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D60" w:rsidRDefault="00C87AC7" w:rsidP="00FF1D60">
      <w:bookmarkStart w:id="0" w:name="_Toc225151938"/>
      <w:r w:rsidRPr="00C87AC7">
        <w:rPr>
          <w:noProof/>
          <w:lang w:val="en-GB" w:eastAsia="en-GB"/>
        </w:rPr>
        <w:pict>
          <v:group id="Group 70" o:spid="_x0000_s1026" style="position:absolute;left:0;text-align:left;margin-left:392.4pt;margin-top:-33.2pt;width:154.6pt;height:81pt;z-index:251689984" coordorigin="8154,1824" coordsize="309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">
            <v:shapetype id="_x0000_t202" coordsize="21600,21600" o:spt="202" path="m,l,21600r21600,l21600,xe">
              <v:stroke joinstyle="miter"/>
              <v:path gradientshapeok="t" o:connecttype="rect"/>
            </v:shapetype>
            <v:shape id="Text Box 71" o:spid="_x0000_s1027" type="#_x0000_t202" style="position:absolute;left:10194;top:2004;width:105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5w48QA&#10;AADcAAAADwAAAGRycy9kb3ducmV2LnhtbESP0YrCMBRE34X9h3AX9kXWtD5oqUZZFl0FBVH3Ay7N&#10;tS02N6WJbf17Iwg+DjNzhpkve1OJlhpXWlYQjyIQxJnVJecK/s/r7wSE88gaK8uk4E4OlouPwRxT&#10;bTs+UnvyuQgQdikqKLyvUyldVpBBN7I1cfAutjHog2xyqRvsAtxUchxFE2mw5LBQYE2/BWXX080o&#10;sPt4ejj/dVk9pNtltR0m7W7jlPr67H9mIDz1/h1+tbdawTie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cOPEAAAA3AAAAA8AAAAAAAAAAAAAAAAAmAIAAGRycy9k&#10;b3ducmV2LnhtbFBLBQYAAAAABAAEAPUAAACJAwAAAAA=&#10;" filled="f" fillcolor="#900" stroked="f" strokecolor="#900">
              <v:textbox inset="0,0,0,0">
                <w:txbxContent>
                  <w:p w:rsidR="002A3FC9" w:rsidRPr="0000417E" w:rsidRDefault="002A3FC9" w:rsidP="00A63438">
                    <w:pPr>
                      <w:rPr>
                        <w:rFonts w:ascii="Arial Narrow" w:hAnsi="Arial Narrow"/>
                        <w:b/>
                        <w:color w:val="FFFFFF" w:themeColor="background1"/>
                        <w:spacing w:val="-4"/>
                        <w:w w:val="50"/>
                        <w:sz w:val="120"/>
                        <w:szCs w:val="120"/>
                      </w:rPr>
                    </w:pPr>
                    <w:r w:rsidRPr="0000417E">
                      <w:rPr>
                        <w:rFonts w:ascii="Arial Narrow" w:hAnsi="Arial Narrow"/>
                        <w:b/>
                        <w:color w:val="FFFFFF" w:themeColor="background1"/>
                        <w:spacing w:val="-4"/>
                        <w:w w:val="50"/>
                        <w:sz w:val="120"/>
                        <w:szCs w:val="120"/>
                      </w:rPr>
                      <w:t>208</w:t>
                    </w:r>
                  </w:p>
                </w:txbxContent>
              </v:textbox>
            </v:shape>
            <v:shape id="Text Box 72" o:spid="_x0000_s1028" type="#_x0000_t202" style="position:absolute;left:8154;top:1824;width:184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2A3FC9" w:rsidRPr="0086045D" w:rsidRDefault="002A3FC9" w:rsidP="00FF1D60">
                    <w:pPr>
                      <w:spacing w:after="0" w:line="400" w:lineRule="exact"/>
                      <w:jc w:val="right"/>
                      <w:rPr>
                        <w:i/>
                        <w:spacing w:val="20"/>
                        <w:sz w:val="32"/>
                        <w:szCs w:val="32"/>
                      </w:rPr>
                    </w:pPr>
                    <w:proofErr w:type="gramStart"/>
                    <w:r w:rsidRPr="0081510B">
                      <w:rPr>
                        <w:i/>
                        <w:spacing w:val="20"/>
                        <w:sz w:val="32"/>
                        <w:szCs w:val="32"/>
                      </w:rPr>
                      <w:t>supervising</w:t>
                    </w:r>
                    <w:proofErr w:type="gramEnd"/>
                    <w:r w:rsidRPr="0081510B">
                      <w:rPr>
                        <w:i/>
                        <w:spacing w:val="20"/>
                        <w:sz w:val="32"/>
                        <w:szCs w:val="32"/>
                      </w:rPr>
                      <w:t xml:space="preserve"> scientist </w:t>
                    </w:r>
                    <w:r w:rsidRPr="0086045D">
                      <w:rPr>
                        <w:i/>
                        <w:spacing w:val="20"/>
                        <w:sz w:val="32"/>
                        <w:szCs w:val="32"/>
                      </w:rPr>
                      <w:t xml:space="preserve"> report</w:t>
                    </w:r>
                  </w:p>
                </w:txbxContent>
              </v:textbox>
            </v:shape>
          </v:group>
        </w:pict>
      </w:r>
    </w:p>
    <w:p w:rsidR="00FF1D60" w:rsidRDefault="00FF1D60" w:rsidP="00FF1D60"/>
    <w:p w:rsidR="00FF1D60" w:rsidRDefault="00FF1D60" w:rsidP="00FF1D60"/>
    <w:p w:rsidR="00FF1D60" w:rsidRDefault="00FF1D60" w:rsidP="00FF1D60"/>
    <w:p w:rsidR="00FF1D60" w:rsidRDefault="00FF1D60" w:rsidP="00FF1D60"/>
    <w:p w:rsidR="00FF1D60" w:rsidRDefault="00FF1D60" w:rsidP="00FF1D60"/>
    <w:p w:rsidR="00FF1D60" w:rsidRDefault="00FF1D60" w:rsidP="00FF1D60"/>
    <w:p w:rsidR="00FF1D60" w:rsidRDefault="00C87AC7" w:rsidP="00FF1D60">
      <w:r w:rsidRPr="00C87AC7">
        <w:rPr>
          <w:noProof/>
          <w:lang w:val="en-GB" w:eastAsia="en-GB"/>
        </w:rPr>
        <w:pict>
          <v:shape id="Text Box 372" o:spid="_x0000_s1029" type="#_x0000_t202" style="position:absolute;left:0;text-align:left;margin-left:-33.65pt;margin-top:18.2pt;width:247.1pt;height:432.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z2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" filled="f" stroked="f">
            <v:textbox>
              <w:txbxContent>
                <w:p w:rsidR="002A3FC9" w:rsidRDefault="002A3FC9" w:rsidP="0000417E">
                  <w:pPr>
                    <w:pStyle w:val="Heading1"/>
                    <w:spacing w:line="640" w:lineRule="exact"/>
                    <w:ind w:left="142"/>
                    <w:jc w:val="right"/>
                  </w:pPr>
                  <w:bookmarkStart w:id="1" w:name="_Toc398203172"/>
                  <w:bookmarkStart w:id="2" w:name="_Toc398203239"/>
                  <w:bookmarkStart w:id="3" w:name="_Toc398561554"/>
                  <w:bookmarkStart w:id="4" w:name="_Toc401672454"/>
                  <w:bookmarkStart w:id="5" w:name="_Toc402184791"/>
                  <w:bookmarkStart w:id="6" w:name="_Toc402184831"/>
                  <w:bookmarkStart w:id="7" w:name="_Toc402184915"/>
                  <w:bookmarkStart w:id="8" w:name="_Toc417287833"/>
                  <w:bookmarkStart w:id="9" w:name="OLE_LINK3"/>
                  <w:r>
                    <w:t>River Reaches, Historical Channel Changes and Recommended Methods to Improve Macquarie Perch Habitat on Hughes Creek, Victoria</w:t>
                  </w:r>
                  <w:bookmarkEnd w:id="1"/>
                  <w:bookmarkEnd w:id="2"/>
                  <w:bookmarkEnd w:id="3"/>
                  <w:bookmarkEnd w:id="4"/>
                  <w:bookmarkEnd w:id="5"/>
                  <w:bookmarkEnd w:id="6"/>
                  <w:bookmarkEnd w:id="7"/>
                  <w:bookmarkEnd w:id="8"/>
                  <w:bookmarkEnd w:id="9"/>
                </w:p>
                <w:p w:rsidR="002A3FC9" w:rsidRPr="0000417E" w:rsidRDefault="002A3FC9" w:rsidP="0000417E"/>
                <w:p w:rsidR="002A3FC9" w:rsidRPr="003F33EE" w:rsidRDefault="002A3FC9" w:rsidP="0000417E">
                  <w:pPr>
                    <w:ind w:left="142"/>
                    <w:jc w:val="right"/>
                  </w:pPr>
                </w:p>
                <w:p w:rsidR="002A3FC9" w:rsidRDefault="002A3FC9" w:rsidP="0000417E">
                  <w:pPr>
                    <w:ind w:left="142"/>
                    <w:jc w:val="right"/>
                  </w:pPr>
                </w:p>
                <w:p w:rsidR="002A3FC9" w:rsidRPr="003F33EE" w:rsidRDefault="002A3FC9" w:rsidP="0000417E">
                  <w:pPr>
                    <w:ind w:left="142"/>
                    <w:jc w:val="right"/>
                  </w:pPr>
                </w:p>
                <w:p w:rsidR="002A3FC9" w:rsidRPr="00FF1D60" w:rsidRDefault="002A3FC9" w:rsidP="0000417E">
                  <w:pPr>
                    <w:pStyle w:val="Heading1"/>
                    <w:spacing w:line="640" w:lineRule="exact"/>
                    <w:ind w:left="142"/>
                    <w:jc w:val="right"/>
                    <w:rPr>
                      <w:b/>
                      <w:szCs w:val="32"/>
                    </w:rPr>
                  </w:pPr>
                  <w:bookmarkStart w:id="10" w:name="_Toc398203173"/>
                  <w:bookmarkStart w:id="11" w:name="_Toc398203240"/>
                  <w:bookmarkStart w:id="12" w:name="_Toc398561555"/>
                  <w:bookmarkStart w:id="13" w:name="_Toc401672455"/>
                  <w:bookmarkStart w:id="14" w:name="_Toc402184792"/>
                  <w:bookmarkStart w:id="15" w:name="_Toc402184832"/>
                  <w:bookmarkStart w:id="16" w:name="_Toc402184916"/>
                  <w:bookmarkStart w:id="17" w:name="_Toc417287834"/>
                  <w:r>
                    <w:rPr>
                      <w:szCs w:val="32"/>
                    </w:rPr>
                    <w:t>Wayne D Erskine</w:t>
                  </w:r>
                  <w:bookmarkEnd w:id="10"/>
                  <w:bookmarkEnd w:id="11"/>
                  <w:bookmarkEnd w:id="12"/>
                  <w:bookmarkEnd w:id="13"/>
                  <w:bookmarkEnd w:id="14"/>
                  <w:bookmarkEnd w:id="15"/>
                  <w:bookmarkEnd w:id="16"/>
                  <w:bookmarkEnd w:id="17"/>
                </w:p>
              </w:txbxContent>
            </v:textbox>
          </v:shape>
        </w:pict>
      </w:r>
    </w:p>
    <w:p w:rsidR="00FF1D60" w:rsidRDefault="00FF1D60" w:rsidP="00FF1D60"/>
    <w:p w:rsidR="00FF1D60" w:rsidRDefault="00FF1D60" w:rsidP="00FF1D60"/>
    <w:p w:rsidR="00FF1D60" w:rsidRDefault="00FF1D60" w:rsidP="00FF1D60"/>
    <w:p w:rsidR="00FF1D60" w:rsidRDefault="00DE4CA8" w:rsidP="00FF1D60">
      <w:pPr>
        <w:sectPr w:rsidR="00FF1D60" w:rsidSect="006156D1">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6" w:h="16838" w:code="9"/>
          <w:pgMar w:top="567" w:right="567" w:bottom="567" w:left="567" w:header="1077" w:footer="833" w:gutter="0"/>
          <w:pgNumType w:fmt="lowerRoman"/>
          <w:cols w:space="360"/>
          <w:noEndnote/>
          <w:titlePg/>
        </w:sectPr>
      </w:pPr>
      <w:r>
        <w:rPr>
          <w:noProof/>
        </w:rPr>
        <w:drawing>
          <wp:anchor distT="0" distB="0" distL="114300" distR="114300" simplePos="0" relativeHeight="251692032" behindDoc="0" locked="0" layoutInCell="1" allowOverlap="1">
            <wp:simplePos x="0" y="0"/>
            <wp:positionH relativeFrom="margin">
              <wp:posOffset>1850390</wp:posOffset>
            </wp:positionH>
            <wp:positionV relativeFrom="paragraph">
              <wp:posOffset>5384165</wp:posOffset>
            </wp:positionV>
            <wp:extent cx="2865755" cy="805180"/>
            <wp:effectExtent l="0" t="0" r="0" b="0"/>
            <wp:wrapSquare wrapText="bothSides"/>
            <wp:docPr id="2"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4" cstate="print"/>
                    <a:stretch>
                      <a:fillRect/>
                    </a:stretch>
                  </pic:blipFill>
                  <pic:spPr>
                    <a:xfrm>
                      <a:off x="0" y="0"/>
                      <a:ext cx="2865755" cy="805180"/>
                    </a:xfrm>
                    <a:prstGeom prst="rect">
                      <a:avLst/>
                    </a:prstGeom>
                  </pic:spPr>
                </pic:pic>
              </a:graphicData>
            </a:graphic>
          </wp:anchor>
        </w:drawing>
      </w:r>
    </w:p>
    <w:bookmarkEnd w:id="0"/>
    <w:p w:rsidR="00266CD4" w:rsidRDefault="00266CD4" w:rsidP="00266CD4">
      <w:r>
        <w:lastRenderedPageBreak/>
        <w:t xml:space="preserve">It is </w:t>
      </w:r>
      <w:r w:rsidRPr="00B75B5B">
        <w:t xml:space="preserve">Supervising Scientist </w:t>
      </w:r>
      <w:r>
        <w:t xml:space="preserve">policy for reports in the SSR series to be reviewed as part of the publications process. </w:t>
      </w:r>
      <w:r w:rsidRPr="0049780C">
        <w:t xml:space="preserve">This Supervising Scientist Report has been </w:t>
      </w:r>
      <w:r>
        <w:t xml:space="preserve">formally refereed </w:t>
      </w:r>
      <w:r w:rsidRPr="0049780C">
        <w:t>by</w:t>
      </w:r>
      <w:r>
        <w:t xml:space="preserve"> two external independent experts</w:t>
      </w:r>
      <w:r w:rsidRPr="0049780C">
        <w:t>.</w:t>
      </w:r>
    </w:p>
    <w:p w:rsidR="00266CD4" w:rsidRPr="0049780C" w:rsidRDefault="00266CD4" w:rsidP="00266CD4">
      <w:pPr>
        <w:pBdr>
          <w:bottom w:val="single" w:sz="2" w:space="0" w:color="auto"/>
          <w:between w:val="single" w:sz="2" w:space="9" w:color="auto"/>
        </w:pBdr>
        <w:autoSpaceDE w:val="0"/>
        <w:autoSpaceDN w:val="0"/>
        <w:adjustRightInd w:val="0"/>
        <w:spacing w:after="80" w:line="240" w:lineRule="atLeast"/>
        <w:ind w:right="567"/>
        <w:jc w:val="left"/>
        <w:rPr>
          <w:rFonts w:ascii="Arial" w:hAnsi="Arial" w:cs="Arial"/>
          <w:sz w:val="18"/>
          <w:szCs w:val="18"/>
        </w:rPr>
      </w:pPr>
    </w:p>
    <w:p w:rsidR="00266CD4" w:rsidRDefault="00266CD4" w:rsidP="00266CD4">
      <w:pPr>
        <w:rPr>
          <w:i/>
          <w:sz w:val="18"/>
        </w:rPr>
      </w:pPr>
      <w:r>
        <w:rPr>
          <w:i/>
          <w:sz w:val="18"/>
        </w:rPr>
        <w:t>Author of this report:</w:t>
      </w:r>
    </w:p>
    <w:p w:rsidR="00B75B5B" w:rsidRPr="00266CD4" w:rsidRDefault="00C63BD7" w:rsidP="00AC0CFA">
      <w:pPr>
        <w:spacing w:line="260" w:lineRule="atLeast"/>
        <w:ind w:left="357" w:right="567"/>
        <w:rPr>
          <w:rFonts w:cs="Arial"/>
          <w:sz w:val="20"/>
          <w:szCs w:val="18"/>
        </w:rPr>
      </w:pPr>
      <w:r w:rsidRPr="00266CD4">
        <w:rPr>
          <w:rFonts w:cs="Arial"/>
          <w:sz w:val="20"/>
          <w:szCs w:val="18"/>
        </w:rPr>
        <w:t xml:space="preserve">Dr </w:t>
      </w:r>
      <w:r w:rsidR="00A63438" w:rsidRPr="00266CD4">
        <w:rPr>
          <w:rFonts w:cs="Arial"/>
          <w:sz w:val="20"/>
          <w:szCs w:val="18"/>
        </w:rPr>
        <w:t xml:space="preserve">Wayne </w:t>
      </w:r>
      <w:r w:rsidR="00F93FC6" w:rsidRPr="00266CD4">
        <w:rPr>
          <w:rFonts w:cs="Arial"/>
          <w:sz w:val="20"/>
          <w:szCs w:val="18"/>
        </w:rPr>
        <w:t xml:space="preserve">D </w:t>
      </w:r>
      <w:r w:rsidR="00A63438" w:rsidRPr="00266CD4">
        <w:rPr>
          <w:rFonts w:cs="Arial"/>
          <w:sz w:val="20"/>
          <w:szCs w:val="18"/>
        </w:rPr>
        <w:t>Erskine</w:t>
      </w:r>
      <w:r w:rsidRPr="00266CD4">
        <w:rPr>
          <w:rFonts w:cs="Arial"/>
          <w:sz w:val="20"/>
          <w:szCs w:val="18"/>
        </w:rPr>
        <w:t xml:space="preserve"> – </w:t>
      </w:r>
      <w:r w:rsidR="003570E0" w:rsidRPr="00266CD4">
        <w:rPr>
          <w:rFonts w:cs="Arial"/>
          <w:sz w:val="20"/>
          <w:szCs w:val="18"/>
        </w:rPr>
        <w:t>Hydrological and</w:t>
      </w:r>
      <w:r w:rsidR="00B15BC7" w:rsidRPr="00266CD4">
        <w:rPr>
          <w:rFonts w:cs="Arial"/>
          <w:sz w:val="20"/>
          <w:szCs w:val="18"/>
        </w:rPr>
        <w:t xml:space="preserve"> G</w:t>
      </w:r>
      <w:r w:rsidR="003570E0" w:rsidRPr="00266CD4">
        <w:rPr>
          <w:rFonts w:cs="Arial"/>
          <w:sz w:val="20"/>
          <w:szCs w:val="18"/>
        </w:rPr>
        <w:t>eomorphological</w:t>
      </w:r>
      <w:r w:rsidR="003F019D" w:rsidRPr="00266CD4">
        <w:rPr>
          <w:rFonts w:cs="Arial"/>
          <w:sz w:val="20"/>
          <w:szCs w:val="18"/>
        </w:rPr>
        <w:t xml:space="preserve"> Pro</w:t>
      </w:r>
      <w:r w:rsidR="00B15BC7" w:rsidRPr="00266CD4">
        <w:rPr>
          <w:rFonts w:cs="Arial"/>
          <w:sz w:val="20"/>
          <w:szCs w:val="18"/>
        </w:rPr>
        <w:t>cesses</w:t>
      </w:r>
      <w:r w:rsidRPr="00266CD4">
        <w:rPr>
          <w:rFonts w:cs="Arial"/>
          <w:sz w:val="20"/>
          <w:szCs w:val="18"/>
        </w:rPr>
        <w:t xml:space="preserve"> Group, Environmental Research Institute of the Supervising Scientist, GPO Box 461, Darwin NT 0801, Australia</w:t>
      </w:r>
    </w:p>
    <w:p w:rsidR="00B75B5B" w:rsidRPr="00266CD4" w:rsidRDefault="00B75B5B" w:rsidP="00AC0CFA">
      <w:pPr>
        <w:spacing w:line="260" w:lineRule="atLeast"/>
        <w:ind w:right="567"/>
        <w:rPr>
          <w:rFonts w:eastAsia="Times New Roman" w:cs="Times New Roman"/>
          <w:i/>
          <w:sz w:val="18"/>
          <w:szCs w:val="20"/>
          <w:lang w:eastAsia="en-US"/>
        </w:rPr>
      </w:pPr>
      <w:r w:rsidRPr="00266CD4">
        <w:rPr>
          <w:rFonts w:eastAsia="Times New Roman" w:cs="Times New Roman"/>
          <w:i/>
          <w:sz w:val="18"/>
          <w:szCs w:val="20"/>
          <w:lang w:eastAsia="en-US"/>
        </w:rPr>
        <w:t>This report should be cited as follows:</w:t>
      </w:r>
    </w:p>
    <w:p w:rsidR="00B75B5B" w:rsidRPr="00266CD4" w:rsidRDefault="00AF3078" w:rsidP="00AC0CFA">
      <w:pPr>
        <w:spacing w:line="260" w:lineRule="atLeast"/>
        <w:ind w:left="357" w:right="567"/>
        <w:rPr>
          <w:rFonts w:cs="Arial"/>
          <w:sz w:val="20"/>
          <w:szCs w:val="18"/>
        </w:rPr>
      </w:pPr>
      <w:r w:rsidRPr="00266CD4">
        <w:rPr>
          <w:rFonts w:cs="Arial"/>
          <w:sz w:val="20"/>
          <w:szCs w:val="18"/>
        </w:rPr>
        <w:t>Erskine WD</w:t>
      </w:r>
      <w:r w:rsidR="00C63BD7" w:rsidRPr="00266CD4">
        <w:rPr>
          <w:rFonts w:cs="Arial"/>
          <w:sz w:val="20"/>
          <w:szCs w:val="18"/>
        </w:rPr>
        <w:t xml:space="preserve"> </w:t>
      </w:r>
      <w:r w:rsidRPr="00266CD4">
        <w:rPr>
          <w:rFonts w:cs="Arial"/>
          <w:sz w:val="20"/>
          <w:szCs w:val="18"/>
        </w:rPr>
        <w:t>201</w:t>
      </w:r>
      <w:r w:rsidR="00ED2A11">
        <w:rPr>
          <w:rFonts w:cs="Arial"/>
          <w:sz w:val="20"/>
          <w:szCs w:val="18"/>
        </w:rPr>
        <w:t>6</w:t>
      </w:r>
      <w:r w:rsidR="00C63BD7" w:rsidRPr="00266CD4">
        <w:rPr>
          <w:rFonts w:cs="Arial"/>
          <w:sz w:val="20"/>
          <w:szCs w:val="18"/>
        </w:rPr>
        <w:t xml:space="preserve">. </w:t>
      </w:r>
      <w:r w:rsidR="00386202" w:rsidRPr="00266CD4">
        <w:rPr>
          <w:rFonts w:cs="Arial"/>
          <w:i/>
          <w:sz w:val="20"/>
          <w:szCs w:val="18"/>
        </w:rPr>
        <w:t xml:space="preserve">River Reaches, Historical Channel Changes and Recommended Methods to Improve Macquarie Perch Habitat on Hughes Creek, Victoria, </w:t>
      </w:r>
      <w:r w:rsidR="00ED2A11">
        <w:rPr>
          <w:rFonts w:cs="Arial"/>
          <w:sz w:val="20"/>
          <w:szCs w:val="18"/>
        </w:rPr>
        <w:t>May</w:t>
      </w:r>
      <w:r w:rsidR="002A3FC9">
        <w:rPr>
          <w:rFonts w:cs="Arial"/>
          <w:sz w:val="20"/>
          <w:szCs w:val="18"/>
        </w:rPr>
        <w:t xml:space="preserve"> 2016</w:t>
      </w:r>
      <w:r w:rsidR="00B75B5B" w:rsidRPr="00266CD4">
        <w:rPr>
          <w:rFonts w:cs="Arial"/>
          <w:sz w:val="20"/>
          <w:szCs w:val="18"/>
        </w:rPr>
        <w:t xml:space="preserve">. Supervising Scientist Report </w:t>
      </w:r>
      <w:r w:rsidR="00A63438" w:rsidRPr="00266CD4">
        <w:rPr>
          <w:rFonts w:cs="Arial"/>
          <w:sz w:val="20"/>
          <w:szCs w:val="18"/>
        </w:rPr>
        <w:t>208</w:t>
      </w:r>
      <w:r w:rsidR="00B75B5B" w:rsidRPr="00266CD4">
        <w:rPr>
          <w:rFonts w:cs="Arial"/>
          <w:sz w:val="20"/>
          <w:szCs w:val="18"/>
        </w:rPr>
        <w:t>, Supervising Scientist, Darwin NT.</w:t>
      </w:r>
    </w:p>
    <w:p w:rsidR="00B75B5B" w:rsidRPr="0049780C" w:rsidRDefault="00B75B5B" w:rsidP="00AC0CFA">
      <w:pPr>
        <w:pBdr>
          <w:bottom w:val="single" w:sz="2" w:space="0" w:color="auto"/>
          <w:between w:val="single" w:sz="2" w:space="9" w:color="auto"/>
        </w:pBdr>
        <w:autoSpaceDE w:val="0"/>
        <w:autoSpaceDN w:val="0"/>
        <w:adjustRightInd w:val="0"/>
        <w:spacing w:after="80" w:line="240" w:lineRule="atLeast"/>
        <w:ind w:right="567"/>
        <w:rPr>
          <w:rFonts w:ascii="Arial" w:hAnsi="Arial" w:cs="Arial"/>
          <w:sz w:val="18"/>
          <w:szCs w:val="18"/>
        </w:rPr>
      </w:pPr>
    </w:p>
    <w:p w:rsidR="00266CD4" w:rsidRPr="0049780C" w:rsidRDefault="00266CD4" w:rsidP="00266CD4">
      <w:pPr>
        <w:autoSpaceDE w:val="0"/>
        <w:autoSpaceDN w:val="0"/>
        <w:adjustRightInd w:val="0"/>
        <w:spacing w:after="0" w:line="240" w:lineRule="auto"/>
        <w:rPr>
          <w:rFonts w:ascii="Palatino" w:hAnsi="Palatino" w:cs="Palatino"/>
          <w:sz w:val="8"/>
          <w:szCs w:val="8"/>
        </w:rPr>
      </w:pPr>
    </w:p>
    <w:p w:rsidR="00266CD4" w:rsidRPr="00266CD4" w:rsidRDefault="00266CD4" w:rsidP="00266CD4">
      <w:pPr>
        <w:spacing w:line="260" w:lineRule="atLeast"/>
        <w:ind w:right="567"/>
        <w:rPr>
          <w:rFonts w:cs="Arial"/>
          <w:bCs/>
          <w:szCs w:val="18"/>
        </w:rPr>
      </w:pPr>
      <w:r>
        <w:rPr>
          <w:rFonts w:cs="Arial"/>
          <w:bCs/>
          <w:noProof/>
          <w:szCs w:val="18"/>
        </w:rPr>
        <w:drawing>
          <wp:anchor distT="0" distB="0" distL="114300" distR="114300" simplePos="0" relativeHeight="252016640" behindDoc="1" locked="0" layoutInCell="1" allowOverlap="1">
            <wp:simplePos x="0" y="0"/>
            <wp:positionH relativeFrom="column">
              <wp:posOffset>5715</wp:posOffset>
            </wp:positionH>
            <wp:positionV relativeFrom="paragraph">
              <wp:posOffset>400050</wp:posOffset>
            </wp:positionV>
            <wp:extent cx="1524635" cy="534670"/>
            <wp:effectExtent l="19050" t="0" r="0" b="0"/>
            <wp:wrapTight wrapText="bothSides">
              <wp:wrapPolygon edited="0">
                <wp:start x="-270" y="0"/>
                <wp:lineTo x="-270" y="20779"/>
                <wp:lineTo x="21591" y="20779"/>
                <wp:lineTo x="21591" y="0"/>
                <wp:lineTo x="-270" y="0"/>
              </wp:wrapPolygon>
            </wp:wrapTight>
            <wp:docPr id="1"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5" cstate="print"/>
                    <a:stretch>
                      <a:fillRect/>
                    </a:stretch>
                  </pic:blipFill>
                  <pic:spPr>
                    <a:xfrm>
                      <a:off x="0" y="0"/>
                      <a:ext cx="1524635" cy="534670"/>
                    </a:xfrm>
                    <a:prstGeom prst="rect">
                      <a:avLst/>
                    </a:prstGeom>
                  </pic:spPr>
                </pic:pic>
              </a:graphicData>
            </a:graphic>
          </wp:anchor>
        </w:drawing>
      </w:r>
      <w:r w:rsidRPr="00266CD4">
        <w:rPr>
          <w:rFonts w:cs="Arial"/>
          <w:bCs/>
          <w:szCs w:val="18"/>
        </w:rPr>
        <w:t xml:space="preserve">The Supervising Scientist is part of the Australian Government </w:t>
      </w:r>
      <w:r w:rsidRPr="00266CD4">
        <w:rPr>
          <w:rFonts w:cs="Arial"/>
          <w:bCs/>
          <w:szCs w:val="18"/>
          <w:lang w:val="en-US"/>
        </w:rPr>
        <w:t>Department of the Environment</w:t>
      </w:r>
    </w:p>
    <w:p w:rsidR="00266CD4" w:rsidRDefault="00266CD4" w:rsidP="00F756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80" w:line="240" w:lineRule="atLeast"/>
        <w:ind w:right="567"/>
        <w:rPr>
          <w:rFonts w:cs="Arial"/>
          <w:szCs w:val="24"/>
        </w:rPr>
      </w:pPr>
    </w:p>
    <w:p w:rsidR="00F7567B" w:rsidRPr="00266CD4" w:rsidRDefault="00F7567B" w:rsidP="00F756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80" w:line="240" w:lineRule="atLeast"/>
        <w:ind w:right="567"/>
        <w:rPr>
          <w:rFonts w:cs="Arial"/>
          <w:szCs w:val="24"/>
        </w:rPr>
      </w:pPr>
      <w:r w:rsidRPr="00266CD4">
        <w:rPr>
          <w:rFonts w:cs="Arial"/>
          <w:szCs w:val="24"/>
        </w:rPr>
        <w:t>© Copyright</w:t>
      </w:r>
      <w:r w:rsidR="00386202" w:rsidRPr="00266CD4">
        <w:rPr>
          <w:rFonts w:cs="Arial"/>
          <w:szCs w:val="24"/>
        </w:rPr>
        <w:t xml:space="preserve"> Commonwealth of Australia, 201</w:t>
      </w:r>
      <w:r w:rsidR="002A3FC9">
        <w:rPr>
          <w:rFonts w:cs="Arial"/>
          <w:szCs w:val="24"/>
        </w:rPr>
        <w:t>6</w:t>
      </w:r>
      <w:r w:rsidRPr="00266CD4">
        <w:rPr>
          <w:rFonts w:cs="Arial"/>
          <w:szCs w:val="24"/>
        </w:rPr>
        <w:t>.</w:t>
      </w:r>
    </w:p>
    <w:p w:rsidR="00E2607C" w:rsidRDefault="00E2607C" w:rsidP="00386202">
      <w:pPr>
        <w:spacing w:after="80" w:line="240" w:lineRule="atLeast"/>
        <w:ind w:right="567"/>
        <w:rPr>
          <w:rFonts w:ascii="Arial" w:hAnsi="Arial" w:cs="Arial"/>
          <w:sz w:val="18"/>
          <w:szCs w:val="18"/>
        </w:rPr>
      </w:pPr>
    </w:p>
    <w:p w:rsidR="00266CD4" w:rsidRPr="00F7567B" w:rsidRDefault="00E2607C" w:rsidP="00266CD4">
      <w:r w:rsidRPr="00266CD4">
        <w:rPr>
          <w:rFonts w:cs="Arial"/>
          <w:szCs w:val="18"/>
        </w:rPr>
        <w:t xml:space="preserve">SSR208 </w:t>
      </w:r>
      <w:r w:rsidR="00266CD4" w:rsidRPr="00F7567B">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http://creativecommons.org/licenses/by/3.0/au/ </w:t>
      </w:r>
    </w:p>
    <w:p w:rsidR="00335959" w:rsidRPr="003A70B1" w:rsidRDefault="00335959" w:rsidP="00AC0CFA">
      <w:pPr>
        <w:spacing w:line="260" w:lineRule="atLeast"/>
        <w:ind w:right="567"/>
        <w:rPr>
          <w:rFonts w:cs="Arial"/>
          <w:b/>
          <w:szCs w:val="18"/>
        </w:rPr>
      </w:pPr>
      <w:r w:rsidRPr="003A70B1">
        <w:rPr>
          <w:rFonts w:cs="Arial"/>
          <w:b/>
          <w:szCs w:val="18"/>
        </w:rPr>
        <w:t>1325-1554 (online)</w:t>
      </w:r>
    </w:p>
    <w:p w:rsidR="00B75B5B" w:rsidRPr="003A70B1" w:rsidRDefault="00B75B5B" w:rsidP="00AC0CFA">
      <w:pPr>
        <w:spacing w:line="260" w:lineRule="atLeast"/>
        <w:ind w:right="567"/>
        <w:rPr>
          <w:rFonts w:cs="Arial"/>
          <w:b/>
          <w:bCs/>
          <w:szCs w:val="18"/>
        </w:rPr>
      </w:pPr>
      <w:r w:rsidRPr="003A70B1">
        <w:rPr>
          <w:rFonts w:cs="Arial"/>
          <w:b/>
          <w:bCs/>
          <w:szCs w:val="18"/>
        </w:rPr>
        <w:t>ISBN</w:t>
      </w:r>
      <w:r w:rsidR="007158A7" w:rsidRPr="003A70B1">
        <w:rPr>
          <w:rFonts w:cs="Arial"/>
          <w:b/>
          <w:bCs/>
          <w:szCs w:val="18"/>
        </w:rPr>
        <w:t>-13:</w:t>
      </w:r>
      <w:r w:rsidR="00C63BD7" w:rsidRPr="003A70B1">
        <w:rPr>
          <w:rFonts w:cs="Arial"/>
          <w:b/>
          <w:bCs/>
          <w:szCs w:val="18"/>
        </w:rPr>
        <w:t xml:space="preserve">  </w:t>
      </w:r>
      <w:r w:rsidR="00927C9F" w:rsidRPr="003A70B1">
        <w:rPr>
          <w:rFonts w:cs="Arial"/>
          <w:b/>
          <w:bCs/>
          <w:szCs w:val="18"/>
        </w:rPr>
        <w:t>978-1-921069-26-0</w:t>
      </w:r>
    </w:p>
    <w:p w:rsidR="00266CD4" w:rsidRPr="00F7567B" w:rsidRDefault="00266CD4" w:rsidP="00266CD4">
      <w:r w:rsidRPr="005F5AFA">
        <w:rPr>
          <w:b/>
        </w:rPr>
        <w:t>environment</w:t>
      </w:r>
      <w:r w:rsidRPr="00E9012E">
        <w:t>.gov.au/science/supervising-scientist</w:t>
      </w:r>
    </w:p>
    <w:p w:rsidR="00580477" w:rsidRPr="001715B2" w:rsidRDefault="00580477" w:rsidP="00580477">
      <w:pPr>
        <w:rPr>
          <w:spacing w:val="-4"/>
        </w:rPr>
      </w:pPr>
      <w:bookmarkStart w:id="18" w:name="_Toc513964642"/>
      <w:bookmarkStart w:id="19" w:name="_Toc529153317"/>
      <w:bookmarkStart w:id="20" w:name="_Toc529257114"/>
      <w:bookmarkStart w:id="21" w:name="_Toc530561182"/>
      <w:bookmarkStart w:id="22" w:name="_Toc328494"/>
      <w:bookmarkStart w:id="23" w:name="_Toc10348567"/>
      <w:bookmarkStart w:id="24" w:name="_Toc10440452"/>
      <w:bookmarkStart w:id="25" w:name="_Toc14069262"/>
      <w:bookmarkStart w:id="26" w:name="_Toc44923914"/>
      <w:bookmarkStart w:id="27" w:name="_Toc44999410"/>
      <w:bookmarkStart w:id="28" w:name="_Toc45098428"/>
      <w:bookmarkStart w:id="29" w:name="_Toc45703076"/>
      <w:r w:rsidRPr="001715B2">
        <w:rPr>
          <w:spacing w:val="-4"/>
        </w:rPr>
        <w:t xml:space="preserve">The views and opinions expressed in this publication are those of the authors and do not necessarily reflect those of the Australian Government or the Minister for the Environment. </w:t>
      </w:r>
    </w:p>
    <w:p w:rsidR="000D0385" w:rsidRDefault="00580477" w:rsidP="00580477">
      <w:r w:rsidRPr="00F7567B">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80477" w:rsidRDefault="00580477" w:rsidP="00580477">
      <w:pPr>
        <w:sectPr w:rsidR="00580477" w:rsidSect="00FF1D60">
          <w:headerReference w:type="even" r:id="rId16"/>
          <w:headerReference w:type="default" r:id="rId17"/>
          <w:footerReference w:type="even" r:id="rId18"/>
          <w:footerReference w:type="default" r:id="rId19"/>
          <w:pgSz w:w="11906" w:h="16838" w:code="9"/>
          <w:pgMar w:top="1440" w:right="1800" w:bottom="1440" w:left="1800" w:header="1080" w:footer="835" w:gutter="0"/>
          <w:pgNumType w:fmt="lowerRoman"/>
          <w:cols w:space="360"/>
          <w:noEndnote/>
        </w:sectPr>
      </w:pPr>
    </w:p>
    <w:p w:rsidR="00403BDD" w:rsidRDefault="000D0385" w:rsidP="00A2228B">
      <w:pPr>
        <w:pStyle w:val="Heading"/>
        <w:rPr>
          <w:noProof/>
        </w:rPr>
      </w:pPr>
      <w:bookmarkStart w:id="31" w:name="_Toc52076361"/>
      <w:bookmarkStart w:id="32" w:name="_Toc52076386"/>
      <w:bookmarkStart w:id="33" w:name="_Toc225151939"/>
      <w:bookmarkStart w:id="34" w:name="_Toc309728464"/>
      <w:bookmarkStart w:id="35" w:name="_Toc311104940"/>
      <w:bookmarkStart w:id="36" w:name="_Toc398561556"/>
      <w:bookmarkStart w:id="37" w:name="_Toc417287835"/>
      <w:r w:rsidRPr="00A2228B">
        <w:lastRenderedPageBreak/>
        <w:t>Contents</w:t>
      </w:r>
      <w:bookmarkStart w:id="38" w:name="_Toc529153318"/>
      <w:bookmarkStart w:id="39" w:name="_Toc529257115"/>
      <w:bookmarkStart w:id="40" w:name="_Toc530561183"/>
      <w:bookmarkStart w:id="41" w:name="_Toc10348566"/>
      <w:bookmarkEnd w:id="18"/>
      <w:bookmarkEnd w:id="19"/>
      <w:bookmarkEnd w:id="20"/>
      <w:bookmarkEnd w:id="21"/>
      <w:bookmarkEnd w:id="22"/>
      <w:bookmarkEnd w:id="23"/>
      <w:bookmarkEnd w:id="24"/>
      <w:bookmarkEnd w:id="25"/>
      <w:bookmarkEnd w:id="26"/>
      <w:bookmarkEnd w:id="27"/>
      <w:bookmarkEnd w:id="28"/>
      <w:bookmarkEnd w:id="29"/>
      <w:bookmarkEnd w:id="31"/>
      <w:bookmarkEnd w:id="32"/>
      <w:bookmarkEnd w:id="33"/>
      <w:bookmarkEnd w:id="34"/>
      <w:bookmarkEnd w:id="35"/>
      <w:bookmarkEnd w:id="36"/>
      <w:bookmarkEnd w:id="37"/>
      <w:r w:rsidR="00C87AC7" w:rsidRPr="00A2228B">
        <w:fldChar w:fldCharType="begin"/>
      </w:r>
      <w:r w:rsidR="00595259" w:rsidRPr="00A2228B">
        <w:instrText xml:space="preserve"> TOC \o "1-2" </w:instrText>
      </w:r>
      <w:r w:rsidR="00C87AC7" w:rsidRPr="00A2228B">
        <w:fldChar w:fldCharType="separate"/>
      </w:r>
    </w:p>
    <w:p w:rsidR="00403BDD" w:rsidRDefault="00403BDD">
      <w:pPr>
        <w:pStyle w:val="TOC1"/>
        <w:rPr>
          <w:rFonts w:asciiTheme="minorHAnsi" w:hAnsiTheme="minorHAnsi"/>
          <w:b w:val="0"/>
          <w:noProof/>
          <w:sz w:val="22"/>
          <w:szCs w:val="22"/>
          <w:lang w:eastAsia="en-AU"/>
        </w:rPr>
      </w:pPr>
      <w:r>
        <w:rPr>
          <w:noProof/>
        </w:rPr>
        <w:t>Executive summary</w:t>
      </w:r>
      <w:r>
        <w:rPr>
          <w:noProof/>
        </w:rPr>
        <w:tab/>
      </w:r>
      <w:r w:rsidR="00C87AC7">
        <w:rPr>
          <w:noProof/>
        </w:rPr>
        <w:fldChar w:fldCharType="begin"/>
      </w:r>
      <w:r>
        <w:rPr>
          <w:noProof/>
        </w:rPr>
        <w:instrText xml:space="preserve"> PAGEREF _Toc417287836 \h </w:instrText>
      </w:r>
      <w:r w:rsidR="00C87AC7">
        <w:rPr>
          <w:noProof/>
        </w:rPr>
      </w:r>
      <w:r w:rsidR="00C87AC7">
        <w:rPr>
          <w:noProof/>
        </w:rPr>
        <w:fldChar w:fldCharType="separate"/>
      </w:r>
      <w:r w:rsidR="00C92845">
        <w:rPr>
          <w:noProof/>
        </w:rPr>
        <w:t>v</w:t>
      </w:r>
      <w:r w:rsidR="00C87AC7">
        <w:rPr>
          <w:noProof/>
        </w:rPr>
        <w:fldChar w:fldCharType="end"/>
      </w:r>
    </w:p>
    <w:p w:rsidR="00403BDD" w:rsidRDefault="00403BDD">
      <w:pPr>
        <w:pStyle w:val="TOC1"/>
        <w:rPr>
          <w:rFonts w:asciiTheme="minorHAnsi" w:hAnsiTheme="minorHAnsi"/>
          <w:b w:val="0"/>
          <w:noProof/>
          <w:sz w:val="22"/>
          <w:szCs w:val="22"/>
          <w:lang w:eastAsia="en-AU"/>
        </w:rPr>
      </w:pPr>
      <w:r>
        <w:rPr>
          <w:noProof/>
        </w:rPr>
        <w:t>Acknowledgments</w:t>
      </w:r>
      <w:r>
        <w:rPr>
          <w:noProof/>
        </w:rPr>
        <w:tab/>
      </w:r>
      <w:r w:rsidR="00C87AC7">
        <w:rPr>
          <w:noProof/>
        </w:rPr>
        <w:fldChar w:fldCharType="begin"/>
      </w:r>
      <w:r>
        <w:rPr>
          <w:noProof/>
        </w:rPr>
        <w:instrText xml:space="preserve"> PAGEREF _Toc417287837 \h </w:instrText>
      </w:r>
      <w:r w:rsidR="00C87AC7">
        <w:rPr>
          <w:noProof/>
        </w:rPr>
      </w:r>
      <w:r w:rsidR="00C87AC7">
        <w:rPr>
          <w:noProof/>
        </w:rPr>
        <w:fldChar w:fldCharType="separate"/>
      </w:r>
      <w:r w:rsidR="00C92845">
        <w:rPr>
          <w:noProof/>
        </w:rPr>
        <w:t>ix</w:t>
      </w:r>
      <w:r w:rsidR="00C87AC7">
        <w:rPr>
          <w:noProof/>
        </w:rPr>
        <w:fldChar w:fldCharType="end"/>
      </w:r>
    </w:p>
    <w:p w:rsidR="00403BDD" w:rsidRDefault="00403BDD">
      <w:pPr>
        <w:pStyle w:val="TOC1"/>
        <w:rPr>
          <w:rFonts w:asciiTheme="minorHAnsi" w:hAnsiTheme="minorHAnsi"/>
          <w:b w:val="0"/>
          <w:noProof/>
          <w:sz w:val="22"/>
          <w:szCs w:val="22"/>
          <w:lang w:eastAsia="en-AU"/>
        </w:rPr>
      </w:pPr>
      <w:r>
        <w:rPr>
          <w:noProof/>
        </w:rPr>
        <w:t>1  Introduction</w:t>
      </w:r>
      <w:r>
        <w:rPr>
          <w:noProof/>
        </w:rPr>
        <w:tab/>
      </w:r>
      <w:r w:rsidR="00C87AC7">
        <w:rPr>
          <w:noProof/>
        </w:rPr>
        <w:fldChar w:fldCharType="begin"/>
      </w:r>
      <w:r>
        <w:rPr>
          <w:noProof/>
        </w:rPr>
        <w:instrText xml:space="preserve"> PAGEREF _Toc417287838 \h </w:instrText>
      </w:r>
      <w:r w:rsidR="00C87AC7">
        <w:rPr>
          <w:noProof/>
        </w:rPr>
      </w:r>
      <w:r w:rsidR="00C87AC7">
        <w:rPr>
          <w:noProof/>
        </w:rPr>
        <w:fldChar w:fldCharType="separate"/>
      </w:r>
      <w:r w:rsidR="00C92845">
        <w:rPr>
          <w:noProof/>
        </w:rPr>
        <w:t>1</w:t>
      </w:r>
      <w:r w:rsidR="00C87AC7">
        <w:rPr>
          <w:noProof/>
        </w:rPr>
        <w:fldChar w:fldCharType="end"/>
      </w:r>
    </w:p>
    <w:p w:rsidR="00403BDD" w:rsidRDefault="00403BDD">
      <w:pPr>
        <w:pStyle w:val="TOC1"/>
        <w:rPr>
          <w:rFonts w:asciiTheme="minorHAnsi" w:hAnsiTheme="minorHAnsi"/>
          <w:b w:val="0"/>
          <w:noProof/>
          <w:sz w:val="22"/>
          <w:szCs w:val="22"/>
          <w:lang w:eastAsia="en-AU"/>
        </w:rPr>
      </w:pPr>
      <w:r>
        <w:rPr>
          <w:noProof/>
        </w:rPr>
        <w:t>2  Catchment Characteristics</w:t>
      </w:r>
      <w:r>
        <w:rPr>
          <w:noProof/>
        </w:rPr>
        <w:tab/>
      </w:r>
      <w:r w:rsidR="00C87AC7">
        <w:rPr>
          <w:noProof/>
        </w:rPr>
        <w:fldChar w:fldCharType="begin"/>
      </w:r>
      <w:r>
        <w:rPr>
          <w:noProof/>
        </w:rPr>
        <w:instrText xml:space="preserve"> PAGEREF _Toc417287839 \h </w:instrText>
      </w:r>
      <w:r w:rsidR="00C87AC7">
        <w:rPr>
          <w:noProof/>
        </w:rPr>
      </w:r>
      <w:r w:rsidR="00C87AC7">
        <w:rPr>
          <w:noProof/>
        </w:rPr>
        <w:fldChar w:fldCharType="separate"/>
      </w:r>
      <w:r w:rsidR="00C92845">
        <w:rPr>
          <w:noProof/>
        </w:rPr>
        <w:t>1</w:t>
      </w:r>
      <w:r w:rsidR="00C87AC7">
        <w:rPr>
          <w:noProof/>
        </w:rPr>
        <w:fldChar w:fldCharType="end"/>
      </w:r>
    </w:p>
    <w:p w:rsidR="00403BDD" w:rsidRDefault="00403BDD">
      <w:pPr>
        <w:pStyle w:val="TOC2"/>
        <w:rPr>
          <w:rFonts w:asciiTheme="minorHAnsi" w:hAnsiTheme="minorHAnsi"/>
          <w:noProof/>
          <w:szCs w:val="22"/>
          <w:lang w:eastAsia="en-AU"/>
        </w:rPr>
      </w:pPr>
      <w:r>
        <w:rPr>
          <w:noProof/>
        </w:rPr>
        <w:t>2.1  Geomorphology</w:t>
      </w:r>
      <w:r>
        <w:rPr>
          <w:noProof/>
        </w:rPr>
        <w:tab/>
      </w:r>
      <w:r w:rsidR="00C87AC7">
        <w:rPr>
          <w:noProof/>
        </w:rPr>
        <w:fldChar w:fldCharType="begin"/>
      </w:r>
      <w:r>
        <w:rPr>
          <w:noProof/>
        </w:rPr>
        <w:instrText xml:space="preserve"> PAGEREF _Toc417287840 \h </w:instrText>
      </w:r>
      <w:r w:rsidR="00C87AC7">
        <w:rPr>
          <w:noProof/>
        </w:rPr>
      </w:r>
      <w:r w:rsidR="00C87AC7">
        <w:rPr>
          <w:noProof/>
        </w:rPr>
        <w:fldChar w:fldCharType="separate"/>
      </w:r>
      <w:r w:rsidR="00C92845">
        <w:rPr>
          <w:noProof/>
        </w:rPr>
        <w:t>1</w:t>
      </w:r>
      <w:r w:rsidR="00C87AC7">
        <w:rPr>
          <w:noProof/>
        </w:rPr>
        <w:fldChar w:fldCharType="end"/>
      </w:r>
    </w:p>
    <w:p w:rsidR="00403BDD" w:rsidRDefault="00403BDD">
      <w:pPr>
        <w:pStyle w:val="TOC2"/>
        <w:rPr>
          <w:rFonts w:asciiTheme="minorHAnsi" w:hAnsiTheme="minorHAnsi"/>
          <w:noProof/>
          <w:szCs w:val="22"/>
          <w:lang w:eastAsia="en-AU"/>
        </w:rPr>
      </w:pPr>
      <w:r>
        <w:rPr>
          <w:noProof/>
        </w:rPr>
        <w:t>2.2  Geology</w:t>
      </w:r>
      <w:r>
        <w:rPr>
          <w:noProof/>
        </w:rPr>
        <w:tab/>
      </w:r>
      <w:r w:rsidR="00C87AC7">
        <w:rPr>
          <w:noProof/>
        </w:rPr>
        <w:fldChar w:fldCharType="begin"/>
      </w:r>
      <w:r>
        <w:rPr>
          <w:noProof/>
        </w:rPr>
        <w:instrText xml:space="preserve"> PAGEREF _Toc417287841 \h </w:instrText>
      </w:r>
      <w:r w:rsidR="00C87AC7">
        <w:rPr>
          <w:noProof/>
        </w:rPr>
      </w:r>
      <w:r w:rsidR="00C87AC7">
        <w:rPr>
          <w:noProof/>
        </w:rPr>
        <w:fldChar w:fldCharType="separate"/>
      </w:r>
      <w:r w:rsidR="00C92845">
        <w:rPr>
          <w:noProof/>
        </w:rPr>
        <w:t>2</w:t>
      </w:r>
      <w:r w:rsidR="00C87AC7">
        <w:rPr>
          <w:noProof/>
        </w:rPr>
        <w:fldChar w:fldCharType="end"/>
      </w:r>
    </w:p>
    <w:p w:rsidR="00403BDD" w:rsidRDefault="00403BDD">
      <w:pPr>
        <w:pStyle w:val="TOC2"/>
        <w:rPr>
          <w:rFonts w:asciiTheme="minorHAnsi" w:hAnsiTheme="minorHAnsi"/>
          <w:noProof/>
          <w:szCs w:val="22"/>
          <w:lang w:eastAsia="en-AU"/>
        </w:rPr>
      </w:pPr>
      <w:r>
        <w:rPr>
          <w:noProof/>
        </w:rPr>
        <w:t>2.3  Rainfall</w:t>
      </w:r>
      <w:r>
        <w:rPr>
          <w:noProof/>
        </w:rPr>
        <w:tab/>
      </w:r>
      <w:r w:rsidR="00C87AC7">
        <w:rPr>
          <w:noProof/>
        </w:rPr>
        <w:fldChar w:fldCharType="begin"/>
      </w:r>
      <w:r>
        <w:rPr>
          <w:noProof/>
        </w:rPr>
        <w:instrText xml:space="preserve"> PAGEREF _Toc417287842 \h </w:instrText>
      </w:r>
      <w:r w:rsidR="00C87AC7">
        <w:rPr>
          <w:noProof/>
        </w:rPr>
      </w:r>
      <w:r w:rsidR="00C87AC7">
        <w:rPr>
          <w:noProof/>
        </w:rPr>
        <w:fldChar w:fldCharType="separate"/>
      </w:r>
      <w:r w:rsidR="00C92845">
        <w:rPr>
          <w:noProof/>
        </w:rPr>
        <w:t>3</w:t>
      </w:r>
      <w:r w:rsidR="00C87AC7">
        <w:rPr>
          <w:noProof/>
        </w:rPr>
        <w:fldChar w:fldCharType="end"/>
      </w:r>
    </w:p>
    <w:p w:rsidR="00403BDD" w:rsidRDefault="00403BDD">
      <w:pPr>
        <w:pStyle w:val="TOC2"/>
        <w:rPr>
          <w:rFonts w:asciiTheme="minorHAnsi" w:hAnsiTheme="minorHAnsi"/>
          <w:noProof/>
          <w:szCs w:val="22"/>
          <w:lang w:eastAsia="en-AU"/>
        </w:rPr>
      </w:pPr>
      <w:r>
        <w:rPr>
          <w:noProof/>
        </w:rPr>
        <w:t>2.4  Streamflow</w:t>
      </w:r>
      <w:r>
        <w:rPr>
          <w:noProof/>
        </w:rPr>
        <w:tab/>
      </w:r>
      <w:r w:rsidR="00C87AC7">
        <w:rPr>
          <w:noProof/>
        </w:rPr>
        <w:fldChar w:fldCharType="begin"/>
      </w:r>
      <w:r>
        <w:rPr>
          <w:noProof/>
        </w:rPr>
        <w:instrText xml:space="preserve"> PAGEREF _Toc417287843 \h </w:instrText>
      </w:r>
      <w:r w:rsidR="00C87AC7">
        <w:rPr>
          <w:noProof/>
        </w:rPr>
      </w:r>
      <w:r w:rsidR="00C87AC7">
        <w:rPr>
          <w:noProof/>
        </w:rPr>
        <w:fldChar w:fldCharType="separate"/>
      </w:r>
      <w:r w:rsidR="00C92845">
        <w:rPr>
          <w:noProof/>
        </w:rPr>
        <w:t>7</w:t>
      </w:r>
      <w:r w:rsidR="00C87AC7">
        <w:rPr>
          <w:noProof/>
        </w:rPr>
        <w:fldChar w:fldCharType="end"/>
      </w:r>
    </w:p>
    <w:p w:rsidR="00403BDD" w:rsidRDefault="00403BDD">
      <w:pPr>
        <w:pStyle w:val="TOC2"/>
        <w:rPr>
          <w:rFonts w:asciiTheme="minorHAnsi" w:hAnsiTheme="minorHAnsi"/>
          <w:noProof/>
          <w:szCs w:val="22"/>
          <w:lang w:eastAsia="en-AU"/>
        </w:rPr>
      </w:pPr>
      <w:r>
        <w:rPr>
          <w:noProof/>
        </w:rPr>
        <w:t>2.5  2010 Flood</w:t>
      </w:r>
      <w:r>
        <w:rPr>
          <w:noProof/>
        </w:rPr>
        <w:tab/>
      </w:r>
      <w:r w:rsidR="00C87AC7">
        <w:rPr>
          <w:noProof/>
        </w:rPr>
        <w:fldChar w:fldCharType="begin"/>
      </w:r>
      <w:r>
        <w:rPr>
          <w:noProof/>
        </w:rPr>
        <w:instrText xml:space="preserve"> PAGEREF _Toc417287844 \h </w:instrText>
      </w:r>
      <w:r w:rsidR="00C87AC7">
        <w:rPr>
          <w:noProof/>
        </w:rPr>
      </w:r>
      <w:r w:rsidR="00C87AC7">
        <w:rPr>
          <w:noProof/>
        </w:rPr>
        <w:fldChar w:fldCharType="separate"/>
      </w:r>
      <w:r w:rsidR="00C92845">
        <w:rPr>
          <w:noProof/>
        </w:rPr>
        <w:t>9</w:t>
      </w:r>
      <w:r w:rsidR="00C87AC7">
        <w:rPr>
          <w:noProof/>
        </w:rPr>
        <w:fldChar w:fldCharType="end"/>
      </w:r>
    </w:p>
    <w:p w:rsidR="00403BDD" w:rsidRDefault="00403BDD">
      <w:pPr>
        <w:pStyle w:val="TOC1"/>
        <w:rPr>
          <w:rFonts w:asciiTheme="minorHAnsi" w:hAnsiTheme="minorHAnsi"/>
          <w:b w:val="0"/>
          <w:noProof/>
          <w:sz w:val="22"/>
          <w:szCs w:val="22"/>
          <w:lang w:eastAsia="en-AU"/>
        </w:rPr>
      </w:pPr>
      <w:r>
        <w:rPr>
          <w:noProof/>
        </w:rPr>
        <w:t>3  River Reaches</w:t>
      </w:r>
      <w:r>
        <w:rPr>
          <w:noProof/>
        </w:rPr>
        <w:tab/>
      </w:r>
      <w:r w:rsidR="00C87AC7">
        <w:rPr>
          <w:noProof/>
        </w:rPr>
        <w:fldChar w:fldCharType="begin"/>
      </w:r>
      <w:r>
        <w:rPr>
          <w:noProof/>
        </w:rPr>
        <w:instrText xml:space="preserve"> PAGEREF _Toc417287845 \h </w:instrText>
      </w:r>
      <w:r w:rsidR="00C87AC7">
        <w:rPr>
          <w:noProof/>
        </w:rPr>
      </w:r>
      <w:r w:rsidR="00C87AC7">
        <w:rPr>
          <w:noProof/>
        </w:rPr>
        <w:fldChar w:fldCharType="separate"/>
      </w:r>
      <w:r w:rsidR="00C92845">
        <w:rPr>
          <w:noProof/>
        </w:rPr>
        <w:t>12</w:t>
      </w:r>
      <w:r w:rsidR="00C87AC7">
        <w:rPr>
          <w:noProof/>
        </w:rPr>
        <w:fldChar w:fldCharType="end"/>
      </w:r>
    </w:p>
    <w:p w:rsidR="00403BDD" w:rsidRDefault="00403BDD">
      <w:pPr>
        <w:pStyle w:val="TOC2"/>
        <w:rPr>
          <w:rFonts w:asciiTheme="minorHAnsi" w:hAnsiTheme="minorHAnsi"/>
          <w:noProof/>
          <w:szCs w:val="22"/>
          <w:lang w:eastAsia="en-AU"/>
        </w:rPr>
      </w:pPr>
      <w:r>
        <w:rPr>
          <w:noProof/>
        </w:rPr>
        <w:t>3.1  Mapping of River Reaches</w:t>
      </w:r>
      <w:r>
        <w:rPr>
          <w:noProof/>
        </w:rPr>
        <w:tab/>
      </w:r>
      <w:r w:rsidR="00C87AC7">
        <w:rPr>
          <w:noProof/>
        </w:rPr>
        <w:fldChar w:fldCharType="begin"/>
      </w:r>
      <w:r>
        <w:rPr>
          <w:noProof/>
        </w:rPr>
        <w:instrText xml:space="preserve"> PAGEREF _Toc417287846 \h </w:instrText>
      </w:r>
      <w:r w:rsidR="00C87AC7">
        <w:rPr>
          <w:noProof/>
        </w:rPr>
      </w:r>
      <w:r w:rsidR="00C87AC7">
        <w:rPr>
          <w:noProof/>
        </w:rPr>
        <w:fldChar w:fldCharType="separate"/>
      </w:r>
      <w:r w:rsidR="00C92845">
        <w:rPr>
          <w:noProof/>
        </w:rPr>
        <w:t>12</w:t>
      </w:r>
      <w:r w:rsidR="00C87AC7">
        <w:rPr>
          <w:noProof/>
        </w:rPr>
        <w:fldChar w:fldCharType="end"/>
      </w:r>
    </w:p>
    <w:p w:rsidR="00403BDD" w:rsidRDefault="00403BDD">
      <w:pPr>
        <w:pStyle w:val="TOC2"/>
        <w:rPr>
          <w:rFonts w:asciiTheme="minorHAnsi" w:hAnsiTheme="minorHAnsi"/>
          <w:noProof/>
          <w:szCs w:val="22"/>
          <w:lang w:eastAsia="en-AU"/>
        </w:rPr>
      </w:pPr>
      <w:r>
        <w:rPr>
          <w:noProof/>
        </w:rPr>
        <w:t>3.2  River Reaches on Hughes Creek</w:t>
      </w:r>
      <w:r>
        <w:rPr>
          <w:noProof/>
        </w:rPr>
        <w:tab/>
      </w:r>
      <w:r w:rsidR="00C87AC7">
        <w:rPr>
          <w:noProof/>
        </w:rPr>
        <w:fldChar w:fldCharType="begin"/>
      </w:r>
      <w:r>
        <w:rPr>
          <w:noProof/>
        </w:rPr>
        <w:instrText xml:space="preserve"> PAGEREF _Toc417287847 \h </w:instrText>
      </w:r>
      <w:r w:rsidR="00C87AC7">
        <w:rPr>
          <w:noProof/>
        </w:rPr>
      </w:r>
      <w:r w:rsidR="00C87AC7">
        <w:rPr>
          <w:noProof/>
        </w:rPr>
        <w:fldChar w:fldCharType="separate"/>
      </w:r>
      <w:r w:rsidR="00C92845">
        <w:rPr>
          <w:noProof/>
        </w:rPr>
        <w:t>15</w:t>
      </w:r>
      <w:r w:rsidR="00C87AC7">
        <w:rPr>
          <w:noProof/>
        </w:rPr>
        <w:fldChar w:fldCharType="end"/>
      </w:r>
    </w:p>
    <w:p w:rsidR="00403BDD" w:rsidRDefault="00403BDD">
      <w:pPr>
        <w:pStyle w:val="TOC2"/>
        <w:rPr>
          <w:rFonts w:asciiTheme="minorHAnsi" w:hAnsiTheme="minorHAnsi"/>
          <w:noProof/>
          <w:szCs w:val="22"/>
          <w:lang w:eastAsia="en-AU"/>
        </w:rPr>
      </w:pPr>
      <w:r>
        <w:rPr>
          <w:noProof/>
        </w:rPr>
        <w:t>3.3  Tributaries</w:t>
      </w:r>
      <w:r>
        <w:rPr>
          <w:noProof/>
        </w:rPr>
        <w:tab/>
      </w:r>
      <w:r w:rsidR="00C87AC7">
        <w:rPr>
          <w:noProof/>
        </w:rPr>
        <w:fldChar w:fldCharType="begin"/>
      </w:r>
      <w:r>
        <w:rPr>
          <w:noProof/>
        </w:rPr>
        <w:instrText xml:space="preserve"> PAGEREF _Toc417287848 \h </w:instrText>
      </w:r>
      <w:r w:rsidR="00C87AC7">
        <w:rPr>
          <w:noProof/>
        </w:rPr>
      </w:r>
      <w:r w:rsidR="00C87AC7">
        <w:rPr>
          <w:noProof/>
        </w:rPr>
        <w:fldChar w:fldCharType="separate"/>
      </w:r>
      <w:r w:rsidR="00C92845">
        <w:rPr>
          <w:noProof/>
        </w:rPr>
        <w:t>21</w:t>
      </w:r>
      <w:r w:rsidR="00C87AC7">
        <w:rPr>
          <w:noProof/>
        </w:rPr>
        <w:fldChar w:fldCharType="end"/>
      </w:r>
    </w:p>
    <w:p w:rsidR="00403BDD" w:rsidRDefault="00403BDD">
      <w:pPr>
        <w:pStyle w:val="TOC1"/>
        <w:rPr>
          <w:rFonts w:asciiTheme="minorHAnsi" w:hAnsiTheme="minorHAnsi"/>
          <w:b w:val="0"/>
          <w:noProof/>
          <w:sz w:val="22"/>
          <w:szCs w:val="22"/>
          <w:lang w:eastAsia="en-AU"/>
        </w:rPr>
      </w:pPr>
      <w:r>
        <w:rPr>
          <w:noProof/>
        </w:rPr>
        <w:t>4  Historical Channel Changes on Hughes Creek</w:t>
      </w:r>
      <w:r>
        <w:rPr>
          <w:noProof/>
        </w:rPr>
        <w:tab/>
      </w:r>
      <w:r w:rsidR="00C87AC7">
        <w:rPr>
          <w:noProof/>
        </w:rPr>
        <w:fldChar w:fldCharType="begin"/>
      </w:r>
      <w:r>
        <w:rPr>
          <w:noProof/>
        </w:rPr>
        <w:instrText xml:space="preserve"> PAGEREF _Toc417287849 \h </w:instrText>
      </w:r>
      <w:r w:rsidR="00C87AC7">
        <w:rPr>
          <w:noProof/>
        </w:rPr>
      </w:r>
      <w:r w:rsidR="00C87AC7">
        <w:rPr>
          <w:noProof/>
        </w:rPr>
        <w:fldChar w:fldCharType="separate"/>
      </w:r>
      <w:r w:rsidR="00C92845">
        <w:rPr>
          <w:noProof/>
        </w:rPr>
        <w:t>35</w:t>
      </w:r>
      <w:r w:rsidR="00C87AC7">
        <w:rPr>
          <w:noProof/>
        </w:rPr>
        <w:fldChar w:fldCharType="end"/>
      </w:r>
    </w:p>
    <w:p w:rsidR="00403BDD" w:rsidRDefault="00403BDD">
      <w:pPr>
        <w:pStyle w:val="TOC2"/>
        <w:rPr>
          <w:rFonts w:asciiTheme="minorHAnsi" w:hAnsiTheme="minorHAnsi"/>
          <w:noProof/>
          <w:szCs w:val="22"/>
          <w:lang w:eastAsia="en-AU"/>
        </w:rPr>
      </w:pPr>
      <w:r>
        <w:rPr>
          <w:noProof/>
        </w:rPr>
        <w:t>4.1  Development of the sand slug</w:t>
      </w:r>
      <w:r>
        <w:rPr>
          <w:noProof/>
        </w:rPr>
        <w:tab/>
      </w:r>
      <w:r w:rsidR="00C87AC7">
        <w:rPr>
          <w:noProof/>
        </w:rPr>
        <w:fldChar w:fldCharType="begin"/>
      </w:r>
      <w:r>
        <w:rPr>
          <w:noProof/>
        </w:rPr>
        <w:instrText xml:space="preserve"> PAGEREF _Toc417287850 \h </w:instrText>
      </w:r>
      <w:r w:rsidR="00C87AC7">
        <w:rPr>
          <w:noProof/>
        </w:rPr>
      </w:r>
      <w:r w:rsidR="00C87AC7">
        <w:rPr>
          <w:noProof/>
        </w:rPr>
        <w:fldChar w:fldCharType="separate"/>
      </w:r>
      <w:r w:rsidR="00C92845">
        <w:rPr>
          <w:noProof/>
        </w:rPr>
        <w:t>35</w:t>
      </w:r>
      <w:r w:rsidR="00C87AC7">
        <w:rPr>
          <w:noProof/>
        </w:rPr>
        <w:fldChar w:fldCharType="end"/>
      </w:r>
    </w:p>
    <w:p w:rsidR="00403BDD" w:rsidRDefault="00403BDD">
      <w:pPr>
        <w:pStyle w:val="TOC2"/>
        <w:rPr>
          <w:rFonts w:asciiTheme="minorHAnsi" w:hAnsiTheme="minorHAnsi"/>
          <w:noProof/>
          <w:szCs w:val="22"/>
          <w:lang w:eastAsia="en-AU"/>
        </w:rPr>
      </w:pPr>
      <w:r>
        <w:rPr>
          <w:noProof/>
        </w:rPr>
        <w:t>4.2  Recovery of the sand slug</w:t>
      </w:r>
      <w:r>
        <w:rPr>
          <w:noProof/>
        </w:rPr>
        <w:tab/>
      </w:r>
      <w:r w:rsidR="00C87AC7">
        <w:rPr>
          <w:noProof/>
        </w:rPr>
        <w:fldChar w:fldCharType="begin"/>
      </w:r>
      <w:r>
        <w:rPr>
          <w:noProof/>
        </w:rPr>
        <w:instrText xml:space="preserve"> PAGEREF _Toc417287851 \h </w:instrText>
      </w:r>
      <w:r w:rsidR="00C87AC7">
        <w:rPr>
          <w:noProof/>
        </w:rPr>
      </w:r>
      <w:r w:rsidR="00C87AC7">
        <w:rPr>
          <w:noProof/>
        </w:rPr>
        <w:fldChar w:fldCharType="separate"/>
      </w:r>
      <w:r w:rsidR="00C92845">
        <w:rPr>
          <w:noProof/>
        </w:rPr>
        <w:t>46</w:t>
      </w:r>
      <w:r w:rsidR="00C87AC7">
        <w:rPr>
          <w:noProof/>
        </w:rPr>
        <w:fldChar w:fldCharType="end"/>
      </w:r>
    </w:p>
    <w:p w:rsidR="00403BDD" w:rsidRDefault="00403BDD">
      <w:pPr>
        <w:pStyle w:val="TOC2"/>
        <w:rPr>
          <w:rFonts w:asciiTheme="minorHAnsi" w:hAnsiTheme="minorHAnsi"/>
          <w:noProof/>
          <w:szCs w:val="22"/>
          <w:lang w:eastAsia="en-AU"/>
        </w:rPr>
      </w:pPr>
      <w:r>
        <w:rPr>
          <w:noProof/>
        </w:rPr>
        <w:t>4.3  Geomorphic impacts of the 2010 flood</w:t>
      </w:r>
      <w:r>
        <w:rPr>
          <w:noProof/>
        </w:rPr>
        <w:tab/>
      </w:r>
      <w:r w:rsidR="00C87AC7">
        <w:rPr>
          <w:noProof/>
        </w:rPr>
        <w:fldChar w:fldCharType="begin"/>
      </w:r>
      <w:r>
        <w:rPr>
          <w:noProof/>
        </w:rPr>
        <w:instrText xml:space="preserve"> PAGEREF _Toc417287852 \h </w:instrText>
      </w:r>
      <w:r w:rsidR="00C87AC7">
        <w:rPr>
          <w:noProof/>
        </w:rPr>
      </w:r>
      <w:r w:rsidR="00C87AC7">
        <w:rPr>
          <w:noProof/>
        </w:rPr>
        <w:fldChar w:fldCharType="separate"/>
      </w:r>
      <w:r w:rsidR="00C92845">
        <w:rPr>
          <w:noProof/>
        </w:rPr>
        <w:t>48</w:t>
      </w:r>
      <w:r w:rsidR="00C87AC7">
        <w:rPr>
          <w:noProof/>
        </w:rPr>
        <w:fldChar w:fldCharType="end"/>
      </w:r>
    </w:p>
    <w:p w:rsidR="00403BDD" w:rsidRDefault="00403BDD">
      <w:pPr>
        <w:pStyle w:val="TOC2"/>
        <w:rPr>
          <w:rFonts w:asciiTheme="minorHAnsi" w:hAnsiTheme="minorHAnsi"/>
          <w:noProof/>
          <w:szCs w:val="22"/>
          <w:lang w:eastAsia="en-AU"/>
        </w:rPr>
      </w:pPr>
      <w:r>
        <w:rPr>
          <w:noProof/>
        </w:rPr>
        <w:t>4.4  Geomorphic model of historical channel changes on Hughes Creek</w:t>
      </w:r>
      <w:r>
        <w:rPr>
          <w:noProof/>
        </w:rPr>
        <w:tab/>
      </w:r>
      <w:r w:rsidR="00C87AC7">
        <w:rPr>
          <w:noProof/>
        </w:rPr>
        <w:fldChar w:fldCharType="begin"/>
      </w:r>
      <w:r>
        <w:rPr>
          <w:noProof/>
        </w:rPr>
        <w:instrText xml:space="preserve"> PAGEREF _Toc417287853 \h </w:instrText>
      </w:r>
      <w:r w:rsidR="00C87AC7">
        <w:rPr>
          <w:noProof/>
        </w:rPr>
      </w:r>
      <w:r w:rsidR="00C87AC7">
        <w:rPr>
          <w:noProof/>
        </w:rPr>
        <w:fldChar w:fldCharType="separate"/>
      </w:r>
      <w:r w:rsidR="00C92845">
        <w:rPr>
          <w:noProof/>
        </w:rPr>
        <w:t>52</w:t>
      </w:r>
      <w:r w:rsidR="00C87AC7">
        <w:rPr>
          <w:noProof/>
        </w:rPr>
        <w:fldChar w:fldCharType="end"/>
      </w:r>
    </w:p>
    <w:p w:rsidR="00403BDD" w:rsidRDefault="00403BDD">
      <w:pPr>
        <w:pStyle w:val="TOC1"/>
        <w:rPr>
          <w:rFonts w:asciiTheme="minorHAnsi" w:hAnsiTheme="minorHAnsi"/>
          <w:b w:val="0"/>
          <w:noProof/>
          <w:sz w:val="22"/>
          <w:szCs w:val="22"/>
          <w:lang w:eastAsia="en-AU"/>
        </w:rPr>
      </w:pPr>
      <w:r>
        <w:rPr>
          <w:noProof/>
        </w:rPr>
        <w:t>5  Macquarie perch</w:t>
      </w:r>
      <w:r>
        <w:rPr>
          <w:noProof/>
        </w:rPr>
        <w:tab/>
      </w:r>
      <w:r w:rsidR="00C87AC7">
        <w:rPr>
          <w:noProof/>
        </w:rPr>
        <w:fldChar w:fldCharType="begin"/>
      </w:r>
      <w:r>
        <w:rPr>
          <w:noProof/>
        </w:rPr>
        <w:instrText xml:space="preserve"> PAGEREF _Toc417287854 \h </w:instrText>
      </w:r>
      <w:r w:rsidR="00C87AC7">
        <w:rPr>
          <w:noProof/>
        </w:rPr>
      </w:r>
      <w:r w:rsidR="00C87AC7">
        <w:rPr>
          <w:noProof/>
        </w:rPr>
        <w:fldChar w:fldCharType="separate"/>
      </w:r>
      <w:r w:rsidR="00C92845">
        <w:rPr>
          <w:noProof/>
        </w:rPr>
        <w:t>55</w:t>
      </w:r>
      <w:r w:rsidR="00C87AC7">
        <w:rPr>
          <w:noProof/>
        </w:rPr>
        <w:fldChar w:fldCharType="end"/>
      </w:r>
    </w:p>
    <w:p w:rsidR="00403BDD" w:rsidRDefault="00403BDD">
      <w:pPr>
        <w:pStyle w:val="TOC2"/>
        <w:rPr>
          <w:rFonts w:asciiTheme="minorHAnsi" w:hAnsiTheme="minorHAnsi"/>
          <w:noProof/>
          <w:szCs w:val="22"/>
          <w:lang w:eastAsia="en-AU"/>
        </w:rPr>
      </w:pPr>
      <w:r>
        <w:rPr>
          <w:noProof/>
        </w:rPr>
        <w:t>5.1  Taxonomy</w:t>
      </w:r>
      <w:r>
        <w:rPr>
          <w:noProof/>
        </w:rPr>
        <w:tab/>
      </w:r>
      <w:r w:rsidR="00C87AC7">
        <w:rPr>
          <w:noProof/>
        </w:rPr>
        <w:fldChar w:fldCharType="begin"/>
      </w:r>
      <w:r>
        <w:rPr>
          <w:noProof/>
        </w:rPr>
        <w:instrText xml:space="preserve"> PAGEREF _Toc417287855 \h </w:instrText>
      </w:r>
      <w:r w:rsidR="00C87AC7">
        <w:rPr>
          <w:noProof/>
        </w:rPr>
      </w:r>
      <w:r w:rsidR="00C87AC7">
        <w:rPr>
          <w:noProof/>
        </w:rPr>
        <w:fldChar w:fldCharType="separate"/>
      </w:r>
      <w:r w:rsidR="00C92845">
        <w:rPr>
          <w:noProof/>
        </w:rPr>
        <w:t>55</w:t>
      </w:r>
      <w:r w:rsidR="00C87AC7">
        <w:rPr>
          <w:noProof/>
        </w:rPr>
        <w:fldChar w:fldCharType="end"/>
      </w:r>
    </w:p>
    <w:p w:rsidR="00403BDD" w:rsidRDefault="00403BDD">
      <w:pPr>
        <w:pStyle w:val="TOC2"/>
        <w:rPr>
          <w:rFonts w:asciiTheme="minorHAnsi" w:hAnsiTheme="minorHAnsi"/>
          <w:noProof/>
          <w:szCs w:val="22"/>
          <w:lang w:eastAsia="en-AU"/>
        </w:rPr>
      </w:pPr>
      <w:r>
        <w:rPr>
          <w:noProof/>
        </w:rPr>
        <w:t>5.2  Conservation Status</w:t>
      </w:r>
      <w:r>
        <w:rPr>
          <w:noProof/>
        </w:rPr>
        <w:tab/>
      </w:r>
      <w:r w:rsidR="00C87AC7">
        <w:rPr>
          <w:noProof/>
        </w:rPr>
        <w:fldChar w:fldCharType="begin"/>
      </w:r>
      <w:r>
        <w:rPr>
          <w:noProof/>
        </w:rPr>
        <w:instrText xml:space="preserve"> PAGEREF _Toc417287856 \h </w:instrText>
      </w:r>
      <w:r w:rsidR="00C87AC7">
        <w:rPr>
          <w:noProof/>
        </w:rPr>
      </w:r>
      <w:r w:rsidR="00C87AC7">
        <w:rPr>
          <w:noProof/>
        </w:rPr>
        <w:fldChar w:fldCharType="separate"/>
      </w:r>
      <w:r w:rsidR="00C92845">
        <w:rPr>
          <w:noProof/>
        </w:rPr>
        <w:t>56</w:t>
      </w:r>
      <w:r w:rsidR="00C87AC7">
        <w:rPr>
          <w:noProof/>
        </w:rPr>
        <w:fldChar w:fldCharType="end"/>
      </w:r>
    </w:p>
    <w:p w:rsidR="00403BDD" w:rsidRDefault="00403BDD">
      <w:pPr>
        <w:pStyle w:val="TOC2"/>
        <w:rPr>
          <w:rFonts w:asciiTheme="minorHAnsi" w:hAnsiTheme="minorHAnsi"/>
          <w:noProof/>
          <w:szCs w:val="22"/>
          <w:lang w:eastAsia="en-AU"/>
        </w:rPr>
      </w:pPr>
      <w:r>
        <w:rPr>
          <w:noProof/>
        </w:rPr>
        <w:t>5.3  Life History</w:t>
      </w:r>
      <w:r>
        <w:rPr>
          <w:noProof/>
        </w:rPr>
        <w:tab/>
      </w:r>
      <w:r w:rsidR="00C87AC7">
        <w:rPr>
          <w:noProof/>
        </w:rPr>
        <w:fldChar w:fldCharType="begin"/>
      </w:r>
      <w:r>
        <w:rPr>
          <w:noProof/>
        </w:rPr>
        <w:instrText xml:space="preserve"> PAGEREF _Toc417287857 \h </w:instrText>
      </w:r>
      <w:r w:rsidR="00C87AC7">
        <w:rPr>
          <w:noProof/>
        </w:rPr>
      </w:r>
      <w:r w:rsidR="00C87AC7">
        <w:rPr>
          <w:noProof/>
        </w:rPr>
        <w:fldChar w:fldCharType="separate"/>
      </w:r>
      <w:r w:rsidR="00C92845">
        <w:rPr>
          <w:noProof/>
        </w:rPr>
        <w:t>57</w:t>
      </w:r>
      <w:r w:rsidR="00C87AC7">
        <w:rPr>
          <w:noProof/>
        </w:rPr>
        <w:fldChar w:fldCharType="end"/>
      </w:r>
    </w:p>
    <w:p w:rsidR="00403BDD" w:rsidRDefault="00403BDD">
      <w:pPr>
        <w:pStyle w:val="TOC2"/>
        <w:rPr>
          <w:rFonts w:asciiTheme="minorHAnsi" w:hAnsiTheme="minorHAnsi"/>
          <w:noProof/>
          <w:szCs w:val="22"/>
          <w:lang w:eastAsia="en-AU"/>
        </w:rPr>
      </w:pPr>
      <w:r>
        <w:rPr>
          <w:noProof/>
        </w:rPr>
        <w:t>5.4  Distribution of Macquarie perch in Hughes Creek</w:t>
      </w:r>
      <w:r>
        <w:rPr>
          <w:noProof/>
        </w:rPr>
        <w:tab/>
      </w:r>
      <w:r w:rsidR="00C87AC7">
        <w:rPr>
          <w:noProof/>
        </w:rPr>
        <w:fldChar w:fldCharType="begin"/>
      </w:r>
      <w:r>
        <w:rPr>
          <w:noProof/>
        </w:rPr>
        <w:instrText xml:space="preserve"> PAGEREF _Toc417287858 \h </w:instrText>
      </w:r>
      <w:r w:rsidR="00C87AC7">
        <w:rPr>
          <w:noProof/>
        </w:rPr>
      </w:r>
      <w:r w:rsidR="00C87AC7">
        <w:rPr>
          <w:noProof/>
        </w:rPr>
        <w:fldChar w:fldCharType="separate"/>
      </w:r>
      <w:r w:rsidR="00C92845">
        <w:rPr>
          <w:noProof/>
        </w:rPr>
        <w:t>59</w:t>
      </w:r>
      <w:r w:rsidR="00C87AC7">
        <w:rPr>
          <w:noProof/>
        </w:rPr>
        <w:fldChar w:fldCharType="end"/>
      </w:r>
    </w:p>
    <w:p w:rsidR="00403BDD" w:rsidRDefault="00403BDD">
      <w:pPr>
        <w:pStyle w:val="TOC1"/>
        <w:rPr>
          <w:rFonts w:asciiTheme="minorHAnsi" w:hAnsiTheme="minorHAnsi"/>
          <w:b w:val="0"/>
          <w:noProof/>
          <w:sz w:val="22"/>
          <w:szCs w:val="22"/>
          <w:lang w:eastAsia="en-AU"/>
        </w:rPr>
      </w:pPr>
      <w:r>
        <w:rPr>
          <w:noProof/>
        </w:rPr>
        <w:t>6  Recommended River and Catchment Management Works to Improve the Macquarie perch population and Fish Habitat</w:t>
      </w:r>
      <w:r>
        <w:rPr>
          <w:noProof/>
        </w:rPr>
        <w:tab/>
      </w:r>
      <w:r w:rsidR="00C87AC7">
        <w:rPr>
          <w:noProof/>
        </w:rPr>
        <w:fldChar w:fldCharType="begin"/>
      </w:r>
      <w:r>
        <w:rPr>
          <w:noProof/>
        </w:rPr>
        <w:instrText xml:space="preserve"> PAGEREF _Toc417287859 \h </w:instrText>
      </w:r>
      <w:r w:rsidR="00C87AC7">
        <w:rPr>
          <w:noProof/>
        </w:rPr>
      </w:r>
      <w:r w:rsidR="00C87AC7">
        <w:rPr>
          <w:noProof/>
        </w:rPr>
        <w:fldChar w:fldCharType="separate"/>
      </w:r>
      <w:r w:rsidR="00C92845">
        <w:rPr>
          <w:noProof/>
        </w:rPr>
        <w:t>62</w:t>
      </w:r>
      <w:r w:rsidR="00C87AC7">
        <w:rPr>
          <w:noProof/>
        </w:rPr>
        <w:fldChar w:fldCharType="end"/>
      </w:r>
    </w:p>
    <w:p w:rsidR="00403BDD" w:rsidRDefault="00403BDD">
      <w:pPr>
        <w:pStyle w:val="TOC2"/>
        <w:rPr>
          <w:rFonts w:asciiTheme="minorHAnsi" w:hAnsiTheme="minorHAnsi"/>
          <w:noProof/>
          <w:szCs w:val="22"/>
          <w:lang w:eastAsia="en-AU"/>
        </w:rPr>
      </w:pPr>
      <w:r>
        <w:rPr>
          <w:noProof/>
        </w:rPr>
        <w:t>6.1  Reduced sand supply</w:t>
      </w:r>
      <w:r>
        <w:rPr>
          <w:noProof/>
        </w:rPr>
        <w:tab/>
      </w:r>
      <w:r w:rsidR="00C87AC7">
        <w:rPr>
          <w:noProof/>
        </w:rPr>
        <w:fldChar w:fldCharType="begin"/>
      </w:r>
      <w:r>
        <w:rPr>
          <w:noProof/>
        </w:rPr>
        <w:instrText xml:space="preserve"> PAGEREF _Toc417287860 \h </w:instrText>
      </w:r>
      <w:r w:rsidR="00C87AC7">
        <w:rPr>
          <w:noProof/>
        </w:rPr>
      </w:r>
      <w:r w:rsidR="00C87AC7">
        <w:rPr>
          <w:noProof/>
        </w:rPr>
        <w:fldChar w:fldCharType="separate"/>
      </w:r>
      <w:r w:rsidR="00C92845">
        <w:rPr>
          <w:noProof/>
        </w:rPr>
        <w:t>63</w:t>
      </w:r>
      <w:r w:rsidR="00C87AC7">
        <w:rPr>
          <w:noProof/>
        </w:rPr>
        <w:fldChar w:fldCharType="end"/>
      </w:r>
    </w:p>
    <w:p w:rsidR="00403BDD" w:rsidRDefault="00403BDD">
      <w:pPr>
        <w:pStyle w:val="TOC2"/>
        <w:rPr>
          <w:rFonts w:asciiTheme="minorHAnsi" w:hAnsiTheme="minorHAnsi"/>
          <w:noProof/>
          <w:szCs w:val="22"/>
          <w:lang w:eastAsia="en-AU"/>
        </w:rPr>
      </w:pPr>
      <w:r>
        <w:rPr>
          <w:noProof/>
        </w:rPr>
        <w:t>6.2  Reduced sand flux</w:t>
      </w:r>
      <w:r>
        <w:rPr>
          <w:noProof/>
        </w:rPr>
        <w:tab/>
      </w:r>
      <w:r w:rsidR="00C87AC7">
        <w:rPr>
          <w:noProof/>
        </w:rPr>
        <w:fldChar w:fldCharType="begin"/>
      </w:r>
      <w:r>
        <w:rPr>
          <w:noProof/>
        </w:rPr>
        <w:instrText xml:space="preserve"> PAGEREF _Toc417287861 \h </w:instrText>
      </w:r>
      <w:r w:rsidR="00C87AC7">
        <w:rPr>
          <w:noProof/>
        </w:rPr>
      </w:r>
      <w:r w:rsidR="00C87AC7">
        <w:rPr>
          <w:noProof/>
        </w:rPr>
        <w:fldChar w:fldCharType="separate"/>
      </w:r>
      <w:r w:rsidR="00C92845">
        <w:rPr>
          <w:noProof/>
        </w:rPr>
        <w:t>64</w:t>
      </w:r>
      <w:r w:rsidR="00C87AC7">
        <w:rPr>
          <w:noProof/>
        </w:rPr>
        <w:fldChar w:fldCharType="end"/>
      </w:r>
    </w:p>
    <w:p w:rsidR="00403BDD" w:rsidRDefault="00403BDD">
      <w:pPr>
        <w:pStyle w:val="TOC2"/>
        <w:rPr>
          <w:rFonts w:asciiTheme="minorHAnsi" w:hAnsiTheme="minorHAnsi"/>
          <w:noProof/>
          <w:szCs w:val="22"/>
          <w:lang w:eastAsia="en-AU"/>
        </w:rPr>
      </w:pPr>
      <w:r>
        <w:rPr>
          <w:noProof/>
        </w:rPr>
        <w:t>6.3  Improved riparian vegetation condition</w:t>
      </w:r>
      <w:r>
        <w:rPr>
          <w:noProof/>
        </w:rPr>
        <w:tab/>
      </w:r>
      <w:r w:rsidR="00C87AC7">
        <w:rPr>
          <w:noProof/>
        </w:rPr>
        <w:fldChar w:fldCharType="begin"/>
      </w:r>
      <w:r>
        <w:rPr>
          <w:noProof/>
        </w:rPr>
        <w:instrText xml:space="preserve"> PAGEREF _Toc417287862 \h </w:instrText>
      </w:r>
      <w:r w:rsidR="00C87AC7">
        <w:rPr>
          <w:noProof/>
        </w:rPr>
      </w:r>
      <w:r w:rsidR="00C87AC7">
        <w:rPr>
          <w:noProof/>
        </w:rPr>
        <w:fldChar w:fldCharType="separate"/>
      </w:r>
      <w:r w:rsidR="00C92845">
        <w:rPr>
          <w:noProof/>
        </w:rPr>
        <w:t>66</w:t>
      </w:r>
      <w:r w:rsidR="00C87AC7">
        <w:rPr>
          <w:noProof/>
        </w:rPr>
        <w:fldChar w:fldCharType="end"/>
      </w:r>
    </w:p>
    <w:p w:rsidR="00403BDD" w:rsidRDefault="00403BDD">
      <w:pPr>
        <w:pStyle w:val="TOC2"/>
        <w:rPr>
          <w:rFonts w:asciiTheme="minorHAnsi" w:hAnsiTheme="minorHAnsi"/>
          <w:noProof/>
          <w:szCs w:val="22"/>
          <w:lang w:eastAsia="en-AU"/>
        </w:rPr>
      </w:pPr>
      <w:r>
        <w:rPr>
          <w:noProof/>
        </w:rPr>
        <w:t>6.4  Increased length, area and cleanliness of gravel riffles</w:t>
      </w:r>
      <w:r>
        <w:rPr>
          <w:noProof/>
        </w:rPr>
        <w:tab/>
      </w:r>
      <w:r w:rsidR="00C87AC7">
        <w:rPr>
          <w:noProof/>
        </w:rPr>
        <w:fldChar w:fldCharType="begin"/>
      </w:r>
      <w:r>
        <w:rPr>
          <w:noProof/>
        </w:rPr>
        <w:instrText xml:space="preserve"> PAGEREF _Toc417287863 \h </w:instrText>
      </w:r>
      <w:r w:rsidR="00C87AC7">
        <w:rPr>
          <w:noProof/>
        </w:rPr>
      </w:r>
      <w:r w:rsidR="00C87AC7">
        <w:rPr>
          <w:noProof/>
        </w:rPr>
        <w:fldChar w:fldCharType="separate"/>
      </w:r>
      <w:r w:rsidR="00C92845">
        <w:rPr>
          <w:noProof/>
        </w:rPr>
        <w:t>67</w:t>
      </w:r>
      <w:r w:rsidR="00C87AC7">
        <w:rPr>
          <w:noProof/>
        </w:rPr>
        <w:fldChar w:fldCharType="end"/>
      </w:r>
    </w:p>
    <w:p w:rsidR="00403BDD" w:rsidRDefault="00403BDD">
      <w:pPr>
        <w:pStyle w:val="TOC2"/>
        <w:rPr>
          <w:rFonts w:asciiTheme="minorHAnsi" w:hAnsiTheme="minorHAnsi"/>
          <w:noProof/>
          <w:szCs w:val="22"/>
          <w:lang w:eastAsia="en-AU"/>
        </w:rPr>
      </w:pPr>
      <w:r>
        <w:rPr>
          <w:noProof/>
        </w:rPr>
        <w:t>6.5  Increased number, length and depth of pools</w:t>
      </w:r>
      <w:r>
        <w:rPr>
          <w:noProof/>
        </w:rPr>
        <w:tab/>
      </w:r>
      <w:r w:rsidR="00C87AC7">
        <w:rPr>
          <w:noProof/>
        </w:rPr>
        <w:fldChar w:fldCharType="begin"/>
      </w:r>
      <w:r>
        <w:rPr>
          <w:noProof/>
        </w:rPr>
        <w:instrText xml:space="preserve"> PAGEREF _Toc417287864 \h </w:instrText>
      </w:r>
      <w:r w:rsidR="00C87AC7">
        <w:rPr>
          <w:noProof/>
        </w:rPr>
      </w:r>
      <w:r w:rsidR="00C87AC7">
        <w:rPr>
          <w:noProof/>
        </w:rPr>
        <w:fldChar w:fldCharType="separate"/>
      </w:r>
      <w:r w:rsidR="00C92845">
        <w:rPr>
          <w:noProof/>
        </w:rPr>
        <w:t>67</w:t>
      </w:r>
      <w:r w:rsidR="00C87AC7">
        <w:rPr>
          <w:noProof/>
        </w:rPr>
        <w:fldChar w:fldCharType="end"/>
      </w:r>
    </w:p>
    <w:p w:rsidR="00403BDD" w:rsidRDefault="00403BDD">
      <w:pPr>
        <w:pStyle w:val="TOC2"/>
        <w:rPr>
          <w:rFonts w:asciiTheme="minorHAnsi" w:hAnsiTheme="minorHAnsi"/>
          <w:noProof/>
          <w:szCs w:val="22"/>
          <w:lang w:eastAsia="en-AU"/>
        </w:rPr>
      </w:pPr>
      <w:r>
        <w:rPr>
          <w:noProof/>
        </w:rPr>
        <w:t>6.6  Construction of pool improvement works</w:t>
      </w:r>
      <w:r>
        <w:rPr>
          <w:noProof/>
        </w:rPr>
        <w:tab/>
      </w:r>
      <w:r w:rsidR="00C87AC7">
        <w:rPr>
          <w:noProof/>
        </w:rPr>
        <w:fldChar w:fldCharType="begin"/>
      </w:r>
      <w:r>
        <w:rPr>
          <w:noProof/>
        </w:rPr>
        <w:instrText xml:space="preserve"> PAGEREF _Toc417287865 \h </w:instrText>
      </w:r>
      <w:r w:rsidR="00C87AC7">
        <w:rPr>
          <w:noProof/>
        </w:rPr>
      </w:r>
      <w:r w:rsidR="00C87AC7">
        <w:rPr>
          <w:noProof/>
        </w:rPr>
        <w:fldChar w:fldCharType="separate"/>
      </w:r>
      <w:r w:rsidR="00C92845">
        <w:rPr>
          <w:noProof/>
        </w:rPr>
        <w:t>70</w:t>
      </w:r>
      <w:r w:rsidR="00C87AC7">
        <w:rPr>
          <w:noProof/>
        </w:rPr>
        <w:fldChar w:fldCharType="end"/>
      </w:r>
    </w:p>
    <w:p w:rsidR="00403BDD" w:rsidRDefault="00403BDD">
      <w:pPr>
        <w:pStyle w:val="TOC2"/>
        <w:rPr>
          <w:rFonts w:asciiTheme="minorHAnsi" w:hAnsiTheme="minorHAnsi"/>
          <w:noProof/>
          <w:szCs w:val="22"/>
          <w:lang w:eastAsia="en-AU"/>
        </w:rPr>
      </w:pPr>
      <w:r>
        <w:rPr>
          <w:noProof/>
        </w:rPr>
        <w:t>6.7  Reduced competition from alien fish species</w:t>
      </w:r>
      <w:r>
        <w:rPr>
          <w:noProof/>
        </w:rPr>
        <w:tab/>
      </w:r>
      <w:r w:rsidR="00C87AC7">
        <w:rPr>
          <w:noProof/>
        </w:rPr>
        <w:fldChar w:fldCharType="begin"/>
      </w:r>
      <w:r>
        <w:rPr>
          <w:noProof/>
        </w:rPr>
        <w:instrText xml:space="preserve"> PAGEREF _Toc417287866 \h </w:instrText>
      </w:r>
      <w:r w:rsidR="00C87AC7">
        <w:rPr>
          <w:noProof/>
        </w:rPr>
      </w:r>
      <w:r w:rsidR="00C87AC7">
        <w:rPr>
          <w:noProof/>
        </w:rPr>
        <w:fldChar w:fldCharType="separate"/>
      </w:r>
      <w:r w:rsidR="00C92845">
        <w:rPr>
          <w:noProof/>
        </w:rPr>
        <w:t>71</w:t>
      </w:r>
      <w:r w:rsidR="00C87AC7">
        <w:rPr>
          <w:noProof/>
        </w:rPr>
        <w:fldChar w:fldCharType="end"/>
      </w:r>
    </w:p>
    <w:p w:rsidR="00403BDD" w:rsidRDefault="00403BDD">
      <w:pPr>
        <w:pStyle w:val="TOC2"/>
        <w:rPr>
          <w:rFonts w:asciiTheme="minorHAnsi" w:hAnsiTheme="minorHAnsi"/>
          <w:noProof/>
          <w:szCs w:val="22"/>
          <w:lang w:eastAsia="en-AU"/>
        </w:rPr>
      </w:pPr>
      <w:r>
        <w:rPr>
          <w:noProof/>
        </w:rPr>
        <w:lastRenderedPageBreak/>
        <w:t>6.8  Effective monitoring and species management of the Macquarie perch population in Hughes Creek</w:t>
      </w:r>
      <w:r>
        <w:rPr>
          <w:noProof/>
        </w:rPr>
        <w:tab/>
      </w:r>
      <w:r w:rsidR="00C87AC7">
        <w:rPr>
          <w:noProof/>
        </w:rPr>
        <w:fldChar w:fldCharType="begin"/>
      </w:r>
      <w:r>
        <w:rPr>
          <w:noProof/>
        </w:rPr>
        <w:instrText xml:space="preserve"> PAGEREF _Toc417287867 \h </w:instrText>
      </w:r>
      <w:r w:rsidR="00C87AC7">
        <w:rPr>
          <w:noProof/>
        </w:rPr>
      </w:r>
      <w:r w:rsidR="00C87AC7">
        <w:rPr>
          <w:noProof/>
        </w:rPr>
        <w:fldChar w:fldCharType="separate"/>
      </w:r>
      <w:r w:rsidR="00C92845">
        <w:rPr>
          <w:noProof/>
        </w:rPr>
        <w:t>74</w:t>
      </w:r>
      <w:r w:rsidR="00C87AC7">
        <w:rPr>
          <w:noProof/>
        </w:rPr>
        <w:fldChar w:fldCharType="end"/>
      </w:r>
    </w:p>
    <w:p w:rsidR="00403BDD" w:rsidRDefault="00403BDD">
      <w:pPr>
        <w:pStyle w:val="TOC1"/>
        <w:rPr>
          <w:rFonts w:asciiTheme="minorHAnsi" w:hAnsiTheme="minorHAnsi"/>
          <w:b w:val="0"/>
          <w:noProof/>
          <w:sz w:val="22"/>
          <w:szCs w:val="22"/>
          <w:lang w:eastAsia="en-AU"/>
        </w:rPr>
      </w:pPr>
      <w:r w:rsidRPr="00274065">
        <w:rPr>
          <w:noProof/>
        </w:rPr>
        <w:t>7  Conclusions</w:t>
      </w:r>
      <w:r>
        <w:rPr>
          <w:noProof/>
        </w:rPr>
        <w:tab/>
      </w:r>
      <w:r w:rsidR="00C87AC7">
        <w:rPr>
          <w:noProof/>
        </w:rPr>
        <w:fldChar w:fldCharType="begin"/>
      </w:r>
      <w:r>
        <w:rPr>
          <w:noProof/>
        </w:rPr>
        <w:instrText xml:space="preserve"> PAGEREF _Toc417287868 \h </w:instrText>
      </w:r>
      <w:r w:rsidR="00C87AC7">
        <w:rPr>
          <w:noProof/>
        </w:rPr>
      </w:r>
      <w:r w:rsidR="00C87AC7">
        <w:rPr>
          <w:noProof/>
        </w:rPr>
        <w:fldChar w:fldCharType="separate"/>
      </w:r>
      <w:r w:rsidR="00C92845">
        <w:rPr>
          <w:noProof/>
        </w:rPr>
        <w:t>75</w:t>
      </w:r>
      <w:r w:rsidR="00C87AC7">
        <w:rPr>
          <w:noProof/>
        </w:rPr>
        <w:fldChar w:fldCharType="end"/>
      </w:r>
    </w:p>
    <w:p w:rsidR="00403BDD" w:rsidRDefault="00403BDD">
      <w:pPr>
        <w:pStyle w:val="TOC1"/>
        <w:rPr>
          <w:rFonts w:asciiTheme="minorHAnsi" w:hAnsiTheme="minorHAnsi"/>
          <w:b w:val="0"/>
          <w:noProof/>
          <w:sz w:val="22"/>
          <w:szCs w:val="22"/>
          <w:lang w:eastAsia="en-AU"/>
        </w:rPr>
      </w:pPr>
      <w:r w:rsidRPr="00274065">
        <w:rPr>
          <w:noProof/>
        </w:rPr>
        <w:t>8  References</w:t>
      </w:r>
      <w:r>
        <w:rPr>
          <w:noProof/>
        </w:rPr>
        <w:tab/>
      </w:r>
      <w:r w:rsidR="00C87AC7">
        <w:rPr>
          <w:noProof/>
        </w:rPr>
        <w:fldChar w:fldCharType="begin"/>
      </w:r>
      <w:r>
        <w:rPr>
          <w:noProof/>
        </w:rPr>
        <w:instrText xml:space="preserve"> PAGEREF _Toc417287869 \h </w:instrText>
      </w:r>
      <w:r w:rsidR="00C87AC7">
        <w:rPr>
          <w:noProof/>
        </w:rPr>
      </w:r>
      <w:r w:rsidR="00C87AC7">
        <w:rPr>
          <w:noProof/>
        </w:rPr>
        <w:fldChar w:fldCharType="separate"/>
      </w:r>
      <w:r w:rsidR="00C92845">
        <w:rPr>
          <w:noProof/>
        </w:rPr>
        <w:t>77</w:t>
      </w:r>
      <w:r w:rsidR="00C87AC7">
        <w:rPr>
          <w:noProof/>
        </w:rPr>
        <w:fldChar w:fldCharType="end"/>
      </w:r>
    </w:p>
    <w:p w:rsidR="00403BDD" w:rsidRDefault="00403BDD">
      <w:pPr>
        <w:pStyle w:val="TOC1"/>
        <w:rPr>
          <w:rFonts w:asciiTheme="minorHAnsi" w:hAnsiTheme="minorHAnsi"/>
          <w:b w:val="0"/>
          <w:noProof/>
          <w:sz w:val="22"/>
          <w:szCs w:val="22"/>
          <w:lang w:eastAsia="en-AU"/>
        </w:rPr>
      </w:pPr>
      <w:r>
        <w:rPr>
          <w:noProof/>
        </w:rPr>
        <w:t xml:space="preserve">Appendix 1 </w:t>
      </w:r>
      <w:r w:rsidRPr="00403BDD">
        <w:rPr>
          <w:b w:val="0"/>
          <w:noProof/>
        </w:rPr>
        <w:t xml:space="preserve"> ‘Survey of the River Goulburn from the New to the Old Crossing Place with a Tributary Hughes’s Creek on the East Side of it. Sheet No. 1. Surveyor W Pickering, State Library of Victoria Goulburn, Ovens Etc 60. 27 December 1841.’</w:t>
      </w:r>
      <w:r>
        <w:rPr>
          <w:noProof/>
        </w:rPr>
        <w:tab/>
      </w:r>
      <w:r w:rsidR="00C87AC7">
        <w:rPr>
          <w:noProof/>
        </w:rPr>
        <w:fldChar w:fldCharType="begin"/>
      </w:r>
      <w:r>
        <w:rPr>
          <w:noProof/>
        </w:rPr>
        <w:instrText xml:space="preserve"> PAGEREF _Toc417287870 \h </w:instrText>
      </w:r>
      <w:r w:rsidR="00C87AC7">
        <w:rPr>
          <w:noProof/>
        </w:rPr>
      </w:r>
      <w:r w:rsidR="00C87AC7">
        <w:rPr>
          <w:noProof/>
        </w:rPr>
        <w:fldChar w:fldCharType="separate"/>
      </w:r>
      <w:r w:rsidR="00C92845">
        <w:rPr>
          <w:noProof/>
        </w:rPr>
        <w:t>88</w:t>
      </w:r>
      <w:r w:rsidR="00C87AC7">
        <w:rPr>
          <w:noProof/>
        </w:rPr>
        <w:fldChar w:fldCharType="end"/>
      </w:r>
    </w:p>
    <w:p w:rsidR="00403BDD" w:rsidRDefault="00403BDD">
      <w:pPr>
        <w:pStyle w:val="TOC1"/>
        <w:rPr>
          <w:rFonts w:asciiTheme="minorHAnsi" w:hAnsiTheme="minorHAnsi"/>
          <w:b w:val="0"/>
          <w:noProof/>
          <w:sz w:val="22"/>
          <w:szCs w:val="22"/>
          <w:lang w:eastAsia="en-AU"/>
        </w:rPr>
      </w:pPr>
      <w:r>
        <w:rPr>
          <w:noProof/>
        </w:rPr>
        <w:t xml:space="preserve">Appendix 2  </w:t>
      </w:r>
      <w:r w:rsidRPr="00403BDD">
        <w:rPr>
          <w:b w:val="0"/>
          <w:noProof/>
        </w:rPr>
        <w:t>‘Survey of the River Goulburn from the New to the Old Crossing Place with a Tributary Hughes’s Creek on the East Side of it. Sheet No. 2. Surveyor W Pickering, State Library of Victoria Goulburn, Ovens Etc 15. 27 December 1841.’</w:t>
      </w:r>
      <w:r>
        <w:rPr>
          <w:noProof/>
        </w:rPr>
        <w:tab/>
      </w:r>
      <w:r w:rsidR="00C92845">
        <w:rPr>
          <w:noProof/>
        </w:rPr>
        <w:t>92</w:t>
      </w:r>
    </w:p>
    <w:p w:rsidR="00403BDD" w:rsidRDefault="00403BDD">
      <w:pPr>
        <w:pStyle w:val="TOC1"/>
        <w:rPr>
          <w:rFonts w:asciiTheme="minorHAnsi" w:hAnsiTheme="minorHAnsi"/>
          <w:b w:val="0"/>
          <w:noProof/>
          <w:sz w:val="22"/>
          <w:szCs w:val="22"/>
          <w:lang w:eastAsia="en-AU"/>
        </w:rPr>
      </w:pPr>
      <w:r>
        <w:rPr>
          <w:noProof/>
        </w:rPr>
        <w:t xml:space="preserve">Appendix 3  </w:t>
      </w:r>
      <w:r w:rsidRPr="00403BDD">
        <w:rPr>
          <w:b w:val="0"/>
          <w:noProof/>
        </w:rPr>
        <w:t>‘Survey of the River Goulburn from the New to the Old Crossing Place with a Tributary Hughes’s Creek on the East Side of it. Sheet No. 3. Surveyor W Pickering, State Library of Victoria Goulburn, Ovens Etc 15A. 27 December 1841.’</w:t>
      </w:r>
      <w:r>
        <w:rPr>
          <w:noProof/>
        </w:rPr>
        <w:tab/>
      </w:r>
      <w:r w:rsidR="00C92845">
        <w:rPr>
          <w:noProof/>
        </w:rPr>
        <w:t>9</w:t>
      </w:r>
      <w:r w:rsidR="007D7A8E">
        <w:rPr>
          <w:noProof/>
        </w:rPr>
        <w:t>6</w:t>
      </w:r>
    </w:p>
    <w:p w:rsidR="00403BDD" w:rsidRDefault="00403BDD">
      <w:pPr>
        <w:pStyle w:val="TOC1"/>
        <w:rPr>
          <w:rFonts w:asciiTheme="minorHAnsi" w:hAnsiTheme="minorHAnsi"/>
          <w:b w:val="0"/>
          <w:noProof/>
          <w:sz w:val="22"/>
          <w:szCs w:val="22"/>
          <w:lang w:eastAsia="en-AU"/>
        </w:rPr>
      </w:pPr>
      <w:r>
        <w:rPr>
          <w:noProof/>
        </w:rPr>
        <w:t xml:space="preserve">Appendix 4  </w:t>
      </w:r>
      <w:r w:rsidRPr="00403BDD">
        <w:rPr>
          <w:b w:val="0"/>
          <w:noProof/>
        </w:rPr>
        <w:t>‘Survey of the River Goulburn from the New to the Old Crossing Place with a Tributary Hughes’s Creek on the East Side of it. Sheet No. 4. Surveyor W Pickering, State Library of Victoria Goulburn, Ovens Etc 15B. 27 December 1841.’</w:t>
      </w:r>
      <w:r>
        <w:rPr>
          <w:noProof/>
        </w:rPr>
        <w:tab/>
      </w:r>
      <w:r w:rsidR="007D7A8E">
        <w:rPr>
          <w:noProof/>
        </w:rPr>
        <w:t>100</w:t>
      </w:r>
    </w:p>
    <w:p w:rsidR="00403BDD" w:rsidRDefault="00403BDD">
      <w:pPr>
        <w:pStyle w:val="TOC1"/>
        <w:rPr>
          <w:rFonts w:asciiTheme="minorHAnsi" w:hAnsiTheme="minorHAnsi"/>
          <w:b w:val="0"/>
          <w:noProof/>
          <w:sz w:val="22"/>
          <w:szCs w:val="22"/>
          <w:lang w:eastAsia="en-AU"/>
        </w:rPr>
      </w:pPr>
      <w:r>
        <w:rPr>
          <w:noProof/>
        </w:rPr>
        <w:t xml:space="preserve">Appendix 5  </w:t>
      </w:r>
      <w:r w:rsidRPr="00403BDD">
        <w:rPr>
          <w:b w:val="0"/>
          <w:noProof/>
        </w:rPr>
        <w:t>‘Survey of the Remaining Tributaries of Hughes’s Creek. Surveyor W Pickering, State Library of Victoria Goulburn, Ovens Etc 58. 19 April 1842.’</w:t>
      </w:r>
      <w:r>
        <w:rPr>
          <w:noProof/>
        </w:rPr>
        <w:tab/>
      </w:r>
      <w:r w:rsidR="00064B13">
        <w:rPr>
          <w:noProof/>
        </w:rPr>
        <w:t>10</w:t>
      </w:r>
      <w:r w:rsidR="00D2734C">
        <w:rPr>
          <w:noProof/>
        </w:rPr>
        <w:t>4</w:t>
      </w:r>
    </w:p>
    <w:p w:rsidR="00403BDD" w:rsidRDefault="00403BDD">
      <w:pPr>
        <w:pStyle w:val="TOC1"/>
        <w:rPr>
          <w:rFonts w:asciiTheme="minorHAnsi" w:hAnsiTheme="minorHAnsi"/>
          <w:b w:val="0"/>
          <w:noProof/>
          <w:sz w:val="22"/>
          <w:szCs w:val="22"/>
          <w:lang w:eastAsia="en-AU"/>
        </w:rPr>
      </w:pPr>
      <w:r>
        <w:rPr>
          <w:noProof/>
        </w:rPr>
        <w:t xml:space="preserve">Appendix 6  </w:t>
      </w:r>
      <w:r w:rsidRPr="00403BDD">
        <w:rPr>
          <w:b w:val="0"/>
          <w:noProof/>
        </w:rPr>
        <w:t>‘Survey of the Remaining Tributaries of Hughes’s Creek. Surveyor W Pickering, State Library of Victoria Goulburn, Ovens Etc 59. 18 April 1842.’</w:t>
      </w:r>
      <w:r>
        <w:rPr>
          <w:noProof/>
        </w:rPr>
        <w:tab/>
      </w:r>
      <w:r w:rsidR="00064B13">
        <w:rPr>
          <w:noProof/>
        </w:rPr>
        <w:t>10</w:t>
      </w:r>
      <w:r w:rsidR="00D2734C">
        <w:rPr>
          <w:noProof/>
        </w:rPr>
        <w:t>8</w:t>
      </w:r>
    </w:p>
    <w:p w:rsidR="00403BDD" w:rsidRDefault="00403BDD">
      <w:pPr>
        <w:pStyle w:val="TOC1"/>
        <w:rPr>
          <w:rFonts w:asciiTheme="minorHAnsi" w:hAnsiTheme="minorHAnsi"/>
          <w:b w:val="0"/>
          <w:noProof/>
          <w:sz w:val="22"/>
          <w:szCs w:val="22"/>
          <w:lang w:eastAsia="en-AU"/>
        </w:rPr>
      </w:pPr>
      <w:r>
        <w:rPr>
          <w:noProof/>
        </w:rPr>
        <w:t xml:space="preserve">Appendix 7  </w:t>
      </w:r>
      <w:r w:rsidRPr="00403BDD">
        <w:rPr>
          <w:b w:val="0"/>
          <w:noProof/>
        </w:rPr>
        <w:t>‘Survey of the Sydney Road between Hughes’s Creek and the Violet Ponds. Sydney Road No. 2. Surveyor W Pickering, State Library of Victoria Old Roads S3 and S4. 18 September 1843.’</w:t>
      </w:r>
      <w:r>
        <w:rPr>
          <w:noProof/>
        </w:rPr>
        <w:tab/>
      </w:r>
      <w:r w:rsidR="002C0F8C">
        <w:rPr>
          <w:noProof/>
        </w:rPr>
        <w:t>1</w:t>
      </w:r>
      <w:r w:rsidR="00064B13">
        <w:rPr>
          <w:noProof/>
        </w:rPr>
        <w:t>1</w:t>
      </w:r>
      <w:r w:rsidR="00D2734C">
        <w:rPr>
          <w:noProof/>
        </w:rPr>
        <w:t>4</w:t>
      </w:r>
    </w:p>
    <w:p w:rsidR="00C35DFA" w:rsidRDefault="00C87AC7" w:rsidP="00A2228B">
      <w:pPr>
        <w:pStyle w:val="Heading"/>
      </w:pPr>
      <w:r w:rsidRPr="00A2228B">
        <w:fldChar w:fldCharType="end"/>
      </w:r>
      <w:r w:rsidR="00581CF1">
        <w:t xml:space="preserve"> </w:t>
      </w:r>
    </w:p>
    <w:p w:rsidR="000D0385" w:rsidRDefault="000D0385" w:rsidP="000D0385"/>
    <w:p w:rsidR="000D0385" w:rsidRDefault="000D0385" w:rsidP="000D0385">
      <w:pPr>
        <w:pStyle w:val="Heading1"/>
        <w:sectPr w:rsidR="000D0385">
          <w:headerReference w:type="even" r:id="rId20"/>
          <w:footerReference w:type="even" r:id="rId21"/>
          <w:footerReference w:type="default" r:id="rId22"/>
          <w:headerReference w:type="first" r:id="rId23"/>
          <w:footerReference w:type="first" r:id="rId24"/>
          <w:pgSz w:w="11906" w:h="16838" w:code="9"/>
          <w:pgMar w:top="1440" w:right="1800" w:bottom="1440" w:left="1800" w:header="1080" w:footer="835" w:gutter="0"/>
          <w:pgNumType w:fmt="lowerRoman"/>
          <w:cols w:space="360"/>
          <w:noEndnote/>
        </w:sectPr>
      </w:pPr>
    </w:p>
    <w:p w:rsidR="000D0385" w:rsidRPr="002F6149" w:rsidRDefault="000D0385" w:rsidP="002F6149">
      <w:pPr>
        <w:pStyle w:val="Heading1Justified"/>
      </w:pPr>
      <w:bookmarkStart w:id="42" w:name="_Toc417287836"/>
      <w:r w:rsidRPr="002F6149">
        <w:t>Executive summary</w:t>
      </w:r>
      <w:bookmarkEnd w:id="42"/>
    </w:p>
    <w:p w:rsidR="008F707F" w:rsidRDefault="00AD0320">
      <w:r>
        <w:t xml:space="preserve">The Goulburn </w:t>
      </w:r>
      <w:r w:rsidR="00925EC8">
        <w:t xml:space="preserve">Broken Catchment Management Authority commissioned this work to </w:t>
      </w:r>
      <w:r w:rsidR="000C2A37">
        <w:t>provide guidelines for improvin</w:t>
      </w:r>
      <w:r w:rsidR="00DE1E7E">
        <w:t>g</w:t>
      </w:r>
      <w:r w:rsidR="000C2A37">
        <w:t xml:space="preserve"> the aquatic habitat and population of Macquarie perch in Hughes Creek, Victoria. Hughes Creek</w:t>
      </w:r>
      <w:r>
        <w:t xml:space="preserve"> largely</w:t>
      </w:r>
      <w:r w:rsidR="000C2A37">
        <w:t xml:space="preserve"> drains a </w:t>
      </w:r>
      <w:r w:rsidR="003468E1">
        <w:t xml:space="preserve">Late Devonian </w:t>
      </w:r>
      <w:r w:rsidR="000C2A37">
        <w:t xml:space="preserve">granite batholith with a </w:t>
      </w:r>
      <w:r>
        <w:t xml:space="preserve">highly </w:t>
      </w:r>
      <w:r w:rsidR="000C2A37">
        <w:t xml:space="preserve">resistant metamorphic aureole. The catchment consists of a dissected plateau fronting the extensive Riverine Plain of southeastern Australia. </w:t>
      </w:r>
      <w:r w:rsidR="00026B53">
        <w:rPr>
          <w:lang w:val="en-US"/>
        </w:rPr>
        <w:t>At Avenel PO f</w:t>
      </w:r>
      <w:r w:rsidR="009D08BE">
        <w:rPr>
          <w:lang w:val="en-US"/>
        </w:rPr>
        <w:t>or 1900–2013, inclusive m</w:t>
      </w:r>
      <w:r>
        <w:rPr>
          <w:lang w:val="en-US"/>
        </w:rPr>
        <w:t>ean annual rainfall</w:t>
      </w:r>
      <w:r w:rsidR="009D08BE">
        <w:rPr>
          <w:lang w:val="en-US"/>
        </w:rPr>
        <w:t xml:space="preserve"> was 596.8 ± 14.5 mm</w:t>
      </w:r>
      <w:r w:rsidR="000707EC">
        <w:rPr>
          <w:lang w:val="en-US"/>
        </w:rPr>
        <w:t xml:space="preserve"> (Standard Error)</w:t>
      </w:r>
      <w:r w:rsidR="009D08BE">
        <w:rPr>
          <w:lang w:val="en-US"/>
        </w:rPr>
        <w:t>, with a median annual rainfall of 585.6 mm. The maximum annual rainfall was 1034 mm in 1973 and the minimum was 260.2 mm in 1982. The lowest annual rainfall during the Millenium drought was 288.1 mm (2006) but there were two runs, one of three years and the other of four years (1997</w:t>
      </w:r>
      <w:r w:rsidR="00260149">
        <w:rPr>
          <w:lang w:val="en-US"/>
        </w:rPr>
        <w:t>–</w:t>
      </w:r>
      <w:r w:rsidR="009D08BE">
        <w:rPr>
          <w:lang w:val="en-US"/>
        </w:rPr>
        <w:t>1999</w:t>
      </w:r>
      <w:r w:rsidR="00FF47BA">
        <w:rPr>
          <w:lang w:val="en-US"/>
        </w:rPr>
        <w:t xml:space="preserve"> and</w:t>
      </w:r>
      <w:r w:rsidR="009D08BE">
        <w:rPr>
          <w:lang w:val="en-US"/>
        </w:rPr>
        <w:t xml:space="preserve"> 2006</w:t>
      </w:r>
      <w:r w:rsidR="00260149">
        <w:rPr>
          <w:lang w:val="en-US"/>
        </w:rPr>
        <w:t>–</w:t>
      </w:r>
      <w:r w:rsidR="009D08BE">
        <w:rPr>
          <w:lang w:val="en-US"/>
        </w:rPr>
        <w:t>2009</w:t>
      </w:r>
      <w:r w:rsidR="00FF47BA">
        <w:rPr>
          <w:lang w:val="en-US"/>
        </w:rPr>
        <w:t xml:space="preserve"> respectively</w:t>
      </w:r>
      <w:r w:rsidR="009D08BE">
        <w:rPr>
          <w:lang w:val="en-US"/>
        </w:rPr>
        <w:t xml:space="preserve">) when annual rainfall did not exceed the long-term mean. </w:t>
      </w:r>
      <w:r w:rsidR="00026B53">
        <w:t>M</w:t>
      </w:r>
      <w:r w:rsidR="009D08BE">
        <w:t xml:space="preserve">onthly rainfall at Avenel PO </w:t>
      </w:r>
      <w:r w:rsidR="00026B53">
        <w:t>was</w:t>
      </w:r>
      <w:r w:rsidR="00FF47BA">
        <w:t xml:space="preserve"> lowest in February</w:t>
      </w:r>
      <w:r w:rsidR="009D08BE">
        <w:t xml:space="preserve"> progressively increased until</w:t>
      </w:r>
      <w:r w:rsidR="00FF47BA">
        <w:t xml:space="preserve"> July and</w:t>
      </w:r>
      <w:r w:rsidR="009D08BE">
        <w:t xml:space="preserve"> then progressively declined until February.</w:t>
      </w:r>
      <w:r w:rsidR="007A159A">
        <w:t xml:space="preserve"> </w:t>
      </w:r>
      <w:r w:rsidR="007A159A">
        <w:rPr>
          <w:lang w:val="en-US" w:eastAsia="en-US"/>
        </w:rPr>
        <w:t xml:space="preserve">A major flood occurred throughout northern Victoria in early September 2010. In the Hughes Creek catchment peak rainfall occurred on 4 September 2010 when the maximum 48 </w:t>
      </w:r>
      <w:r w:rsidR="000707EC">
        <w:rPr>
          <w:lang w:val="en-US" w:eastAsia="en-US"/>
        </w:rPr>
        <w:t xml:space="preserve">hour </w:t>
      </w:r>
      <w:r w:rsidR="007A159A">
        <w:rPr>
          <w:lang w:val="en-US" w:eastAsia="en-US"/>
        </w:rPr>
        <w:t>rainfall at Temagog (Caveat) was 73</w:t>
      </w:r>
      <w:r w:rsidR="002F6149">
        <w:rPr>
          <w:lang w:val="en-US" w:eastAsia="en-US"/>
        </w:rPr>
        <w:t> </w:t>
      </w:r>
      <w:r w:rsidR="007A159A">
        <w:rPr>
          <w:lang w:val="en-US" w:eastAsia="en-US"/>
        </w:rPr>
        <w:t>mm. The maximum recorded gauge height at the Tarcombe Road gauge was 4.41</w:t>
      </w:r>
      <w:r w:rsidR="00FF47BA">
        <w:rPr>
          <w:lang w:val="en-US" w:eastAsia="en-US"/>
        </w:rPr>
        <w:t xml:space="preserve"> m which wa</w:t>
      </w:r>
      <w:r w:rsidR="007A159A">
        <w:rPr>
          <w:lang w:val="en-US" w:eastAsia="en-US"/>
        </w:rPr>
        <w:t>s higher than the maximum ga</w:t>
      </w:r>
      <w:r w:rsidR="00FF47BA">
        <w:rPr>
          <w:lang w:val="en-US" w:eastAsia="en-US"/>
        </w:rPr>
        <w:t>uging. The estimated peak flow wa</w:t>
      </w:r>
      <w:r w:rsidR="007A159A">
        <w:rPr>
          <w:lang w:val="en-US" w:eastAsia="en-US"/>
        </w:rPr>
        <w:t xml:space="preserve">s 35800 ML/d </w:t>
      </w:r>
      <w:proofErr w:type="gramStart"/>
      <w:r w:rsidR="007A159A">
        <w:rPr>
          <w:lang w:val="en-US" w:eastAsia="en-US"/>
        </w:rPr>
        <w:t>(414.4 m</w:t>
      </w:r>
      <w:r w:rsidR="007A159A" w:rsidRPr="00166A30">
        <w:rPr>
          <w:vertAlign w:val="superscript"/>
          <w:lang w:val="en-US" w:eastAsia="en-US"/>
        </w:rPr>
        <w:t>3</w:t>
      </w:r>
      <w:r w:rsidR="007A159A">
        <w:rPr>
          <w:lang w:val="en-US" w:eastAsia="en-US"/>
        </w:rPr>
        <w:t>/s)</w:t>
      </w:r>
      <w:proofErr w:type="gramEnd"/>
      <w:r w:rsidR="007A159A">
        <w:rPr>
          <w:lang w:val="en-US" w:eastAsia="en-US"/>
        </w:rPr>
        <w:t>. The estimated average recurren</w:t>
      </w:r>
      <w:r w:rsidR="00FF47BA">
        <w:rPr>
          <w:lang w:val="en-US" w:eastAsia="en-US"/>
        </w:rPr>
        <w:t>ce interval for the flood peak wa</w:t>
      </w:r>
      <w:r w:rsidR="007A159A">
        <w:rPr>
          <w:lang w:val="en-US" w:eastAsia="en-US"/>
        </w:rPr>
        <w:t>s about 30</w:t>
      </w:r>
      <w:r w:rsidR="006151E4">
        <w:rPr>
          <w:lang w:val="en-US" w:eastAsia="en-US"/>
        </w:rPr>
        <w:t> </w:t>
      </w:r>
      <w:r w:rsidR="007A159A">
        <w:rPr>
          <w:lang w:val="en-US" w:eastAsia="en-US"/>
        </w:rPr>
        <w:t>years on the annual maximum series.</w:t>
      </w:r>
    </w:p>
    <w:p w:rsidR="00C63607" w:rsidRDefault="00894422" w:rsidP="00C63607">
      <w:pPr>
        <w:rPr>
          <w:lang w:val="en-US"/>
        </w:rPr>
      </w:pPr>
      <w:r w:rsidRPr="00894422">
        <w:t>River reach analysis was used to classify Hughes Creek into eleven geomorphologically homogeneous river reaches for which the main biogeomorphic processes were outlined. In addition, the eight main tributaries (Woolshed, Boundary, Stewart, County, Ponkeen, Buckland, Discovery and Bunding creeks) were considered but the available aerial photography was only adequate to classify river reaches for four tributaries (Stewart, County, Ponkeen and Bunding creeks).</w:t>
      </w:r>
      <w:r w:rsidR="00DB4D3F">
        <w:t xml:space="preserve"> However, the ecological significance of geomorphic reaches still remains to be demonstrated. </w:t>
      </w:r>
      <w:r w:rsidR="00C63607">
        <w:rPr>
          <w:lang w:val="en-US"/>
        </w:rPr>
        <w:t>The sand slug on lower Hughes Creek had formed by 1928 when the channel flowed through all six arches of the stone bridge on the former Hume Highway</w:t>
      </w:r>
      <w:r w:rsidR="0004406D">
        <w:rPr>
          <w:lang w:val="en-US"/>
        </w:rPr>
        <w:t xml:space="preserve"> at Avenel</w:t>
      </w:r>
      <w:r w:rsidR="00C63607">
        <w:rPr>
          <w:lang w:val="en-US"/>
        </w:rPr>
        <w:t xml:space="preserve">. A large flood in 1916 was the most probable cause of the sand slug combined with the interaction and synchronization of a number of activities associated with European settlement </w:t>
      </w:r>
      <w:r w:rsidR="0004406D">
        <w:rPr>
          <w:lang w:val="en-US"/>
        </w:rPr>
        <w:t xml:space="preserve">that </w:t>
      </w:r>
      <w:r w:rsidR="00C63607">
        <w:rPr>
          <w:lang w:val="en-US"/>
        </w:rPr>
        <w:t>led to extensive channel incision and gullying that generated the large volumes of sand that created the sand slug.</w:t>
      </w:r>
      <w:r w:rsidR="002E3B98">
        <w:rPr>
          <w:lang w:val="en-US"/>
        </w:rPr>
        <w:t xml:space="preserve"> By 1970</w:t>
      </w:r>
      <w:r w:rsidR="00C63607">
        <w:rPr>
          <w:lang w:val="en-US"/>
        </w:rPr>
        <w:t>, Hughes Creek had started to contract and vegetation had colonized the higher parts of the former bed. The rate of contraction accelerated after 1973.</w:t>
      </w:r>
    </w:p>
    <w:p w:rsidR="003B674C" w:rsidRDefault="002E3B98" w:rsidP="003B674C">
      <w:r>
        <w:t>The September 2010 flood produced no detectable channel changes based on before and after vertical aerial photography in the ups</w:t>
      </w:r>
      <w:r w:rsidR="003B674C">
        <w:t>tream</w:t>
      </w:r>
      <w:r>
        <w:t xml:space="preserve"> Reaches 8, 9, 10 and 11. </w:t>
      </w:r>
      <w:r w:rsidR="00245866">
        <w:t>Only minor channel changes were documented in Reaches 1, 2, 6 and 7. However, significant channel changes were found in the contiguous Reaches 3, 4 and 5, where Macquarie perch are present.</w:t>
      </w:r>
      <w:r w:rsidR="003B674C">
        <w:t xml:space="preserve"> The flood deposits were derived by reworking of </w:t>
      </w:r>
      <w:r w:rsidR="000707EC">
        <w:t xml:space="preserve">channel </w:t>
      </w:r>
      <w:r w:rsidR="003B674C">
        <w:t xml:space="preserve">sand storages within these three reaches. This important conclusion indicates that the catchment was disconnected from the main channel as a sand source during the September 2010 flood and so the completed Landcare </w:t>
      </w:r>
      <w:r w:rsidR="00AD0320">
        <w:t xml:space="preserve">and farm management </w:t>
      </w:r>
      <w:r w:rsidR="003B674C">
        <w:t>works carried out to date have been highly successful.</w:t>
      </w:r>
      <w:r w:rsidR="00B716B5">
        <w:t xml:space="preserve"> Channel recovery from the impacts of the September 2010 flood in Reaches 3, 4 and 5 are now well advanced.</w:t>
      </w:r>
    </w:p>
    <w:p w:rsidR="00B716B5" w:rsidRPr="008F1A93" w:rsidRDefault="00B716B5" w:rsidP="00B716B5">
      <w:r>
        <w:t>S</w:t>
      </w:r>
      <w:r w:rsidRPr="008F1A93">
        <w:t>chematic</w:t>
      </w:r>
      <w:r>
        <w:t>s</w:t>
      </w:r>
      <w:r w:rsidRPr="008F1A93">
        <w:t xml:space="preserve"> of changes in river bed longitudinal profiles of Hughes Creek in Reaches 2, 3, 4 and 5 and major tributaries, except Buckland and Bunding creeks, since 1800</w:t>
      </w:r>
      <w:r>
        <w:t xml:space="preserve"> and</w:t>
      </w:r>
      <w:r w:rsidRPr="008F1A93">
        <w:t xml:space="preserve"> channel and floodplain cross sections for the same reaches </w:t>
      </w:r>
      <w:r>
        <w:t>and tributaries for the same time period were constructed</w:t>
      </w:r>
      <w:r w:rsidRPr="008F1A93">
        <w:t>.</w:t>
      </w:r>
      <w:r>
        <w:t xml:space="preserve"> </w:t>
      </w:r>
      <w:r w:rsidRPr="008F1A93">
        <w:t xml:space="preserve">Low order channels exhibited swampy reaches with percolines and chain of ponds at the time of first settlement. The tributaries eroded at different times but most had undergone at least one phase of incision by 1970. Following initial incision, the tributaries stored substantial amounts of sand </w:t>
      </w:r>
      <w:r w:rsidR="00F466D8">
        <w:t xml:space="preserve">in the channel </w:t>
      </w:r>
      <w:r w:rsidRPr="008F1A93">
        <w:t xml:space="preserve">for a short time period after which the sand was reworked and removed. Where riparian revegetation and fencing have been completed colonisation by rhizomatous emergent macrophytes has occurred and </w:t>
      </w:r>
      <w:proofErr w:type="gramStart"/>
      <w:r w:rsidRPr="008F1A93">
        <w:t>chain of ponds have</w:t>
      </w:r>
      <w:proofErr w:type="gramEnd"/>
      <w:r w:rsidRPr="008F1A93">
        <w:t xml:space="preserve"> </w:t>
      </w:r>
      <w:r w:rsidR="00F466D8">
        <w:t xml:space="preserve">recently </w:t>
      </w:r>
      <w:r w:rsidRPr="008F1A93">
        <w:t>reformed. Where no riparian fencing and revegetation have been completed, the sand has been totally removed and the formerly incised channel has started to recover</w:t>
      </w:r>
      <w:r>
        <w:t xml:space="preserve"> slowly by revegetation</w:t>
      </w:r>
      <w:r w:rsidRPr="008F1A93">
        <w:t>.</w:t>
      </w:r>
      <w:r>
        <w:t xml:space="preserve"> Hughes Creek was</w:t>
      </w:r>
      <w:r w:rsidRPr="008F1A93">
        <w:t xml:space="preserve"> characterised by pools, runs, riffles and bars at the time of first settlement. The 1916 flood marked the erosional finale of </w:t>
      </w:r>
      <w:r>
        <w:t>the post-settlement phase of erosion on Hughes Creek, which produced</w:t>
      </w:r>
      <w:r w:rsidRPr="008F1A93">
        <w:t xml:space="preserve"> an extensive sand slug in Reach 2 but with sand aggraded sections further upstream also. A reduction in sand input after 1</w:t>
      </w:r>
      <w:r>
        <w:t>970 resulted in reworking of</w:t>
      </w:r>
      <w:r w:rsidRPr="008F1A93">
        <w:t xml:space="preserve"> sand </w:t>
      </w:r>
      <w:r>
        <w:t>in the bed with</w:t>
      </w:r>
      <w:r w:rsidRPr="008F1A93">
        <w:t xml:space="preserve"> progressive bed degradation which also contracted the channel. Rhizomatous emergent macrophytes colonised </w:t>
      </w:r>
      <w:r>
        <w:t xml:space="preserve">and stabilised </w:t>
      </w:r>
      <w:r w:rsidRPr="008F1A93">
        <w:t>the channel margins and hastened the rate of contraction.</w:t>
      </w:r>
      <w:r>
        <w:t xml:space="preserve"> There is currently a decoupling of the catchment from the channel network in terms of sand sources because of the extensive Landcare </w:t>
      </w:r>
      <w:r w:rsidR="00AD0320">
        <w:t xml:space="preserve">and farm management </w:t>
      </w:r>
      <w:r>
        <w:t>activities that have been completed</w:t>
      </w:r>
      <w:r w:rsidR="00F466D8">
        <w:t xml:space="preserve"> over the last 35 years</w:t>
      </w:r>
      <w:r>
        <w:t>. There is still a large amount of sand stored in the channel which has impacted on the quality of aquatic habitat to support Macquarie perch.</w:t>
      </w:r>
    </w:p>
    <w:p w:rsidR="002D66EA" w:rsidRPr="00A2228B" w:rsidRDefault="00E04060" w:rsidP="00373E77">
      <w:pPr>
        <w:rPr>
          <w:spacing w:val="-2"/>
        </w:rPr>
      </w:pPr>
      <w:r w:rsidRPr="00A2228B">
        <w:rPr>
          <w:spacing w:val="-2"/>
        </w:rPr>
        <w:t>Morphometrics, meristics, allozymes</w:t>
      </w:r>
      <w:r w:rsidR="00DF344F" w:rsidRPr="00A2228B">
        <w:rPr>
          <w:spacing w:val="-2"/>
        </w:rPr>
        <w:t xml:space="preserve"> and genetics (mt</w:t>
      </w:r>
      <w:r w:rsidRPr="00A2228B">
        <w:rPr>
          <w:spacing w:val="-2"/>
        </w:rPr>
        <w:t xml:space="preserve">DNA) demonstrate that there are (were?) three species of Macquarie perch, one in the Kangaroo River, </w:t>
      </w:r>
      <w:r w:rsidR="00AE70E8" w:rsidRPr="00A2228B">
        <w:rPr>
          <w:spacing w:val="-2"/>
        </w:rPr>
        <w:t xml:space="preserve">possibly extinct, </w:t>
      </w:r>
      <w:r w:rsidRPr="00A2228B">
        <w:rPr>
          <w:spacing w:val="-2"/>
        </w:rPr>
        <w:t>another in the Hawkesbury-Nepean system and a third in the Murray-Darling system. The status of the Georges River population is currently unknown but could be a fourth species.</w:t>
      </w:r>
      <w:r w:rsidR="00465584" w:rsidRPr="00A2228B">
        <w:rPr>
          <w:spacing w:val="-2"/>
        </w:rPr>
        <w:t xml:space="preserve"> Macquarie perch in Hughes Creek belong to the Murray-Darling species. This species is listed throughout Australia as endangered.</w:t>
      </w:r>
      <w:r w:rsidR="008F5167" w:rsidRPr="00A2228B">
        <w:rPr>
          <w:spacing w:val="-2"/>
        </w:rPr>
        <w:t xml:space="preserve"> Macquarie perch is an obligate riverine spawner (rock and gravel spawners with benthic larvae) that seems susceptible to drought and water quality impacts on recruitment success. The conditions required for the spawning of wild Macquarie perch</w:t>
      </w:r>
      <w:r w:rsidR="002D66EA" w:rsidRPr="00A2228B">
        <w:rPr>
          <w:spacing w:val="-2"/>
        </w:rPr>
        <w:t xml:space="preserve"> in the rivers flowing into Eildon Reservoir included:</w:t>
      </w:r>
    </w:p>
    <w:p w:rsidR="002D66EA" w:rsidRPr="00555DCC" w:rsidRDefault="002D66EA" w:rsidP="002D66EA">
      <w:pPr>
        <w:pStyle w:val="Normallist1"/>
        <w:numPr>
          <w:ilvl w:val="0"/>
          <w:numId w:val="36"/>
        </w:numPr>
        <w:ind w:left="426" w:hanging="426"/>
      </w:pPr>
      <w:r w:rsidRPr="00555DCC">
        <w:t xml:space="preserve">A substrate of small boulders, pebbles </w:t>
      </w:r>
      <w:r>
        <w:t>and gravels;</w:t>
      </w:r>
    </w:p>
    <w:p w:rsidR="002D66EA" w:rsidRPr="00555DCC" w:rsidRDefault="002D66EA" w:rsidP="002D66EA">
      <w:pPr>
        <w:pStyle w:val="Normallist1"/>
        <w:numPr>
          <w:ilvl w:val="0"/>
          <w:numId w:val="36"/>
        </w:numPr>
        <w:ind w:left="426" w:hanging="426"/>
      </w:pPr>
      <w:r w:rsidRPr="00555DCC">
        <w:t>Water depths of 0.2–0.9 m but usually 0.4–</w:t>
      </w:r>
      <w:r>
        <w:t>0.6 m;</w:t>
      </w:r>
    </w:p>
    <w:p w:rsidR="002D66EA" w:rsidRPr="00555DCC" w:rsidRDefault="002D66EA" w:rsidP="002D66EA">
      <w:pPr>
        <w:pStyle w:val="Normallist1"/>
        <w:numPr>
          <w:ilvl w:val="0"/>
          <w:numId w:val="36"/>
        </w:numPr>
        <w:ind w:left="426" w:hanging="426"/>
      </w:pPr>
      <w:r w:rsidRPr="00555DCC">
        <w:t>A flow velocity of 0.3–</w:t>
      </w:r>
      <w:r>
        <w:t>0.6 m/s;</w:t>
      </w:r>
    </w:p>
    <w:p w:rsidR="002D66EA" w:rsidRPr="00555DCC" w:rsidRDefault="002D66EA" w:rsidP="002D66EA">
      <w:pPr>
        <w:pStyle w:val="Normallist1"/>
        <w:numPr>
          <w:ilvl w:val="0"/>
          <w:numId w:val="36"/>
        </w:numPr>
        <w:ind w:left="426" w:hanging="426"/>
      </w:pPr>
      <w:r w:rsidRPr="00555DCC">
        <w:t>A pool, usually 15–30 m long and greater than 1.5 m deep, immediatel</w:t>
      </w:r>
      <w:r>
        <w:t>y upstream of the spawning site;</w:t>
      </w:r>
    </w:p>
    <w:p w:rsidR="002D66EA" w:rsidRPr="00555DCC" w:rsidRDefault="002D66EA" w:rsidP="002D66EA">
      <w:pPr>
        <w:pStyle w:val="Normallist1"/>
        <w:numPr>
          <w:ilvl w:val="0"/>
          <w:numId w:val="36"/>
        </w:numPr>
        <w:ind w:left="426" w:hanging="426"/>
      </w:pPr>
      <w:r w:rsidRPr="00555DCC">
        <w:t>Fast-flowing broken water immediately downstream of the spawn</w:t>
      </w:r>
      <w:r>
        <w:t>ing site;</w:t>
      </w:r>
      <w:r w:rsidRPr="00555DCC">
        <w:t xml:space="preserve"> and</w:t>
      </w:r>
    </w:p>
    <w:p w:rsidR="002D66EA" w:rsidRPr="00555DCC" w:rsidRDefault="002D66EA" w:rsidP="002D66EA">
      <w:pPr>
        <w:pStyle w:val="Normallist1"/>
        <w:numPr>
          <w:ilvl w:val="0"/>
          <w:numId w:val="36"/>
        </w:numPr>
        <w:ind w:left="426" w:hanging="426"/>
      </w:pPr>
      <w:r w:rsidRPr="00555DCC">
        <w:t>Water temperatures of at least 16.5°C.</w:t>
      </w:r>
    </w:p>
    <w:p w:rsidR="00A61365" w:rsidRPr="00A2228B" w:rsidRDefault="00FE772A" w:rsidP="007851CE">
      <w:pPr>
        <w:rPr>
          <w:spacing w:val="-2"/>
        </w:rPr>
      </w:pPr>
      <w:r w:rsidRPr="00A2228B">
        <w:rPr>
          <w:spacing w:val="-2"/>
        </w:rPr>
        <w:t xml:space="preserve">Detailed fish surveys by </w:t>
      </w:r>
      <w:r w:rsidRPr="00A2228B">
        <w:rPr>
          <w:spacing w:val="-2"/>
          <w:szCs w:val="22"/>
        </w:rPr>
        <w:t>Arthur Rylah Institute for Environmental Research</w:t>
      </w:r>
      <w:r w:rsidRPr="00A2228B">
        <w:rPr>
          <w:spacing w:val="-2"/>
        </w:rPr>
        <w:t xml:space="preserve"> found Macquarie perch in Hughes Creek in the upstream section of Reach 2 and Reaches 3, 4 and 5. However, their abundance has varied greatly since 2007 because of the Millenium drought and the September 2010 flood, and consequent impacts on water and habitat quality. Recruitment of Macquarie perch is temporally variable due to sand deposition on spawning riffles and sand infilling of refuge pools. Predation</w:t>
      </w:r>
      <w:r w:rsidR="00A47B03" w:rsidRPr="00A2228B">
        <w:rPr>
          <w:spacing w:val="-2"/>
        </w:rPr>
        <w:t>, competition</w:t>
      </w:r>
      <w:r w:rsidRPr="00A2228B">
        <w:rPr>
          <w:spacing w:val="-2"/>
        </w:rPr>
        <w:t xml:space="preserve"> and transmission of the</w:t>
      </w:r>
      <w:r w:rsidR="00A47B03" w:rsidRPr="00A2228B">
        <w:rPr>
          <w:spacing w:val="-2"/>
        </w:rPr>
        <w:t xml:space="preserve"> epizootic haematopoietic necrosis virus (EHN) by the alien Redfin perch (</w:t>
      </w:r>
      <w:r w:rsidR="008778D2" w:rsidRPr="00A2228B">
        <w:rPr>
          <w:i/>
          <w:spacing w:val="-2"/>
        </w:rPr>
        <w:t>Perca fluviatilis</w:t>
      </w:r>
      <w:r w:rsidR="00A47B03" w:rsidRPr="00A2228B">
        <w:rPr>
          <w:spacing w:val="-2"/>
        </w:rPr>
        <w:t>) are also major causes of the decline in Macquarie perch in Hughes Creek. For this reason, control of Redfin perch and other alien fish species is recommended.</w:t>
      </w:r>
    </w:p>
    <w:p w:rsidR="001812EA" w:rsidRDefault="001812EA" w:rsidP="001812EA">
      <w:r>
        <w:t>The purpose of the recommended works on Hughes Creek is to:</w:t>
      </w:r>
    </w:p>
    <w:p w:rsidR="001812EA" w:rsidRDefault="001812EA" w:rsidP="00B66250">
      <w:pPr>
        <w:pStyle w:val="ListBullet"/>
      </w:pPr>
      <w:r>
        <w:t>Increase population size of Macquarie perch in Hughes Creek,</w:t>
      </w:r>
    </w:p>
    <w:p w:rsidR="001812EA" w:rsidRDefault="001812EA" w:rsidP="00B66250">
      <w:pPr>
        <w:pStyle w:val="ListBullet"/>
      </w:pPr>
      <w:r>
        <w:t>Extend the range of Macquarie perch in Hughes Creek,</w:t>
      </w:r>
    </w:p>
    <w:p w:rsidR="001812EA" w:rsidRDefault="001812EA" w:rsidP="00B66250">
      <w:pPr>
        <w:pStyle w:val="ListBullet"/>
      </w:pPr>
      <w:r>
        <w:t>Increase connectivity for Macquarie perch between patches of suitable habitat on Hughes Creek for all life cycle stages,</w:t>
      </w:r>
    </w:p>
    <w:p w:rsidR="001812EA" w:rsidRDefault="001812EA" w:rsidP="00B66250">
      <w:pPr>
        <w:pStyle w:val="ListBullet"/>
      </w:pPr>
      <w:r>
        <w:t>Improve aquatic habitat for Macquarie perch, and</w:t>
      </w:r>
    </w:p>
    <w:p w:rsidR="00C20AB9" w:rsidRDefault="001812EA" w:rsidP="00B66250">
      <w:pPr>
        <w:pStyle w:val="ListBullet"/>
      </w:pPr>
      <w:r>
        <w:t>Improve spawning areas for Macquarie perch.</w:t>
      </w:r>
    </w:p>
    <w:p w:rsidR="007851CE" w:rsidRDefault="00C20AB9" w:rsidP="008C5E23">
      <w:r>
        <w:t>The highest priority works are reduced sand flux and improved riparian vegetation in reaches 3, 4 and 5 of Hughes Creek. These strategies, in turn, if complemented by pool improvement works will improve the number, length and quality of gravel riffles as well as the number of pools and the depth and cover of existing remnant refuge pools. Interactions with alien fish species, especially Carp, English perch and Mosquito fish should also be reduced by periodic eradication measures.</w:t>
      </w:r>
    </w:p>
    <w:p w:rsidR="00BF2B4B" w:rsidRPr="00A2228B" w:rsidRDefault="00BF2B4B" w:rsidP="00BF2B4B">
      <w:pPr>
        <w:rPr>
          <w:spacing w:val="-2"/>
        </w:rPr>
      </w:pPr>
      <w:r w:rsidRPr="00A2228B">
        <w:rPr>
          <w:spacing w:val="-2"/>
        </w:rPr>
        <w:t>To improve the Macquarie perch population and aquatic habitat in Hughes Creek it is necessary to address, to varying degrees, all of the</w:t>
      </w:r>
      <w:r w:rsidR="007009BC" w:rsidRPr="00A2228B">
        <w:rPr>
          <w:spacing w:val="-2"/>
        </w:rPr>
        <w:t xml:space="preserve"> following issues in the identifi</w:t>
      </w:r>
      <w:r w:rsidRPr="00A2228B">
        <w:rPr>
          <w:spacing w:val="-2"/>
        </w:rPr>
        <w:t>ed reaches:</w:t>
      </w:r>
    </w:p>
    <w:p w:rsidR="00BF2B4B" w:rsidRDefault="00BF2B4B" w:rsidP="00BF2B4B">
      <w:pPr>
        <w:pStyle w:val="Normallist1"/>
        <w:numPr>
          <w:ilvl w:val="0"/>
          <w:numId w:val="37"/>
        </w:numPr>
        <w:ind w:left="426" w:hanging="426"/>
      </w:pPr>
      <w:r>
        <w:t>Reduced sand supply from the catchment to Hughes Creek (catchment issue)</w:t>
      </w:r>
      <w:r w:rsidR="0023468C">
        <w:t xml:space="preserve"> </w:t>
      </w:r>
      <w:r w:rsidR="00260149">
        <w:t>by maintaining more than 70</w:t>
      </w:r>
      <w:r w:rsidR="007009BC">
        <w:t xml:space="preserve">% ground cover </w:t>
      </w:r>
      <w:r w:rsidR="00C91055">
        <w:t xml:space="preserve">on pastures </w:t>
      </w:r>
      <w:r w:rsidR="0023468C">
        <w:t xml:space="preserve">to further disconnect the catchment </w:t>
      </w:r>
      <w:r w:rsidR="00467EDC">
        <w:t xml:space="preserve">from the channel network </w:t>
      </w:r>
      <w:r w:rsidR="0023468C">
        <w:t>as a sand source.</w:t>
      </w:r>
    </w:p>
    <w:p w:rsidR="00BF2B4B" w:rsidRDefault="00BF2B4B" w:rsidP="00BF2B4B">
      <w:pPr>
        <w:pStyle w:val="Normallist1"/>
        <w:numPr>
          <w:ilvl w:val="0"/>
          <w:numId w:val="37"/>
        </w:numPr>
        <w:ind w:left="426" w:hanging="426"/>
      </w:pPr>
      <w:r>
        <w:t>Reduced sand flux by Hughes Creek in Reaches 2, 3, 4 and 5</w:t>
      </w:r>
      <w:r w:rsidR="0023468C">
        <w:t xml:space="preserve"> to allow pool scour and </w:t>
      </w:r>
      <w:r w:rsidR="00467EDC">
        <w:t xml:space="preserve">clean </w:t>
      </w:r>
      <w:r w:rsidR="00AD0320">
        <w:t xml:space="preserve">open framework gravel </w:t>
      </w:r>
      <w:r w:rsidR="0023468C">
        <w:t>riffle development</w:t>
      </w:r>
      <w:r>
        <w:t>.</w:t>
      </w:r>
    </w:p>
    <w:p w:rsidR="00BF2B4B" w:rsidRDefault="00BF2B4B" w:rsidP="00BF2B4B">
      <w:pPr>
        <w:pStyle w:val="Normallist1"/>
        <w:numPr>
          <w:ilvl w:val="0"/>
          <w:numId w:val="37"/>
        </w:numPr>
        <w:ind w:left="426" w:hanging="426"/>
      </w:pPr>
      <w:r>
        <w:t>Improved riparian vegetation condition and density on Hughes Creek in Reaches 2, 3, 4 and 5</w:t>
      </w:r>
      <w:r w:rsidR="007009BC">
        <w:t>, and on formerly incised tributaries</w:t>
      </w:r>
      <w:r w:rsidR="0023468C">
        <w:t xml:space="preserve"> to stabilise </w:t>
      </w:r>
      <w:r w:rsidR="00E304D0">
        <w:t xml:space="preserve">remaining </w:t>
      </w:r>
      <w:r w:rsidR="0023468C">
        <w:t>sand stores</w:t>
      </w:r>
      <w:r>
        <w:t>.</w:t>
      </w:r>
    </w:p>
    <w:p w:rsidR="00BF2B4B" w:rsidRDefault="00BF2B4B" w:rsidP="00BF2B4B">
      <w:pPr>
        <w:pStyle w:val="Normallist1"/>
        <w:numPr>
          <w:ilvl w:val="0"/>
          <w:numId w:val="37"/>
        </w:numPr>
        <w:ind w:left="426" w:hanging="426"/>
      </w:pPr>
      <w:r>
        <w:t>Increased length of gravel riffles in Reaches 3, 4 and 5</w:t>
      </w:r>
      <w:r w:rsidR="0023468C">
        <w:t xml:space="preserve"> to improve Macquarie perch spawning areas</w:t>
      </w:r>
      <w:r>
        <w:t>.</w:t>
      </w:r>
    </w:p>
    <w:p w:rsidR="00BF2B4B" w:rsidRDefault="00BF2B4B" w:rsidP="00BF2B4B">
      <w:pPr>
        <w:pStyle w:val="Normallist1"/>
        <w:numPr>
          <w:ilvl w:val="0"/>
          <w:numId w:val="37"/>
        </w:numPr>
        <w:ind w:left="426" w:hanging="426"/>
      </w:pPr>
      <w:r>
        <w:t>Increased number, length and depth of pools in Reaches 3, 4 and 5</w:t>
      </w:r>
      <w:r w:rsidR="0023468C">
        <w:t xml:space="preserve"> to improve Macquarie perch refuges</w:t>
      </w:r>
      <w:r>
        <w:t>.</w:t>
      </w:r>
    </w:p>
    <w:p w:rsidR="00BF2B4B" w:rsidRDefault="00BF2B4B" w:rsidP="00BF2B4B">
      <w:pPr>
        <w:pStyle w:val="Normallist1"/>
        <w:numPr>
          <w:ilvl w:val="0"/>
          <w:numId w:val="37"/>
        </w:numPr>
        <w:ind w:left="426" w:hanging="426"/>
      </w:pPr>
      <w:r>
        <w:t>Construction of pool improvement works in Reaches 3, 4 and 5</w:t>
      </w:r>
      <w:r w:rsidR="0023468C">
        <w:t xml:space="preserve"> to improve </w:t>
      </w:r>
      <w:r w:rsidR="00DD75EA">
        <w:t xml:space="preserve">existing </w:t>
      </w:r>
      <w:r w:rsidR="0023468C">
        <w:t>Macquarie perch refuges</w:t>
      </w:r>
      <w:r>
        <w:t>.</w:t>
      </w:r>
    </w:p>
    <w:p w:rsidR="00BF2B4B" w:rsidRDefault="00BF2B4B" w:rsidP="00BF2B4B">
      <w:pPr>
        <w:pStyle w:val="Normallist1"/>
        <w:numPr>
          <w:ilvl w:val="0"/>
          <w:numId w:val="37"/>
        </w:numPr>
        <w:ind w:left="426" w:hanging="426"/>
      </w:pPr>
      <w:r>
        <w:t xml:space="preserve">Reduced </w:t>
      </w:r>
      <w:r w:rsidR="0023468C">
        <w:t>predation, competition and interaction with</w:t>
      </w:r>
      <w:r>
        <w:t xml:space="preserve"> alien fish species downstream of Reach 6.</w:t>
      </w:r>
      <w:r w:rsidR="00DD75EA">
        <w:t xml:space="preserve"> The essence of this recommendation is the reduction of alien fish populations</w:t>
      </w:r>
      <w:r w:rsidR="00234369">
        <w:t xml:space="preserve">, especially </w:t>
      </w:r>
      <w:r w:rsidR="005E49E5">
        <w:t>C</w:t>
      </w:r>
      <w:r w:rsidR="00234369">
        <w:t>arp, Redfin perch and Mosquito fish</w:t>
      </w:r>
      <w:r w:rsidR="00DD75EA">
        <w:t>.</w:t>
      </w:r>
      <w:r w:rsidR="009E6DF5">
        <w:t xml:space="preserve"> Goldfish </w:t>
      </w:r>
      <w:r w:rsidR="001812EA">
        <w:t xml:space="preserve">populations </w:t>
      </w:r>
      <w:r w:rsidR="009E6DF5">
        <w:t>should also be reduced.</w:t>
      </w:r>
    </w:p>
    <w:p w:rsidR="00BF2B4B" w:rsidRDefault="00BF2B4B" w:rsidP="00BF2B4B">
      <w:pPr>
        <w:pStyle w:val="Normallist1"/>
        <w:numPr>
          <w:ilvl w:val="0"/>
          <w:numId w:val="37"/>
        </w:numPr>
        <w:ind w:left="426" w:hanging="426"/>
      </w:pPr>
      <w:r>
        <w:t>Effective monitoring and species management of the Macquarie perch population in Hughes Creek in Reaches 2, 3, 4 and 5</w:t>
      </w:r>
      <w:r w:rsidR="0023468C">
        <w:t xml:space="preserve"> to determine temporal dynamics</w:t>
      </w:r>
      <w:r>
        <w:t>.</w:t>
      </w:r>
    </w:p>
    <w:p w:rsidR="00A2228B" w:rsidRDefault="00467EDC" w:rsidP="007851CE">
      <w:pPr>
        <w:rPr>
          <w:spacing w:val="-2"/>
        </w:rPr>
        <w:sectPr w:rsidR="00A2228B">
          <w:footerReference w:type="default" r:id="rId25"/>
          <w:pgSz w:w="11906" w:h="16838" w:code="9"/>
          <w:pgMar w:top="1440" w:right="1800" w:bottom="1440" w:left="1800" w:header="1080" w:footer="835" w:gutter="0"/>
          <w:pgNumType w:fmt="lowerRoman"/>
          <w:cols w:space="360"/>
          <w:noEndnote/>
        </w:sectPr>
      </w:pPr>
      <w:r w:rsidRPr="00A2228B">
        <w:rPr>
          <w:spacing w:val="-2"/>
        </w:rPr>
        <w:t xml:space="preserve">Reach 4 is the best Macquarie perch aquatic habitat and is the most closely bedrock confined reach, except for the two granite gorges at Dropmore. Reach 4 also has poor access which restricts amateur fishing. </w:t>
      </w:r>
      <w:r w:rsidR="009B56D5" w:rsidRPr="00A2228B">
        <w:rPr>
          <w:spacing w:val="-2"/>
        </w:rPr>
        <w:t xml:space="preserve">Consideration should be given to prohibiting fishing in Reach 4, similar to that on Seven Creeks downstream of Gooram Falls. </w:t>
      </w:r>
      <w:r w:rsidRPr="00A2228B">
        <w:rPr>
          <w:spacing w:val="-2"/>
        </w:rPr>
        <w:t xml:space="preserve">The two adjoining reaches, Reaches 3 and 5, although of poorer quality, </w:t>
      </w:r>
      <w:r w:rsidR="009B56D5" w:rsidRPr="00A2228B">
        <w:rPr>
          <w:spacing w:val="-2"/>
        </w:rPr>
        <w:t xml:space="preserve">are connected to Reach 4 and are important for increasing the </w:t>
      </w:r>
      <w:r w:rsidR="005E49E5" w:rsidRPr="00A2228B">
        <w:rPr>
          <w:spacing w:val="-2"/>
        </w:rPr>
        <w:t xml:space="preserve">distribution of </w:t>
      </w:r>
      <w:r w:rsidR="009B56D5" w:rsidRPr="00A2228B">
        <w:rPr>
          <w:spacing w:val="-2"/>
        </w:rPr>
        <w:t>Macquarie perch in Hughes Creek.</w:t>
      </w:r>
    </w:p>
    <w:p w:rsidR="00D82393" w:rsidRPr="00AE7669" w:rsidRDefault="004E4B66" w:rsidP="00A2228B">
      <w:pPr>
        <w:pStyle w:val="Heading"/>
      </w:pPr>
      <w:bookmarkStart w:id="43" w:name="_Toc417287837"/>
      <w:r w:rsidRPr="00AE7669">
        <w:t>Acknowledgments</w:t>
      </w:r>
      <w:bookmarkEnd w:id="43"/>
    </w:p>
    <w:p w:rsidR="00F43E70" w:rsidRPr="00F43E70" w:rsidRDefault="004E4B66" w:rsidP="00E2607C">
      <w:r>
        <w:t>For their assistance and generous donation of time to share their knowledge of Hughes Creek</w:t>
      </w:r>
      <w:r w:rsidR="00015BD3">
        <w:t xml:space="preserve"> and other rivers in the Strathbogies</w:t>
      </w:r>
      <w:r w:rsidR="0055257A">
        <w:t>,</w:t>
      </w:r>
      <w:r w:rsidR="002D2E43">
        <w:t xml:space="preserve"> and Macquarie perch</w:t>
      </w:r>
      <w:r>
        <w:t>, I thank Mark Turner, Emeritus Professor Sam Lake, Sandy McKenzie, Christine</w:t>
      </w:r>
      <w:r w:rsidR="00C22980">
        <w:t xml:space="preserve"> Glassford</w:t>
      </w:r>
      <w:r>
        <w:t>, Janet</w:t>
      </w:r>
      <w:r w:rsidR="00BC72AA">
        <w:t xml:space="preserve"> Hagen</w:t>
      </w:r>
      <w:r>
        <w:t>,</w:t>
      </w:r>
      <w:r w:rsidR="00015BD3">
        <w:t xml:space="preserve"> </w:t>
      </w:r>
      <w:r w:rsidR="008C5E23">
        <w:br/>
      </w:r>
      <w:r w:rsidR="00A1349F">
        <w:t xml:space="preserve">Dr </w:t>
      </w:r>
      <w:r w:rsidR="00015BD3">
        <w:t>Paul Reich</w:t>
      </w:r>
      <w:r w:rsidR="00BD79E2">
        <w:t xml:space="preserve">, Jarod Lyon, </w:t>
      </w:r>
      <w:r w:rsidR="00A1349F">
        <w:t xml:space="preserve">Dr </w:t>
      </w:r>
      <w:r w:rsidR="002D2E43">
        <w:t>Keith Bishop</w:t>
      </w:r>
      <w:r w:rsidR="00AF0226">
        <w:t xml:space="preserve">, </w:t>
      </w:r>
      <w:r w:rsidR="00753245">
        <w:t xml:space="preserve">Dr </w:t>
      </w:r>
      <w:r w:rsidR="00AF0226">
        <w:t>Mark Lintermans</w:t>
      </w:r>
      <w:r w:rsidR="007317F3">
        <w:t>, Lynj James</w:t>
      </w:r>
      <w:r w:rsidR="00A940B2">
        <w:t xml:space="preserve"> and</w:t>
      </w:r>
      <w:r w:rsidR="00A1349F">
        <w:t xml:space="preserve"> Joanne Kearns</w:t>
      </w:r>
      <w:r w:rsidR="00A940B2">
        <w:t>.</w:t>
      </w:r>
      <w:r w:rsidR="00BC72AA">
        <w:t xml:space="preserve"> </w:t>
      </w:r>
      <w:r w:rsidR="00A940B2">
        <w:t xml:space="preserve">The </w:t>
      </w:r>
      <w:r w:rsidR="00BC72AA">
        <w:t>State Library of Victoria</w:t>
      </w:r>
      <w:r w:rsidR="00A940B2">
        <w:t xml:space="preserve"> provided important historical maps</w:t>
      </w:r>
      <w:r w:rsidR="00C920C2">
        <w:t>, James Boyden</w:t>
      </w:r>
      <w:r w:rsidR="00E7322B">
        <w:t xml:space="preserve"> </w:t>
      </w:r>
      <w:r w:rsidR="00D5225B">
        <w:t>drafted maps,</w:t>
      </w:r>
      <w:r w:rsidR="00E7322B">
        <w:t xml:space="preserve"> Dr Mike (Mouse) Saynor</w:t>
      </w:r>
      <w:r w:rsidR="00A940B2">
        <w:t xml:space="preserve"> assisted with photos</w:t>
      </w:r>
      <w:r w:rsidR="00D5225B">
        <w:t xml:space="preserve"> and Ms Yongping Ji helped with field work</w:t>
      </w:r>
      <w:r w:rsidR="00A1349F">
        <w:t>.</w:t>
      </w:r>
      <w:r w:rsidR="005D3A36">
        <w:t xml:space="preserve"> This work was funded by the State Government of Victoria under the ECL3 program.</w:t>
      </w:r>
      <w:r w:rsidR="00C920C2">
        <w:t xml:space="preserve"> I thank </w:t>
      </w:r>
      <w:r w:rsidR="00753245">
        <w:t xml:space="preserve">the late </w:t>
      </w:r>
      <w:r w:rsidR="00C920C2">
        <w:t xml:space="preserve">Wayne Tennant, Mark Turner, </w:t>
      </w:r>
      <w:r w:rsidR="00A940B2">
        <w:t>Dr Rick van Dam</w:t>
      </w:r>
      <w:r w:rsidR="00EC3A61">
        <w:t xml:space="preserve">, </w:t>
      </w:r>
      <w:r w:rsidR="000D15DB" w:rsidRPr="000D15DB">
        <w:rPr>
          <w:rFonts w:cs="Arial"/>
          <w:szCs w:val="24"/>
        </w:rPr>
        <w:t>Dr Craig Boys, Dr Dean Gilligan</w:t>
      </w:r>
      <w:r w:rsidR="00EC3A61">
        <w:t xml:space="preserve"> and Jo Kearns</w:t>
      </w:r>
      <w:r w:rsidR="00A940B2">
        <w:t xml:space="preserve"> </w:t>
      </w:r>
      <w:r w:rsidR="00C920C2">
        <w:t>for their constructive comments on draft manuscript</w:t>
      </w:r>
      <w:r w:rsidR="00971BFA">
        <w:t>s</w:t>
      </w:r>
      <w:r w:rsidR="00C920C2">
        <w:t>.</w:t>
      </w:r>
      <w:r w:rsidR="002D5F5D">
        <w:t xml:space="preserve"> I thank Dr John Tilleard for supplying copies of the top two photos of Figure 44.</w:t>
      </w:r>
    </w:p>
    <w:p w:rsidR="00D82393" w:rsidRDefault="00D82393" w:rsidP="007763AE">
      <w:pPr>
        <w:pStyle w:val="referencelist1"/>
      </w:pPr>
    </w:p>
    <w:p w:rsidR="000D0385" w:rsidRDefault="000D0385" w:rsidP="000D0385">
      <w:pPr>
        <w:sectPr w:rsidR="000D0385">
          <w:pgSz w:w="11906" w:h="16838" w:code="9"/>
          <w:pgMar w:top="1440" w:right="1800" w:bottom="1440" w:left="1800" w:header="1080" w:footer="835" w:gutter="0"/>
          <w:pgNumType w:fmt="lowerRoman"/>
          <w:cols w:space="360"/>
          <w:noEndnote/>
        </w:sectPr>
      </w:pPr>
    </w:p>
    <w:p w:rsidR="00110B8D" w:rsidRPr="00AE7669" w:rsidRDefault="00110B8D" w:rsidP="008C5E23">
      <w:pPr>
        <w:pStyle w:val="Heading"/>
        <w:rPr>
          <w:lang w:eastAsia="en-US"/>
        </w:rPr>
      </w:pPr>
      <w:bookmarkStart w:id="44" w:name="_Toc417287838"/>
      <w:bookmarkEnd w:id="38"/>
      <w:bookmarkEnd w:id="39"/>
      <w:bookmarkEnd w:id="40"/>
      <w:bookmarkEnd w:id="41"/>
      <w:proofErr w:type="gramStart"/>
      <w:r w:rsidRPr="00AE7669">
        <w:rPr>
          <w:lang w:eastAsia="en-US"/>
        </w:rPr>
        <w:t>1  Introduction</w:t>
      </w:r>
      <w:bookmarkEnd w:id="44"/>
      <w:proofErr w:type="gramEnd"/>
    </w:p>
    <w:p w:rsidR="0042768A" w:rsidRDefault="0042768A" w:rsidP="009C5AD8">
      <w:r>
        <w:t>The continued presence of the Perchichthyid Macquarie perch (</w:t>
      </w:r>
      <w:r w:rsidRPr="0042768A">
        <w:rPr>
          <w:i/>
        </w:rPr>
        <w:t>Macquaria australasica</w:t>
      </w:r>
      <w:r w:rsidR="00214601">
        <w:rPr>
          <w:i/>
        </w:rPr>
        <w:t xml:space="preserve"> </w:t>
      </w:r>
      <w:r w:rsidR="00214601">
        <w:t>Cuvier</w:t>
      </w:r>
      <w:r>
        <w:t>) in Hughes Creek</w:t>
      </w:r>
      <w:r w:rsidR="00F95F77">
        <w:t xml:space="preserve"> upstream of Avenel (Figure 1)</w:t>
      </w:r>
      <w:r>
        <w:t xml:space="preserve">, especially after the </w:t>
      </w:r>
      <w:r w:rsidR="00FD47F7">
        <w:t xml:space="preserve">millennium </w:t>
      </w:r>
      <w:r>
        <w:t xml:space="preserve">drought of the </w:t>
      </w:r>
      <w:r w:rsidR="009C5AD8">
        <w:t>1990–</w:t>
      </w:r>
      <w:r>
        <w:t xml:space="preserve">2000s, </w:t>
      </w:r>
      <w:r w:rsidR="00F95F77">
        <w:t xml:space="preserve">is a significant management issue for the Goulburn Broken Catchment Management Authority (CMA). </w:t>
      </w:r>
      <w:r w:rsidR="002D2E43">
        <w:t xml:space="preserve">Macquarie perch </w:t>
      </w:r>
      <w:r w:rsidR="002A3912">
        <w:t xml:space="preserve">is an endangered species and </w:t>
      </w:r>
      <w:r w:rsidR="008F01FC">
        <w:t>has</w:t>
      </w:r>
      <w:r w:rsidR="002D2E43">
        <w:t xml:space="preserve"> persisted in Hughes Creek </w:t>
      </w:r>
      <w:r w:rsidR="00214601">
        <w:t xml:space="preserve">(Cadwallader </w:t>
      </w:r>
      <w:r w:rsidR="00FB49E1">
        <w:t>1981</w:t>
      </w:r>
      <w:r w:rsidR="009C5AD8">
        <w:t>,</w:t>
      </w:r>
      <w:r w:rsidR="00214601">
        <w:t xml:space="preserve"> </w:t>
      </w:r>
      <w:r w:rsidR="009C5AD8">
        <w:t>Trueman &amp; Luker 1992,</w:t>
      </w:r>
      <w:r w:rsidR="00637D57">
        <w:t xml:space="preserve"> </w:t>
      </w:r>
      <w:r w:rsidR="00717DFF">
        <w:t>Trueman 2012</w:t>
      </w:r>
      <w:r w:rsidR="00214601">
        <w:t xml:space="preserve">) </w:t>
      </w:r>
      <w:r w:rsidR="002D2E43">
        <w:t>despite the formation of a sand slug after European settlement</w:t>
      </w:r>
      <w:r w:rsidR="00214601">
        <w:t xml:space="preserve"> (Erskine 1993</w:t>
      </w:r>
      <w:r w:rsidR="003F019D">
        <w:t>a</w:t>
      </w:r>
      <w:r w:rsidR="00214601">
        <w:t>)</w:t>
      </w:r>
      <w:r w:rsidR="002D2E43">
        <w:t xml:space="preserve">. </w:t>
      </w:r>
      <w:r w:rsidR="00584CDE">
        <w:t xml:space="preserve">However, the Hughes Creek population seems to be in decline possibly because of recent new deposits of sand (Kearns </w:t>
      </w:r>
      <w:r w:rsidR="00584CDE" w:rsidRPr="009C5AD8">
        <w:t xml:space="preserve">et al. </w:t>
      </w:r>
      <w:r w:rsidR="00584CDE">
        <w:t xml:space="preserve">2012). </w:t>
      </w:r>
      <w:r w:rsidR="00FB49E1">
        <w:t xml:space="preserve">Translocated specimens </w:t>
      </w:r>
      <w:r w:rsidR="004D66CB">
        <w:t xml:space="preserve">of Macquarie perch </w:t>
      </w:r>
      <w:r w:rsidR="00FB49E1">
        <w:t xml:space="preserve">have also been introduced </w:t>
      </w:r>
      <w:r w:rsidR="000D2B53">
        <w:t xml:space="preserve">to the remnant native population </w:t>
      </w:r>
      <w:r w:rsidR="00FB49E1">
        <w:t xml:space="preserve">in Hughes Creek from the Goulburn River (Cadwallader 1981) as in the nearby Seven and Faithfull Creeks </w:t>
      </w:r>
      <w:r w:rsidR="002A0E9F">
        <w:t xml:space="preserve">further to the north </w:t>
      </w:r>
      <w:r w:rsidR="009C5AD8">
        <w:t>(Cadwallader 1979,</w:t>
      </w:r>
      <w:r w:rsidR="00FB49E1">
        <w:t xml:space="preserve"> 1981).</w:t>
      </w:r>
    </w:p>
    <w:p w:rsidR="007F36F6" w:rsidRDefault="00C87AC7" w:rsidP="007F36F6">
      <w:pPr>
        <w:jc w:val="center"/>
      </w:pPr>
      <w:r w:rsidRPr="00C87AC7">
        <w:rPr>
          <w:noProof/>
          <w:lang w:val="en-GB" w:eastAsia="en-GB"/>
        </w:rPr>
        <w:pict>
          <v:shape id="Text Box 191" o:spid="_x0000_s1030" type="#_x0000_t202" style="position:absolute;left:0;text-align:left;margin-left:113.15pt;margin-top:235.05pt;width:70.75pt;height:47.4pt;z-index:25201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VQug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" filled="f" stroked="f">
            <v:textbox style="mso-fit-shape-to-text:t">
              <w:txbxContent>
                <w:p w:rsidR="002A3FC9" w:rsidRDefault="002A3FC9">
                  <w:pPr>
                    <w:rPr>
                      <w:rFonts w:ascii="Arial Black" w:hAnsi="Arial Black"/>
                      <w:sz w:val="20"/>
                      <w:szCs w:val="20"/>
                    </w:rPr>
                  </w:pPr>
                  <w:r>
                    <w:rPr>
                      <w:rFonts w:ascii="Arial Black" w:hAnsi="Arial Black"/>
                      <w:sz w:val="20"/>
                      <w:szCs w:val="20"/>
                    </w:rPr>
                    <w:t>Gauging</w:t>
                  </w:r>
                </w:p>
                <w:p w:rsidR="002A3FC9" w:rsidRPr="002C7E95" w:rsidRDefault="002A3FC9">
                  <w:pPr>
                    <w:rPr>
                      <w:rFonts w:ascii="Arial Black" w:hAnsi="Arial Black"/>
                      <w:sz w:val="20"/>
                      <w:szCs w:val="20"/>
                    </w:rPr>
                  </w:pPr>
                  <w:r>
                    <w:rPr>
                      <w:rFonts w:ascii="Arial Black" w:hAnsi="Arial Black"/>
                      <w:sz w:val="20"/>
                      <w:szCs w:val="20"/>
                    </w:rPr>
                    <w:t>Station</w:t>
                  </w:r>
                </w:p>
              </w:txbxContent>
            </v:textbox>
          </v:shape>
        </w:pict>
      </w:r>
      <w:r w:rsidRPr="00C87AC7">
        <w:rPr>
          <w:noProof/>
          <w:lang w:val="en-GB"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8" o:spid="_x0000_s1205" type="#_x0000_t5" style="position:absolute;left:0;text-align:left;margin-left:153.75pt;margin-top:232.8pt;width:10.5pt;height: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" fillcolor="red"/>
        </w:pict>
      </w:r>
      <w:r w:rsidR="004302CB">
        <w:rPr>
          <w:noProof/>
        </w:rPr>
        <w:drawing>
          <wp:inline distT="0" distB="0" distL="0" distR="0">
            <wp:extent cx="5303520" cy="5608320"/>
            <wp:effectExtent l="19050" t="0" r="0" b="0"/>
            <wp:docPr id="2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 cstate="print"/>
                    <a:srcRect/>
                    <a:stretch>
                      <a:fillRect/>
                    </a:stretch>
                  </pic:blipFill>
                  <pic:spPr bwMode="auto">
                    <a:xfrm>
                      <a:off x="0" y="0"/>
                      <a:ext cx="5303520" cy="5608320"/>
                    </a:xfrm>
                    <a:prstGeom prst="rect">
                      <a:avLst/>
                    </a:prstGeom>
                    <a:noFill/>
                  </pic:spPr>
                </pic:pic>
              </a:graphicData>
            </a:graphic>
          </wp:inline>
        </w:drawing>
      </w:r>
    </w:p>
    <w:p w:rsidR="007F36F6" w:rsidRDefault="007F36F6" w:rsidP="007F36F6">
      <w:pPr>
        <w:pStyle w:val="figurecaption"/>
        <w:rPr>
          <w:lang w:val="en-US"/>
        </w:rPr>
      </w:pPr>
      <w:r w:rsidRPr="00541C81">
        <w:rPr>
          <w:b/>
          <w:lang w:val="en-US"/>
        </w:rPr>
        <w:t xml:space="preserve">Figure </w:t>
      </w:r>
      <w:proofErr w:type="gramStart"/>
      <w:r w:rsidRPr="00541C81">
        <w:rPr>
          <w:b/>
          <w:lang w:val="en-US"/>
        </w:rPr>
        <w:t>1</w:t>
      </w:r>
      <w:r>
        <w:rPr>
          <w:lang w:val="en-US"/>
        </w:rPr>
        <w:t xml:space="preserve">  Hughes</w:t>
      </w:r>
      <w:proofErr w:type="gramEnd"/>
      <w:r>
        <w:rPr>
          <w:lang w:val="en-US"/>
        </w:rPr>
        <w:t xml:space="preserve"> Creek</w:t>
      </w:r>
      <w:r w:rsidR="00AF0226">
        <w:rPr>
          <w:lang w:val="en-US"/>
        </w:rPr>
        <w:t>, a tributary of the Goulburn River</w:t>
      </w:r>
      <w:r w:rsidR="00D4605B">
        <w:rPr>
          <w:lang w:val="en-US"/>
        </w:rPr>
        <w:t xml:space="preserve"> in central Victoria</w:t>
      </w:r>
      <w:r w:rsidR="009C5AD8">
        <w:rPr>
          <w:lang w:val="en-US"/>
        </w:rPr>
        <w:t>.</w:t>
      </w:r>
    </w:p>
    <w:p w:rsidR="007F36F6" w:rsidRDefault="001564BC" w:rsidP="009C5AD8">
      <w:r>
        <w:t xml:space="preserve">Thirty-two individuals </w:t>
      </w:r>
      <w:r w:rsidR="003F019D">
        <w:t xml:space="preserve">of Macquarie perch </w:t>
      </w:r>
      <w:r>
        <w:t>from Hughes Creek were temporarily relocated to aquaculture facilities at Snobs Creek in 2009 because of stress due to low streamflows at the end of the Millenium drought (Kearns &amp; Lyon 2010). They were reintroduced into Hughes Creek on 16 Decenber 2009 when water quality and streamflows improved</w:t>
      </w:r>
      <w:r w:rsidR="00503E8F">
        <w:t>, and when alien fish species had been reduced in abundance</w:t>
      </w:r>
      <w:r>
        <w:t xml:space="preserve"> (Kearns &amp; Lyon 2010).</w:t>
      </w:r>
      <w:r w:rsidR="00B9372A">
        <w:t xml:space="preserve"> However, the returned fish then experienced the 2010 flood.</w:t>
      </w:r>
      <w:r>
        <w:t xml:space="preserve"> This demonstrates </w:t>
      </w:r>
      <w:r w:rsidR="00503E8F">
        <w:t>the significance of the Hughes C</w:t>
      </w:r>
      <w:r>
        <w:t>reek population of Macquarie perch and reinforces why the current work was commissioned</w:t>
      </w:r>
      <w:r w:rsidR="00503E8F">
        <w:t xml:space="preserve"> by the Goulburn-Broken Catchment Management Authority</w:t>
      </w:r>
      <w:r>
        <w:t xml:space="preserve">. </w:t>
      </w:r>
      <w:r w:rsidR="00ED537F">
        <w:t>The endangered Trout cod (</w:t>
      </w:r>
      <w:r w:rsidR="00ED537F" w:rsidRPr="00ED537F">
        <w:rPr>
          <w:i/>
        </w:rPr>
        <w:t>Maccullochella macquarensis</w:t>
      </w:r>
      <w:r w:rsidR="00516FCC">
        <w:rPr>
          <w:i/>
        </w:rPr>
        <w:t xml:space="preserve"> </w:t>
      </w:r>
      <w:r w:rsidR="00516FCC">
        <w:t>Cuvier</w:t>
      </w:r>
      <w:r w:rsidR="00ED537F">
        <w:t xml:space="preserve">) was also abundant in Hughes Creek up to </w:t>
      </w:r>
      <w:r w:rsidR="009C5AD8">
        <w:t>the 1920s (Trueman &amp; Luker 1992,</w:t>
      </w:r>
      <w:r w:rsidR="00ED537F">
        <w:t xml:space="preserve"> Trueman 2012).</w:t>
      </w:r>
    </w:p>
    <w:p w:rsidR="000D0385" w:rsidRDefault="00D4605B" w:rsidP="009C5AD8">
      <w:r>
        <w:t>The purpose of this report is to determine the current morphologic state of Hughes Creek, its pathway or trajectory to recovery from historical sand aggradation and recommended management actions to maintain and improve the aquatic habitat and population o</w:t>
      </w:r>
      <w:r w:rsidR="00037EC9">
        <w:t>f Macquarie perch.</w:t>
      </w:r>
    </w:p>
    <w:p w:rsidR="000D0385" w:rsidRDefault="00037EC9" w:rsidP="00327E71">
      <w:r>
        <w:t>The following issues are addressed in the remainder of this report:</w:t>
      </w:r>
    </w:p>
    <w:p w:rsidR="00037EC9" w:rsidRDefault="00037EC9" w:rsidP="009C5AD8">
      <w:pPr>
        <w:pStyle w:val="ListNumber"/>
      </w:pPr>
      <w:r>
        <w:t>Review of the findings of Erskine et al. (1993)</w:t>
      </w:r>
      <w:r w:rsidR="009C5AD8">
        <w:t xml:space="preserve"> and </w:t>
      </w:r>
      <w:r w:rsidR="006C6E26">
        <w:t xml:space="preserve">an </w:t>
      </w:r>
      <w:r w:rsidR="009C5AD8">
        <w:t xml:space="preserve">update </w:t>
      </w:r>
      <w:r w:rsidR="006C6E26">
        <w:t xml:space="preserve">of </w:t>
      </w:r>
      <w:r w:rsidR="009C5AD8">
        <w:t>the results to 2014.</w:t>
      </w:r>
    </w:p>
    <w:p w:rsidR="00037EC9" w:rsidRDefault="00037EC9" w:rsidP="009C5AD8">
      <w:pPr>
        <w:pStyle w:val="ListNumber"/>
      </w:pPr>
      <w:r>
        <w:t>Briefly describe the current channel morphology, biogeomorphic processes and management issues in relation to th</w:t>
      </w:r>
      <w:r w:rsidR="009C5AD8">
        <w:t>e population of Macquarie perch.</w:t>
      </w:r>
    </w:p>
    <w:p w:rsidR="00037EC9" w:rsidRDefault="00037EC9" w:rsidP="009C5AD8">
      <w:pPr>
        <w:pStyle w:val="ListNumber"/>
      </w:pPr>
      <w:r>
        <w:t xml:space="preserve">Propose management actions that accelerate recovery from sanding so as to maintain existing Macquarie perch strongholds and </w:t>
      </w:r>
      <w:r w:rsidR="00516FCC">
        <w:t xml:space="preserve">eventually </w:t>
      </w:r>
      <w:r>
        <w:t>reconnect</w:t>
      </w:r>
      <w:r w:rsidR="00B22216">
        <w:t xml:space="preserve"> Hug</w:t>
      </w:r>
      <w:r w:rsidR="009C5AD8">
        <w:t>hes Creek to the Goulburn River.</w:t>
      </w:r>
    </w:p>
    <w:p w:rsidR="00B22216" w:rsidRDefault="00B22216" w:rsidP="009C5AD8">
      <w:pPr>
        <w:pStyle w:val="ListNumber"/>
      </w:pPr>
      <w:r>
        <w:t>Evaluate channel changes and sedimentation induced by a 1 in 30 year ARI flood in September 2010 from b</w:t>
      </w:r>
      <w:r w:rsidR="009C5AD8">
        <w:t xml:space="preserve">efore and after </w:t>
      </w:r>
      <w:r w:rsidR="00516FCC">
        <w:t xml:space="preserve">flood </w:t>
      </w:r>
      <w:r w:rsidR="009C5AD8">
        <w:t>air photographs,</w:t>
      </w:r>
      <w:r>
        <w:t xml:space="preserve"> and </w:t>
      </w:r>
    </w:p>
    <w:p w:rsidR="00B22216" w:rsidRDefault="00B22216" w:rsidP="009C5AD8">
      <w:pPr>
        <w:pStyle w:val="ListNumber"/>
      </w:pPr>
      <w:r>
        <w:t>Use the improved geomorphic understanding of Hughes Creek to formulate management actions for trial by fish ecologists and river and catchment managers.</w:t>
      </w:r>
    </w:p>
    <w:p w:rsidR="000D0385" w:rsidRDefault="00B22216" w:rsidP="00327E71">
      <w:r>
        <w:t>This report presents the results on all these issues as well as some additional contextual information to help understand the following information.</w:t>
      </w:r>
    </w:p>
    <w:p w:rsidR="008C5E23" w:rsidRDefault="00B64112" w:rsidP="008C5E23">
      <w:r>
        <w:t>Catchment characteristics are discussed in Section 2 along with background information on geomorphology, geology, rainfall, streamflow and the 2010 flood. Geomorphologically homogeneous river reaches</w:t>
      </w:r>
      <w:r w:rsidR="00327E71">
        <w:t xml:space="preserve"> are then mapped and classified</w:t>
      </w:r>
      <w:r w:rsidR="003F019D">
        <w:t xml:space="preserve"> on Hughes Creek and the main tributaries</w:t>
      </w:r>
      <w:r w:rsidR="00327E71">
        <w:t xml:space="preserve">, and the dominant biogeomorphic processes producing the current river morphology are outlined. Historical channel changes on Hughes Creek </w:t>
      </w:r>
      <w:r w:rsidR="003F019D">
        <w:t xml:space="preserve">and the major tributaries </w:t>
      </w:r>
      <w:r w:rsidR="00327E71">
        <w:t xml:space="preserve">are then discussed in detail, including the timing of sand slug development, recovery of the sand slug and the geomorphic impact of the September 2010 flood. </w:t>
      </w:r>
      <w:r w:rsidR="003F019D">
        <w:t xml:space="preserve">This information is used to construct a conceptual model of historical channel behaviour. </w:t>
      </w:r>
      <w:r w:rsidR="00327E71">
        <w:t>Important background information on Macquarie perch is then outlined including taxonomy, conservation status, life history and distribution in Hughes Creek</w:t>
      </w:r>
      <w:r w:rsidR="00752962">
        <w:t>. Finally recommended river management works and strategies to improve Macquarie perch habitat are proposed for discussion by the Goulburn</w:t>
      </w:r>
      <w:r w:rsidR="00D23BDC">
        <w:t xml:space="preserve"> </w:t>
      </w:r>
      <w:r w:rsidR="00752962">
        <w:t>Broken Catchment Management Authority with fish ecologists and other stakeholders.</w:t>
      </w:r>
      <w:r w:rsidR="003F019D">
        <w:t xml:space="preserve"> All locations used in this report refer to the formally named river reaches on Hughes Creek and some of the tributaries</w:t>
      </w:r>
      <w:r w:rsidR="00516FCC">
        <w:t xml:space="preserve"> in Section 3</w:t>
      </w:r>
      <w:r w:rsidR="003F019D">
        <w:t>.</w:t>
      </w:r>
    </w:p>
    <w:p w:rsidR="008C5E23" w:rsidRDefault="008C5E23" w:rsidP="008C5E23">
      <w:pPr>
        <w:sectPr w:rsidR="008C5E23" w:rsidSect="00452BE9">
          <w:footerReference w:type="default" r:id="rId27"/>
          <w:pgSz w:w="11906" w:h="16838" w:code="9"/>
          <w:pgMar w:top="1440" w:right="1800" w:bottom="1440" w:left="1800" w:header="1080" w:footer="835" w:gutter="0"/>
          <w:pgNumType w:start="1"/>
          <w:cols w:space="360"/>
          <w:noEndnote/>
        </w:sectPr>
      </w:pPr>
    </w:p>
    <w:p w:rsidR="008F707F" w:rsidRPr="00AE7669" w:rsidRDefault="008778D2" w:rsidP="00A2228B">
      <w:pPr>
        <w:pStyle w:val="Heading"/>
      </w:pPr>
      <w:bookmarkStart w:id="45" w:name="_Toc417287839"/>
      <w:proofErr w:type="gramStart"/>
      <w:r w:rsidRPr="00AE7669">
        <w:t>2  Catchment</w:t>
      </w:r>
      <w:proofErr w:type="gramEnd"/>
      <w:r w:rsidRPr="00AE7669">
        <w:t xml:space="preserve"> Characteristics</w:t>
      </w:r>
      <w:bookmarkEnd w:id="45"/>
    </w:p>
    <w:p w:rsidR="00E000A6" w:rsidRDefault="00E000A6" w:rsidP="009C5AD8">
      <w:r>
        <w:t xml:space="preserve">The purpose of this section is to present some important information on </w:t>
      </w:r>
      <w:r w:rsidR="00995B33">
        <w:t xml:space="preserve">the </w:t>
      </w:r>
      <w:r>
        <w:t>geomorphology, geol</w:t>
      </w:r>
      <w:r w:rsidR="0055257A">
        <w:t>ogy, rainfall,</w:t>
      </w:r>
      <w:r w:rsidR="00995B33">
        <w:t xml:space="preserve"> streamflow </w:t>
      </w:r>
      <w:r w:rsidR="0055257A">
        <w:t>and the impact of the 2010 flood on Hughes Creek</w:t>
      </w:r>
      <w:r>
        <w:t xml:space="preserve"> so that the context of much of the information presented below </w:t>
      </w:r>
      <w:r w:rsidR="003F019D">
        <w:t xml:space="preserve">in subsequent sections </w:t>
      </w:r>
      <w:r>
        <w:t>is understood.</w:t>
      </w:r>
    </w:p>
    <w:p w:rsidR="00995B33" w:rsidRPr="000725CD" w:rsidRDefault="00995B33" w:rsidP="000725CD">
      <w:pPr>
        <w:pStyle w:val="Heading2"/>
      </w:pPr>
      <w:bookmarkStart w:id="46" w:name="_Toc417287840"/>
      <w:proofErr w:type="gramStart"/>
      <w:r w:rsidRPr="000725CD">
        <w:t>2.1  Geomorphology</w:t>
      </w:r>
      <w:bookmarkEnd w:id="46"/>
      <w:proofErr w:type="gramEnd"/>
    </w:p>
    <w:p w:rsidR="00995B33" w:rsidRDefault="0043367F" w:rsidP="009C5AD8">
      <w:r>
        <w:t xml:space="preserve">The Hughes Creek catchment consists of a high upland which Phillips &amp; Clemens (2013) called the </w:t>
      </w:r>
      <w:r w:rsidRPr="0043367F">
        <w:rPr>
          <w:i/>
        </w:rPr>
        <w:t>Highlands plateau</w:t>
      </w:r>
      <w:r>
        <w:t>. This plateau is part of the Strathbogie batholith and is deeply dissected by Hughes Creek downstream of Highlands. The Hughes Creek valley narrows appreciably where it flows through the resistant hornfels of the metamorphic aureole surrounding the granite batholith.</w:t>
      </w:r>
      <w:r w:rsidR="00CE292F">
        <w:t xml:space="preserve"> Hughes Creek again flows </w:t>
      </w:r>
      <w:r w:rsidR="00404D98">
        <w:t xml:space="preserve">back </w:t>
      </w:r>
      <w:r w:rsidR="00CE292F">
        <w:t xml:space="preserve">through granite downstream of the metamorphic aureole before debouching onto the </w:t>
      </w:r>
      <w:r w:rsidR="00CE292F" w:rsidRPr="0015514D">
        <w:rPr>
          <w:i/>
        </w:rPr>
        <w:t>Riverine Plain</w:t>
      </w:r>
      <w:r w:rsidR="00CE292F">
        <w:t xml:space="preserve"> just </w:t>
      </w:r>
      <w:r w:rsidR="005E49E5">
        <w:t>down</w:t>
      </w:r>
      <w:r w:rsidR="00CE292F">
        <w:t xml:space="preserve">stream of Avenel (Figure </w:t>
      </w:r>
      <w:r w:rsidR="00581C1C">
        <w:t>2</w:t>
      </w:r>
      <w:r w:rsidR="00CE292F">
        <w:t xml:space="preserve">). The Riverine Plain is an extensive area </w:t>
      </w:r>
      <w:proofErr w:type="gramStart"/>
      <w:r w:rsidR="00CE292F">
        <w:t>of  floodplains</w:t>
      </w:r>
      <w:proofErr w:type="gramEnd"/>
      <w:r w:rsidR="00CE292F">
        <w:t xml:space="preserve">, abandoned floodplains and coalescing alluvial fans </w:t>
      </w:r>
      <w:r w:rsidR="00D23BDC">
        <w:t xml:space="preserve">on the </w:t>
      </w:r>
      <w:r w:rsidR="00D15E98">
        <w:t xml:space="preserve">upper </w:t>
      </w:r>
      <w:r w:rsidR="00D23BDC">
        <w:t xml:space="preserve">Murray River and its major tributaries in NSW and Victoria </w:t>
      </w:r>
      <w:r w:rsidR="00CE292F">
        <w:t>(</w:t>
      </w:r>
      <w:r w:rsidR="00CE292F" w:rsidRPr="0001668F">
        <w:t>Butler</w:t>
      </w:r>
      <w:r w:rsidR="0055257A" w:rsidRPr="0001668F">
        <w:t xml:space="preserve"> </w:t>
      </w:r>
      <w:r w:rsidR="0001668F">
        <w:t>1950</w:t>
      </w:r>
      <w:r w:rsidR="003F019D">
        <w:t>, Butler et al. 1974</w:t>
      </w:r>
      <w:r w:rsidR="00CE292F">
        <w:t>)</w:t>
      </w:r>
      <w:r w:rsidR="0015514D">
        <w:t>(Figure 2)</w:t>
      </w:r>
      <w:r w:rsidR="00CE292F">
        <w:t>.</w:t>
      </w:r>
    </w:p>
    <w:p w:rsidR="008553AA" w:rsidRDefault="00C87AC7" w:rsidP="008553AA">
      <w:pPr>
        <w:jc w:val="center"/>
      </w:pPr>
      <w:r w:rsidRPr="00C87AC7">
        <w:rPr>
          <w:noProof/>
          <w:lang w:val="en-GB" w:eastAsia="en-GB"/>
        </w:rPr>
        <w:pict>
          <v:shape id="Text Box 143" o:spid="_x0000_s1031" type="#_x0000_t202" style="position:absolute;left:0;text-align:left;margin-left:305.15pt;margin-top:260.95pt;width:110.6pt;height:47.05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yhuAIAAMQ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" filled="f" stroked="f">
            <v:textbox style="mso-fit-shape-to-text:t">
              <w:txbxContent>
                <w:p w:rsidR="002A3FC9" w:rsidRPr="009B63DD" w:rsidRDefault="002A3FC9">
                  <w:pPr>
                    <w:rPr>
                      <w:rFonts w:ascii="Arial Black" w:hAnsi="Arial Black"/>
                      <w:color w:val="FFFFFF" w:themeColor="background1"/>
                      <w:szCs w:val="24"/>
                    </w:rPr>
                  </w:pPr>
                  <w:r w:rsidRPr="009B63DD">
                    <w:rPr>
                      <w:rFonts w:ascii="Arial Black" w:hAnsi="Arial Black"/>
                      <w:color w:val="FFFFFF" w:themeColor="background1"/>
                      <w:szCs w:val="24"/>
                    </w:rPr>
                    <w:t>HIGHLANDS PLATEAU</w:t>
                  </w:r>
                </w:p>
              </w:txbxContent>
            </v:textbox>
          </v:shape>
        </w:pict>
      </w:r>
      <w:r w:rsidRPr="00C87AC7">
        <w:rPr>
          <w:noProof/>
          <w:lang w:val="en-GB" w:eastAsia="en-GB"/>
        </w:rPr>
        <w:pict>
          <v:shape id="Text Box 141" o:spid="_x0000_s1032" type="#_x0000_t202" style="position:absolute;left:0;text-align:left;margin-left:156.85pt;margin-top:155.9pt;width:134.5pt;height:30.1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a3ug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" filled="f" stroked="f">
            <v:textbox style="mso-fit-shape-to-text:t">
              <w:txbxContent>
                <w:p w:rsidR="002A3FC9" w:rsidRPr="0051014F" w:rsidRDefault="002A3FC9">
                  <w:pPr>
                    <w:rPr>
                      <w:rFonts w:ascii="Arial Black" w:hAnsi="Arial Black"/>
                      <w:color w:val="FFFFFF" w:themeColor="background1"/>
                      <w:szCs w:val="24"/>
                    </w:rPr>
                  </w:pPr>
                  <w:r>
                    <w:rPr>
                      <w:rFonts w:ascii="Arial Black" w:hAnsi="Arial Black"/>
                      <w:color w:val="FFFFFF" w:themeColor="background1"/>
                      <w:szCs w:val="24"/>
                    </w:rPr>
                    <w:t>RIVERINE PLAIN</w:t>
                  </w:r>
                </w:p>
              </w:txbxContent>
            </v:textbox>
          </v:shape>
        </w:pict>
      </w:r>
      <w:r w:rsidRPr="00C87AC7">
        <w:rPr>
          <w:noProof/>
          <w:color w:val="FFFFFF" w:themeColor="background1"/>
          <w:lang w:val="en-GB" w:eastAsia="en-GB"/>
        </w:rPr>
        <w:pict>
          <v:shapetype id="_x0000_t32" coordsize="21600,21600" o:spt="32" o:oned="t" path="m,l21600,21600e" filled="f">
            <v:path arrowok="t" fillok="f" o:connecttype="none"/>
            <o:lock v:ext="edit" shapetype="t"/>
          </v:shapetype>
          <v:shape id="AutoShape 137" o:spid="_x0000_s1204" type="#_x0000_t32" style="position:absolute;left:0;text-align:left;margin-left:115.5pt;margin-top:161pt;width:4.1pt;height:44.2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" strokecolor="white [3212]" strokeweight="4.5pt">
            <v:stroke endarrow="block"/>
          </v:shape>
        </w:pict>
      </w:r>
      <w:r w:rsidRPr="00C87AC7">
        <w:rPr>
          <w:noProof/>
          <w:color w:val="FFFFFF" w:themeColor="background1"/>
          <w:lang w:val="en-GB" w:eastAsia="en-GB"/>
        </w:rPr>
        <w:pict>
          <v:shape id="AutoShape 136" o:spid="_x0000_s1203" type="#_x0000_t32" style="position:absolute;left:0;text-align:left;margin-left:351.75pt;margin-top:164.75pt;width:27.75pt;height:40.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" strokecolor="white [3212]" strokeweight="4.5pt">
            <v:stroke endarrow="block"/>
          </v:shape>
        </w:pict>
      </w:r>
      <w:r w:rsidRPr="00C87AC7">
        <w:rPr>
          <w:noProof/>
          <w:lang w:val="en-GB" w:eastAsia="en-GB"/>
        </w:rPr>
        <w:pict>
          <v:shape id="Text Box 135" o:spid="_x0000_s1033" type="#_x0000_t202" style="position:absolute;left:0;text-align:left;margin-left:119.6pt;margin-top:300.2pt;width:120.4pt;height:27.3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t3uwIAAMQ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" filled="f" stroked="f">
            <v:textbox style="mso-fit-shape-to-text:t">
              <w:txbxContent>
                <w:p w:rsidR="002A3FC9" w:rsidRPr="008553AA" w:rsidRDefault="002A3FC9">
                  <w:pPr>
                    <w:rPr>
                      <w:rFonts w:ascii="Arial Black" w:hAnsi="Arial Black"/>
                      <w:color w:val="FFFFFF" w:themeColor="background1"/>
                      <w:sz w:val="20"/>
                    </w:rPr>
                  </w:pPr>
                  <w:r>
                    <w:rPr>
                      <w:rFonts w:ascii="Arial Black" w:hAnsi="Arial Black"/>
                      <w:color w:val="FFFFFF" w:themeColor="background1"/>
                      <w:sz w:val="20"/>
                    </w:rPr>
                    <w:t>GOULBURN RIVER</w:t>
                  </w:r>
                </w:p>
              </w:txbxContent>
            </v:textbox>
          </v:shape>
        </w:pict>
      </w:r>
      <w:r w:rsidRPr="00C87AC7">
        <w:rPr>
          <w:noProof/>
          <w:lang w:val="en-GB" w:eastAsia="en-GB"/>
        </w:rPr>
        <w:pict>
          <v:shape id="Text Box 134" o:spid="_x0000_s1034" type="#_x0000_t202" style="position:absolute;left:0;text-align:left;margin-left:161.75pt;margin-top:38.75pt;width:107.5pt;height:27.3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" filled="f" stroked="f">
            <v:textbox style="mso-fit-shape-to-text:t">
              <w:txbxContent>
                <w:p w:rsidR="002A3FC9" w:rsidRPr="008553AA" w:rsidRDefault="002A3FC9">
                  <w:pPr>
                    <w:rPr>
                      <w:rFonts w:ascii="Arial Black" w:hAnsi="Arial Black"/>
                      <w:color w:val="FFFFFF" w:themeColor="background1"/>
                      <w:sz w:val="20"/>
                    </w:rPr>
                  </w:pPr>
                  <w:r w:rsidRPr="008553AA">
                    <w:rPr>
                      <w:rFonts w:ascii="Arial Black" w:hAnsi="Arial Black"/>
                      <w:color w:val="FFFFFF" w:themeColor="background1"/>
                      <w:sz w:val="20"/>
                    </w:rPr>
                    <w:t>HUGHES CREEK</w:t>
                  </w:r>
                </w:p>
              </w:txbxContent>
            </v:textbox>
          </v:shape>
        </w:pict>
      </w:r>
      <w:r w:rsidR="008553AA">
        <w:rPr>
          <w:noProof/>
        </w:rPr>
        <w:drawing>
          <wp:inline distT="0" distB="0" distL="0" distR="0">
            <wp:extent cx="5276850" cy="4619625"/>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srcRect/>
                    <a:stretch>
                      <a:fillRect/>
                    </a:stretch>
                  </pic:blipFill>
                  <pic:spPr bwMode="auto">
                    <a:xfrm>
                      <a:off x="0" y="0"/>
                      <a:ext cx="5276850" cy="4619625"/>
                    </a:xfrm>
                    <a:prstGeom prst="rect">
                      <a:avLst/>
                    </a:prstGeom>
                    <a:noFill/>
                  </pic:spPr>
                </pic:pic>
              </a:graphicData>
            </a:graphic>
          </wp:inline>
        </w:drawing>
      </w:r>
    </w:p>
    <w:p w:rsidR="008553AA" w:rsidRDefault="008553AA" w:rsidP="008553AA">
      <w:pPr>
        <w:pStyle w:val="figurecaption"/>
        <w:rPr>
          <w:lang w:val="en-US"/>
        </w:rPr>
      </w:pPr>
      <w:r w:rsidRPr="00541C81">
        <w:rPr>
          <w:b/>
          <w:lang w:val="en-US"/>
        </w:rPr>
        <w:t xml:space="preserve">Figure </w:t>
      </w:r>
      <w:proofErr w:type="gramStart"/>
      <w:r>
        <w:rPr>
          <w:b/>
          <w:lang w:val="en-US"/>
        </w:rPr>
        <w:t>2</w:t>
      </w:r>
      <w:r>
        <w:rPr>
          <w:lang w:val="en-US"/>
        </w:rPr>
        <w:t xml:space="preserve">  Riverine</w:t>
      </w:r>
      <w:proofErr w:type="gramEnd"/>
      <w:r>
        <w:rPr>
          <w:lang w:val="en-US"/>
        </w:rPr>
        <w:t xml:space="preserve"> Plain on lower Hughes Creek</w:t>
      </w:r>
      <w:r w:rsidR="009C5AD8">
        <w:rPr>
          <w:lang w:val="en-US"/>
        </w:rPr>
        <w:t>.</w:t>
      </w:r>
    </w:p>
    <w:p w:rsidR="00995B33" w:rsidRDefault="00995B33" w:rsidP="000725CD">
      <w:pPr>
        <w:pStyle w:val="Heading2"/>
      </w:pPr>
      <w:bookmarkStart w:id="47" w:name="_Toc417287841"/>
      <w:proofErr w:type="gramStart"/>
      <w:r>
        <w:t>2.2  Geology</w:t>
      </w:r>
      <w:bookmarkEnd w:id="47"/>
      <w:proofErr w:type="gramEnd"/>
    </w:p>
    <w:p w:rsidR="00995B33" w:rsidRDefault="00EF6FF1" w:rsidP="009C5AD8">
      <w:r>
        <w:t xml:space="preserve">The Hughes Creek catchment largely drains </w:t>
      </w:r>
      <w:r w:rsidR="00195FAB">
        <w:t xml:space="preserve">a pluton </w:t>
      </w:r>
      <w:r w:rsidR="003D368D">
        <w:t xml:space="preserve">or </w:t>
      </w:r>
      <w:r w:rsidR="00491EC2">
        <w:t>batholith</w:t>
      </w:r>
      <w:r w:rsidR="003D368D">
        <w:t xml:space="preserve"> </w:t>
      </w:r>
      <w:r w:rsidR="00195FAB">
        <w:t xml:space="preserve">of </w:t>
      </w:r>
      <w:r>
        <w:t>Late Devonian Strathbogie Granite (Summers 19</w:t>
      </w:r>
      <w:r w:rsidR="00CE70DF">
        <w:t>14,</w:t>
      </w:r>
      <w:r>
        <w:t xml:space="preserve"> Edwards </w:t>
      </w:r>
      <w:r w:rsidRPr="009C5AD8">
        <w:t xml:space="preserve">et al. </w:t>
      </w:r>
      <w:r>
        <w:t>2001</w:t>
      </w:r>
      <w:r w:rsidR="009C5AD8">
        <w:t>,</w:t>
      </w:r>
      <w:r w:rsidR="003D368D">
        <w:t xml:space="preserve"> Phillips &amp; Clemens 2013</w:t>
      </w:r>
      <w:r>
        <w:t>)</w:t>
      </w:r>
      <w:r w:rsidR="00872DCD">
        <w:t xml:space="preserve"> which is a holocrystalline rock ranging from fine to coarse grained (Edwards </w:t>
      </w:r>
      <w:r w:rsidR="00872DCD" w:rsidRPr="009C5AD8">
        <w:t xml:space="preserve">et al. </w:t>
      </w:r>
      <w:r w:rsidR="00872DCD">
        <w:t>2001)</w:t>
      </w:r>
      <w:r>
        <w:t xml:space="preserve">. </w:t>
      </w:r>
      <w:r w:rsidR="000A2F48">
        <w:t xml:space="preserve">The granite body consists of a fine grained, cordierite-rich rock, </w:t>
      </w:r>
      <w:proofErr w:type="gramStart"/>
      <w:r w:rsidR="000A2F48">
        <w:t>a medium</w:t>
      </w:r>
      <w:proofErr w:type="gramEnd"/>
      <w:r w:rsidR="000A2F48">
        <w:t xml:space="preserve"> grained granite, and a coarse grained tourmaline-rich rock (Edwards </w:t>
      </w:r>
      <w:r w:rsidR="000A2F48" w:rsidRPr="00CE70DF">
        <w:t xml:space="preserve">et al. </w:t>
      </w:r>
      <w:r w:rsidR="000A2F48">
        <w:t>2001</w:t>
      </w:r>
      <w:r w:rsidR="00CE70DF">
        <w:t>,</w:t>
      </w:r>
      <w:r w:rsidR="00613B89">
        <w:t xml:space="preserve"> Phillips &amp; Clemens 2013</w:t>
      </w:r>
      <w:r w:rsidR="000A2F48">
        <w:t xml:space="preserve">). </w:t>
      </w:r>
      <w:r w:rsidR="00422B54">
        <w:t xml:space="preserve">Hughes Creek drains what Phillips &amp; Clemens (2013) call the Highlands plateau. </w:t>
      </w:r>
      <w:r w:rsidR="000A2F48">
        <w:t xml:space="preserve">The Strathbogie Granite has yielded Rb/Sr ages </w:t>
      </w:r>
      <w:r w:rsidR="006F05FC">
        <w:t xml:space="preserve">(Rubidium/Strontium radiometric dating) </w:t>
      </w:r>
      <w:r w:rsidR="000A2F48">
        <w:t>of 365.3 Ma and 365.6 Ma (Richards &amp; Singleton 1981)</w:t>
      </w:r>
      <w:r w:rsidR="00861CED">
        <w:t xml:space="preserve"> and has been dated at 374 ± 2 Ma using SHRIMP U-Pb analyses </w:t>
      </w:r>
      <w:r w:rsidR="00A57DB8">
        <w:t xml:space="preserve">(SHRIMP Uranium Thorium Lead dating) </w:t>
      </w:r>
      <w:r w:rsidR="00861CED">
        <w:t xml:space="preserve">of zircons (Bierlein </w:t>
      </w:r>
      <w:r w:rsidR="00861CED" w:rsidRPr="00CE70DF">
        <w:t xml:space="preserve">et al. </w:t>
      </w:r>
      <w:r w:rsidR="00861CED">
        <w:t>2001)</w:t>
      </w:r>
      <w:r w:rsidR="000A2F48">
        <w:t xml:space="preserve">. </w:t>
      </w:r>
      <w:r w:rsidR="00195FAB">
        <w:t xml:space="preserve">Sand forming the sand slug on Hughes Creek was sourced from Strathbogie Granite, its weathering products and alluvium. </w:t>
      </w:r>
      <w:r w:rsidR="00872DCD">
        <w:t xml:space="preserve">The granite has intruded the Wilson Creek Shale and Walhalla Group (Edwards </w:t>
      </w:r>
      <w:r w:rsidR="00872DCD" w:rsidRPr="00CE70DF">
        <w:t xml:space="preserve">et al. </w:t>
      </w:r>
      <w:r w:rsidR="00872DCD">
        <w:t xml:space="preserve">2001). </w:t>
      </w:r>
      <w:r w:rsidR="000972DB">
        <w:t>These sediments are variably contact metamorphosed for up to 4 km from the granite</w:t>
      </w:r>
      <w:r w:rsidR="008D1CAD">
        <w:t xml:space="preserve"> (metamorphic aureole)</w:t>
      </w:r>
      <w:r w:rsidR="000972DB">
        <w:t xml:space="preserve">. According to Edwards </w:t>
      </w:r>
      <w:r w:rsidR="000972DB" w:rsidRPr="00CE70DF">
        <w:t>et al.</w:t>
      </w:r>
      <w:r w:rsidR="000972DB">
        <w:t xml:space="preserve"> (2001), close to the granite</w:t>
      </w:r>
      <w:r w:rsidR="00BD79E2">
        <w:t>,</w:t>
      </w:r>
      <w:r w:rsidR="000972DB">
        <w:t xml:space="preserve"> </w:t>
      </w:r>
      <w:r w:rsidR="00BE57A3">
        <w:t>pe</w:t>
      </w:r>
      <w:r w:rsidR="000972DB">
        <w:t>litic rocks have been altered to black massive and hard cordierite hornfels, and psammitic rocks to intensely spotted cordierite hornfels</w:t>
      </w:r>
      <w:r w:rsidR="00BE57A3">
        <w:t xml:space="preserve">. </w:t>
      </w:r>
      <w:r w:rsidR="00610B2F">
        <w:t>Figure 3 shows the metamorphic aureole on Hughes Creek Road near the Bucklands Creek junction.</w:t>
      </w:r>
    </w:p>
    <w:p w:rsidR="00CE292F" w:rsidRPr="00E000A6" w:rsidRDefault="00CE292F" w:rsidP="009C5AD8">
      <w:r>
        <w:t xml:space="preserve">The lower Hughes Creek catchment from just </w:t>
      </w:r>
      <w:r w:rsidR="003852E6">
        <w:t>down</w:t>
      </w:r>
      <w:r>
        <w:t xml:space="preserve">stream of Avenel to the Goulburn River consists of contemporary and abandoned floodplains and coalescing alluvial fans of the Riverine Plain. The fluviatile units </w:t>
      </w:r>
      <w:r w:rsidR="001C7041">
        <w:t xml:space="preserve">of the upper Riverine Plain </w:t>
      </w:r>
      <w:r>
        <w:t xml:space="preserve">are Holocene and Pleistocene </w:t>
      </w:r>
      <w:r w:rsidR="008778D2" w:rsidRPr="008778D2">
        <w:t>in age (</w:t>
      </w:r>
      <w:r w:rsidR="00870A6C">
        <w:t xml:space="preserve">Bowler 1986, </w:t>
      </w:r>
      <w:r w:rsidR="008778D2" w:rsidRPr="008778D2">
        <w:t>Page et al. 1996).</w:t>
      </w:r>
    </w:p>
    <w:p w:rsidR="00610B2F" w:rsidRDefault="00610B2F" w:rsidP="000725CD">
      <w:r>
        <w:rPr>
          <w:noProof/>
        </w:rPr>
        <w:drawing>
          <wp:inline distT="0" distB="0" distL="0" distR="0">
            <wp:extent cx="5276850" cy="3514725"/>
            <wp:effectExtent l="57150" t="19050" r="190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514725"/>
                    </a:xfrm>
                    <a:prstGeom prst="rect">
                      <a:avLst/>
                    </a:prstGeom>
                    <a:noFill/>
                    <a:scene3d>
                      <a:camera prst="orthographicFront"/>
                      <a:lightRig rig="threePt" dir="t"/>
                    </a:scene3d>
                    <a:sp3d contourW="12700">
                      <a:contourClr>
                        <a:schemeClr val="bg1"/>
                      </a:contourClr>
                    </a:sp3d>
                  </pic:spPr>
                </pic:pic>
              </a:graphicData>
            </a:graphic>
          </wp:inline>
        </w:drawing>
      </w:r>
    </w:p>
    <w:p w:rsidR="00610B2F" w:rsidRDefault="00610B2F" w:rsidP="00610B2F">
      <w:pPr>
        <w:pStyle w:val="figurecaption"/>
        <w:rPr>
          <w:lang w:val="en-US"/>
        </w:rPr>
      </w:pPr>
      <w:r w:rsidRPr="00541C81">
        <w:rPr>
          <w:b/>
          <w:lang w:val="en-US"/>
        </w:rPr>
        <w:t xml:space="preserve">Figure </w:t>
      </w:r>
      <w:proofErr w:type="gramStart"/>
      <w:r>
        <w:rPr>
          <w:b/>
          <w:lang w:val="en-US"/>
        </w:rPr>
        <w:t>3</w:t>
      </w:r>
      <w:r>
        <w:rPr>
          <w:lang w:val="en-US"/>
        </w:rPr>
        <w:t xml:space="preserve">  Metamorphic</w:t>
      </w:r>
      <w:proofErr w:type="gramEnd"/>
      <w:r>
        <w:rPr>
          <w:lang w:val="en-US"/>
        </w:rPr>
        <w:t xml:space="preserve"> aur</w:t>
      </w:r>
      <w:r w:rsidR="008D1CAD">
        <w:rPr>
          <w:lang w:val="en-US"/>
        </w:rPr>
        <w:t>e</w:t>
      </w:r>
      <w:r>
        <w:rPr>
          <w:lang w:val="en-US"/>
        </w:rPr>
        <w:t xml:space="preserve">ole surrounding the </w:t>
      </w:r>
      <w:r w:rsidR="008D1CAD">
        <w:rPr>
          <w:lang w:val="en-US"/>
        </w:rPr>
        <w:t>Strathbogie pluton on Hughes Creek Road near the Bucklands Creek junction with Hughes Creek.</w:t>
      </w:r>
    </w:p>
    <w:p w:rsidR="004576B1" w:rsidRDefault="004576B1" w:rsidP="000725CD">
      <w:pPr>
        <w:pStyle w:val="Heading2"/>
      </w:pPr>
      <w:bookmarkStart w:id="48" w:name="_Toc417287842"/>
      <w:proofErr w:type="gramStart"/>
      <w:r>
        <w:t>2</w:t>
      </w:r>
      <w:r w:rsidR="00E000A6">
        <w:t>.3</w:t>
      </w:r>
      <w:r>
        <w:t xml:space="preserve">  </w:t>
      </w:r>
      <w:r w:rsidR="00265969">
        <w:t>Rainfall</w:t>
      </w:r>
      <w:bookmarkEnd w:id="48"/>
      <w:proofErr w:type="gramEnd"/>
    </w:p>
    <w:p w:rsidR="004576B1" w:rsidRDefault="00C94854" w:rsidP="00CE70DF">
      <w:r>
        <w:t xml:space="preserve">The Bureau of Meteorology’s rainfall data base was interrogated for long-term </w:t>
      </w:r>
      <w:r w:rsidR="00BF0D15">
        <w:t xml:space="preserve">rainfall </w:t>
      </w:r>
      <w:r>
        <w:t>stations located within or near the Hughes Creek catchment. Avenel PO (Station No.</w:t>
      </w:r>
      <w:r w:rsidR="000725CD">
        <w:t> </w:t>
      </w:r>
      <w:r>
        <w:t>8800</w:t>
      </w:r>
      <w:r w:rsidR="00CE70DF">
        <w:t>2) had the longest record (1900–</w:t>
      </w:r>
      <w:r>
        <w:t>2014) for any station located within the catchment. Missing monthly values were estimated by regression with the neighbouring Seymour Depot station (No. 88053). A complete record was produced f</w:t>
      </w:r>
      <w:r w:rsidR="00CE70DF">
        <w:t>or Avenel PO for 1900–</w:t>
      </w:r>
      <w:r>
        <w:t xml:space="preserve">2013. </w:t>
      </w:r>
      <w:r w:rsidR="00BF0D15">
        <w:t>All regressions were highly significant (ρ &lt; 0.01) and selected examples are included in Figure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0"/>
        <w:gridCol w:w="4232"/>
      </w:tblGrid>
      <w:tr w:rsidR="00980BF4" w:rsidTr="00D37499">
        <w:tc>
          <w:tcPr>
            <w:tcW w:w="4310" w:type="dxa"/>
          </w:tcPr>
          <w:p w:rsidR="00BF0D15" w:rsidRDefault="00BF0D15" w:rsidP="00BF0D15">
            <w:pPr>
              <w:jc w:val="center"/>
            </w:pPr>
            <w:r>
              <w:rPr>
                <w:noProof/>
              </w:rPr>
              <w:drawing>
                <wp:inline distT="0" distB="0" distL="0" distR="0">
                  <wp:extent cx="2638425" cy="1551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299" cy="1568232"/>
                          </a:xfrm>
                          <a:prstGeom prst="rect">
                            <a:avLst/>
                          </a:prstGeom>
                          <a:noFill/>
                        </pic:spPr>
                      </pic:pic>
                    </a:graphicData>
                  </a:graphic>
                </wp:inline>
              </w:drawing>
            </w:r>
          </w:p>
        </w:tc>
        <w:tc>
          <w:tcPr>
            <w:tcW w:w="4212" w:type="dxa"/>
          </w:tcPr>
          <w:p w:rsidR="00BF0D15" w:rsidRDefault="00980BF4" w:rsidP="00BF0D15">
            <w:pPr>
              <w:jc w:val="center"/>
            </w:pPr>
            <w:r>
              <w:rPr>
                <w:noProof/>
              </w:rPr>
              <w:drawing>
                <wp:inline distT="0" distB="0" distL="0" distR="0">
                  <wp:extent cx="2569348" cy="1549135"/>
                  <wp:effectExtent l="19050" t="0" r="240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436" cy="1551600"/>
                          </a:xfrm>
                          <a:prstGeom prst="rect">
                            <a:avLst/>
                          </a:prstGeom>
                          <a:noFill/>
                        </pic:spPr>
                      </pic:pic>
                    </a:graphicData>
                  </a:graphic>
                </wp:inline>
              </w:drawing>
            </w:r>
          </w:p>
        </w:tc>
      </w:tr>
      <w:tr w:rsidR="00980BF4" w:rsidTr="00D37499">
        <w:tc>
          <w:tcPr>
            <w:tcW w:w="4310" w:type="dxa"/>
          </w:tcPr>
          <w:p w:rsidR="00BF0D15" w:rsidRDefault="00980BF4" w:rsidP="00BF0D15">
            <w:pPr>
              <w:jc w:val="center"/>
            </w:pPr>
            <w:r>
              <w:rPr>
                <w:noProof/>
              </w:rPr>
              <w:drawing>
                <wp:inline distT="0" distB="0" distL="0" distR="0">
                  <wp:extent cx="2647950" cy="15905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246" cy="1613535"/>
                          </a:xfrm>
                          <a:prstGeom prst="rect">
                            <a:avLst/>
                          </a:prstGeom>
                          <a:noFill/>
                        </pic:spPr>
                      </pic:pic>
                    </a:graphicData>
                  </a:graphic>
                </wp:inline>
              </w:drawing>
            </w:r>
          </w:p>
        </w:tc>
        <w:tc>
          <w:tcPr>
            <w:tcW w:w="4212" w:type="dxa"/>
          </w:tcPr>
          <w:p w:rsidR="00BF0D15" w:rsidRDefault="00980BF4" w:rsidP="00BF0D15">
            <w:pPr>
              <w:jc w:val="center"/>
            </w:pPr>
            <w:r>
              <w:rPr>
                <w:noProof/>
              </w:rPr>
              <w:drawing>
                <wp:inline distT="0" distB="0" distL="0" distR="0">
                  <wp:extent cx="2584758" cy="1552575"/>
                  <wp:effectExtent l="19050" t="0" r="604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758" cy="1552575"/>
                          </a:xfrm>
                          <a:prstGeom prst="rect">
                            <a:avLst/>
                          </a:prstGeom>
                          <a:noFill/>
                        </pic:spPr>
                      </pic:pic>
                    </a:graphicData>
                  </a:graphic>
                </wp:inline>
              </w:drawing>
            </w:r>
          </w:p>
        </w:tc>
      </w:tr>
    </w:tbl>
    <w:p w:rsidR="000D0385" w:rsidRDefault="00CE2B95" w:rsidP="00922CA8">
      <w:pPr>
        <w:pStyle w:val="figurecaption"/>
        <w:rPr>
          <w:lang w:val="en-US"/>
        </w:rPr>
      </w:pPr>
      <w:r w:rsidRPr="00541C81">
        <w:rPr>
          <w:b/>
          <w:lang w:val="en-US"/>
        </w:rPr>
        <w:t xml:space="preserve">Figure </w:t>
      </w:r>
      <w:proofErr w:type="gramStart"/>
      <w:r>
        <w:rPr>
          <w:b/>
          <w:lang w:val="en-US"/>
        </w:rPr>
        <w:t>4</w:t>
      </w:r>
      <w:r>
        <w:rPr>
          <w:lang w:val="en-US"/>
        </w:rPr>
        <w:t xml:space="preserve">  Examples</w:t>
      </w:r>
      <w:proofErr w:type="gramEnd"/>
      <w:r>
        <w:rPr>
          <w:lang w:val="en-US"/>
        </w:rPr>
        <w:t xml:space="preserve"> of the regressions used to infill missing monthly rainfall at Avenel PO from </w:t>
      </w:r>
      <w:r w:rsidR="00646402">
        <w:rPr>
          <w:lang w:val="en-US"/>
        </w:rPr>
        <w:br/>
      </w:r>
      <w:r>
        <w:rPr>
          <w:lang w:val="en-US"/>
        </w:rPr>
        <w:t>Seymour Depot.</w:t>
      </w:r>
    </w:p>
    <w:p w:rsidR="00922CA8" w:rsidRPr="00922CA8" w:rsidRDefault="00CE70DF" w:rsidP="00CE70DF">
      <w:pPr>
        <w:rPr>
          <w:lang w:val="en-US"/>
        </w:rPr>
      </w:pPr>
      <w:r>
        <w:rPr>
          <w:lang w:val="en-US"/>
        </w:rPr>
        <w:t>For 1900–</w:t>
      </w:r>
      <w:r w:rsidR="00922CA8">
        <w:rPr>
          <w:lang w:val="en-US"/>
        </w:rPr>
        <w:t>2013, inclusive mean annual rainfall at Avenel PO was 596.8 ± 14.5 mm</w:t>
      </w:r>
      <w:r w:rsidR="00F466D8">
        <w:rPr>
          <w:lang w:val="en-US"/>
        </w:rPr>
        <w:t xml:space="preserve"> (Standard Error</w:t>
      </w:r>
      <w:r w:rsidR="00700BDD">
        <w:rPr>
          <w:lang w:val="en-US"/>
        </w:rPr>
        <w:t xml:space="preserve"> - SE</w:t>
      </w:r>
      <w:r w:rsidR="00F466D8">
        <w:rPr>
          <w:lang w:val="en-US"/>
        </w:rPr>
        <w:t>)</w:t>
      </w:r>
      <w:r w:rsidR="00922CA8">
        <w:rPr>
          <w:lang w:val="en-US"/>
        </w:rPr>
        <w:t>, with a median annual rainfall of 585.6 mm. Close correspondence between mean and median annual rainfall indicates that annual rainfall is not significant</w:t>
      </w:r>
      <w:r w:rsidR="008C15A9">
        <w:rPr>
          <w:lang w:val="en-US"/>
        </w:rPr>
        <w:t>ly</w:t>
      </w:r>
      <w:r w:rsidR="00922CA8">
        <w:rPr>
          <w:lang w:val="en-US"/>
        </w:rPr>
        <w:t xml:space="preserve"> skewed. The maximum annual rainfall was 1034 mm in 1973 and the minimum was 260.2 mm in 1982.</w:t>
      </w:r>
      <w:r w:rsidR="00B936DD">
        <w:rPr>
          <w:lang w:val="en-US"/>
        </w:rPr>
        <w:t xml:space="preserve"> The lowest annual rainfall during the Millenium drought was 288.1</w:t>
      </w:r>
      <w:r w:rsidR="00646402">
        <w:rPr>
          <w:lang w:val="en-US"/>
        </w:rPr>
        <w:t> </w:t>
      </w:r>
      <w:r w:rsidR="00B936DD">
        <w:rPr>
          <w:lang w:val="en-US"/>
        </w:rPr>
        <w:t xml:space="preserve">mm (2006) but there </w:t>
      </w:r>
      <w:r w:rsidR="009D08BE">
        <w:rPr>
          <w:lang w:val="en-US"/>
        </w:rPr>
        <w:t xml:space="preserve">were </w:t>
      </w:r>
      <w:r w:rsidR="00B936DD">
        <w:rPr>
          <w:lang w:val="en-US"/>
        </w:rPr>
        <w:t>two runs, one of three years and the other of four years (</w:t>
      </w:r>
      <w:r w:rsidR="00260149">
        <w:rPr>
          <w:lang w:val="en-US"/>
        </w:rPr>
        <w:t>1997–</w:t>
      </w:r>
      <w:r w:rsidR="00B936DD">
        <w:rPr>
          <w:lang w:val="en-US"/>
        </w:rPr>
        <w:t xml:space="preserve">1999, </w:t>
      </w:r>
      <w:r w:rsidR="00260149">
        <w:rPr>
          <w:lang w:val="en-US"/>
        </w:rPr>
        <w:t>2006–</w:t>
      </w:r>
      <w:r w:rsidR="00B936DD">
        <w:rPr>
          <w:lang w:val="en-US"/>
        </w:rPr>
        <w:t>2009) when annual rainfall did not exceed the long-term mean.</w:t>
      </w:r>
    </w:p>
    <w:p w:rsidR="00C94854" w:rsidRDefault="00E000A6" w:rsidP="00C94854">
      <w:pPr>
        <w:pStyle w:val="Heading3"/>
      </w:pPr>
      <w:proofErr w:type="gramStart"/>
      <w:r>
        <w:t>2.3</w:t>
      </w:r>
      <w:r w:rsidR="00C94854">
        <w:t xml:space="preserve">.1  </w:t>
      </w:r>
      <w:r w:rsidR="00922CA8">
        <w:t>Seasonal</w:t>
      </w:r>
      <w:proofErr w:type="gramEnd"/>
      <w:r w:rsidR="00922CA8">
        <w:t xml:space="preserve"> rainfall</w:t>
      </w:r>
    </w:p>
    <w:p w:rsidR="00404D98" w:rsidRDefault="00CE70DF" w:rsidP="009D2D35">
      <w:r>
        <w:t>For 1900–</w:t>
      </w:r>
      <w:r w:rsidR="00F547DD">
        <w:t>2013, inclusive mean and median monthly rainfall were lowest in February when</w:t>
      </w:r>
      <w:r w:rsidR="00745B99">
        <w:t xml:space="preserve"> mean monthly rainfall was 35.3</w:t>
      </w:r>
      <w:r w:rsidR="00F547DD">
        <w:t xml:space="preserve"> ± 3.7 mm </w:t>
      </w:r>
      <w:r w:rsidR="00700BDD">
        <w:t xml:space="preserve">(SE) </w:t>
      </w:r>
      <w:r w:rsidR="00F547DD">
        <w:t>and median monthly rainfall was 23.3 mm. Monthly rainfall then p</w:t>
      </w:r>
      <w:r w:rsidR="00A42E40">
        <w:t>rogressively increased</w:t>
      </w:r>
      <w:r w:rsidR="00F547DD">
        <w:t xml:space="preserve"> until</w:t>
      </w:r>
      <w:r w:rsidR="00A42E40">
        <w:t xml:space="preserve"> July when it peaked</w:t>
      </w:r>
      <w:r w:rsidR="0055257A">
        <w:t xml:space="preserve"> at</w:t>
      </w:r>
      <w:r w:rsidR="00F547DD">
        <w:t xml:space="preserve"> a mean of 64.2 ± </w:t>
      </w:r>
      <w:r w:rsidR="00745B99">
        <w:t xml:space="preserve">2.8 mm </w:t>
      </w:r>
      <w:r w:rsidR="00700BDD">
        <w:t xml:space="preserve">(SE) </w:t>
      </w:r>
      <w:r w:rsidR="00745B99">
        <w:t>and a median of 60.8 mm.</w:t>
      </w:r>
      <w:r w:rsidR="00A42E40">
        <w:t xml:space="preserve"> Monthly rainfall then progressively declined until February. This seasonal Mediterranean rainfall trend is shown in Figure 5. Clearly there is a winter rainfall peak and a </w:t>
      </w:r>
      <w:r w:rsidR="00BD79E2">
        <w:t xml:space="preserve">late </w:t>
      </w:r>
      <w:r w:rsidR="00A42E40">
        <w:t>summer minima in rainfall.</w:t>
      </w:r>
      <w:r w:rsidR="00D37499">
        <w:t xml:space="preserve"> Temperature varies inversely with rainfall.</w:t>
      </w:r>
    </w:p>
    <w:p w:rsidR="00404D98" w:rsidRDefault="00404D98">
      <w:pPr>
        <w:spacing w:after="0" w:line="240" w:lineRule="auto"/>
      </w:pPr>
      <w:r>
        <w:br w:type="page"/>
      </w:r>
    </w:p>
    <w:p w:rsidR="00A42E40" w:rsidRDefault="00A42E40" w:rsidP="002E43C3"/>
    <w:p w:rsidR="00D37499" w:rsidRDefault="00BD79E2" w:rsidP="00E5149E">
      <w:pPr>
        <w:spacing w:after="0" w:line="240" w:lineRule="auto"/>
        <w:jc w:val="center"/>
      </w:pPr>
      <w:r>
        <w:rPr>
          <w:noProof/>
        </w:rPr>
        <w:drawing>
          <wp:inline distT="0" distB="0" distL="0" distR="0">
            <wp:extent cx="4212926" cy="2650204"/>
            <wp:effectExtent l="57150" t="19050" r="1617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2204" cy="2649750"/>
                    </a:xfrm>
                    <a:prstGeom prst="rect">
                      <a:avLst/>
                    </a:prstGeom>
                    <a:noFill/>
                    <a:scene3d>
                      <a:camera prst="orthographicFront"/>
                      <a:lightRig rig="threePt" dir="t"/>
                    </a:scene3d>
                    <a:sp3d contourW="6350">
                      <a:contourClr>
                        <a:schemeClr val="tx1"/>
                      </a:contourClr>
                    </a:sp3d>
                  </pic:spPr>
                </pic:pic>
              </a:graphicData>
            </a:graphic>
          </wp:inline>
        </w:drawing>
      </w:r>
    </w:p>
    <w:p w:rsidR="009D2D35" w:rsidRDefault="009D2D35" w:rsidP="00E5149E">
      <w:pPr>
        <w:spacing w:after="0" w:line="240" w:lineRule="auto"/>
        <w:jc w:val="center"/>
      </w:pPr>
    </w:p>
    <w:p w:rsidR="00D37499" w:rsidRDefault="00D37499" w:rsidP="00D37499">
      <w:pPr>
        <w:pStyle w:val="figurecaption"/>
        <w:rPr>
          <w:lang w:val="en-US"/>
        </w:rPr>
      </w:pPr>
      <w:r w:rsidRPr="00541C81">
        <w:rPr>
          <w:b/>
          <w:lang w:val="en-US"/>
        </w:rPr>
        <w:t xml:space="preserve">Figure </w:t>
      </w:r>
      <w:proofErr w:type="gramStart"/>
      <w:r>
        <w:rPr>
          <w:b/>
          <w:lang w:val="en-US"/>
        </w:rPr>
        <w:t>5</w:t>
      </w:r>
      <w:r>
        <w:rPr>
          <w:lang w:val="en-US"/>
        </w:rPr>
        <w:t xml:space="preserve">  Distribution</w:t>
      </w:r>
      <w:proofErr w:type="gramEnd"/>
      <w:r>
        <w:rPr>
          <w:lang w:val="en-US"/>
        </w:rPr>
        <w:t xml:space="preserve"> of median and mean monthly</w:t>
      </w:r>
      <w:r w:rsidR="009A6AEA">
        <w:rPr>
          <w:lang w:val="en-US"/>
        </w:rPr>
        <w:t xml:space="preserve"> rainfall at Avenel PO for 1900–</w:t>
      </w:r>
      <w:r>
        <w:rPr>
          <w:lang w:val="en-US"/>
        </w:rPr>
        <w:t>2013</w:t>
      </w:r>
      <w:r w:rsidR="009A6AEA">
        <w:rPr>
          <w:lang w:val="en-US"/>
        </w:rPr>
        <w:t>.</w:t>
      </w:r>
    </w:p>
    <w:p w:rsidR="00D37499" w:rsidRDefault="00E000A6" w:rsidP="00D37499">
      <w:pPr>
        <w:pStyle w:val="Heading3"/>
      </w:pPr>
      <w:proofErr w:type="gramStart"/>
      <w:r>
        <w:t>2.3</w:t>
      </w:r>
      <w:r w:rsidR="00D37499">
        <w:t>.2  Temporal</w:t>
      </w:r>
      <w:proofErr w:type="gramEnd"/>
      <w:r w:rsidR="00D37499">
        <w:t xml:space="preserve"> variations in annual rainfall</w:t>
      </w:r>
    </w:p>
    <w:p w:rsidR="00D37499" w:rsidRDefault="00D37499" w:rsidP="009D2D35">
      <w:r>
        <w:t xml:space="preserve">Annual rainfall in southeastern Australia has been variable </w:t>
      </w:r>
      <w:r w:rsidR="0046705C">
        <w:t xml:space="preserve">exhibiting systematic changes </w:t>
      </w:r>
      <w:r>
        <w:t>since at least the 1880s (</w:t>
      </w:r>
      <w:r w:rsidR="00B7497A">
        <w:t xml:space="preserve">Deacon </w:t>
      </w:r>
      <w:r w:rsidR="00687421">
        <w:t>1953</w:t>
      </w:r>
      <w:r w:rsidR="009D2D35">
        <w:t>,</w:t>
      </w:r>
      <w:r w:rsidR="00B7497A">
        <w:t xml:space="preserve"> </w:t>
      </w:r>
      <w:r w:rsidR="009D2D35">
        <w:t>Kraus 1958, 1963, Gentilli 1971,</w:t>
      </w:r>
      <w:r w:rsidR="00687421">
        <w:t xml:space="preserve"> Pittock 197</w:t>
      </w:r>
      <w:r w:rsidR="0072443A">
        <w:t>5</w:t>
      </w:r>
      <w:r w:rsidR="009D2D35">
        <w:t>,</w:t>
      </w:r>
      <w:r w:rsidR="00687421">
        <w:t xml:space="preserve"> </w:t>
      </w:r>
      <w:r w:rsidR="0072443A">
        <w:t>Russell 1981</w:t>
      </w:r>
      <w:r w:rsidR="009D2D35">
        <w:t>,</w:t>
      </w:r>
      <w:r w:rsidR="00C87D1D">
        <w:t xml:space="preserve"> </w:t>
      </w:r>
      <w:r w:rsidR="009D2D35">
        <w:t>Nichols &amp; Lavery 1992,</w:t>
      </w:r>
      <w:r w:rsidR="007141FD">
        <w:t xml:space="preserve"> </w:t>
      </w:r>
      <w:r w:rsidR="009D08BE">
        <w:t xml:space="preserve">Kiem et al. 2003, </w:t>
      </w:r>
      <w:r w:rsidR="00C87D1D">
        <w:t xml:space="preserve">Verdon </w:t>
      </w:r>
      <w:r w:rsidR="00C87D1D" w:rsidRPr="009D2D35">
        <w:t xml:space="preserve">et al. </w:t>
      </w:r>
      <w:r w:rsidR="00C87D1D">
        <w:t>2004</w:t>
      </w:r>
      <w:r>
        <w:t xml:space="preserve">). A cusum plot of annual rainfall is shown in </w:t>
      </w:r>
      <w:r w:rsidR="009D2D35">
        <w:t>Figure 6 for Avenel PO for 1900–</w:t>
      </w:r>
      <w:r>
        <w:t xml:space="preserve">2013 and indicates that </w:t>
      </w:r>
      <w:r w:rsidR="0072443A">
        <w:t>the Avenel PO record has been possibly non-homogeneous</w:t>
      </w:r>
      <w:r w:rsidR="00B7497A">
        <w:t xml:space="preserve">. </w:t>
      </w:r>
      <w:r w:rsidR="00971BFA">
        <w:t>This means that the mean and variance have proably changed over time and is investigated below.</w:t>
      </w:r>
    </w:p>
    <w:p w:rsidR="00B7497A" w:rsidRDefault="00B7497A" w:rsidP="00A42E40">
      <w:pPr>
        <w:spacing w:after="0" w:line="240" w:lineRule="auto"/>
      </w:pPr>
    </w:p>
    <w:p w:rsidR="00B7497A" w:rsidRDefault="00B7497A" w:rsidP="00B7497A">
      <w:pPr>
        <w:spacing w:after="0" w:line="240" w:lineRule="auto"/>
        <w:jc w:val="center"/>
      </w:pPr>
      <w:r>
        <w:rPr>
          <w:noProof/>
        </w:rPr>
        <w:drawing>
          <wp:inline distT="0" distB="0" distL="0" distR="0">
            <wp:extent cx="4389120" cy="2640787"/>
            <wp:effectExtent l="57150" t="19050" r="304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120" cy="2640787"/>
                    </a:xfrm>
                    <a:prstGeom prst="rect">
                      <a:avLst/>
                    </a:prstGeom>
                    <a:noFill/>
                    <a:scene3d>
                      <a:camera prst="orthographicFront"/>
                      <a:lightRig rig="threePt" dir="t"/>
                    </a:scene3d>
                    <a:sp3d contourW="6350"/>
                  </pic:spPr>
                </pic:pic>
              </a:graphicData>
            </a:graphic>
          </wp:inline>
        </w:drawing>
      </w:r>
    </w:p>
    <w:p w:rsidR="009D2D35" w:rsidRDefault="009D2D35" w:rsidP="00B7497A">
      <w:pPr>
        <w:spacing w:after="0" w:line="240" w:lineRule="auto"/>
        <w:jc w:val="center"/>
      </w:pPr>
    </w:p>
    <w:p w:rsidR="00B7497A" w:rsidRDefault="00B7497A" w:rsidP="00B7497A">
      <w:pPr>
        <w:pStyle w:val="figurecaption"/>
        <w:rPr>
          <w:lang w:val="en-US"/>
        </w:rPr>
      </w:pPr>
      <w:r w:rsidRPr="00541C81">
        <w:rPr>
          <w:b/>
          <w:lang w:val="en-US"/>
        </w:rPr>
        <w:t xml:space="preserve">Figure </w:t>
      </w:r>
      <w:proofErr w:type="gramStart"/>
      <w:r>
        <w:rPr>
          <w:b/>
          <w:lang w:val="en-US"/>
        </w:rPr>
        <w:t>6</w:t>
      </w:r>
      <w:r>
        <w:rPr>
          <w:lang w:val="en-US"/>
        </w:rPr>
        <w:t xml:space="preserve">  CUSUM</w:t>
      </w:r>
      <w:proofErr w:type="gramEnd"/>
      <w:r>
        <w:rPr>
          <w:lang w:val="en-US"/>
        </w:rPr>
        <w:t xml:space="preserve"> plot of annual</w:t>
      </w:r>
      <w:r w:rsidR="009A6AEA">
        <w:rPr>
          <w:lang w:val="en-US"/>
        </w:rPr>
        <w:t xml:space="preserve"> rainfall at Avenel PO for 1900–</w:t>
      </w:r>
      <w:r>
        <w:rPr>
          <w:lang w:val="en-US"/>
        </w:rPr>
        <w:t>2013</w:t>
      </w:r>
      <w:r w:rsidR="00255399">
        <w:rPr>
          <w:lang w:val="en-US"/>
        </w:rPr>
        <w:t>.</w:t>
      </w:r>
    </w:p>
    <w:p w:rsidR="00260658" w:rsidRDefault="00053CEF" w:rsidP="00260658">
      <w:r w:rsidRPr="00687421">
        <w:t>To identify and analyse for temporal changes in the rainfall data, the following steps were undertaken (Helsel &amp; Hirsc</w:t>
      </w:r>
      <w:r w:rsidR="009A6AEA">
        <w:t>h</w:t>
      </w:r>
      <w:r w:rsidR="009D2D35">
        <w:t xml:space="preserve"> 1992,</w:t>
      </w:r>
      <w:r w:rsidRPr="00687421">
        <w:t xml:space="preserve"> Kampata</w:t>
      </w:r>
      <w:r w:rsidRPr="00841D4C">
        <w:t xml:space="preserve"> </w:t>
      </w:r>
      <w:r w:rsidRPr="00841D4C">
        <w:rPr>
          <w:iCs/>
        </w:rPr>
        <w:t>et al</w:t>
      </w:r>
      <w:r w:rsidR="00687421" w:rsidRPr="00841D4C">
        <w:t>.</w:t>
      </w:r>
      <w:r w:rsidRPr="00841D4C">
        <w:t xml:space="preserve"> </w:t>
      </w:r>
      <w:r w:rsidRPr="00687421">
        <w:t>2008</w:t>
      </w:r>
      <w:r w:rsidR="009D2D35">
        <w:t>,</w:t>
      </w:r>
      <w:r w:rsidR="008C15A9">
        <w:t xml:space="preserve"> Erskine &amp; Townley-Jones 2009</w:t>
      </w:r>
      <w:r w:rsidRPr="00687421">
        <w:t>):</w:t>
      </w:r>
    </w:p>
    <w:p w:rsidR="00053CEF" w:rsidRPr="00687421" w:rsidRDefault="00053CEF" w:rsidP="00260658">
      <w:pPr>
        <w:pStyle w:val="Normallist2"/>
      </w:pPr>
      <w:r w:rsidRPr="00687421">
        <w:t>(i) Intervention analysis (CUSUM),</w:t>
      </w:r>
    </w:p>
    <w:p w:rsidR="00053CEF" w:rsidRPr="00687421" w:rsidRDefault="00053CEF" w:rsidP="009D2D35">
      <w:pPr>
        <w:pStyle w:val="Normallist2"/>
      </w:pPr>
      <w:r w:rsidRPr="00687421">
        <w:t>(ii) Step change analysis (Kruskal-Wallis test), and</w:t>
      </w:r>
    </w:p>
    <w:p w:rsidR="00687421" w:rsidRDefault="00053CEF" w:rsidP="009D2D35">
      <w:pPr>
        <w:pStyle w:val="Normallist2"/>
      </w:pPr>
      <w:r w:rsidRPr="00687421">
        <w:t>(iii) Detailed comparison of time periods (Wilcoxon Rank Sum test).</w:t>
      </w:r>
    </w:p>
    <w:p w:rsidR="005E5135" w:rsidRDefault="00687421" w:rsidP="009D2D35">
      <w:r w:rsidRPr="00687421">
        <w:t>Intervention analysis was carried out using the</w:t>
      </w:r>
      <w:r>
        <w:t xml:space="preserve"> Cumulative sum technique (Page</w:t>
      </w:r>
      <w:r w:rsidRPr="00687421">
        <w:t xml:space="preserve"> 1957</w:t>
      </w:r>
      <w:r w:rsidR="009D2D35">
        <w:t>,</w:t>
      </w:r>
      <w:r w:rsidRPr="00687421">
        <w:t xml:space="preserve"> McGilchrist</w:t>
      </w:r>
      <w:r>
        <w:t xml:space="preserve"> &amp;</w:t>
      </w:r>
      <w:r w:rsidR="009D2D35">
        <w:t xml:space="preserve"> Woodyer</w:t>
      </w:r>
      <w:r w:rsidRPr="00687421">
        <w:t xml:space="preserve"> 1975) to detect changes in mean value of a sequence of ordered time observations.</w:t>
      </w:r>
      <w:r>
        <w:t xml:space="preserve"> </w:t>
      </w:r>
      <w:r w:rsidRPr="00687421">
        <w:t>CUSUMS exhibit a positive slope when annual rainfall increases, a negative slope when annual</w:t>
      </w:r>
      <w:r>
        <w:t xml:space="preserve"> </w:t>
      </w:r>
      <w:r w:rsidRPr="00687421">
        <w:t xml:space="preserve">rainfall decreases and </w:t>
      </w:r>
      <w:r w:rsidR="008C15A9">
        <w:t xml:space="preserve">a </w:t>
      </w:r>
      <w:r w:rsidRPr="00687421">
        <w:t xml:space="preserve">zero slope when annual rainfall oscillates </w:t>
      </w:r>
      <w:r>
        <w:t xml:space="preserve">about a constant </w:t>
      </w:r>
      <w:r w:rsidR="00377005">
        <w:t>value</w:t>
      </w:r>
      <w:r>
        <w:t>.</w:t>
      </w:r>
      <w:r w:rsidR="0072443A">
        <w:t xml:space="preserve"> From plotting CUSUMS, six</w:t>
      </w:r>
      <w:r w:rsidRPr="00687421">
        <w:t xml:space="preserve"> changes were identified during the</w:t>
      </w:r>
      <w:r w:rsidR="00B4295B">
        <w:t xml:space="preserve"> </w:t>
      </w:r>
      <w:r w:rsidRPr="00687421">
        <w:t>t</w:t>
      </w:r>
      <w:r w:rsidR="008C15A9">
        <w:t>otal time period, with the year of change</w:t>
      </w:r>
      <w:r w:rsidRPr="00687421">
        <w:t xml:space="preserve"> </w:t>
      </w:r>
      <w:r w:rsidR="007003CB">
        <w:t>(maxima or minima</w:t>
      </w:r>
      <w:r w:rsidR="00377005">
        <w:t xml:space="preserve"> CUSUM</w:t>
      </w:r>
      <w:r w:rsidR="007003CB">
        <w:t xml:space="preserve">) </w:t>
      </w:r>
      <w:r w:rsidRPr="00687421">
        <w:t xml:space="preserve">being </w:t>
      </w:r>
      <w:r w:rsidRPr="00687421">
        <w:rPr>
          <w:i/>
          <w:iCs/>
        </w:rPr>
        <w:t>i</w:t>
      </w:r>
      <w:r w:rsidR="008C15A9" w:rsidRPr="008C15A9">
        <w:rPr>
          <w:i/>
          <w:iCs/>
          <w:vertAlign w:val="subscript"/>
        </w:rPr>
        <w:t>1</w:t>
      </w:r>
      <w:r w:rsidRPr="00687421">
        <w:rPr>
          <w:i/>
          <w:iCs/>
        </w:rPr>
        <w:t xml:space="preserve"> </w:t>
      </w:r>
      <w:r w:rsidR="0072443A">
        <w:t>= 1932</w:t>
      </w:r>
      <w:r w:rsidRPr="00687421">
        <w:t xml:space="preserve">, </w:t>
      </w:r>
      <w:r w:rsidRPr="00687421">
        <w:rPr>
          <w:i/>
          <w:iCs/>
        </w:rPr>
        <w:t>i</w:t>
      </w:r>
      <w:r w:rsidR="008C15A9">
        <w:rPr>
          <w:i/>
          <w:iCs/>
          <w:vertAlign w:val="subscript"/>
        </w:rPr>
        <w:t>2</w:t>
      </w:r>
      <w:r w:rsidRPr="00687421">
        <w:rPr>
          <w:i/>
          <w:iCs/>
        </w:rPr>
        <w:t xml:space="preserve"> </w:t>
      </w:r>
      <w:r w:rsidRPr="00687421">
        <w:t>= 1948</w:t>
      </w:r>
      <w:r w:rsidR="0072443A">
        <w:t xml:space="preserve">, </w:t>
      </w:r>
      <w:r w:rsidR="0072443A" w:rsidRPr="0072443A">
        <w:rPr>
          <w:i/>
        </w:rPr>
        <w:t>i</w:t>
      </w:r>
      <w:r w:rsidR="008C15A9" w:rsidRPr="008C15A9">
        <w:rPr>
          <w:i/>
          <w:vertAlign w:val="subscript"/>
        </w:rPr>
        <w:t>3</w:t>
      </w:r>
      <w:r w:rsidR="0072443A">
        <w:t xml:space="preserve"> = 1975,</w:t>
      </w:r>
      <w:r w:rsidRPr="00687421">
        <w:t xml:space="preserve"> </w:t>
      </w:r>
      <w:r w:rsidR="0072443A" w:rsidRPr="00687421">
        <w:rPr>
          <w:i/>
          <w:iCs/>
        </w:rPr>
        <w:t>i</w:t>
      </w:r>
      <w:r w:rsidR="008C15A9">
        <w:rPr>
          <w:i/>
          <w:iCs/>
          <w:vertAlign w:val="subscript"/>
        </w:rPr>
        <w:t>4</w:t>
      </w:r>
      <w:r w:rsidR="0072443A">
        <w:t xml:space="preserve">= 1982, </w:t>
      </w:r>
      <w:r w:rsidR="0072443A" w:rsidRPr="00687421">
        <w:rPr>
          <w:i/>
          <w:iCs/>
        </w:rPr>
        <w:t>i</w:t>
      </w:r>
      <w:r w:rsidR="008C15A9" w:rsidRPr="008C15A9">
        <w:rPr>
          <w:i/>
          <w:iCs/>
          <w:vertAlign w:val="subscript"/>
        </w:rPr>
        <w:t>5</w:t>
      </w:r>
      <w:r w:rsidR="0072443A">
        <w:t xml:space="preserve"> = 1993 </w:t>
      </w:r>
      <w:r w:rsidRPr="00687421">
        <w:t xml:space="preserve">and </w:t>
      </w:r>
      <w:r w:rsidRPr="00687421">
        <w:rPr>
          <w:i/>
          <w:iCs/>
        </w:rPr>
        <w:t>i</w:t>
      </w:r>
      <w:r w:rsidR="008C15A9" w:rsidRPr="008C15A9">
        <w:rPr>
          <w:i/>
          <w:iCs/>
          <w:vertAlign w:val="subscript"/>
        </w:rPr>
        <w:t>6</w:t>
      </w:r>
      <w:r w:rsidRPr="00687421">
        <w:rPr>
          <w:i/>
          <w:iCs/>
        </w:rPr>
        <w:t xml:space="preserve"> </w:t>
      </w:r>
      <w:r w:rsidR="0072443A">
        <w:t>= 2009</w:t>
      </w:r>
      <w:r>
        <w:t xml:space="preserve">. </w:t>
      </w:r>
    </w:p>
    <w:p w:rsidR="005E5135" w:rsidRDefault="00687421" w:rsidP="009D2D35">
      <w:r>
        <w:t xml:space="preserve">A </w:t>
      </w:r>
      <w:r w:rsidRPr="00687421">
        <w:t>Kruskal-Wallis test was the non-parametric test used to determine differences in median for three or</w:t>
      </w:r>
      <w:r>
        <w:t xml:space="preserve"> </w:t>
      </w:r>
      <w:r w:rsidRPr="00687421">
        <w:t>more subsets of data representing different interventions. To compute the test, data is ranked from</w:t>
      </w:r>
      <w:r>
        <w:t xml:space="preserve"> </w:t>
      </w:r>
      <w:r w:rsidRPr="00687421">
        <w:t>smallest (1) to largest (N). Ranks are then used to compute the test statistic. If the null hypothesis</w:t>
      </w:r>
      <w:r>
        <w:t xml:space="preserve"> </w:t>
      </w:r>
      <w:r w:rsidRPr="00687421">
        <w:t>is correct, the average rank for each group should be similar. If the alternative hypothesis is true, the</w:t>
      </w:r>
      <w:r>
        <w:t xml:space="preserve"> </w:t>
      </w:r>
      <w:r w:rsidRPr="00687421">
        <w:t xml:space="preserve">average ranks for some of the groups would be dissimilar. The test statistic </w:t>
      </w:r>
      <w:r w:rsidRPr="00687421">
        <w:rPr>
          <w:i/>
          <w:iCs/>
        </w:rPr>
        <w:t xml:space="preserve">H </w:t>
      </w:r>
      <w:r w:rsidRPr="00687421">
        <w:t>follows a chi-square</w:t>
      </w:r>
      <w:r>
        <w:t xml:space="preserve"> </w:t>
      </w:r>
      <w:r w:rsidRPr="00687421">
        <w:t xml:space="preserve">distribution with </w:t>
      </w:r>
      <w:r w:rsidRPr="00687421">
        <w:rPr>
          <w:i/>
          <w:iCs/>
        </w:rPr>
        <w:t xml:space="preserve">k-1 </w:t>
      </w:r>
      <w:r w:rsidRPr="00687421">
        <w:t xml:space="preserve">degrees of freedom. Groups were defined as </w:t>
      </w:r>
      <w:r w:rsidRPr="00687421">
        <w:rPr>
          <w:i/>
          <w:iCs/>
        </w:rPr>
        <w:t xml:space="preserve">k = 1 </w:t>
      </w:r>
      <w:r w:rsidR="0072443A">
        <w:t>(data</w:t>
      </w:r>
      <w:r w:rsidRPr="00687421">
        <w:t xml:space="preserve"> 1900</w:t>
      </w:r>
      <w:r w:rsidR="00255399">
        <w:t>–</w:t>
      </w:r>
      <w:r w:rsidR="0072443A">
        <w:t>1932</w:t>
      </w:r>
      <w:r w:rsidRPr="00687421">
        <w:t xml:space="preserve">); </w:t>
      </w:r>
      <w:r w:rsidRPr="00687421">
        <w:rPr>
          <w:i/>
          <w:iCs/>
        </w:rPr>
        <w:t xml:space="preserve">k = 2 </w:t>
      </w:r>
      <w:r w:rsidR="0072443A">
        <w:t>(1933</w:t>
      </w:r>
      <w:r w:rsidR="00255399">
        <w:t>–</w:t>
      </w:r>
      <w:r w:rsidRPr="00687421">
        <w:t>1948)</w:t>
      </w:r>
      <w:r w:rsidR="00255399">
        <w:t>,</w:t>
      </w:r>
      <w:r w:rsidRPr="00687421">
        <w:t xml:space="preserve"> </w:t>
      </w:r>
      <w:r w:rsidRPr="00687421">
        <w:rPr>
          <w:i/>
          <w:iCs/>
        </w:rPr>
        <w:t xml:space="preserve">k = 3 </w:t>
      </w:r>
      <w:r w:rsidR="009A6AEA">
        <w:t>(1949–</w:t>
      </w:r>
      <w:r w:rsidR="0072443A">
        <w:t>1975),</w:t>
      </w:r>
      <w:r w:rsidRPr="00687421">
        <w:t xml:space="preserve"> </w:t>
      </w:r>
      <w:r w:rsidRPr="00687421">
        <w:rPr>
          <w:i/>
          <w:iCs/>
        </w:rPr>
        <w:t xml:space="preserve">k = 4 </w:t>
      </w:r>
      <w:r w:rsidR="00255399">
        <w:t>(1976–</w:t>
      </w:r>
      <w:r w:rsidR="0072443A">
        <w:t>1982</w:t>
      </w:r>
      <w:r w:rsidRPr="00687421">
        <w:t>)</w:t>
      </w:r>
      <w:r w:rsidR="00C87D1D">
        <w:t>,</w:t>
      </w:r>
      <w:r w:rsidR="0072443A">
        <w:t xml:space="preserve"> </w:t>
      </w:r>
      <w:r w:rsidR="00C87D1D" w:rsidRPr="00687421">
        <w:rPr>
          <w:i/>
          <w:iCs/>
        </w:rPr>
        <w:t xml:space="preserve">k = </w:t>
      </w:r>
      <w:r w:rsidR="00C87D1D">
        <w:rPr>
          <w:i/>
          <w:iCs/>
        </w:rPr>
        <w:t xml:space="preserve">5 </w:t>
      </w:r>
      <w:r w:rsidR="00255399">
        <w:rPr>
          <w:iCs/>
        </w:rPr>
        <w:t>(1983–</w:t>
      </w:r>
      <w:r w:rsidR="00C87D1D">
        <w:rPr>
          <w:iCs/>
        </w:rPr>
        <w:t>1993) and</w:t>
      </w:r>
      <w:r w:rsidR="00C87D1D" w:rsidRPr="00C87D1D">
        <w:rPr>
          <w:i/>
          <w:iCs/>
        </w:rPr>
        <w:t xml:space="preserve"> </w:t>
      </w:r>
      <w:r w:rsidR="00C87D1D">
        <w:rPr>
          <w:i/>
          <w:iCs/>
        </w:rPr>
        <w:t>k = 6</w:t>
      </w:r>
      <w:r w:rsidR="00C87D1D" w:rsidRPr="00687421">
        <w:rPr>
          <w:i/>
          <w:iCs/>
        </w:rPr>
        <w:t xml:space="preserve"> </w:t>
      </w:r>
      <w:r w:rsidR="00255399">
        <w:rPr>
          <w:iCs/>
        </w:rPr>
        <w:t>(1994–</w:t>
      </w:r>
      <w:r w:rsidR="00C87D1D">
        <w:rPr>
          <w:iCs/>
        </w:rPr>
        <w:t>2009)</w:t>
      </w:r>
      <w:r w:rsidRPr="00687421">
        <w:t>.</w:t>
      </w:r>
      <w:r>
        <w:t xml:space="preserve"> </w:t>
      </w:r>
      <w:r w:rsidR="007141FD">
        <w:t xml:space="preserve">Period 6 corresponds to the Millenium drought. </w:t>
      </w:r>
      <w:r w:rsidR="008C15A9">
        <w:t>The results of the Kruskal-Wallis test showed that average ranks for most groups were significantly different</w:t>
      </w:r>
      <w:r w:rsidR="005E5135">
        <w:t xml:space="preserve"> but did not show which groups were different</w:t>
      </w:r>
      <w:r w:rsidR="008C15A9">
        <w:t xml:space="preserve">. </w:t>
      </w:r>
    </w:p>
    <w:p w:rsidR="00BD7709" w:rsidRDefault="00687421" w:rsidP="009D2D35">
      <w:r w:rsidRPr="00687421">
        <w:t>The Wilcoxon Rank Sum test or Mann Whitney test is one of the most powerful of the non-parametric</w:t>
      </w:r>
      <w:r>
        <w:t xml:space="preserve"> </w:t>
      </w:r>
      <w:r w:rsidRPr="00687421">
        <w:t xml:space="preserve">tests and was used to determine if </w:t>
      </w:r>
      <w:r w:rsidR="00377005">
        <w:t>annual rainfall</w:t>
      </w:r>
      <w:r w:rsidRPr="00687421">
        <w:t xml:space="preserve"> for each time period belong</w:t>
      </w:r>
      <w:r w:rsidR="00377005">
        <w:t>s</w:t>
      </w:r>
      <w:r w:rsidRPr="00687421">
        <w:t xml:space="preserve"> to the same distribution.</w:t>
      </w:r>
      <w:r>
        <w:t xml:space="preserve"> </w:t>
      </w:r>
      <w:r w:rsidRPr="00687421">
        <w:t>Ranks are used to calculate the test statistic. The null hypothesis is that no change has occurred in</w:t>
      </w:r>
      <w:r>
        <w:t xml:space="preserve"> </w:t>
      </w:r>
      <w:r w:rsidRPr="00687421">
        <w:t>rainfall distributions between the various time periods or that the samples come from the same</w:t>
      </w:r>
      <w:r>
        <w:t xml:space="preserve"> </w:t>
      </w:r>
      <w:r w:rsidRPr="00687421">
        <w:t>population. The null hypothesis is rejected if the p-value is less than 5%.</w:t>
      </w:r>
      <w:r w:rsidR="00C87D1D">
        <w:t xml:space="preserve"> T</w:t>
      </w:r>
      <w:r w:rsidR="00C87D1D" w:rsidRPr="00C87D1D">
        <w:t xml:space="preserve">he complete annual rainfall record </w:t>
      </w:r>
      <w:r w:rsidR="00C87D1D">
        <w:t xml:space="preserve">at Avenel PO </w:t>
      </w:r>
      <w:r w:rsidR="00C87D1D" w:rsidRPr="00C87D1D">
        <w:t>is analysed independently of ENSO/IPO</w:t>
      </w:r>
      <w:r w:rsidR="00C87D1D">
        <w:t xml:space="preserve"> so that spurious associations are not found in the data.</w:t>
      </w:r>
    </w:p>
    <w:p w:rsidR="005E5135" w:rsidRDefault="005E5135" w:rsidP="009D2D35">
      <w:r>
        <w:t>Median annual rainfall at Avenel PO was essentially constant beween 1900 and 1932 but decreased between 1933 and 1948 although the decrease was non-significant (581.8 v 562.0 mm). Median annual rainfall then increased significantly after 1948 (562.0 v 677.2 mm) before decreasing again (677.2 v 556.2 mm) although the short record length meant that the decrease was non-significant. Median annual rainfall then increased significantly (556.4 v 659.7 mm) before decreasing significantly (659.7 v 484.9 mm)</w:t>
      </w:r>
      <w:r w:rsidR="0062249B">
        <w:t>. It was this</w:t>
      </w:r>
      <w:r w:rsidR="009D2D35">
        <w:t xml:space="preserve"> last low rainfall period (1994–</w:t>
      </w:r>
      <w:r w:rsidR="0062249B">
        <w:t>2009) that caused much concern for primary producers in southeastern Australia</w:t>
      </w:r>
      <w:r w:rsidR="007141FD">
        <w:t xml:space="preserve"> (the M</w:t>
      </w:r>
      <w:r w:rsidR="007003CB">
        <w:t>illennium drought)</w:t>
      </w:r>
      <w:r w:rsidR="007141FD">
        <w:t>. While the Millenium drought</w:t>
      </w:r>
      <w:r w:rsidR="0062249B">
        <w:t xml:space="preserve"> was the driest since records started at Avenel PO in 1900 it was consistent with alternating decadal to multi-decadal wet and dry periods since rainfall records began</w:t>
      </w:r>
      <w:r w:rsidR="007141FD">
        <w:t xml:space="preserve"> </w:t>
      </w:r>
      <w:r w:rsidR="008E179E">
        <w:t xml:space="preserve">(Erskine </w:t>
      </w:r>
      <w:r w:rsidR="008E179E" w:rsidRPr="009D2D35">
        <w:t xml:space="preserve">et al. </w:t>
      </w:r>
      <w:r w:rsidR="008E179E">
        <w:t>2011)</w:t>
      </w:r>
      <w:r w:rsidR="007141FD">
        <w:t>(Figure 6)</w:t>
      </w:r>
      <w:r w:rsidR="0062249B">
        <w:t>.</w:t>
      </w:r>
      <w:r w:rsidR="00193AA7">
        <w:t xml:space="preserve"> The effect of these alternating wet and dry periods on streamflow is investigated below.</w:t>
      </w:r>
      <w:r>
        <w:t xml:space="preserve"> </w:t>
      </w:r>
    </w:p>
    <w:p w:rsidR="0046705C" w:rsidRDefault="00A223F4" w:rsidP="0072328B">
      <w:r>
        <w:t>Then the individual dry and wet per</w:t>
      </w:r>
      <w:r w:rsidR="00515F66">
        <w:t xml:space="preserve">iods </w:t>
      </w:r>
      <w:r>
        <w:t xml:space="preserve">were compared by the Mann Whitney test following Erskine </w:t>
      </w:r>
      <w:r w:rsidRPr="009D2D35">
        <w:t xml:space="preserve">et al. </w:t>
      </w:r>
      <w:r w:rsidR="00377005">
        <w:t>(</w:t>
      </w:r>
      <w:r w:rsidR="0072328B">
        <w:t>2011</w:t>
      </w:r>
      <w:r w:rsidR="00377005">
        <w:t>)</w:t>
      </w:r>
      <w:r>
        <w:t xml:space="preserve">. </w:t>
      </w:r>
      <w:r w:rsidR="009D2D35">
        <w:t>Each dry period (1933–1948, 1976–</w:t>
      </w:r>
      <w:r w:rsidR="00515F66">
        <w:t xml:space="preserve">1982, </w:t>
      </w:r>
      <w:r w:rsidR="009D2D35">
        <w:t>1994–</w:t>
      </w:r>
      <w:r w:rsidR="00C06B76">
        <w:t xml:space="preserve">2009) and </w:t>
      </w:r>
      <w:r w:rsidR="0072328B">
        <w:t>wet period (1949–1975, 1983–</w:t>
      </w:r>
      <w:r w:rsidR="00C06B76">
        <w:t xml:space="preserve">1993) </w:t>
      </w:r>
      <w:proofErr w:type="gramStart"/>
      <w:r w:rsidR="00C06B76">
        <w:t>were</w:t>
      </w:r>
      <w:proofErr w:type="gramEnd"/>
      <w:r w:rsidR="00C06B76">
        <w:t xml:space="preserve"> not significantly different</w:t>
      </w:r>
      <w:r w:rsidR="000C429F">
        <w:t xml:space="preserve">. Each wet period was significantly different to each dry period, except for the short </w:t>
      </w:r>
      <w:r w:rsidR="003D3298">
        <w:t>dry</w:t>
      </w:r>
      <w:r w:rsidR="000C429F">
        <w:t xml:space="preserve"> period of </w:t>
      </w:r>
      <w:r w:rsidR="009A6AEA">
        <w:t>1976–</w:t>
      </w:r>
      <w:r w:rsidR="003D3298">
        <w:t>1982. This lends weight to the finding that annual rainfall in south-eastern Australia has generally oscillated around two decadal to multi-decadal states of wet and dry</w:t>
      </w:r>
      <w:r w:rsidR="0072328B">
        <w:t xml:space="preserve"> (Erskine &amp; Townley-Jones 2009,</w:t>
      </w:r>
      <w:r w:rsidR="008E179E">
        <w:t xml:space="preserve"> Erskine </w:t>
      </w:r>
      <w:r w:rsidR="008E179E" w:rsidRPr="0072328B">
        <w:t xml:space="preserve">et al. </w:t>
      </w:r>
      <w:r w:rsidR="008E179E">
        <w:t>2011</w:t>
      </w:r>
      <w:r w:rsidR="009A6AEA">
        <w:t>)</w:t>
      </w:r>
      <w:r w:rsidR="003D3298">
        <w:t>.</w:t>
      </w:r>
    </w:p>
    <w:p w:rsidR="00C64EE6" w:rsidRDefault="00E000A6" w:rsidP="00C64EE6">
      <w:pPr>
        <w:pStyle w:val="Heading3"/>
      </w:pPr>
      <w:proofErr w:type="gramStart"/>
      <w:r>
        <w:t>2.3</w:t>
      </w:r>
      <w:r w:rsidR="00C64EE6">
        <w:t>.3  Spatial</w:t>
      </w:r>
      <w:proofErr w:type="gramEnd"/>
      <w:r w:rsidR="00C64EE6">
        <w:t xml:space="preserve"> variations in annual rainfall</w:t>
      </w:r>
    </w:p>
    <w:p w:rsidR="00E3675E" w:rsidRDefault="00C64EE6" w:rsidP="0072328B">
      <w:r>
        <w:t>To determine spatial variations in annual rainfall over the Hughes Creek catchment the Bureau of Meteorology rainfall data base was again interrogated. It is essential to determine orographic (elevation) effects on rainfall, especially over the Strathbogie granite massif</w:t>
      </w:r>
      <w:r w:rsidR="00E3675E">
        <w:t xml:space="preserve"> because it is the most</w:t>
      </w:r>
      <w:r w:rsidR="007003CB">
        <w:t xml:space="preserve"> significant landform</w:t>
      </w:r>
      <w:r>
        <w:t xml:space="preserve"> in the area. </w:t>
      </w:r>
      <w:r w:rsidR="00A92FC1">
        <w:t xml:space="preserve">Furthermore, the long-term Avenel PO station is located on the Riverine Plain and its record is not representative of the high elevation parts of the catchment. </w:t>
      </w:r>
      <w:r>
        <w:t xml:space="preserve">Only one rain gauge in the upper </w:t>
      </w:r>
      <w:r w:rsidR="00E3675E">
        <w:t xml:space="preserve">Hughes Creek </w:t>
      </w:r>
      <w:r>
        <w:t>catchment was found with a reasonable length of record. This was Terip Terip (Station No. 82089; elevation 552</w:t>
      </w:r>
      <w:r w:rsidR="0072328B">
        <w:t xml:space="preserve"> m) which had a record for 1959–</w:t>
      </w:r>
      <w:r>
        <w:t xml:space="preserve">2012. Strathbogie (Station No. </w:t>
      </w:r>
      <w:r w:rsidR="00E3675E">
        <w:t>82042)</w:t>
      </w:r>
      <w:r w:rsidR="00971BFA">
        <w:t xml:space="preserve">, located </w:t>
      </w:r>
      <w:r w:rsidR="00605579">
        <w:t xml:space="preserve">just </w:t>
      </w:r>
      <w:r w:rsidR="00971BFA">
        <w:t>out</w:t>
      </w:r>
      <w:r w:rsidR="00605579">
        <w:t>side</w:t>
      </w:r>
      <w:r w:rsidR="00971BFA">
        <w:t xml:space="preserve"> of the catchment to the north,</w:t>
      </w:r>
      <w:r w:rsidR="00E3675E">
        <w:t xml:space="preserve"> was used to infill gaps in the Terip Terip record and vice versa. The Seymour Depot station, referred to earlier</w:t>
      </w:r>
      <w:r w:rsidR="00A92FC1">
        <w:t>,</w:t>
      </w:r>
      <w:r w:rsidR="00E3675E">
        <w:t xml:space="preserve"> was also used for this analysis and all gaps were infilled from Avenel PO. Figure </w:t>
      </w:r>
      <w:r w:rsidR="00A92FC1">
        <w:t>7 shows the variation in median and me</w:t>
      </w:r>
      <w:r w:rsidR="00E3675E">
        <w:t>an annual rainfall with elevation for these four stations</w:t>
      </w:r>
      <w:r w:rsidR="0072328B">
        <w:t xml:space="preserve"> for 1959–</w:t>
      </w:r>
      <w:r w:rsidR="008E179E">
        <w:t>2012</w:t>
      </w:r>
      <w:r w:rsidR="00E3675E">
        <w:t>.</w:t>
      </w:r>
      <w:r w:rsidR="00A92FC1">
        <w:t xml:space="preserve"> </w:t>
      </w:r>
      <w:r w:rsidR="00971BFA">
        <w:t xml:space="preserve">These four stations were the only ones suitable for such an analysis. </w:t>
      </w:r>
      <w:r w:rsidR="00A92FC1">
        <w:t xml:space="preserve">Clearly there is a strong influence of elevation on annual rainfall. </w:t>
      </w:r>
    </w:p>
    <w:p w:rsidR="00971BFA" w:rsidRDefault="00971BFA" w:rsidP="00971BFA">
      <w:r>
        <w:t>Median annual rainfall increases by 77.5 mm for each 100 m increase in elevation through the Hughes Creek catchment and mean annual rainfall increases by 81 mm for each 100 m increase in elevation. For the common period of record, 1959–2012, median annual rainfall increased from 607.9 mm at Avenel to 851.7 mm at Terip Terip and mean annual rainfall increased from 606 mm to 865.9 mm. The seasonal distribution of monthly rainfall is similar at Terip Terip to that outlined above for Avenel PO, except that August is the month of maximum rainfall.</w:t>
      </w:r>
    </w:p>
    <w:p w:rsidR="00971BFA" w:rsidRDefault="00971BFA">
      <w:pPr>
        <w:spacing w:after="200" w:line="288"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E3675E" w:rsidTr="00E3675E">
        <w:tc>
          <w:tcPr>
            <w:tcW w:w="8522" w:type="dxa"/>
          </w:tcPr>
          <w:p w:rsidR="009A6AEA" w:rsidRDefault="00AF0226" w:rsidP="00E3675E">
            <w:pPr>
              <w:autoSpaceDE w:val="0"/>
              <w:autoSpaceDN w:val="0"/>
              <w:adjustRightInd w:val="0"/>
              <w:spacing w:after="0" w:line="240" w:lineRule="auto"/>
              <w:jc w:val="center"/>
              <w:rPr>
                <w:szCs w:val="22"/>
              </w:rPr>
            </w:pPr>
            <w:r>
              <w:rPr>
                <w:noProof/>
                <w:szCs w:val="22"/>
              </w:rPr>
              <w:drawing>
                <wp:inline distT="0" distB="0" distL="0" distR="0">
                  <wp:extent cx="4297356" cy="2581275"/>
                  <wp:effectExtent l="76200" t="38100" r="26994" b="0"/>
                  <wp:docPr id="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7356" cy="2581275"/>
                          </a:xfrm>
                          <a:prstGeom prst="rect">
                            <a:avLst/>
                          </a:prstGeom>
                          <a:noFill/>
                          <a:scene3d>
                            <a:camera prst="orthographicFront"/>
                            <a:lightRig rig="threePt" dir="t"/>
                          </a:scene3d>
                          <a:sp3d contourW="19050">
                            <a:contourClr>
                              <a:schemeClr val="bg1"/>
                            </a:contourClr>
                          </a:sp3d>
                        </pic:spPr>
                      </pic:pic>
                    </a:graphicData>
                  </a:graphic>
                </wp:inline>
              </w:drawing>
            </w:r>
          </w:p>
          <w:p w:rsidR="009A6AEA" w:rsidRDefault="009A6AEA" w:rsidP="00E3675E">
            <w:pPr>
              <w:autoSpaceDE w:val="0"/>
              <w:autoSpaceDN w:val="0"/>
              <w:adjustRightInd w:val="0"/>
              <w:spacing w:after="0" w:line="240" w:lineRule="auto"/>
              <w:jc w:val="center"/>
              <w:rPr>
                <w:szCs w:val="22"/>
              </w:rPr>
            </w:pPr>
          </w:p>
          <w:p w:rsidR="00E3675E" w:rsidRDefault="007003CB" w:rsidP="00E3675E">
            <w:pPr>
              <w:autoSpaceDE w:val="0"/>
              <w:autoSpaceDN w:val="0"/>
              <w:adjustRightInd w:val="0"/>
              <w:spacing w:after="0" w:line="240" w:lineRule="auto"/>
              <w:jc w:val="center"/>
              <w:rPr>
                <w:szCs w:val="22"/>
              </w:rPr>
            </w:pPr>
            <w:r>
              <w:rPr>
                <w:noProof/>
                <w:szCs w:val="22"/>
              </w:rPr>
              <w:drawing>
                <wp:inline distT="0" distB="0" distL="0" distR="0">
                  <wp:extent cx="4376645" cy="2628900"/>
                  <wp:effectExtent l="76200" t="38100" r="23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6645" cy="2628900"/>
                          </a:xfrm>
                          <a:prstGeom prst="rect">
                            <a:avLst/>
                          </a:prstGeom>
                          <a:noFill/>
                          <a:scene3d>
                            <a:camera prst="orthographicFront"/>
                            <a:lightRig rig="threePt" dir="t"/>
                          </a:scene3d>
                          <a:sp3d contourW="19050">
                            <a:contourClr>
                              <a:schemeClr val="bg1"/>
                            </a:contourClr>
                          </a:sp3d>
                        </pic:spPr>
                      </pic:pic>
                    </a:graphicData>
                  </a:graphic>
                </wp:inline>
              </w:drawing>
            </w:r>
          </w:p>
        </w:tc>
      </w:tr>
    </w:tbl>
    <w:p w:rsidR="00E3675E" w:rsidRDefault="00E3675E" w:rsidP="0072443A">
      <w:pPr>
        <w:autoSpaceDE w:val="0"/>
        <w:autoSpaceDN w:val="0"/>
        <w:adjustRightInd w:val="0"/>
        <w:spacing w:after="0" w:line="240" w:lineRule="auto"/>
        <w:rPr>
          <w:szCs w:val="22"/>
        </w:rPr>
      </w:pPr>
    </w:p>
    <w:p w:rsidR="00E3675E" w:rsidRDefault="00E3675E" w:rsidP="00E3675E">
      <w:pPr>
        <w:pStyle w:val="figurecaption"/>
        <w:rPr>
          <w:lang w:val="en-US"/>
        </w:rPr>
      </w:pPr>
      <w:r w:rsidRPr="00541C81">
        <w:rPr>
          <w:b/>
          <w:lang w:val="en-US"/>
        </w:rPr>
        <w:t xml:space="preserve">Figure </w:t>
      </w:r>
      <w:proofErr w:type="gramStart"/>
      <w:r>
        <w:rPr>
          <w:b/>
          <w:lang w:val="en-US"/>
        </w:rPr>
        <w:t>7</w:t>
      </w:r>
      <w:r>
        <w:rPr>
          <w:lang w:val="en-US"/>
        </w:rPr>
        <w:t xml:space="preserve">  Variations</w:t>
      </w:r>
      <w:proofErr w:type="gramEnd"/>
      <w:r>
        <w:rPr>
          <w:lang w:val="en-US"/>
        </w:rPr>
        <w:t xml:space="preserve"> in median (top) an</w:t>
      </w:r>
      <w:r w:rsidR="0072328B">
        <w:rPr>
          <w:lang w:val="en-US"/>
        </w:rPr>
        <w:t>d mean annual rainfall for 1959–</w:t>
      </w:r>
      <w:r>
        <w:rPr>
          <w:lang w:val="en-US"/>
        </w:rPr>
        <w:t xml:space="preserve">2012 (bottom) for four stations (Avenel PO. Seymour Depot, Terip Terip and Strathbogie) located in and near the </w:t>
      </w:r>
      <w:r w:rsidR="004B29F3">
        <w:rPr>
          <w:lang w:val="en-US"/>
        </w:rPr>
        <w:br/>
      </w:r>
      <w:r>
        <w:rPr>
          <w:lang w:val="en-US"/>
        </w:rPr>
        <w:t>Hughes Creek catchment.</w:t>
      </w:r>
    </w:p>
    <w:p w:rsidR="00995B33" w:rsidRDefault="00995B33" w:rsidP="000725CD">
      <w:pPr>
        <w:pStyle w:val="Heading2"/>
      </w:pPr>
      <w:bookmarkStart w:id="49" w:name="_Toc417287843"/>
      <w:proofErr w:type="gramStart"/>
      <w:r>
        <w:t>2.4  Streamflow</w:t>
      </w:r>
      <w:bookmarkEnd w:id="49"/>
      <w:proofErr w:type="gramEnd"/>
    </w:p>
    <w:p w:rsidR="00FD47F7" w:rsidRDefault="00FD47F7" w:rsidP="0072328B">
      <w:r>
        <w:t xml:space="preserve">Peel </w:t>
      </w:r>
      <w:r w:rsidRPr="0072328B">
        <w:t xml:space="preserve">et al. </w:t>
      </w:r>
      <w:r>
        <w:t>(200</w:t>
      </w:r>
      <w:r w:rsidR="00522DD0">
        <w:t>0</w:t>
      </w:r>
      <w:r>
        <w:t>)</w:t>
      </w:r>
      <w:r w:rsidR="0072328B">
        <w:t xml:space="preserve"> found that 23</w:t>
      </w:r>
      <w:r w:rsidR="00522DD0">
        <w:t>% of mean annual rainfall (815 mm) was converted to mean annual runoff (189 mm) at the Hughes Creek at Tarcombe Road gauging station (No. 205228).</w:t>
      </w:r>
      <w:r w:rsidR="00BA3418">
        <w:t xml:space="preserve"> This station is located upstream of Avenel (Figure 1) and reflects the hydrology of the Strathbogie pluton and surrounding metamorphic aureole</w:t>
      </w:r>
      <w:r w:rsidR="00E82FFF">
        <w:t xml:space="preserve"> where grazing is the dominant land use</w:t>
      </w:r>
      <w:r w:rsidR="000D0664">
        <w:t xml:space="preserve"> (Highlands plateau)</w:t>
      </w:r>
      <w:r w:rsidR="00E82FFF">
        <w:t>.</w:t>
      </w:r>
    </w:p>
    <w:p w:rsidR="006275E3" w:rsidRDefault="001C24FF" w:rsidP="0072328B">
      <w:r w:rsidRPr="0072328B">
        <w:t xml:space="preserve">The Victorian Department of Environment and Primary Industries Water Measurement Information System </w:t>
      </w:r>
      <w:proofErr w:type="gramStart"/>
      <w:r w:rsidRPr="0072328B">
        <w:t>was</w:t>
      </w:r>
      <w:proofErr w:type="gramEnd"/>
      <w:r w:rsidRPr="0072328B">
        <w:t xml:space="preserve"> searched for the available discharge data for the gauging station Hughes Creek at Tarcombe Road (No. 405228). Continuous data w</w:t>
      </w:r>
      <w:r w:rsidR="00FF6176">
        <w:t>ere</w:t>
      </w:r>
      <w:r w:rsidRPr="0072328B">
        <w:t xml:space="preserve"> available for May 1975 to March 2014. The following analyses refer to the time period 1976 to 2013, inclusive. Mean annual runoff was 137.9 mm and is substantially less than that calculated </w:t>
      </w:r>
      <w:r w:rsidR="00BD7709" w:rsidRPr="0072328B">
        <w:t xml:space="preserve">above </w:t>
      </w:r>
      <w:r w:rsidRPr="0072328B">
        <w:t>by Peel et al. (2000). Presumably this is an ar</w:t>
      </w:r>
      <w:r w:rsidR="000D0664" w:rsidRPr="0072328B">
        <w:t>tefact of the exclusion of the M</w:t>
      </w:r>
      <w:r w:rsidRPr="0072328B">
        <w:t>illennium drought</w:t>
      </w:r>
      <w:r w:rsidR="008E179E" w:rsidRPr="0072328B">
        <w:t xml:space="preserve"> by Peel et al. (2000)</w:t>
      </w:r>
      <w:r w:rsidRPr="0072328B">
        <w:t>.</w:t>
      </w:r>
      <w:r w:rsidR="005D7BE1" w:rsidRPr="0072328B">
        <w:t xml:space="preserve"> As a check on the accuracy of </w:t>
      </w:r>
      <w:r w:rsidR="000D0664" w:rsidRPr="0072328B">
        <w:t xml:space="preserve">the </w:t>
      </w:r>
      <w:r w:rsidR="005D7BE1" w:rsidRPr="0072328B">
        <w:t xml:space="preserve">runoff </w:t>
      </w:r>
      <w:r w:rsidR="000D0664" w:rsidRPr="0072328B">
        <w:t>record for</w:t>
      </w:r>
      <w:r w:rsidR="005D7BE1" w:rsidRPr="0072328B">
        <w:t xml:space="preserve"> Hughes Creek, the neighbouring gauge</w:t>
      </w:r>
      <w:r w:rsidR="00BD7709" w:rsidRPr="0072328B">
        <w:t>,</w:t>
      </w:r>
      <w:r w:rsidR="005D7BE1" w:rsidRPr="0072328B">
        <w:t xml:space="preserve"> Home Creek at Yarck (No. 405274; area 187 km</w:t>
      </w:r>
      <w:r w:rsidR="000D15DB" w:rsidRPr="000D15DB">
        <w:rPr>
          <w:vertAlign w:val="superscript"/>
        </w:rPr>
        <w:t>2</w:t>
      </w:r>
      <w:r w:rsidR="005D7BE1" w:rsidRPr="0072328B">
        <w:t>)</w:t>
      </w:r>
      <w:r w:rsidR="00BD7709" w:rsidRPr="0072328B">
        <w:t>,</w:t>
      </w:r>
      <w:r w:rsidR="005D7BE1" w:rsidRPr="0072328B">
        <w:t xml:space="preserve"> was investigated and mean annual runoff for essentially the same time period was 119.4 mm. Therefore,</w:t>
      </w:r>
      <w:r w:rsidR="008E179E" w:rsidRPr="0072328B">
        <w:t xml:space="preserve"> the station record</w:t>
      </w:r>
      <w:r w:rsidR="005D7BE1" w:rsidRPr="0072328B">
        <w:t xml:space="preserve"> for Hughes Creek is most likely correct</w:t>
      </w:r>
      <w:r w:rsidR="000D0664" w:rsidRPr="0072328B">
        <w:t xml:space="preserve"> and Peel et al.’s (2000) estimate of mean annual runoff is </w:t>
      </w:r>
      <w:r w:rsidR="00605579">
        <w:t>an overestimate</w:t>
      </w:r>
      <w:r w:rsidR="000D0664" w:rsidRPr="0072328B">
        <w:t xml:space="preserve"> because of a short period of record that excludes m</w:t>
      </w:r>
      <w:r w:rsidR="00D11A6D" w:rsidRPr="0072328B">
        <w:t xml:space="preserve">ost of the Millenium drought. </w:t>
      </w:r>
      <w:r w:rsidR="000D0664" w:rsidRPr="0072328B">
        <w:t>A C</w:t>
      </w:r>
      <w:r w:rsidR="00377005">
        <w:t>USUM</w:t>
      </w:r>
      <w:r w:rsidR="000D0664" w:rsidRPr="0072328B">
        <w:t xml:space="preserve"> plot of annual </w:t>
      </w:r>
      <w:r w:rsidR="000D0664">
        <w:t>runoff for th</w:t>
      </w:r>
      <w:r w:rsidR="008E179E">
        <w:t>e period</w:t>
      </w:r>
      <w:r w:rsidR="00841D4C">
        <w:t xml:space="preserve"> 1976–</w:t>
      </w:r>
      <w:r w:rsidR="00D11A6D">
        <w:t>2013 is shown in</w:t>
      </w:r>
      <w:r w:rsidR="000D0664">
        <w:t xml:space="preserve"> Figure 8. Intervention analysis again shows that although there are two </w:t>
      </w:r>
      <w:r w:rsidR="00053353">
        <w:t>distinct maxima/minima (</w:t>
      </w:r>
      <w:r w:rsidR="00053353" w:rsidRPr="00053353">
        <w:rPr>
          <w:i/>
        </w:rPr>
        <w:t>i</w:t>
      </w:r>
      <w:r w:rsidR="00053353" w:rsidRPr="00053353">
        <w:rPr>
          <w:vertAlign w:val="subscript"/>
        </w:rPr>
        <w:t>1</w:t>
      </w:r>
      <w:r w:rsidR="00053353">
        <w:t xml:space="preserve"> = 1977; </w:t>
      </w:r>
      <w:r w:rsidR="00053353" w:rsidRPr="00053353">
        <w:rPr>
          <w:i/>
        </w:rPr>
        <w:t>i</w:t>
      </w:r>
      <w:r w:rsidR="00053353" w:rsidRPr="00053353">
        <w:rPr>
          <w:vertAlign w:val="subscript"/>
        </w:rPr>
        <w:t>2</w:t>
      </w:r>
      <w:r w:rsidR="00053353">
        <w:t xml:space="preserve"> = 1996) the year 2010 marked an upwards change in C</w:t>
      </w:r>
      <w:r w:rsidR="00377005">
        <w:t>USUM</w:t>
      </w:r>
      <w:r w:rsidR="00053353">
        <w:t xml:space="preserve"> during a long-term downward trend (Figure 8). </w:t>
      </w:r>
    </w:p>
    <w:p w:rsidR="006275E3" w:rsidRDefault="006275E3" w:rsidP="006275E3">
      <w:pPr>
        <w:jc w:val="center"/>
      </w:pPr>
      <w:r>
        <w:rPr>
          <w:noProof/>
        </w:rPr>
        <w:drawing>
          <wp:inline distT="0" distB="0" distL="0" distR="0">
            <wp:extent cx="4594860" cy="2766060"/>
            <wp:effectExtent l="19050" t="0" r="0" b="0"/>
            <wp:docPr id="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 cstate="print"/>
                    <a:srcRect/>
                    <a:stretch>
                      <a:fillRect/>
                    </a:stretch>
                  </pic:blipFill>
                  <pic:spPr bwMode="auto">
                    <a:xfrm>
                      <a:off x="0" y="0"/>
                      <a:ext cx="4594860" cy="2766060"/>
                    </a:xfrm>
                    <a:prstGeom prst="rect">
                      <a:avLst/>
                    </a:prstGeom>
                    <a:noFill/>
                  </pic:spPr>
                </pic:pic>
              </a:graphicData>
            </a:graphic>
          </wp:inline>
        </w:drawing>
      </w:r>
    </w:p>
    <w:p w:rsidR="006275E3" w:rsidRDefault="006275E3" w:rsidP="006275E3">
      <w:pPr>
        <w:pStyle w:val="figurecaption"/>
        <w:rPr>
          <w:lang w:val="en-US"/>
        </w:rPr>
      </w:pPr>
      <w:r w:rsidRPr="00541C81">
        <w:rPr>
          <w:b/>
          <w:lang w:val="en-US"/>
        </w:rPr>
        <w:t xml:space="preserve">Figure </w:t>
      </w:r>
      <w:proofErr w:type="gramStart"/>
      <w:r>
        <w:rPr>
          <w:b/>
          <w:lang w:val="en-US"/>
        </w:rPr>
        <w:t>8</w:t>
      </w:r>
      <w:r>
        <w:rPr>
          <w:lang w:val="en-US"/>
        </w:rPr>
        <w:t xml:space="preserve">  CUSUM</w:t>
      </w:r>
      <w:proofErr w:type="gramEnd"/>
      <w:r>
        <w:rPr>
          <w:lang w:val="en-US"/>
        </w:rPr>
        <w:t xml:space="preserve"> plot of annual runoff at Hughes Creek at Tarc</w:t>
      </w:r>
      <w:r w:rsidR="00976045">
        <w:rPr>
          <w:lang w:val="en-US"/>
        </w:rPr>
        <w:t xml:space="preserve">ombe Road (No. 405228) for </w:t>
      </w:r>
      <w:r w:rsidR="00976045">
        <w:rPr>
          <w:lang w:val="en-US"/>
        </w:rPr>
        <w:br/>
        <w:t>1976–</w:t>
      </w:r>
      <w:r>
        <w:rPr>
          <w:lang w:val="en-US"/>
        </w:rPr>
        <w:t>2013</w:t>
      </w:r>
      <w:r w:rsidR="00976045">
        <w:rPr>
          <w:lang w:val="en-US"/>
        </w:rPr>
        <w:t>.</w:t>
      </w:r>
    </w:p>
    <w:p w:rsidR="00A42E40" w:rsidRDefault="00053353" w:rsidP="0072328B">
      <w:r>
        <w:t>Furthermore, the rainfall and runoff trends are slightly different (compare</w:t>
      </w:r>
      <w:r w:rsidR="006275E3">
        <w:t xml:space="preserve"> Figures 6 and 8) with the 1976–</w:t>
      </w:r>
      <w:r>
        <w:t xml:space="preserve">1982 dry period missing </w:t>
      </w:r>
      <w:r w:rsidR="000A6790">
        <w:t>and the Millenium drought starting later and continuing longer</w:t>
      </w:r>
      <w:r w:rsidR="00971BFA">
        <w:t xml:space="preserve"> for the stramflow record</w:t>
      </w:r>
      <w:r w:rsidR="000A6790">
        <w:t>. Nevertheless, t</w:t>
      </w:r>
      <w:r>
        <w:t xml:space="preserve">he Mann </w:t>
      </w:r>
      <w:proofErr w:type="gramStart"/>
      <w:r>
        <w:t xml:space="preserve">Whitney </w:t>
      </w:r>
      <w:r w:rsidR="000A6790">
        <w:t xml:space="preserve"> test</w:t>
      </w:r>
      <w:proofErr w:type="gramEnd"/>
      <w:r w:rsidR="000A6790">
        <w:t xml:space="preserve"> showed that median annual runoff decreased significantly bet</w:t>
      </w:r>
      <w:r w:rsidR="006275E3">
        <w:t>ween 1977–</w:t>
      </w:r>
      <w:r w:rsidR="000908A8">
        <w:t xml:space="preserve">1996 and </w:t>
      </w:r>
      <w:r w:rsidR="006275E3">
        <w:t>1997–</w:t>
      </w:r>
      <w:r w:rsidR="000908A8">
        <w:t>2013 ( 91262 v 37444</w:t>
      </w:r>
      <w:r w:rsidR="000A6790">
        <w:t xml:space="preserve"> ML).  </w:t>
      </w:r>
    </w:p>
    <w:p w:rsidR="000A6790" w:rsidRDefault="0072328B" w:rsidP="0072328B">
      <w:r>
        <w:t>For 1976–</w:t>
      </w:r>
      <w:r w:rsidR="000A6790">
        <w:t>2013, inclusive mean and median monthly runoff were lowest in February w</w:t>
      </w:r>
      <w:r w:rsidR="000908A8">
        <w:t>hen mean monthly runoff was 991</w:t>
      </w:r>
      <w:r w:rsidR="000A6790">
        <w:t xml:space="preserve"> ± 204 ML and </w:t>
      </w:r>
      <w:r w:rsidR="00BE01FA">
        <w:t>median monthly r</w:t>
      </w:r>
      <w:r w:rsidR="00323BAD">
        <w:t>unoff</w:t>
      </w:r>
      <w:r w:rsidR="00BE01FA">
        <w:t xml:space="preserve"> was 579 ML (Figure 9). Monthly runoff</w:t>
      </w:r>
      <w:r w:rsidR="000A6790">
        <w:t xml:space="preserve"> then progressively increased until </w:t>
      </w:r>
      <w:r w:rsidR="00BE01FA">
        <w:t>August</w:t>
      </w:r>
      <w:r w:rsidR="000A6790">
        <w:t xml:space="preserve"> when it peaked</w:t>
      </w:r>
      <w:r w:rsidR="008E179E">
        <w:t xml:space="preserve"> at</w:t>
      </w:r>
      <w:r w:rsidR="00BE01FA">
        <w:t xml:space="preserve"> a mean of 14223 ± 1752 ML and a median of 13371 ML</w:t>
      </w:r>
      <w:r w:rsidR="000908A8">
        <w:t xml:space="preserve">. </w:t>
      </w:r>
      <w:r w:rsidR="000A6790">
        <w:t xml:space="preserve">Monthly </w:t>
      </w:r>
      <w:proofErr w:type="gramStart"/>
      <w:r w:rsidR="000A6790">
        <w:t>rainfall</w:t>
      </w:r>
      <w:proofErr w:type="gramEnd"/>
      <w:r w:rsidR="000A6790">
        <w:t xml:space="preserve"> then progressively declined until February. This</w:t>
      </w:r>
      <w:r w:rsidR="00BE01FA">
        <w:t xml:space="preserve"> seasonal Mediterranean runoff trend is shown in Figure 9</w:t>
      </w:r>
      <w:r w:rsidR="000A6790">
        <w:t xml:space="preserve">. Clearly there is a winter </w:t>
      </w:r>
      <w:r w:rsidR="00BE01FA">
        <w:t>runoff</w:t>
      </w:r>
      <w:r w:rsidR="000A6790">
        <w:t xml:space="preserve"> peak </w:t>
      </w:r>
      <w:r w:rsidR="00BE01FA">
        <w:t xml:space="preserve">which occurs a month later than the rainfall peak </w:t>
      </w:r>
      <w:r w:rsidR="000A6790">
        <w:t xml:space="preserve">and a late summer minima </w:t>
      </w:r>
      <w:r w:rsidR="00BE01FA">
        <w:t xml:space="preserve">(February) </w:t>
      </w:r>
      <w:r w:rsidR="000A6790">
        <w:t xml:space="preserve">in </w:t>
      </w:r>
      <w:r w:rsidR="00BE01FA">
        <w:t xml:space="preserve">both </w:t>
      </w:r>
      <w:r w:rsidR="000A6790">
        <w:t>rainfall</w:t>
      </w:r>
      <w:r w:rsidR="00BE01FA">
        <w:t xml:space="preserve"> and runoff (Figures 5 and 9)</w:t>
      </w:r>
      <w:r w:rsidR="000A6790">
        <w:t>.</w:t>
      </w:r>
    </w:p>
    <w:p w:rsidR="00113E12" w:rsidRDefault="00D14245" w:rsidP="009D09BB">
      <w:pPr>
        <w:jc w:val="center"/>
      </w:pPr>
      <w:r>
        <w:rPr>
          <w:noProof/>
        </w:rPr>
        <w:drawing>
          <wp:inline distT="0" distB="0" distL="0" distR="0">
            <wp:extent cx="4594860" cy="2766060"/>
            <wp:effectExtent l="57150" t="19050" r="3429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cstate="print"/>
                    <a:srcRect/>
                    <a:stretch>
                      <a:fillRect/>
                    </a:stretch>
                  </pic:blipFill>
                  <pic:spPr bwMode="auto">
                    <a:xfrm>
                      <a:off x="0" y="0"/>
                      <a:ext cx="4594860" cy="2766060"/>
                    </a:xfrm>
                    <a:prstGeom prst="rect">
                      <a:avLst/>
                    </a:prstGeom>
                    <a:noFill/>
                    <a:scene3d>
                      <a:camera prst="orthographicFront"/>
                      <a:lightRig rig="threePt" dir="t"/>
                    </a:scene3d>
                    <a:sp3d contourW="12700">
                      <a:contourClr>
                        <a:schemeClr val="bg1"/>
                      </a:contourClr>
                    </a:sp3d>
                  </pic:spPr>
                </pic:pic>
              </a:graphicData>
            </a:graphic>
          </wp:inline>
        </w:drawing>
      </w:r>
    </w:p>
    <w:p w:rsidR="00113E12" w:rsidRDefault="00113E12" w:rsidP="00113E12">
      <w:pPr>
        <w:pStyle w:val="figurecaption"/>
        <w:rPr>
          <w:lang w:val="en-US"/>
        </w:rPr>
      </w:pPr>
      <w:r w:rsidRPr="00541C81">
        <w:rPr>
          <w:b/>
          <w:lang w:val="en-US"/>
        </w:rPr>
        <w:t xml:space="preserve">Figure </w:t>
      </w:r>
      <w:proofErr w:type="gramStart"/>
      <w:r>
        <w:rPr>
          <w:b/>
          <w:lang w:val="en-US"/>
        </w:rPr>
        <w:t>9</w:t>
      </w:r>
      <w:r>
        <w:rPr>
          <w:lang w:val="en-US"/>
        </w:rPr>
        <w:t xml:space="preserve">  Distribution</w:t>
      </w:r>
      <w:proofErr w:type="gramEnd"/>
      <w:r>
        <w:rPr>
          <w:lang w:val="en-US"/>
        </w:rPr>
        <w:t xml:space="preserve"> of median and mean monthly runoff at Hughes Creek at Tarc</w:t>
      </w:r>
      <w:r w:rsidR="0072328B">
        <w:rPr>
          <w:lang w:val="en-US"/>
        </w:rPr>
        <w:t xml:space="preserve">ombe Road </w:t>
      </w:r>
      <w:r w:rsidR="00E64AD8">
        <w:rPr>
          <w:lang w:val="en-US"/>
        </w:rPr>
        <w:br/>
      </w:r>
      <w:r w:rsidR="0072328B">
        <w:rPr>
          <w:lang w:val="en-US"/>
        </w:rPr>
        <w:t>(No. 405228) for 1976–</w:t>
      </w:r>
      <w:r>
        <w:rPr>
          <w:lang w:val="en-US"/>
        </w:rPr>
        <w:t>2013</w:t>
      </w:r>
      <w:r w:rsidR="00E56680">
        <w:rPr>
          <w:lang w:val="en-US"/>
        </w:rPr>
        <w:t>.</w:t>
      </w:r>
    </w:p>
    <w:p w:rsidR="00C91948" w:rsidRDefault="00C91948" w:rsidP="000725CD">
      <w:pPr>
        <w:pStyle w:val="Heading2"/>
      </w:pPr>
      <w:bookmarkStart w:id="50" w:name="_Toc417287844"/>
      <w:proofErr w:type="gramStart"/>
      <w:r>
        <w:t>2.5  2010</w:t>
      </w:r>
      <w:proofErr w:type="gramEnd"/>
      <w:r>
        <w:t xml:space="preserve"> Flood</w:t>
      </w:r>
      <w:bookmarkEnd w:id="50"/>
    </w:p>
    <w:p w:rsidR="00C91948" w:rsidRDefault="00805118" w:rsidP="0072328B">
      <w:pPr>
        <w:rPr>
          <w:lang w:val="en-US" w:eastAsia="en-US"/>
        </w:rPr>
      </w:pPr>
      <w:r>
        <w:rPr>
          <w:lang w:val="en-US" w:eastAsia="en-US"/>
        </w:rPr>
        <w:t xml:space="preserve">A major flood occurred throughout northern Victoria in early September 2010. In the Hughes Creek catchment peak rainfall occurred on 4 September 2010 when the maximum 48 </w:t>
      </w:r>
      <w:r w:rsidR="00BE3B65">
        <w:rPr>
          <w:lang w:val="en-US" w:eastAsia="en-US"/>
        </w:rPr>
        <w:t xml:space="preserve">hour </w:t>
      </w:r>
      <w:r>
        <w:rPr>
          <w:lang w:val="en-US" w:eastAsia="en-US"/>
        </w:rPr>
        <w:t xml:space="preserve">rainfall at Temagog </w:t>
      </w:r>
      <w:r w:rsidR="00006C94">
        <w:rPr>
          <w:lang w:val="en-US" w:eastAsia="en-US"/>
        </w:rPr>
        <w:t xml:space="preserve">(Caveat) </w:t>
      </w:r>
      <w:r>
        <w:rPr>
          <w:lang w:val="en-US" w:eastAsia="en-US"/>
        </w:rPr>
        <w:t xml:space="preserve">was 73 mm and at Strathbogie in the Seven Creeks catchment was 97 mm. Figure 10 shows the rating curve and Figure 11 shows the log Pearson Type III </w:t>
      </w:r>
      <w:r w:rsidR="00E63696">
        <w:rPr>
          <w:lang w:val="en-US" w:eastAsia="en-US"/>
        </w:rPr>
        <w:t xml:space="preserve">distribution </w:t>
      </w:r>
      <w:r w:rsidR="00017C20">
        <w:rPr>
          <w:lang w:val="en-US" w:eastAsia="en-US"/>
        </w:rPr>
        <w:t xml:space="preserve">flood frequency curve </w:t>
      </w:r>
      <w:r w:rsidR="00E63696">
        <w:rPr>
          <w:lang w:val="en-US" w:eastAsia="en-US"/>
        </w:rPr>
        <w:t xml:space="preserve">fitted to the annual maximum flood series </w:t>
      </w:r>
      <w:r>
        <w:rPr>
          <w:lang w:val="en-US" w:eastAsia="en-US"/>
        </w:rPr>
        <w:t>at Hughes Creek at Tarcombe Road (No. 405228)</w:t>
      </w:r>
      <w:r w:rsidR="00E63696">
        <w:rPr>
          <w:lang w:val="en-US" w:eastAsia="en-US"/>
        </w:rPr>
        <w:t xml:space="preserve">. The maximum recorded gauge height at </w:t>
      </w:r>
      <w:r w:rsidR="00017C20">
        <w:rPr>
          <w:lang w:val="en-US" w:eastAsia="en-US"/>
        </w:rPr>
        <w:t>the Tarcombe Road gauge was 4.41</w:t>
      </w:r>
      <w:r w:rsidR="00E63696">
        <w:rPr>
          <w:lang w:val="en-US" w:eastAsia="en-US"/>
        </w:rPr>
        <w:t xml:space="preserve"> m which is higher than the maximum gauging. The estimated peak flow is </w:t>
      </w:r>
      <w:r w:rsidR="00166A30">
        <w:rPr>
          <w:lang w:val="en-US" w:eastAsia="en-US"/>
        </w:rPr>
        <w:t xml:space="preserve">35800 ML/d </w:t>
      </w:r>
      <w:proofErr w:type="gramStart"/>
      <w:r w:rsidR="00166A30">
        <w:rPr>
          <w:lang w:val="en-US" w:eastAsia="en-US"/>
        </w:rPr>
        <w:t>(414.4 m</w:t>
      </w:r>
      <w:r w:rsidR="00166A30" w:rsidRPr="00166A30">
        <w:rPr>
          <w:vertAlign w:val="superscript"/>
          <w:lang w:val="en-US" w:eastAsia="en-US"/>
        </w:rPr>
        <w:t>3</w:t>
      </w:r>
      <w:r w:rsidR="00166A30">
        <w:rPr>
          <w:lang w:val="en-US" w:eastAsia="en-US"/>
        </w:rPr>
        <w:t>/s)</w:t>
      </w:r>
      <w:proofErr w:type="gramEnd"/>
      <w:r w:rsidR="00166A30">
        <w:rPr>
          <w:lang w:val="en-US" w:eastAsia="en-US"/>
        </w:rPr>
        <w:t>.</w:t>
      </w:r>
      <w:r w:rsidR="00017C20">
        <w:rPr>
          <w:lang w:val="en-US" w:eastAsia="en-US"/>
        </w:rPr>
        <w:t xml:space="preserve"> The estimated average recurrence interval for the flood peak is about 30 years on the annual maximum series. This was the largest flood for this storm north of the Goulburn River.</w:t>
      </w:r>
      <w:r w:rsidR="0023240D">
        <w:rPr>
          <w:lang w:val="en-US" w:eastAsia="en-US"/>
        </w:rPr>
        <w:t xml:space="preserve"> Professor Lake suggested that hydrograph characteristics </w:t>
      </w:r>
      <w:r w:rsidR="00D42579">
        <w:rPr>
          <w:lang w:val="en-US" w:eastAsia="en-US"/>
        </w:rPr>
        <w:t>of the September 2010 flood sh</w:t>
      </w:r>
      <w:r w:rsidR="0023240D">
        <w:rPr>
          <w:lang w:val="en-US" w:eastAsia="en-US"/>
        </w:rPr>
        <w:t>ould be investigated because he suspected that the flood had a very steep rising limb</w:t>
      </w:r>
      <w:r w:rsidR="00D303C5">
        <w:rPr>
          <w:lang w:val="en-US" w:eastAsia="en-US"/>
        </w:rPr>
        <w:t xml:space="preserve"> during which much sediment transport and geomorphic work could have been performed</w:t>
      </w:r>
      <w:r w:rsidR="00D42579">
        <w:rPr>
          <w:lang w:val="en-US" w:eastAsia="en-US"/>
        </w:rPr>
        <w:t xml:space="preserve">. The author downloaded the flood stage hydrograph from the Victorian Water Measurement Information System </w:t>
      </w:r>
      <w:r w:rsidR="00D303C5">
        <w:rPr>
          <w:lang w:val="en-US" w:eastAsia="en-US"/>
        </w:rPr>
        <w:t>and it is included here as Figure 12. As suspected by Professor Lake, the rate of rise was very rapid after the flood reached a height just above 2.0 m to the first peak. Although the recession was much slower, ove</w:t>
      </w:r>
      <w:r w:rsidR="000231AB">
        <w:rPr>
          <w:lang w:val="en-US" w:eastAsia="en-US"/>
        </w:rPr>
        <w:t>rbank flow was maintained for about</w:t>
      </w:r>
      <w:r w:rsidR="00D303C5">
        <w:rPr>
          <w:lang w:val="en-US" w:eastAsia="en-US"/>
        </w:rPr>
        <w:t xml:space="preserve"> 24 hours.</w:t>
      </w:r>
    </w:p>
    <w:p w:rsidR="00E03880" w:rsidRDefault="00E03880" w:rsidP="0072328B">
      <w:pPr>
        <w:rPr>
          <w:lang w:val="en-US" w:eastAsia="en-US"/>
        </w:rPr>
      </w:pPr>
      <w:r>
        <w:rPr>
          <w:lang w:val="en-US" w:eastAsia="en-US"/>
        </w:rPr>
        <w:t>The comparison of channel form before and after the flood of 4 September 2010 is undertaken below (Section 4.3) because this large event immediately followed the extended Millenium drought discussed above in Section</w:t>
      </w:r>
      <w:r w:rsidR="00C4491A">
        <w:rPr>
          <w:lang w:val="en-US" w:eastAsia="en-US"/>
        </w:rPr>
        <w:t>s</w:t>
      </w:r>
      <w:r>
        <w:rPr>
          <w:lang w:val="en-US" w:eastAsia="en-US"/>
        </w:rPr>
        <w:t xml:space="preserve"> 2.3.2</w:t>
      </w:r>
      <w:r w:rsidR="00C4491A">
        <w:rPr>
          <w:lang w:val="en-US" w:eastAsia="en-US"/>
        </w:rPr>
        <w:t xml:space="preserve"> and 2.4</w:t>
      </w:r>
      <w:r>
        <w:rPr>
          <w:lang w:val="en-US" w:eastAsia="en-US"/>
        </w:rPr>
        <w:t>.</w:t>
      </w:r>
    </w:p>
    <w:p w:rsidR="00E63696" w:rsidRDefault="00E63696" w:rsidP="00E63696">
      <w:pPr>
        <w:jc w:val="center"/>
        <w:rPr>
          <w:lang w:val="en-US" w:eastAsia="en-US"/>
        </w:rPr>
      </w:pPr>
      <w:r>
        <w:rPr>
          <w:noProof/>
        </w:rPr>
        <w:drawing>
          <wp:inline distT="0" distB="0" distL="0" distR="0">
            <wp:extent cx="4942233" cy="3978765"/>
            <wp:effectExtent l="57150" t="19050" r="48867"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 cstate="print"/>
                    <a:srcRect/>
                    <a:stretch>
                      <a:fillRect/>
                    </a:stretch>
                  </pic:blipFill>
                  <pic:spPr bwMode="auto">
                    <a:xfrm>
                      <a:off x="0" y="0"/>
                      <a:ext cx="4946090" cy="3981870"/>
                    </a:xfrm>
                    <a:prstGeom prst="rect">
                      <a:avLst/>
                    </a:prstGeom>
                    <a:noFill/>
                    <a:scene3d>
                      <a:camera prst="orthographicFront"/>
                      <a:lightRig rig="threePt" dir="t"/>
                    </a:scene3d>
                    <a:sp3d contourW="12700">
                      <a:contourClr>
                        <a:schemeClr val="bg1"/>
                      </a:contourClr>
                    </a:sp3d>
                  </pic:spPr>
                </pic:pic>
              </a:graphicData>
            </a:graphic>
          </wp:inline>
        </w:drawing>
      </w:r>
    </w:p>
    <w:p w:rsidR="00017C20" w:rsidRDefault="00017C20" w:rsidP="00017C20">
      <w:pPr>
        <w:pStyle w:val="figurecaption"/>
        <w:rPr>
          <w:lang w:val="en-US"/>
        </w:rPr>
      </w:pPr>
      <w:r w:rsidRPr="00541C81">
        <w:rPr>
          <w:b/>
          <w:lang w:val="en-US"/>
        </w:rPr>
        <w:t xml:space="preserve">Figure </w:t>
      </w:r>
      <w:proofErr w:type="gramStart"/>
      <w:r>
        <w:rPr>
          <w:b/>
          <w:lang w:val="en-US"/>
        </w:rPr>
        <w:t>10</w:t>
      </w:r>
      <w:r>
        <w:rPr>
          <w:lang w:val="en-US"/>
        </w:rPr>
        <w:t xml:space="preserve">  Rating</w:t>
      </w:r>
      <w:proofErr w:type="gramEnd"/>
      <w:r>
        <w:rPr>
          <w:lang w:val="en-US"/>
        </w:rPr>
        <w:t xml:space="preserve"> curve at Hughes Creek at Tarcombe</w:t>
      </w:r>
      <w:r w:rsidR="006A64E5">
        <w:rPr>
          <w:lang w:val="en-US"/>
        </w:rPr>
        <w:t xml:space="preserve"> Road (No. 405228) downloaded from </w:t>
      </w:r>
      <w:hyperlink r:id="rId41" w:history="1">
        <w:r w:rsidR="006A64E5" w:rsidRPr="00551637">
          <w:rPr>
            <w:rStyle w:val="Hyperlink"/>
            <w:lang w:val="en-US"/>
          </w:rPr>
          <w:t>http://203.12.195.133/dseflood/basin%2005%20goulburn/4.5228%20-%20tarcombe</w:t>
        </w:r>
      </w:hyperlink>
      <w:r w:rsidR="006A64E5">
        <w:rPr>
          <w:lang w:val="en-US"/>
        </w:rPr>
        <w:t xml:space="preserve"> on 27 June 2014.</w:t>
      </w:r>
    </w:p>
    <w:p w:rsidR="00166A30" w:rsidRDefault="00166A30" w:rsidP="00E63696">
      <w:pPr>
        <w:jc w:val="center"/>
        <w:rPr>
          <w:lang w:val="en-US" w:eastAsia="en-US"/>
        </w:rPr>
      </w:pPr>
      <w:r>
        <w:rPr>
          <w:noProof/>
        </w:rPr>
        <w:drawing>
          <wp:inline distT="0" distB="0" distL="0" distR="0">
            <wp:extent cx="4385641" cy="3578177"/>
            <wp:effectExtent l="57150" t="19050" r="33959"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 cstate="print"/>
                    <a:srcRect/>
                    <a:stretch>
                      <a:fillRect/>
                    </a:stretch>
                  </pic:blipFill>
                  <pic:spPr bwMode="auto">
                    <a:xfrm>
                      <a:off x="0" y="0"/>
                      <a:ext cx="4389303" cy="3581165"/>
                    </a:xfrm>
                    <a:prstGeom prst="rect">
                      <a:avLst/>
                    </a:prstGeom>
                    <a:noFill/>
                    <a:scene3d>
                      <a:camera prst="orthographicFront"/>
                      <a:lightRig rig="threePt" dir="t"/>
                    </a:scene3d>
                    <a:sp3d contourW="12700">
                      <a:contourClr>
                        <a:schemeClr val="bg1"/>
                      </a:contourClr>
                    </a:sp3d>
                  </pic:spPr>
                </pic:pic>
              </a:graphicData>
            </a:graphic>
          </wp:inline>
        </w:drawing>
      </w:r>
    </w:p>
    <w:p w:rsidR="006A64E5" w:rsidRDefault="006A64E5" w:rsidP="006A64E5">
      <w:pPr>
        <w:pStyle w:val="figurecaption"/>
        <w:rPr>
          <w:lang w:val="en-US"/>
        </w:rPr>
      </w:pPr>
      <w:r w:rsidRPr="00541C81">
        <w:rPr>
          <w:b/>
          <w:lang w:val="en-US"/>
        </w:rPr>
        <w:t xml:space="preserve">Figure </w:t>
      </w:r>
      <w:proofErr w:type="gramStart"/>
      <w:r>
        <w:rPr>
          <w:b/>
          <w:lang w:val="en-US"/>
        </w:rPr>
        <w:t>11</w:t>
      </w:r>
      <w:r>
        <w:rPr>
          <w:lang w:val="en-US"/>
        </w:rPr>
        <w:t xml:space="preserve">  Log</w:t>
      </w:r>
      <w:proofErr w:type="gramEnd"/>
      <w:r>
        <w:rPr>
          <w:lang w:val="en-US"/>
        </w:rPr>
        <w:t xml:space="preserve"> Pearson Type III flood frequency curve at Hughes Creek at Tarcombe Road (No. 405228) downloaded from </w:t>
      </w:r>
      <w:hyperlink r:id="rId43" w:history="1">
        <w:r w:rsidRPr="00551637">
          <w:rPr>
            <w:rStyle w:val="Hyperlink"/>
            <w:lang w:val="en-US"/>
          </w:rPr>
          <w:t>http://203.12.195.133/dseflood/basin%2005%20goulburn/4.5228%20-%20tarcombe</w:t>
        </w:r>
      </w:hyperlink>
      <w:r>
        <w:rPr>
          <w:lang w:val="en-US"/>
        </w:rPr>
        <w:t xml:space="preserve"> on 27 June 2014.</w:t>
      </w:r>
    </w:p>
    <w:p w:rsidR="007851CE" w:rsidRDefault="007851CE">
      <w:pPr>
        <w:jc w:val="center"/>
        <w:rPr>
          <w:lang w:val="en-US"/>
        </w:rPr>
      </w:pPr>
      <w:r>
        <w:rPr>
          <w:noProof/>
        </w:rPr>
        <w:drawing>
          <wp:inline distT="0" distB="0" distL="0" distR="0">
            <wp:extent cx="5276215" cy="3304540"/>
            <wp:effectExtent l="0" t="0" r="63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215" cy="3304540"/>
                    </a:xfrm>
                    <a:prstGeom prst="rect">
                      <a:avLst/>
                    </a:prstGeom>
                    <a:noFill/>
                  </pic:spPr>
                </pic:pic>
              </a:graphicData>
            </a:graphic>
          </wp:inline>
        </w:drawing>
      </w:r>
    </w:p>
    <w:p w:rsidR="00D303C5" w:rsidRDefault="00D303C5" w:rsidP="00D303C5">
      <w:pPr>
        <w:pStyle w:val="figurecaption"/>
        <w:rPr>
          <w:lang w:val="en-US"/>
        </w:rPr>
      </w:pPr>
      <w:r w:rsidRPr="00541C81">
        <w:rPr>
          <w:b/>
          <w:lang w:val="en-US"/>
        </w:rPr>
        <w:t xml:space="preserve">Figure </w:t>
      </w:r>
      <w:proofErr w:type="gramStart"/>
      <w:r>
        <w:rPr>
          <w:b/>
          <w:lang w:val="en-US"/>
        </w:rPr>
        <w:t>12</w:t>
      </w:r>
      <w:r>
        <w:rPr>
          <w:lang w:val="en-US"/>
        </w:rPr>
        <w:t xml:space="preserve">  Stage</w:t>
      </w:r>
      <w:proofErr w:type="gramEnd"/>
      <w:r>
        <w:rPr>
          <w:lang w:val="en-US"/>
        </w:rPr>
        <w:t xml:space="preserve"> hydrograph</w:t>
      </w:r>
      <w:r w:rsidR="007B5563">
        <w:rPr>
          <w:lang w:val="en-US"/>
        </w:rPr>
        <w:t xml:space="preserve"> for the 4-6 September 2010</w:t>
      </w:r>
      <w:r>
        <w:rPr>
          <w:lang w:val="en-US"/>
        </w:rPr>
        <w:t xml:space="preserve"> </w:t>
      </w:r>
      <w:r w:rsidR="007B5563">
        <w:rPr>
          <w:lang w:val="en-US"/>
        </w:rPr>
        <w:t xml:space="preserve">flood </w:t>
      </w:r>
      <w:r>
        <w:rPr>
          <w:lang w:val="en-US"/>
        </w:rPr>
        <w:t xml:space="preserve">at Hughes Creek at Tarcombe Road (No. 405228) downloaded from </w:t>
      </w:r>
      <w:r w:rsidR="007B5563" w:rsidRPr="007B5563">
        <w:rPr>
          <w:lang w:val="en-US"/>
        </w:rPr>
        <w:t>d</w:t>
      </w:r>
      <w:r w:rsidR="007B5563">
        <w:rPr>
          <w:lang w:val="en-US"/>
        </w:rPr>
        <w:t>a</w:t>
      </w:r>
      <w:r w:rsidR="007B5563" w:rsidRPr="007B5563">
        <w:rPr>
          <w:lang w:val="en-US"/>
        </w:rPr>
        <w:t>ta.water.</w:t>
      </w:r>
      <w:r w:rsidR="007B5563">
        <w:rPr>
          <w:lang w:val="en-US"/>
        </w:rPr>
        <w:t>vic.gov.au/monitoring.htm on 8 December</w:t>
      </w:r>
      <w:r>
        <w:rPr>
          <w:lang w:val="en-US"/>
        </w:rPr>
        <w:t xml:space="preserve"> 2014.</w:t>
      </w:r>
    </w:p>
    <w:p w:rsidR="000B7D4C" w:rsidRDefault="000B7D4C">
      <w:pPr>
        <w:spacing w:after="200" w:line="288" w:lineRule="auto"/>
        <w:rPr>
          <w:lang w:val="en-US" w:eastAsia="en-US"/>
        </w:rPr>
        <w:sectPr w:rsidR="000B7D4C" w:rsidSect="00452BE9">
          <w:pgSz w:w="11906" w:h="16838" w:code="9"/>
          <w:pgMar w:top="1440" w:right="1800" w:bottom="1440" w:left="1800" w:header="1080" w:footer="835" w:gutter="0"/>
          <w:pgNumType w:start="1"/>
          <w:cols w:space="360"/>
          <w:noEndnote/>
        </w:sectPr>
      </w:pPr>
    </w:p>
    <w:p w:rsidR="008F707F" w:rsidRDefault="008778D2" w:rsidP="00A2228B">
      <w:pPr>
        <w:pStyle w:val="Heading"/>
      </w:pPr>
      <w:bookmarkStart w:id="51" w:name="_Toc417287845"/>
      <w:proofErr w:type="gramStart"/>
      <w:r w:rsidRPr="008778D2">
        <w:t>3  River</w:t>
      </w:r>
      <w:proofErr w:type="gramEnd"/>
      <w:r w:rsidRPr="008778D2">
        <w:t xml:space="preserve"> Reaches</w:t>
      </w:r>
      <w:bookmarkEnd w:id="51"/>
    </w:p>
    <w:p w:rsidR="000D0385" w:rsidRDefault="00E83591" w:rsidP="000725CD">
      <w:pPr>
        <w:pStyle w:val="Heading2"/>
      </w:pPr>
      <w:bookmarkStart w:id="52" w:name="_Toc417287846"/>
      <w:bookmarkStart w:id="53" w:name="_Toc225151823"/>
      <w:proofErr w:type="gramStart"/>
      <w:r>
        <w:t>3</w:t>
      </w:r>
      <w:r w:rsidR="000D0385">
        <w:t xml:space="preserve">.1  </w:t>
      </w:r>
      <w:r w:rsidR="00E91E70">
        <w:t>Mapping</w:t>
      </w:r>
      <w:proofErr w:type="gramEnd"/>
      <w:r w:rsidR="00E91E70">
        <w:t xml:space="preserve"> of River Reaches</w:t>
      </w:r>
      <w:bookmarkEnd w:id="52"/>
    </w:p>
    <w:bookmarkEnd w:id="53"/>
    <w:p w:rsidR="00E91E70" w:rsidRPr="000B7D4C" w:rsidRDefault="00E91E70" w:rsidP="00C962ED">
      <w:pPr>
        <w:rPr>
          <w:spacing w:val="-2"/>
        </w:rPr>
      </w:pPr>
      <w:r w:rsidRPr="000B7D4C">
        <w:rPr>
          <w:spacing w:val="-2"/>
        </w:rPr>
        <w:t xml:space="preserve">The approach adopted to identify, name and </w:t>
      </w:r>
      <w:proofErr w:type="gramStart"/>
      <w:r w:rsidRPr="000B7D4C">
        <w:rPr>
          <w:spacing w:val="-2"/>
        </w:rPr>
        <w:t>map river</w:t>
      </w:r>
      <w:proofErr w:type="gramEnd"/>
      <w:r w:rsidRPr="000B7D4C">
        <w:rPr>
          <w:spacing w:val="-2"/>
        </w:rPr>
        <w:t xml:space="preserve"> reaches on Hughes Creek follo</w:t>
      </w:r>
      <w:r w:rsidR="009B4450" w:rsidRPr="000B7D4C">
        <w:rPr>
          <w:spacing w:val="-2"/>
        </w:rPr>
        <w:t>ws Erskine (2005), Saynor &amp;</w:t>
      </w:r>
      <w:r w:rsidRPr="000B7D4C">
        <w:rPr>
          <w:spacing w:val="-2"/>
        </w:rPr>
        <w:t xml:space="preserve"> Erskine (2013</w:t>
      </w:r>
      <w:r w:rsidR="00C962ED" w:rsidRPr="000B7D4C">
        <w:rPr>
          <w:spacing w:val="-2"/>
        </w:rPr>
        <w:t>,</w:t>
      </w:r>
      <w:r w:rsidR="00E43E23" w:rsidRPr="000B7D4C">
        <w:rPr>
          <w:spacing w:val="-2"/>
        </w:rPr>
        <w:t xml:space="preserve"> 2014</w:t>
      </w:r>
      <w:r w:rsidRPr="000B7D4C">
        <w:rPr>
          <w:spacing w:val="-2"/>
        </w:rPr>
        <w:t>)</w:t>
      </w:r>
      <w:r w:rsidR="009B4450" w:rsidRPr="000B7D4C">
        <w:rPr>
          <w:spacing w:val="-2"/>
        </w:rPr>
        <w:t xml:space="preserve"> and Erskine et al. (2014)</w:t>
      </w:r>
      <w:r w:rsidRPr="000B7D4C">
        <w:rPr>
          <w:spacing w:val="-2"/>
        </w:rPr>
        <w:t xml:space="preserve">. River reaches are homogeneous lengths of channel within which hydrologic, geologic and adjacent catchment conditions are sufficiently constant so that </w:t>
      </w:r>
      <w:proofErr w:type="gramStart"/>
      <w:r w:rsidRPr="000B7D4C">
        <w:rPr>
          <w:spacing w:val="-2"/>
        </w:rPr>
        <w:t>a uniform</w:t>
      </w:r>
      <w:proofErr w:type="gramEnd"/>
      <w:r w:rsidRPr="000B7D4C">
        <w:rPr>
          <w:spacing w:val="-2"/>
        </w:rPr>
        <w:t xml:space="preserve"> river morphology (Kellerhals et al. 1976) or a consistent pattern of alternating river morphologies is produced (Erskine et al. 2001). Alternatively, river reaches could be defined as relatively homogeneous associations of channel units which distinguish them from adjoining </w:t>
      </w:r>
      <w:r w:rsidR="009B4450" w:rsidRPr="000B7D4C">
        <w:rPr>
          <w:spacing w:val="-2"/>
        </w:rPr>
        <w:t>reaches (Bisson &amp;</w:t>
      </w:r>
      <w:r w:rsidR="00E43E23" w:rsidRPr="000B7D4C">
        <w:rPr>
          <w:spacing w:val="-2"/>
        </w:rPr>
        <w:t xml:space="preserve"> Montgomery </w:t>
      </w:r>
      <w:r w:rsidRPr="000B7D4C">
        <w:rPr>
          <w:spacing w:val="-2"/>
        </w:rPr>
        <w:t>1996</w:t>
      </w:r>
      <w:r w:rsidR="00C962ED" w:rsidRPr="000B7D4C">
        <w:rPr>
          <w:spacing w:val="-2"/>
        </w:rPr>
        <w:t>,</w:t>
      </w:r>
      <w:r w:rsidR="00E43E23" w:rsidRPr="000B7D4C">
        <w:rPr>
          <w:spacing w:val="-2"/>
        </w:rPr>
        <w:t xml:space="preserve"> Brierley &amp; Fryirs 2005</w:t>
      </w:r>
      <w:r w:rsidRPr="000B7D4C">
        <w:rPr>
          <w:spacing w:val="-2"/>
        </w:rPr>
        <w:t>). Channel units are quasi-discrete areas of relatively homogeneous depth and flow that are bounded by sharp physical gradients (Hawkins et al.</w:t>
      </w:r>
      <w:r w:rsidR="00245CDE" w:rsidRPr="000B7D4C">
        <w:rPr>
          <w:spacing w:val="-2"/>
        </w:rPr>
        <w:t xml:space="preserve"> </w:t>
      </w:r>
      <w:r w:rsidRPr="000B7D4C">
        <w:rPr>
          <w:spacing w:val="-2"/>
        </w:rPr>
        <w:t xml:space="preserve">1993) and are usually called pools, riffles, runs, rapids and the like. </w:t>
      </w:r>
      <w:r w:rsidR="00327AF3" w:rsidRPr="000B7D4C">
        <w:rPr>
          <w:spacing w:val="-2"/>
        </w:rPr>
        <w:t xml:space="preserve">Nevertheless, the bio- ecological significance of different river reaches has not been demonstrated to date </w:t>
      </w:r>
      <w:r w:rsidR="00467406" w:rsidRPr="000B7D4C">
        <w:rPr>
          <w:spacing w:val="-2"/>
        </w:rPr>
        <w:t xml:space="preserve">despite previous attempts (Thomson et al. 2001) and </w:t>
      </w:r>
      <w:r w:rsidR="003D3134" w:rsidRPr="000B7D4C">
        <w:rPr>
          <w:spacing w:val="-2"/>
        </w:rPr>
        <w:t xml:space="preserve">river reaches </w:t>
      </w:r>
      <w:r w:rsidR="00467406" w:rsidRPr="000B7D4C">
        <w:rPr>
          <w:spacing w:val="-2"/>
        </w:rPr>
        <w:t xml:space="preserve">may be too large a spatial unit to be important for aquatic </w:t>
      </w:r>
      <w:r w:rsidR="00763C98" w:rsidRPr="000B7D4C">
        <w:rPr>
          <w:spacing w:val="-2"/>
        </w:rPr>
        <w:t xml:space="preserve">and semi-aquatic </w:t>
      </w:r>
      <w:r w:rsidR="00467406" w:rsidRPr="000B7D4C">
        <w:rPr>
          <w:spacing w:val="-2"/>
        </w:rPr>
        <w:t xml:space="preserve">species. </w:t>
      </w:r>
      <w:r w:rsidRPr="000B7D4C">
        <w:rPr>
          <w:spacing w:val="-2"/>
        </w:rPr>
        <w:t>Reaches are typically 2 to 100 km long but can be shorter or longer</w:t>
      </w:r>
      <w:r w:rsidR="000231AB" w:rsidRPr="000B7D4C">
        <w:rPr>
          <w:spacing w:val="-2"/>
        </w:rPr>
        <w:t>, depending on the size of the river</w:t>
      </w:r>
      <w:r w:rsidRPr="000B7D4C">
        <w:rPr>
          <w:spacing w:val="-2"/>
        </w:rPr>
        <w:t>. While it is relatively easy to identify the core length of a reach it is more difficult to define precisely the boundaries of a reach because of the</w:t>
      </w:r>
      <w:r w:rsidR="00E43E23" w:rsidRPr="000B7D4C">
        <w:rPr>
          <w:spacing w:val="-2"/>
        </w:rPr>
        <w:t>ir transitional nature (Erskine</w:t>
      </w:r>
      <w:r w:rsidRPr="000B7D4C">
        <w:rPr>
          <w:spacing w:val="-2"/>
        </w:rPr>
        <w:t xml:space="preserve"> 1996</w:t>
      </w:r>
      <w:r w:rsidR="009108C9" w:rsidRPr="000B7D4C">
        <w:rPr>
          <w:spacing w:val="-2"/>
        </w:rPr>
        <w:t>a</w:t>
      </w:r>
      <w:r w:rsidRPr="000B7D4C">
        <w:rPr>
          <w:spacing w:val="-2"/>
        </w:rPr>
        <w:t>). Floodplains should be included in the classification because they are important as potential sediment sources and sinks</w:t>
      </w:r>
      <w:r w:rsidR="00E83591" w:rsidRPr="000B7D4C">
        <w:rPr>
          <w:spacing w:val="-2"/>
        </w:rPr>
        <w:t>,</w:t>
      </w:r>
      <w:r w:rsidRPr="000B7D4C">
        <w:rPr>
          <w:spacing w:val="-2"/>
        </w:rPr>
        <w:t xml:space="preserve"> and dissipate flood energy.</w:t>
      </w:r>
      <w:r w:rsidR="00B43880" w:rsidRPr="000B7D4C">
        <w:rPr>
          <w:spacing w:val="-2"/>
        </w:rPr>
        <w:t xml:space="preserve"> Floodplain landforms and sediments usually covary with channel morphology (Mollard 1973)</w:t>
      </w:r>
      <w:r w:rsidR="00FB1DDC" w:rsidRPr="000B7D4C">
        <w:rPr>
          <w:spacing w:val="-2"/>
        </w:rPr>
        <w:t>.</w:t>
      </w:r>
    </w:p>
    <w:p w:rsidR="00E91E70" w:rsidRDefault="00E91E70" w:rsidP="00C962ED">
      <w:r>
        <w:t xml:space="preserve">Formal names have been given to reaches </w:t>
      </w:r>
      <w:r w:rsidR="00245CDE">
        <w:t>for local residents and river managers</w:t>
      </w:r>
      <w:r w:rsidR="00E43E23">
        <w:t xml:space="preserve"> to identify with, and take </w:t>
      </w:r>
      <w:r w:rsidR="00245CDE">
        <w:t>a management interest in, their local reach</w:t>
      </w:r>
      <w:r w:rsidR="00E43E23">
        <w:t xml:space="preserve"> of stream. </w:t>
      </w:r>
      <w:r w:rsidR="00245CDE">
        <w:t xml:space="preserve">Reach </w:t>
      </w:r>
      <w:r w:rsidR="00E43E23">
        <w:t>names</w:t>
      </w:r>
      <w:r>
        <w:t xml:space="preserve"> comprise at l</w:t>
      </w:r>
      <w:r w:rsidR="00E43E23">
        <w:t xml:space="preserve">east three terms. The </w:t>
      </w:r>
      <w:proofErr w:type="gramStart"/>
      <w:r w:rsidR="00E43E23">
        <w:t>first,</w:t>
      </w:r>
      <w:proofErr w:type="gramEnd"/>
      <w:r>
        <w:t xml:space="preserve"> is a geographic name for a location or feature within or near the </w:t>
      </w:r>
      <w:r w:rsidR="00245CDE">
        <w:t xml:space="preserve">reach. The </w:t>
      </w:r>
      <w:proofErr w:type="gramStart"/>
      <w:r w:rsidR="00245CDE">
        <w:t>second,</w:t>
      </w:r>
      <w:proofErr w:type="gramEnd"/>
      <w:r>
        <w:t xml:space="preserve"> is a geomorphological descriptor for one or more of the dominant characteristics of the reach. The terms </w:t>
      </w:r>
      <w:r w:rsidR="00E83591">
        <w:t>commonly used</w:t>
      </w:r>
      <w:r>
        <w:t xml:space="preserve"> are explained in Table 1 following Erskine </w:t>
      </w:r>
      <w:r w:rsidR="00C962ED" w:rsidRPr="00C962ED">
        <w:t>et al.</w:t>
      </w:r>
      <w:r w:rsidR="00C962ED">
        <w:t xml:space="preserve"> (2005</w:t>
      </w:r>
      <w:r>
        <w:t xml:space="preserve">). The third term, when needed, is the word, reach or zone. An example is the </w:t>
      </w:r>
      <w:r>
        <w:rPr>
          <w:i/>
        </w:rPr>
        <w:t>Yea Meandering Reach</w:t>
      </w:r>
      <w:r>
        <w:t xml:space="preserve"> on the Yea River at and downstream of Yea. Yea is the town at the upstream end of this reach. The sinuosity (ratio of channel length to valley length and used as an index of the degree of meandering) is 2.1 which is very high indicating a highl</w:t>
      </w:r>
      <w:r w:rsidR="00245CDE">
        <w:t>y meandering riv</w:t>
      </w:r>
      <w:r w:rsidR="00B43880">
        <w:t>er.</w:t>
      </w:r>
    </w:p>
    <w:p w:rsidR="00E91E70" w:rsidRPr="000B7D4C" w:rsidRDefault="00E91E70" w:rsidP="00C962ED">
      <w:pPr>
        <w:rPr>
          <w:spacing w:val="-2"/>
        </w:rPr>
      </w:pPr>
      <w:r w:rsidRPr="000B7D4C">
        <w:rPr>
          <w:spacing w:val="-2"/>
        </w:rPr>
        <w:t xml:space="preserve">River reaches can then be classified into specific river types using </w:t>
      </w:r>
      <w:r w:rsidR="00245CDE" w:rsidRPr="000B7D4C">
        <w:rPr>
          <w:spacing w:val="-2"/>
        </w:rPr>
        <w:t xml:space="preserve">various </w:t>
      </w:r>
      <w:r w:rsidRPr="000B7D4C">
        <w:rPr>
          <w:spacing w:val="-2"/>
        </w:rPr>
        <w:t>approaches</w:t>
      </w:r>
      <w:r w:rsidR="00245CDE" w:rsidRPr="000B7D4C">
        <w:rPr>
          <w:spacing w:val="-2"/>
        </w:rPr>
        <w:t>,</w:t>
      </w:r>
      <w:r w:rsidRPr="000B7D4C">
        <w:rPr>
          <w:spacing w:val="-2"/>
        </w:rPr>
        <w:t xml:space="preserve"> such</w:t>
      </w:r>
      <w:r w:rsidR="00C962ED" w:rsidRPr="000B7D4C">
        <w:rPr>
          <w:spacing w:val="-2"/>
        </w:rPr>
        <w:t xml:space="preserve"> as those based on Rosgen (1994,</w:t>
      </w:r>
      <w:r w:rsidRPr="000B7D4C">
        <w:rPr>
          <w:spacing w:val="-2"/>
        </w:rPr>
        <w:t xml:space="preserve"> 1996); River</w:t>
      </w:r>
      <w:r w:rsidR="009B4450" w:rsidRPr="000B7D4C">
        <w:rPr>
          <w:spacing w:val="-2"/>
        </w:rPr>
        <w:t xml:space="preserve"> Styles of Brierley &amp;</w:t>
      </w:r>
      <w:r w:rsidRPr="000B7D4C">
        <w:rPr>
          <w:spacing w:val="-2"/>
        </w:rPr>
        <w:t xml:space="preserve"> Fryirs (2005) or </w:t>
      </w:r>
      <w:r w:rsidR="00245CDE" w:rsidRPr="000B7D4C">
        <w:rPr>
          <w:spacing w:val="-2"/>
        </w:rPr>
        <w:t xml:space="preserve">the </w:t>
      </w:r>
      <w:r w:rsidRPr="000B7D4C">
        <w:rPr>
          <w:spacing w:val="-2"/>
        </w:rPr>
        <w:t xml:space="preserve">work of Erskine </w:t>
      </w:r>
      <w:r w:rsidR="00C962ED" w:rsidRPr="000B7D4C">
        <w:rPr>
          <w:spacing w:val="-2"/>
        </w:rPr>
        <w:t>et al. (2005,</w:t>
      </w:r>
      <w:r w:rsidR="009B4450" w:rsidRPr="000B7D4C">
        <w:rPr>
          <w:spacing w:val="-2"/>
        </w:rPr>
        <w:t xml:space="preserve"> 2014</w:t>
      </w:r>
      <w:r w:rsidRPr="000B7D4C">
        <w:rPr>
          <w:spacing w:val="-2"/>
        </w:rPr>
        <w:t>)</w:t>
      </w:r>
      <w:r w:rsidR="009B4450" w:rsidRPr="000B7D4C">
        <w:rPr>
          <w:spacing w:val="-2"/>
        </w:rPr>
        <w:t>. However,</w:t>
      </w:r>
      <w:r w:rsidRPr="000B7D4C">
        <w:rPr>
          <w:spacing w:val="-2"/>
        </w:rPr>
        <w:t xml:space="preserve"> broad river categories </w:t>
      </w:r>
      <w:r w:rsidR="009B4450" w:rsidRPr="000B7D4C">
        <w:rPr>
          <w:spacing w:val="-2"/>
        </w:rPr>
        <w:t>are preferred because</w:t>
      </w:r>
      <w:r w:rsidRPr="000B7D4C">
        <w:rPr>
          <w:spacing w:val="-2"/>
        </w:rPr>
        <w:t xml:space="preserve"> each reach of the same river category has </w:t>
      </w:r>
      <w:r w:rsidR="009B4450" w:rsidRPr="000B7D4C">
        <w:rPr>
          <w:spacing w:val="-2"/>
        </w:rPr>
        <w:t xml:space="preserve">not necessarily </w:t>
      </w:r>
      <w:r w:rsidRPr="000B7D4C">
        <w:rPr>
          <w:spacing w:val="-2"/>
        </w:rPr>
        <w:t>progressed through the same evolutionary pathway</w:t>
      </w:r>
      <w:r w:rsidR="009B4450" w:rsidRPr="000B7D4C">
        <w:rPr>
          <w:spacing w:val="-2"/>
        </w:rPr>
        <w:t xml:space="preserve"> or trajectory</w:t>
      </w:r>
      <w:r w:rsidRPr="000B7D4C">
        <w:rPr>
          <w:spacing w:val="-2"/>
        </w:rPr>
        <w:t>. Therefore,</w:t>
      </w:r>
      <w:r w:rsidR="009B4450" w:rsidRPr="000B7D4C">
        <w:rPr>
          <w:spacing w:val="-2"/>
        </w:rPr>
        <w:t xml:space="preserve"> each reach of</w:t>
      </w:r>
      <w:r w:rsidRPr="000B7D4C">
        <w:rPr>
          <w:spacing w:val="-2"/>
        </w:rPr>
        <w:t xml:space="preserve"> the same river category may not </w:t>
      </w:r>
      <w:r w:rsidR="009B4450" w:rsidRPr="000B7D4C">
        <w:rPr>
          <w:spacing w:val="-2"/>
        </w:rPr>
        <w:t xml:space="preserve">have </w:t>
      </w:r>
      <w:r w:rsidRPr="000B7D4C">
        <w:rPr>
          <w:spacing w:val="-2"/>
        </w:rPr>
        <w:t>behave</w:t>
      </w:r>
      <w:r w:rsidR="009B4450" w:rsidRPr="000B7D4C">
        <w:rPr>
          <w:spacing w:val="-2"/>
        </w:rPr>
        <w:t>d</w:t>
      </w:r>
      <w:r w:rsidRPr="000B7D4C">
        <w:rPr>
          <w:spacing w:val="-2"/>
        </w:rPr>
        <w:t xml:space="preserve"> identically</w:t>
      </w:r>
      <w:r w:rsidR="009B4450" w:rsidRPr="000B7D4C">
        <w:rPr>
          <w:spacing w:val="-2"/>
        </w:rPr>
        <w:t xml:space="preserve"> in the past</w:t>
      </w:r>
      <w:r w:rsidR="00E83591" w:rsidRPr="000B7D4C">
        <w:rPr>
          <w:spacing w:val="-2"/>
        </w:rPr>
        <w:t>, at the present as well as</w:t>
      </w:r>
      <w:r w:rsidRPr="000B7D4C">
        <w:rPr>
          <w:spacing w:val="-2"/>
        </w:rPr>
        <w:t xml:space="preserve"> in </w:t>
      </w:r>
      <w:r w:rsidR="009B4450" w:rsidRPr="000B7D4C">
        <w:rPr>
          <w:spacing w:val="-2"/>
        </w:rPr>
        <w:t xml:space="preserve">the </w:t>
      </w:r>
      <w:r w:rsidRPr="000B7D4C">
        <w:rPr>
          <w:spacing w:val="-2"/>
        </w:rPr>
        <w:t xml:space="preserve">future. </w:t>
      </w:r>
    </w:p>
    <w:p w:rsidR="009B7B01" w:rsidRDefault="009B7B01">
      <w:pPr>
        <w:spacing w:after="200" w:line="288" w:lineRule="auto"/>
        <w:jc w:val="left"/>
        <w:rPr>
          <w:rFonts w:ascii="Arial" w:hAnsi="Arial"/>
          <w:b/>
          <w:sz w:val="18"/>
          <w:lang w:eastAsia="en-US"/>
        </w:rPr>
      </w:pPr>
      <w:bookmarkStart w:id="54" w:name="_Ref370985330"/>
      <w:bookmarkStart w:id="55" w:name="_Toc373850494"/>
      <w:r>
        <w:br w:type="page"/>
      </w:r>
    </w:p>
    <w:p w:rsidR="00E91E70" w:rsidRPr="00520F61" w:rsidRDefault="00E91E70" w:rsidP="006077AE">
      <w:pPr>
        <w:pStyle w:val="tablecaption"/>
        <w:ind w:left="-142"/>
        <w:rPr>
          <w:b w:val="0"/>
        </w:rPr>
      </w:pPr>
      <w:r w:rsidRPr="00520F61">
        <w:t xml:space="preserve">Table </w:t>
      </w:r>
      <w:bookmarkEnd w:id="54"/>
      <w:proofErr w:type="gramStart"/>
      <w:r w:rsidR="00520F61" w:rsidRPr="00520F61">
        <w:t xml:space="preserve">1 </w:t>
      </w:r>
      <w:r w:rsidR="00D74FD8">
        <w:t xml:space="preserve"> </w:t>
      </w:r>
      <w:r w:rsidR="00374CDD">
        <w:rPr>
          <w:b w:val="0"/>
        </w:rPr>
        <w:t>Types</w:t>
      </w:r>
      <w:proofErr w:type="gramEnd"/>
      <w:r w:rsidR="00374CDD">
        <w:rPr>
          <w:b w:val="0"/>
        </w:rPr>
        <w:t xml:space="preserve"> of</w:t>
      </w:r>
      <w:r w:rsidR="00D74FD8" w:rsidRPr="00D74FD8">
        <w:rPr>
          <w:b w:val="0"/>
        </w:rPr>
        <w:t xml:space="preserve"> r</w:t>
      </w:r>
      <w:r w:rsidR="00E83591" w:rsidRPr="00D74FD8">
        <w:rPr>
          <w:b w:val="0"/>
        </w:rPr>
        <w:t>iver</w:t>
      </w:r>
      <w:r w:rsidR="00E83591">
        <w:rPr>
          <w:b w:val="0"/>
        </w:rPr>
        <w:t xml:space="preserve"> reaches commonly found in Australia</w:t>
      </w:r>
      <w:bookmarkEnd w:id="55"/>
    </w:p>
    <w:tbl>
      <w:tblPr>
        <w:tblStyle w:val="TableGrid"/>
        <w:tblW w:w="0" w:type="auto"/>
        <w:tblLook w:val="04A0"/>
      </w:tblPr>
      <w:tblGrid>
        <w:gridCol w:w="2288"/>
        <w:gridCol w:w="6184"/>
      </w:tblGrid>
      <w:tr w:rsidR="00520F61" w:rsidRPr="008E3199" w:rsidTr="00520F61">
        <w:trPr>
          <w:cantSplit/>
          <w:tblHeader/>
        </w:trPr>
        <w:tc>
          <w:tcPr>
            <w:tcW w:w="2288" w:type="dxa"/>
            <w:tcBorders>
              <w:left w:val="nil"/>
              <w:right w:val="nil"/>
            </w:tcBorders>
          </w:tcPr>
          <w:p w:rsidR="00520F61" w:rsidRPr="00520F61" w:rsidRDefault="00520F61" w:rsidP="005E5135">
            <w:pPr>
              <w:keepNext/>
              <w:widowControl w:val="0"/>
              <w:spacing w:line="244" w:lineRule="exact"/>
              <w:rPr>
                <w:rFonts w:ascii="Arial" w:hAnsi="Arial" w:cs="Arial"/>
                <w:b/>
                <w:sz w:val="16"/>
                <w:szCs w:val="16"/>
              </w:rPr>
            </w:pPr>
            <w:r w:rsidRPr="00520F61">
              <w:rPr>
                <w:rFonts w:ascii="Arial" w:hAnsi="Arial" w:cs="Arial"/>
                <w:b/>
                <w:sz w:val="16"/>
                <w:szCs w:val="16"/>
              </w:rPr>
              <w:t>River Types</w:t>
            </w:r>
          </w:p>
        </w:tc>
        <w:tc>
          <w:tcPr>
            <w:tcW w:w="6184" w:type="dxa"/>
            <w:tcBorders>
              <w:left w:val="nil"/>
              <w:right w:val="nil"/>
            </w:tcBorders>
          </w:tcPr>
          <w:p w:rsidR="00520F61" w:rsidRPr="00520F61" w:rsidRDefault="00520F61" w:rsidP="005E5135">
            <w:pPr>
              <w:keepNext/>
              <w:widowControl w:val="0"/>
              <w:spacing w:line="244" w:lineRule="exact"/>
              <w:rPr>
                <w:rFonts w:ascii="Arial" w:hAnsi="Arial" w:cs="Arial"/>
                <w:b/>
                <w:sz w:val="16"/>
                <w:szCs w:val="16"/>
              </w:rPr>
            </w:pPr>
            <w:r w:rsidRPr="00520F61">
              <w:rPr>
                <w:rFonts w:ascii="Arial" w:hAnsi="Arial" w:cs="Arial"/>
                <w:b/>
                <w:sz w:val="16"/>
                <w:szCs w:val="16"/>
              </w:rPr>
              <w:t>Geomorphic Characteristics</w:t>
            </w:r>
          </w:p>
        </w:tc>
      </w:tr>
      <w:tr w:rsidR="00520F61" w:rsidRPr="00104B82" w:rsidTr="00520F61">
        <w:trPr>
          <w:cantSplit/>
        </w:trPr>
        <w:tc>
          <w:tcPr>
            <w:tcW w:w="2288" w:type="dxa"/>
            <w:tcBorders>
              <w:left w:val="nil"/>
              <w:right w:val="nil"/>
            </w:tcBorders>
          </w:tcPr>
          <w:p w:rsidR="00520F61" w:rsidRPr="003852E6"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Anabranching River</w:t>
            </w:r>
          </w:p>
        </w:tc>
        <w:tc>
          <w:tcPr>
            <w:tcW w:w="6184" w:type="dxa"/>
            <w:tcBorders>
              <w:left w:val="nil"/>
              <w:right w:val="nil"/>
            </w:tcBorders>
          </w:tcPr>
          <w:p w:rsidR="00520F61" w:rsidRPr="00520F61" w:rsidRDefault="00520F61" w:rsidP="005E5135">
            <w:pPr>
              <w:keepNext/>
              <w:widowControl w:val="0"/>
              <w:spacing w:line="244" w:lineRule="exact"/>
              <w:rPr>
                <w:rFonts w:ascii="Arial" w:hAnsi="Arial" w:cs="Arial"/>
                <w:sz w:val="16"/>
                <w:szCs w:val="16"/>
              </w:rPr>
            </w:pPr>
            <w:r w:rsidRPr="00520F61">
              <w:rPr>
                <w:rFonts w:ascii="Arial" w:hAnsi="Arial" w:cs="Arial"/>
                <w:sz w:val="16"/>
                <w:szCs w:val="16"/>
              </w:rPr>
              <w:t xml:space="preserve">Anabranching rivers consist of multiple channels separated by </w:t>
            </w:r>
            <w:r w:rsidR="0040609B">
              <w:rPr>
                <w:rFonts w:ascii="Arial" w:hAnsi="Arial" w:cs="Arial"/>
                <w:sz w:val="16"/>
                <w:szCs w:val="16"/>
              </w:rPr>
              <w:t>unvegetated bars</w:t>
            </w:r>
            <w:r w:rsidR="00AC3BBA">
              <w:rPr>
                <w:rFonts w:ascii="Arial" w:hAnsi="Arial" w:cs="Arial"/>
                <w:sz w:val="16"/>
                <w:szCs w:val="16"/>
              </w:rPr>
              <w:t>, ridges and/</w:t>
            </w:r>
            <w:r w:rsidR="0040609B">
              <w:rPr>
                <w:rFonts w:ascii="Arial" w:hAnsi="Arial" w:cs="Arial"/>
                <w:sz w:val="16"/>
                <w:szCs w:val="16"/>
              </w:rPr>
              <w:t xml:space="preserve">or </w:t>
            </w:r>
            <w:r w:rsidRPr="00520F61">
              <w:rPr>
                <w:rFonts w:ascii="Arial" w:hAnsi="Arial" w:cs="Arial"/>
                <w:sz w:val="16"/>
                <w:szCs w:val="16"/>
              </w:rPr>
              <w:t>vegetated islands.</w:t>
            </w:r>
            <w:r w:rsidR="0040609B">
              <w:rPr>
                <w:rFonts w:ascii="Arial" w:hAnsi="Arial" w:cs="Arial"/>
                <w:sz w:val="16"/>
                <w:szCs w:val="16"/>
              </w:rPr>
              <w:t xml:space="preserve"> They can be either unconfined or bedrock confined</w:t>
            </w:r>
            <w:r w:rsidR="00AC3BBA">
              <w:rPr>
                <w:rFonts w:ascii="Arial" w:hAnsi="Arial" w:cs="Arial"/>
                <w:sz w:val="16"/>
                <w:szCs w:val="16"/>
              </w:rPr>
              <w:t xml:space="preserve"> (Saynor &amp; Erskine</w:t>
            </w:r>
            <w:r w:rsidR="0040609B">
              <w:rPr>
                <w:rFonts w:ascii="Arial" w:hAnsi="Arial" w:cs="Arial"/>
                <w:sz w:val="16"/>
                <w:szCs w:val="16"/>
              </w:rPr>
              <w:t xml:space="preserve"> 2013)</w:t>
            </w:r>
          </w:p>
        </w:tc>
      </w:tr>
      <w:tr w:rsidR="00520F61" w:rsidTr="00520F61">
        <w:trPr>
          <w:cantSplit/>
        </w:trPr>
        <w:tc>
          <w:tcPr>
            <w:tcW w:w="2288" w:type="dxa"/>
            <w:tcBorders>
              <w:left w:val="nil"/>
              <w:right w:val="nil"/>
            </w:tcBorders>
          </w:tcPr>
          <w:p w:rsidR="00520F61" w:rsidRPr="003852E6"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Anabranching Bedrock River</w:t>
            </w:r>
          </w:p>
        </w:tc>
        <w:tc>
          <w:tcPr>
            <w:tcW w:w="6184" w:type="dxa"/>
            <w:tcBorders>
              <w:left w:val="nil"/>
              <w:right w:val="nil"/>
            </w:tcBorders>
          </w:tcPr>
          <w:p w:rsidR="00520F61" w:rsidRPr="00520F61" w:rsidRDefault="00520F61" w:rsidP="005E5135">
            <w:pPr>
              <w:keepNext/>
              <w:widowControl w:val="0"/>
              <w:spacing w:line="244" w:lineRule="exact"/>
              <w:rPr>
                <w:rFonts w:ascii="Arial" w:hAnsi="Arial" w:cs="Arial"/>
                <w:sz w:val="16"/>
                <w:szCs w:val="16"/>
              </w:rPr>
            </w:pPr>
            <w:r w:rsidRPr="00520F61">
              <w:rPr>
                <w:rFonts w:ascii="Arial" w:hAnsi="Arial" w:cs="Arial"/>
                <w:sz w:val="16"/>
                <w:szCs w:val="16"/>
              </w:rPr>
              <w:t xml:space="preserve">See anabranching river above. Multiple channels </w:t>
            </w:r>
            <w:r w:rsidR="0040609B">
              <w:rPr>
                <w:rFonts w:ascii="Arial" w:hAnsi="Arial" w:cs="Arial"/>
                <w:sz w:val="16"/>
                <w:szCs w:val="16"/>
              </w:rPr>
              <w:t xml:space="preserve">largely flowing over bedrock and </w:t>
            </w:r>
            <w:r w:rsidRPr="00520F61">
              <w:rPr>
                <w:rFonts w:ascii="Arial" w:hAnsi="Arial" w:cs="Arial"/>
                <w:sz w:val="16"/>
                <w:szCs w:val="16"/>
              </w:rPr>
              <w:t>separated by bedrock highs/bars.</w:t>
            </w:r>
          </w:p>
        </w:tc>
      </w:tr>
      <w:tr w:rsidR="00520F61" w:rsidTr="00520F61">
        <w:trPr>
          <w:cantSplit/>
        </w:trPr>
        <w:tc>
          <w:tcPr>
            <w:tcW w:w="2288" w:type="dxa"/>
            <w:tcBorders>
              <w:left w:val="nil"/>
              <w:right w:val="nil"/>
            </w:tcBorders>
          </w:tcPr>
          <w:p w:rsidR="00520F61" w:rsidRPr="009B7B01" w:rsidRDefault="002519E5" w:rsidP="009B7B01">
            <w:pPr>
              <w:widowControl w:val="0"/>
              <w:spacing w:line="244" w:lineRule="exact"/>
              <w:jc w:val="left"/>
              <w:rPr>
                <w:rFonts w:ascii="Arial" w:hAnsi="Arial" w:cs="Arial"/>
                <w:i/>
                <w:sz w:val="16"/>
                <w:szCs w:val="16"/>
              </w:rPr>
            </w:pPr>
            <w:r w:rsidRPr="009B7B01">
              <w:rPr>
                <w:rFonts w:ascii="Arial" w:hAnsi="Arial" w:cs="Arial"/>
                <w:i/>
                <w:sz w:val="16"/>
                <w:szCs w:val="16"/>
              </w:rPr>
              <w:t>Avulsive R</w:t>
            </w:r>
            <w:r w:rsidR="00520F61" w:rsidRPr="009B7B01">
              <w:rPr>
                <w:rFonts w:ascii="Arial" w:hAnsi="Arial" w:cs="Arial"/>
                <w:i/>
                <w:sz w:val="16"/>
                <w:szCs w:val="16"/>
              </w:rPr>
              <w:t>iver</w:t>
            </w:r>
          </w:p>
        </w:tc>
        <w:tc>
          <w:tcPr>
            <w:tcW w:w="6184" w:type="dxa"/>
            <w:tcBorders>
              <w:left w:val="nil"/>
              <w:right w:val="nil"/>
            </w:tcBorders>
          </w:tcPr>
          <w:p w:rsidR="00520F61" w:rsidRPr="00520F61" w:rsidRDefault="00520F61" w:rsidP="005E5135">
            <w:pPr>
              <w:keepNext/>
              <w:widowControl w:val="0"/>
              <w:spacing w:line="244" w:lineRule="exact"/>
              <w:rPr>
                <w:rFonts w:ascii="Arial" w:hAnsi="Arial" w:cs="Arial"/>
                <w:sz w:val="16"/>
                <w:szCs w:val="16"/>
              </w:rPr>
            </w:pPr>
            <w:r w:rsidRPr="00520F61">
              <w:rPr>
                <w:rFonts w:ascii="Arial" w:hAnsi="Arial" w:cs="Arial"/>
                <w:sz w:val="16"/>
                <w:szCs w:val="16"/>
              </w:rPr>
              <w:t>Avulsive rivers exhibit avulsions which are a major, usually abrupt shift in the location of a channel to a new, often lower part of the floodplain. Avulsions are much longer than cutoffs and can be tens of kms long.</w:t>
            </w:r>
            <w:r w:rsidR="00AA076E">
              <w:rPr>
                <w:rFonts w:ascii="Arial" w:hAnsi="Arial" w:cs="Arial"/>
                <w:sz w:val="16"/>
                <w:szCs w:val="16"/>
              </w:rPr>
              <w:t xml:space="preserve"> Sedimentation is often the stimulus for avulsion (Erskine 2013</w:t>
            </w:r>
            <w:r w:rsidR="00F05397">
              <w:rPr>
                <w:rFonts w:ascii="Arial" w:hAnsi="Arial" w:cs="Arial"/>
                <w:sz w:val="16"/>
                <w:szCs w:val="16"/>
              </w:rPr>
              <w:t>; Erskine et al. 2014</w:t>
            </w:r>
            <w:r w:rsidR="00AA076E">
              <w:rPr>
                <w:rFonts w:ascii="Arial" w:hAnsi="Arial" w:cs="Arial"/>
                <w:sz w:val="16"/>
                <w:szCs w:val="16"/>
              </w:rPr>
              <w:t>).</w:t>
            </w:r>
          </w:p>
        </w:tc>
      </w:tr>
      <w:tr w:rsidR="0039371F" w:rsidTr="00520F61">
        <w:trPr>
          <w:cantSplit/>
        </w:trPr>
        <w:tc>
          <w:tcPr>
            <w:tcW w:w="2288" w:type="dxa"/>
            <w:tcBorders>
              <w:left w:val="nil"/>
              <w:right w:val="nil"/>
            </w:tcBorders>
          </w:tcPr>
          <w:p w:rsidR="0039371F" w:rsidRPr="003852E6" w:rsidRDefault="000D15DB" w:rsidP="00DA3EF0">
            <w:pPr>
              <w:widowControl w:val="0"/>
              <w:spacing w:line="244" w:lineRule="exact"/>
              <w:jc w:val="left"/>
              <w:rPr>
                <w:rFonts w:ascii="Arial" w:hAnsi="Arial" w:cs="Arial"/>
                <w:i/>
                <w:sz w:val="16"/>
                <w:szCs w:val="16"/>
              </w:rPr>
            </w:pPr>
            <w:r w:rsidRPr="000D15DB">
              <w:rPr>
                <w:rFonts w:ascii="Arial" w:hAnsi="Arial" w:cs="Arial"/>
                <w:i/>
                <w:sz w:val="16"/>
                <w:szCs w:val="16"/>
              </w:rPr>
              <w:t>Backwater River</w:t>
            </w:r>
          </w:p>
        </w:tc>
        <w:tc>
          <w:tcPr>
            <w:tcW w:w="6184" w:type="dxa"/>
            <w:tcBorders>
              <w:left w:val="nil"/>
              <w:right w:val="nil"/>
            </w:tcBorders>
          </w:tcPr>
          <w:p w:rsidR="0039371F" w:rsidRPr="00520F61" w:rsidRDefault="0026624C" w:rsidP="005E5135">
            <w:pPr>
              <w:widowControl w:val="0"/>
              <w:spacing w:line="244" w:lineRule="exact"/>
              <w:rPr>
                <w:rFonts w:ascii="Arial" w:hAnsi="Arial" w:cs="Arial"/>
                <w:sz w:val="16"/>
                <w:szCs w:val="16"/>
              </w:rPr>
            </w:pPr>
            <w:r>
              <w:rPr>
                <w:rFonts w:ascii="Arial" w:hAnsi="Arial" w:cs="Arial"/>
                <w:sz w:val="16"/>
                <w:szCs w:val="16"/>
              </w:rPr>
              <w:t>Reach subjected to backwater because of high water levels on the main stream that impound the tributary.</w:t>
            </w:r>
            <w:r w:rsidR="00AC3BBA">
              <w:rPr>
                <w:rFonts w:ascii="Arial" w:hAnsi="Arial" w:cs="Arial"/>
                <w:sz w:val="16"/>
                <w:szCs w:val="16"/>
              </w:rPr>
              <w:t xml:space="preserve"> As a result, they are low energy reaches and can be characterised by muddy boundary sediments</w:t>
            </w:r>
            <w:r w:rsidR="00F172BD">
              <w:rPr>
                <w:rFonts w:ascii="Arial" w:hAnsi="Arial" w:cs="Arial"/>
                <w:sz w:val="16"/>
                <w:szCs w:val="16"/>
              </w:rPr>
              <w:t xml:space="preserve"> (Pickup &amp; Marshall 2009)</w:t>
            </w:r>
            <w:r w:rsidR="0001779A">
              <w:rPr>
                <w:rFonts w:ascii="Arial" w:hAnsi="Arial" w:cs="Arial"/>
                <w:sz w:val="16"/>
                <w:szCs w:val="16"/>
              </w:rPr>
              <w:t xml:space="preserve">. </w:t>
            </w:r>
            <w:r w:rsidR="00F05397">
              <w:rPr>
                <w:rFonts w:ascii="Arial" w:hAnsi="Arial" w:cs="Arial"/>
                <w:sz w:val="16"/>
                <w:szCs w:val="16"/>
              </w:rPr>
              <w:t>They o</w:t>
            </w:r>
            <w:r w:rsidR="0001779A">
              <w:rPr>
                <w:rFonts w:ascii="Arial" w:hAnsi="Arial" w:cs="Arial"/>
                <w:sz w:val="16"/>
                <w:szCs w:val="16"/>
              </w:rPr>
              <w:t>ccur on alluvial plains upstream of a junction with a larger river (Pickup 1984).</w:t>
            </w:r>
          </w:p>
        </w:tc>
      </w:tr>
      <w:tr w:rsidR="00AC3BBA" w:rsidTr="00520F61">
        <w:trPr>
          <w:cantSplit/>
        </w:trPr>
        <w:tc>
          <w:tcPr>
            <w:tcW w:w="2288" w:type="dxa"/>
            <w:tcBorders>
              <w:left w:val="nil"/>
              <w:right w:val="nil"/>
            </w:tcBorders>
          </w:tcPr>
          <w:p w:rsidR="00AC3BBA" w:rsidRDefault="009B7B01" w:rsidP="00DA3EF0">
            <w:pPr>
              <w:widowControl w:val="0"/>
              <w:spacing w:line="244" w:lineRule="exact"/>
              <w:jc w:val="left"/>
              <w:rPr>
                <w:rFonts w:ascii="Arial" w:hAnsi="Arial" w:cs="Arial"/>
                <w:sz w:val="16"/>
                <w:szCs w:val="16"/>
              </w:rPr>
            </w:pPr>
            <w:r w:rsidRPr="000D15DB">
              <w:rPr>
                <w:rFonts w:ascii="Arial" w:hAnsi="Arial" w:cs="Arial"/>
                <w:i/>
                <w:sz w:val="16"/>
                <w:szCs w:val="16"/>
              </w:rPr>
              <w:t>Bedrock-Confined River</w:t>
            </w:r>
          </w:p>
        </w:tc>
        <w:tc>
          <w:tcPr>
            <w:tcW w:w="6184" w:type="dxa"/>
            <w:tcBorders>
              <w:left w:val="nil"/>
              <w:right w:val="nil"/>
            </w:tcBorders>
          </w:tcPr>
          <w:p w:rsidR="00AC3BBA" w:rsidRDefault="00AC3BBA" w:rsidP="005E5135">
            <w:pPr>
              <w:widowControl w:val="0"/>
              <w:spacing w:line="244" w:lineRule="exact"/>
              <w:rPr>
                <w:rFonts w:ascii="Arial" w:hAnsi="Arial" w:cs="Arial"/>
                <w:sz w:val="16"/>
                <w:szCs w:val="16"/>
              </w:rPr>
            </w:pPr>
            <w:r w:rsidRPr="00520F61">
              <w:rPr>
                <w:rFonts w:ascii="Arial" w:hAnsi="Arial" w:cs="Arial"/>
                <w:sz w:val="16"/>
                <w:szCs w:val="16"/>
              </w:rPr>
              <w:t>Channel impinges against materials of limited erodib</w:t>
            </w:r>
            <w:r>
              <w:rPr>
                <w:rFonts w:ascii="Arial" w:hAnsi="Arial" w:cs="Arial"/>
                <w:sz w:val="16"/>
                <w:szCs w:val="16"/>
              </w:rPr>
              <w:t>ility (Lateral confinement in the sense of Lewin and Brindle</w:t>
            </w:r>
            <w:r w:rsidRPr="00520F61">
              <w:rPr>
                <w:rFonts w:ascii="Arial" w:hAnsi="Arial" w:cs="Arial"/>
                <w:sz w:val="16"/>
                <w:szCs w:val="16"/>
              </w:rPr>
              <w:t xml:space="preserve"> </w:t>
            </w:r>
            <w:r>
              <w:rPr>
                <w:rFonts w:ascii="Arial" w:hAnsi="Arial" w:cs="Arial"/>
                <w:sz w:val="16"/>
                <w:szCs w:val="16"/>
              </w:rPr>
              <w:t>(</w:t>
            </w:r>
            <w:r w:rsidRPr="00520F61">
              <w:rPr>
                <w:rFonts w:ascii="Arial" w:hAnsi="Arial" w:cs="Arial"/>
                <w:sz w:val="16"/>
                <w:szCs w:val="16"/>
              </w:rPr>
              <w:t>1977)</w:t>
            </w:r>
            <w:r>
              <w:rPr>
                <w:rFonts w:ascii="Arial" w:hAnsi="Arial" w:cs="Arial"/>
                <w:sz w:val="16"/>
                <w:szCs w:val="16"/>
              </w:rPr>
              <w:t>)</w:t>
            </w:r>
            <w:r w:rsidRPr="00520F61">
              <w:rPr>
                <w:rFonts w:ascii="Arial" w:hAnsi="Arial" w:cs="Arial"/>
                <w:sz w:val="16"/>
                <w:szCs w:val="16"/>
              </w:rPr>
              <w:t xml:space="preserve"> </w:t>
            </w:r>
            <w:r>
              <w:rPr>
                <w:rFonts w:ascii="Arial" w:hAnsi="Arial" w:cs="Arial"/>
                <w:sz w:val="16"/>
                <w:szCs w:val="16"/>
              </w:rPr>
              <w:t>and/or has incised into erosion resistant</w:t>
            </w:r>
            <w:r w:rsidRPr="00520F61">
              <w:rPr>
                <w:rFonts w:ascii="Arial" w:hAnsi="Arial" w:cs="Arial"/>
                <w:sz w:val="16"/>
                <w:szCs w:val="16"/>
              </w:rPr>
              <w:t xml:space="preserve"> materials (Vert</w:t>
            </w:r>
            <w:r>
              <w:rPr>
                <w:rFonts w:ascii="Arial" w:hAnsi="Arial" w:cs="Arial"/>
                <w:sz w:val="16"/>
                <w:szCs w:val="16"/>
              </w:rPr>
              <w:t>ically constrained after Schumm</w:t>
            </w:r>
            <w:r w:rsidRPr="00520F61">
              <w:rPr>
                <w:rFonts w:ascii="Arial" w:hAnsi="Arial" w:cs="Arial"/>
                <w:sz w:val="16"/>
                <w:szCs w:val="16"/>
              </w:rPr>
              <w:t xml:space="preserve"> </w:t>
            </w:r>
            <w:r>
              <w:rPr>
                <w:rFonts w:ascii="Arial" w:hAnsi="Arial" w:cs="Arial"/>
                <w:sz w:val="16"/>
                <w:szCs w:val="16"/>
              </w:rPr>
              <w:t>(</w:t>
            </w:r>
            <w:r w:rsidRPr="00520F61">
              <w:rPr>
                <w:rFonts w:ascii="Arial" w:hAnsi="Arial" w:cs="Arial"/>
                <w:sz w:val="16"/>
                <w:szCs w:val="16"/>
              </w:rPr>
              <w:t>2005)</w:t>
            </w:r>
            <w:r>
              <w:rPr>
                <w:rFonts w:ascii="Arial" w:hAnsi="Arial" w:cs="Arial"/>
                <w:sz w:val="16"/>
                <w:szCs w:val="16"/>
              </w:rPr>
              <w:t>)</w:t>
            </w:r>
            <w:r w:rsidRPr="00520F61">
              <w:rPr>
                <w:rFonts w:ascii="Arial" w:hAnsi="Arial" w:cs="Arial"/>
                <w:sz w:val="16"/>
                <w:szCs w:val="16"/>
              </w:rPr>
              <w:t>. Limited development of floodplains as pockets in localised valley expansions.</w:t>
            </w:r>
            <w:r>
              <w:rPr>
                <w:rFonts w:ascii="Arial" w:hAnsi="Arial" w:cs="Arial"/>
                <w:sz w:val="16"/>
                <w:szCs w:val="16"/>
              </w:rPr>
              <w:t xml:space="preserve"> Characterised by narrow valleys</w:t>
            </w:r>
          </w:p>
        </w:tc>
      </w:tr>
      <w:tr w:rsidR="00520F61" w:rsidTr="00520F61">
        <w:trPr>
          <w:cantSplit/>
        </w:trPr>
        <w:tc>
          <w:tcPr>
            <w:tcW w:w="2288" w:type="dxa"/>
            <w:tcBorders>
              <w:left w:val="nil"/>
              <w:right w:val="nil"/>
            </w:tcBorders>
          </w:tcPr>
          <w:p w:rsidR="00520F61" w:rsidRPr="003852E6"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Chain of Ponds</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A diverse drainage form ranging from disconnected pools in broad valley floors to large pools in small continuous channels to extensive wetlands</w:t>
            </w:r>
            <w:r w:rsidR="0001779A">
              <w:rPr>
                <w:rFonts w:ascii="Arial" w:hAnsi="Arial" w:cs="Arial"/>
                <w:sz w:val="16"/>
                <w:szCs w:val="16"/>
              </w:rPr>
              <w:t xml:space="preserve"> (Erskine 2013)</w:t>
            </w:r>
            <w:r w:rsidRPr="00520F61">
              <w:rPr>
                <w:rFonts w:ascii="Arial" w:hAnsi="Arial" w:cs="Arial"/>
                <w:sz w:val="16"/>
                <w:szCs w:val="16"/>
              </w:rPr>
              <w:t>. Usually associated with muddy floodplains.</w:t>
            </w:r>
            <w:r w:rsidR="0039371F">
              <w:rPr>
                <w:rFonts w:ascii="Arial" w:hAnsi="Arial" w:cs="Arial"/>
                <w:sz w:val="16"/>
                <w:szCs w:val="16"/>
              </w:rPr>
              <w:t xml:space="preserve"> A channel form worthy of consideration for geoheritage protection</w:t>
            </w:r>
            <w:r w:rsidR="00E83591">
              <w:rPr>
                <w:rFonts w:ascii="Arial" w:hAnsi="Arial" w:cs="Arial"/>
                <w:sz w:val="16"/>
                <w:szCs w:val="16"/>
              </w:rPr>
              <w:t xml:space="preserve"> because of their rarity and ecological significance</w:t>
            </w:r>
            <w:r w:rsidR="0039371F">
              <w:rPr>
                <w:rFonts w:ascii="Arial" w:hAnsi="Arial" w:cs="Arial"/>
                <w:sz w:val="16"/>
                <w:szCs w:val="16"/>
              </w:rPr>
              <w:t>.</w:t>
            </w:r>
          </w:p>
        </w:tc>
      </w:tr>
      <w:tr w:rsidR="00520F61" w:rsidTr="00520F61">
        <w:trPr>
          <w:cantSplit/>
        </w:trPr>
        <w:tc>
          <w:tcPr>
            <w:tcW w:w="2288" w:type="dxa"/>
            <w:tcBorders>
              <w:left w:val="nil"/>
              <w:right w:val="nil"/>
            </w:tcBorders>
          </w:tcPr>
          <w:p w:rsidR="00520F61" w:rsidRPr="009B7B01" w:rsidRDefault="00520F61" w:rsidP="00DA3EF0">
            <w:pPr>
              <w:widowControl w:val="0"/>
              <w:spacing w:line="244" w:lineRule="exact"/>
              <w:jc w:val="left"/>
              <w:rPr>
                <w:rFonts w:ascii="Arial" w:hAnsi="Arial" w:cs="Arial"/>
                <w:i/>
                <w:sz w:val="16"/>
                <w:szCs w:val="16"/>
              </w:rPr>
            </w:pPr>
            <w:r w:rsidRPr="009B7B01">
              <w:rPr>
                <w:rFonts w:ascii="Arial" w:hAnsi="Arial" w:cs="Arial"/>
                <w:i/>
                <w:sz w:val="16"/>
                <w:szCs w:val="16"/>
              </w:rPr>
              <w:t>Co-existent Mud-Braided and Anabranching River</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River occurs on very low slope, very wide valleys with highly variable streamflows and sediment load dominated by mud. The channel is narrow, has low specific stream power, exhibits multiple channels connected to deeper, permanent waterholes and dissect a broad muddy floodplain with braided shallow channels.</w:t>
            </w:r>
          </w:p>
        </w:tc>
      </w:tr>
      <w:tr w:rsidR="00520F61" w:rsidTr="00520F61">
        <w:trPr>
          <w:cantSplit/>
        </w:trPr>
        <w:tc>
          <w:tcPr>
            <w:tcW w:w="2288" w:type="dxa"/>
            <w:tcBorders>
              <w:left w:val="nil"/>
              <w:right w:val="nil"/>
            </w:tcBorders>
          </w:tcPr>
          <w:p w:rsidR="00520F61" w:rsidRPr="009B7B01" w:rsidRDefault="00520F61" w:rsidP="00DA3EF0">
            <w:pPr>
              <w:widowControl w:val="0"/>
              <w:spacing w:line="244" w:lineRule="exact"/>
              <w:jc w:val="left"/>
              <w:rPr>
                <w:rFonts w:ascii="Arial" w:hAnsi="Arial" w:cs="Arial"/>
                <w:i/>
                <w:sz w:val="16"/>
                <w:szCs w:val="16"/>
              </w:rPr>
            </w:pPr>
            <w:r w:rsidRPr="009B7B01">
              <w:rPr>
                <w:rFonts w:ascii="Arial" w:hAnsi="Arial" w:cs="Arial"/>
                <w:i/>
                <w:sz w:val="16"/>
                <w:szCs w:val="16"/>
              </w:rPr>
              <w:t>Confined Meandering</w:t>
            </w:r>
            <w:r w:rsidRPr="009B7B01">
              <w:rPr>
                <w:rFonts w:ascii="Arial" w:hAnsi="Arial" w:cs="Times New Roman"/>
                <w:i/>
                <w:snapToGrid w:val="0"/>
                <w:color w:val="000000"/>
                <w:position w:val="4"/>
                <w:sz w:val="11"/>
                <w:szCs w:val="0"/>
                <w:u w:color="000000"/>
              </w:rPr>
              <w:t>1</w:t>
            </w:r>
            <w:r w:rsidRPr="009B7B01">
              <w:rPr>
                <w:rFonts w:ascii="Arial" w:hAnsi="Arial" w:cs="Arial"/>
                <w:i/>
                <w:sz w:val="16"/>
                <w:szCs w:val="16"/>
              </w:rPr>
              <w:t xml:space="preserve"> River</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 xml:space="preserve">River repetitively impinges against laterally confining media, such as bedrock or river terraces, and develops a regular meander amplitude and wavelength. These channels </w:t>
            </w:r>
            <w:proofErr w:type="gramStart"/>
            <w:r w:rsidRPr="00520F61">
              <w:rPr>
                <w:rFonts w:ascii="Arial" w:hAnsi="Arial" w:cs="Arial"/>
                <w:sz w:val="16"/>
                <w:szCs w:val="16"/>
              </w:rPr>
              <w:t>migrate</w:t>
            </w:r>
            <w:proofErr w:type="gramEnd"/>
            <w:r w:rsidRPr="00520F61">
              <w:rPr>
                <w:rFonts w:ascii="Arial" w:hAnsi="Arial" w:cs="Arial"/>
                <w:sz w:val="16"/>
                <w:szCs w:val="16"/>
              </w:rPr>
              <w:t xml:space="preserve"> downvalley, reworking all of the floodplain.</w:t>
            </w:r>
          </w:p>
        </w:tc>
      </w:tr>
      <w:tr w:rsidR="00520F61" w:rsidTr="00520F61">
        <w:trPr>
          <w:cantSplit/>
        </w:trPr>
        <w:tc>
          <w:tcPr>
            <w:tcW w:w="2288" w:type="dxa"/>
            <w:tcBorders>
              <w:left w:val="nil"/>
              <w:right w:val="nil"/>
            </w:tcBorders>
          </w:tcPr>
          <w:p w:rsidR="00520F61" w:rsidRPr="009B7B01" w:rsidRDefault="00520F61" w:rsidP="00DA3EF0">
            <w:pPr>
              <w:widowControl w:val="0"/>
              <w:spacing w:line="244" w:lineRule="exact"/>
              <w:jc w:val="left"/>
              <w:rPr>
                <w:rFonts w:ascii="Arial" w:hAnsi="Arial" w:cs="Arial"/>
                <w:i/>
                <w:sz w:val="16"/>
                <w:szCs w:val="16"/>
              </w:rPr>
            </w:pPr>
            <w:r w:rsidRPr="009B7B01">
              <w:rPr>
                <w:rFonts w:ascii="Arial" w:hAnsi="Arial" w:cs="Arial"/>
                <w:i/>
                <w:sz w:val="16"/>
                <w:szCs w:val="16"/>
              </w:rPr>
              <w:t>Extensive Freshwater Wetlands and Billabongs</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 xml:space="preserve">Discontinuous channel which dissipates in extensive wetlands and/or lakes. Billabongs or waterholes often present in remnants of the atrophied </w:t>
            </w:r>
            <w:r w:rsidR="00AC3BBA">
              <w:rPr>
                <w:rFonts w:ascii="Arial" w:hAnsi="Arial" w:cs="Arial"/>
                <w:sz w:val="16"/>
                <w:szCs w:val="16"/>
              </w:rPr>
              <w:t xml:space="preserve">original channel </w:t>
            </w:r>
            <w:r w:rsidRPr="00520F61">
              <w:rPr>
                <w:rFonts w:ascii="Arial" w:hAnsi="Arial" w:cs="Arial"/>
                <w:sz w:val="16"/>
                <w:szCs w:val="16"/>
              </w:rPr>
              <w:t>channel</w:t>
            </w:r>
            <w:r w:rsidR="00AC3BBA">
              <w:rPr>
                <w:rFonts w:ascii="Arial" w:hAnsi="Arial" w:cs="Arial"/>
                <w:sz w:val="16"/>
                <w:szCs w:val="16"/>
              </w:rPr>
              <w:t xml:space="preserve"> (</w:t>
            </w:r>
            <w:r w:rsidR="00AA076E">
              <w:rPr>
                <w:rFonts w:ascii="Arial" w:hAnsi="Arial" w:cs="Arial"/>
                <w:sz w:val="16"/>
                <w:szCs w:val="16"/>
              </w:rPr>
              <w:t xml:space="preserve">Erskine </w:t>
            </w:r>
            <w:r w:rsidR="00AA076E" w:rsidRPr="00B04143">
              <w:rPr>
                <w:rFonts w:ascii="Arial" w:hAnsi="Arial" w:cs="Arial"/>
                <w:sz w:val="16"/>
                <w:szCs w:val="16"/>
              </w:rPr>
              <w:t xml:space="preserve">et al. </w:t>
            </w:r>
            <w:r w:rsidR="00B04143">
              <w:rPr>
                <w:rFonts w:ascii="Arial" w:hAnsi="Arial" w:cs="Arial"/>
                <w:sz w:val="16"/>
                <w:szCs w:val="16"/>
              </w:rPr>
              <w:t>2005,</w:t>
            </w:r>
            <w:r w:rsidR="00AA076E">
              <w:rPr>
                <w:rFonts w:ascii="Arial" w:hAnsi="Arial" w:cs="Arial"/>
                <w:sz w:val="16"/>
                <w:szCs w:val="16"/>
              </w:rPr>
              <w:t xml:space="preserve"> </w:t>
            </w:r>
            <w:r w:rsidR="00AC3BBA">
              <w:rPr>
                <w:rFonts w:ascii="Arial" w:hAnsi="Arial" w:cs="Arial"/>
                <w:sz w:val="16"/>
                <w:szCs w:val="16"/>
              </w:rPr>
              <w:t>Saynor &amp; Erskine 2013)</w:t>
            </w:r>
            <w:r w:rsidRPr="00520F61">
              <w:rPr>
                <w:rFonts w:ascii="Arial" w:hAnsi="Arial" w:cs="Arial"/>
                <w:sz w:val="16"/>
                <w:szCs w:val="16"/>
              </w:rPr>
              <w:t>.</w:t>
            </w:r>
          </w:p>
        </w:tc>
      </w:tr>
      <w:tr w:rsidR="00520F61" w:rsidTr="00520F61">
        <w:trPr>
          <w:cantSplit/>
        </w:trPr>
        <w:tc>
          <w:tcPr>
            <w:tcW w:w="2288" w:type="dxa"/>
            <w:tcBorders>
              <w:left w:val="nil"/>
              <w:right w:val="nil"/>
            </w:tcBorders>
          </w:tcPr>
          <w:p w:rsidR="00520F61" w:rsidRPr="003D3134"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Floodout</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Form of channel failure where all bedload is deposited and channel completely loses all definition</w:t>
            </w:r>
            <w:r w:rsidR="00AC3BBA">
              <w:rPr>
                <w:rFonts w:ascii="Arial" w:hAnsi="Arial" w:cs="Arial"/>
                <w:sz w:val="16"/>
                <w:szCs w:val="16"/>
              </w:rPr>
              <w:t xml:space="preserve"> (Melville &amp; Erskine 1986</w:t>
            </w:r>
            <w:r w:rsidR="00B04143">
              <w:rPr>
                <w:rFonts w:ascii="Arial" w:hAnsi="Arial" w:cs="Arial"/>
                <w:sz w:val="16"/>
                <w:szCs w:val="16"/>
              </w:rPr>
              <w:t>,</w:t>
            </w:r>
            <w:r w:rsidR="00F172BD">
              <w:rPr>
                <w:rFonts w:ascii="Arial" w:hAnsi="Arial" w:cs="Arial"/>
                <w:sz w:val="16"/>
                <w:szCs w:val="16"/>
              </w:rPr>
              <w:t xml:space="preserve"> Erskine 2013</w:t>
            </w:r>
            <w:r w:rsidR="00AC3BBA">
              <w:rPr>
                <w:rFonts w:ascii="Arial" w:hAnsi="Arial" w:cs="Arial"/>
                <w:sz w:val="16"/>
                <w:szCs w:val="16"/>
              </w:rPr>
              <w:t>)</w:t>
            </w:r>
            <w:r w:rsidRPr="00520F61">
              <w:rPr>
                <w:rFonts w:ascii="Arial" w:hAnsi="Arial" w:cs="Arial"/>
                <w:sz w:val="16"/>
                <w:szCs w:val="16"/>
              </w:rPr>
              <w:t>. Intermediate and terminal floodouts have been identified (Tooth, 1999).</w:t>
            </w:r>
            <w:r w:rsidR="004576B1">
              <w:rPr>
                <w:rFonts w:ascii="Arial" w:hAnsi="Arial" w:cs="Arial"/>
                <w:sz w:val="16"/>
                <w:szCs w:val="16"/>
              </w:rPr>
              <w:t xml:space="preserve"> Usually ass</w:t>
            </w:r>
            <w:r w:rsidR="0039371F">
              <w:rPr>
                <w:rFonts w:ascii="Arial" w:hAnsi="Arial" w:cs="Arial"/>
                <w:sz w:val="16"/>
                <w:szCs w:val="16"/>
              </w:rPr>
              <w:t>ociated with the downstream part of incised channels</w:t>
            </w:r>
            <w:r w:rsidR="00AC3BBA">
              <w:rPr>
                <w:rFonts w:ascii="Arial" w:hAnsi="Arial" w:cs="Arial"/>
                <w:sz w:val="16"/>
                <w:szCs w:val="16"/>
              </w:rPr>
              <w:t>/discontinuous gullies</w:t>
            </w:r>
            <w:r w:rsidR="0039371F">
              <w:rPr>
                <w:rFonts w:ascii="Arial" w:hAnsi="Arial" w:cs="Arial"/>
                <w:sz w:val="16"/>
                <w:szCs w:val="16"/>
              </w:rPr>
              <w:t xml:space="preserve"> and sand slugs</w:t>
            </w:r>
            <w:r w:rsidR="00AA076E">
              <w:rPr>
                <w:rFonts w:ascii="Arial" w:hAnsi="Arial" w:cs="Arial"/>
                <w:sz w:val="16"/>
                <w:szCs w:val="16"/>
              </w:rPr>
              <w:t xml:space="preserve"> (Melvill</w:t>
            </w:r>
            <w:r w:rsidR="00AC3BBA">
              <w:rPr>
                <w:rFonts w:ascii="Arial" w:hAnsi="Arial" w:cs="Arial"/>
                <w:sz w:val="16"/>
                <w:szCs w:val="16"/>
              </w:rPr>
              <w:t>e &amp; Erskine 1986).</w:t>
            </w:r>
          </w:p>
        </w:tc>
      </w:tr>
      <w:tr w:rsidR="00520F61" w:rsidTr="00520F61">
        <w:tc>
          <w:tcPr>
            <w:tcW w:w="2288" w:type="dxa"/>
            <w:tcBorders>
              <w:left w:val="nil"/>
              <w:right w:val="nil"/>
            </w:tcBorders>
          </w:tcPr>
          <w:p w:rsidR="00520F61" w:rsidRPr="003852E6"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Gorge</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Steep channel incised into</w:t>
            </w:r>
            <w:r w:rsidR="002519E5">
              <w:rPr>
                <w:rFonts w:ascii="Arial" w:hAnsi="Arial" w:cs="Arial"/>
                <w:sz w:val="16"/>
                <w:szCs w:val="16"/>
              </w:rPr>
              <w:t xml:space="preserve"> bedrock containing very steep</w:t>
            </w:r>
            <w:r w:rsidR="00AA076E">
              <w:rPr>
                <w:rFonts w:ascii="Arial" w:hAnsi="Arial" w:cs="Arial"/>
                <w:sz w:val="16"/>
                <w:szCs w:val="16"/>
              </w:rPr>
              <w:t xml:space="preserve"> bedrock walls,</w:t>
            </w:r>
            <w:r w:rsidRPr="00520F61">
              <w:rPr>
                <w:rFonts w:ascii="Arial" w:hAnsi="Arial" w:cs="Arial"/>
                <w:sz w:val="16"/>
                <w:szCs w:val="16"/>
              </w:rPr>
              <w:t xml:space="preserve"> pools, cascades, rapids, bedrock and boulder steps (Grant </w:t>
            </w:r>
            <w:r w:rsidRPr="00B04143">
              <w:rPr>
                <w:rFonts w:ascii="Arial" w:hAnsi="Arial" w:cs="Arial"/>
                <w:sz w:val="16"/>
                <w:szCs w:val="16"/>
              </w:rPr>
              <w:t>et al.</w:t>
            </w:r>
            <w:r w:rsidRPr="00520F61">
              <w:rPr>
                <w:rFonts w:ascii="Arial" w:hAnsi="Arial" w:cs="Arial"/>
                <w:sz w:val="16"/>
                <w:szCs w:val="16"/>
              </w:rPr>
              <w:t xml:space="preserve"> 1990) and boulder bars with no floodplain.</w:t>
            </w:r>
            <w:r w:rsidR="00E01C97">
              <w:rPr>
                <w:rFonts w:ascii="Arial" w:hAnsi="Arial" w:cs="Arial"/>
                <w:sz w:val="16"/>
                <w:szCs w:val="16"/>
              </w:rPr>
              <w:t xml:space="preserve"> Waterfalls and plunge pools may be present.</w:t>
            </w:r>
          </w:p>
        </w:tc>
      </w:tr>
      <w:tr w:rsidR="00520F61" w:rsidTr="00520F61">
        <w:trPr>
          <w:cantSplit/>
        </w:trPr>
        <w:tc>
          <w:tcPr>
            <w:tcW w:w="2288" w:type="dxa"/>
            <w:tcBorders>
              <w:left w:val="nil"/>
              <w:right w:val="nil"/>
            </w:tcBorders>
          </w:tcPr>
          <w:p w:rsidR="00520F61" w:rsidRPr="003B11C4"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Gully</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 xml:space="preserve">Relatively deep recently formed, eroded channel that is cut into unconsolidated materials where no well-defined channel previously existed (Schumm </w:t>
            </w:r>
            <w:r w:rsidRPr="00B04143">
              <w:rPr>
                <w:rFonts w:ascii="Arial" w:hAnsi="Arial" w:cs="Arial"/>
                <w:sz w:val="16"/>
                <w:szCs w:val="16"/>
              </w:rPr>
              <w:t xml:space="preserve">et al. </w:t>
            </w:r>
            <w:r w:rsidRPr="00520F61">
              <w:rPr>
                <w:rFonts w:ascii="Arial" w:hAnsi="Arial" w:cs="Arial"/>
                <w:sz w:val="16"/>
                <w:szCs w:val="16"/>
              </w:rPr>
              <w:t>1984).</w:t>
            </w:r>
          </w:p>
        </w:tc>
      </w:tr>
      <w:tr w:rsidR="00B372F7" w:rsidTr="00520F61">
        <w:trPr>
          <w:cantSplit/>
        </w:trPr>
        <w:tc>
          <w:tcPr>
            <w:tcW w:w="2288" w:type="dxa"/>
            <w:tcBorders>
              <w:left w:val="nil"/>
              <w:right w:val="nil"/>
            </w:tcBorders>
          </w:tcPr>
          <w:p w:rsidR="00B372F7" w:rsidRPr="003B11C4"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Incised Channel</w:t>
            </w:r>
          </w:p>
        </w:tc>
        <w:tc>
          <w:tcPr>
            <w:tcW w:w="6184" w:type="dxa"/>
            <w:tcBorders>
              <w:left w:val="nil"/>
              <w:right w:val="nil"/>
            </w:tcBorders>
          </w:tcPr>
          <w:p w:rsidR="00B372F7" w:rsidRPr="00520F61" w:rsidRDefault="00B372F7" w:rsidP="005E5135">
            <w:pPr>
              <w:widowControl w:val="0"/>
              <w:spacing w:line="244" w:lineRule="exact"/>
              <w:rPr>
                <w:rFonts w:ascii="Arial" w:hAnsi="Arial" w:cs="Arial"/>
                <w:sz w:val="16"/>
                <w:szCs w:val="16"/>
              </w:rPr>
            </w:pPr>
            <w:r>
              <w:rPr>
                <w:rFonts w:ascii="Arial" w:hAnsi="Arial" w:cs="Arial"/>
                <w:sz w:val="16"/>
                <w:szCs w:val="16"/>
              </w:rPr>
              <w:t>Deep, eroded channel incised into a formerly small capacity channel (Schumm</w:t>
            </w:r>
            <w:r w:rsidRPr="00B04143">
              <w:rPr>
                <w:rFonts w:ascii="Arial" w:hAnsi="Arial" w:cs="Arial"/>
                <w:sz w:val="16"/>
                <w:szCs w:val="16"/>
              </w:rPr>
              <w:t xml:space="preserve"> et al. </w:t>
            </w:r>
            <w:r>
              <w:rPr>
                <w:rFonts w:ascii="Arial" w:hAnsi="Arial" w:cs="Arial"/>
                <w:sz w:val="16"/>
                <w:szCs w:val="16"/>
              </w:rPr>
              <w:t>1984).</w:t>
            </w:r>
          </w:p>
        </w:tc>
      </w:tr>
      <w:tr w:rsidR="00B372F7" w:rsidTr="00520F61">
        <w:trPr>
          <w:cantSplit/>
        </w:trPr>
        <w:tc>
          <w:tcPr>
            <w:tcW w:w="2288" w:type="dxa"/>
            <w:tcBorders>
              <w:left w:val="nil"/>
              <w:right w:val="nil"/>
            </w:tcBorders>
          </w:tcPr>
          <w:p w:rsidR="00B372F7" w:rsidRPr="003B11C4"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Recovering Incised Channel</w:t>
            </w:r>
          </w:p>
        </w:tc>
        <w:tc>
          <w:tcPr>
            <w:tcW w:w="6184" w:type="dxa"/>
            <w:tcBorders>
              <w:left w:val="nil"/>
              <w:right w:val="nil"/>
            </w:tcBorders>
          </w:tcPr>
          <w:p w:rsidR="00B372F7" w:rsidRPr="00520F61" w:rsidRDefault="00B372F7" w:rsidP="005E5135">
            <w:pPr>
              <w:widowControl w:val="0"/>
              <w:spacing w:line="244" w:lineRule="exact"/>
              <w:rPr>
                <w:rFonts w:ascii="Arial" w:hAnsi="Arial" w:cs="Arial"/>
                <w:sz w:val="16"/>
                <w:szCs w:val="16"/>
              </w:rPr>
            </w:pPr>
            <w:r>
              <w:rPr>
                <w:rFonts w:ascii="Arial" w:hAnsi="Arial" w:cs="Arial"/>
                <w:sz w:val="16"/>
                <w:szCs w:val="16"/>
              </w:rPr>
              <w:t xml:space="preserve">The recovery of a deep, recently eroded channel by the deposition of sediment on the bed and/or contraction of the channel by bank or bench deposition and </w:t>
            </w:r>
            <w:r w:rsidR="00086571">
              <w:rPr>
                <w:rFonts w:ascii="Arial" w:hAnsi="Arial" w:cs="Arial"/>
                <w:sz w:val="16"/>
                <w:szCs w:val="16"/>
              </w:rPr>
              <w:t xml:space="preserve">vegetation colonisation of the boundary. </w:t>
            </w:r>
          </w:p>
        </w:tc>
      </w:tr>
      <w:tr w:rsidR="00520F61" w:rsidTr="00520F61">
        <w:trPr>
          <w:cantSplit/>
        </w:trPr>
        <w:tc>
          <w:tcPr>
            <w:tcW w:w="2288" w:type="dxa"/>
            <w:tcBorders>
              <w:left w:val="nil"/>
              <w:right w:val="nil"/>
            </w:tcBorders>
          </w:tcPr>
          <w:p w:rsidR="00520F61" w:rsidRPr="003B11C4"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Island- and Ridge-Anabranching River</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 xml:space="preserve">Multiple channels (usually two to four) separated by ridges, islands and/or floodplain. </w:t>
            </w:r>
            <w:r w:rsidR="00E01C97">
              <w:rPr>
                <w:rFonts w:ascii="Arial" w:hAnsi="Arial" w:cs="Arial"/>
                <w:sz w:val="16"/>
                <w:szCs w:val="16"/>
              </w:rPr>
              <w:t xml:space="preserve">Islands and floodplains are usually well vegetated, particularly with trees. </w:t>
            </w:r>
            <w:r w:rsidRPr="00520F61">
              <w:rPr>
                <w:rFonts w:ascii="Arial" w:hAnsi="Arial" w:cs="Arial"/>
                <w:sz w:val="16"/>
                <w:szCs w:val="16"/>
              </w:rPr>
              <w:t>Often difficult to discriminate from wandering rivers (see below).</w:t>
            </w:r>
          </w:p>
        </w:tc>
      </w:tr>
      <w:tr w:rsidR="00520F61" w:rsidTr="00520F61">
        <w:trPr>
          <w:cantSplit/>
        </w:trPr>
        <w:tc>
          <w:tcPr>
            <w:tcW w:w="2288" w:type="dxa"/>
            <w:tcBorders>
              <w:left w:val="nil"/>
              <w:right w:val="nil"/>
            </w:tcBorders>
          </w:tcPr>
          <w:p w:rsidR="00520F61" w:rsidRPr="009B7B01" w:rsidRDefault="00520F61" w:rsidP="00DA3EF0">
            <w:pPr>
              <w:widowControl w:val="0"/>
              <w:spacing w:line="244" w:lineRule="exact"/>
              <w:jc w:val="left"/>
              <w:rPr>
                <w:rFonts w:ascii="Arial" w:hAnsi="Arial" w:cs="Arial"/>
                <w:i/>
                <w:sz w:val="16"/>
                <w:szCs w:val="16"/>
              </w:rPr>
            </w:pPr>
            <w:r w:rsidRPr="009B7B01">
              <w:rPr>
                <w:rFonts w:ascii="Arial" w:hAnsi="Arial" w:cs="Arial"/>
                <w:i/>
                <w:sz w:val="16"/>
                <w:szCs w:val="16"/>
              </w:rPr>
              <w:t>Laterally Migrating Unconfined Meandering River</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 xml:space="preserve">River develops irregular and often tortuous meanders but still </w:t>
            </w:r>
            <w:proofErr w:type="gramStart"/>
            <w:r w:rsidRPr="00520F61">
              <w:rPr>
                <w:rFonts w:ascii="Arial" w:hAnsi="Arial" w:cs="Arial"/>
                <w:sz w:val="16"/>
                <w:szCs w:val="16"/>
              </w:rPr>
              <w:t>migrates</w:t>
            </w:r>
            <w:proofErr w:type="gramEnd"/>
            <w:r w:rsidRPr="00520F61">
              <w:rPr>
                <w:rFonts w:ascii="Arial" w:hAnsi="Arial" w:cs="Arial"/>
                <w:sz w:val="16"/>
                <w:szCs w:val="16"/>
              </w:rPr>
              <w:t xml:space="preserve"> downvalley by eroding the outside bank of bends downstrea</w:t>
            </w:r>
            <w:r w:rsidR="0055070F">
              <w:rPr>
                <w:rFonts w:ascii="Arial" w:hAnsi="Arial" w:cs="Arial"/>
                <w:sz w:val="16"/>
                <w:szCs w:val="16"/>
              </w:rPr>
              <w:t>m of the bend apex. Channel move</w:t>
            </w:r>
            <w:r w:rsidRPr="00520F61">
              <w:rPr>
                <w:rFonts w:ascii="Arial" w:hAnsi="Arial" w:cs="Arial"/>
                <w:sz w:val="16"/>
                <w:szCs w:val="16"/>
              </w:rPr>
              <w:t xml:space="preserve">s </w:t>
            </w:r>
            <w:r w:rsidR="0055070F">
              <w:rPr>
                <w:rFonts w:ascii="Arial" w:hAnsi="Arial" w:cs="Arial"/>
                <w:sz w:val="16"/>
                <w:szCs w:val="16"/>
              </w:rPr>
              <w:t xml:space="preserve">slowly </w:t>
            </w:r>
            <w:r w:rsidRPr="00520F61">
              <w:rPr>
                <w:rFonts w:ascii="Arial" w:hAnsi="Arial" w:cs="Arial"/>
                <w:sz w:val="16"/>
                <w:szCs w:val="16"/>
              </w:rPr>
              <w:t>across a broad floodplain</w:t>
            </w:r>
          </w:p>
        </w:tc>
      </w:tr>
      <w:tr w:rsidR="00520F61" w:rsidTr="00520F61">
        <w:trPr>
          <w:cantSplit/>
        </w:trPr>
        <w:tc>
          <w:tcPr>
            <w:tcW w:w="2288" w:type="dxa"/>
            <w:tcBorders>
              <w:left w:val="nil"/>
              <w:right w:val="nil"/>
            </w:tcBorders>
          </w:tcPr>
          <w:p w:rsidR="00520F61" w:rsidRPr="009B7B01" w:rsidRDefault="00520F61" w:rsidP="00DA3EF0">
            <w:pPr>
              <w:widowControl w:val="0"/>
              <w:spacing w:line="244" w:lineRule="exact"/>
              <w:jc w:val="left"/>
              <w:rPr>
                <w:rFonts w:ascii="Arial" w:hAnsi="Arial" w:cs="Arial"/>
                <w:i/>
                <w:sz w:val="16"/>
                <w:szCs w:val="16"/>
              </w:rPr>
            </w:pPr>
            <w:r w:rsidRPr="009B7B01">
              <w:rPr>
                <w:rFonts w:ascii="Arial" w:hAnsi="Arial" w:cs="Arial"/>
                <w:i/>
                <w:sz w:val="16"/>
                <w:szCs w:val="16"/>
              </w:rPr>
              <w:t>Laterally Stable Unconfined Meandering River</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 xml:space="preserve">River is sinuous but does not </w:t>
            </w:r>
            <w:r w:rsidR="0055070F">
              <w:rPr>
                <w:rFonts w:ascii="Arial" w:hAnsi="Arial" w:cs="Arial"/>
                <w:sz w:val="16"/>
                <w:szCs w:val="16"/>
              </w:rPr>
              <w:t xml:space="preserve">currently </w:t>
            </w:r>
            <w:r w:rsidRPr="00520F61">
              <w:rPr>
                <w:rFonts w:ascii="Arial" w:hAnsi="Arial" w:cs="Arial"/>
                <w:sz w:val="16"/>
                <w:szCs w:val="16"/>
              </w:rPr>
              <w:t>migrate across the floodplain because of a combination of low energy, dense riparian vegetation, high large wood loading and/or resistant bank material.</w:t>
            </w:r>
          </w:p>
        </w:tc>
      </w:tr>
      <w:tr w:rsidR="00520F61" w:rsidTr="00520F61">
        <w:trPr>
          <w:cantSplit/>
        </w:trPr>
        <w:tc>
          <w:tcPr>
            <w:tcW w:w="2288" w:type="dxa"/>
            <w:tcBorders>
              <w:left w:val="nil"/>
              <w:right w:val="nil"/>
            </w:tcBorders>
          </w:tcPr>
          <w:p w:rsidR="00520F61" w:rsidRPr="009B7B01" w:rsidRDefault="00520F61" w:rsidP="00DA3EF0">
            <w:pPr>
              <w:widowControl w:val="0"/>
              <w:spacing w:line="244" w:lineRule="exact"/>
              <w:jc w:val="left"/>
              <w:rPr>
                <w:rFonts w:ascii="Arial" w:hAnsi="Arial" w:cs="Arial"/>
                <w:i/>
                <w:sz w:val="16"/>
                <w:szCs w:val="16"/>
              </w:rPr>
            </w:pPr>
            <w:r w:rsidRPr="009B7B01">
              <w:rPr>
                <w:rFonts w:ascii="Arial" w:hAnsi="Arial" w:cs="Arial"/>
                <w:i/>
                <w:sz w:val="16"/>
                <w:szCs w:val="16"/>
              </w:rPr>
              <w:t>Low Sinuosity or Straight River</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Straight rivers have a low sinuosity and are usually flanked by a broad floodplain. They often occur in low energy environments where there are lo</w:t>
            </w:r>
            <w:r w:rsidR="004576B1">
              <w:rPr>
                <w:rFonts w:ascii="Arial" w:hAnsi="Arial" w:cs="Arial"/>
                <w:sz w:val="16"/>
                <w:szCs w:val="16"/>
              </w:rPr>
              <w:t>w valley slopes (Schumm &amp;</w:t>
            </w:r>
            <w:r w:rsidR="0055070F">
              <w:rPr>
                <w:rFonts w:ascii="Arial" w:hAnsi="Arial" w:cs="Arial"/>
                <w:sz w:val="16"/>
                <w:szCs w:val="16"/>
              </w:rPr>
              <w:t xml:space="preserve"> Kan</w:t>
            </w:r>
            <w:r w:rsidRPr="00520F61">
              <w:rPr>
                <w:rFonts w:ascii="Arial" w:hAnsi="Arial" w:cs="Arial"/>
                <w:sz w:val="16"/>
                <w:szCs w:val="16"/>
              </w:rPr>
              <w:t xml:space="preserve"> 1971). However examples also occur on steep slopes where the channel follows straight structural lineaments, such as faults and joints.</w:t>
            </w:r>
          </w:p>
        </w:tc>
      </w:tr>
      <w:tr w:rsidR="00520F61" w:rsidTr="00520F61">
        <w:trPr>
          <w:cantSplit/>
        </w:trPr>
        <w:tc>
          <w:tcPr>
            <w:tcW w:w="2288" w:type="dxa"/>
            <w:tcBorders>
              <w:left w:val="nil"/>
              <w:right w:val="nil"/>
            </w:tcBorders>
          </w:tcPr>
          <w:p w:rsidR="00520F61" w:rsidRPr="003B11C4"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Non-Channelised Valley Floor with or without Percolines</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 xml:space="preserve">Swampy, unchannelled valley floors </w:t>
            </w:r>
            <w:r w:rsidR="002D51DC">
              <w:rPr>
                <w:rFonts w:ascii="Arial" w:hAnsi="Arial" w:cs="Arial"/>
                <w:sz w:val="16"/>
                <w:szCs w:val="16"/>
              </w:rPr>
              <w:t>with or without</w:t>
            </w:r>
            <w:r w:rsidR="0055070F">
              <w:rPr>
                <w:rFonts w:ascii="Arial" w:hAnsi="Arial" w:cs="Arial"/>
                <w:sz w:val="16"/>
                <w:szCs w:val="16"/>
              </w:rPr>
              <w:t xml:space="preserve"> percolines </w:t>
            </w:r>
            <w:r w:rsidRPr="00520F61">
              <w:rPr>
                <w:rFonts w:ascii="Arial" w:hAnsi="Arial" w:cs="Arial"/>
                <w:sz w:val="16"/>
                <w:szCs w:val="16"/>
              </w:rPr>
              <w:t xml:space="preserve">that are usually well vegetated and characterised by seasonally high water tables. </w:t>
            </w:r>
            <w:r w:rsidR="002D51DC">
              <w:rPr>
                <w:rFonts w:ascii="Arial" w:hAnsi="Arial" w:cs="Arial"/>
                <w:sz w:val="16"/>
                <w:szCs w:val="16"/>
              </w:rPr>
              <w:t>They u</w:t>
            </w:r>
            <w:r w:rsidRPr="00520F61">
              <w:rPr>
                <w:rFonts w:ascii="Arial" w:hAnsi="Arial" w:cs="Arial"/>
                <w:sz w:val="16"/>
                <w:szCs w:val="16"/>
              </w:rPr>
              <w:t xml:space="preserve">sually form </w:t>
            </w:r>
            <w:r w:rsidR="002D51DC">
              <w:rPr>
                <w:rFonts w:ascii="Arial" w:hAnsi="Arial" w:cs="Arial"/>
                <w:sz w:val="16"/>
                <w:szCs w:val="16"/>
              </w:rPr>
              <w:t xml:space="preserve">relatively thin </w:t>
            </w:r>
            <w:r w:rsidRPr="00520F61">
              <w:rPr>
                <w:rFonts w:ascii="Arial" w:hAnsi="Arial" w:cs="Arial"/>
                <w:sz w:val="16"/>
                <w:szCs w:val="16"/>
              </w:rPr>
              <w:t>muddy sheets.</w:t>
            </w:r>
            <w:r w:rsidR="002D51DC">
              <w:rPr>
                <w:rFonts w:ascii="Arial" w:hAnsi="Arial" w:cs="Arial"/>
                <w:sz w:val="16"/>
                <w:szCs w:val="16"/>
              </w:rPr>
              <w:t xml:space="preserve"> </w:t>
            </w:r>
            <w:r w:rsidR="00A20882">
              <w:rPr>
                <w:rFonts w:ascii="Arial" w:hAnsi="Arial" w:cs="Arial"/>
                <w:sz w:val="16"/>
                <w:szCs w:val="16"/>
              </w:rPr>
              <w:t>Percolines are an underground network of water seepage zones and soil pipes enlarged by interflow (</w:t>
            </w:r>
            <w:r w:rsidR="005F7898">
              <w:rPr>
                <w:rFonts w:ascii="Arial" w:hAnsi="Arial" w:cs="Arial"/>
                <w:sz w:val="16"/>
                <w:szCs w:val="16"/>
              </w:rPr>
              <w:t xml:space="preserve">Jones 1979, </w:t>
            </w:r>
            <w:r w:rsidR="00A20882">
              <w:rPr>
                <w:rFonts w:ascii="Arial" w:hAnsi="Arial" w:cs="Arial"/>
                <w:sz w:val="16"/>
                <w:szCs w:val="16"/>
              </w:rPr>
              <w:t>Mayhew 2009). Here only percolines on valley floors are included and those on slopes and other landforms are ignored. Roof collapse of soil pipes can lead to gully formation.</w:t>
            </w:r>
          </w:p>
        </w:tc>
      </w:tr>
      <w:tr w:rsidR="00727F2D" w:rsidTr="00520F61">
        <w:trPr>
          <w:cantSplit/>
        </w:trPr>
        <w:tc>
          <w:tcPr>
            <w:tcW w:w="2288" w:type="dxa"/>
            <w:tcBorders>
              <w:left w:val="nil"/>
              <w:right w:val="nil"/>
            </w:tcBorders>
          </w:tcPr>
          <w:p w:rsidR="00727F2D" w:rsidRPr="009B7B01" w:rsidRDefault="00727F2D" w:rsidP="00DA3EF0">
            <w:pPr>
              <w:widowControl w:val="0"/>
              <w:spacing w:line="244" w:lineRule="exact"/>
              <w:jc w:val="left"/>
              <w:rPr>
                <w:rFonts w:ascii="Arial" w:hAnsi="Arial" w:cs="Arial"/>
                <w:i/>
                <w:sz w:val="16"/>
                <w:szCs w:val="16"/>
              </w:rPr>
            </w:pPr>
            <w:r w:rsidRPr="009B7B01">
              <w:rPr>
                <w:rFonts w:ascii="Arial" w:hAnsi="Arial" w:cs="Arial"/>
                <w:i/>
                <w:sz w:val="16"/>
                <w:szCs w:val="16"/>
              </w:rPr>
              <w:t>Sand Slug</w:t>
            </w:r>
          </w:p>
        </w:tc>
        <w:tc>
          <w:tcPr>
            <w:tcW w:w="6184" w:type="dxa"/>
            <w:tcBorders>
              <w:left w:val="nil"/>
              <w:right w:val="nil"/>
            </w:tcBorders>
          </w:tcPr>
          <w:p w:rsidR="00727F2D" w:rsidRPr="00520F61" w:rsidRDefault="00E808EA" w:rsidP="005E5135">
            <w:pPr>
              <w:widowControl w:val="0"/>
              <w:spacing w:line="244" w:lineRule="exact"/>
              <w:rPr>
                <w:rFonts w:ascii="Arial" w:hAnsi="Arial" w:cs="Arial"/>
                <w:sz w:val="16"/>
                <w:szCs w:val="16"/>
              </w:rPr>
            </w:pPr>
            <w:r>
              <w:rPr>
                <w:rFonts w:ascii="Arial" w:hAnsi="Arial" w:cs="Arial"/>
                <w:sz w:val="16"/>
                <w:szCs w:val="16"/>
              </w:rPr>
              <w:t xml:space="preserve">Historical sedimentation of thick sand as a wide wave which migrates downstream and completely buries the whole </w:t>
            </w:r>
            <w:r w:rsidR="00AA076E">
              <w:rPr>
                <w:rFonts w:ascii="Arial" w:hAnsi="Arial" w:cs="Arial"/>
                <w:sz w:val="16"/>
                <w:szCs w:val="16"/>
              </w:rPr>
              <w:t xml:space="preserve">channel and/or </w:t>
            </w:r>
            <w:r>
              <w:rPr>
                <w:rFonts w:ascii="Arial" w:hAnsi="Arial" w:cs="Arial"/>
                <w:sz w:val="16"/>
                <w:szCs w:val="16"/>
              </w:rPr>
              <w:t xml:space="preserve">floodplain. Can be produced by large sand inputs from hydraulic mining (Gilbert 1917), accelerated soil erosion and gully erosion (Happ </w:t>
            </w:r>
            <w:r w:rsidRPr="00841D4C">
              <w:rPr>
                <w:rFonts w:ascii="Arial" w:hAnsi="Arial" w:cs="Arial"/>
                <w:sz w:val="16"/>
                <w:szCs w:val="16"/>
              </w:rPr>
              <w:t xml:space="preserve">et al. </w:t>
            </w:r>
            <w:r>
              <w:rPr>
                <w:rFonts w:ascii="Arial" w:hAnsi="Arial" w:cs="Arial"/>
                <w:sz w:val="16"/>
                <w:szCs w:val="16"/>
              </w:rPr>
              <w:t xml:space="preserve">1940), and substantial, rapid river bank erosion </w:t>
            </w:r>
            <w:r w:rsidR="00E22A17">
              <w:rPr>
                <w:rFonts w:ascii="Arial" w:hAnsi="Arial" w:cs="Arial"/>
                <w:sz w:val="16"/>
                <w:szCs w:val="16"/>
              </w:rPr>
              <w:t xml:space="preserve">and channel widening </w:t>
            </w:r>
            <w:r w:rsidR="0001779A">
              <w:rPr>
                <w:rFonts w:ascii="Arial" w:hAnsi="Arial" w:cs="Arial"/>
                <w:sz w:val="16"/>
                <w:szCs w:val="16"/>
              </w:rPr>
              <w:t>(Erskine</w:t>
            </w:r>
            <w:r w:rsidR="00841D4C">
              <w:rPr>
                <w:rFonts w:ascii="Arial" w:hAnsi="Arial" w:cs="Arial"/>
                <w:sz w:val="16"/>
                <w:szCs w:val="16"/>
              </w:rPr>
              <w:t xml:space="preserve"> 1994,</w:t>
            </w:r>
            <w:r>
              <w:rPr>
                <w:rFonts w:ascii="Arial" w:hAnsi="Arial" w:cs="Arial"/>
                <w:sz w:val="16"/>
                <w:szCs w:val="16"/>
              </w:rPr>
              <w:t xml:space="preserve"> 1996</w:t>
            </w:r>
            <w:r w:rsidR="00841D4C">
              <w:rPr>
                <w:rFonts w:ascii="Arial" w:hAnsi="Arial" w:cs="Arial"/>
                <w:sz w:val="16"/>
                <w:szCs w:val="16"/>
              </w:rPr>
              <w:t>b,</w:t>
            </w:r>
            <w:r w:rsidR="009306EA">
              <w:rPr>
                <w:rFonts w:ascii="Arial" w:hAnsi="Arial" w:cs="Arial"/>
                <w:sz w:val="16"/>
                <w:szCs w:val="16"/>
              </w:rPr>
              <w:t xml:space="preserve"> 2013</w:t>
            </w:r>
            <w:r>
              <w:rPr>
                <w:rFonts w:ascii="Arial" w:hAnsi="Arial" w:cs="Arial"/>
                <w:sz w:val="16"/>
                <w:szCs w:val="16"/>
              </w:rPr>
              <w:t>)</w:t>
            </w:r>
            <w:r w:rsidR="00E22A17">
              <w:rPr>
                <w:rFonts w:ascii="Arial" w:hAnsi="Arial" w:cs="Arial"/>
                <w:sz w:val="16"/>
                <w:szCs w:val="16"/>
              </w:rPr>
              <w:t>.</w:t>
            </w:r>
          </w:p>
        </w:tc>
      </w:tr>
      <w:tr w:rsidR="00727F2D" w:rsidTr="00520F61">
        <w:trPr>
          <w:cantSplit/>
        </w:trPr>
        <w:tc>
          <w:tcPr>
            <w:tcW w:w="2288" w:type="dxa"/>
            <w:tcBorders>
              <w:left w:val="nil"/>
              <w:right w:val="nil"/>
            </w:tcBorders>
          </w:tcPr>
          <w:p w:rsidR="00727F2D" w:rsidRPr="003B11C4" w:rsidRDefault="000D15DB" w:rsidP="009B7B01">
            <w:pPr>
              <w:widowControl w:val="0"/>
              <w:spacing w:line="244" w:lineRule="exact"/>
              <w:jc w:val="left"/>
              <w:rPr>
                <w:rFonts w:ascii="Arial" w:hAnsi="Arial" w:cs="Arial"/>
                <w:i/>
                <w:sz w:val="16"/>
                <w:szCs w:val="16"/>
              </w:rPr>
            </w:pPr>
            <w:r w:rsidRPr="000D15DB">
              <w:rPr>
                <w:rFonts w:ascii="Arial" w:hAnsi="Arial" w:cs="Arial"/>
                <w:i/>
                <w:sz w:val="16"/>
                <w:szCs w:val="16"/>
              </w:rPr>
              <w:t>Recovering Sand Slug</w:t>
            </w:r>
          </w:p>
        </w:tc>
        <w:tc>
          <w:tcPr>
            <w:tcW w:w="6184" w:type="dxa"/>
            <w:tcBorders>
              <w:left w:val="nil"/>
              <w:right w:val="nil"/>
            </w:tcBorders>
          </w:tcPr>
          <w:p w:rsidR="00727F2D" w:rsidRPr="00520F61" w:rsidRDefault="000B2B00" w:rsidP="005E5135">
            <w:pPr>
              <w:widowControl w:val="0"/>
              <w:spacing w:line="244" w:lineRule="exact"/>
              <w:rPr>
                <w:rFonts w:ascii="Arial" w:hAnsi="Arial" w:cs="Arial"/>
                <w:sz w:val="16"/>
                <w:szCs w:val="16"/>
              </w:rPr>
            </w:pPr>
            <w:r>
              <w:rPr>
                <w:rFonts w:ascii="Arial" w:hAnsi="Arial" w:cs="Arial"/>
                <w:sz w:val="16"/>
                <w:szCs w:val="16"/>
              </w:rPr>
              <w:t xml:space="preserve">Sand slug recovering from rapid sanding due to oversupply of sand. Recovery involves a reduction in upstream sand suppy which slows the rate of sedimentation and consequently allows vegetation colonisation of the sand margins. </w:t>
            </w:r>
            <w:r w:rsidR="00374CDD">
              <w:rPr>
                <w:rFonts w:ascii="Arial" w:hAnsi="Arial" w:cs="Arial"/>
                <w:sz w:val="16"/>
                <w:szCs w:val="16"/>
              </w:rPr>
              <w:t xml:space="preserve">Actively contracting sand-bed channel with well vegetated margins, usually by Phragmites and/or Typha. Active overbank deposition of sand with rapid </w:t>
            </w:r>
            <w:r w:rsidR="00E22A17">
              <w:rPr>
                <w:rFonts w:ascii="Arial" w:hAnsi="Arial" w:cs="Arial"/>
                <w:sz w:val="16"/>
                <w:szCs w:val="16"/>
              </w:rPr>
              <w:t xml:space="preserve">regeneration of floodplain vegetation (Chalmers </w:t>
            </w:r>
            <w:r w:rsidR="00E22A17" w:rsidRPr="00841D4C">
              <w:rPr>
                <w:rFonts w:ascii="Arial" w:hAnsi="Arial" w:cs="Arial"/>
                <w:sz w:val="16"/>
                <w:szCs w:val="16"/>
              </w:rPr>
              <w:t>et al.</w:t>
            </w:r>
            <w:r w:rsidR="00E22A17">
              <w:rPr>
                <w:rFonts w:ascii="Arial" w:hAnsi="Arial" w:cs="Arial"/>
                <w:sz w:val="16"/>
                <w:szCs w:val="16"/>
              </w:rPr>
              <w:t xml:space="preserve"> 2012</w:t>
            </w:r>
            <w:r w:rsidR="0001779A">
              <w:rPr>
                <w:rFonts w:ascii="Arial" w:hAnsi="Arial" w:cs="Arial"/>
                <w:sz w:val="16"/>
                <w:szCs w:val="16"/>
              </w:rPr>
              <w:t xml:space="preserve">; Erskine </w:t>
            </w:r>
            <w:r w:rsidR="0001779A" w:rsidRPr="00841D4C">
              <w:rPr>
                <w:rFonts w:ascii="Arial" w:hAnsi="Arial" w:cs="Arial"/>
                <w:sz w:val="16"/>
                <w:szCs w:val="16"/>
              </w:rPr>
              <w:t xml:space="preserve">et al. </w:t>
            </w:r>
            <w:r w:rsidR="0001779A">
              <w:rPr>
                <w:rFonts w:ascii="Arial" w:hAnsi="Arial" w:cs="Arial"/>
                <w:sz w:val="16"/>
                <w:szCs w:val="16"/>
              </w:rPr>
              <w:t>2012</w:t>
            </w:r>
            <w:r w:rsidR="00E22A17">
              <w:rPr>
                <w:rFonts w:ascii="Arial" w:hAnsi="Arial" w:cs="Arial"/>
                <w:sz w:val="16"/>
                <w:szCs w:val="16"/>
              </w:rPr>
              <w:t>)</w:t>
            </w:r>
            <w:r w:rsidR="00374CDD">
              <w:rPr>
                <w:rFonts w:ascii="Arial" w:hAnsi="Arial" w:cs="Arial"/>
                <w:sz w:val="16"/>
                <w:szCs w:val="16"/>
              </w:rPr>
              <w:t>.</w:t>
            </w:r>
            <w:r>
              <w:rPr>
                <w:rFonts w:ascii="Arial" w:hAnsi="Arial" w:cs="Arial"/>
                <w:sz w:val="16"/>
                <w:szCs w:val="16"/>
              </w:rPr>
              <w:t xml:space="preserve"> Rates of sand progradation and aggradation can slow or even stop.</w:t>
            </w:r>
          </w:p>
        </w:tc>
      </w:tr>
      <w:tr w:rsidR="00520F61" w:rsidTr="00520F61">
        <w:tc>
          <w:tcPr>
            <w:tcW w:w="2288" w:type="dxa"/>
            <w:tcBorders>
              <w:left w:val="nil"/>
              <w:right w:val="nil"/>
            </w:tcBorders>
          </w:tcPr>
          <w:p w:rsidR="00520F61" w:rsidRPr="009B7B01" w:rsidRDefault="00520F61" w:rsidP="00DA3EF0">
            <w:pPr>
              <w:widowControl w:val="0"/>
              <w:spacing w:line="244" w:lineRule="exact"/>
              <w:jc w:val="left"/>
              <w:rPr>
                <w:rFonts w:ascii="Arial" w:hAnsi="Arial" w:cs="Arial"/>
                <w:i/>
                <w:sz w:val="16"/>
                <w:szCs w:val="16"/>
              </w:rPr>
            </w:pPr>
            <w:r w:rsidRPr="009B7B01">
              <w:rPr>
                <w:rFonts w:ascii="Arial" w:hAnsi="Arial" w:cs="Arial"/>
                <w:i/>
                <w:sz w:val="16"/>
                <w:szCs w:val="16"/>
              </w:rPr>
              <w:t>Upland Bedrock Channel</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Channel excavated shallowly into bedrock on plateau surfaces with essentially no floodplain</w:t>
            </w:r>
            <w:r w:rsidR="0055070F">
              <w:rPr>
                <w:rFonts w:ascii="Arial" w:hAnsi="Arial" w:cs="Arial"/>
                <w:sz w:val="16"/>
                <w:szCs w:val="16"/>
              </w:rPr>
              <w:t xml:space="preserve">. Similar to Gorges, except for the shallow confining </w:t>
            </w:r>
            <w:r w:rsidR="000B2B00">
              <w:rPr>
                <w:rFonts w:ascii="Arial" w:hAnsi="Arial" w:cs="Arial"/>
                <w:sz w:val="16"/>
                <w:szCs w:val="16"/>
              </w:rPr>
              <w:t xml:space="preserve">and constraining </w:t>
            </w:r>
            <w:r w:rsidR="0055070F">
              <w:rPr>
                <w:rFonts w:ascii="Arial" w:hAnsi="Arial" w:cs="Arial"/>
                <w:sz w:val="16"/>
                <w:szCs w:val="16"/>
              </w:rPr>
              <w:t>valley.</w:t>
            </w:r>
          </w:p>
        </w:tc>
      </w:tr>
      <w:tr w:rsidR="00520F61" w:rsidTr="00520F61">
        <w:trPr>
          <w:cantSplit/>
        </w:trPr>
        <w:tc>
          <w:tcPr>
            <w:tcW w:w="2288" w:type="dxa"/>
            <w:tcBorders>
              <w:left w:val="nil"/>
              <w:right w:val="nil"/>
            </w:tcBorders>
          </w:tcPr>
          <w:p w:rsidR="00520F61" w:rsidRPr="009B7B01" w:rsidRDefault="00520F61" w:rsidP="00DA3EF0">
            <w:pPr>
              <w:widowControl w:val="0"/>
              <w:spacing w:line="244" w:lineRule="exact"/>
              <w:jc w:val="left"/>
              <w:rPr>
                <w:rFonts w:ascii="Arial" w:hAnsi="Arial" w:cs="Arial"/>
                <w:i/>
                <w:sz w:val="16"/>
                <w:szCs w:val="16"/>
              </w:rPr>
            </w:pPr>
            <w:r w:rsidRPr="009B7B01">
              <w:rPr>
                <w:rFonts w:ascii="Arial" w:hAnsi="Arial" w:cs="Arial"/>
                <w:i/>
                <w:sz w:val="16"/>
                <w:szCs w:val="16"/>
              </w:rPr>
              <w:t>Wandering River</w:t>
            </w:r>
          </w:p>
        </w:tc>
        <w:tc>
          <w:tcPr>
            <w:tcW w:w="6184" w:type="dxa"/>
            <w:tcBorders>
              <w:left w:val="nil"/>
              <w:right w:val="nil"/>
            </w:tcBorders>
          </w:tcPr>
          <w:p w:rsidR="00520F61" w:rsidRPr="00520F61" w:rsidRDefault="00520F61" w:rsidP="005E5135">
            <w:pPr>
              <w:widowControl w:val="0"/>
              <w:spacing w:line="244" w:lineRule="exact"/>
              <w:rPr>
                <w:rFonts w:ascii="Arial" w:hAnsi="Arial" w:cs="Arial"/>
                <w:sz w:val="16"/>
                <w:szCs w:val="16"/>
              </w:rPr>
            </w:pPr>
            <w:r w:rsidRPr="00520F61">
              <w:rPr>
                <w:rFonts w:ascii="Arial" w:hAnsi="Arial" w:cs="Arial"/>
                <w:sz w:val="16"/>
                <w:szCs w:val="16"/>
              </w:rPr>
              <w:t>Intermediate form between meandering and braided rivers with multiple c</w:t>
            </w:r>
            <w:r w:rsidR="0055070F">
              <w:rPr>
                <w:rFonts w:ascii="Arial" w:hAnsi="Arial" w:cs="Arial"/>
                <w:sz w:val="16"/>
                <w:szCs w:val="16"/>
              </w:rPr>
              <w:t>hannels separated by floodplains. Islands or</w:t>
            </w:r>
            <w:r w:rsidRPr="00520F61">
              <w:rPr>
                <w:rFonts w:ascii="Arial" w:hAnsi="Arial" w:cs="Arial"/>
                <w:sz w:val="16"/>
                <w:szCs w:val="16"/>
              </w:rPr>
              <w:t xml:space="preserve"> bars. Usually very active channels and either sand- or gravel-bed.</w:t>
            </w:r>
          </w:p>
        </w:tc>
      </w:tr>
    </w:tbl>
    <w:p w:rsidR="00E91E70" w:rsidRDefault="00E91E70" w:rsidP="00E91E70">
      <w:pPr>
        <w:widowControl w:val="0"/>
        <w:spacing w:line="244" w:lineRule="exact"/>
      </w:pPr>
      <w:r w:rsidRPr="00C34EE2">
        <w:rPr>
          <w:vertAlign w:val="superscript"/>
        </w:rPr>
        <w:t>1</w:t>
      </w:r>
      <w:r w:rsidRPr="00C34EE2">
        <w:rPr>
          <w:sz w:val="16"/>
          <w:szCs w:val="16"/>
        </w:rPr>
        <w:t xml:space="preserve">Meandering river types </w:t>
      </w:r>
      <w:r>
        <w:t xml:space="preserve">- </w:t>
      </w:r>
      <w:r w:rsidR="00316D80">
        <w:rPr>
          <w:sz w:val="16"/>
          <w:szCs w:val="16"/>
        </w:rPr>
        <w:t>According to Leopold &amp;</w:t>
      </w:r>
      <w:r w:rsidRPr="00C34EE2">
        <w:rPr>
          <w:sz w:val="16"/>
          <w:szCs w:val="16"/>
        </w:rPr>
        <w:t xml:space="preserve"> Wolman (1957) a meandering river has a sinuosity of at least 1.5 but there is a continuum of channel patterns between straight and meandering with sinuosities as low as 1.3 often characterising streams with a repeated pattern of bends (Schumm 1963).</w:t>
      </w:r>
    </w:p>
    <w:p w:rsidR="009B7B01" w:rsidRDefault="009B7B01">
      <w:pPr>
        <w:spacing w:after="200" w:line="288" w:lineRule="auto"/>
        <w:jc w:val="left"/>
        <w:rPr>
          <w:rFonts w:ascii="Arial" w:eastAsia="Times New Roman" w:hAnsi="Arial" w:cs="Times New Roman"/>
          <w:b/>
          <w:sz w:val="28"/>
          <w:szCs w:val="20"/>
          <w:lang w:eastAsia="en-US"/>
        </w:rPr>
      </w:pPr>
      <w:r>
        <w:br w:type="page"/>
      </w:r>
    </w:p>
    <w:p w:rsidR="00841E75" w:rsidRDefault="004576B1" w:rsidP="000725CD">
      <w:pPr>
        <w:pStyle w:val="Heading2"/>
      </w:pPr>
      <w:bookmarkStart w:id="56" w:name="_Toc417287847"/>
      <w:proofErr w:type="gramStart"/>
      <w:r>
        <w:t>3</w:t>
      </w:r>
      <w:r w:rsidR="00365D3B">
        <w:t>.2</w:t>
      </w:r>
      <w:r w:rsidR="00841E75">
        <w:t xml:space="preserve">  River</w:t>
      </w:r>
      <w:proofErr w:type="gramEnd"/>
      <w:r w:rsidR="00841E75">
        <w:t xml:space="preserve"> Reaches on Hughes Creek</w:t>
      </w:r>
      <w:bookmarkEnd w:id="56"/>
    </w:p>
    <w:p w:rsidR="00365D3B" w:rsidRDefault="00365D3B" w:rsidP="00C962ED">
      <w:r>
        <w:t xml:space="preserve">Hughes </w:t>
      </w:r>
      <w:r w:rsidR="00745FB3">
        <w:t>Cr</w:t>
      </w:r>
      <w:r w:rsidR="00BF1BAA">
        <w:t>eek has been classified into eleven</w:t>
      </w:r>
      <w:r>
        <w:t xml:space="preserve"> </w:t>
      </w:r>
      <w:r w:rsidR="00CE0DC6">
        <w:t xml:space="preserve">geomorphologically </w:t>
      </w:r>
      <w:r>
        <w:t xml:space="preserve">homogeneous river reaches using the approach described in Section </w:t>
      </w:r>
      <w:r w:rsidR="00745FB3">
        <w:t>3</w:t>
      </w:r>
      <w:r w:rsidR="00010155">
        <w:t>.1.</w:t>
      </w:r>
      <w:r>
        <w:t xml:space="preserve"> </w:t>
      </w:r>
      <w:r w:rsidR="004F2586">
        <w:t>Figure 1</w:t>
      </w:r>
      <w:r w:rsidR="000231AB">
        <w:t>3</w:t>
      </w:r>
      <w:r w:rsidR="006E1C1E">
        <w:t xml:space="preserve"> shows the spatial distribution of these reaches</w:t>
      </w:r>
      <w:r w:rsidR="00010155">
        <w:t xml:space="preserve"> and Table 2 presents important data for each reach</w:t>
      </w:r>
      <w:r w:rsidR="006E1C1E">
        <w:t>.</w:t>
      </w:r>
      <w:r w:rsidR="000D3DE7">
        <w:t xml:space="preserve"> Figure</w:t>
      </w:r>
      <w:r w:rsidR="009B7B01">
        <w:t> </w:t>
      </w:r>
      <w:r w:rsidR="000D3DE7">
        <w:t>1</w:t>
      </w:r>
      <w:r w:rsidR="000231AB">
        <w:t>4</w:t>
      </w:r>
      <w:r w:rsidR="00BF1BAA">
        <w:t xml:space="preserve"> shows the location of the river reaches on the long profile.</w:t>
      </w:r>
      <w:r w:rsidR="00FB1DDC">
        <w:t xml:space="preserve"> The distribution of Macquarie perch in Hughes Creek in relation to river reaches is discussed in Section 5.4.</w:t>
      </w:r>
      <w:r w:rsidR="0029212C">
        <w:t xml:space="preserve"> For this work, Ian Drummond and Associates (1984) and </w:t>
      </w:r>
      <w:r w:rsidR="005F0404">
        <w:t>the author’s</w:t>
      </w:r>
      <w:r w:rsidR="0029212C">
        <w:t xml:space="preserve"> ‘Field Notes No. 26’ from 1991 and 1992 and ‘Field Notes No. 27’ from 1994 and 1995 were read before completing the </w:t>
      </w:r>
      <w:r w:rsidR="00BC258E">
        <w:t xml:space="preserve">current </w:t>
      </w:r>
      <w:r w:rsidR="0029212C">
        <w:t>river reach analyses</w:t>
      </w:r>
      <w:r w:rsidR="00BC258E">
        <w:t xml:space="preserve"> which are contained in </w:t>
      </w:r>
      <w:r w:rsidR="005F0404">
        <w:t>the author’s</w:t>
      </w:r>
      <w:r w:rsidR="00BC258E">
        <w:t xml:space="preserve"> ‘Field Notes No.159’ from 2008 to 201</w:t>
      </w:r>
      <w:r w:rsidR="002551AC">
        <w:t>4</w:t>
      </w:r>
      <w:r w:rsidR="0029212C">
        <w:t xml:space="preserve">. </w:t>
      </w:r>
    </w:p>
    <w:p w:rsidR="00117FDD" w:rsidRDefault="00117FDD" w:rsidP="00C962ED">
      <w:r>
        <w:t>Hughes Creek commences in the Black Range (</w:t>
      </w:r>
      <w:r w:rsidRPr="00011691">
        <w:rPr>
          <w:i/>
        </w:rPr>
        <w:t>Kendalee Headwaters Reach</w:t>
      </w:r>
      <w:r>
        <w:t xml:space="preserve">) and flows across the Highlands plateau of Phillips &amp; Clemens (2013) as </w:t>
      </w:r>
      <w:r w:rsidR="00D664E5">
        <w:t xml:space="preserve">swamps, </w:t>
      </w:r>
      <w:r>
        <w:t xml:space="preserve">percolines and chain of ponds </w:t>
      </w:r>
      <w:r w:rsidR="00653D70">
        <w:t>(</w:t>
      </w:r>
      <w:r w:rsidR="008778D2" w:rsidRPr="008778D2">
        <w:rPr>
          <w:i/>
        </w:rPr>
        <w:t>Kendalee Headwaters Reach</w:t>
      </w:r>
      <w:r w:rsidR="00186F06">
        <w:t xml:space="preserve">, </w:t>
      </w:r>
      <w:r w:rsidR="00653D70" w:rsidRPr="00011691">
        <w:rPr>
          <w:i/>
        </w:rPr>
        <w:t>Terip Terip Percolines Reach</w:t>
      </w:r>
      <w:r w:rsidR="00653D70">
        <w:t xml:space="preserve"> and </w:t>
      </w:r>
      <w:r w:rsidR="00653D70" w:rsidRPr="00011691">
        <w:rPr>
          <w:i/>
        </w:rPr>
        <w:t>Ruffy Chain of Ponds Reach</w:t>
      </w:r>
      <w:r w:rsidR="00653D70">
        <w:t xml:space="preserve">) </w:t>
      </w:r>
      <w:r>
        <w:t>before descending</w:t>
      </w:r>
      <w:r w:rsidR="00653D70">
        <w:t xml:space="preserve"> into the Hughes Creek Valley via two granite gorges (</w:t>
      </w:r>
      <w:r w:rsidR="00653D70" w:rsidRPr="00011691">
        <w:rPr>
          <w:i/>
        </w:rPr>
        <w:t xml:space="preserve">Springfield </w:t>
      </w:r>
      <w:r w:rsidR="00653D70" w:rsidRPr="00FB1DDC">
        <w:t>and</w:t>
      </w:r>
      <w:r w:rsidR="00653D70" w:rsidRPr="00011691">
        <w:rPr>
          <w:i/>
        </w:rPr>
        <w:t xml:space="preserve"> The Peak Granite Gorges</w:t>
      </w:r>
      <w:r w:rsidR="00653D70">
        <w:t>) separated by a short granite-confined reach (</w:t>
      </w:r>
      <w:r w:rsidR="00402356">
        <w:rPr>
          <w:i/>
        </w:rPr>
        <w:t>Dropmore</w:t>
      </w:r>
      <w:r w:rsidR="00653D70" w:rsidRPr="00011691">
        <w:rPr>
          <w:i/>
        </w:rPr>
        <w:t xml:space="preserve"> Granite-Confined Reach</w:t>
      </w:r>
      <w:proofErr w:type="gramStart"/>
      <w:r w:rsidR="00F42F45">
        <w:t>)(</w:t>
      </w:r>
      <w:proofErr w:type="gramEnd"/>
      <w:r w:rsidR="00F42F45">
        <w:t>Figure 1</w:t>
      </w:r>
      <w:r w:rsidR="00D56148">
        <w:t>3</w:t>
      </w:r>
      <w:r w:rsidR="00653D70">
        <w:t xml:space="preserve">). </w:t>
      </w:r>
      <w:r w:rsidR="0051014F">
        <w:t>There are f</w:t>
      </w:r>
      <w:r w:rsidR="00112B95">
        <w:t xml:space="preserve">ew active sediment sources above </w:t>
      </w:r>
      <w:r w:rsidR="00CD3D9A">
        <w:t xml:space="preserve">the </w:t>
      </w:r>
      <w:r w:rsidR="00112B95">
        <w:t xml:space="preserve">Springfield Granite Gorge and most sand supplied </w:t>
      </w:r>
      <w:r w:rsidR="0051014F">
        <w:t xml:space="preserve">to the channel </w:t>
      </w:r>
      <w:r w:rsidR="00CD3D9A">
        <w:t xml:space="preserve">in the upper catchment </w:t>
      </w:r>
      <w:r w:rsidR="0051014F">
        <w:t xml:space="preserve">originates </w:t>
      </w:r>
      <w:r w:rsidR="00112B95">
        <w:t>from unsurfaced roads</w:t>
      </w:r>
      <w:r w:rsidR="00CD3D9A">
        <w:t xml:space="preserve"> and tracks</w:t>
      </w:r>
      <w:r w:rsidR="00112B95">
        <w:t xml:space="preserve">. </w:t>
      </w:r>
      <w:r w:rsidR="00653D70">
        <w:t>Once below the Highlands plateau, Hughes Creek is closely confined by granite</w:t>
      </w:r>
      <w:r w:rsidR="007B45EE">
        <w:t xml:space="preserve"> through Bungle Boori (</w:t>
      </w:r>
      <w:r w:rsidR="007B45EE" w:rsidRPr="00011691">
        <w:rPr>
          <w:i/>
        </w:rPr>
        <w:t>Bungle Boori Granite-Confined Reach</w:t>
      </w:r>
      <w:r w:rsidR="007B45EE">
        <w:t>) before flowing through the highly resistant hornfels of the metamorphic aurole of the Strathbogie Batholith (</w:t>
      </w:r>
      <w:r w:rsidR="007B45EE" w:rsidRPr="00011691">
        <w:rPr>
          <w:i/>
        </w:rPr>
        <w:t>Kulaba Hornfels-Confined Reach</w:t>
      </w:r>
      <w:r w:rsidR="007B45EE">
        <w:t xml:space="preserve">). </w:t>
      </w:r>
      <w:r w:rsidR="0051014F">
        <w:t xml:space="preserve">The tributaries entering the Bungle Boori Granite-Confined Reach </w:t>
      </w:r>
      <w:r w:rsidR="00D664E5">
        <w:t>have</w:t>
      </w:r>
      <w:r w:rsidR="0051014F">
        <w:t xml:space="preserve"> be</w:t>
      </w:r>
      <w:r w:rsidR="00D664E5">
        <w:t>en</w:t>
      </w:r>
      <w:r w:rsidR="0051014F">
        <w:t xml:space="preserve"> active sand sources </w:t>
      </w:r>
      <w:r w:rsidR="002551AC">
        <w:t xml:space="preserve">in the past </w:t>
      </w:r>
      <w:r w:rsidR="00D664E5">
        <w:t>(Ian Drummond &amp; Ass</w:t>
      </w:r>
      <w:r w:rsidR="00B9372A">
        <w:t>o</w:t>
      </w:r>
      <w:r w:rsidR="00D664E5">
        <w:t xml:space="preserve">ciates 1984) </w:t>
      </w:r>
      <w:r w:rsidR="0051014F">
        <w:t>and include St</w:t>
      </w:r>
      <w:r w:rsidR="00B4295B">
        <w:t>ewart, County and</w:t>
      </w:r>
      <w:r w:rsidR="0051014F">
        <w:t xml:space="preserve"> Ponkeen Creeks. Hughes Creek</w:t>
      </w:r>
      <w:r w:rsidR="007B45EE">
        <w:t xml:space="preserve"> re-enters the Strathbogie Batholith at Booroola (</w:t>
      </w:r>
      <w:r w:rsidR="007B45EE" w:rsidRPr="00011691">
        <w:rPr>
          <w:i/>
        </w:rPr>
        <w:t>Booroola Granite-Confined Reach</w:t>
      </w:r>
      <w:r w:rsidR="007B45EE">
        <w:t xml:space="preserve">) before </w:t>
      </w:r>
      <w:r w:rsidR="00BB415C">
        <w:t>debouching onto the Riverine Plain just upstream of Avenel (</w:t>
      </w:r>
      <w:r w:rsidR="00BB415C" w:rsidRPr="00011691">
        <w:rPr>
          <w:i/>
        </w:rPr>
        <w:t>Avenel Recovering Sand Slug</w:t>
      </w:r>
      <w:r w:rsidR="002551AC">
        <w:rPr>
          <w:i/>
        </w:rPr>
        <w:t xml:space="preserve"> Reach</w:t>
      </w:r>
      <w:r w:rsidR="00BB415C">
        <w:t xml:space="preserve">). The </w:t>
      </w:r>
      <w:r w:rsidR="00F912AB">
        <w:t xml:space="preserve">recovering </w:t>
      </w:r>
      <w:r w:rsidR="00BB415C">
        <w:t xml:space="preserve">sand slug continues </w:t>
      </w:r>
      <w:r w:rsidR="00F77413">
        <w:t>until Hughes Creek almost reaches the Goulburn River where there is a short backwater-affected reach (</w:t>
      </w:r>
      <w:r w:rsidR="00F77413" w:rsidRPr="00011691">
        <w:rPr>
          <w:i/>
        </w:rPr>
        <w:t>Goulburn Backwater Reach</w:t>
      </w:r>
      <w:r w:rsidR="00F77413">
        <w:t>).</w:t>
      </w:r>
      <w:r w:rsidR="0051014F">
        <w:t xml:space="preserve"> Landcare has been active in the Hughes Creek catchment (</w:t>
      </w:r>
      <w:r w:rsidR="00FB1DDC">
        <w:t>Halsall 1978</w:t>
      </w:r>
      <w:r w:rsidR="00976045">
        <w:t>,</w:t>
      </w:r>
      <w:r w:rsidR="008778D2" w:rsidRPr="008778D2">
        <w:t xml:space="preserve"> Barwick 2008)</w:t>
      </w:r>
      <w:r w:rsidR="0051014F">
        <w:t xml:space="preserve"> and there are now many tree plantings for various purposes </w:t>
      </w:r>
      <w:r w:rsidR="00186F06">
        <w:t xml:space="preserve">and pasture improvement </w:t>
      </w:r>
      <w:r w:rsidR="0051014F">
        <w:t>that have increased greatly ground cover over the last twenty years.</w:t>
      </w:r>
    </w:p>
    <w:p w:rsidR="00186F06" w:rsidRDefault="00011691" w:rsidP="00C962ED">
      <w:r>
        <w:t xml:space="preserve">Bedrock and bedrock-confined reaches dominate on Hughes Creek </w:t>
      </w:r>
      <w:r w:rsidR="00B04143">
        <w:t>occupying 57.4</w:t>
      </w:r>
      <w:r w:rsidR="00755CD9">
        <w:t xml:space="preserve">% of the total </w:t>
      </w:r>
      <w:r w:rsidR="00A8284F">
        <w:t xml:space="preserve">main </w:t>
      </w:r>
      <w:r w:rsidR="00F42F45">
        <w:t>channel length. However, t</w:t>
      </w:r>
      <w:r w:rsidR="00755CD9">
        <w:t xml:space="preserve">he longest </w:t>
      </w:r>
      <w:r w:rsidR="00A8284F">
        <w:t xml:space="preserve">individual </w:t>
      </w:r>
      <w:r w:rsidR="00755CD9">
        <w:t xml:space="preserve">river reach is the Avenel Recovering </w:t>
      </w:r>
      <w:r w:rsidR="00F42F45">
        <w:t xml:space="preserve">Sand Slug </w:t>
      </w:r>
      <w:r w:rsidR="002551AC">
        <w:t xml:space="preserve">Reach </w:t>
      </w:r>
      <w:r w:rsidR="00F42F45">
        <w:t>at the downstream end</w:t>
      </w:r>
      <w:r w:rsidR="00755CD9">
        <w:t xml:space="preserve"> of the channel network, occupying </w:t>
      </w:r>
      <w:r w:rsidR="00B04143">
        <w:t>25.6</w:t>
      </w:r>
      <w:r w:rsidR="00A8284F">
        <w:t>% of the total main channel length. Catchment and stream erosion below the upper catchment generated the sand that formed the sand slug. While the chain of po</w:t>
      </w:r>
      <w:r w:rsidR="00B04143">
        <w:t>nds and percolines reaches (7.1</w:t>
      </w:r>
      <w:r w:rsidR="00A8284F">
        <w:t xml:space="preserve">% of the total main channel </w:t>
      </w:r>
      <w:proofErr w:type="gramStart"/>
      <w:r w:rsidR="00A8284F">
        <w:t>length) are</w:t>
      </w:r>
      <w:proofErr w:type="gramEnd"/>
      <w:r w:rsidR="00A8284F">
        <w:t xml:space="preserve"> in good condition, they need protection to ensure that a new wave of sand aggradation does not move downstream through the </w:t>
      </w:r>
      <w:r w:rsidR="00285ABB">
        <w:t xml:space="preserve">whole </w:t>
      </w:r>
      <w:r w:rsidR="00F42F45">
        <w:t xml:space="preserve">main </w:t>
      </w:r>
      <w:r w:rsidR="00A8284F">
        <w:t>channel network. Chain of ponds and percolines are important for restricting sand fluxes and maintaining high quality fish habitat, at least in the ponds. Th</w:t>
      </w:r>
      <w:r w:rsidR="00B04143">
        <w:t>e headwaters reach occupies 8.5</w:t>
      </w:r>
      <w:r w:rsidR="00A8284F">
        <w:t>% of the t</w:t>
      </w:r>
      <w:r w:rsidR="00285ABB">
        <w:t>o</w:t>
      </w:r>
      <w:r w:rsidR="00A8284F">
        <w:t>tal main channel length and is sensitive to drainage works and the potential initiation of gullying.</w:t>
      </w:r>
      <w:r w:rsidR="00285ABB">
        <w:t xml:space="preserve"> Chain of ponds </w:t>
      </w:r>
      <w:proofErr w:type="gramStart"/>
      <w:r w:rsidR="00285ABB">
        <w:t>are</w:t>
      </w:r>
      <w:proofErr w:type="gramEnd"/>
      <w:r w:rsidR="00285ABB">
        <w:t xml:space="preserve"> of geoheritage significance and the Springfield Granite Gorge severely restricts the upstream recruitment of most fish species</w:t>
      </w:r>
      <w:r w:rsidR="00F42F45">
        <w:t>, except those that can climb</w:t>
      </w:r>
      <w:r w:rsidR="00186F06">
        <w:t xml:space="preserve"> (natural barrier)</w:t>
      </w:r>
      <w:r w:rsidR="00285ABB">
        <w:t xml:space="preserve">. Therefore protection of existing native fish populations </w:t>
      </w:r>
      <w:r w:rsidR="00F42F45">
        <w:t xml:space="preserve">in chain of ponds </w:t>
      </w:r>
      <w:r w:rsidR="00285ABB">
        <w:t>is essential</w:t>
      </w:r>
      <w:r w:rsidR="004F2586">
        <w:t xml:space="preserve"> because of the likely lack of recruitment</w:t>
      </w:r>
      <w:r w:rsidR="00186F06">
        <w:t xml:space="preserve"> from downstream</w:t>
      </w:r>
      <w:r w:rsidR="00285ABB">
        <w:t>. This is discussed in more detail below.</w:t>
      </w:r>
    </w:p>
    <w:p w:rsidR="00D337E7" w:rsidRPr="002A3878" w:rsidRDefault="00D337E7" w:rsidP="006077AE">
      <w:pPr>
        <w:pStyle w:val="tablecaption"/>
        <w:ind w:left="-709"/>
        <w:rPr>
          <w:b w:val="0"/>
        </w:rPr>
      </w:pPr>
      <w:bookmarkStart w:id="57" w:name="_Toc311105149"/>
      <w:r>
        <w:t xml:space="preserve">Table </w:t>
      </w:r>
      <w:proofErr w:type="gramStart"/>
      <w:r w:rsidR="00365D3B">
        <w:t>2</w:t>
      </w:r>
      <w:r>
        <w:t xml:space="preserve">  </w:t>
      </w:r>
      <w:bookmarkEnd w:id="57"/>
      <w:r w:rsidR="0020376B" w:rsidRPr="002A3878">
        <w:rPr>
          <w:b w:val="0"/>
        </w:rPr>
        <w:t>River</w:t>
      </w:r>
      <w:proofErr w:type="gramEnd"/>
      <w:r w:rsidR="0020376B" w:rsidRPr="002A3878">
        <w:rPr>
          <w:b w:val="0"/>
        </w:rPr>
        <w:t xml:space="preserve"> r</w:t>
      </w:r>
      <w:r w:rsidR="00365D3B" w:rsidRPr="002A3878">
        <w:rPr>
          <w:b w:val="0"/>
        </w:rPr>
        <w:t>eaches on Hughes Creek</w:t>
      </w:r>
      <w:r w:rsidR="00CE0DC6" w:rsidRPr="002A3878">
        <w:rPr>
          <w:b w:val="0"/>
        </w:rPr>
        <w:t>. For location, see Figure 9.</w:t>
      </w:r>
    </w:p>
    <w:tbl>
      <w:tblPr>
        <w:tblW w:w="9782" w:type="dxa"/>
        <w:tblInd w:w="-601" w:type="dxa"/>
        <w:tblLayout w:type="fixed"/>
        <w:tblLook w:val="0000"/>
      </w:tblPr>
      <w:tblGrid>
        <w:gridCol w:w="1276"/>
        <w:gridCol w:w="1134"/>
        <w:gridCol w:w="1276"/>
        <w:gridCol w:w="2977"/>
        <w:gridCol w:w="3119"/>
      </w:tblGrid>
      <w:tr w:rsidR="004576B1" w:rsidTr="001E0828">
        <w:trPr>
          <w:cantSplit/>
          <w:tblHeader/>
        </w:trPr>
        <w:tc>
          <w:tcPr>
            <w:tcW w:w="1276" w:type="dxa"/>
            <w:tcBorders>
              <w:top w:val="single" w:sz="4" w:space="0" w:color="auto"/>
              <w:bottom w:val="single" w:sz="4" w:space="0" w:color="auto"/>
            </w:tcBorders>
          </w:tcPr>
          <w:p w:rsidR="004576B1" w:rsidRDefault="004576B1">
            <w:pPr>
              <w:pStyle w:val="table1"/>
              <w:rPr>
                <w:b/>
              </w:rPr>
            </w:pPr>
            <w:r>
              <w:rPr>
                <w:b/>
              </w:rPr>
              <w:t>Reach Name</w:t>
            </w:r>
          </w:p>
        </w:tc>
        <w:tc>
          <w:tcPr>
            <w:tcW w:w="1134" w:type="dxa"/>
            <w:tcBorders>
              <w:top w:val="single" w:sz="4" w:space="0" w:color="auto"/>
              <w:bottom w:val="single" w:sz="4" w:space="0" w:color="auto"/>
            </w:tcBorders>
          </w:tcPr>
          <w:p w:rsidR="004576B1" w:rsidRDefault="004576B1">
            <w:pPr>
              <w:pStyle w:val="table1"/>
              <w:rPr>
                <w:b/>
              </w:rPr>
            </w:pPr>
            <w:r>
              <w:rPr>
                <w:b/>
              </w:rPr>
              <w:t>River Length (km)</w:t>
            </w:r>
          </w:p>
        </w:tc>
        <w:tc>
          <w:tcPr>
            <w:tcW w:w="1276" w:type="dxa"/>
            <w:tcBorders>
              <w:top w:val="single" w:sz="4" w:space="0" w:color="auto"/>
              <w:bottom w:val="single" w:sz="4" w:space="0" w:color="auto"/>
            </w:tcBorders>
          </w:tcPr>
          <w:p w:rsidR="004576B1" w:rsidRDefault="004576B1">
            <w:pPr>
              <w:pStyle w:val="table1"/>
              <w:rPr>
                <w:b/>
              </w:rPr>
            </w:pPr>
            <w:r>
              <w:rPr>
                <w:b/>
              </w:rPr>
              <w:t xml:space="preserve">River </w:t>
            </w:r>
            <w:r w:rsidR="007357EA">
              <w:rPr>
                <w:b/>
              </w:rPr>
              <w:t xml:space="preserve">Bed </w:t>
            </w:r>
            <w:r>
              <w:rPr>
                <w:b/>
              </w:rPr>
              <w:t>Slope (m/km)</w:t>
            </w:r>
          </w:p>
        </w:tc>
        <w:tc>
          <w:tcPr>
            <w:tcW w:w="2977" w:type="dxa"/>
            <w:tcBorders>
              <w:top w:val="single" w:sz="4" w:space="0" w:color="auto"/>
              <w:bottom w:val="single" w:sz="4" w:space="0" w:color="auto"/>
            </w:tcBorders>
          </w:tcPr>
          <w:p w:rsidR="004576B1" w:rsidRDefault="004576B1">
            <w:pPr>
              <w:pStyle w:val="table1"/>
              <w:rPr>
                <w:b/>
              </w:rPr>
            </w:pPr>
            <w:r>
              <w:rPr>
                <w:b/>
              </w:rPr>
              <w:t>Geomorphic Characteristics</w:t>
            </w:r>
          </w:p>
        </w:tc>
        <w:tc>
          <w:tcPr>
            <w:tcW w:w="3119" w:type="dxa"/>
            <w:tcBorders>
              <w:top w:val="single" w:sz="4" w:space="0" w:color="auto"/>
              <w:bottom w:val="single" w:sz="4" w:space="0" w:color="auto"/>
            </w:tcBorders>
          </w:tcPr>
          <w:p w:rsidR="004576B1" w:rsidRDefault="004576B1">
            <w:pPr>
              <w:pStyle w:val="table1"/>
              <w:rPr>
                <w:b/>
              </w:rPr>
            </w:pPr>
            <w:r>
              <w:rPr>
                <w:b/>
              </w:rPr>
              <w:t>Photos</w:t>
            </w:r>
          </w:p>
          <w:p w:rsidR="004576B1" w:rsidRDefault="004576B1">
            <w:pPr>
              <w:pStyle w:val="table1"/>
              <w:rPr>
                <w:b/>
              </w:rPr>
            </w:pPr>
          </w:p>
        </w:tc>
      </w:tr>
      <w:tr w:rsidR="004576B1" w:rsidTr="00E42892">
        <w:trPr>
          <w:cantSplit/>
        </w:trPr>
        <w:tc>
          <w:tcPr>
            <w:tcW w:w="1276" w:type="dxa"/>
            <w:tcBorders>
              <w:top w:val="single" w:sz="4" w:space="0" w:color="auto"/>
              <w:bottom w:val="single" w:sz="4" w:space="0" w:color="auto"/>
            </w:tcBorders>
          </w:tcPr>
          <w:p w:rsidR="004576B1" w:rsidRDefault="004576B1">
            <w:pPr>
              <w:pStyle w:val="table1"/>
            </w:pPr>
            <w:r>
              <w:t>Goulburn Backwater Reach</w:t>
            </w:r>
          </w:p>
          <w:p w:rsidR="0070677D" w:rsidRDefault="0070677D">
            <w:pPr>
              <w:pStyle w:val="table1"/>
            </w:pPr>
            <w:r>
              <w:t>(Reach 1)</w:t>
            </w:r>
          </w:p>
        </w:tc>
        <w:tc>
          <w:tcPr>
            <w:tcW w:w="1134" w:type="dxa"/>
            <w:tcBorders>
              <w:top w:val="single" w:sz="4" w:space="0" w:color="auto"/>
              <w:bottom w:val="single" w:sz="4" w:space="0" w:color="auto"/>
            </w:tcBorders>
          </w:tcPr>
          <w:p w:rsidR="004576B1" w:rsidRDefault="008F530D" w:rsidP="00E42892">
            <w:pPr>
              <w:pStyle w:val="table1"/>
            </w:pPr>
            <w:r>
              <w:t>0</w:t>
            </w:r>
            <w:r w:rsidR="00E42892">
              <w:t>–</w:t>
            </w:r>
            <w:r w:rsidR="007357EA">
              <w:t>1.1</w:t>
            </w:r>
          </w:p>
        </w:tc>
        <w:tc>
          <w:tcPr>
            <w:tcW w:w="1276" w:type="dxa"/>
            <w:tcBorders>
              <w:top w:val="single" w:sz="4" w:space="0" w:color="auto"/>
              <w:bottom w:val="single" w:sz="4" w:space="0" w:color="auto"/>
            </w:tcBorders>
          </w:tcPr>
          <w:p w:rsidR="004576B1" w:rsidRDefault="001C56E4">
            <w:pPr>
              <w:pStyle w:val="table1"/>
            </w:pPr>
            <w:r>
              <w:t>Essentially 0</w:t>
            </w:r>
          </w:p>
        </w:tc>
        <w:tc>
          <w:tcPr>
            <w:tcW w:w="2977" w:type="dxa"/>
            <w:tcBorders>
              <w:top w:val="single" w:sz="4" w:space="0" w:color="auto"/>
              <w:bottom w:val="single" w:sz="4" w:space="0" w:color="auto"/>
            </w:tcBorders>
          </w:tcPr>
          <w:p w:rsidR="004576B1" w:rsidRDefault="007A1C65" w:rsidP="00220A06">
            <w:pPr>
              <w:pStyle w:val="Styletable1left0"/>
            </w:pPr>
            <w:r>
              <w:t>Well vegetated</w:t>
            </w:r>
            <w:r w:rsidR="00BF0DDA">
              <w:t>, low sinuosity, b</w:t>
            </w:r>
            <w:r w:rsidR="000F107A">
              <w:t>ackwater-affected channel with</w:t>
            </w:r>
            <w:r w:rsidR="00BF0DDA">
              <w:t xml:space="preserve"> </w:t>
            </w:r>
            <w:r w:rsidR="000F107A">
              <w:t xml:space="preserve">many pools and a </w:t>
            </w:r>
            <w:r w:rsidR="00BF0DDA">
              <w:t>reasonable load of large wood.</w:t>
            </w:r>
            <w:r w:rsidR="009211F6">
              <w:t xml:space="preserve"> Probably warmer water than in Goulburn River and lower flow velocities, except when Hughes Creek is in flood. Refuge from </w:t>
            </w:r>
            <w:r w:rsidR="001809A9">
              <w:t xml:space="preserve">a cold </w:t>
            </w:r>
            <w:r w:rsidR="009211F6">
              <w:t>Goulburn River. Mud deposition is usual in backwater reaches (</w:t>
            </w:r>
            <w:r w:rsidR="00F172BD">
              <w:t xml:space="preserve">Pickup 1984; </w:t>
            </w:r>
            <w:r w:rsidR="009211F6">
              <w:t>Pickup &amp; Marshall 2009).</w:t>
            </w:r>
            <w:r w:rsidR="00ED5C55">
              <w:t xml:space="preserve"> Gullying of high right bank at junction with Goulburn River.</w:t>
            </w:r>
          </w:p>
        </w:tc>
        <w:tc>
          <w:tcPr>
            <w:tcW w:w="3119" w:type="dxa"/>
            <w:tcBorders>
              <w:top w:val="single" w:sz="4" w:space="0" w:color="auto"/>
              <w:bottom w:val="single" w:sz="4" w:space="0" w:color="auto"/>
            </w:tcBorders>
          </w:tcPr>
          <w:p w:rsidR="004576B1" w:rsidRDefault="00C87AC7" w:rsidP="00BC0A5F">
            <w:pPr>
              <w:pStyle w:val="table1"/>
              <w:jc w:val="center"/>
            </w:pPr>
            <w:r w:rsidRPr="00C87AC7">
              <w:rPr>
                <w:noProof/>
                <w:lang w:val="en-GB" w:eastAsia="en-GB"/>
              </w:rPr>
              <w:pict>
                <v:group id="Group 374" o:spid="_x0000_s1035" style="position:absolute;left:0;text-align:left;margin-left:4.15pt;margin-top:.1pt;width:133.75pt;height:100.55pt;z-index:251812864;mso-position-horizontal-relative:text;mso-position-vertical-relative:text" coordorigin="8895,11462" coordsize="2675,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">
                  <v:shape id="Text Box 97" o:spid="_x0000_s1036" type="#_x0000_t202" style="position:absolute;left:8895;top:11462;width:2675;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rsidR="002A3FC9" w:rsidRPr="00BC0A5F" w:rsidRDefault="002A3FC9" w:rsidP="00BC0A5F">
                          <w:pPr>
                            <w:jc w:val="center"/>
                            <w:rPr>
                              <w:rFonts w:ascii="Arial Black" w:hAnsi="Arial Black"/>
                              <w:color w:val="FFFFFF" w:themeColor="background1"/>
                              <w:sz w:val="16"/>
                              <w:szCs w:val="16"/>
                            </w:rPr>
                          </w:pPr>
                          <w:r w:rsidRPr="00BC0A5F">
                            <w:rPr>
                              <w:rFonts w:ascii="Arial Black" w:hAnsi="Arial Black"/>
                              <w:color w:val="FFFFFF" w:themeColor="background1"/>
                              <w:sz w:val="16"/>
                              <w:szCs w:val="16"/>
                            </w:rPr>
                            <w:t xml:space="preserve">Hughes Creek at Goulburn </w:t>
                          </w:r>
                          <w:r>
                            <w:rPr>
                              <w:rFonts w:ascii="Arial Black" w:hAnsi="Arial Black"/>
                              <w:color w:val="FFFFFF" w:themeColor="background1"/>
                              <w:sz w:val="16"/>
                              <w:szCs w:val="16"/>
                            </w:rPr>
                            <w:t xml:space="preserve">River </w:t>
                          </w:r>
                          <w:r w:rsidRPr="00BC0A5F">
                            <w:rPr>
                              <w:rFonts w:ascii="Arial Black" w:hAnsi="Arial Black"/>
                              <w:color w:val="FFFFFF" w:themeColor="background1"/>
                              <w:sz w:val="16"/>
                              <w:szCs w:val="16"/>
                            </w:rPr>
                            <w:t>Junction</w:t>
                          </w:r>
                        </w:p>
                      </w:txbxContent>
                    </v:textbox>
                  </v:shape>
                  <v:group id="Group 373" o:spid="_x0000_s1037" style="position:absolute;left:9015;top:12438;width:1965;height:1035" coordorigin="9015,12438" coordsize="196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AutoShape 192" o:spid="_x0000_s1038" type="#_x0000_t32" style="position:absolute;left:9015;top:13038;width:330;height:4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bNdsIAAADcAAAADwAAAGRycy9kb3ducmV2LnhtbERP3WrCMBS+F/YO4Qy8kTWdyCa1UcZA&#10;GV4IdXuAQ3Nsi81Jl0SNe3ojCLs7H9/vKVfR9OJMzneWFbxmOQji2uqOGwU/3+uXOQgfkDX2lknB&#10;lTyslk+jEgttL1zReR8akULYF6igDWEopPR1SwZ9ZgfixB2sMxgSdI3UDi8p3PRymudv0mDHqaHF&#10;gT5bqo/7k1FQ/fbdIQ6zU3STutps/zY7w0ap8XP8WIAIFMO/+OH+0mn+/B3uz6QL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bNdsIAAADcAAAADwAAAAAAAAAAAAAA&#10;AAChAgAAZHJzL2Rvd25yZXYueG1sUEsFBgAAAAAEAAQA+QAAAJADAAAAAA==&#10;" strokecolor="white [3212]" strokeweight="3pt">
                      <v:stroke endarrow="block"/>
                    </v:shape>
                    <v:shape id="AutoShape 193" o:spid="_x0000_s1039" type="#_x0000_t32" style="position:absolute;left:10860;top:12438;width:120;height: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4hcUAAADcAAAADwAAAGRycy9kb3ducmV2LnhtbESPQWvCQBCF70L/wzIFL1I3eqhp6ipF&#10;EKWHgqnU65CdJqG7syG7xvjvO4dCb2+YN9+8t96O3qmB+tgGNrCYZ6CIq2Bbrg2cP/dPOaiYkC26&#10;wGTgThG2m4fJGgsbbnyioUy1EgjHAg00KXWF1rFqyGOch45Ydt+h95hk7Gtte7wJ3Du9zLJn7bFl&#10;+dBgR7uGqp/y6oXy8uHe3Xk2fF3qw6Icl5eV44Mx08fx7RVUojH9m/+uj1bi55JWyogC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U4hcUAAADcAAAADwAAAAAAAAAA&#10;AAAAAAChAgAAZHJzL2Rvd25yZXYueG1sUEsFBgAAAAAEAAQA+QAAAJMDAAAAAA==&#10;" strokecolor="white [3212]" strokeweight="3pt">
                      <v:stroke endarrow="block"/>
                    </v:shape>
                  </v:group>
                </v:group>
              </w:pict>
            </w:r>
            <w:r w:rsidR="00BC0A5F">
              <w:rPr>
                <w:noProof/>
                <w:lang w:eastAsia="en-AU"/>
              </w:rPr>
              <w:drawing>
                <wp:inline distT="0" distB="0" distL="0" distR="0">
                  <wp:extent cx="1752600" cy="1333500"/>
                  <wp:effectExtent l="57150" t="19050" r="190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333500"/>
                          </a:xfrm>
                          <a:prstGeom prst="rect">
                            <a:avLst/>
                          </a:prstGeom>
                          <a:noFill/>
                          <a:scene3d>
                            <a:camera prst="orthographicFront"/>
                            <a:lightRig rig="threePt" dir="t"/>
                          </a:scene3d>
                          <a:sp3d contourW="12700">
                            <a:contourClr>
                              <a:schemeClr val="bg1"/>
                            </a:contourClr>
                          </a:sp3d>
                        </pic:spPr>
                      </pic:pic>
                    </a:graphicData>
                  </a:graphic>
                </wp:inline>
              </w:drawing>
            </w:r>
          </w:p>
        </w:tc>
      </w:tr>
      <w:tr w:rsidR="004576B1" w:rsidTr="00E42892">
        <w:trPr>
          <w:cantSplit/>
        </w:trPr>
        <w:tc>
          <w:tcPr>
            <w:tcW w:w="1276" w:type="dxa"/>
            <w:tcBorders>
              <w:top w:val="single" w:sz="4" w:space="0" w:color="auto"/>
              <w:bottom w:val="single" w:sz="4" w:space="0" w:color="auto"/>
            </w:tcBorders>
          </w:tcPr>
          <w:p w:rsidR="00786373" w:rsidRDefault="004576B1">
            <w:pPr>
              <w:pStyle w:val="table1"/>
            </w:pPr>
            <w:r>
              <w:t>Avenel Recovering Sand Slug Reac</w:t>
            </w:r>
            <w:r w:rsidR="00B82980">
              <w:t>h</w:t>
            </w:r>
          </w:p>
          <w:p w:rsidR="0070677D" w:rsidRDefault="0070677D">
            <w:pPr>
              <w:pStyle w:val="table1"/>
            </w:pPr>
            <w:r>
              <w:t>(Reach 2)</w:t>
            </w:r>
          </w:p>
          <w:p w:rsidR="007A1C65" w:rsidRDefault="007A1C65" w:rsidP="00786373">
            <w:pPr>
              <w:pStyle w:val="table1"/>
            </w:pPr>
          </w:p>
        </w:tc>
        <w:tc>
          <w:tcPr>
            <w:tcW w:w="1134" w:type="dxa"/>
            <w:tcBorders>
              <w:top w:val="single" w:sz="4" w:space="0" w:color="auto"/>
              <w:bottom w:val="single" w:sz="4" w:space="0" w:color="auto"/>
            </w:tcBorders>
          </w:tcPr>
          <w:p w:rsidR="004576B1" w:rsidRDefault="007357EA" w:rsidP="00E42892">
            <w:pPr>
              <w:pStyle w:val="table1"/>
            </w:pPr>
            <w:r>
              <w:t>1.1</w:t>
            </w:r>
            <w:r w:rsidR="00E42892">
              <w:t>–</w:t>
            </w:r>
            <w:r w:rsidR="008F530D">
              <w:t>21.9</w:t>
            </w:r>
          </w:p>
        </w:tc>
        <w:tc>
          <w:tcPr>
            <w:tcW w:w="1276" w:type="dxa"/>
            <w:tcBorders>
              <w:top w:val="single" w:sz="4" w:space="0" w:color="auto"/>
              <w:bottom w:val="single" w:sz="4" w:space="0" w:color="auto"/>
            </w:tcBorders>
          </w:tcPr>
          <w:p w:rsidR="004576B1" w:rsidRDefault="00635DF8">
            <w:pPr>
              <w:pStyle w:val="table1"/>
            </w:pPr>
            <w:r>
              <w:t xml:space="preserve">1.04 to </w:t>
            </w:r>
            <w:r w:rsidR="00D33CC9">
              <w:t>2.67</w:t>
            </w:r>
          </w:p>
        </w:tc>
        <w:tc>
          <w:tcPr>
            <w:tcW w:w="2977" w:type="dxa"/>
            <w:tcBorders>
              <w:top w:val="single" w:sz="4" w:space="0" w:color="auto"/>
              <w:bottom w:val="single" w:sz="4" w:space="0" w:color="auto"/>
            </w:tcBorders>
          </w:tcPr>
          <w:p w:rsidR="004576B1" w:rsidRDefault="00EE62CB" w:rsidP="00220A06">
            <w:pPr>
              <w:pStyle w:val="Styletable1left0"/>
            </w:pPr>
            <w:r>
              <w:t>Narrow</w:t>
            </w:r>
            <w:r w:rsidR="00010155">
              <w:t>,</w:t>
            </w:r>
            <w:r>
              <w:t xml:space="preserve"> </w:t>
            </w:r>
            <w:r w:rsidR="00010155">
              <w:t xml:space="preserve">low slope, low sinuosity, </w:t>
            </w:r>
            <w:r>
              <w:t>s</w:t>
            </w:r>
            <w:r w:rsidR="00EE0E1B">
              <w:t>and-bed stream, usually</w:t>
            </w:r>
            <w:r w:rsidR="00ED5C55">
              <w:t xml:space="preserve"> flanked by continuous Phragmites stands with a narrow floodplain vegetated by </w:t>
            </w:r>
            <w:r w:rsidR="00ED5C55" w:rsidRPr="00EE62CB">
              <w:rPr>
                <w:i/>
              </w:rPr>
              <w:t>Eucalyptus camaldulensis</w:t>
            </w:r>
            <w:r w:rsidR="00ED5C55">
              <w:t>. Short sections of island anabranching</w:t>
            </w:r>
            <w:r>
              <w:t xml:space="preserve"> present</w:t>
            </w:r>
            <w:r w:rsidR="00ED5C55">
              <w:t>.</w:t>
            </w:r>
            <w:r w:rsidR="00BB397D">
              <w:t xml:space="preserve"> </w:t>
            </w:r>
            <w:r w:rsidR="009211F6">
              <w:t xml:space="preserve">Significant recent recovery has occurred from the main period of sand aggradation </w:t>
            </w:r>
            <w:r w:rsidR="00010155">
              <w:t xml:space="preserve">and channel widening </w:t>
            </w:r>
            <w:r w:rsidR="009211F6">
              <w:t xml:space="preserve">when the sand slug first formed. Channel contraction increases flow velocity which transports greater sand fluxes and increases </w:t>
            </w:r>
            <w:r w:rsidR="00010155">
              <w:t xml:space="preserve">the </w:t>
            </w:r>
            <w:r w:rsidR="009211F6">
              <w:t xml:space="preserve">rate of channel recovery. Phragmites is essential for protecting banks from erosion. </w:t>
            </w:r>
            <w:r w:rsidR="00010155">
              <w:t xml:space="preserve">Sand size is likely to be increasing in response to reduced upstream supply. </w:t>
            </w:r>
            <w:r w:rsidR="00BB397D">
              <w:t>Many small sand</w:t>
            </w:r>
            <w:r w:rsidR="0082495F">
              <w:t xml:space="preserve"> extraction sites have been acti</w:t>
            </w:r>
            <w:r w:rsidR="00BB397D">
              <w:t>ve since 2000</w:t>
            </w:r>
            <w:r w:rsidR="0003463A">
              <w:t xml:space="preserve"> and were important for creating pools</w:t>
            </w:r>
            <w:r w:rsidR="00BB397D">
              <w:t>.</w:t>
            </w:r>
          </w:p>
        </w:tc>
        <w:tc>
          <w:tcPr>
            <w:tcW w:w="3119" w:type="dxa"/>
            <w:tcBorders>
              <w:top w:val="single" w:sz="4" w:space="0" w:color="auto"/>
              <w:bottom w:val="single" w:sz="4" w:space="0" w:color="auto"/>
            </w:tcBorders>
          </w:tcPr>
          <w:p w:rsidR="000B782C" w:rsidRDefault="00C87AC7" w:rsidP="00ED5C55">
            <w:pPr>
              <w:pStyle w:val="table1"/>
              <w:jc w:val="center"/>
              <w:rPr>
                <w:noProof/>
                <w:lang w:eastAsia="en-AU"/>
              </w:rPr>
            </w:pPr>
            <w:r w:rsidRPr="00C87AC7">
              <w:rPr>
                <w:noProof/>
                <w:lang w:val="en-GB" w:eastAsia="en-GB"/>
              </w:rPr>
              <w:pict>
                <v:shape id="Text Box 95" o:spid="_x0000_s1040" type="#_x0000_t202" style="position:absolute;left:0;text-align:left;margin-left:8.65pt;margin-top:59.4pt;width:129.25pt;height:35.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" filled="f" stroked="f">
                  <v:textbox>
                    <w:txbxContent>
                      <w:p w:rsidR="002A3FC9" w:rsidRPr="00304DA5" w:rsidRDefault="002A3FC9" w:rsidP="00304DA5">
                        <w:pPr>
                          <w:jc w:val="center"/>
                          <w:rPr>
                            <w:rFonts w:ascii="Arial Black" w:hAnsi="Arial Black"/>
                            <w:color w:val="FFFFFF" w:themeColor="background1"/>
                            <w:sz w:val="16"/>
                            <w:szCs w:val="16"/>
                          </w:rPr>
                        </w:pPr>
                        <w:r w:rsidRPr="00304DA5">
                          <w:rPr>
                            <w:rFonts w:ascii="Arial Black" w:hAnsi="Arial Black"/>
                            <w:color w:val="FFFFFF" w:themeColor="background1"/>
                            <w:sz w:val="16"/>
                            <w:szCs w:val="16"/>
                          </w:rPr>
                          <w:t>Narrow Phragmites-Lined Channel</w:t>
                        </w:r>
                      </w:p>
                    </w:txbxContent>
                  </v:textbox>
                </v:shape>
              </w:pict>
            </w:r>
            <w:r w:rsidR="000B782C">
              <w:rPr>
                <w:noProof/>
                <w:lang w:eastAsia="en-AU"/>
              </w:rPr>
              <w:drawing>
                <wp:inline distT="0" distB="0" distL="0" distR="0">
                  <wp:extent cx="1762125" cy="1171575"/>
                  <wp:effectExtent l="57150" t="19050" r="285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71575"/>
                          </a:xfrm>
                          <a:prstGeom prst="rect">
                            <a:avLst/>
                          </a:prstGeom>
                          <a:noFill/>
                          <a:scene3d>
                            <a:camera prst="orthographicFront"/>
                            <a:lightRig rig="threePt" dir="t"/>
                          </a:scene3d>
                          <a:sp3d contourW="12700">
                            <a:contourClr>
                              <a:schemeClr val="bg1"/>
                            </a:contourClr>
                          </a:sp3d>
                        </pic:spPr>
                      </pic:pic>
                    </a:graphicData>
                  </a:graphic>
                </wp:inline>
              </w:drawing>
            </w:r>
          </w:p>
          <w:p w:rsidR="004576B1" w:rsidRDefault="00C87AC7" w:rsidP="00ED5C55">
            <w:pPr>
              <w:pStyle w:val="table1"/>
              <w:jc w:val="center"/>
            </w:pPr>
            <w:r w:rsidRPr="00C87AC7">
              <w:rPr>
                <w:noProof/>
                <w:lang w:val="en-GB" w:eastAsia="en-GB"/>
              </w:rPr>
              <w:pict>
                <v:shape id="Text Box 103" o:spid="_x0000_s1041" type="#_x0000_t202" style="position:absolute;left:0;text-align:left;margin-left:22.2pt;margin-top:69.5pt;width:110.6pt;height:27.2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BwuQ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" filled="f" stroked="f">
                  <v:textbox style="mso-fit-shape-to-text:t">
                    <w:txbxContent>
                      <w:p w:rsidR="002A3FC9" w:rsidRPr="00DF6258" w:rsidRDefault="002A3FC9">
                        <w:pPr>
                          <w:rPr>
                            <w:rFonts w:ascii="Arial Black" w:hAnsi="Arial Black"/>
                            <w:color w:val="FFFFFF" w:themeColor="background1"/>
                            <w:sz w:val="16"/>
                            <w:szCs w:val="16"/>
                          </w:rPr>
                        </w:pPr>
                        <w:r>
                          <w:rPr>
                            <w:rFonts w:ascii="Arial Black" w:hAnsi="Arial Black"/>
                            <w:color w:val="FFFFFF" w:themeColor="background1"/>
                            <w:sz w:val="16"/>
                            <w:szCs w:val="16"/>
                          </w:rPr>
                          <w:t>Island Anabranching</w:t>
                        </w:r>
                      </w:p>
                    </w:txbxContent>
                  </v:textbox>
                </v:shape>
              </w:pict>
            </w:r>
            <w:r w:rsidR="003A4B5B">
              <w:rPr>
                <w:noProof/>
                <w:lang w:eastAsia="en-AU"/>
              </w:rPr>
              <w:drawing>
                <wp:inline distT="0" distB="0" distL="0" distR="0">
                  <wp:extent cx="1784293" cy="1189529"/>
                  <wp:effectExtent l="57150" t="19050" r="25457"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2207" cy="1194805"/>
                          </a:xfrm>
                          <a:prstGeom prst="rect">
                            <a:avLst/>
                          </a:prstGeom>
                          <a:noFill/>
                          <a:scene3d>
                            <a:camera prst="orthographicFront"/>
                            <a:lightRig rig="threePt" dir="t"/>
                          </a:scene3d>
                          <a:sp3d contourW="12700">
                            <a:contourClr>
                              <a:schemeClr val="bg1"/>
                            </a:contourClr>
                          </a:sp3d>
                        </pic:spPr>
                      </pic:pic>
                    </a:graphicData>
                  </a:graphic>
                </wp:inline>
              </w:drawing>
            </w:r>
          </w:p>
          <w:p w:rsidR="00874C47" w:rsidRDefault="00C87AC7" w:rsidP="00ED5C55">
            <w:pPr>
              <w:pStyle w:val="table1"/>
              <w:jc w:val="center"/>
            </w:pPr>
            <w:r w:rsidRPr="00C87AC7">
              <w:rPr>
                <w:noProof/>
                <w:lang w:val="en-GB" w:eastAsia="en-GB"/>
              </w:rPr>
              <w:pict>
                <v:shape id="Text Box 2" o:spid="_x0000_s1042" type="#_x0000_t202" style="position:absolute;left:0;text-align:left;margin-left:48.75pt;margin-top:69.6pt;width:56.25pt;height:27.2pt;z-index:25197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" filled="f" stroked="f">
                  <v:textbox style="mso-fit-shape-to-text:t">
                    <w:txbxContent>
                      <w:p w:rsidR="002A3FC9" w:rsidRPr="00874C47" w:rsidRDefault="002A3FC9">
                        <w:pPr>
                          <w:rPr>
                            <w:rFonts w:ascii="Arial Black" w:hAnsi="Arial Black"/>
                            <w:color w:val="FFFFFF" w:themeColor="background1"/>
                            <w:sz w:val="16"/>
                            <w:szCs w:val="16"/>
                          </w:rPr>
                        </w:pPr>
                        <w:r w:rsidRPr="008778D2">
                          <w:rPr>
                            <w:rFonts w:ascii="Arial Black" w:hAnsi="Arial Black"/>
                            <w:color w:val="FFFFFF" w:themeColor="background1"/>
                            <w:sz w:val="16"/>
                            <w:szCs w:val="16"/>
                          </w:rPr>
                          <w:t>Avenel</w:t>
                        </w:r>
                      </w:p>
                    </w:txbxContent>
                  </v:textbox>
                </v:shape>
              </w:pict>
            </w:r>
            <w:r w:rsidR="008F707F">
              <w:rPr>
                <w:noProof/>
                <w:lang w:eastAsia="en-AU"/>
              </w:rPr>
              <w:drawing>
                <wp:inline distT="0" distB="0" distL="0" distR="0">
                  <wp:extent cx="1775258" cy="1189336"/>
                  <wp:effectExtent l="57150" t="19050" r="34492"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324" cy="1197419"/>
                          </a:xfrm>
                          <a:prstGeom prst="rect">
                            <a:avLst/>
                          </a:prstGeom>
                          <a:noFill/>
                          <a:scene3d>
                            <a:camera prst="orthographicFront"/>
                            <a:lightRig rig="threePt" dir="t"/>
                          </a:scene3d>
                          <a:sp3d contourW="12700">
                            <a:contourClr>
                              <a:schemeClr val="bg1"/>
                            </a:contourClr>
                          </a:sp3d>
                        </pic:spPr>
                      </pic:pic>
                    </a:graphicData>
                  </a:graphic>
                </wp:inline>
              </w:drawing>
            </w:r>
          </w:p>
        </w:tc>
      </w:tr>
      <w:tr w:rsidR="004576B1" w:rsidTr="00E42892">
        <w:trPr>
          <w:cantSplit/>
        </w:trPr>
        <w:tc>
          <w:tcPr>
            <w:tcW w:w="1276" w:type="dxa"/>
            <w:tcBorders>
              <w:top w:val="single" w:sz="4" w:space="0" w:color="auto"/>
              <w:bottom w:val="single" w:sz="4" w:space="0" w:color="auto"/>
            </w:tcBorders>
          </w:tcPr>
          <w:p w:rsidR="006F70E6" w:rsidRDefault="00896B68">
            <w:pPr>
              <w:pStyle w:val="table1"/>
            </w:pPr>
            <w:r>
              <w:t xml:space="preserve">Booroola </w:t>
            </w:r>
            <w:r w:rsidR="00EE62CB">
              <w:t xml:space="preserve">Granite </w:t>
            </w:r>
            <w:r>
              <w:t xml:space="preserve">(Bedrock) </w:t>
            </w:r>
            <w:r w:rsidR="00786373">
              <w:t>Confined Reach</w:t>
            </w:r>
          </w:p>
          <w:p w:rsidR="004576B1" w:rsidRDefault="0070677D" w:rsidP="00786373">
            <w:pPr>
              <w:pStyle w:val="table1"/>
            </w:pPr>
            <w:r>
              <w:t>(Reach 3)</w:t>
            </w:r>
          </w:p>
        </w:tc>
        <w:tc>
          <w:tcPr>
            <w:tcW w:w="1134" w:type="dxa"/>
            <w:tcBorders>
              <w:top w:val="single" w:sz="4" w:space="0" w:color="auto"/>
              <w:bottom w:val="single" w:sz="4" w:space="0" w:color="auto"/>
            </w:tcBorders>
          </w:tcPr>
          <w:p w:rsidR="004576B1" w:rsidRDefault="007357EA" w:rsidP="00E42892">
            <w:pPr>
              <w:pStyle w:val="table1"/>
            </w:pPr>
            <w:r>
              <w:t>21.9</w:t>
            </w:r>
            <w:r w:rsidR="00E42892">
              <w:t>–</w:t>
            </w:r>
            <w:r>
              <w:t>29.8</w:t>
            </w:r>
          </w:p>
        </w:tc>
        <w:tc>
          <w:tcPr>
            <w:tcW w:w="1276" w:type="dxa"/>
            <w:tcBorders>
              <w:top w:val="single" w:sz="4" w:space="0" w:color="auto"/>
              <w:bottom w:val="single" w:sz="4" w:space="0" w:color="auto"/>
            </w:tcBorders>
          </w:tcPr>
          <w:p w:rsidR="004576B1" w:rsidRDefault="00896B68">
            <w:pPr>
              <w:pStyle w:val="table1"/>
            </w:pPr>
            <w:r>
              <w:t>2.35 to 3.33</w:t>
            </w:r>
          </w:p>
        </w:tc>
        <w:tc>
          <w:tcPr>
            <w:tcW w:w="2977" w:type="dxa"/>
            <w:tcBorders>
              <w:top w:val="single" w:sz="4" w:space="0" w:color="auto"/>
              <w:bottom w:val="single" w:sz="4" w:space="0" w:color="auto"/>
            </w:tcBorders>
          </w:tcPr>
          <w:p w:rsidR="00B04143" w:rsidRDefault="00A313F4" w:rsidP="00220A06">
            <w:pPr>
              <w:pStyle w:val="Styletable1left0"/>
            </w:pPr>
            <w:r>
              <w:t xml:space="preserve">Strathbogie Granite laterally confines the </w:t>
            </w:r>
            <w:r w:rsidR="00253EFB">
              <w:t xml:space="preserve">low sinuosity </w:t>
            </w:r>
            <w:r>
              <w:t>channel and significantly restricts lateral migration.</w:t>
            </w:r>
            <w:r w:rsidR="00B1588E">
              <w:t xml:space="preserve"> Sand is present in large amounts but only in patches with gravel riffles and deep pools dominant in many discontinuous areas.</w:t>
            </w:r>
            <w:r w:rsidR="00CE11F9">
              <w:t xml:space="preserve"> </w:t>
            </w:r>
          </w:p>
          <w:p w:rsidR="004576B1" w:rsidRDefault="00CE11F9" w:rsidP="00220A06">
            <w:pPr>
              <w:pStyle w:val="Styletable1left0"/>
            </w:pPr>
            <w:r>
              <w:t>Alternating sections of sand-bed flanked by sandy side bars and gravel bed, pool-riffle channel are present. High level sand bars flank gravel bed, pool-riffle sections. Gravel-bed sections are protected by dense riparian vegetation</w:t>
            </w:r>
            <w:r w:rsidR="000261A9">
              <w:t xml:space="preserve"> but sand-bed sections tend to be relatively free of riparian vegetation.</w:t>
            </w:r>
            <w:r w:rsidR="009211F6">
              <w:t xml:space="preserve"> </w:t>
            </w:r>
            <w:r w:rsidR="001809A9">
              <w:t xml:space="preserve">Gauging station 405228 (Hughes Creek at Tarcombe Road) located in this reach as well as timber groynes. </w:t>
            </w:r>
            <w:r w:rsidR="002F4660">
              <w:t>C</w:t>
            </w:r>
            <w:r w:rsidR="00253EFB">
              <w:t xml:space="preserve">ontinuous </w:t>
            </w:r>
            <w:r w:rsidR="009211F6">
              <w:t xml:space="preserve">riparian fencing and </w:t>
            </w:r>
            <w:r w:rsidR="00253EFB">
              <w:t xml:space="preserve">continuous </w:t>
            </w:r>
            <w:r w:rsidR="009211F6">
              <w:t xml:space="preserve">riparian revegetation </w:t>
            </w:r>
            <w:r w:rsidR="002F4660">
              <w:t xml:space="preserve">worthwhile </w:t>
            </w:r>
            <w:r w:rsidR="009211F6">
              <w:t>in many sections</w:t>
            </w:r>
            <w:r w:rsidR="002F4660">
              <w:t>, as shown by adjacent photos</w:t>
            </w:r>
            <w:r w:rsidR="009211F6">
              <w:t>.</w:t>
            </w:r>
          </w:p>
        </w:tc>
        <w:tc>
          <w:tcPr>
            <w:tcW w:w="3119" w:type="dxa"/>
            <w:tcBorders>
              <w:top w:val="single" w:sz="4" w:space="0" w:color="auto"/>
              <w:bottom w:val="single" w:sz="4" w:space="0" w:color="auto"/>
            </w:tcBorders>
          </w:tcPr>
          <w:p w:rsidR="004576B1" w:rsidRDefault="00C87AC7" w:rsidP="00B1588E">
            <w:pPr>
              <w:pStyle w:val="table1"/>
              <w:jc w:val="center"/>
            </w:pPr>
            <w:r w:rsidRPr="00C87AC7">
              <w:rPr>
                <w:noProof/>
                <w:lang w:val="en-GB" w:eastAsia="en-GB"/>
              </w:rPr>
              <w:pict>
                <v:shape id="Text Box 90" o:spid="_x0000_s1043" type="#_x0000_t202" style="position:absolute;left:0;text-align:left;margin-left:4.7pt;margin-top:3.45pt;width:138.25pt;height:27.2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Uoug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" filled="f" stroked="f">
                  <v:textbox style="mso-fit-shape-to-text:t">
                    <w:txbxContent>
                      <w:p w:rsidR="002A3FC9" w:rsidRPr="000261A9" w:rsidRDefault="002A3FC9">
                        <w:pPr>
                          <w:rPr>
                            <w:rFonts w:ascii="Arial Black" w:hAnsi="Arial Black"/>
                            <w:color w:val="FFFFFF" w:themeColor="background1"/>
                            <w:sz w:val="18"/>
                            <w:szCs w:val="18"/>
                          </w:rPr>
                        </w:pPr>
                        <w:r w:rsidRPr="000261A9">
                          <w:rPr>
                            <w:rFonts w:ascii="Arial Black" w:hAnsi="Arial Black"/>
                            <w:color w:val="FFFFFF" w:themeColor="background1"/>
                            <w:sz w:val="18"/>
                            <w:szCs w:val="18"/>
                          </w:rPr>
                          <w:t>Gravel riffle on Booroola</w:t>
                        </w:r>
                      </w:p>
                    </w:txbxContent>
                  </v:textbox>
                </v:shape>
              </w:pict>
            </w:r>
            <w:r w:rsidR="00B1588E">
              <w:rPr>
                <w:noProof/>
                <w:lang w:eastAsia="en-AU"/>
              </w:rPr>
              <w:drawing>
                <wp:inline distT="0" distB="0" distL="0" distR="0">
                  <wp:extent cx="1762125" cy="1171575"/>
                  <wp:effectExtent l="57150" t="19050" r="285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71575"/>
                          </a:xfrm>
                          <a:prstGeom prst="rect">
                            <a:avLst/>
                          </a:prstGeom>
                          <a:noFill/>
                          <a:scene3d>
                            <a:camera prst="orthographicFront"/>
                            <a:lightRig rig="threePt" dir="t"/>
                          </a:scene3d>
                          <a:sp3d contourW="12700">
                            <a:contourClr>
                              <a:schemeClr val="bg1"/>
                            </a:contourClr>
                          </a:sp3d>
                        </pic:spPr>
                      </pic:pic>
                    </a:graphicData>
                  </a:graphic>
                </wp:inline>
              </w:drawing>
            </w:r>
          </w:p>
          <w:p w:rsidR="00B1588E" w:rsidRDefault="00C87AC7" w:rsidP="00B1588E">
            <w:pPr>
              <w:pStyle w:val="table1"/>
              <w:jc w:val="center"/>
            </w:pPr>
            <w:r w:rsidRPr="00C87AC7">
              <w:rPr>
                <w:noProof/>
                <w:lang w:val="en-GB" w:eastAsia="en-GB"/>
              </w:rPr>
              <w:pict>
                <v:shape id="Text Box 91" o:spid="_x0000_s1044" type="#_x0000_t202" style="position:absolute;left:0;text-align:left;margin-left:-1.55pt;margin-top:69.5pt;width:149.95pt;height:27.2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oeugIAAMQ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" filled="f" stroked="f">
                  <v:textbox style="mso-fit-shape-to-text:t">
                    <w:txbxContent>
                      <w:p w:rsidR="002A3FC9" w:rsidRPr="000261A9" w:rsidRDefault="002A3FC9">
                        <w:pPr>
                          <w:rPr>
                            <w:rFonts w:ascii="Arial Black" w:hAnsi="Arial Black"/>
                            <w:sz w:val="18"/>
                            <w:szCs w:val="18"/>
                          </w:rPr>
                        </w:pPr>
                        <w:r>
                          <w:rPr>
                            <w:rFonts w:ascii="Arial Black" w:hAnsi="Arial Black"/>
                            <w:sz w:val="18"/>
                            <w:szCs w:val="18"/>
                          </w:rPr>
                          <w:t>Sandy side bar on Booroola</w:t>
                        </w:r>
                      </w:p>
                    </w:txbxContent>
                  </v:textbox>
                </v:shape>
              </w:pict>
            </w:r>
            <w:r w:rsidR="00B1588E">
              <w:rPr>
                <w:noProof/>
                <w:lang w:eastAsia="en-AU"/>
              </w:rPr>
              <w:drawing>
                <wp:inline distT="0" distB="0" distL="0" distR="0">
                  <wp:extent cx="1762125" cy="1171575"/>
                  <wp:effectExtent l="57150" t="19050" r="285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71575"/>
                          </a:xfrm>
                          <a:prstGeom prst="rect">
                            <a:avLst/>
                          </a:prstGeom>
                          <a:noFill/>
                          <a:scene3d>
                            <a:camera prst="orthographicFront"/>
                            <a:lightRig rig="threePt" dir="t"/>
                          </a:scene3d>
                          <a:sp3d contourW="12700">
                            <a:contourClr>
                              <a:schemeClr val="bg1"/>
                            </a:contourClr>
                          </a:sp3d>
                        </pic:spPr>
                      </pic:pic>
                    </a:graphicData>
                  </a:graphic>
                </wp:inline>
              </w:drawing>
            </w:r>
          </w:p>
          <w:p w:rsidR="006517DE" w:rsidRDefault="00C87AC7" w:rsidP="00B1588E">
            <w:pPr>
              <w:pStyle w:val="table1"/>
              <w:jc w:val="center"/>
            </w:pPr>
            <w:r w:rsidRPr="00C87AC7">
              <w:rPr>
                <w:noProof/>
                <w:lang w:val="en-GB" w:eastAsia="en-GB"/>
              </w:rPr>
              <w:pict>
                <v:shape id="_x0000_s1045" type="#_x0000_t202" style="position:absolute;left:0;text-align:left;margin-left:53.35pt;margin-top:71.25pt;width:43.5pt;height:27.2pt;z-index:25197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" filled="f" stroked="f">
                  <v:textbox style="mso-fit-shape-to-text:t">
                    <w:txbxContent>
                      <w:p w:rsidR="002A3FC9" w:rsidRPr="00850471" w:rsidRDefault="002A3FC9">
                        <w:pPr>
                          <w:rPr>
                            <w:rFonts w:ascii="Arial Black" w:hAnsi="Arial Black"/>
                            <w:color w:val="FFFFFF" w:themeColor="background1"/>
                            <w:sz w:val="16"/>
                            <w:szCs w:val="16"/>
                          </w:rPr>
                        </w:pPr>
                        <w:r>
                          <w:rPr>
                            <w:rFonts w:ascii="Arial Black" w:hAnsi="Arial Black"/>
                            <w:color w:val="FFFFFF" w:themeColor="background1"/>
                            <w:sz w:val="16"/>
                            <w:szCs w:val="16"/>
                          </w:rPr>
                          <w:t>Pool</w:t>
                        </w:r>
                      </w:p>
                    </w:txbxContent>
                  </v:textbox>
                </v:shape>
              </w:pict>
            </w:r>
            <w:r w:rsidR="008F707F">
              <w:rPr>
                <w:noProof/>
                <w:lang w:eastAsia="en-AU"/>
              </w:rPr>
              <w:drawing>
                <wp:inline distT="0" distB="0" distL="0" distR="0">
                  <wp:extent cx="1762125" cy="1180537"/>
                  <wp:effectExtent l="57150" t="19050" r="2857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787" cy="1185670"/>
                          </a:xfrm>
                          <a:prstGeom prst="rect">
                            <a:avLst/>
                          </a:prstGeom>
                          <a:noFill/>
                          <a:scene3d>
                            <a:camera prst="orthographicFront"/>
                            <a:lightRig rig="threePt" dir="t"/>
                          </a:scene3d>
                          <a:sp3d contourW="12700">
                            <a:contourClr>
                              <a:schemeClr val="bg1"/>
                            </a:contourClr>
                          </a:sp3d>
                        </pic:spPr>
                      </pic:pic>
                    </a:graphicData>
                  </a:graphic>
                </wp:inline>
              </w:drawing>
            </w:r>
          </w:p>
        </w:tc>
      </w:tr>
      <w:tr w:rsidR="00786373" w:rsidTr="00E42892">
        <w:trPr>
          <w:cantSplit/>
        </w:trPr>
        <w:tc>
          <w:tcPr>
            <w:tcW w:w="1276" w:type="dxa"/>
            <w:tcBorders>
              <w:top w:val="single" w:sz="4" w:space="0" w:color="auto"/>
              <w:bottom w:val="single" w:sz="4" w:space="0" w:color="auto"/>
            </w:tcBorders>
          </w:tcPr>
          <w:p w:rsidR="00786373" w:rsidRDefault="000C6D77" w:rsidP="00786373">
            <w:pPr>
              <w:pStyle w:val="table1"/>
            </w:pPr>
            <w:r>
              <w:t xml:space="preserve">Kulaba </w:t>
            </w:r>
            <w:r w:rsidR="00304DA5">
              <w:t>Hornfels (</w:t>
            </w:r>
            <w:r w:rsidR="00786373">
              <w:t>Bedrock</w:t>
            </w:r>
            <w:r w:rsidR="00304DA5">
              <w:t>)</w:t>
            </w:r>
            <w:r w:rsidR="00786373">
              <w:t>-Confined Reach</w:t>
            </w:r>
          </w:p>
          <w:p w:rsidR="00786373" w:rsidRDefault="0070677D">
            <w:pPr>
              <w:pStyle w:val="table1"/>
            </w:pPr>
            <w:r>
              <w:t>(Reach 4)</w:t>
            </w:r>
          </w:p>
        </w:tc>
        <w:tc>
          <w:tcPr>
            <w:tcW w:w="1134" w:type="dxa"/>
            <w:tcBorders>
              <w:top w:val="single" w:sz="4" w:space="0" w:color="auto"/>
              <w:bottom w:val="single" w:sz="4" w:space="0" w:color="auto"/>
            </w:tcBorders>
          </w:tcPr>
          <w:p w:rsidR="00786373" w:rsidRDefault="007357EA" w:rsidP="00E42892">
            <w:pPr>
              <w:pStyle w:val="table1"/>
            </w:pPr>
            <w:r>
              <w:t>29.8</w:t>
            </w:r>
            <w:r w:rsidR="00E42892">
              <w:t>–</w:t>
            </w:r>
            <w:r w:rsidR="0054753B">
              <w:t>40.3</w:t>
            </w:r>
          </w:p>
        </w:tc>
        <w:tc>
          <w:tcPr>
            <w:tcW w:w="1276" w:type="dxa"/>
            <w:tcBorders>
              <w:top w:val="single" w:sz="4" w:space="0" w:color="auto"/>
              <w:bottom w:val="single" w:sz="4" w:space="0" w:color="auto"/>
            </w:tcBorders>
          </w:tcPr>
          <w:p w:rsidR="00786373" w:rsidRDefault="00F10686">
            <w:pPr>
              <w:pStyle w:val="table1"/>
            </w:pPr>
            <w:r>
              <w:t>3.64 to 1</w:t>
            </w:r>
            <w:r w:rsidR="00D33CC9">
              <w:t>5.8</w:t>
            </w:r>
          </w:p>
        </w:tc>
        <w:tc>
          <w:tcPr>
            <w:tcW w:w="2977" w:type="dxa"/>
            <w:tcBorders>
              <w:top w:val="single" w:sz="4" w:space="0" w:color="auto"/>
              <w:bottom w:val="single" w:sz="4" w:space="0" w:color="auto"/>
            </w:tcBorders>
          </w:tcPr>
          <w:p w:rsidR="00786373" w:rsidRDefault="00105FAA" w:rsidP="00220A06">
            <w:pPr>
              <w:pStyle w:val="Styletable1left0"/>
            </w:pPr>
            <w:r>
              <w:t>Low sinuosity c</w:t>
            </w:r>
            <w:r w:rsidR="00E77E4C">
              <w:t xml:space="preserve">hannel is more closely laterally confined by highly resistant </w:t>
            </w:r>
            <w:r w:rsidR="00304DA5">
              <w:t>hornfels (</w:t>
            </w:r>
            <w:r w:rsidR="00E77E4C">
              <w:t>metamorphic rocks</w:t>
            </w:r>
            <w:r w:rsidR="00304DA5">
              <w:t>)</w:t>
            </w:r>
            <w:r w:rsidR="00E77E4C">
              <w:t xml:space="preserve"> of the metamorphic aureole into which Strathbogie Granite was intruded than immediately downstream and upstream. Pools and gravel riffles </w:t>
            </w:r>
            <w:r w:rsidR="00101D2E">
              <w:t xml:space="preserve">are </w:t>
            </w:r>
            <w:r w:rsidR="00E77E4C">
              <w:t>more common than adjoining reaches.</w:t>
            </w:r>
            <w:r w:rsidR="00CE11F9">
              <w:t xml:space="preserve"> </w:t>
            </w:r>
            <w:r w:rsidR="00304DA5">
              <w:t>Spatially disjunct floodplains are less common than adjoining reaches. Sand was recently</w:t>
            </w:r>
            <w:r w:rsidR="00CE11F9">
              <w:t xml:space="preserve"> transported into this reach</w:t>
            </w:r>
            <w:r w:rsidR="00304DA5">
              <w:t xml:space="preserve"> by the 2010 flood</w:t>
            </w:r>
            <w:r w:rsidR="00CE11F9">
              <w:t xml:space="preserve">. </w:t>
            </w:r>
            <w:r w:rsidR="009211F6">
              <w:t>Riparian vegetation</w:t>
            </w:r>
            <w:r w:rsidR="001809A9">
              <w:t xml:space="preserve"> is</w:t>
            </w:r>
            <w:r w:rsidR="009211F6">
              <w:t xml:space="preserve"> in good condition.</w:t>
            </w:r>
          </w:p>
        </w:tc>
        <w:tc>
          <w:tcPr>
            <w:tcW w:w="3119" w:type="dxa"/>
            <w:tcBorders>
              <w:top w:val="single" w:sz="4" w:space="0" w:color="auto"/>
              <w:bottom w:val="single" w:sz="4" w:space="0" w:color="auto"/>
            </w:tcBorders>
          </w:tcPr>
          <w:p w:rsidR="00786373" w:rsidRDefault="00C87AC7" w:rsidP="00B1588E">
            <w:pPr>
              <w:pStyle w:val="table1"/>
              <w:jc w:val="center"/>
            </w:pPr>
            <w:r w:rsidRPr="00C87AC7">
              <w:rPr>
                <w:noProof/>
                <w:lang w:val="en-GB" w:eastAsia="en-GB"/>
              </w:rPr>
              <w:pict>
                <v:shape id="_x0000_s1046" type="#_x0000_t202" style="position:absolute;left:0;text-align:left;margin-left:24.65pt;margin-top:72.05pt;width:105.3pt;height:22.9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5Xtw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" filled="f" stroked="f">
                  <v:textbox>
                    <w:txbxContent>
                      <w:p w:rsidR="002A3FC9" w:rsidRPr="00A9107B" w:rsidRDefault="002A3FC9">
                        <w:pPr>
                          <w:rPr>
                            <w:rFonts w:ascii="Arial Black" w:hAnsi="Arial Black"/>
                            <w:szCs w:val="22"/>
                          </w:rPr>
                        </w:pPr>
                        <w:r w:rsidRPr="00A9107B">
                          <w:rPr>
                            <w:rFonts w:ascii="Arial Black" w:hAnsi="Arial Black"/>
                            <w:szCs w:val="22"/>
                          </w:rPr>
                          <w:t>Gravel riffle</w:t>
                        </w:r>
                      </w:p>
                    </w:txbxContent>
                  </v:textbox>
                </v:shape>
              </w:pict>
            </w:r>
            <w:r w:rsidR="00E77E4C">
              <w:rPr>
                <w:noProof/>
                <w:lang w:eastAsia="en-AU"/>
              </w:rPr>
              <w:drawing>
                <wp:inline distT="0" distB="0" distL="0" distR="0">
                  <wp:extent cx="1762125" cy="1171575"/>
                  <wp:effectExtent l="57150" t="19050" r="285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71575"/>
                          </a:xfrm>
                          <a:prstGeom prst="rect">
                            <a:avLst/>
                          </a:prstGeom>
                          <a:noFill/>
                          <a:scene3d>
                            <a:camera prst="orthographicFront"/>
                            <a:lightRig rig="threePt" dir="t"/>
                          </a:scene3d>
                          <a:sp3d contourW="12700">
                            <a:contourClr>
                              <a:schemeClr val="bg1"/>
                            </a:contourClr>
                          </a:sp3d>
                        </pic:spPr>
                      </pic:pic>
                    </a:graphicData>
                  </a:graphic>
                </wp:inline>
              </w:drawing>
            </w:r>
          </w:p>
          <w:p w:rsidR="00850471" w:rsidRDefault="00C87AC7" w:rsidP="00B1588E">
            <w:pPr>
              <w:pStyle w:val="table1"/>
              <w:jc w:val="center"/>
            </w:pPr>
            <w:r w:rsidRPr="00C87AC7">
              <w:rPr>
                <w:noProof/>
                <w:lang w:val="en-GB" w:eastAsia="en-GB"/>
              </w:rPr>
              <w:pict>
                <v:shape id="_x0000_s1047" type="#_x0000_t202" style="position:absolute;left:0;text-align:left;margin-left:19.95pt;margin-top:4.15pt;width:101.25pt;height:30.1pt;z-index:25197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" filled="f" stroked="f">
                  <v:textbox style="mso-fit-shape-to-text:t">
                    <w:txbxContent>
                      <w:p w:rsidR="002A3FC9" w:rsidRPr="00850471" w:rsidRDefault="002A3FC9">
                        <w:pPr>
                          <w:rPr>
                            <w:rFonts w:ascii="Arial Black" w:hAnsi="Arial Black"/>
                            <w:szCs w:val="24"/>
                          </w:rPr>
                        </w:pPr>
                        <w:r w:rsidRPr="008778D2">
                          <w:rPr>
                            <w:rFonts w:ascii="Arial Black" w:hAnsi="Arial Black"/>
                            <w:szCs w:val="24"/>
                          </w:rPr>
                          <w:t>Grave</w:t>
                        </w:r>
                        <w:r>
                          <w:rPr>
                            <w:rFonts w:ascii="Arial Black" w:hAnsi="Arial Black"/>
                            <w:szCs w:val="24"/>
                          </w:rPr>
                          <w:t>l c</w:t>
                        </w:r>
                        <w:r w:rsidRPr="008778D2">
                          <w:rPr>
                            <w:rFonts w:ascii="Arial Black" w:hAnsi="Arial Black"/>
                            <w:szCs w:val="24"/>
                          </w:rPr>
                          <w:t>hute</w:t>
                        </w:r>
                      </w:p>
                    </w:txbxContent>
                  </v:textbox>
                </v:shape>
              </w:pict>
            </w:r>
            <w:r w:rsidR="008F707F">
              <w:rPr>
                <w:noProof/>
                <w:lang w:eastAsia="en-AU"/>
              </w:rPr>
              <w:drawing>
                <wp:inline distT="0" distB="0" distL="0" distR="0">
                  <wp:extent cx="1748748" cy="1171575"/>
                  <wp:effectExtent l="57150" t="19050" r="22902"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679" cy="1176219"/>
                          </a:xfrm>
                          <a:prstGeom prst="rect">
                            <a:avLst/>
                          </a:prstGeom>
                          <a:noFill/>
                          <a:scene3d>
                            <a:camera prst="orthographicFront"/>
                            <a:lightRig rig="threePt" dir="t"/>
                          </a:scene3d>
                          <a:sp3d contourW="12700">
                            <a:contourClr>
                              <a:schemeClr val="bg1"/>
                            </a:contourClr>
                          </a:sp3d>
                        </pic:spPr>
                      </pic:pic>
                    </a:graphicData>
                  </a:graphic>
                </wp:inline>
              </w:drawing>
            </w:r>
          </w:p>
        </w:tc>
      </w:tr>
      <w:tr w:rsidR="00786373" w:rsidTr="00E42892">
        <w:trPr>
          <w:cantSplit/>
        </w:trPr>
        <w:tc>
          <w:tcPr>
            <w:tcW w:w="1276" w:type="dxa"/>
            <w:tcBorders>
              <w:top w:val="single" w:sz="4" w:space="0" w:color="auto"/>
              <w:bottom w:val="single" w:sz="4" w:space="0" w:color="auto"/>
            </w:tcBorders>
          </w:tcPr>
          <w:p w:rsidR="00786373" w:rsidRDefault="00101D2E" w:rsidP="00786373">
            <w:pPr>
              <w:pStyle w:val="table1"/>
            </w:pPr>
            <w:r>
              <w:t>Bung</w:t>
            </w:r>
            <w:r w:rsidR="000C6D77">
              <w:t xml:space="preserve">le Boori </w:t>
            </w:r>
            <w:r w:rsidR="00EE62CB">
              <w:t xml:space="preserve">Granite </w:t>
            </w:r>
            <w:r w:rsidR="00304DA5">
              <w:t>(</w:t>
            </w:r>
            <w:r w:rsidR="00786373">
              <w:t>Bedrock</w:t>
            </w:r>
            <w:r w:rsidR="00304DA5">
              <w:t>)</w:t>
            </w:r>
            <w:r w:rsidR="00786373">
              <w:t>-Confined Reach</w:t>
            </w:r>
          </w:p>
          <w:p w:rsidR="00786373" w:rsidRDefault="0070677D">
            <w:pPr>
              <w:pStyle w:val="table1"/>
            </w:pPr>
            <w:r>
              <w:t>(Reach 5)</w:t>
            </w:r>
          </w:p>
        </w:tc>
        <w:tc>
          <w:tcPr>
            <w:tcW w:w="1134" w:type="dxa"/>
            <w:tcBorders>
              <w:top w:val="single" w:sz="4" w:space="0" w:color="auto"/>
              <w:bottom w:val="single" w:sz="4" w:space="0" w:color="auto"/>
            </w:tcBorders>
          </w:tcPr>
          <w:p w:rsidR="00786373" w:rsidRDefault="007357EA" w:rsidP="001C1EAF">
            <w:pPr>
              <w:pStyle w:val="table1"/>
            </w:pPr>
            <w:r>
              <w:t>40.3</w:t>
            </w:r>
            <w:r w:rsidR="001C1EAF">
              <w:t>–</w:t>
            </w:r>
            <w:r w:rsidR="0054753B">
              <w:t>55.6</w:t>
            </w:r>
          </w:p>
        </w:tc>
        <w:tc>
          <w:tcPr>
            <w:tcW w:w="1276" w:type="dxa"/>
            <w:tcBorders>
              <w:top w:val="single" w:sz="4" w:space="0" w:color="auto"/>
              <w:bottom w:val="single" w:sz="4" w:space="0" w:color="auto"/>
            </w:tcBorders>
          </w:tcPr>
          <w:p w:rsidR="00786373" w:rsidRDefault="00F10686">
            <w:pPr>
              <w:pStyle w:val="table1"/>
            </w:pPr>
            <w:r>
              <w:t>1.82 to 3.</w:t>
            </w:r>
            <w:r w:rsidR="00D33CC9">
              <w:t>08</w:t>
            </w:r>
          </w:p>
          <w:p w:rsidR="00D33CC9" w:rsidRDefault="00D33CC9">
            <w:pPr>
              <w:pStyle w:val="table1"/>
            </w:pPr>
          </w:p>
        </w:tc>
        <w:tc>
          <w:tcPr>
            <w:tcW w:w="2977" w:type="dxa"/>
            <w:tcBorders>
              <w:top w:val="single" w:sz="4" w:space="0" w:color="auto"/>
              <w:bottom w:val="single" w:sz="4" w:space="0" w:color="auto"/>
            </w:tcBorders>
          </w:tcPr>
          <w:p w:rsidR="00786373" w:rsidRDefault="004D6F66" w:rsidP="00220A06">
            <w:pPr>
              <w:pStyle w:val="Styletable1left0"/>
            </w:pPr>
            <w:r>
              <w:t>Granite often exposed in bed and banks</w:t>
            </w:r>
            <w:r w:rsidR="009211F6">
              <w:t xml:space="preserve"> and alternates</w:t>
            </w:r>
            <w:r>
              <w:t xml:space="preserve"> with sand aggraded sections. </w:t>
            </w:r>
            <w:r w:rsidR="001809A9">
              <w:t>Granite frequently exposed</w:t>
            </w:r>
            <w:r w:rsidR="00E948A5">
              <w:t xml:space="preserve"> in bed</w:t>
            </w:r>
            <w:r w:rsidR="001809A9">
              <w:t xml:space="preserve"> immediately upstream and downstream of Bungle Boori where </w:t>
            </w:r>
            <w:proofErr w:type="gramStart"/>
            <w:r w:rsidR="001809A9">
              <w:t>slope increases</w:t>
            </w:r>
            <w:proofErr w:type="gramEnd"/>
            <w:r w:rsidR="001809A9">
              <w:t xml:space="preserve"> significantly. </w:t>
            </w:r>
            <w:r w:rsidR="00B577C0">
              <w:t xml:space="preserve">Sand bars common in sand aggraded sections. </w:t>
            </w:r>
            <w:r w:rsidR="009211F6">
              <w:t>Limited pool development because of over</w:t>
            </w:r>
            <w:r w:rsidR="00204EC9">
              <w:t>supply of sand, especially by</w:t>
            </w:r>
            <w:r w:rsidR="009211F6">
              <w:t xml:space="preserve"> the 2010 flood.</w:t>
            </w:r>
            <w:r w:rsidR="00204EC9">
              <w:t xml:space="preserve"> </w:t>
            </w:r>
            <w:r w:rsidR="00B577C0">
              <w:t xml:space="preserve">Spatial distribution of sand indicates that tributaries of this reach have been </w:t>
            </w:r>
            <w:r w:rsidR="002F4660">
              <w:t>but are no longer</w:t>
            </w:r>
            <w:r w:rsidR="00B577C0">
              <w:t xml:space="preserve"> a significant source of sand. </w:t>
            </w:r>
            <w:r w:rsidR="00E948A5">
              <w:t xml:space="preserve">Short sections of anabranching present. </w:t>
            </w:r>
            <w:r w:rsidR="00204EC9">
              <w:t xml:space="preserve">Riparian vegetation </w:t>
            </w:r>
            <w:r w:rsidR="002F4660">
              <w:t>is discontinuous</w:t>
            </w:r>
            <w:r w:rsidR="00204EC9">
              <w:t xml:space="preserve">. </w:t>
            </w:r>
            <w:r>
              <w:t xml:space="preserve">Limited sand extraction has occurred </w:t>
            </w:r>
            <w:r w:rsidR="00E948A5">
              <w:t>in the downstream part</w:t>
            </w:r>
            <w:r>
              <w:t xml:space="preserve"> of this reach.</w:t>
            </w:r>
            <w:r w:rsidR="00E948A5">
              <w:t xml:space="preserve"> Small amounts of extraction will not damage channel and floodplain.</w:t>
            </w:r>
          </w:p>
        </w:tc>
        <w:tc>
          <w:tcPr>
            <w:tcW w:w="3119" w:type="dxa"/>
            <w:tcBorders>
              <w:top w:val="single" w:sz="4" w:space="0" w:color="auto"/>
              <w:bottom w:val="single" w:sz="4" w:space="0" w:color="auto"/>
            </w:tcBorders>
          </w:tcPr>
          <w:p w:rsidR="00786373" w:rsidRDefault="00C87AC7" w:rsidP="00745FB3">
            <w:pPr>
              <w:pStyle w:val="table1"/>
              <w:jc w:val="center"/>
            </w:pPr>
            <w:r w:rsidRPr="00C87AC7">
              <w:rPr>
                <w:noProof/>
                <w:lang w:val="en-GB" w:eastAsia="en-GB"/>
              </w:rPr>
              <w:pict>
                <v:shape id="Text Box 99" o:spid="_x0000_s1048" type="#_x0000_t202" style="position:absolute;left:0;text-align:left;margin-left:-.15pt;margin-top:69.15pt;width:142.5pt;height:27.2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FouQIAAMQ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" filled="f" stroked="f">
                  <v:textbox style="mso-fit-shape-to-text:t">
                    <w:txbxContent>
                      <w:p w:rsidR="002A3FC9" w:rsidRPr="004D6F66" w:rsidRDefault="002A3FC9">
                        <w:pPr>
                          <w:rPr>
                            <w:rFonts w:ascii="Arial Black" w:hAnsi="Arial Black"/>
                            <w:color w:val="FFFFFF" w:themeColor="background1"/>
                            <w:sz w:val="16"/>
                            <w:szCs w:val="16"/>
                          </w:rPr>
                        </w:pPr>
                        <w:r>
                          <w:rPr>
                            <w:rFonts w:ascii="Arial Black" w:hAnsi="Arial Black"/>
                            <w:color w:val="FFFFFF" w:themeColor="background1"/>
                            <w:sz w:val="16"/>
                            <w:szCs w:val="16"/>
                          </w:rPr>
                          <w:t>Granite riffle at Bungle Boori</w:t>
                        </w:r>
                      </w:p>
                    </w:txbxContent>
                  </v:textbox>
                </v:shape>
              </w:pict>
            </w:r>
            <w:r w:rsidR="006F7402">
              <w:rPr>
                <w:noProof/>
                <w:lang w:eastAsia="en-AU"/>
              </w:rPr>
              <w:drawing>
                <wp:inline distT="0" distB="0" distL="0" distR="0">
                  <wp:extent cx="1762125" cy="1171575"/>
                  <wp:effectExtent l="57150" t="19050" r="285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71575"/>
                          </a:xfrm>
                          <a:prstGeom prst="rect">
                            <a:avLst/>
                          </a:prstGeom>
                          <a:noFill/>
                          <a:scene3d>
                            <a:camera prst="orthographicFront"/>
                            <a:lightRig rig="threePt" dir="t"/>
                          </a:scene3d>
                          <a:sp3d contourW="12700">
                            <a:contourClr>
                              <a:schemeClr val="bg1"/>
                            </a:contourClr>
                          </a:sp3d>
                        </pic:spPr>
                      </pic:pic>
                    </a:graphicData>
                  </a:graphic>
                </wp:inline>
              </w:drawing>
            </w:r>
            <w:r w:rsidR="00841D4C">
              <w:br/>
            </w:r>
          </w:p>
          <w:p w:rsidR="004D6F66" w:rsidRDefault="00C87AC7" w:rsidP="00745FB3">
            <w:pPr>
              <w:pStyle w:val="table1"/>
              <w:jc w:val="center"/>
            </w:pPr>
            <w:r w:rsidRPr="00C87AC7">
              <w:rPr>
                <w:noProof/>
                <w:lang w:val="en-GB" w:eastAsia="en-GB"/>
              </w:rPr>
              <w:pict>
                <v:shape id="_x0000_s1049" type="#_x0000_t202" style="position:absolute;left:0;text-align:left;margin-left:34.2pt;margin-top:95.8pt;width:76.5pt;height:27.2pt;z-index:25197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" filled="f" stroked="f">
                  <v:textbox style="mso-fit-shape-to-text:t">
                    <w:txbxContent>
                      <w:p w:rsidR="002A3FC9" w:rsidRPr="00850471" w:rsidRDefault="002A3FC9">
                        <w:pPr>
                          <w:rPr>
                            <w:rFonts w:ascii="Arial Black" w:hAnsi="Arial Black"/>
                            <w:color w:val="FFFFFF" w:themeColor="background1"/>
                            <w:sz w:val="16"/>
                            <w:szCs w:val="16"/>
                          </w:rPr>
                        </w:pPr>
                        <w:r>
                          <w:rPr>
                            <w:rFonts w:ascii="Arial Black" w:hAnsi="Arial Black"/>
                            <w:color w:val="FFFFFF" w:themeColor="background1"/>
                            <w:sz w:val="16"/>
                            <w:szCs w:val="16"/>
                          </w:rPr>
                          <w:t>Bedrock riffle</w:t>
                        </w:r>
                      </w:p>
                    </w:txbxContent>
                  </v:textbox>
                </v:shape>
              </w:pict>
            </w:r>
            <w:r w:rsidRPr="00C87AC7">
              <w:rPr>
                <w:noProof/>
                <w:lang w:val="en-GB" w:eastAsia="en-GB"/>
              </w:rPr>
              <w:pict>
                <v:shape id="Text Box 101" o:spid="_x0000_s1050" type="#_x0000_t202" style="position:absolute;left:0;text-align:left;margin-left:13.15pt;margin-top:53.55pt;width:133pt;height:27.2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p0ug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" filled="f" stroked="f">
                  <v:textbox style="mso-fit-shape-to-text:t">
                    <w:txbxContent>
                      <w:p w:rsidR="002A3FC9" w:rsidRPr="004D6F66" w:rsidRDefault="002A3FC9">
                        <w:pPr>
                          <w:rPr>
                            <w:rFonts w:ascii="Arial Black" w:hAnsi="Arial Black"/>
                            <w:sz w:val="16"/>
                            <w:szCs w:val="16"/>
                          </w:rPr>
                        </w:pPr>
                        <w:r>
                          <w:rPr>
                            <w:rFonts w:ascii="Arial Black" w:hAnsi="Arial Black"/>
                            <w:sz w:val="16"/>
                            <w:szCs w:val="16"/>
                          </w:rPr>
                          <w:t>Sandy point bar with chute</w:t>
                        </w:r>
                      </w:p>
                    </w:txbxContent>
                  </v:textbox>
                </v:shape>
              </w:pict>
            </w:r>
            <w:r w:rsidR="004D6F66">
              <w:rPr>
                <w:noProof/>
                <w:lang w:eastAsia="en-AU"/>
              </w:rPr>
              <w:drawing>
                <wp:inline distT="0" distB="0" distL="0" distR="0">
                  <wp:extent cx="1762125" cy="1181100"/>
                  <wp:effectExtent l="57150" t="19050" r="285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81100"/>
                          </a:xfrm>
                          <a:prstGeom prst="rect">
                            <a:avLst/>
                          </a:prstGeom>
                          <a:noFill/>
                          <a:scene3d>
                            <a:camera prst="orthographicFront"/>
                            <a:lightRig rig="threePt" dir="t"/>
                          </a:scene3d>
                          <a:sp3d contourW="12700">
                            <a:contourClr>
                              <a:schemeClr val="bg1"/>
                            </a:contourClr>
                          </a:sp3d>
                        </pic:spPr>
                      </pic:pic>
                    </a:graphicData>
                  </a:graphic>
                </wp:inline>
              </w:drawing>
            </w:r>
          </w:p>
          <w:p w:rsidR="00850471" w:rsidRDefault="008F707F" w:rsidP="00745FB3">
            <w:pPr>
              <w:pStyle w:val="table1"/>
              <w:jc w:val="center"/>
            </w:pPr>
            <w:r>
              <w:rPr>
                <w:noProof/>
                <w:lang w:eastAsia="en-AU"/>
              </w:rPr>
              <w:drawing>
                <wp:inline distT="0" distB="0" distL="0" distR="0">
                  <wp:extent cx="1714500" cy="1148631"/>
                  <wp:effectExtent l="57150" t="19050" r="190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1157" cy="1153091"/>
                          </a:xfrm>
                          <a:prstGeom prst="rect">
                            <a:avLst/>
                          </a:prstGeom>
                          <a:noFill/>
                          <a:scene3d>
                            <a:camera prst="orthographicFront"/>
                            <a:lightRig rig="threePt" dir="t"/>
                          </a:scene3d>
                          <a:sp3d contourW="12700">
                            <a:contourClr>
                              <a:schemeClr val="bg1"/>
                            </a:contourClr>
                          </a:sp3d>
                        </pic:spPr>
                      </pic:pic>
                    </a:graphicData>
                  </a:graphic>
                </wp:inline>
              </w:drawing>
            </w:r>
          </w:p>
        </w:tc>
      </w:tr>
      <w:tr w:rsidR="00786373" w:rsidTr="00E42892">
        <w:trPr>
          <w:cantSplit/>
        </w:trPr>
        <w:tc>
          <w:tcPr>
            <w:tcW w:w="1276" w:type="dxa"/>
            <w:tcBorders>
              <w:top w:val="single" w:sz="4" w:space="0" w:color="auto"/>
              <w:bottom w:val="single" w:sz="4" w:space="0" w:color="auto"/>
            </w:tcBorders>
          </w:tcPr>
          <w:p w:rsidR="00786373" w:rsidRDefault="00F10686" w:rsidP="00786373">
            <w:pPr>
              <w:pStyle w:val="table1"/>
            </w:pPr>
            <w:r>
              <w:t xml:space="preserve">The Peak </w:t>
            </w:r>
            <w:r w:rsidR="00EE62CB">
              <w:t xml:space="preserve">Granite </w:t>
            </w:r>
            <w:r w:rsidR="00786373">
              <w:t>Gorge</w:t>
            </w:r>
          </w:p>
          <w:p w:rsidR="00786373" w:rsidRDefault="0070677D">
            <w:pPr>
              <w:pStyle w:val="table1"/>
            </w:pPr>
            <w:r>
              <w:t>(Reach 6)</w:t>
            </w:r>
          </w:p>
        </w:tc>
        <w:tc>
          <w:tcPr>
            <w:tcW w:w="1134" w:type="dxa"/>
            <w:tcBorders>
              <w:top w:val="single" w:sz="4" w:space="0" w:color="auto"/>
              <w:bottom w:val="single" w:sz="4" w:space="0" w:color="auto"/>
            </w:tcBorders>
          </w:tcPr>
          <w:p w:rsidR="00786373" w:rsidRDefault="007357EA" w:rsidP="001C1EAF">
            <w:pPr>
              <w:pStyle w:val="table1"/>
            </w:pPr>
            <w:r>
              <w:t>55.6</w:t>
            </w:r>
            <w:r w:rsidR="001C1EAF">
              <w:t>–</w:t>
            </w:r>
            <w:r>
              <w:t>61.1</w:t>
            </w:r>
          </w:p>
        </w:tc>
        <w:tc>
          <w:tcPr>
            <w:tcW w:w="1276" w:type="dxa"/>
            <w:tcBorders>
              <w:top w:val="single" w:sz="4" w:space="0" w:color="auto"/>
              <w:bottom w:val="single" w:sz="4" w:space="0" w:color="auto"/>
            </w:tcBorders>
          </w:tcPr>
          <w:p w:rsidR="00786373" w:rsidRDefault="00485404">
            <w:pPr>
              <w:pStyle w:val="table1"/>
            </w:pPr>
            <w:r>
              <w:t xml:space="preserve">13 </w:t>
            </w:r>
            <w:r w:rsidR="00131E9C">
              <w:t>.3</w:t>
            </w:r>
            <w:r w:rsidR="00E948A5">
              <w:t xml:space="preserve"> </w:t>
            </w:r>
            <w:r>
              <w:t xml:space="preserve">to </w:t>
            </w:r>
            <w:r w:rsidR="00131E9C">
              <w:t>40</w:t>
            </w:r>
            <w:r w:rsidR="007357EA">
              <w:t>.0</w:t>
            </w:r>
          </w:p>
        </w:tc>
        <w:tc>
          <w:tcPr>
            <w:tcW w:w="2977" w:type="dxa"/>
            <w:tcBorders>
              <w:top w:val="single" w:sz="4" w:space="0" w:color="auto"/>
              <w:bottom w:val="single" w:sz="4" w:space="0" w:color="auto"/>
            </w:tcBorders>
          </w:tcPr>
          <w:p w:rsidR="00786373" w:rsidRDefault="00204EC9" w:rsidP="00220A06">
            <w:pPr>
              <w:pStyle w:val="Styletable1left0"/>
            </w:pPr>
            <w:r>
              <w:t>Steep granite gorge where Hughes Creek completes its fall from the top of the Strathbogie Ranges</w:t>
            </w:r>
            <w:r w:rsidR="003849B8">
              <w:t>/Highlands plateau</w:t>
            </w:r>
            <w:r>
              <w:t xml:space="preserve"> into the Hughes Creek valley.</w:t>
            </w:r>
            <w:r w:rsidR="00485404">
              <w:t xml:space="preserve"> Bedrock bars, boulder steps and step pools, cascades, rapids and long pools</w:t>
            </w:r>
            <w:r w:rsidR="003849B8">
              <w:t xml:space="preserve"> present</w:t>
            </w:r>
            <w:r w:rsidR="00485404">
              <w:t>. Some sand deposition and emergent macrophytes</w:t>
            </w:r>
            <w:r w:rsidR="003849B8">
              <w:t xml:space="preserve"> present</w:t>
            </w:r>
            <w:r w:rsidR="00E948A5">
              <w:t xml:space="preserve"> in flatter sections</w:t>
            </w:r>
            <w:r w:rsidR="00485404">
              <w:t>.</w:t>
            </w:r>
          </w:p>
        </w:tc>
        <w:tc>
          <w:tcPr>
            <w:tcW w:w="3119" w:type="dxa"/>
            <w:tcBorders>
              <w:top w:val="single" w:sz="4" w:space="0" w:color="auto"/>
              <w:bottom w:val="single" w:sz="4" w:space="0" w:color="auto"/>
            </w:tcBorders>
          </w:tcPr>
          <w:p w:rsidR="00786373" w:rsidRDefault="00C87AC7" w:rsidP="006F7402">
            <w:pPr>
              <w:pStyle w:val="table1"/>
              <w:jc w:val="center"/>
            </w:pPr>
            <w:r w:rsidRPr="00C87AC7">
              <w:rPr>
                <w:noProof/>
                <w:lang w:val="en-GB" w:eastAsia="en-GB"/>
              </w:rPr>
              <w:pict>
                <v:shape id="Text Box 104" o:spid="_x0000_s1051" type="#_x0000_t202" style="position:absolute;left:0;text-align:left;margin-left:58.65pt;margin-top:2pt;width:78.25pt;height:27.2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jcug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" filled="f" stroked="f">
                  <v:textbox style="mso-fit-shape-to-text:t">
                    <w:txbxContent>
                      <w:p w:rsidR="002A3FC9" w:rsidRPr="00DF6258" w:rsidRDefault="002A3FC9">
                        <w:pPr>
                          <w:rPr>
                            <w:rFonts w:ascii="Arial Black" w:hAnsi="Arial Black"/>
                            <w:color w:val="FFFFFF" w:themeColor="background1"/>
                            <w:sz w:val="16"/>
                            <w:szCs w:val="16"/>
                          </w:rPr>
                        </w:pPr>
                        <w:r>
                          <w:rPr>
                            <w:rFonts w:ascii="Arial Black" w:hAnsi="Arial Black"/>
                            <w:color w:val="FFFFFF" w:themeColor="background1"/>
                            <w:sz w:val="16"/>
                            <w:szCs w:val="16"/>
                          </w:rPr>
                          <w:t>Granite bar</w:t>
                        </w:r>
                      </w:p>
                    </w:txbxContent>
                  </v:textbox>
                </v:shape>
              </w:pict>
            </w:r>
            <w:r w:rsidR="00741A2D">
              <w:rPr>
                <w:noProof/>
                <w:lang w:eastAsia="en-AU"/>
              </w:rPr>
              <w:drawing>
                <wp:inline distT="0" distB="0" distL="0" distR="0">
                  <wp:extent cx="1762125" cy="1171575"/>
                  <wp:effectExtent l="57150" t="19050" r="285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71575"/>
                          </a:xfrm>
                          <a:prstGeom prst="rect">
                            <a:avLst/>
                          </a:prstGeom>
                          <a:noFill/>
                          <a:scene3d>
                            <a:camera prst="orthographicFront"/>
                            <a:lightRig rig="threePt" dir="t"/>
                          </a:scene3d>
                          <a:sp3d contourW="12700">
                            <a:contourClr>
                              <a:schemeClr val="bg1"/>
                            </a:contourClr>
                          </a:sp3d>
                        </pic:spPr>
                      </pic:pic>
                    </a:graphicData>
                  </a:graphic>
                </wp:inline>
              </w:drawing>
            </w:r>
          </w:p>
        </w:tc>
      </w:tr>
      <w:tr w:rsidR="00786373" w:rsidTr="00E42892">
        <w:trPr>
          <w:cantSplit/>
        </w:trPr>
        <w:tc>
          <w:tcPr>
            <w:tcW w:w="1276" w:type="dxa"/>
            <w:tcBorders>
              <w:top w:val="single" w:sz="4" w:space="0" w:color="auto"/>
              <w:bottom w:val="single" w:sz="4" w:space="0" w:color="auto"/>
            </w:tcBorders>
          </w:tcPr>
          <w:p w:rsidR="00786373" w:rsidRDefault="00402356" w:rsidP="00786373">
            <w:pPr>
              <w:pStyle w:val="table1"/>
            </w:pPr>
            <w:r>
              <w:t>Dropmore</w:t>
            </w:r>
            <w:r w:rsidR="00E1465C">
              <w:t xml:space="preserve"> </w:t>
            </w:r>
            <w:r w:rsidR="00EE62CB">
              <w:t xml:space="preserve">Granite </w:t>
            </w:r>
            <w:r w:rsidR="00BC0A5F">
              <w:t>(</w:t>
            </w:r>
            <w:r w:rsidR="00786373">
              <w:t>Bedrock</w:t>
            </w:r>
            <w:r w:rsidR="00BC0A5F">
              <w:t>)</w:t>
            </w:r>
            <w:r w:rsidR="00786373">
              <w:t>-Confined Reach</w:t>
            </w:r>
          </w:p>
          <w:p w:rsidR="00786373" w:rsidRDefault="0070677D">
            <w:pPr>
              <w:pStyle w:val="table1"/>
            </w:pPr>
            <w:r>
              <w:t>(Reach 7)</w:t>
            </w:r>
          </w:p>
        </w:tc>
        <w:tc>
          <w:tcPr>
            <w:tcW w:w="1134" w:type="dxa"/>
            <w:tcBorders>
              <w:top w:val="single" w:sz="4" w:space="0" w:color="auto"/>
              <w:bottom w:val="single" w:sz="4" w:space="0" w:color="auto"/>
            </w:tcBorders>
          </w:tcPr>
          <w:p w:rsidR="00786373" w:rsidRDefault="007357EA" w:rsidP="001C1EAF">
            <w:pPr>
              <w:pStyle w:val="table1"/>
            </w:pPr>
            <w:r>
              <w:t>61.1</w:t>
            </w:r>
            <w:r w:rsidR="001C1EAF">
              <w:t>–</w:t>
            </w:r>
            <w:r w:rsidR="00CF5A48">
              <w:t>64.8</w:t>
            </w:r>
          </w:p>
        </w:tc>
        <w:tc>
          <w:tcPr>
            <w:tcW w:w="1276" w:type="dxa"/>
            <w:tcBorders>
              <w:top w:val="single" w:sz="4" w:space="0" w:color="auto"/>
              <w:bottom w:val="single" w:sz="4" w:space="0" w:color="auto"/>
            </w:tcBorders>
          </w:tcPr>
          <w:p w:rsidR="00786373" w:rsidRDefault="00CF5A48">
            <w:pPr>
              <w:pStyle w:val="table1"/>
            </w:pPr>
            <w:r>
              <w:t xml:space="preserve">3.91 to </w:t>
            </w:r>
            <w:r w:rsidR="00E948A5">
              <w:t>40</w:t>
            </w:r>
            <w:r w:rsidR="007357EA">
              <w:t>.0</w:t>
            </w:r>
          </w:p>
        </w:tc>
        <w:tc>
          <w:tcPr>
            <w:tcW w:w="2977" w:type="dxa"/>
            <w:tcBorders>
              <w:top w:val="single" w:sz="4" w:space="0" w:color="auto"/>
              <w:bottom w:val="single" w:sz="4" w:space="0" w:color="auto"/>
            </w:tcBorders>
          </w:tcPr>
          <w:p w:rsidR="00786373" w:rsidRDefault="00833FF2" w:rsidP="00220A06">
            <w:pPr>
              <w:pStyle w:val="Styletable1left0"/>
            </w:pPr>
            <w:r>
              <w:t xml:space="preserve">Short section of </w:t>
            </w:r>
            <w:r w:rsidR="00E948A5">
              <w:t xml:space="preserve">flatter, </w:t>
            </w:r>
            <w:r w:rsidR="00A1089D">
              <w:t xml:space="preserve">low sinuosity, </w:t>
            </w:r>
            <w:r>
              <w:t>sandy</w:t>
            </w:r>
            <w:r w:rsidR="00A1089D">
              <w:t>,</w:t>
            </w:r>
            <w:r w:rsidR="00CF5A48">
              <w:t xml:space="preserve"> </w:t>
            </w:r>
            <w:proofErr w:type="gramStart"/>
            <w:r w:rsidR="00CF5A48">
              <w:t>vegetated</w:t>
            </w:r>
            <w:proofErr w:type="gramEnd"/>
            <w:r>
              <w:t xml:space="preserve"> channel confined by granite.</w:t>
            </w:r>
            <w:r w:rsidR="00CF5A48">
              <w:t xml:space="preserve"> Bedrock often exposed in bed and banks.</w:t>
            </w:r>
            <w:r w:rsidR="00E948A5">
              <w:t xml:space="preserve"> </w:t>
            </w:r>
            <w:r w:rsidR="0082495F">
              <w:t xml:space="preserve">Sand benches occasionally present. </w:t>
            </w:r>
            <w:r w:rsidR="00E948A5">
              <w:t>Emergent macrophytes present in flatter sections.</w:t>
            </w:r>
          </w:p>
        </w:tc>
        <w:tc>
          <w:tcPr>
            <w:tcW w:w="3119" w:type="dxa"/>
            <w:tcBorders>
              <w:top w:val="single" w:sz="4" w:space="0" w:color="auto"/>
              <w:bottom w:val="single" w:sz="4" w:space="0" w:color="auto"/>
            </w:tcBorders>
          </w:tcPr>
          <w:p w:rsidR="00786373" w:rsidRDefault="00C87AC7" w:rsidP="006F7402">
            <w:pPr>
              <w:pStyle w:val="table1"/>
              <w:jc w:val="center"/>
            </w:pPr>
            <w:r w:rsidRPr="00C87AC7">
              <w:rPr>
                <w:noProof/>
                <w:lang w:val="en-GB" w:eastAsia="en-GB"/>
              </w:rPr>
              <w:pict>
                <v:shape id="Text Box 98" o:spid="_x0000_s1052" type="#_x0000_t202" style="position:absolute;left:0;text-align:left;margin-left:26.75pt;margin-top:73.75pt;width:97.55pt;height:27.2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b6ug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" filled="f" stroked="f">
                  <v:textbox style="mso-fit-shape-to-text:t">
                    <w:txbxContent>
                      <w:p w:rsidR="002A3FC9" w:rsidRPr="00BC0A5F" w:rsidRDefault="002A3FC9">
                        <w:pPr>
                          <w:rPr>
                            <w:rFonts w:ascii="Arial Black" w:hAnsi="Arial Black"/>
                            <w:color w:val="FFFFFF" w:themeColor="background1"/>
                            <w:sz w:val="16"/>
                            <w:szCs w:val="16"/>
                          </w:rPr>
                        </w:pPr>
                        <w:r w:rsidRPr="00BC0A5F">
                          <w:rPr>
                            <w:rFonts w:ascii="Arial Black" w:hAnsi="Arial Black"/>
                            <w:color w:val="FFFFFF" w:themeColor="background1"/>
                            <w:sz w:val="16"/>
                            <w:szCs w:val="16"/>
                          </w:rPr>
                          <w:t>Pool at Dropmore</w:t>
                        </w:r>
                      </w:p>
                    </w:txbxContent>
                  </v:textbox>
                </v:shape>
              </w:pict>
            </w:r>
            <w:r w:rsidR="006F7402">
              <w:rPr>
                <w:noProof/>
                <w:lang w:eastAsia="en-AU"/>
              </w:rPr>
              <w:drawing>
                <wp:inline distT="0" distB="0" distL="0" distR="0">
                  <wp:extent cx="1762125" cy="1171575"/>
                  <wp:effectExtent l="57150" t="19050" r="285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71575"/>
                          </a:xfrm>
                          <a:prstGeom prst="rect">
                            <a:avLst/>
                          </a:prstGeom>
                          <a:noFill/>
                          <a:scene3d>
                            <a:camera prst="orthographicFront"/>
                            <a:lightRig rig="threePt" dir="t"/>
                          </a:scene3d>
                          <a:sp3d contourW="12700">
                            <a:contourClr>
                              <a:schemeClr val="bg1"/>
                            </a:contourClr>
                          </a:sp3d>
                        </pic:spPr>
                      </pic:pic>
                    </a:graphicData>
                  </a:graphic>
                </wp:inline>
              </w:drawing>
            </w:r>
          </w:p>
        </w:tc>
      </w:tr>
      <w:tr w:rsidR="00786373" w:rsidTr="00E42892">
        <w:trPr>
          <w:cantSplit/>
        </w:trPr>
        <w:tc>
          <w:tcPr>
            <w:tcW w:w="1276" w:type="dxa"/>
            <w:tcBorders>
              <w:top w:val="single" w:sz="4" w:space="0" w:color="auto"/>
              <w:bottom w:val="single" w:sz="4" w:space="0" w:color="auto"/>
            </w:tcBorders>
          </w:tcPr>
          <w:p w:rsidR="00786373" w:rsidRDefault="00304DA5" w:rsidP="00786373">
            <w:pPr>
              <w:pStyle w:val="table1"/>
            </w:pPr>
            <w:r>
              <w:t>Springfield</w:t>
            </w:r>
            <w:r w:rsidR="00786373">
              <w:t xml:space="preserve"> </w:t>
            </w:r>
            <w:r w:rsidR="00EE62CB">
              <w:t xml:space="preserve">Granite </w:t>
            </w:r>
            <w:r w:rsidR="00786373">
              <w:t>Gorge</w:t>
            </w:r>
          </w:p>
          <w:p w:rsidR="00786373" w:rsidRDefault="0070677D">
            <w:pPr>
              <w:pStyle w:val="table1"/>
            </w:pPr>
            <w:r>
              <w:t>(Reach 8)</w:t>
            </w:r>
          </w:p>
        </w:tc>
        <w:tc>
          <w:tcPr>
            <w:tcW w:w="1134" w:type="dxa"/>
            <w:tcBorders>
              <w:top w:val="single" w:sz="4" w:space="0" w:color="auto"/>
              <w:bottom w:val="single" w:sz="4" w:space="0" w:color="auto"/>
            </w:tcBorders>
          </w:tcPr>
          <w:p w:rsidR="004E18B8" w:rsidRDefault="007357EA" w:rsidP="001C1EAF">
            <w:pPr>
              <w:pStyle w:val="table1"/>
            </w:pPr>
            <w:r>
              <w:t>64.8</w:t>
            </w:r>
            <w:r w:rsidR="001C1EAF">
              <w:t>–</w:t>
            </w:r>
            <w:r w:rsidR="00CF5A48">
              <w:t>6</w:t>
            </w:r>
            <w:r>
              <w:t>8.5</w:t>
            </w:r>
          </w:p>
        </w:tc>
        <w:tc>
          <w:tcPr>
            <w:tcW w:w="1276" w:type="dxa"/>
            <w:tcBorders>
              <w:top w:val="single" w:sz="4" w:space="0" w:color="auto"/>
              <w:bottom w:val="single" w:sz="4" w:space="0" w:color="auto"/>
            </w:tcBorders>
          </w:tcPr>
          <w:p w:rsidR="00786373" w:rsidRDefault="00CF5A48">
            <w:pPr>
              <w:pStyle w:val="table1"/>
            </w:pPr>
            <w:r>
              <w:t>40</w:t>
            </w:r>
            <w:r w:rsidR="007357EA">
              <w:t>.0</w:t>
            </w:r>
            <w:r>
              <w:t xml:space="preserve"> to 100</w:t>
            </w:r>
          </w:p>
        </w:tc>
        <w:tc>
          <w:tcPr>
            <w:tcW w:w="2977" w:type="dxa"/>
            <w:tcBorders>
              <w:top w:val="single" w:sz="4" w:space="0" w:color="auto"/>
              <w:bottom w:val="single" w:sz="4" w:space="0" w:color="auto"/>
            </w:tcBorders>
          </w:tcPr>
          <w:p w:rsidR="00786373" w:rsidRDefault="00CF5A48" w:rsidP="00220A06">
            <w:pPr>
              <w:pStyle w:val="Styletable1left0"/>
            </w:pPr>
            <w:r>
              <w:t>Very steep</w:t>
            </w:r>
            <w:r w:rsidR="00A1089D">
              <w:t xml:space="preserve">, </w:t>
            </w:r>
            <w:r w:rsidR="00CB32D2">
              <w:t xml:space="preserve">deep, </w:t>
            </w:r>
            <w:r w:rsidR="00A1089D">
              <w:t>straight,</w:t>
            </w:r>
            <w:r>
              <w:t xml:space="preserve"> granite gorge with boulder and bedrock bed.</w:t>
            </w:r>
            <w:r w:rsidR="00E026D8">
              <w:t xml:space="preserve"> Channel units include bedrock and boulder steps, step pools, cascades and pools.</w:t>
            </w:r>
            <w:r w:rsidR="00A454DE">
              <w:t xml:space="preserve"> Riparian vegetation </w:t>
            </w:r>
            <w:r w:rsidR="00AA076E">
              <w:t xml:space="preserve">is </w:t>
            </w:r>
            <w:r w:rsidR="00A454DE">
              <w:t>in good conditio</w:t>
            </w:r>
            <w:r w:rsidR="00CB32D2">
              <w:t>n despite high stream energy</w:t>
            </w:r>
            <w:r w:rsidR="00A454DE">
              <w:t>.</w:t>
            </w:r>
            <w:r w:rsidR="00820974">
              <w:t xml:space="preserve"> Emergent macrophytes common in flatter sections.</w:t>
            </w:r>
            <w:r w:rsidR="00AA076E">
              <w:t xml:space="preserve"> Major natural barrier to fish passage</w:t>
            </w:r>
            <w:r w:rsidR="0082495F">
              <w:t xml:space="preserve">. No alien fish species should be introduced upstream of this gorge because of potential impact on the </w:t>
            </w:r>
            <w:r w:rsidR="0015703F">
              <w:t xml:space="preserve">fish </w:t>
            </w:r>
            <w:r w:rsidR="0082495F">
              <w:t>biodiversity of chain of ponds and percolines.</w:t>
            </w:r>
          </w:p>
        </w:tc>
        <w:tc>
          <w:tcPr>
            <w:tcW w:w="3119" w:type="dxa"/>
            <w:tcBorders>
              <w:top w:val="single" w:sz="4" w:space="0" w:color="auto"/>
              <w:bottom w:val="single" w:sz="4" w:space="0" w:color="auto"/>
            </w:tcBorders>
          </w:tcPr>
          <w:p w:rsidR="00786373" w:rsidRDefault="00C87AC7" w:rsidP="006F7402">
            <w:pPr>
              <w:pStyle w:val="table1"/>
              <w:jc w:val="center"/>
            </w:pPr>
            <w:r w:rsidRPr="00C87AC7">
              <w:rPr>
                <w:noProof/>
                <w:lang w:val="en-GB" w:eastAsia="en-GB"/>
              </w:rPr>
              <w:pict>
                <v:shape id="Text Box 105" o:spid="_x0000_s1053" type="#_x0000_t202" style="position:absolute;left:0;text-align:left;margin-left:5.8pt;margin-top:180.05pt;width:145pt;height:27.2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W0uwIAAMU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" filled="f" stroked="f">
                  <v:textbox style="mso-fit-shape-to-text:t">
                    <w:txbxContent>
                      <w:p w:rsidR="002A3FC9" w:rsidRPr="00DF6258" w:rsidRDefault="002A3FC9">
                        <w:pPr>
                          <w:rPr>
                            <w:rFonts w:ascii="Arial Black" w:hAnsi="Arial Black"/>
                            <w:color w:val="FFFFFF" w:themeColor="background1"/>
                            <w:sz w:val="16"/>
                            <w:szCs w:val="16"/>
                          </w:rPr>
                        </w:pPr>
                        <w:r w:rsidRPr="00DF6258">
                          <w:rPr>
                            <w:rFonts w:ascii="Arial Black" w:hAnsi="Arial Black"/>
                            <w:color w:val="FFFFFF" w:themeColor="background1"/>
                            <w:sz w:val="16"/>
                            <w:szCs w:val="16"/>
                          </w:rPr>
                          <w:t>Granite Gorge on Springfield</w:t>
                        </w:r>
                      </w:p>
                    </w:txbxContent>
                  </v:textbox>
                </v:shape>
              </w:pict>
            </w:r>
            <w:r w:rsidR="004D5FA7">
              <w:rPr>
                <w:noProof/>
                <w:lang w:eastAsia="en-AU"/>
              </w:rPr>
              <w:drawing>
                <wp:inline distT="0" distB="0" distL="0" distR="0">
                  <wp:extent cx="1752600" cy="2628900"/>
                  <wp:effectExtent l="57150" t="19050" r="190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2628900"/>
                          </a:xfrm>
                          <a:prstGeom prst="rect">
                            <a:avLst/>
                          </a:prstGeom>
                          <a:noFill/>
                          <a:scene3d>
                            <a:camera prst="orthographicFront"/>
                            <a:lightRig rig="threePt" dir="t"/>
                          </a:scene3d>
                          <a:sp3d contourW="12700">
                            <a:contourClr>
                              <a:schemeClr val="bg1"/>
                            </a:contourClr>
                          </a:sp3d>
                        </pic:spPr>
                      </pic:pic>
                    </a:graphicData>
                  </a:graphic>
                </wp:inline>
              </w:drawing>
            </w:r>
          </w:p>
        </w:tc>
      </w:tr>
      <w:tr w:rsidR="00786373" w:rsidTr="00E42892">
        <w:trPr>
          <w:cantSplit/>
        </w:trPr>
        <w:tc>
          <w:tcPr>
            <w:tcW w:w="1276" w:type="dxa"/>
            <w:tcBorders>
              <w:top w:val="single" w:sz="4" w:space="0" w:color="auto"/>
              <w:bottom w:val="single" w:sz="4" w:space="0" w:color="auto"/>
            </w:tcBorders>
          </w:tcPr>
          <w:p w:rsidR="00786373" w:rsidRDefault="00304DA5" w:rsidP="00786373">
            <w:pPr>
              <w:pStyle w:val="table1"/>
            </w:pPr>
            <w:r>
              <w:t xml:space="preserve">Ruffy </w:t>
            </w:r>
            <w:r w:rsidR="00786373">
              <w:t>Chain of Ponds</w:t>
            </w:r>
            <w:r w:rsidR="00755CD9">
              <w:t xml:space="preserve"> Reach</w:t>
            </w:r>
          </w:p>
          <w:p w:rsidR="00786373" w:rsidRDefault="0070677D">
            <w:pPr>
              <w:pStyle w:val="table1"/>
            </w:pPr>
            <w:r>
              <w:t>(Reach 9)</w:t>
            </w:r>
          </w:p>
        </w:tc>
        <w:tc>
          <w:tcPr>
            <w:tcW w:w="1134" w:type="dxa"/>
            <w:tcBorders>
              <w:top w:val="single" w:sz="4" w:space="0" w:color="auto"/>
              <w:bottom w:val="single" w:sz="4" w:space="0" w:color="auto"/>
            </w:tcBorders>
          </w:tcPr>
          <w:p w:rsidR="00786373" w:rsidRDefault="007357EA" w:rsidP="001C1EAF">
            <w:pPr>
              <w:pStyle w:val="table1"/>
            </w:pPr>
            <w:r>
              <w:t>68.5</w:t>
            </w:r>
            <w:r w:rsidR="001C1EAF">
              <w:t>–</w:t>
            </w:r>
            <w:r>
              <w:t>72.1</w:t>
            </w:r>
          </w:p>
        </w:tc>
        <w:tc>
          <w:tcPr>
            <w:tcW w:w="1276" w:type="dxa"/>
            <w:tcBorders>
              <w:top w:val="single" w:sz="4" w:space="0" w:color="auto"/>
              <w:bottom w:val="single" w:sz="4" w:space="0" w:color="auto"/>
            </w:tcBorders>
          </w:tcPr>
          <w:p w:rsidR="00786373" w:rsidRDefault="00904BA5">
            <w:pPr>
              <w:pStyle w:val="table1"/>
            </w:pPr>
            <w:r>
              <w:t>5.71 to 50.0</w:t>
            </w:r>
          </w:p>
        </w:tc>
        <w:tc>
          <w:tcPr>
            <w:tcW w:w="2977" w:type="dxa"/>
            <w:tcBorders>
              <w:top w:val="single" w:sz="4" w:space="0" w:color="auto"/>
              <w:bottom w:val="single" w:sz="4" w:space="0" w:color="auto"/>
            </w:tcBorders>
          </w:tcPr>
          <w:p w:rsidR="00786373" w:rsidRDefault="00A454DE" w:rsidP="00220A06">
            <w:pPr>
              <w:pStyle w:val="Styletable1left0"/>
            </w:pPr>
            <w:r>
              <w:t xml:space="preserve">Large pools or ponds separated by </w:t>
            </w:r>
            <w:r w:rsidR="00820974">
              <w:t xml:space="preserve">a </w:t>
            </w:r>
            <w:r>
              <w:t>well vegetated, narrow channel, flanked by a well vegetated floodplain. Submerged and emergent macrophytes present with a small load of large wood. Channel occasionally impinges against bedrock valley side</w:t>
            </w:r>
            <w:r w:rsidR="0015703F">
              <w:t>s</w:t>
            </w:r>
            <w:r>
              <w:t xml:space="preserve">. </w:t>
            </w:r>
            <w:r w:rsidR="00820974">
              <w:t>Candidate site for geoheritage protection of remnant chain of ponds</w:t>
            </w:r>
            <w:r w:rsidR="00867CCB">
              <w:t xml:space="preserve"> and their flora and fauna</w:t>
            </w:r>
            <w:r w:rsidR="00820974">
              <w:t>.</w:t>
            </w:r>
          </w:p>
        </w:tc>
        <w:tc>
          <w:tcPr>
            <w:tcW w:w="3119" w:type="dxa"/>
            <w:tcBorders>
              <w:top w:val="single" w:sz="4" w:space="0" w:color="auto"/>
              <w:bottom w:val="single" w:sz="4" w:space="0" w:color="auto"/>
            </w:tcBorders>
          </w:tcPr>
          <w:p w:rsidR="00786373" w:rsidRDefault="00C87AC7" w:rsidP="006F7402">
            <w:pPr>
              <w:pStyle w:val="table1"/>
              <w:jc w:val="center"/>
            </w:pPr>
            <w:r w:rsidRPr="00C87AC7">
              <w:rPr>
                <w:noProof/>
                <w:lang w:val="en-GB" w:eastAsia="en-GB"/>
              </w:rPr>
              <w:pict>
                <v:shape id="Text Box 94" o:spid="_x0000_s1054" type="#_x0000_t202" style="position:absolute;left:0;text-align:left;margin-left:8.4pt;margin-top:68.4pt;width:124.75pt;height:27.2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q+vA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" filled="f" stroked="f">
                  <v:textbox style="mso-fit-shape-to-text:t">
                    <w:txbxContent>
                      <w:p w:rsidR="002A3FC9" w:rsidRPr="00C50469" w:rsidRDefault="002A3FC9">
                        <w:pPr>
                          <w:rPr>
                            <w:rFonts w:ascii="Arial Black" w:hAnsi="Arial Black"/>
                            <w:color w:val="FFFFFF" w:themeColor="background1"/>
                            <w:sz w:val="16"/>
                            <w:szCs w:val="16"/>
                          </w:rPr>
                        </w:pPr>
                        <w:r w:rsidRPr="00C50469">
                          <w:rPr>
                            <w:rFonts w:ascii="Arial Black" w:hAnsi="Arial Black"/>
                            <w:color w:val="FFFFFF" w:themeColor="background1"/>
                            <w:sz w:val="16"/>
                            <w:szCs w:val="16"/>
                          </w:rPr>
                          <w:t>Pond called the Boathole</w:t>
                        </w:r>
                      </w:p>
                    </w:txbxContent>
                  </v:textbox>
                </v:shape>
              </w:pict>
            </w:r>
            <w:r w:rsidR="006F7402">
              <w:rPr>
                <w:noProof/>
                <w:lang w:eastAsia="en-AU"/>
              </w:rPr>
              <w:drawing>
                <wp:inline distT="0" distB="0" distL="0" distR="0">
                  <wp:extent cx="1762125" cy="1171575"/>
                  <wp:effectExtent l="57150" t="19050" r="285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71575"/>
                          </a:xfrm>
                          <a:prstGeom prst="rect">
                            <a:avLst/>
                          </a:prstGeom>
                          <a:noFill/>
                          <a:scene3d>
                            <a:camera prst="orthographicFront"/>
                            <a:lightRig rig="threePt" dir="t"/>
                          </a:scene3d>
                          <a:sp3d contourW="12700">
                            <a:contourClr>
                              <a:schemeClr val="bg1"/>
                            </a:contourClr>
                          </a:sp3d>
                        </pic:spPr>
                      </pic:pic>
                    </a:graphicData>
                  </a:graphic>
                </wp:inline>
              </w:drawing>
            </w:r>
          </w:p>
        </w:tc>
      </w:tr>
      <w:tr w:rsidR="00786373" w:rsidTr="00E42892">
        <w:trPr>
          <w:cantSplit/>
        </w:trPr>
        <w:tc>
          <w:tcPr>
            <w:tcW w:w="1276" w:type="dxa"/>
            <w:tcBorders>
              <w:top w:val="single" w:sz="4" w:space="0" w:color="auto"/>
              <w:bottom w:val="single" w:sz="4" w:space="0" w:color="auto"/>
            </w:tcBorders>
          </w:tcPr>
          <w:p w:rsidR="00786373" w:rsidRDefault="00EC175E" w:rsidP="00786373">
            <w:pPr>
              <w:pStyle w:val="table1"/>
            </w:pPr>
            <w:r>
              <w:t xml:space="preserve">Terip Terip </w:t>
            </w:r>
            <w:r w:rsidR="00786373">
              <w:t>Percolines</w:t>
            </w:r>
            <w:r w:rsidR="005E0DF5">
              <w:t xml:space="preserve"> Reach</w:t>
            </w:r>
          </w:p>
          <w:p w:rsidR="00786373" w:rsidRDefault="0070677D">
            <w:pPr>
              <w:pStyle w:val="table1"/>
            </w:pPr>
            <w:r>
              <w:t>(Reach 10)</w:t>
            </w:r>
          </w:p>
        </w:tc>
        <w:tc>
          <w:tcPr>
            <w:tcW w:w="1134" w:type="dxa"/>
            <w:tcBorders>
              <w:top w:val="single" w:sz="4" w:space="0" w:color="auto"/>
              <w:bottom w:val="single" w:sz="4" w:space="0" w:color="auto"/>
            </w:tcBorders>
          </w:tcPr>
          <w:p w:rsidR="00786373" w:rsidRDefault="007357EA" w:rsidP="001C1EAF">
            <w:pPr>
              <w:pStyle w:val="table1"/>
            </w:pPr>
            <w:r>
              <w:t>72.1</w:t>
            </w:r>
            <w:r w:rsidR="001C1EAF">
              <w:t>–</w:t>
            </w:r>
            <w:r>
              <w:t>74.3</w:t>
            </w:r>
          </w:p>
        </w:tc>
        <w:tc>
          <w:tcPr>
            <w:tcW w:w="1276" w:type="dxa"/>
            <w:tcBorders>
              <w:top w:val="single" w:sz="4" w:space="0" w:color="auto"/>
              <w:bottom w:val="single" w:sz="4" w:space="0" w:color="auto"/>
            </w:tcBorders>
          </w:tcPr>
          <w:p w:rsidR="00786373" w:rsidRDefault="00C30C4F">
            <w:pPr>
              <w:pStyle w:val="table1"/>
            </w:pPr>
            <w:r>
              <w:t>2.86 to 5.00</w:t>
            </w:r>
          </w:p>
        </w:tc>
        <w:tc>
          <w:tcPr>
            <w:tcW w:w="2977" w:type="dxa"/>
            <w:tcBorders>
              <w:top w:val="single" w:sz="4" w:space="0" w:color="auto"/>
              <w:bottom w:val="single" w:sz="4" w:space="0" w:color="auto"/>
            </w:tcBorders>
          </w:tcPr>
          <w:p w:rsidR="00786373" w:rsidRDefault="00A1089D" w:rsidP="00220A06">
            <w:pPr>
              <w:pStyle w:val="Styletable1left0"/>
            </w:pPr>
            <w:r>
              <w:t>Well vegetated</w:t>
            </w:r>
            <w:r w:rsidR="00A454DE">
              <w:t>, swampy,</w:t>
            </w:r>
            <w:r>
              <w:t xml:space="preserve"> u</w:t>
            </w:r>
            <w:r w:rsidR="00A454DE">
              <w:t>nchannelle</w:t>
            </w:r>
            <w:r w:rsidR="00791B35">
              <w:t>d valley floor, except where shallow drains have been excavated</w:t>
            </w:r>
            <w:r w:rsidR="005E0DF5">
              <w:t>.</w:t>
            </w:r>
            <w:r w:rsidR="00791B35">
              <w:t xml:space="preserve"> </w:t>
            </w:r>
            <w:r w:rsidR="00820974">
              <w:t>Very rare chain of ponds present</w:t>
            </w:r>
            <w:r w:rsidR="00867CCB">
              <w:t xml:space="preserve"> but fewer and smaller than downstream</w:t>
            </w:r>
            <w:r w:rsidR="00820974">
              <w:t>.</w:t>
            </w:r>
            <w:r w:rsidR="00D7703C">
              <w:t xml:space="preserve"> Drainage works </w:t>
            </w:r>
            <w:r w:rsidR="0015703F">
              <w:t>could cause</w:t>
            </w:r>
            <w:r w:rsidR="00667435">
              <w:t xml:space="preserve"> large-scale gully development</w:t>
            </w:r>
            <w:r w:rsidR="00D7703C">
              <w:t>.</w:t>
            </w:r>
          </w:p>
        </w:tc>
        <w:tc>
          <w:tcPr>
            <w:tcW w:w="3119" w:type="dxa"/>
            <w:tcBorders>
              <w:top w:val="single" w:sz="4" w:space="0" w:color="auto"/>
              <w:bottom w:val="single" w:sz="4" w:space="0" w:color="auto"/>
            </w:tcBorders>
          </w:tcPr>
          <w:p w:rsidR="00786373" w:rsidRDefault="00C87AC7" w:rsidP="006F7402">
            <w:pPr>
              <w:pStyle w:val="table1"/>
              <w:jc w:val="center"/>
            </w:pPr>
            <w:r w:rsidRPr="00C87AC7">
              <w:rPr>
                <w:noProof/>
                <w:lang w:val="en-GB" w:eastAsia="en-GB"/>
              </w:rPr>
              <w:pict>
                <v:shape id="Text Box 106" o:spid="_x0000_s1055" type="#_x0000_t202" style="position:absolute;left:0;text-align:left;margin-left:3.5pt;margin-top:98.7pt;width:141.4pt;height:27.2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Eyu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" filled="f" stroked="f">
                  <v:textbox style="mso-fit-shape-to-text:t">
                    <w:txbxContent>
                      <w:p w:rsidR="002A3FC9" w:rsidRPr="00EF01D3" w:rsidRDefault="002A3FC9">
                        <w:pPr>
                          <w:rPr>
                            <w:rFonts w:ascii="Arial Black" w:hAnsi="Arial Black"/>
                            <w:color w:val="FFFFFF" w:themeColor="background1"/>
                            <w:sz w:val="16"/>
                            <w:szCs w:val="16"/>
                          </w:rPr>
                        </w:pPr>
                        <w:r>
                          <w:rPr>
                            <w:rFonts w:ascii="Arial Black" w:hAnsi="Arial Black"/>
                            <w:color w:val="FFFFFF" w:themeColor="background1"/>
                            <w:sz w:val="16"/>
                            <w:szCs w:val="16"/>
                          </w:rPr>
                          <w:t>Percolines near Terip Terip</w:t>
                        </w:r>
                      </w:p>
                    </w:txbxContent>
                  </v:textbox>
                </v:shape>
              </w:pict>
            </w:r>
            <w:r w:rsidR="006F7402">
              <w:rPr>
                <w:noProof/>
                <w:lang w:eastAsia="en-AU"/>
              </w:rPr>
              <w:drawing>
                <wp:inline distT="0" distB="0" distL="0" distR="0">
                  <wp:extent cx="1762125" cy="1543050"/>
                  <wp:effectExtent l="57150" t="19050" r="476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r w:rsidR="00E73CC0" w:rsidTr="00E42892">
        <w:trPr>
          <w:cantSplit/>
        </w:trPr>
        <w:tc>
          <w:tcPr>
            <w:tcW w:w="1276" w:type="dxa"/>
            <w:tcBorders>
              <w:top w:val="single" w:sz="4" w:space="0" w:color="auto"/>
              <w:bottom w:val="single" w:sz="4" w:space="0" w:color="auto"/>
            </w:tcBorders>
          </w:tcPr>
          <w:p w:rsidR="00E73CC0" w:rsidRDefault="00E73CC0" w:rsidP="00786373">
            <w:pPr>
              <w:pStyle w:val="table1"/>
            </w:pPr>
            <w:r>
              <w:t>Kendalee Headwaters Reach</w:t>
            </w:r>
          </w:p>
          <w:p w:rsidR="0070677D" w:rsidRDefault="0070677D" w:rsidP="00786373">
            <w:pPr>
              <w:pStyle w:val="table1"/>
            </w:pPr>
            <w:r>
              <w:t>(Reach 11)</w:t>
            </w:r>
          </w:p>
        </w:tc>
        <w:tc>
          <w:tcPr>
            <w:tcW w:w="1134" w:type="dxa"/>
            <w:tcBorders>
              <w:top w:val="single" w:sz="4" w:space="0" w:color="auto"/>
              <w:bottom w:val="single" w:sz="4" w:space="0" w:color="auto"/>
            </w:tcBorders>
          </w:tcPr>
          <w:p w:rsidR="00E73CC0" w:rsidRDefault="007357EA">
            <w:pPr>
              <w:pStyle w:val="table1"/>
            </w:pPr>
            <w:r>
              <w:t>74.3</w:t>
            </w:r>
            <w:r w:rsidR="001C1EAF">
              <w:t>–</w:t>
            </w:r>
            <w:r>
              <w:t>81.2</w:t>
            </w:r>
          </w:p>
          <w:p w:rsidR="00791B35" w:rsidRDefault="00791B35">
            <w:pPr>
              <w:pStyle w:val="table1"/>
            </w:pPr>
          </w:p>
        </w:tc>
        <w:tc>
          <w:tcPr>
            <w:tcW w:w="1276" w:type="dxa"/>
            <w:tcBorders>
              <w:top w:val="single" w:sz="4" w:space="0" w:color="auto"/>
              <w:bottom w:val="single" w:sz="4" w:space="0" w:color="auto"/>
            </w:tcBorders>
          </w:tcPr>
          <w:p w:rsidR="00E73CC0" w:rsidRDefault="00C30C4F">
            <w:pPr>
              <w:pStyle w:val="table1"/>
            </w:pPr>
            <w:r>
              <w:t>5.00 to 100</w:t>
            </w:r>
          </w:p>
        </w:tc>
        <w:tc>
          <w:tcPr>
            <w:tcW w:w="2977" w:type="dxa"/>
            <w:tcBorders>
              <w:top w:val="single" w:sz="4" w:space="0" w:color="auto"/>
              <w:bottom w:val="single" w:sz="4" w:space="0" w:color="auto"/>
            </w:tcBorders>
          </w:tcPr>
          <w:p w:rsidR="00E73CC0" w:rsidRDefault="00EF01D3" w:rsidP="00220A06">
            <w:pPr>
              <w:pStyle w:val="Styletable1left0"/>
            </w:pPr>
            <w:r>
              <w:t xml:space="preserve">Small steep </w:t>
            </w:r>
            <w:r w:rsidR="00667435">
              <w:t xml:space="preserve">well vegetated </w:t>
            </w:r>
            <w:r w:rsidR="00867CCB">
              <w:t xml:space="preserve">discontinuous </w:t>
            </w:r>
            <w:r>
              <w:t xml:space="preserve">channel </w:t>
            </w:r>
            <w:r w:rsidR="00667435">
              <w:t>in upper catchment.</w:t>
            </w:r>
            <w:r w:rsidR="00D7703C">
              <w:t xml:space="preserve"> </w:t>
            </w:r>
            <w:r w:rsidR="00867CCB">
              <w:t>Slope decreases downstream. Swampy unchannelled valley floor often present, especially where drainage works have not been constructed</w:t>
            </w:r>
            <w:r w:rsidR="00D7703C">
              <w:t xml:space="preserve">. Drainage works </w:t>
            </w:r>
            <w:r w:rsidR="0015703F">
              <w:t>could cause</w:t>
            </w:r>
            <w:r w:rsidR="00667435">
              <w:t xml:space="preserve"> large-scale gully development</w:t>
            </w:r>
            <w:r w:rsidR="00D7703C">
              <w:t>.</w:t>
            </w:r>
          </w:p>
        </w:tc>
        <w:tc>
          <w:tcPr>
            <w:tcW w:w="3119" w:type="dxa"/>
            <w:tcBorders>
              <w:top w:val="single" w:sz="4" w:space="0" w:color="auto"/>
              <w:bottom w:val="single" w:sz="4" w:space="0" w:color="auto"/>
            </w:tcBorders>
          </w:tcPr>
          <w:p w:rsidR="00E73CC0" w:rsidRDefault="00C87AC7" w:rsidP="006F7402">
            <w:pPr>
              <w:pStyle w:val="table1"/>
              <w:jc w:val="center"/>
              <w:rPr>
                <w:noProof/>
                <w:lang w:eastAsia="en-AU"/>
              </w:rPr>
            </w:pPr>
            <w:r w:rsidRPr="00C87AC7">
              <w:rPr>
                <w:noProof/>
                <w:lang w:val="en-GB" w:eastAsia="en-GB"/>
              </w:rPr>
              <w:pict>
                <v:shape id="Text Box 140" o:spid="_x0000_s1056" type="#_x0000_t202" style="position:absolute;left:0;text-align:left;margin-left:20.25pt;margin-top:76.85pt;width:109pt;height:27.2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Q/uw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" filled="f" stroked="f">
                  <v:textbox style="mso-fit-shape-to-text:t">
                    <w:txbxContent>
                      <w:p w:rsidR="002A3FC9" w:rsidRPr="00867CCB" w:rsidRDefault="002A3FC9">
                        <w:pPr>
                          <w:rPr>
                            <w:rFonts w:ascii="Arial Black" w:hAnsi="Arial Black"/>
                            <w:color w:val="FFFFFF" w:themeColor="background1"/>
                            <w:sz w:val="16"/>
                            <w:szCs w:val="16"/>
                          </w:rPr>
                        </w:pPr>
                        <w:r>
                          <w:rPr>
                            <w:rFonts w:ascii="Arial Black" w:hAnsi="Arial Black"/>
                            <w:color w:val="FFFFFF" w:themeColor="background1"/>
                            <w:sz w:val="16"/>
                            <w:szCs w:val="16"/>
                          </w:rPr>
                          <w:t>Headwaters channel</w:t>
                        </w:r>
                      </w:p>
                    </w:txbxContent>
                  </v:textbox>
                </v:shape>
              </w:pict>
            </w:r>
            <w:r w:rsidR="00F74E64">
              <w:rPr>
                <w:noProof/>
                <w:lang w:eastAsia="en-AU"/>
              </w:rPr>
              <w:drawing>
                <wp:inline distT="0" distB="0" distL="0" distR="0">
                  <wp:extent cx="1752600" cy="1333500"/>
                  <wp:effectExtent l="57150" t="19050" r="190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333500"/>
                          </a:xfrm>
                          <a:prstGeom prst="rect">
                            <a:avLst/>
                          </a:prstGeom>
                          <a:noFill/>
                          <a:scene3d>
                            <a:camera prst="orthographicFront"/>
                            <a:lightRig rig="threePt" dir="t"/>
                          </a:scene3d>
                          <a:sp3d contourW="12700">
                            <a:contourClr>
                              <a:schemeClr val="bg1"/>
                            </a:contourClr>
                          </a:sp3d>
                        </pic:spPr>
                      </pic:pic>
                    </a:graphicData>
                  </a:graphic>
                </wp:inline>
              </w:drawing>
            </w:r>
          </w:p>
        </w:tc>
      </w:tr>
    </w:tbl>
    <w:p w:rsidR="00D337E7" w:rsidRDefault="00D337E7">
      <w:pPr>
        <w:pStyle w:val="tablenote"/>
      </w:pPr>
    </w:p>
    <w:p w:rsidR="00BF1BAA" w:rsidRDefault="004302CB" w:rsidP="00BF1BAA">
      <w:pPr>
        <w:jc w:val="center"/>
        <w:rPr>
          <w:lang w:val="en-US"/>
        </w:rPr>
      </w:pPr>
      <w:r>
        <w:rPr>
          <w:noProof/>
        </w:rPr>
        <w:drawing>
          <wp:inline distT="0" distB="0" distL="0" distR="0">
            <wp:extent cx="4829175" cy="4854377"/>
            <wp:effectExtent l="19050" t="0" r="9525" b="0"/>
            <wp:docPr id="7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3" cstate="print"/>
                    <a:srcRect b="4923"/>
                    <a:stretch>
                      <a:fillRect/>
                    </a:stretch>
                  </pic:blipFill>
                  <pic:spPr bwMode="auto">
                    <a:xfrm>
                      <a:off x="0" y="0"/>
                      <a:ext cx="4827375" cy="4852568"/>
                    </a:xfrm>
                    <a:prstGeom prst="rect">
                      <a:avLst/>
                    </a:prstGeom>
                    <a:noFill/>
                  </pic:spPr>
                </pic:pic>
              </a:graphicData>
            </a:graphic>
          </wp:inline>
        </w:drawing>
      </w:r>
    </w:p>
    <w:p w:rsidR="00CE0DC6" w:rsidRDefault="00CE0DC6" w:rsidP="00CE0DC6">
      <w:pPr>
        <w:pStyle w:val="figurecaption"/>
        <w:rPr>
          <w:lang w:val="en-US"/>
        </w:rPr>
      </w:pPr>
      <w:r w:rsidRPr="00541C81">
        <w:rPr>
          <w:b/>
          <w:lang w:val="en-US"/>
        </w:rPr>
        <w:t xml:space="preserve">Figure </w:t>
      </w:r>
      <w:proofErr w:type="gramStart"/>
      <w:r w:rsidR="000D3DE7">
        <w:rPr>
          <w:b/>
          <w:lang w:val="en-US"/>
        </w:rPr>
        <w:t>1</w:t>
      </w:r>
      <w:r w:rsidR="000231AB">
        <w:rPr>
          <w:b/>
          <w:lang w:val="en-US"/>
        </w:rPr>
        <w:t>3</w:t>
      </w:r>
      <w:r>
        <w:rPr>
          <w:lang w:val="en-US"/>
        </w:rPr>
        <w:t xml:space="preserve">  Location</w:t>
      </w:r>
      <w:proofErr w:type="gramEnd"/>
      <w:r>
        <w:rPr>
          <w:lang w:val="en-US"/>
        </w:rPr>
        <w:t xml:space="preserve"> of the river reaches described in Table 2 in the Hughes Creek catchment</w:t>
      </w:r>
      <w:r w:rsidR="00A15C36">
        <w:rPr>
          <w:lang w:val="en-US"/>
        </w:rPr>
        <w:t>.</w:t>
      </w:r>
    </w:p>
    <w:p w:rsidR="00BF1BAA" w:rsidRDefault="00C87AC7" w:rsidP="00346FD2">
      <w:pPr>
        <w:jc w:val="center"/>
        <w:rPr>
          <w:lang w:val="en-US"/>
        </w:rPr>
      </w:pPr>
      <w:r w:rsidRPr="00C87AC7">
        <w:rPr>
          <w:noProof/>
          <w:lang w:val="en-GB" w:eastAsia="en-GB"/>
        </w:rPr>
        <w:pict>
          <v:shape id="Text Box 124" o:spid="_x0000_s1057" type="#_x0000_t202" style="position:absolute;left:0;text-align:left;margin-left:267pt;margin-top:45.45pt;width:66.75pt;height:27.2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" filled="f" stroked="f">
            <v:textbox style="mso-fit-shape-to-text:t">
              <w:txbxContent>
                <w:p w:rsidR="002A3FC9" w:rsidRPr="00F72B38" w:rsidRDefault="002A3FC9">
                  <w:pPr>
                    <w:rPr>
                      <w:rFonts w:ascii="Arial Black" w:hAnsi="Arial Black"/>
                      <w:sz w:val="16"/>
                      <w:szCs w:val="16"/>
                    </w:rPr>
                  </w:pPr>
                  <w:r>
                    <w:rPr>
                      <w:rFonts w:ascii="Arial Black" w:hAnsi="Arial Black"/>
                      <w:sz w:val="16"/>
                      <w:szCs w:val="16"/>
                    </w:rPr>
                    <w:t>Reach 8</w:t>
                  </w:r>
                </w:p>
              </w:txbxContent>
            </v:textbox>
          </v:shape>
        </w:pict>
      </w:r>
      <w:r w:rsidRPr="00C87AC7">
        <w:rPr>
          <w:noProof/>
          <w:lang w:val="en-GB" w:eastAsia="en-GB"/>
        </w:rPr>
        <w:pict>
          <v:shape id="AutoShape 125" o:spid="_x0000_s1202" type="#_x0000_t32" style="position:absolute;left:0;text-align:left;margin-left:309.75pt;margin-top:65.7pt;width:13.55pt;height:2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" strokeweight="2.25pt">
            <v:stroke endarrow="block"/>
          </v:shape>
        </w:pict>
      </w:r>
      <w:r w:rsidRPr="00C87AC7">
        <w:rPr>
          <w:noProof/>
          <w:lang w:val="en-GB" w:eastAsia="en-GB"/>
        </w:rPr>
        <w:pict>
          <v:shape id="Text Box 121" o:spid="_x0000_s1058" type="#_x0000_t202" style="position:absolute;left:0;text-align:left;margin-left:249.4pt;margin-top:58.75pt;width:56.55pt;height:27.2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SDvAIAAMQ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" filled="f" stroked="f">
            <v:textbox style="mso-fit-shape-to-text:t">
              <w:txbxContent>
                <w:p w:rsidR="002A3FC9" w:rsidRPr="00487EC7" w:rsidRDefault="002A3FC9">
                  <w:pPr>
                    <w:rPr>
                      <w:rFonts w:ascii="Arial Black" w:hAnsi="Arial Black"/>
                      <w:sz w:val="16"/>
                      <w:szCs w:val="16"/>
                    </w:rPr>
                  </w:pPr>
                  <w:r>
                    <w:rPr>
                      <w:rFonts w:ascii="Arial Black" w:hAnsi="Arial Black"/>
                      <w:sz w:val="16"/>
                      <w:szCs w:val="16"/>
                    </w:rPr>
                    <w:t>Reach 7</w:t>
                  </w:r>
                </w:p>
              </w:txbxContent>
            </v:textbox>
          </v:shape>
        </w:pict>
      </w:r>
      <w:r w:rsidRPr="00C87AC7">
        <w:rPr>
          <w:noProof/>
          <w:lang w:val="en-GB" w:eastAsia="en-GB"/>
        </w:rPr>
        <w:pict>
          <v:shape id="AutoShape 122" o:spid="_x0000_s1201" type="#_x0000_t32" style="position:absolute;left:0;text-align:left;margin-left:298.85pt;margin-top:76.9pt;width:10.9pt;height:27.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" strokeweight="2.25pt">
            <v:stroke endarrow="block"/>
          </v:shape>
        </w:pict>
      </w:r>
      <w:r w:rsidRPr="00C87AC7">
        <w:rPr>
          <w:noProof/>
          <w:lang w:val="en-GB" w:eastAsia="en-GB"/>
        </w:rPr>
        <w:pict>
          <v:shape id="Text Box 119" o:spid="_x0000_s1059" type="#_x0000_t202" style="position:absolute;left:0;text-align:left;margin-left:248.4pt;margin-top:76.9pt;width:61.35pt;height:27.2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" filled="f" stroked="f">
            <v:textbox style="mso-fit-shape-to-text:t">
              <w:txbxContent>
                <w:p w:rsidR="002A3FC9" w:rsidRPr="00D2551C" w:rsidRDefault="002A3FC9">
                  <w:pPr>
                    <w:rPr>
                      <w:rFonts w:ascii="Arial Black" w:hAnsi="Arial Black"/>
                      <w:sz w:val="16"/>
                      <w:szCs w:val="16"/>
                    </w:rPr>
                  </w:pPr>
                  <w:r>
                    <w:rPr>
                      <w:rFonts w:ascii="Arial Black" w:hAnsi="Arial Black"/>
                      <w:sz w:val="16"/>
                      <w:szCs w:val="16"/>
                    </w:rPr>
                    <w:t>Reach 6</w:t>
                  </w:r>
                </w:p>
              </w:txbxContent>
            </v:textbox>
          </v:shape>
        </w:pict>
      </w:r>
      <w:r w:rsidRPr="00C87AC7">
        <w:rPr>
          <w:noProof/>
          <w:lang w:val="en-GB" w:eastAsia="en-GB"/>
        </w:rPr>
        <w:pict>
          <v:shape id="AutoShape 120" o:spid="_x0000_s1200" type="#_x0000_t32" style="position:absolute;left:0;text-align:left;margin-left:294.75pt;margin-top:93.7pt;width:4.1pt;height:16.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" strokeweight="2.25pt">
            <v:stroke endarrow="block"/>
          </v:shape>
        </w:pict>
      </w:r>
      <w:r w:rsidRPr="00C87AC7">
        <w:rPr>
          <w:noProof/>
          <w:lang w:val="en-GB" w:eastAsia="en-GB"/>
        </w:rPr>
        <w:pict>
          <v:shape id="Text Box 114" o:spid="_x0000_s1060" type="#_x0000_t202" style="position:absolute;left:0;text-align:left;margin-left:182pt;margin-top:99.7pt;width:55pt;height:27.2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PR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" filled="f" stroked="f">
            <v:textbox style="mso-fit-shape-to-text:t">
              <w:txbxContent>
                <w:p w:rsidR="002A3FC9" w:rsidRPr="00D2551C" w:rsidRDefault="002A3FC9">
                  <w:pPr>
                    <w:rPr>
                      <w:rFonts w:ascii="Arial Black" w:hAnsi="Arial Black"/>
                      <w:sz w:val="16"/>
                      <w:szCs w:val="16"/>
                    </w:rPr>
                  </w:pPr>
                  <w:r>
                    <w:rPr>
                      <w:rFonts w:ascii="Arial Black" w:hAnsi="Arial Black"/>
                      <w:sz w:val="16"/>
                      <w:szCs w:val="16"/>
                    </w:rPr>
                    <w:t>Reach 4</w:t>
                  </w:r>
                </w:p>
              </w:txbxContent>
            </v:textbox>
          </v:shape>
        </w:pict>
      </w:r>
      <w:r w:rsidRPr="00C87AC7">
        <w:rPr>
          <w:noProof/>
          <w:lang w:val="en-GB" w:eastAsia="en-GB"/>
        </w:rPr>
        <w:pict>
          <v:shape id="Text Box 112" o:spid="_x0000_s1061" type="#_x0000_t202" style="position:absolute;left:0;text-align:left;margin-left:133.15pt;margin-top:97.3pt;width:60.25pt;height:27.2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jbug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" filled="f" stroked="f">
            <v:textbox style="mso-fit-shape-to-text:t">
              <w:txbxContent>
                <w:p w:rsidR="002A3FC9" w:rsidRPr="004D08DB" w:rsidRDefault="002A3FC9">
                  <w:pPr>
                    <w:rPr>
                      <w:rFonts w:ascii="Arial Black" w:hAnsi="Arial Black"/>
                      <w:sz w:val="16"/>
                      <w:szCs w:val="16"/>
                    </w:rPr>
                  </w:pPr>
                  <w:r>
                    <w:rPr>
                      <w:rFonts w:ascii="Arial Black" w:hAnsi="Arial Black"/>
                      <w:sz w:val="16"/>
                      <w:szCs w:val="16"/>
                    </w:rPr>
                    <w:t>Reach 3</w:t>
                  </w:r>
                </w:p>
              </w:txbxContent>
            </v:textbox>
          </v:shape>
        </w:pict>
      </w:r>
      <w:r w:rsidRPr="00C87AC7">
        <w:rPr>
          <w:noProof/>
          <w:lang w:val="en-GB" w:eastAsia="en-GB"/>
        </w:rPr>
        <w:pict>
          <v:shape id="AutoShape 113" o:spid="_x0000_s1199" type="#_x0000_t32" style="position:absolute;left:0;text-align:left;margin-left:168.75pt;margin-top:120.1pt;width:6pt;height:3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" strokeweight="2.25pt">
            <v:stroke endarrow="block"/>
          </v:shape>
        </w:pict>
      </w:r>
      <w:r w:rsidRPr="00C87AC7">
        <w:rPr>
          <w:noProof/>
          <w:lang w:val="en-GB" w:eastAsia="en-GB"/>
        </w:rPr>
        <w:pict>
          <v:shape id="Text Box 108" o:spid="_x0000_s1062" type="#_x0000_t202" style="position:absolute;left:0;text-align:left;margin-left:72.9pt;margin-top:92.9pt;width:67pt;height:27.2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nAu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" filled="f" stroked="f">
            <v:textbox style="mso-fit-shape-to-text:t">
              <w:txbxContent>
                <w:p w:rsidR="002A3FC9" w:rsidRPr="004D08DB" w:rsidRDefault="002A3FC9">
                  <w:pPr>
                    <w:rPr>
                      <w:rFonts w:ascii="Arial Black" w:hAnsi="Arial Black"/>
                      <w:sz w:val="16"/>
                      <w:szCs w:val="16"/>
                    </w:rPr>
                  </w:pPr>
                  <w:r>
                    <w:rPr>
                      <w:rFonts w:ascii="Arial Black" w:hAnsi="Arial Black"/>
                      <w:sz w:val="16"/>
                      <w:szCs w:val="16"/>
                    </w:rPr>
                    <w:t>Reach 1</w:t>
                  </w:r>
                </w:p>
              </w:txbxContent>
            </v:textbox>
          </v:shape>
        </w:pict>
      </w:r>
      <w:r w:rsidRPr="00C87AC7">
        <w:rPr>
          <w:noProof/>
          <w:lang w:val="en-GB" w:eastAsia="en-GB"/>
        </w:rPr>
        <w:pict>
          <v:shape id="AutoShape 110" o:spid="_x0000_s1198" type="#_x0000_t32" style="position:absolute;left:0;text-align:left;margin-left:72.9pt;margin-top:112.5pt;width:11.1pt;height:46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" strokeweight="2.25pt">
            <v:stroke endarrow="block"/>
          </v:shape>
        </w:pict>
      </w:r>
      <w:r w:rsidRPr="00C87AC7">
        <w:rPr>
          <w:noProof/>
          <w:lang w:val="en-GB" w:eastAsia="en-GB"/>
        </w:rPr>
        <w:pict>
          <v:shape id="AutoShape 127" o:spid="_x0000_s1197" type="#_x0000_t32" style="position:absolute;left:0;text-align:left;margin-left:330pt;margin-top:49.7pt;width:18pt;height:27.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4KPQIAAGY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" strokeweight="2.25pt">
            <v:stroke endarrow="block"/>
          </v:shape>
        </w:pict>
      </w:r>
      <w:r w:rsidRPr="00C87AC7">
        <w:rPr>
          <w:noProof/>
          <w:lang w:val="en-GB" w:eastAsia="en-GB"/>
        </w:rPr>
        <w:pict>
          <v:shape id="AutoShape 132" o:spid="_x0000_s1196" type="#_x0000_t32" style="position:absolute;left:0;text-align:left;margin-left:384pt;margin-top:25pt;width:0;height:20.45pt;z-index:25175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" strokeweight="2.25pt">
            <v:stroke endarrow="block"/>
          </v:shape>
        </w:pict>
      </w:r>
      <w:r w:rsidRPr="00C87AC7">
        <w:rPr>
          <w:noProof/>
          <w:lang w:val="en-GB" w:eastAsia="en-GB"/>
        </w:rPr>
        <w:pict>
          <v:shape id="AutoShape 131" o:spid="_x0000_s1195" type="#_x0000_t32" style="position:absolute;left:0;text-align:left;margin-left:356.25pt;margin-top:38.5pt;width:1.5pt;height:30.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" strokeweight="2.25pt">
            <v:stroke endarrow="block"/>
          </v:shape>
        </w:pict>
      </w:r>
      <w:r w:rsidRPr="00C87AC7">
        <w:rPr>
          <w:noProof/>
          <w:lang w:val="en-GB" w:eastAsia="en-GB"/>
        </w:rPr>
        <w:pict>
          <v:shape id="Text Box 130" o:spid="_x0000_s1063" type="#_x0000_t202" style="position:absolute;left:0;text-align:left;margin-left:333.75pt;margin-top:4.35pt;width:63.15pt;height:27.2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" filled="f" stroked="f">
            <v:textbox style="mso-fit-shape-to-text:t">
              <w:txbxContent>
                <w:p w:rsidR="002A3FC9" w:rsidRPr="0070677D" w:rsidRDefault="002A3FC9">
                  <w:pPr>
                    <w:rPr>
                      <w:rFonts w:ascii="Arial Black" w:hAnsi="Arial Black"/>
                      <w:sz w:val="16"/>
                      <w:szCs w:val="16"/>
                    </w:rPr>
                  </w:pPr>
                  <w:r>
                    <w:rPr>
                      <w:rFonts w:ascii="Arial Black" w:hAnsi="Arial Black"/>
                      <w:sz w:val="16"/>
                      <w:szCs w:val="16"/>
                    </w:rPr>
                    <w:t>Reach 11</w:t>
                  </w:r>
                </w:p>
              </w:txbxContent>
            </v:textbox>
          </v:shape>
        </w:pict>
      </w:r>
      <w:r w:rsidRPr="00C87AC7">
        <w:rPr>
          <w:noProof/>
          <w:lang w:val="en-GB" w:eastAsia="en-GB"/>
        </w:rPr>
        <w:pict>
          <v:shape id="Text Box 129" o:spid="_x0000_s1064" type="#_x0000_t202" style="position:absolute;left:0;text-align:left;margin-left:305.95pt;margin-top:18.25pt;width:63.15pt;height:27.2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HUuwIAAMQ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" filled="f" stroked="f">
            <v:textbox style="mso-fit-shape-to-text:t">
              <w:txbxContent>
                <w:p w:rsidR="002A3FC9" w:rsidRPr="0070677D" w:rsidRDefault="002A3FC9">
                  <w:pPr>
                    <w:rPr>
                      <w:rFonts w:ascii="Arial Black" w:hAnsi="Arial Black"/>
                      <w:sz w:val="16"/>
                      <w:szCs w:val="16"/>
                    </w:rPr>
                  </w:pPr>
                  <w:r>
                    <w:rPr>
                      <w:rFonts w:ascii="Arial Black" w:hAnsi="Arial Black"/>
                      <w:sz w:val="16"/>
                      <w:szCs w:val="16"/>
                    </w:rPr>
                    <w:t>Reach 10</w:t>
                  </w:r>
                </w:p>
              </w:txbxContent>
            </v:textbox>
          </v:shape>
        </w:pict>
      </w:r>
      <w:r w:rsidRPr="00C87AC7">
        <w:rPr>
          <w:noProof/>
          <w:lang w:val="en-GB" w:eastAsia="en-GB"/>
        </w:rPr>
        <w:pict>
          <v:shape id="Text Box 126" o:spid="_x0000_s1065" type="#_x0000_t202" style="position:absolute;left:0;text-align:left;margin-left:289.9pt;margin-top:31.55pt;width:58.1pt;height:27.2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Ld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" filled="f" stroked="f">
            <v:textbox style="mso-fit-shape-to-text:t">
              <w:txbxContent>
                <w:p w:rsidR="002A3FC9" w:rsidRPr="00480DCF" w:rsidRDefault="002A3FC9">
                  <w:pPr>
                    <w:rPr>
                      <w:rFonts w:ascii="Arial Black" w:hAnsi="Arial Black"/>
                      <w:sz w:val="16"/>
                      <w:szCs w:val="16"/>
                    </w:rPr>
                  </w:pPr>
                  <w:r>
                    <w:rPr>
                      <w:rFonts w:ascii="Arial Black" w:hAnsi="Arial Black"/>
                      <w:sz w:val="16"/>
                      <w:szCs w:val="16"/>
                    </w:rPr>
                    <w:t>Reach 9</w:t>
                  </w:r>
                </w:p>
              </w:txbxContent>
            </v:textbox>
          </v:shape>
        </w:pict>
      </w:r>
      <w:r w:rsidRPr="00C87AC7">
        <w:rPr>
          <w:noProof/>
          <w:lang w:val="en-GB" w:eastAsia="en-GB"/>
        </w:rPr>
        <w:pict>
          <v:shape id="AutoShape 118" o:spid="_x0000_s1194" type="#_x0000_t32" style="position:absolute;left:0;text-align:left;margin-left:260.65pt;margin-top:112.5pt;width:0;height:18pt;z-index:251739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" strokeweight="2.25pt">
            <v:stroke endarrow="block"/>
          </v:shape>
        </w:pict>
      </w:r>
      <w:r w:rsidRPr="00C87AC7">
        <w:rPr>
          <w:noProof/>
          <w:lang w:val="en-GB" w:eastAsia="en-GB"/>
        </w:rPr>
        <w:pict>
          <v:shape id="Text Box 116" o:spid="_x0000_s1066" type="#_x0000_t202" style="position:absolute;left:0;text-align:left;margin-left:237pt;margin-top:93.7pt;width:57.75pt;height:27.2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F4vAIAAMQ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" filled="f" stroked="f">
            <v:textbox style="mso-fit-shape-to-text:t">
              <w:txbxContent>
                <w:p w:rsidR="002A3FC9" w:rsidRPr="00D2551C" w:rsidRDefault="002A3FC9">
                  <w:pPr>
                    <w:rPr>
                      <w:rFonts w:ascii="Arial Black" w:hAnsi="Arial Black"/>
                      <w:sz w:val="16"/>
                      <w:szCs w:val="16"/>
                    </w:rPr>
                  </w:pPr>
                  <w:r>
                    <w:rPr>
                      <w:rFonts w:ascii="Arial Black" w:hAnsi="Arial Black"/>
                      <w:sz w:val="16"/>
                      <w:szCs w:val="16"/>
                    </w:rPr>
                    <w:t>Reach 5</w:t>
                  </w:r>
                </w:p>
              </w:txbxContent>
            </v:textbox>
          </v:shape>
        </w:pict>
      </w:r>
      <w:r w:rsidRPr="00C87AC7">
        <w:rPr>
          <w:noProof/>
          <w:lang w:val="en-GB" w:eastAsia="en-GB"/>
        </w:rPr>
        <w:pict>
          <v:shape id="AutoShape 117" o:spid="_x0000_s1193" type="#_x0000_t32" style="position:absolute;left:0;text-align:left;margin-left:208.95pt;margin-top:124.5pt;width:.05pt;height:2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CcOQIAAGM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" strokeweight="2.25pt">
            <v:stroke endarrow="block"/>
          </v:shape>
        </w:pict>
      </w:r>
      <w:r w:rsidRPr="00C87AC7">
        <w:rPr>
          <w:noProof/>
          <w:lang w:val="en-GB" w:eastAsia="en-GB"/>
        </w:rPr>
        <w:pict>
          <v:shape id="Text Box 109" o:spid="_x0000_s1067" type="#_x0000_t202" style="position:absolute;left:0;text-align:left;margin-left:91.5pt;margin-top:112.5pt;width:65.25pt;height:2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96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" filled="f" stroked="f">
            <v:textbox>
              <w:txbxContent>
                <w:p w:rsidR="002A3FC9" w:rsidRPr="004D08DB" w:rsidRDefault="002A3FC9">
                  <w:pPr>
                    <w:rPr>
                      <w:rFonts w:ascii="Arial Black" w:hAnsi="Arial Black"/>
                      <w:sz w:val="16"/>
                      <w:szCs w:val="16"/>
                    </w:rPr>
                  </w:pPr>
                  <w:r>
                    <w:rPr>
                      <w:rFonts w:ascii="Arial Black" w:hAnsi="Arial Black"/>
                      <w:sz w:val="16"/>
                      <w:szCs w:val="16"/>
                    </w:rPr>
                    <w:t>Reach 2</w:t>
                  </w:r>
                </w:p>
              </w:txbxContent>
            </v:textbox>
          </v:shape>
        </w:pict>
      </w:r>
      <w:r w:rsidRPr="00C87AC7">
        <w:rPr>
          <w:noProof/>
          <w:lang w:val="en-GB" w:eastAsia="en-GB"/>
        </w:rPr>
        <w:pict>
          <v:shape id="AutoShape 111" o:spid="_x0000_s1192" type="#_x0000_t32" style="position:absolute;left:0;text-align:left;margin-left:114pt;margin-top:135.3pt;width:4.5pt;height:28.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" strokeweight="2.25pt">
            <v:stroke endarrow="block"/>
          </v:shape>
        </w:pict>
      </w:r>
      <w:r w:rsidR="00346FD2">
        <w:rPr>
          <w:noProof/>
        </w:rPr>
        <w:drawing>
          <wp:inline distT="0" distB="0" distL="0" distR="0">
            <wp:extent cx="5237257" cy="3152775"/>
            <wp:effectExtent l="19050" t="0" r="1493"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4" cstate="print"/>
                    <a:srcRect/>
                    <a:stretch>
                      <a:fillRect/>
                    </a:stretch>
                  </pic:blipFill>
                  <pic:spPr bwMode="auto">
                    <a:xfrm>
                      <a:off x="0" y="0"/>
                      <a:ext cx="5237257" cy="3152775"/>
                    </a:xfrm>
                    <a:prstGeom prst="rect">
                      <a:avLst/>
                    </a:prstGeom>
                    <a:noFill/>
                  </pic:spPr>
                </pic:pic>
              </a:graphicData>
            </a:graphic>
          </wp:inline>
        </w:drawing>
      </w:r>
    </w:p>
    <w:p w:rsidR="00CE0DC6" w:rsidRDefault="00CE0DC6" w:rsidP="00CE0DC6">
      <w:pPr>
        <w:pStyle w:val="figurecaption"/>
        <w:rPr>
          <w:lang w:val="en-US"/>
        </w:rPr>
      </w:pPr>
      <w:r w:rsidRPr="00541C81">
        <w:rPr>
          <w:b/>
          <w:lang w:val="en-US"/>
        </w:rPr>
        <w:t xml:space="preserve">Figure </w:t>
      </w:r>
      <w:proofErr w:type="gramStart"/>
      <w:r w:rsidR="00A7446D">
        <w:rPr>
          <w:b/>
          <w:lang w:val="en-US"/>
        </w:rPr>
        <w:t>1</w:t>
      </w:r>
      <w:r w:rsidR="000231AB">
        <w:rPr>
          <w:b/>
          <w:lang w:val="en-US"/>
        </w:rPr>
        <w:t>4</w:t>
      </w:r>
      <w:r>
        <w:rPr>
          <w:lang w:val="en-US"/>
        </w:rPr>
        <w:t xml:space="preserve">  Long</w:t>
      </w:r>
      <w:proofErr w:type="gramEnd"/>
      <w:r>
        <w:rPr>
          <w:lang w:val="en-US"/>
        </w:rPr>
        <w:t xml:space="preserve"> profile of Hughes Creek showing location of river reaches. See Table 2 for details of river reaches.</w:t>
      </w:r>
    </w:p>
    <w:p w:rsidR="007219AB" w:rsidRDefault="007219AB" w:rsidP="000725CD">
      <w:pPr>
        <w:pStyle w:val="Heading2"/>
      </w:pPr>
      <w:bookmarkStart w:id="58" w:name="_Toc417287848"/>
      <w:proofErr w:type="gramStart"/>
      <w:r>
        <w:t>3.3  Tributaries</w:t>
      </w:r>
      <w:bookmarkEnd w:id="58"/>
      <w:proofErr w:type="gramEnd"/>
    </w:p>
    <w:p w:rsidR="007219AB" w:rsidRDefault="00634311" w:rsidP="00A15C36">
      <w:pPr>
        <w:rPr>
          <w:lang w:val="en-US" w:eastAsia="en-US"/>
        </w:rPr>
      </w:pPr>
      <w:r>
        <w:rPr>
          <w:lang w:val="en-US" w:eastAsia="en-US"/>
        </w:rPr>
        <w:t xml:space="preserve">The Goulburn-Broken Catchment Management Authority requested that the tributaries of Hughes Creek also be </w:t>
      </w:r>
      <w:r w:rsidR="0015703F">
        <w:rPr>
          <w:lang w:val="en-US" w:eastAsia="en-US"/>
        </w:rPr>
        <w:t xml:space="preserve">classified and </w:t>
      </w:r>
      <w:r>
        <w:rPr>
          <w:lang w:val="en-US" w:eastAsia="en-US"/>
        </w:rPr>
        <w:t>discussed. River reach mapping is not intended to cover small trib</w:t>
      </w:r>
      <w:r w:rsidR="00BB4B38">
        <w:rPr>
          <w:lang w:val="en-US" w:eastAsia="en-US"/>
        </w:rPr>
        <w:t>utaries because they are</w:t>
      </w:r>
      <w:r>
        <w:rPr>
          <w:lang w:val="en-US" w:eastAsia="en-US"/>
        </w:rPr>
        <w:t xml:space="preserve"> too small to be seen in detail on vertical aerial photography. </w:t>
      </w:r>
      <w:r w:rsidR="008F3A02">
        <w:rPr>
          <w:lang w:val="en-US" w:eastAsia="en-US"/>
        </w:rPr>
        <w:t>Therefore, river reaches are only</w:t>
      </w:r>
      <w:r w:rsidR="00D4308C">
        <w:rPr>
          <w:lang w:val="en-US" w:eastAsia="en-US"/>
        </w:rPr>
        <w:t xml:space="preserve"> formally defined </w:t>
      </w:r>
      <w:r w:rsidR="00186F06">
        <w:rPr>
          <w:lang w:val="en-US" w:eastAsia="en-US"/>
        </w:rPr>
        <w:t xml:space="preserve">here </w:t>
      </w:r>
      <w:r w:rsidR="008F3A02">
        <w:rPr>
          <w:lang w:val="en-US" w:eastAsia="en-US"/>
        </w:rPr>
        <w:t xml:space="preserve">where the </w:t>
      </w:r>
      <w:r w:rsidR="00BB4B38">
        <w:rPr>
          <w:lang w:val="en-US" w:eastAsia="en-US"/>
        </w:rPr>
        <w:t xml:space="preserve">tributary </w:t>
      </w:r>
      <w:r w:rsidR="008F3A02">
        <w:rPr>
          <w:lang w:val="en-US" w:eastAsia="en-US"/>
        </w:rPr>
        <w:t xml:space="preserve">channel is clearly visible </w:t>
      </w:r>
      <w:r w:rsidR="005E74A7">
        <w:rPr>
          <w:lang w:val="en-US" w:eastAsia="en-US"/>
        </w:rPr>
        <w:t xml:space="preserve">on Google Earth Pro </w:t>
      </w:r>
      <w:r w:rsidR="008F3A02">
        <w:rPr>
          <w:lang w:val="en-US" w:eastAsia="en-US"/>
        </w:rPr>
        <w:t>for most of its length. Where the channel is not clearly visible, general comments only on</w:t>
      </w:r>
      <w:r w:rsidR="00D4308C">
        <w:rPr>
          <w:lang w:val="en-US" w:eastAsia="en-US"/>
        </w:rPr>
        <w:t xml:space="preserve"> </w:t>
      </w:r>
      <w:r w:rsidR="00FE3E8A">
        <w:rPr>
          <w:lang w:val="en-US" w:eastAsia="en-US"/>
        </w:rPr>
        <w:t xml:space="preserve">downstream </w:t>
      </w:r>
      <w:r w:rsidR="00D4308C">
        <w:rPr>
          <w:lang w:val="en-US" w:eastAsia="en-US"/>
        </w:rPr>
        <w:t xml:space="preserve">changes in channel morphology </w:t>
      </w:r>
      <w:r w:rsidR="00FE3E8A">
        <w:rPr>
          <w:lang w:val="en-US" w:eastAsia="en-US"/>
        </w:rPr>
        <w:t xml:space="preserve">and current channel condition </w:t>
      </w:r>
      <w:r w:rsidR="008F3A02">
        <w:rPr>
          <w:lang w:val="en-US" w:eastAsia="en-US"/>
        </w:rPr>
        <w:t>are presented.</w:t>
      </w:r>
      <w:r w:rsidR="004B3C4F">
        <w:rPr>
          <w:lang w:val="en-US" w:eastAsia="en-US"/>
        </w:rPr>
        <w:t xml:space="preserve"> Again Ian Drumm</w:t>
      </w:r>
      <w:r w:rsidR="00007DA6">
        <w:rPr>
          <w:lang w:val="en-US" w:eastAsia="en-US"/>
        </w:rPr>
        <w:t>ond and Associates (1984) and the author’s</w:t>
      </w:r>
      <w:r w:rsidR="004B3C4F">
        <w:rPr>
          <w:lang w:val="en-US" w:eastAsia="en-US"/>
        </w:rPr>
        <w:t xml:space="preserve"> ‘Field Notes No. 26’ from 1991 and 1992</w:t>
      </w:r>
      <w:r w:rsidR="00186F06">
        <w:rPr>
          <w:lang w:val="en-US" w:eastAsia="en-US"/>
        </w:rPr>
        <w:t>,</w:t>
      </w:r>
      <w:r w:rsidR="004B3C4F">
        <w:rPr>
          <w:lang w:val="en-US" w:eastAsia="en-US"/>
        </w:rPr>
        <w:t xml:space="preserve"> ‘Field Notes No. 27’ from 1994 and 1995</w:t>
      </w:r>
      <w:r w:rsidR="00186F06">
        <w:rPr>
          <w:lang w:val="en-US" w:eastAsia="en-US"/>
        </w:rPr>
        <w:t>, and ‘Field Notes No. 159’ from 2008 to 2014</w:t>
      </w:r>
      <w:r w:rsidR="004B3C4F">
        <w:rPr>
          <w:lang w:val="en-US" w:eastAsia="en-US"/>
        </w:rPr>
        <w:t xml:space="preserve"> were consulted before completing this work.</w:t>
      </w:r>
      <w:r w:rsidR="00007DA6">
        <w:rPr>
          <w:lang w:val="en-US" w:eastAsia="en-US"/>
        </w:rPr>
        <w:t xml:space="preserve"> The location of the eight tributaries discussed below is shown in Figure 1</w:t>
      </w:r>
      <w:r w:rsidR="00D56148">
        <w:rPr>
          <w:lang w:val="en-US" w:eastAsia="en-US"/>
        </w:rPr>
        <w:t>5</w:t>
      </w:r>
      <w:r w:rsidR="00007DA6">
        <w:rPr>
          <w:lang w:val="en-US" w:eastAsia="en-US"/>
        </w:rPr>
        <w:t>.</w:t>
      </w:r>
    </w:p>
    <w:p w:rsidR="007219AB" w:rsidRDefault="007219AB" w:rsidP="007219AB">
      <w:pPr>
        <w:pStyle w:val="Heading3"/>
      </w:pPr>
      <w:proofErr w:type="gramStart"/>
      <w:r>
        <w:t>3.3.1</w:t>
      </w:r>
      <w:r w:rsidR="007007BD">
        <w:t xml:space="preserve">  Woolshed</w:t>
      </w:r>
      <w:proofErr w:type="gramEnd"/>
      <w:r w:rsidR="007007BD">
        <w:t xml:space="preserve"> Creek</w:t>
      </w:r>
    </w:p>
    <w:p w:rsidR="007007BD" w:rsidRDefault="000D7771" w:rsidP="00A15C36">
      <w:r>
        <w:t>Woolshed Creek is a left bank tributary of Hughes Creek in Reach 6</w:t>
      </w:r>
      <w:r w:rsidR="008363F4">
        <w:t xml:space="preserve"> at Dropmore</w:t>
      </w:r>
      <w:r w:rsidR="00007DA6">
        <w:t xml:space="preserve"> (Figure 1</w:t>
      </w:r>
      <w:r w:rsidR="00D56148">
        <w:t>5</w:t>
      </w:r>
      <w:r w:rsidR="00007DA6">
        <w:t>)</w:t>
      </w:r>
      <w:r>
        <w:t xml:space="preserve">. </w:t>
      </w:r>
      <w:r w:rsidR="00AB0F16">
        <w:t xml:space="preserve">Its riparian zone is well vegetated </w:t>
      </w:r>
      <w:r w:rsidR="0001668F">
        <w:t xml:space="preserve">by remnant forest </w:t>
      </w:r>
      <w:r w:rsidR="00AB0F16">
        <w:t xml:space="preserve">along most of its length and granite vertically </w:t>
      </w:r>
      <w:r w:rsidR="007370A1">
        <w:t>con</w:t>
      </w:r>
      <w:r w:rsidR="008C36B5">
        <w:t>s</w:t>
      </w:r>
      <w:r w:rsidR="007370A1">
        <w:t xml:space="preserve">trains </w:t>
      </w:r>
      <w:r w:rsidR="00AB0F16">
        <w:t xml:space="preserve">and laterally confines the channel in many locations. </w:t>
      </w:r>
      <w:r w:rsidR="007370A1">
        <w:t xml:space="preserve">No significant historical information on the condition of the channel was found on the early Dropmore Parish map. </w:t>
      </w:r>
      <w:r w:rsidR="00AB0F16">
        <w:t>Where the channel can be seen on the 2012 air photos, the channel is recovering from historical incision</w:t>
      </w:r>
      <w:r w:rsidR="00007DA6">
        <w:t xml:space="preserve"> (Figure 1</w:t>
      </w:r>
      <w:r w:rsidR="00D56148">
        <w:t>6</w:t>
      </w:r>
      <w:r w:rsidR="008363F4">
        <w:t>)</w:t>
      </w:r>
      <w:r w:rsidR="00AB0F16">
        <w:t xml:space="preserve">. </w:t>
      </w:r>
      <w:r w:rsidR="00A90EE2">
        <w:t>Woolshed Creek is currently stable and is not a contemporary sand source.</w:t>
      </w:r>
    </w:p>
    <w:p w:rsidR="00A90EE2" w:rsidRDefault="00A90EE2" w:rsidP="00A90EE2">
      <w:pPr>
        <w:pStyle w:val="Heading3"/>
      </w:pPr>
      <w:proofErr w:type="gramStart"/>
      <w:r>
        <w:t>3.3.2  Boundary</w:t>
      </w:r>
      <w:proofErr w:type="gramEnd"/>
      <w:r>
        <w:t xml:space="preserve"> Creek</w:t>
      </w:r>
    </w:p>
    <w:p w:rsidR="00007DA6" w:rsidRDefault="00A90EE2">
      <w:pPr>
        <w:rPr>
          <w:lang w:val="en-US" w:eastAsia="en-US"/>
        </w:rPr>
      </w:pPr>
      <w:r>
        <w:rPr>
          <w:lang w:val="en-US" w:eastAsia="en-US"/>
        </w:rPr>
        <w:t>Boundary Creek is a left bank tributary of Hughes Creek in Reach 6 downstream of Dropmore</w:t>
      </w:r>
      <w:r w:rsidR="00007DA6">
        <w:rPr>
          <w:lang w:val="en-US" w:eastAsia="en-US"/>
        </w:rPr>
        <w:t xml:space="preserve"> (Figure 1</w:t>
      </w:r>
      <w:r w:rsidR="00D56148">
        <w:rPr>
          <w:lang w:val="en-US" w:eastAsia="en-US"/>
        </w:rPr>
        <w:t>5</w:t>
      </w:r>
      <w:r w:rsidR="00007DA6">
        <w:rPr>
          <w:lang w:val="en-US" w:eastAsia="en-US"/>
        </w:rPr>
        <w:t>)</w:t>
      </w:r>
      <w:r>
        <w:rPr>
          <w:lang w:val="en-US" w:eastAsia="en-US"/>
        </w:rPr>
        <w:t>.</w:t>
      </w:r>
      <w:r w:rsidR="00D15174">
        <w:rPr>
          <w:lang w:val="en-US" w:eastAsia="en-US"/>
        </w:rPr>
        <w:t xml:space="preserve"> It is simi</w:t>
      </w:r>
      <w:r w:rsidR="00007DA6">
        <w:rPr>
          <w:lang w:val="en-US" w:eastAsia="en-US"/>
        </w:rPr>
        <w:t>lar to Woolshed Creek (Figure 1</w:t>
      </w:r>
      <w:r w:rsidR="00D56148">
        <w:rPr>
          <w:lang w:val="en-US" w:eastAsia="en-US"/>
        </w:rPr>
        <w:t>7</w:t>
      </w:r>
      <w:r w:rsidR="00D15174">
        <w:rPr>
          <w:lang w:val="en-US" w:eastAsia="en-US"/>
        </w:rPr>
        <w:t>), discussed a</w:t>
      </w:r>
      <w:r w:rsidR="00BB4B38">
        <w:rPr>
          <w:lang w:val="en-US" w:eastAsia="en-US"/>
        </w:rPr>
        <w:t xml:space="preserve">bove. </w:t>
      </w:r>
      <w:r w:rsidR="007370A1">
        <w:t xml:space="preserve">No significant historical information on the condition of the channel was also found on the early Dropmore Parish map. </w:t>
      </w:r>
      <w:r w:rsidR="00BB4B38">
        <w:rPr>
          <w:lang w:val="en-US" w:eastAsia="en-US"/>
        </w:rPr>
        <w:t>Boundary Creek is current</w:t>
      </w:r>
      <w:r w:rsidR="00D15174">
        <w:rPr>
          <w:lang w:val="en-US" w:eastAsia="en-US"/>
        </w:rPr>
        <w:t>ly stable and is not a contemporary sand source.</w:t>
      </w:r>
    </w:p>
    <w:p w:rsidR="00A90EE2" w:rsidRDefault="00305A24" w:rsidP="00007DA6">
      <w:pPr>
        <w:jc w:val="center"/>
        <w:rPr>
          <w:lang w:val="en-US" w:eastAsia="en-US"/>
        </w:rPr>
      </w:pPr>
      <w:r>
        <w:rPr>
          <w:noProof/>
        </w:rPr>
        <w:drawing>
          <wp:inline distT="0" distB="0" distL="0" distR="0">
            <wp:extent cx="5289325" cy="5227455"/>
            <wp:effectExtent l="19050" t="0" r="657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5" cstate="print"/>
                    <a:srcRect b="6377"/>
                    <a:stretch>
                      <a:fillRect/>
                    </a:stretch>
                  </pic:blipFill>
                  <pic:spPr bwMode="auto">
                    <a:xfrm>
                      <a:off x="0" y="0"/>
                      <a:ext cx="5289325" cy="5227455"/>
                    </a:xfrm>
                    <a:prstGeom prst="rect">
                      <a:avLst/>
                    </a:prstGeom>
                    <a:noFill/>
                  </pic:spPr>
                </pic:pic>
              </a:graphicData>
            </a:graphic>
          </wp:inline>
        </w:drawing>
      </w:r>
    </w:p>
    <w:p w:rsidR="00007DA6" w:rsidRPr="007007BD" w:rsidRDefault="00007DA6" w:rsidP="00A15C36">
      <w:pPr>
        <w:pStyle w:val="figurecaption"/>
      </w:pPr>
      <w:r w:rsidRPr="00541C81">
        <w:rPr>
          <w:b/>
          <w:lang w:val="en-US"/>
        </w:rPr>
        <w:t xml:space="preserve">Figure </w:t>
      </w:r>
      <w:proofErr w:type="gramStart"/>
      <w:r>
        <w:rPr>
          <w:b/>
          <w:lang w:val="en-US"/>
        </w:rPr>
        <w:t>1</w:t>
      </w:r>
      <w:r w:rsidR="00D56148">
        <w:rPr>
          <w:b/>
          <w:lang w:val="en-US"/>
        </w:rPr>
        <w:t>5</w:t>
      </w:r>
      <w:r>
        <w:rPr>
          <w:lang w:val="en-US"/>
        </w:rPr>
        <w:t xml:space="preserve">  The</w:t>
      </w:r>
      <w:proofErr w:type="gramEnd"/>
      <w:r>
        <w:rPr>
          <w:lang w:val="en-US"/>
        </w:rPr>
        <w:t xml:space="preserve"> location of the eight tributaries of Hughes Creek investigated for this report</w:t>
      </w:r>
      <w:r w:rsidR="00A15C36">
        <w:rPr>
          <w:lang w:val="en-US"/>
        </w:rPr>
        <w:t>.</w:t>
      </w:r>
    </w:p>
    <w:p w:rsidR="007007BD" w:rsidRDefault="008363F4" w:rsidP="008363F4">
      <w:pPr>
        <w:jc w:val="center"/>
      </w:pPr>
      <w:r>
        <w:rPr>
          <w:noProof/>
        </w:rPr>
        <w:drawing>
          <wp:inline distT="0" distB="0" distL="0" distR="0">
            <wp:extent cx="4403863" cy="3848421"/>
            <wp:effectExtent l="57150" t="19050" r="34787"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 cstate="print"/>
                    <a:srcRect/>
                    <a:stretch>
                      <a:fillRect/>
                    </a:stretch>
                  </pic:blipFill>
                  <pic:spPr bwMode="auto">
                    <a:xfrm>
                      <a:off x="0" y="0"/>
                      <a:ext cx="4404292" cy="3848796"/>
                    </a:xfrm>
                    <a:prstGeom prst="rect">
                      <a:avLst/>
                    </a:prstGeom>
                    <a:noFill/>
                    <a:scene3d>
                      <a:camera prst="orthographicFront"/>
                      <a:lightRig rig="threePt" dir="t"/>
                    </a:scene3d>
                    <a:sp3d contourW="12700">
                      <a:contourClr>
                        <a:schemeClr val="bg1"/>
                      </a:contourClr>
                    </a:sp3d>
                  </pic:spPr>
                </pic:pic>
              </a:graphicData>
            </a:graphic>
          </wp:inline>
        </w:drawing>
      </w:r>
    </w:p>
    <w:p w:rsidR="008363F4" w:rsidRPr="007007BD" w:rsidRDefault="008363F4" w:rsidP="00A15C36">
      <w:pPr>
        <w:pStyle w:val="figurecaption"/>
      </w:pPr>
      <w:r w:rsidRPr="00541C81">
        <w:rPr>
          <w:b/>
          <w:lang w:val="en-US"/>
        </w:rPr>
        <w:t xml:space="preserve">Figure </w:t>
      </w:r>
      <w:proofErr w:type="gramStart"/>
      <w:r>
        <w:rPr>
          <w:b/>
          <w:lang w:val="en-US"/>
        </w:rPr>
        <w:t>1</w:t>
      </w:r>
      <w:r w:rsidR="00D56148">
        <w:rPr>
          <w:b/>
          <w:lang w:val="en-US"/>
        </w:rPr>
        <w:t>6</w:t>
      </w:r>
      <w:r>
        <w:rPr>
          <w:lang w:val="en-US"/>
        </w:rPr>
        <w:t xml:space="preserve">  A</w:t>
      </w:r>
      <w:proofErr w:type="gramEnd"/>
      <w:r>
        <w:rPr>
          <w:lang w:val="en-US"/>
        </w:rPr>
        <w:t xml:space="preserve"> recovering section of formerly incised ch</w:t>
      </w:r>
      <w:r w:rsidR="00007DA6">
        <w:rPr>
          <w:lang w:val="en-US"/>
        </w:rPr>
        <w:t>annel on Woolshed Creek in 2012</w:t>
      </w:r>
      <w:r w:rsidR="00A15C36">
        <w:rPr>
          <w:lang w:val="en-US"/>
        </w:rPr>
        <w:t>.</w:t>
      </w:r>
    </w:p>
    <w:p w:rsidR="007007BD" w:rsidRDefault="00D15174" w:rsidP="00D15174">
      <w:pPr>
        <w:jc w:val="center"/>
        <w:rPr>
          <w:lang w:val="en-US" w:eastAsia="en-US"/>
        </w:rPr>
      </w:pPr>
      <w:r>
        <w:rPr>
          <w:noProof/>
        </w:rPr>
        <w:drawing>
          <wp:inline distT="0" distB="0" distL="0" distR="0">
            <wp:extent cx="4410524" cy="3854242"/>
            <wp:effectExtent l="57150" t="19050" r="28126"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7" cstate="print"/>
                    <a:srcRect/>
                    <a:stretch>
                      <a:fillRect/>
                    </a:stretch>
                  </pic:blipFill>
                  <pic:spPr bwMode="auto">
                    <a:xfrm>
                      <a:off x="0" y="0"/>
                      <a:ext cx="4410953" cy="3854617"/>
                    </a:xfrm>
                    <a:prstGeom prst="rect">
                      <a:avLst/>
                    </a:prstGeom>
                    <a:noFill/>
                    <a:scene3d>
                      <a:camera prst="orthographicFront"/>
                      <a:lightRig rig="threePt" dir="t"/>
                    </a:scene3d>
                    <a:sp3d contourW="12700">
                      <a:contourClr>
                        <a:schemeClr val="bg1"/>
                      </a:contourClr>
                    </a:sp3d>
                  </pic:spPr>
                </pic:pic>
              </a:graphicData>
            </a:graphic>
          </wp:inline>
        </w:drawing>
      </w:r>
    </w:p>
    <w:p w:rsidR="00D15174" w:rsidRPr="007007BD" w:rsidRDefault="00D15174" w:rsidP="00A15C36">
      <w:pPr>
        <w:pStyle w:val="figurecaption"/>
      </w:pPr>
      <w:r w:rsidRPr="00541C81">
        <w:rPr>
          <w:b/>
          <w:lang w:val="en-US"/>
        </w:rPr>
        <w:t xml:space="preserve">Figure </w:t>
      </w:r>
      <w:proofErr w:type="gramStart"/>
      <w:r>
        <w:rPr>
          <w:b/>
          <w:lang w:val="en-US"/>
        </w:rPr>
        <w:t>1</w:t>
      </w:r>
      <w:r w:rsidR="00D56148">
        <w:rPr>
          <w:b/>
          <w:lang w:val="en-US"/>
        </w:rPr>
        <w:t>7</w:t>
      </w:r>
      <w:r>
        <w:rPr>
          <w:lang w:val="en-US"/>
        </w:rPr>
        <w:t xml:space="preserve">  A</w:t>
      </w:r>
      <w:proofErr w:type="gramEnd"/>
      <w:r>
        <w:rPr>
          <w:lang w:val="en-US"/>
        </w:rPr>
        <w:t xml:space="preserve"> recovering section of formerly incised channel on Boundary Creek in 2012.</w:t>
      </w:r>
    </w:p>
    <w:p w:rsidR="004B3C4F" w:rsidRDefault="004B3C4F" w:rsidP="004B3C4F">
      <w:pPr>
        <w:pStyle w:val="Heading3"/>
      </w:pPr>
      <w:proofErr w:type="gramStart"/>
      <w:r>
        <w:t>3.3.3  Stewart</w:t>
      </w:r>
      <w:proofErr w:type="gramEnd"/>
      <w:r>
        <w:t xml:space="preserve"> Creek</w:t>
      </w:r>
    </w:p>
    <w:p w:rsidR="00C913B5" w:rsidRPr="00C913B5" w:rsidRDefault="004B3C4F" w:rsidP="00A9018E">
      <w:r>
        <w:rPr>
          <w:lang w:val="en-US" w:eastAsia="en-US"/>
        </w:rPr>
        <w:t>Stewart Creek is a left bank tributary of Hughes Creek in upper Reach 5 and drains the Highlands, ‘Habbies Howe’ and ‘Kobyboyn’ area</w:t>
      </w:r>
      <w:r w:rsidR="00C00A77">
        <w:rPr>
          <w:lang w:val="en-US" w:eastAsia="en-US"/>
        </w:rPr>
        <w:t xml:space="preserve"> (Figure 1</w:t>
      </w:r>
      <w:r w:rsidR="00D56148">
        <w:rPr>
          <w:lang w:val="en-US" w:eastAsia="en-US"/>
        </w:rPr>
        <w:t>5</w:t>
      </w:r>
      <w:r w:rsidR="00C00A77">
        <w:rPr>
          <w:lang w:val="en-US" w:eastAsia="en-US"/>
        </w:rPr>
        <w:t>)</w:t>
      </w:r>
      <w:r>
        <w:rPr>
          <w:lang w:val="en-US" w:eastAsia="en-US"/>
        </w:rPr>
        <w:t>. It was formerly an actively incised channel and supplied large amounts of sand to Hughes Creek</w:t>
      </w:r>
      <w:r w:rsidR="00453435">
        <w:rPr>
          <w:lang w:val="en-US" w:eastAsia="en-US"/>
        </w:rPr>
        <w:t xml:space="preserve"> before the adjoining tributaries (County and Ponkeen creeks)</w:t>
      </w:r>
      <w:r w:rsidR="00F5396E">
        <w:rPr>
          <w:lang w:val="en-US" w:eastAsia="en-US"/>
        </w:rPr>
        <w:t xml:space="preserve"> incised </w:t>
      </w:r>
      <w:r w:rsidR="00453435">
        <w:rPr>
          <w:lang w:val="en-US" w:eastAsia="en-US"/>
        </w:rPr>
        <w:t>(Ian Drummond &amp; Associates 1984)</w:t>
      </w:r>
      <w:r w:rsidR="00F5396E">
        <w:rPr>
          <w:lang w:val="en-US" w:eastAsia="en-US"/>
        </w:rPr>
        <w:t>.</w:t>
      </w:r>
      <w:r>
        <w:rPr>
          <w:lang w:val="en-US" w:eastAsia="en-US"/>
        </w:rPr>
        <w:t xml:space="preserve"> River reaches are identified </w:t>
      </w:r>
      <w:r w:rsidR="00D63405">
        <w:rPr>
          <w:lang w:val="en-US" w:eastAsia="en-US"/>
        </w:rPr>
        <w:t xml:space="preserve">because the </w:t>
      </w:r>
      <w:r w:rsidR="0055417C">
        <w:rPr>
          <w:lang w:val="en-US" w:eastAsia="en-US"/>
        </w:rPr>
        <w:t xml:space="preserve">riparian zone is clearly visible on the 2013 air photos. The reaches are defined in Table 3. </w:t>
      </w:r>
      <w:r w:rsidR="0055417C">
        <w:t>No significant historical information on the condition of the channel was found on the early Kobyboyn Parish map.</w:t>
      </w:r>
    </w:p>
    <w:p w:rsidR="00A75A0E" w:rsidRPr="00B04143" w:rsidRDefault="00A75A0E" w:rsidP="006077AE">
      <w:pPr>
        <w:pStyle w:val="tablecaption"/>
        <w:ind w:left="-709"/>
      </w:pPr>
      <w:r w:rsidRPr="00B04143">
        <w:t xml:space="preserve">Table </w:t>
      </w:r>
      <w:proofErr w:type="gramStart"/>
      <w:r w:rsidRPr="00B04143">
        <w:t xml:space="preserve">3  </w:t>
      </w:r>
      <w:r w:rsidRPr="00B04143">
        <w:rPr>
          <w:b w:val="0"/>
        </w:rPr>
        <w:t>River</w:t>
      </w:r>
      <w:proofErr w:type="gramEnd"/>
      <w:r w:rsidRPr="00B04143">
        <w:rPr>
          <w:b w:val="0"/>
        </w:rPr>
        <w:t xml:space="preserve"> reaches on Stewart Cr</w:t>
      </w:r>
      <w:r w:rsidR="00B94043" w:rsidRPr="00B04143">
        <w:rPr>
          <w:b w:val="0"/>
        </w:rPr>
        <w:t>eek.</w:t>
      </w:r>
      <w:r w:rsidR="00C00A77" w:rsidRPr="00B04143">
        <w:rPr>
          <w:b w:val="0"/>
        </w:rPr>
        <w:t xml:space="preserve"> For location of stream, see Figure 1</w:t>
      </w:r>
      <w:r w:rsidR="00D56148">
        <w:rPr>
          <w:b w:val="0"/>
        </w:rPr>
        <w:t>5</w:t>
      </w:r>
      <w:r w:rsidR="00C00A77" w:rsidRPr="00B04143">
        <w:rPr>
          <w:b w:val="0"/>
        </w:rPr>
        <w:t>.</w:t>
      </w:r>
    </w:p>
    <w:tbl>
      <w:tblPr>
        <w:tblW w:w="9923" w:type="dxa"/>
        <w:tblInd w:w="-601" w:type="dxa"/>
        <w:tblBorders>
          <w:top w:val="single" w:sz="4" w:space="0" w:color="auto"/>
          <w:bottom w:val="single" w:sz="4" w:space="0" w:color="auto"/>
          <w:insideH w:val="single" w:sz="4" w:space="0" w:color="auto"/>
        </w:tblBorders>
        <w:tblLayout w:type="fixed"/>
        <w:tblLook w:val="0000"/>
      </w:tblPr>
      <w:tblGrid>
        <w:gridCol w:w="2127"/>
        <w:gridCol w:w="992"/>
        <w:gridCol w:w="1134"/>
        <w:gridCol w:w="2410"/>
        <w:gridCol w:w="3260"/>
      </w:tblGrid>
      <w:tr w:rsidR="00A75A0E" w:rsidTr="001E0828">
        <w:trPr>
          <w:cantSplit/>
          <w:tblHeader/>
        </w:trPr>
        <w:tc>
          <w:tcPr>
            <w:tcW w:w="2127" w:type="dxa"/>
          </w:tcPr>
          <w:p w:rsidR="00A75A0E" w:rsidRDefault="00A75A0E" w:rsidP="009D3437">
            <w:pPr>
              <w:pStyle w:val="table1"/>
              <w:rPr>
                <w:b/>
              </w:rPr>
            </w:pPr>
            <w:r>
              <w:rPr>
                <w:b/>
              </w:rPr>
              <w:t>Reach Name</w:t>
            </w:r>
          </w:p>
        </w:tc>
        <w:tc>
          <w:tcPr>
            <w:tcW w:w="992" w:type="dxa"/>
          </w:tcPr>
          <w:p w:rsidR="00A75A0E" w:rsidRDefault="00A75A0E" w:rsidP="009D3437">
            <w:pPr>
              <w:pStyle w:val="table1"/>
              <w:rPr>
                <w:b/>
              </w:rPr>
            </w:pPr>
            <w:r>
              <w:rPr>
                <w:b/>
              </w:rPr>
              <w:t>River Length (km)</w:t>
            </w:r>
          </w:p>
        </w:tc>
        <w:tc>
          <w:tcPr>
            <w:tcW w:w="1134" w:type="dxa"/>
          </w:tcPr>
          <w:p w:rsidR="00A75A0E" w:rsidRDefault="00A75A0E" w:rsidP="009D3437">
            <w:pPr>
              <w:pStyle w:val="table1"/>
              <w:rPr>
                <w:b/>
              </w:rPr>
            </w:pPr>
            <w:r>
              <w:rPr>
                <w:b/>
              </w:rPr>
              <w:t>River Bed Slope (m/km)</w:t>
            </w:r>
          </w:p>
        </w:tc>
        <w:tc>
          <w:tcPr>
            <w:tcW w:w="2410" w:type="dxa"/>
          </w:tcPr>
          <w:p w:rsidR="00A75A0E" w:rsidRDefault="00A75A0E" w:rsidP="009D3437">
            <w:pPr>
              <w:pStyle w:val="table1"/>
              <w:rPr>
                <w:b/>
              </w:rPr>
            </w:pPr>
            <w:r>
              <w:rPr>
                <w:b/>
              </w:rPr>
              <w:t>Geomorphic Characteristics</w:t>
            </w:r>
          </w:p>
        </w:tc>
        <w:tc>
          <w:tcPr>
            <w:tcW w:w="3260" w:type="dxa"/>
          </w:tcPr>
          <w:p w:rsidR="00A75A0E" w:rsidRDefault="00A75A0E" w:rsidP="009D3437">
            <w:pPr>
              <w:pStyle w:val="table1"/>
              <w:rPr>
                <w:b/>
              </w:rPr>
            </w:pPr>
            <w:r>
              <w:rPr>
                <w:b/>
              </w:rPr>
              <w:t>Photos</w:t>
            </w:r>
          </w:p>
          <w:p w:rsidR="00A75A0E" w:rsidRDefault="00A75A0E" w:rsidP="009D3437">
            <w:pPr>
              <w:pStyle w:val="table1"/>
              <w:rPr>
                <w:b/>
              </w:rPr>
            </w:pPr>
          </w:p>
        </w:tc>
      </w:tr>
      <w:tr w:rsidR="00A75A0E" w:rsidTr="001E0828">
        <w:trPr>
          <w:cantSplit/>
        </w:trPr>
        <w:tc>
          <w:tcPr>
            <w:tcW w:w="2127" w:type="dxa"/>
          </w:tcPr>
          <w:p w:rsidR="00A75A0E" w:rsidRDefault="00F90D59" w:rsidP="009D3437">
            <w:pPr>
              <w:pStyle w:val="table1"/>
            </w:pPr>
            <w:r>
              <w:t>Stewart Recovering Incised Channel</w:t>
            </w:r>
            <w:r w:rsidR="00A75A0E">
              <w:t xml:space="preserve"> Reach</w:t>
            </w:r>
          </w:p>
          <w:p w:rsidR="00A75A0E" w:rsidRDefault="00A75A0E" w:rsidP="009D3437">
            <w:pPr>
              <w:pStyle w:val="table1"/>
            </w:pPr>
            <w:r>
              <w:t>(Reach 1)</w:t>
            </w:r>
          </w:p>
        </w:tc>
        <w:tc>
          <w:tcPr>
            <w:tcW w:w="992" w:type="dxa"/>
          </w:tcPr>
          <w:p w:rsidR="00A75A0E" w:rsidRDefault="00A75A0E" w:rsidP="007572E2">
            <w:pPr>
              <w:pStyle w:val="table1"/>
            </w:pPr>
            <w:r>
              <w:t>0</w:t>
            </w:r>
            <w:r w:rsidR="007572E2">
              <w:t>–</w:t>
            </w:r>
            <w:r w:rsidR="00F90D59">
              <w:t>2.75</w:t>
            </w:r>
          </w:p>
        </w:tc>
        <w:tc>
          <w:tcPr>
            <w:tcW w:w="1134" w:type="dxa"/>
          </w:tcPr>
          <w:p w:rsidR="00A75A0E" w:rsidRDefault="00841414" w:rsidP="009D3437">
            <w:pPr>
              <w:pStyle w:val="table1"/>
            </w:pPr>
            <w:r>
              <w:t>5.26</w:t>
            </w:r>
          </w:p>
        </w:tc>
        <w:tc>
          <w:tcPr>
            <w:tcW w:w="2410" w:type="dxa"/>
          </w:tcPr>
          <w:p w:rsidR="00A75A0E" w:rsidRDefault="00A75A0E" w:rsidP="00220A06">
            <w:pPr>
              <w:pStyle w:val="Styletable1left0"/>
            </w:pPr>
            <w:r>
              <w:t xml:space="preserve">Well vegetated, low sinuosity, </w:t>
            </w:r>
            <w:r w:rsidR="00F90D59">
              <w:t xml:space="preserve">formerly incised channel that has progressed a long way along a recovery trajectory. </w:t>
            </w:r>
            <w:r w:rsidR="00F97A18">
              <w:t xml:space="preserve">In-channel bars are still present. </w:t>
            </w:r>
            <w:r w:rsidR="00F90D59">
              <w:t xml:space="preserve">Sections </w:t>
            </w:r>
            <w:r w:rsidR="0096491B">
              <w:t xml:space="preserve">of the riparian zone </w:t>
            </w:r>
            <w:r w:rsidR="00F90D59">
              <w:t>have been planted.</w:t>
            </w:r>
            <w:r w:rsidR="0096491B">
              <w:t xml:space="preserve"> Well developed pools are common. Many tributaries have not been extensively rejuvenated.</w:t>
            </w:r>
          </w:p>
        </w:tc>
        <w:tc>
          <w:tcPr>
            <w:tcW w:w="3260" w:type="dxa"/>
          </w:tcPr>
          <w:p w:rsidR="00A75A0E" w:rsidRDefault="00C87AC7" w:rsidP="009D3437">
            <w:pPr>
              <w:pStyle w:val="table1"/>
              <w:jc w:val="center"/>
            </w:pPr>
            <w:r w:rsidRPr="00C87AC7">
              <w:rPr>
                <w:noProof/>
                <w:lang w:val="en-GB" w:eastAsia="en-GB"/>
              </w:rPr>
              <w:pict>
                <v:shape id="Text Box 245" o:spid="_x0000_s1068" type="#_x0000_t202" style="position:absolute;left:0;text-align:left;margin-left:67.55pt;margin-top:36.5pt;width:77.25pt;height:55.2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lf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" filled="f" stroked="f">
                  <v:textbox style="mso-fit-shape-to-text:t">
                    <w:txbxContent>
                      <w:p w:rsidR="002A3FC9" w:rsidRPr="009D3437" w:rsidRDefault="002A3FC9" w:rsidP="007572E2">
                        <w:pPr>
                          <w:jc w:val="right"/>
                          <w:rPr>
                            <w:rFonts w:ascii="Arial Black" w:hAnsi="Arial Black"/>
                            <w:sz w:val="18"/>
                            <w:szCs w:val="18"/>
                          </w:rPr>
                        </w:pPr>
                        <w:r>
                          <w:rPr>
                            <w:rFonts w:ascii="Arial Black" w:hAnsi="Arial Black"/>
                            <w:sz w:val="18"/>
                            <w:szCs w:val="18"/>
                          </w:rPr>
                          <w:t>Recovering Incised Channel</w:t>
                        </w:r>
                      </w:p>
                    </w:txbxContent>
                  </v:textbox>
                </v:shape>
              </w:pict>
            </w:r>
            <w:r w:rsidR="00E078D5">
              <w:rPr>
                <w:noProof/>
                <w:lang w:eastAsia="en-AU"/>
              </w:rPr>
              <w:drawing>
                <wp:inline distT="0" distB="0" distL="0" distR="0">
                  <wp:extent cx="1762125" cy="1543050"/>
                  <wp:effectExtent l="57150" t="19050" r="47625" b="0"/>
                  <wp:docPr id="24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8" cstate="print"/>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r w:rsidR="00A75A0E" w:rsidTr="001E0828">
        <w:trPr>
          <w:cantSplit/>
        </w:trPr>
        <w:tc>
          <w:tcPr>
            <w:tcW w:w="2127" w:type="dxa"/>
          </w:tcPr>
          <w:p w:rsidR="00A75A0E" w:rsidRDefault="0096491B" w:rsidP="009D3437">
            <w:pPr>
              <w:pStyle w:val="table1"/>
            </w:pPr>
            <w:r>
              <w:t xml:space="preserve">Mt Helen </w:t>
            </w:r>
            <w:r w:rsidR="009971FC">
              <w:t>Granite Gorge</w:t>
            </w:r>
          </w:p>
          <w:p w:rsidR="00A75A0E" w:rsidRDefault="00A75A0E" w:rsidP="009D3437">
            <w:pPr>
              <w:pStyle w:val="table1"/>
            </w:pPr>
            <w:r>
              <w:t>(Reach 2)</w:t>
            </w:r>
          </w:p>
          <w:p w:rsidR="00A75A0E" w:rsidRDefault="00A75A0E" w:rsidP="009D3437">
            <w:pPr>
              <w:pStyle w:val="table1"/>
            </w:pPr>
          </w:p>
        </w:tc>
        <w:tc>
          <w:tcPr>
            <w:tcW w:w="992" w:type="dxa"/>
          </w:tcPr>
          <w:p w:rsidR="00A75A0E" w:rsidRDefault="00F90D59" w:rsidP="007572E2">
            <w:pPr>
              <w:pStyle w:val="table1"/>
            </w:pPr>
            <w:r>
              <w:t>2.75</w:t>
            </w:r>
            <w:r w:rsidR="007572E2">
              <w:t>–</w:t>
            </w:r>
            <w:r>
              <w:t>3.75</w:t>
            </w:r>
          </w:p>
        </w:tc>
        <w:tc>
          <w:tcPr>
            <w:tcW w:w="1134" w:type="dxa"/>
          </w:tcPr>
          <w:p w:rsidR="00A75A0E" w:rsidRDefault="00841414" w:rsidP="009D3437">
            <w:pPr>
              <w:pStyle w:val="table1"/>
            </w:pPr>
            <w:r>
              <w:t>45.5 to 133</w:t>
            </w:r>
          </w:p>
        </w:tc>
        <w:tc>
          <w:tcPr>
            <w:tcW w:w="2410" w:type="dxa"/>
          </w:tcPr>
          <w:p w:rsidR="00A75A0E" w:rsidRDefault="009971FC" w:rsidP="00220A06">
            <w:pPr>
              <w:pStyle w:val="Styletable1left0"/>
            </w:pPr>
            <w:r>
              <w:t>Short reach of well vegetated, bedrock-ensconced channel which is continuously tree-lined.</w:t>
            </w:r>
            <w:r w:rsidR="009D3437">
              <w:t xml:space="preserve"> It is difficult to see the channel</w:t>
            </w:r>
            <w:r w:rsidR="00F97A18">
              <w:t xml:space="preserve"> although pools are present</w:t>
            </w:r>
            <w:r w:rsidR="009D3437">
              <w:t>.</w:t>
            </w:r>
          </w:p>
        </w:tc>
        <w:tc>
          <w:tcPr>
            <w:tcW w:w="3260" w:type="dxa"/>
          </w:tcPr>
          <w:p w:rsidR="00A75A0E" w:rsidRDefault="00C87AC7" w:rsidP="00E078D5">
            <w:pPr>
              <w:pStyle w:val="table1"/>
              <w:jc w:val="center"/>
            </w:pPr>
            <w:r w:rsidRPr="00C87AC7">
              <w:rPr>
                <w:noProof/>
                <w:lang w:val="en-GB" w:eastAsia="en-GB"/>
              </w:rPr>
              <w:pict>
                <v:shape id="Text Box 256" o:spid="_x0000_s1069" type="#_x0000_t202" style="position:absolute;left:0;text-align:left;margin-left:82.7pt;margin-top:74.8pt;width:59.1pt;height:27.2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hug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" filled="f" stroked="f">
                  <v:textbox style="mso-fit-shape-to-text:t">
                    <w:txbxContent>
                      <w:p w:rsidR="002A3FC9" w:rsidRPr="00B94043" w:rsidRDefault="002A3FC9">
                        <w:pPr>
                          <w:rPr>
                            <w:rFonts w:ascii="Arial Black" w:hAnsi="Arial Black"/>
                            <w:sz w:val="18"/>
                            <w:szCs w:val="18"/>
                          </w:rPr>
                        </w:pPr>
                        <w:r>
                          <w:rPr>
                            <w:rFonts w:ascii="Arial Black" w:hAnsi="Arial Black"/>
                            <w:sz w:val="18"/>
                            <w:szCs w:val="18"/>
                          </w:rPr>
                          <w:t>Gorge</w:t>
                        </w:r>
                      </w:p>
                    </w:txbxContent>
                  </v:textbox>
                </v:shape>
              </w:pict>
            </w:r>
            <w:r w:rsidR="00E078D5">
              <w:rPr>
                <w:noProof/>
                <w:lang w:eastAsia="en-AU"/>
              </w:rPr>
              <w:drawing>
                <wp:inline distT="0" distB="0" distL="0" distR="0">
                  <wp:extent cx="1762125" cy="1543050"/>
                  <wp:effectExtent l="57150" t="19050" r="47625" b="0"/>
                  <wp:docPr id="246"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9" cstate="print"/>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r w:rsidR="00A75A0E" w:rsidTr="001E0828">
        <w:trPr>
          <w:cantSplit/>
        </w:trPr>
        <w:tc>
          <w:tcPr>
            <w:tcW w:w="2127" w:type="dxa"/>
          </w:tcPr>
          <w:p w:rsidR="00A75A0E" w:rsidRDefault="009971FC" w:rsidP="009D3437">
            <w:pPr>
              <w:pStyle w:val="table1"/>
            </w:pPr>
            <w:r>
              <w:t>Kobyboyn Recovering Incised Channel</w:t>
            </w:r>
            <w:r w:rsidR="00A75A0E">
              <w:t xml:space="preserve"> Reach</w:t>
            </w:r>
          </w:p>
          <w:p w:rsidR="00A75A0E" w:rsidRDefault="00A75A0E" w:rsidP="009D3437">
            <w:pPr>
              <w:pStyle w:val="table1"/>
            </w:pPr>
            <w:r>
              <w:t>(Reach 3)</w:t>
            </w:r>
          </w:p>
        </w:tc>
        <w:tc>
          <w:tcPr>
            <w:tcW w:w="992" w:type="dxa"/>
          </w:tcPr>
          <w:p w:rsidR="00A75A0E" w:rsidRDefault="009971FC" w:rsidP="007572E2">
            <w:pPr>
              <w:pStyle w:val="table1"/>
            </w:pPr>
            <w:r>
              <w:t>3.75</w:t>
            </w:r>
            <w:r w:rsidR="007572E2">
              <w:t>–</w:t>
            </w:r>
            <w:r>
              <w:t>10.55</w:t>
            </w:r>
          </w:p>
        </w:tc>
        <w:tc>
          <w:tcPr>
            <w:tcW w:w="1134" w:type="dxa"/>
          </w:tcPr>
          <w:p w:rsidR="00A75A0E" w:rsidRDefault="00214521" w:rsidP="009D3437">
            <w:pPr>
              <w:pStyle w:val="table1"/>
            </w:pPr>
            <w:r>
              <w:t>4.06 to 8.03</w:t>
            </w:r>
          </w:p>
        </w:tc>
        <w:tc>
          <w:tcPr>
            <w:tcW w:w="2410" w:type="dxa"/>
          </w:tcPr>
          <w:p w:rsidR="00A75A0E" w:rsidRDefault="008E00CB" w:rsidP="00220A06">
            <w:pPr>
              <w:pStyle w:val="Styletable1left0"/>
            </w:pPr>
            <w:r>
              <w:t xml:space="preserve">Well vegetated, low sinuosity, formerly incised channel that has progressed a long way along a recovery trajectory. Sections of the riparian zone have been </w:t>
            </w:r>
            <w:r w:rsidR="00F97A18">
              <w:t xml:space="preserve">fenced and </w:t>
            </w:r>
            <w:r>
              <w:t>planted. Well developed pools are common</w:t>
            </w:r>
            <w:r w:rsidR="00F97A18">
              <w:t xml:space="preserve"> and bars are being colonised</w:t>
            </w:r>
            <w:r>
              <w:t>.</w:t>
            </w:r>
          </w:p>
        </w:tc>
        <w:tc>
          <w:tcPr>
            <w:tcW w:w="3260" w:type="dxa"/>
          </w:tcPr>
          <w:p w:rsidR="00A75A0E" w:rsidRDefault="00C87AC7" w:rsidP="008E4431">
            <w:pPr>
              <w:pStyle w:val="table1"/>
              <w:jc w:val="center"/>
            </w:pPr>
            <w:r w:rsidRPr="00C87AC7">
              <w:rPr>
                <w:noProof/>
                <w:lang w:val="en-GB" w:eastAsia="en-GB"/>
              </w:rPr>
              <w:pict>
                <v:shape id="Text Box 241" o:spid="_x0000_s1070" type="#_x0000_t202" style="position:absolute;left:0;text-align:left;margin-left:7.15pt;margin-top:4.05pt;width:140.85pt;height:41.2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" filled="f" stroked="f">
                  <v:textbox style="mso-fit-shape-to-text:t">
                    <w:txbxContent>
                      <w:p w:rsidR="002A3FC9" w:rsidRPr="008E00CB" w:rsidRDefault="002A3FC9" w:rsidP="007572E2">
                        <w:pPr>
                          <w:jc w:val="left"/>
                          <w:rPr>
                            <w:rFonts w:ascii="Arial Black" w:hAnsi="Arial Black"/>
                            <w:sz w:val="18"/>
                            <w:szCs w:val="18"/>
                          </w:rPr>
                        </w:pPr>
                        <w:r>
                          <w:rPr>
                            <w:rFonts w:ascii="Arial Black" w:hAnsi="Arial Black"/>
                            <w:sz w:val="18"/>
                            <w:szCs w:val="18"/>
                          </w:rPr>
                          <w:t xml:space="preserve">1991 Photo of Fencing </w:t>
                        </w:r>
                        <w:r>
                          <w:rPr>
                            <w:rFonts w:ascii="Arial Black" w:hAnsi="Arial Black"/>
                            <w:sz w:val="18"/>
                            <w:szCs w:val="18"/>
                          </w:rPr>
                          <w:br/>
                          <w:t>and Revegetation</w:t>
                        </w:r>
                      </w:p>
                    </w:txbxContent>
                  </v:textbox>
                </v:shape>
              </w:pict>
            </w:r>
            <w:r w:rsidR="009971FC">
              <w:rPr>
                <w:noProof/>
                <w:lang w:eastAsia="en-AU"/>
              </w:rPr>
              <w:drawing>
                <wp:inline distT="0" distB="0" distL="0" distR="0">
                  <wp:extent cx="1762125" cy="1181100"/>
                  <wp:effectExtent l="57150" t="19050" r="28575" b="0"/>
                  <wp:docPr id="24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0" cstate="print"/>
                          <a:srcRect/>
                          <a:stretch>
                            <a:fillRect/>
                          </a:stretch>
                        </pic:blipFill>
                        <pic:spPr bwMode="auto">
                          <a:xfrm>
                            <a:off x="0" y="0"/>
                            <a:ext cx="1762125" cy="1181100"/>
                          </a:xfrm>
                          <a:prstGeom prst="rect">
                            <a:avLst/>
                          </a:prstGeom>
                          <a:noFill/>
                          <a:scene3d>
                            <a:camera prst="orthographicFront"/>
                            <a:lightRig rig="threePt" dir="t"/>
                          </a:scene3d>
                          <a:sp3d contourW="12700">
                            <a:contourClr>
                              <a:schemeClr val="bg1"/>
                            </a:contourClr>
                          </a:sp3d>
                        </pic:spPr>
                      </pic:pic>
                    </a:graphicData>
                  </a:graphic>
                </wp:inline>
              </w:drawing>
            </w:r>
          </w:p>
        </w:tc>
      </w:tr>
      <w:tr w:rsidR="00A75A0E" w:rsidTr="001E0828">
        <w:trPr>
          <w:cantSplit/>
        </w:trPr>
        <w:tc>
          <w:tcPr>
            <w:tcW w:w="2127" w:type="dxa"/>
          </w:tcPr>
          <w:p w:rsidR="00A75A0E" w:rsidRDefault="000C040B" w:rsidP="009D3437">
            <w:pPr>
              <w:pStyle w:val="table1"/>
            </w:pPr>
            <w:r>
              <w:t>Habbies Howe Dammed</w:t>
            </w:r>
            <w:r w:rsidR="00A75A0E">
              <w:t xml:space="preserve"> Reach</w:t>
            </w:r>
          </w:p>
          <w:p w:rsidR="00A75A0E" w:rsidRDefault="00A75A0E" w:rsidP="009D3437">
            <w:pPr>
              <w:pStyle w:val="table1"/>
            </w:pPr>
            <w:r>
              <w:t>(Reach 4)</w:t>
            </w:r>
          </w:p>
        </w:tc>
        <w:tc>
          <w:tcPr>
            <w:tcW w:w="992" w:type="dxa"/>
          </w:tcPr>
          <w:p w:rsidR="00A75A0E" w:rsidRDefault="000C040B" w:rsidP="007572E2">
            <w:pPr>
              <w:pStyle w:val="table1"/>
            </w:pPr>
            <w:r>
              <w:t>10.55</w:t>
            </w:r>
            <w:r w:rsidR="007572E2">
              <w:t>–</w:t>
            </w:r>
            <w:r>
              <w:t>11.23</w:t>
            </w:r>
          </w:p>
        </w:tc>
        <w:tc>
          <w:tcPr>
            <w:tcW w:w="1134" w:type="dxa"/>
          </w:tcPr>
          <w:p w:rsidR="00A75A0E" w:rsidRDefault="000C040B" w:rsidP="009D3437">
            <w:pPr>
              <w:pStyle w:val="table1"/>
            </w:pPr>
            <w:r>
              <w:t>Essdentially 0 because of backwater</w:t>
            </w:r>
          </w:p>
        </w:tc>
        <w:tc>
          <w:tcPr>
            <w:tcW w:w="2410" w:type="dxa"/>
          </w:tcPr>
          <w:p w:rsidR="00A75A0E" w:rsidRDefault="0066446A" w:rsidP="00220A06">
            <w:pPr>
              <w:pStyle w:val="Styletable1left0"/>
            </w:pPr>
            <w:r>
              <w:t>Farm dam with emergent macrophytes and occasional trees.</w:t>
            </w:r>
            <w:r w:rsidR="00F97A18">
              <w:t xml:space="preserve"> This is a major sediment trap.</w:t>
            </w:r>
          </w:p>
        </w:tc>
        <w:tc>
          <w:tcPr>
            <w:tcW w:w="3260" w:type="dxa"/>
          </w:tcPr>
          <w:p w:rsidR="00A75A0E" w:rsidRDefault="00C87AC7" w:rsidP="009D3437">
            <w:pPr>
              <w:pStyle w:val="table1"/>
              <w:jc w:val="center"/>
            </w:pPr>
            <w:r w:rsidRPr="00C87AC7">
              <w:rPr>
                <w:noProof/>
                <w:lang w:val="en-GB" w:eastAsia="en-GB"/>
              </w:rPr>
              <w:pict>
                <v:shape id="Text Box 246" o:spid="_x0000_s1071" type="#_x0000_t202" style="position:absolute;left:0;text-align:left;margin-left:67.55pt;margin-top:54pt;width:77.2pt;height:27.2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CEt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" filled="f" stroked="f">
                  <v:textbox style="mso-fit-shape-to-text:t">
                    <w:txbxContent>
                      <w:p w:rsidR="002A3FC9" w:rsidRPr="009D3437" w:rsidRDefault="002A3FC9">
                        <w:pPr>
                          <w:rPr>
                            <w:rFonts w:ascii="Arial Black" w:hAnsi="Arial Black"/>
                            <w:sz w:val="18"/>
                            <w:szCs w:val="18"/>
                          </w:rPr>
                        </w:pPr>
                        <w:r>
                          <w:rPr>
                            <w:rFonts w:ascii="Arial Black" w:hAnsi="Arial Black"/>
                            <w:sz w:val="18"/>
                            <w:szCs w:val="18"/>
                          </w:rPr>
                          <w:t>Farm Dam</w:t>
                        </w:r>
                      </w:p>
                    </w:txbxContent>
                  </v:textbox>
                </v:shape>
              </w:pict>
            </w:r>
            <w:r w:rsidR="00E078D5">
              <w:rPr>
                <w:noProof/>
                <w:lang w:eastAsia="en-AU"/>
              </w:rPr>
              <w:drawing>
                <wp:inline distT="0" distB="0" distL="0" distR="0">
                  <wp:extent cx="1762125" cy="1543050"/>
                  <wp:effectExtent l="57150" t="19050" r="47625" b="0"/>
                  <wp:docPr id="247"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1" cstate="print"/>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r w:rsidR="00A75A0E" w:rsidTr="001E0828">
        <w:trPr>
          <w:cantSplit/>
        </w:trPr>
        <w:tc>
          <w:tcPr>
            <w:tcW w:w="2127" w:type="dxa"/>
          </w:tcPr>
          <w:p w:rsidR="00A75A0E" w:rsidRDefault="008E4431" w:rsidP="009D3437">
            <w:pPr>
              <w:pStyle w:val="table1"/>
            </w:pPr>
            <w:r>
              <w:t>Highlands Swamp Reach</w:t>
            </w:r>
          </w:p>
          <w:p w:rsidR="00A75A0E" w:rsidRDefault="00A75A0E" w:rsidP="009D3437">
            <w:pPr>
              <w:pStyle w:val="table1"/>
            </w:pPr>
            <w:r>
              <w:t>(Reach 5)</w:t>
            </w:r>
          </w:p>
        </w:tc>
        <w:tc>
          <w:tcPr>
            <w:tcW w:w="992" w:type="dxa"/>
          </w:tcPr>
          <w:p w:rsidR="00A75A0E" w:rsidRDefault="008E4431" w:rsidP="007572E2">
            <w:pPr>
              <w:pStyle w:val="table1"/>
            </w:pPr>
            <w:r>
              <w:t>11.23</w:t>
            </w:r>
            <w:r w:rsidR="007572E2">
              <w:t>–</w:t>
            </w:r>
            <w:r>
              <w:t>12.03</w:t>
            </w:r>
          </w:p>
        </w:tc>
        <w:tc>
          <w:tcPr>
            <w:tcW w:w="1134" w:type="dxa"/>
          </w:tcPr>
          <w:p w:rsidR="00A75A0E" w:rsidRDefault="00214521" w:rsidP="009D3437">
            <w:pPr>
              <w:pStyle w:val="table1"/>
            </w:pPr>
            <w:r>
              <w:t>17.9</w:t>
            </w:r>
          </w:p>
          <w:p w:rsidR="00A75A0E" w:rsidRDefault="00A75A0E" w:rsidP="009D3437">
            <w:pPr>
              <w:pStyle w:val="table1"/>
            </w:pPr>
          </w:p>
        </w:tc>
        <w:tc>
          <w:tcPr>
            <w:tcW w:w="2410" w:type="dxa"/>
          </w:tcPr>
          <w:p w:rsidR="00A75A0E" w:rsidRDefault="0066446A" w:rsidP="00220A06">
            <w:pPr>
              <w:pStyle w:val="Styletable1left0"/>
            </w:pPr>
            <w:r>
              <w:t xml:space="preserve">Broad swamp with occasional ponds. Discontinuous </w:t>
            </w:r>
            <w:r w:rsidR="00F97A18">
              <w:t xml:space="preserve">well vegetated </w:t>
            </w:r>
            <w:r>
              <w:t>small capacity channel present in patches.</w:t>
            </w:r>
          </w:p>
        </w:tc>
        <w:tc>
          <w:tcPr>
            <w:tcW w:w="3260" w:type="dxa"/>
          </w:tcPr>
          <w:p w:rsidR="00A75A0E" w:rsidRDefault="00C87AC7" w:rsidP="00E078D5">
            <w:pPr>
              <w:pStyle w:val="table1"/>
              <w:jc w:val="center"/>
            </w:pPr>
            <w:r w:rsidRPr="00C87AC7">
              <w:rPr>
                <w:noProof/>
                <w:lang w:val="en-GB" w:eastAsia="en-GB"/>
              </w:rPr>
              <w:pict>
                <v:shape id="Text Box 247" o:spid="_x0000_s1072" type="#_x0000_t202" style="position:absolute;left:0;text-align:left;margin-left:77.35pt;margin-top:46.1pt;width:60.35pt;height:27.2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wkug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" filled="f" stroked="f">
                  <v:textbox style="mso-fit-shape-to-text:t">
                    <w:txbxContent>
                      <w:p w:rsidR="002A3FC9" w:rsidRPr="007A7A05" w:rsidRDefault="002A3FC9">
                        <w:pPr>
                          <w:rPr>
                            <w:rFonts w:ascii="Arial Black" w:hAnsi="Arial Black"/>
                            <w:sz w:val="18"/>
                            <w:szCs w:val="18"/>
                          </w:rPr>
                        </w:pPr>
                        <w:r>
                          <w:rPr>
                            <w:rFonts w:ascii="Arial Black" w:hAnsi="Arial Black"/>
                            <w:sz w:val="18"/>
                            <w:szCs w:val="18"/>
                          </w:rPr>
                          <w:t>Swamp</w:t>
                        </w:r>
                      </w:p>
                    </w:txbxContent>
                  </v:textbox>
                </v:shape>
              </w:pict>
            </w:r>
            <w:r w:rsidR="00FF3FF8">
              <w:rPr>
                <w:noProof/>
                <w:lang w:eastAsia="en-AU"/>
              </w:rPr>
              <w:drawing>
                <wp:inline distT="0" distB="0" distL="0" distR="0">
                  <wp:extent cx="1762125" cy="1543050"/>
                  <wp:effectExtent l="57150" t="19050" r="47625" b="0"/>
                  <wp:docPr id="24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2" cstate="print"/>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r w:rsidR="00A75A0E" w:rsidTr="001E0828">
        <w:trPr>
          <w:cantSplit/>
        </w:trPr>
        <w:tc>
          <w:tcPr>
            <w:tcW w:w="2127" w:type="dxa"/>
          </w:tcPr>
          <w:p w:rsidR="00A75A0E" w:rsidRDefault="008E4431" w:rsidP="009D3437">
            <w:pPr>
              <w:pStyle w:val="table1"/>
            </w:pPr>
            <w:r>
              <w:t>Rockcliff Bedrock-Confined Reach</w:t>
            </w:r>
          </w:p>
          <w:p w:rsidR="00A75A0E" w:rsidRDefault="00A75A0E" w:rsidP="009D3437">
            <w:pPr>
              <w:pStyle w:val="table1"/>
            </w:pPr>
            <w:r>
              <w:t>(Reach 6)</w:t>
            </w:r>
          </w:p>
        </w:tc>
        <w:tc>
          <w:tcPr>
            <w:tcW w:w="992" w:type="dxa"/>
          </w:tcPr>
          <w:p w:rsidR="00A75A0E" w:rsidRDefault="008E4431" w:rsidP="007572E2">
            <w:pPr>
              <w:pStyle w:val="table1"/>
            </w:pPr>
            <w:r>
              <w:t>12.03</w:t>
            </w:r>
            <w:r w:rsidR="007572E2">
              <w:t>–</w:t>
            </w:r>
            <w:r>
              <w:t>12.69</w:t>
            </w:r>
          </w:p>
        </w:tc>
        <w:tc>
          <w:tcPr>
            <w:tcW w:w="1134" w:type="dxa"/>
          </w:tcPr>
          <w:p w:rsidR="00A75A0E" w:rsidRDefault="00214521" w:rsidP="009D3437">
            <w:pPr>
              <w:pStyle w:val="table1"/>
            </w:pPr>
            <w:r>
              <w:t>14.6 to 16.4</w:t>
            </w:r>
          </w:p>
        </w:tc>
        <w:tc>
          <w:tcPr>
            <w:tcW w:w="2410" w:type="dxa"/>
          </w:tcPr>
          <w:p w:rsidR="00A75A0E" w:rsidRDefault="00467194" w:rsidP="00220A06">
            <w:pPr>
              <w:pStyle w:val="Styletable1left0"/>
            </w:pPr>
            <w:r>
              <w:t xml:space="preserve">Short reach of well vegetated </w:t>
            </w:r>
            <w:r w:rsidR="00D56148">
              <w:t xml:space="preserve">sinuous </w:t>
            </w:r>
            <w:r>
              <w:t>bedrock-confined channel containing small pools</w:t>
            </w:r>
            <w:r w:rsidR="0066446A">
              <w:t xml:space="preserve"> with large wood</w:t>
            </w:r>
            <w:r>
              <w:t>.</w:t>
            </w:r>
          </w:p>
        </w:tc>
        <w:tc>
          <w:tcPr>
            <w:tcW w:w="3260" w:type="dxa"/>
          </w:tcPr>
          <w:p w:rsidR="00A75A0E" w:rsidRDefault="00C87AC7" w:rsidP="009D3437">
            <w:pPr>
              <w:pStyle w:val="table1"/>
              <w:jc w:val="center"/>
            </w:pPr>
            <w:r w:rsidRPr="00C87AC7">
              <w:rPr>
                <w:noProof/>
                <w:lang w:val="en-GB" w:eastAsia="en-GB"/>
              </w:rPr>
              <w:pict>
                <v:shape id="Text Box 249" o:spid="_x0000_s1073" type="#_x0000_t202" style="position:absolute;left:0;text-align:left;margin-left:47.9pt;margin-top:97.65pt;width:115.7pt;height:27.2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S6u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" filled="f" stroked="f">
                  <v:textbox style="mso-fit-shape-to-text:t">
                    <w:txbxContent>
                      <w:p w:rsidR="002A3FC9" w:rsidRPr="004203DB" w:rsidRDefault="002A3FC9">
                        <w:pPr>
                          <w:rPr>
                            <w:rFonts w:ascii="Arial Black" w:hAnsi="Arial Black"/>
                            <w:sz w:val="18"/>
                            <w:szCs w:val="18"/>
                          </w:rPr>
                        </w:pPr>
                        <w:r>
                          <w:rPr>
                            <w:rFonts w:ascii="Arial Black" w:hAnsi="Arial Black"/>
                            <w:sz w:val="18"/>
                            <w:szCs w:val="18"/>
                          </w:rPr>
                          <w:t>Bedrock-Confined</w:t>
                        </w:r>
                      </w:p>
                    </w:txbxContent>
                  </v:textbox>
                </v:shape>
              </w:pict>
            </w:r>
            <w:r w:rsidR="00FF3FF8">
              <w:rPr>
                <w:noProof/>
                <w:lang w:eastAsia="en-AU"/>
              </w:rPr>
              <w:drawing>
                <wp:inline distT="0" distB="0" distL="0" distR="0">
                  <wp:extent cx="1762125" cy="1543050"/>
                  <wp:effectExtent l="57150" t="19050" r="47625" b="0"/>
                  <wp:docPr id="249"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3" cstate="print"/>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r w:rsidR="008E4431" w:rsidTr="001E0828">
        <w:trPr>
          <w:cantSplit/>
        </w:trPr>
        <w:tc>
          <w:tcPr>
            <w:tcW w:w="2127" w:type="dxa"/>
          </w:tcPr>
          <w:p w:rsidR="008E4431" w:rsidRDefault="008E4431" w:rsidP="009D3437">
            <w:pPr>
              <w:pStyle w:val="table1"/>
            </w:pPr>
            <w:r>
              <w:t>Hillcrest Percoline Reach</w:t>
            </w:r>
          </w:p>
          <w:p w:rsidR="008E4431" w:rsidRDefault="008E4431" w:rsidP="009D3437">
            <w:pPr>
              <w:pStyle w:val="table1"/>
            </w:pPr>
            <w:r>
              <w:t>(Reach 7)</w:t>
            </w:r>
          </w:p>
        </w:tc>
        <w:tc>
          <w:tcPr>
            <w:tcW w:w="992" w:type="dxa"/>
          </w:tcPr>
          <w:p w:rsidR="008E4431" w:rsidRDefault="008E4431" w:rsidP="007572E2">
            <w:pPr>
              <w:pStyle w:val="table1"/>
            </w:pPr>
            <w:r>
              <w:t>12.03</w:t>
            </w:r>
            <w:r w:rsidR="007572E2">
              <w:t>–</w:t>
            </w:r>
            <w:r>
              <w:t>14.73</w:t>
            </w:r>
          </w:p>
        </w:tc>
        <w:tc>
          <w:tcPr>
            <w:tcW w:w="1134" w:type="dxa"/>
          </w:tcPr>
          <w:p w:rsidR="008E4431" w:rsidRDefault="00214521" w:rsidP="009D3437">
            <w:pPr>
              <w:pStyle w:val="table1"/>
            </w:pPr>
            <w:r>
              <w:t>29.4 to 37.0</w:t>
            </w:r>
          </w:p>
        </w:tc>
        <w:tc>
          <w:tcPr>
            <w:tcW w:w="2410" w:type="dxa"/>
          </w:tcPr>
          <w:p w:rsidR="008E4431" w:rsidRDefault="00467194" w:rsidP="00220A06">
            <w:pPr>
              <w:pStyle w:val="Styletable1left0"/>
            </w:pPr>
            <w:r>
              <w:t xml:space="preserve">Broad well vegetated swampy valley floor with occasional depressions. Occasional ponds present in downstream area. Extensive recent catchment reafforeststion with </w:t>
            </w:r>
            <w:r w:rsidRPr="00467194">
              <w:rPr>
                <w:i/>
              </w:rPr>
              <w:t>Eucalyptus</w:t>
            </w:r>
            <w:r>
              <w:t xml:space="preserve"> plantations.</w:t>
            </w:r>
          </w:p>
        </w:tc>
        <w:tc>
          <w:tcPr>
            <w:tcW w:w="3260" w:type="dxa"/>
          </w:tcPr>
          <w:p w:rsidR="008E4431" w:rsidRDefault="00C87AC7" w:rsidP="009D3437">
            <w:pPr>
              <w:pStyle w:val="table1"/>
              <w:jc w:val="center"/>
            </w:pPr>
            <w:r w:rsidRPr="00C87AC7">
              <w:rPr>
                <w:noProof/>
                <w:lang w:val="en-GB" w:eastAsia="en-GB"/>
              </w:rPr>
              <w:pict>
                <v:shape id="Text Box 248" o:spid="_x0000_s1074" type="#_x0000_t202" style="position:absolute;left:0;text-align:left;margin-left:14.6pt;margin-top:23.9pt;width:80.75pt;height:27.2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tiuw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" filled="f" stroked="f">
                  <v:textbox style="mso-fit-shape-to-text:t">
                    <w:txbxContent>
                      <w:p w:rsidR="002A3FC9" w:rsidRPr="007A7A05" w:rsidRDefault="002A3FC9">
                        <w:pPr>
                          <w:rPr>
                            <w:rFonts w:ascii="Arial Black" w:hAnsi="Arial Black"/>
                            <w:sz w:val="18"/>
                            <w:szCs w:val="18"/>
                          </w:rPr>
                        </w:pPr>
                        <w:r>
                          <w:rPr>
                            <w:rFonts w:ascii="Arial Black" w:hAnsi="Arial Black"/>
                            <w:sz w:val="18"/>
                            <w:szCs w:val="18"/>
                          </w:rPr>
                          <w:t>Percolines</w:t>
                        </w:r>
                      </w:p>
                    </w:txbxContent>
                  </v:textbox>
                </v:shape>
              </w:pict>
            </w:r>
            <w:r w:rsidR="00FF3FF8">
              <w:rPr>
                <w:noProof/>
                <w:lang w:eastAsia="en-AU"/>
              </w:rPr>
              <w:drawing>
                <wp:inline distT="0" distB="0" distL="0" distR="0">
                  <wp:extent cx="1762125" cy="1543050"/>
                  <wp:effectExtent l="57150" t="19050" r="47625" b="0"/>
                  <wp:docPr id="25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4" cstate="print"/>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bl>
    <w:p w:rsidR="007007BD" w:rsidRDefault="007007BD" w:rsidP="007219AB">
      <w:pPr>
        <w:rPr>
          <w:lang w:val="en-US" w:eastAsia="en-US"/>
        </w:rPr>
      </w:pPr>
    </w:p>
    <w:p w:rsidR="00480763" w:rsidRDefault="00480763" w:rsidP="000434E1">
      <w:pPr>
        <w:rPr>
          <w:lang w:val="en-US" w:eastAsia="en-US"/>
        </w:rPr>
      </w:pPr>
      <w:r>
        <w:rPr>
          <w:lang w:val="en-US" w:eastAsia="en-US"/>
        </w:rPr>
        <w:t>The post-European phase of channel incision did not progress alo</w:t>
      </w:r>
      <w:r w:rsidR="00C97407">
        <w:rPr>
          <w:lang w:val="en-US" w:eastAsia="en-US"/>
        </w:rPr>
        <w:t>ng the full length of the main channel</w:t>
      </w:r>
      <w:r>
        <w:rPr>
          <w:lang w:val="en-US" w:eastAsia="en-US"/>
        </w:rPr>
        <w:t>. The reaches up- and downstream of the Mt Helen Granite Gorge incised after European settlement but recent river restoration works have assisted in stabilizing these reaches</w:t>
      </w:r>
      <w:r w:rsidR="00F35908">
        <w:rPr>
          <w:lang w:val="en-US" w:eastAsia="en-US"/>
        </w:rPr>
        <w:t>, to varying degrees</w:t>
      </w:r>
      <w:r>
        <w:rPr>
          <w:lang w:val="en-US" w:eastAsia="en-US"/>
        </w:rPr>
        <w:t>.</w:t>
      </w:r>
      <w:r w:rsidR="00AE4A3F">
        <w:rPr>
          <w:lang w:val="en-US" w:eastAsia="en-US"/>
        </w:rPr>
        <w:t xml:space="preserve"> Upstream of Habbies Howe are extensive swampy valley floors and pe</w:t>
      </w:r>
      <w:r w:rsidR="00C97407">
        <w:rPr>
          <w:lang w:val="en-US" w:eastAsia="en-US"/>
        </w:rPr>
        <w:t>rcolines</w:t>
      </w:r>
      <w:r w:rsidR="0055417C">
        <w:rPr>
          <w:lang w:val="en-US" w:eastAsia="en-US"/>
        </w:rPr>
        <w:t>,</w:t>
      </w:r>
      <w:r w:rsidR="00C97407">
        <w:rPr>
          <w:lang w:val="en-US" w:eastAsia="en-US"/>
        </w:rPr>
        <w:t xml:space="preserve"> </w:t>
      </w:r>
      <w:r w:rsidR="0015703F">
        <w:rPr>
          <w:lang w:val="en-US" w:eastAsia="en-US"/>
        </w:rPr>
        <w:t>which will</w:t>
      </w:r>
      <w:r w:rsidR="00C97407">
        <w:rPr>
          <w:lang w:val="en-US" w:eastAsia="en-US"/>
        </w:rPr>
        <w:t xml:space="preserve"> remain</w:t>
      </w:r>
      <w:r w:rsidR="00AE4A3F">
        <w:rPr>
          <w:lang w:val="en-US" w:eastAsia="en-US"/>
        </w:rPr>
        <w:t xml:space="preserve"> </w:t>
      </w:r>
      <w:proofErr w:type="gramStart"/>
      <w:r w:rsidR="00AE4A3F">
        <w:rPr>
          <w:lang w:val="en-US" w:eastAsia="en-US"/>
        </w:rPr>
        <w:t>stable</w:t>
      </w:r>
      <w:proofErr w:type="gramEnd"/>
      <w:r w:rsidR="00AE4A3F">
        <w:rPr>
          <w:lang w:val="en-US" w:eastAsia="en-US"/>
        </w:rPr>
        <w:t xml:space="preserve"> provided no drainage works are </w:t>
      </w:r>
      <w:r w:rsidR="0015703F">
        <w:rPr>
          <w:lang w:val="en-US" w:eastAsia="en-US"/>
        </w:rPr>
        <w:t>undertaken</w:t>
      </w:r>
      <w:r w:rsidR="00AE4A3F">
        <w:rPr>
          <w:lang w:val="en-US" w:eastAsia="en-US"/>
        </w:rPr>
        <w:t>.</w:t>
      </w:r>
    </w:p>
    <w:p w:rsidR="005726E8" w:rsidRDefault="005726E8" w:rsidP="005726E8">
      <w:pPr>
        <w:pStyle w:val="Heading3"/>
      </w:pPr>
      <w:proofErr w:type="gramStart"/>
      <w:r>
        <w:t>3.3.4  County</w:t>
      </w:r>
      <w:proofErr w:type="gramEnd"/>
      <w:r>
        <w:t xml:space="preserve"> Creek</w:t>
      </w:r>
    </w:p>
    <w:p w:rsidR="007E7A6D" w:rsidRDefault="007E7A6D" w:rsidP="000434E1">
      <w:pPr>
        <w:rPr>
          <w:lang w:val="en-US" w:eastAsia="en-US"/>
        </w:rPr>
      </w:pPr>
      <w:r>
        <w:rPr>
          <w:lang w:val="en-US" w:eastAsia="en-US"/>
        </w:rPr>
        <w:t xml:space="preserve">County Creek is a right bank tributary of Hughes Creek </w:t>
      </w:r>
      <w:r w:rsidR="00C06857">
        <w:rPr>
          <w:lang w:val="en-US" w:eastAsia="en-US"/>
        </w:rPr>
        <w:t xml:space="preserve">in upper Reach 5 </w:t>
      </w:r>
      <w:r>
        <w:rPr>
          <w:lang w:val="en-US" w:eastAsia="en-US"/>
        </w:rPr>
        <w:t>and flows into Hughes Creek almost directly opposite Stewart Cre</w:t>
      </w:r>
      <w:r w:rsidR="00C97407">
        <w:rPr>
          <w:lang w:val="en-US" w:eastAsia="en-US"/>
        </w:rPr>
        <w:t>ek</w:t>
      </w:r>
      <w:r w:rsidR="00C00A77">
        <w:rPr>
          <w:lang w:val="en-US" w:eastAsia="en-US"/>
        </w:rPr>
        <w:t xml:space="preserve"> (Figure 1</w:t>
      </w:r>
      <w:r w:rsidR="00D56148">
        <w:rPr>
          <w:lang w:val="en-US" w:eastAsia="en-US"/>
        </w:rPr>
        <w:t>5</w:t>
      </w:r>
      <w:r w:rsidR="00C00A77">
        <w:rPr>
          <w:lang w:val="en-US" w:eastAsia="en-US"/>
        </w:rPr>
        <w:t>)</w:t>
      </w:r>
      <w:r>
        <w:rPr>
          <w:lang w:val="en-US" w:eastAsia="en-US"/>
        </w:rPr>
        <w:t>.</w:t>
      </w:r>
      <w:r w:rsidR="00C06857">
        <w:rPr>
          <w:lang w:val="en-US" w:eastAsia="en-US"/>
        </w:rPr>
        <w:t xml:space="preserve"> </w:t>
      </w:r>
      <w:r w:rsidR="00C97407">
        <w:rPr>
          <w:lang w:val="en-US" w:eastAsia="en-US"/>
        </w:rPr>
        <w:t>It originates near Ruffy</w:t>
      </w:r>
      <w:r w:rsidR="00EE5962">
        <w:rPr>
          <w:lang w:val="en-US" w:eastAsia="en-US"/>
        </w:rPr>
        <w:t xml:space="preserve">. </w:t>
      </w:r>
      <w:r>
        <w:rPr>
          <w:lang w:val="en-US" w:eastAsia="en-US"/>
        </w:rPr>
        <w:t>In Subsection 4.1 it is found that County Creek, when first surveyed for the Tarcombe Parish map, was a series of chai</w:t>
      </w:r>
      <w:r w:rsidR="00B5775D">
        <w:rPr>
          <w:lang w:val="en-US" w:eastAsia="en-US"/>
        </w:rPr>
        <w:t xml:space="preserve">n </w:t>
      </w:r>
      <w:r w:rsidR="009D05E3">
        <w:rPr>
          <w:lang w:val="en-US" w:eastAsia="en-US"/>
        </w:rPr>
        <w:t>of ponds and swamps (Figure 2</w:t>
      </w:r>
      <w:r w:rsidR="00D56148">
        <w:rPr>
          <w:lang w:val="en-US" w:eastAsia="en-US"/>
        </w:rPr>
        <w:t>7</w:t>
      </w:r>
      <w:r>
        <w:rPr>
          <w:lang w:val="en-US" w:eastAsia="en-US"/>
        </w:rPr>
        <w:t>B)</w:t>
      </w:r>
      <w:r w:rsidR="00927953">
        <w:rPr>
          <w:lang w:val="en-US" w:eastAsia="en-US"/>
        </w:rPr>
        <w:t>, just like Ponkeen Creek</w:t>
      </w:r>
      <w:r>
        <w:rPr>
          <w:lang w:val="en-US" w:eastAsia="en-US"/>
        </w:rPr>
        <w:t>. Gullying and incision occurred after first European settlement, probably in 1916 when Hughes Creek in Reach 7 was extensively eroded by a la</w:t>
      </w:r>
      <w:r w:rsidR="00595259">
        <w:rPr>
          <w:lang w:val="en-US" w:eastAsia="en-US"/>
        </w:rPr>
        <w:t>rge flood (Trueman &amp; Luker 1992,</w:t>
      </w:r>
      <w:r>
        <w:rPr>
          <w:lang w:val="en-US" w:eastAsia="en-US"/>
        </w:rPr>
        <w:t xml:space="preserve"> Trueman 2012</w:t>
      </w:r>
      <w:r w:rsidR="000434E1">
        <w:rPr>
          <w:lang w:val="en-US" w:eastAsia="en-US"/>
        </w:rPr>
        <w:t>,</w:t>
      </w:r>
      <w:r w:rsidR="00C97407">
        <w:rPr>
          <w:lang w:val="en-US" w:eastAsia="en-US"/>
        </w:rPr>
        <w:t xml:space="preserve"> Davis &amp; Finlayson 2000</w:t>
      </w:r>
      <w:r>
        <w:rPr>
          <w:lang w:val="en-US" w:eastAsia="en-US"/>
        </w:rPr>
        <w:t>).</w:t>
      </w:r>
      <w:r w:rsidR="00F8044C">
        <w:rPr>
          <w:lang w:val="en-US" w:eastAsia="en-US"/>
        </w:rPr>
        <w:t xml:space="preserve"> In 1984 Ian Drummond &amp; Associates (1984) found that there was no sand in the bed of Hughes Creek until downstream of County Creek</w:t>
      </w:r>
      <w:r w:rsidR="001232E4">
        <w:rPr>
          <w:lang w:val="en-US" w:eastAsia="en-US"/>
        </w:rPr>
        <w:t xml:space="preserve"> and that channel erosion </w:t>
      </w:r>
      <w:r w:rsidR="00F5396E">
        <w:rPr>
          <w:lang w:val="en-US" w:eastAsia="en-US"/>
        </w:rPr>
        <w:t xml:space="preserve">on County Creek </w:t>
      </w:r>
      <w:r w:rsidR="001232E4">
        <w:rPr>
          <w:lang w:val="en-US" w:eastAsia="en-US"/>
        </w:rPr>
        <w:t>had occurred during the 1970s</w:t>
      </w:r>
      <w:r w:rsidR="00F8044C">
        <w:rPr>
          <w:lang w:val="en-US" w:eastAsia="en-US"/>
        </w:rPr>
        <w:t>.</w:t>
      </w:r>
    </w:p>
    <w:p w:rsidR="00F5396E" w:rsidRDefault="00F5396E" w:rsidP="000434E1">
      <w:pPr>
        <w:rPr>
          <w:lang w:val="en-US" w:eastAsia="en-US"/>
        </w:rPr>
      </w:pPr>
      <w:r>
        <w:rPr>
          <w:lang w:val="en-US" w:eastAsia="en-US"/>
        </w:rPr>
        <w:t>The six channel reaches identified on County Creek are outlined in Table 4. A large farm dam is located above the Willowmavin Headwaters Reach. Most of the main channel length is</w:t>
      </w:r>
      <w:r w:rsidRPr="00F5396E">
        <w:rPr>
          <w:lang w:val="en-US" w:eastAsia="en-US"/>
        </w:rPr>
        <w:t xml:space="preserve"> </w:t>
      </w:r>
      <w:r>
        <w:rPr>
          <w:lang w:val="en-US" w:eastAsia="en-US"/>
        </w:rPr>
        <w:t xml:space="preserve">characterized by recovering incised channels (Reaches 1, 3 and 5) and the downstream three reaches (Table 4) are well connected to Hughes Creek. Salinity may have contributed to initial channel incision, especially in Reach 3. County Creek is </w:t>
      </w:r>
      <w:r w:rsidR="00467BCD">
        <w:rPr>
          <w:lang w:val="en-US" w:eastAsia="en-US"/>
        </w:rPr>
        <w:t xml:space="preserve">well advanced </w:t>
      </w:r>
      <w:r>
        <w:rPr>
          <w:lang w:val="en-US" w:eastAsia="en-US"/>
        </w:rPr>
        <w:t>on a recovery trajectory from post-European incision. Contemporary sand supply to Hughes Creek is no longer significant.</w:t>
      </w:r>
    </w:p>
    <w:p w:rsidR="00F5396E" w:rsidRDefault="00F5396E" w:rsidP="00F5396E">
      <w:pPr>
        <w:pStyle w:val="Heading3"/>
      </w:pPr>
      <w:proofErr w:type="gramStart"/>
      <w:r>
        <w:t>3.3.5  Ponkeen</w:t>
      </w:r>
      <w:proofErr w:type="gramEnd"/>
      <w:r>
        <w:t xml:space="preserve"> Creek</w:t>
      </w:r>
    </w:p>
    <w:p w:rsidR="00F5396E" w:rsidRDefault="00F5396E" w:rsidP="009016CD">
      <w:pPr>
        <w:rPr>
          <w:lang w:val="en-US" w:eastAsia="en-US"/>
        </w:rPr>
      </w:pPr>
      <w:r>
        <w:rPr>
          <w:lang w:val="en-US" w:eastAsia="en-US"/>
        </w:rPr>
        <w:t>Ponkeen Creek is a right bank tributary of Hughes Creek in upper Reach 5 at Tarcombe</w:t>
      </w:r>
      <w:r w:rsidR="00C00A77">
        <w:rPr>
          <w:lang w:val="en-US" w:eastAsia="en-US"/>
        </w:rPr>
        <w:t xml:space="preserve"> (Figure 1</w:t>
      </w:r>
      <w:r w:rsidR="00527B91">
        <w:rPr>
          <w:lang w:val="en-US" w:eastAsia="en-US"/>
        </w:rPr>
        <w:t>5</w:t>
      </w:r>
      <w:r w:rsidR="00C00A77">
        <w:rPr>
          <w:lang w:val="en-US" w:eastAsia="en-US"/>
        </w:rPr>
        <w:t>)</w:t>
      </w:r>
      <w:r>
        <w:rPr>
          <w:lang w:val="en-US" w:eastAsia="en-US"/>
        </w:rPr>
        <w:t>. This creek parallels Tarcombe Road from ‘Ardroy’ to ‘Tarcombe’. In Subsection 4.1 it is found that Ponkeen Creek, when first surveyed for the Tarcombe Parish map, was a series of chai</w:t>
      </w:r>
      <w:r w:rsidR="009D05E3">
        <w:rPr>
          <w:lang w:val="en-US" w:eastAsia="en-US"/>
        </w:rPr>
        <w:t>n of ponds and swamps (Figure 2</w:t>
      </w:r>
      <w:r w:rsidR="00527B91">
        <w:rPr>
          <w:lang w:val="en-US" w:eastAsia="en-US"/>
        </w:rPr>
        <w:t>7</w:t>
      </w:r>
      <w:r>
        <w:rPr>
          <w:lang w:val="en-US" w:eastAsia="en-US"/>
        </w:rPr>
        <w:t>A), just like County Creek. Gullying and incision occurred after first European settlement, probably in 1916 when Hughes Creek in Reach 7 was extensively eroded by a large flood (Tru</w:t>
      </w:r>
      <w:r w:rsidR="009016CD">
        <w:rPr>
          <w:lang w:val="en-US" w:eastAsia="en-US"/>
        </w:rPr>
        <w:t>eman &amp; Luker 1992, Trueman 2012,</w:t>
      </w:r>
      <w:r>
        <w:rPr>
          <w:lang w:val="en-US" w:eastAsia="en-US"/>
        </w:rPr>
        <w:t xml:space="preserve"> Davis &amp; Finlayson 2000). In 1984 there were still </w:t>
      </w:r>
      <w:r w:rsidR="009016CD">
        <w:rPr>
          <w:lang w:val="en-US" w:eastAsia="en-US"/>
        </w:rPr>
        <w:t>erosion problems on the lower 2–</w:t>
      </w:r>
      <w:r>
        <w:rPr>
          <w:lang w:val="en-US" w:eastAsia="en-US"/>
        </w:rPr>
        <w:t>3 km of Ponkeen Creek (Ian Drummond &amp; Associates 1984).</w:t>
      </w:r>
    </w:p>
    <w:p w:rsidR="00F5396E" w:rsidRDefault="00F5396E" w:rsidP="009016CD">
      <w:pPr>
        <w:rPr>
          <w:lang w:val="en-US" w:eastAsia="en-US"/>
        </w:rPr>
      </w:pPr>
      <w:r>
        <w:rPr>
          <w:lang w:val="en-US" w:eastAsia="en-US"/>
        </w:rPr>
        <w:t>Contemporary conditions were interpreted from imagery of 21 January 2014 held by Google Earth Pro. There are four reaches on Ponkeen Creek which are described in Table 5. Channel incision is no longer a significant source of sand to Hughes Creek. The upstream two reaches (Reaches 3 and 4) are sensitive to drainage works which could initiate a new phase of incision. The most downstream reach (Reach 1) has progressed a long way along the recovery trajectory because chain of ponds have reformed in places.</w:t>
      </w:r>
    </w:p>
    <w:p w:rsidR="00467BCD" w:rsidRDefault="00467BCD" w:rsidP="00467BCD">
      <w:pPr>
        <w:pStyle w:val="Heading3"/>
      </w:pPr>
      <w:proofErr w:type="gramStart"/>
      <w:r>
        <w:t>3.3.6  Buckland</w:t>
      </w:r>
      <w:proofErr w:type="gramEnd"/>
      <w:r>
        <w:t xml:space="preserve"> Creek</w:t>
      </w:r>
    </w:p>
    <w:p w:rsidR="00467BCD" w:rsidRDefault="00467BCD" w:rsidP="009016CD">
      <w:pPr>
        <w:rPr>
          <w:lang w:val="en-US" w:eastAsia="en-US"/>
        </w:rPr>
      </w:pPr>
      <w:r>
        <w:rPr>
          <w:lang w:val="en-US" w:eastAsia="en-US"/>
        </w:rPr>
        <w:t>Buckland Creek is a left bank tributary of Hughes Creek in Reach 5</w:t>
      </w:r>
      <w:r w:rsidR="00C00A77">
        <w:rPr>
          <w:lang w:val="en-US" w:eastAsia="en-US"/>
        </w:rPr>
        <w:t xml:space="preserve"> (Figure 1</w:t>
      </w:r>
      <w:r w:rsidR="00527B91">
        <w:rPr>
          <w:lang w:val="en-US" w:eastAsia="en-US"/>
        </w:rPr>
        <w:t>5</w:t>
      </w:r>
      <w:r w:rsidR="00C00A77">
        <w:rPr>
          <w:lang w:val="en-US" w:eastAsia="en-US"/>
        </w:rPr>
        <w:t>)</w:t>
      </w:r>
      <w:r>
        <w:rPr>
          <w:lang w:val="en-US" w:eastAsia="en-US"/>
        </w:rPr>
        <w:t>. Ian Drummond &amp; Associates (1984) identified Buckland Creek as a source of sand to Hughes Creek and recommended a range of works to address salting, incision, bank erosion and stock management. Sand was identified as choking the bed of Bucklands Creek in places since 1973 (Ian Drummond &amp; Associates 1984). However, when inspected by</w:t>
      </w:r>
      <w:r w:rsidR="0032474E">
        <w:rPr>
          <w:lang w:val="en-US" w:eastAsia="en-US"/>
        </w:rPr>
        <w:t xml:space="preserve"> </w:t>
      </w:r>
      <w:r>
        <w:rPr>
          <w:lang w:val="en-US" w:eastAsia="en-US"/>
        </w:rPr>
        <w:t>the a</w:t>
      </w:r>
      <w:r w:rsidR="006D38E4">
        <w:rPr>
          <w:lang w:val="en-US" w:eastAsia="en-US"/>
        </w:rPr>
        <w:t>uthor in February 1992 Buckland</w:t>
      </w:r>
      <w:r>
        <w:rPr>
          <w:lang w:val="en-US" w:eastAsia="en-US"/>
        </w:rPr>
        <w:t xml:space="preserve"> Creek was either a gravel bed stream or vegetated with</w:t>
      </w:r>
      <w:r w:rsidR="006D38E4">
        <w:rPr>
          <w:lang w:val="en-US" w:eastAsia="en-US"/>
        </w:rPr>
        <w:t xml:space="preserve"> emergent macrophytes (Figure 1</w:t>
      </w:r>
      <w:r w:rsidR="00527B91">
        <w:rPr>
          <w:lang w:val="en-US" w:eastAsia="en-US"/>
        </w:rPr>
        <w:t>8</w:t>
      </w:r>
      <w:r>
        <w:rPr>
          <w:lang w:val="en-US" w:eastAsia="en-US"/>
        </w:rPr>
        <w:t xml:space="preserve">). Similarly on 11 June 2014, the lower </w:t>
      </w:r>
      <w:proofErr w:type="gramStart"/>
      <w:r>
        <w:rPr>
          <w:lang w:val="en-US" w:eastAsia="en-US"/>
        </w:rPr>
        <w:t>reaches of Buckland Creek were composed of both gravel and rhizomatous emergent macrophytes</w:t>
      </w:r>
      <w:r w:rsidR="00CF42D8">
        <w:rPr>
          <w:lang w:val="en-US" w:eastAsia="en-US"/>
        </w:rPr>
        <w:t>,</w:t>
      </w:r>
      <w:r>
        <w:rPr>
          <w:lang w:val="en-US" w:eastAsia="en-US"/>
        </w:rPr>
        <w:t xml:space="preserve"> and was</w:t>
      </w:r>
      <w:proofErr w:type="gramEnd"/>
      <w:r>
        <w:rPr>
          <w:lang w:val="en-US" w:eastAsia="en-US"/>
        </w:rPr>
        <w:t xml:space="preserve"> not a significant source of sand.</w:t>
      </w:r>
    </w:p>
    <w:p w:rsidR="00D255A7" w:rsidRDefault="00467BCD" w:rsidP="009016CD">
      <w:pPr>
        <w:rPr>
          <w:lang w:val="en-US" w:eastAsia="en-US"/>
        </w:rPr>
      </w:pPr>
      <w:r>
        <w:rPr>
          <w:lang w:val="en-US" w:eastAsia="en-US"/>
        </w:rPr>
        <w:t>No attempt has been made to identify river reaches on Buckland Creek because it is a discontinuous channel with limited connection to Hughes Creek</w:t>
      </w:r>
      <w:r w:rsidR="00CF42D8">
        <w:rPr>
          <w:lang w:val="en-US" w:eastAsia="en-US"/>
        </w:rPr>
        <w:t xml:space="preserve"> and is covered by riparian vegetation</w:t>
      </w:r>
      <w:r>
        <w:rPr>
          <w:lang w:val="en-US" w:eastAsia="en-US"/>
        </w:rPr>
        <w:t>.</w:t>
      </w:r>
      <w:r w:rsidR="005B09D9">
        <w:rPr>
          <w:lang w:val="en-US" w:eastAsia="en-US"/>
        </w:rPr>
        <w:t xml:space="preserve"> It also seems to drain part of the resistant metamorphic aureole of the Strathbogie Batholith and </w:t>
      </w:r>
      <w:r w:rsidR="00511C94">
        <w:rPr>
          <w:lang w:val="en-US" w:eastAsia="en-US"/>
        </w:rPr>
        <w:t xml:space="preserve">parts of </w:t>
      </w:r>
      <w:r w:rsidR="005B09D9">
        <w:rPr>
          <w:lang w:val="en-US" w:eastAsia="en-US"/>
        </w:rPr>
        <w:t>the ca</w:t>
      </w:r>
      <w:r w:rsidR="00511C94">
        <w:rPr>
          <w:lang w:val="en-US" w:eastAsia="en-US"/>
        </w:rPr>
        <w:t>tchment have</w:t>
      </w:r>
      <w:r w:rsidR="005B09D9">
        <w:rPr>
          <w:lang w:val="en-US" w:eastAsia="en-US"/>
        </w:rPr>
        <w:t xml:space="preserve"> been recently reafforested with plantations. There is a large farm da</w:t>
      </w:r>
      <w:r w:rsidR="0009787C">
        <w:rPr>
          <w:lang w:val="en-US" w:eastAsia="en-US"/>
        </w:rPr>
        <w:t xml:space="preserve">m constructed on a </w:t>
      </w:r>
      <w:r w:rsidR="00511C94">
        <w:rPr>
          <w:lang w:val="en-US" w:eastAsia="en-US"/>
        </w:rPr>
        <w:t xml:space="preserve">gullied </w:t>
      </w:r>
      <w:r w:rsidR="00CF42D8">
        <w:rPr>
          <w:lang w:val="en-US" w:eastAsia="en-US"/>
        </w:rPr>
        <w:t xml:space="preserve">right bank </w:t>
      </w:r>
      <w:r w:rsidR="0009787C">
        <w:rPr>
          <w:lang w:val="en-US" w:eastAsia="en-US"/>
        </w:rPr>
        <w:t>tributary</w:t>
      </w:r>
      <w:r w:rsidR="005B09D9">
        <w:rPr>
          <w:lang w:val="en-US" w:eastAsia="en-US"/>
        </w:rPr>
        <w:t xml:space="preserve"> which traps all the bedload. Upstream of the dam are a series of headcuts</w:t>
      </w:r>
      <w:r w:rsidR="0009787C">
        <w:rPr>
          <w:lang w:val="en-US" w:eastAsia="en-US"/>
        </w:rPr>
        <w:t xml:space="preserve"> (Fi</w:t>
      </w:r>
      <w:r w:rsidR="006D38E4">
        <w:rPr>
          <w:lang w:val="en-US" w:eastAsia="en-US"/>
        </w:rPr>
        <w:t>gure 1</w:t>
      </w:r>
      <w:r w:rsidR="00527B91">
        <w:rPr>
          <w:lang w:val="en-US" w:eastAsia="en-US"/>
        </w:rPr>
        <w:t>9</w:t>
      </w:r>
      <w:r w:rsidR="0009787C">
        <w:rPr>
          <w:lang w:val="en-US" w:eastAsia="en-US"/>
        </w:rPr>
        <w:t>) downst</w:t>
      </w:r>
      <w:r w:rsidR="006D38E4">
        <w:rPr>
          <w:lang w:val="en-US" w:eastAsia="en-US"/>
        </w:rPr>
        <w:t>ream of two farm dams (Figure 1</w:t>
      </w:r>
      <w:r w:rsidR="00527B91">
        <w:rPr>
          <w:lang w:val="en-US" w:eastAsia="en-US"/>
        </w:rPr>
        <w:t>9</w:t>
      </w:r>
      <w:r w:rsidR="0009787C">
        <w:rPr>
          <w:lang w:val="en-US" w:eastAsia="en-US"/>
        </w:rPr>
        <w:t xml:space="preserve">). The author inspected a rock chute on the main stream on </w:t>
      </w:r>
      <w:r w:rsidR="00DB0713">
        <w:rPr>
          <w:lang w:val="en-US" w:eastAsia="en-US"/>
        </w:rPr>
        <w:t xml:space="preserve">25 January 1992 on </w:t>
      </w:r>
      <w:r w:rsidR="00CF42D8">
        <w:rPr>
          <w:lang w:val="en-US" w:eastAsia="en-US"/>
        </w:rPr>
        <w:t xml:space="preserve">Mr </w:t>
      </w:r>
      <w:r w:rsidR="00DB0713">
        <w:rPr>
          <w:lang w:val="en-US" w:eastAsia="en-US"/>
        </w:rPr>
        <w:t>Lindsay Waite’s property which stabilized a headcut. Groynes of logs and gravels in mesh had also</w:t>
      </w:r>
      <w:r w:rsidR="009016CD">
        <w:rPr>
          <w:lang w:val="en-US" w:eastAsia="en-US"/>
        </w:rPr>
        <w:t xml:space="preserve"> been constructed in about 1978–</w:t>
      </w:r>
      <w:r w:rsidR="00DB0713">
        <w:rPr>
          <w:lang w:val="en-US" w:eastAsia="en-US"/>
        </w:rPr>
        <w:t>80. As noted by Erskine (1993</w:t>
      </w:r>
      <w:r w:rsidR="00DC4C25">
        <w:rPr>
          <w:lang w:val="en-US" w:eastAsia="en-US"/>
        </w:rPr>
        <w:t>a</w:t>
      </w:r>
      <w:r w:rsidR="00DB0713">
        <w:rPr>
          <w:lang w:val="en-US" w:eastAsia="en-US"/>
        </w:rPr>
        <w:t>), Buckland Creek is an incised channel because a pre-existing channel was present before the post-European phase of incision</w:t>
      </w:r>
      <w:r w:rsidR="00CF42D8">
        <w:rPr>
          <w:lang w:val="en-US" w:eastAsia="en-US"/>
        </w:rPr>
        <w:t xml:space="preserve"> started</w:t>
      </w:r>
      <w:r w:rsidR="00511C94">
        <w:rPr>
          <w:lang w:val="en-US" w:eastAsia="en-US"/>
        </w:rPr>
        <w:t>,</w:t>
      </w:r>
      <w:r w:rsidR="006D38E4">
        <w:rPr>
          <w:lang w:val="en-US" w:eastAsia="en-US"/>
        </w:rPr>
        <w:t xml:space="preserve"> as shown in Figure </w:t>
      </w:r>
      <w:r w:rsidR="00527B91">
        <w:rPr>
          <w:lang w:val="en-US" w:eastAsia="en-US"/>
        </w:rPr>
        <w:t>20</w:t>
      </w:r>
      <w:r w:rsidR="00DB0713">
        <w:rPr>
          <w:lang w:val="en-US" w:eastAsia="en-US"/>
        </w:rPr>
        <w:t>.</w:t>
      </w:r>
    </w:p>
    <w:p w:rsidR="001355A5" w:rsidRDefault="001355A5">
      <w:pPr>
        <w:spacing w:after="200" w:line="288" w:lineRule="auto"/>
        <w:rPr>
          <w:lang w:val="en-US" w:eastAsia="en-US"/>
        </w:rPr>
      </w:pPr>
      <w:r>
        <w:rPr>
          <w:lang w:val="en-US" w:eastAsia="en-US"/>
        </w:rPr>
        <w:br w:type="page"/>
      </w:r>
    </w:p>
    <w:p w:rsidR="008714CC" w:rsidRPr="009016CD" w:rsidRDefault="008714CC" w:rsidP="009016CD">
      <w:pPr>
        <w:pStyle w:val="tablecaption"/>
        <w:rPr>
          <w:b w:val="0"/>
        </w:rPr>
      </w:pPr>
      <w:r w:rsidRPr="009016CD">
        <w:t xml:space="preserve">Table </w:t>
      </w:r>
      <w:proofErr w:type="gramStart"/>
      <w:r w:rsidRPr="009016CD">
        <w:t>4</w:t>
      </w:r>
      <w:r w:rsidRPr="009016CD">
        <w:rPr>
          <w:b w:val="0"/>
        </w:rPr>
        <w:t xml:space="preserve">  River</w:t>
      </w:r>
      <w:proofErr w:type="gramEnd"/>
      <w:r w:rsidRPr="009016CD">
        <w:rPr>
          <w:b w:val="0"/>
        </w:rPr>
        <w:t xml:space="preserve"> reaches on </w:t>
      </w:r>
      <w:r w:rsidR="00872BAA" w:rsidRPr="009016CD">
        <w:rPr>
          <w:b w:val="0"/>
        </w:rPr>
        <w:t>County</w:t>
      </w:r>
      <w:r w:rsidR="00B94043" w:rsidRPr="009016CD">
        <w:rPr>
          <w:b w:val="0"/>
        </w:rPr>
        <w:t xml:space="preserve"> Creek.</w:t>
      </w:r>
      <w:r w:rsidR="006D38E4" w:rsidRPr="009016CD">
        <w:rPr>
          <w:b w:val="0"/>
        </w:rPr>
        <w:t xml:space="preserve"> For location of the stream, see Figure 14.</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09"/>
        <w:gridCol w:w="1134"/>
        <w:gridCol w:w="2693"/>
        <w:gridCol w:w="2694"/>
      </w:tblGrid>
      <w:tr w:rsidR="008714CC" w:rsidTr="001E0828">
        <w:trPr>
          <w:cantSplit/>
          <w:tblHeader/>
        </w:trPr>
        <w:tc>
          <w:tcPr>
            <w:tcW w:w="1701" w:type="dxa"/>
            <w:tcBorders>
              <w:left w:val="nil"/>
              <w:bottom w:val="single" w:sz="4" w:space="0" w:color="auto"/>
              <w:right w:val="nil"/>
            </w:tcBorders>
          </w:tcPr>
          <w:p w:rsidR="008714CC" w:rsidRDefault="008714CC" w:rsidP="009D3437">
            <w:pPr>
              <w:pStyle w:val="table1"/>
              <w:rPr>
                <w:b/>
              </w:rPr>
            </w:pPr>
            <w:r>
              <w:rPr>
                <w:b/>
              </w:rPr>
              <w:t>Reach Name</w:t>
            </w:r>
          </w:p>
        </w:tc>
        <w:tc>
          <w:tcPr>
            <w:tcW w:w="709" w:type="dxa"/>
            <w:tcBorders>
              <w:left w:val="nil"/>
              <w:bottom w:val="single" w:sz="4" w:space="0" w:color="auto"/>
              <w:right w:val="nil"/>
            </w:tcBorders>
          </w:tcPr>
          <w:p w:rsidR="008714CC" w:rsidRDefault="008714CC" w:rsidP="009D3437">
            <w:pPr>
              <w:pStyle w:val="table1"/>
              <w:rPr>
                <w:b/>
              </w:rPr>
            </w:pPr>
            <w:r>
              <w:rPr>
                <w:b/>
              </w:rPr>
              <w:t>River Length (km)</w:t>
            </w:r>
          </w:p>
        </w:tc>
        <w:tc>
          <w:tcPr>
            <w:tcW w:w="1134" w:type="dxa"/>
            <w:tcBorders>
              <w:left w:val="nil"/>
              <w:bottom w:val="single" w:sz="4" w:space="0" w:color="auto"/>
              <w:right w:val="nil"/>
            </w:tcBorders>
          </w:tcPr>
          <w:p w:rsidR="008714CC" w:rsidRDefault="008714CC" w:rsidP="009D3437">
            <w:pPr>
              <w:pStyle w:val="table1"/>
              <w:rPr>
                <w:b/>
              </w:rPr>
            </w:pPr>
            <w:r>
              <w:rPr>
                <w:b/>
              </w:rPr>
              <w:t>River Bed Slope (m/km)</w:t>
            </w:r>
          </w:p>
        </w:tc>
        <w:tc>
          <w:tcPr>
            <w:tcW w:w="2693" w:type="dxa"/>
            <w:tcBorders>
              <w:left w:val="nil"/>
              <w:bottom w:val="single" w:sz="4" w:space="0" w:color="auto"/>
              <w:right w:val="nil"/>
            </w:tcBorders>
          </w:tcPr>
          <w:p w:rsidR="008714CC" w:rsidRDefault="008714CC" w:rsidP="009D3437">
            <w:pPr>
              <w:pStyle w:val="table1"/>
              <w:rPr>
                <w:b/>
              </w:rPr>
            </w:pPr>
            <w:r>
              <w:rPr>
                <w:b/>
              </w:rPr>
              <w:t>Geomorphic Characteristics</w:t>
            </w:r>
          </w:p>
        </w:tc>
        <w:tc>
          <w:tcPr>
            <w:tcW w:w="2694" w:type="dxa"/>
            <w:tcBorders>
              <w:left w:val="nil"/>
              <w:bottom w:val="single" w:sz="4" w:space="0" w:color="auto"/>
              <w:right w:val="nil"/>
            </w:tcBorders>
          </w:tcPr>
          <w:p w:rsidR="008714CC" w:rsidRDefault="008714CC" w:rsidP="009D3437">
            <w:pPr>
              <w:pStyle w:val="table1"/>
              <w:rPr>
                <w:b/>
              </w:rPr>
            </w:pPr>
            <w:r>
              <w:rPr>
                <w:b/>
              </w:rPr>
              <w:t>Photos</w:t>
            </w:r>
          </w:p>
          <w:p w:rsidR="008714CC" w:rsidRDefault="008714CC" w:rsidP="009D3437">
            <w:pPr>
              <w:pStyle w:val="table1"/>
              <w:rPr>
                <w:b/>
              </w:rPr>
            </w:pPr>
          </w:p>
        </w:tc>
      </w:tr>
      <w:tr w:rsidR="008714CC" w:rsidTr="0020570B">
        <w:trPr>
          <w:cantSplit/>
        </w:trPr>
        <w:tc>
          <w:tcPr>
            <w:tcW w:w="1701" w:type="dxa"/>
            <w:tcBorders>
              <w:top w:val="single" w:sz="4" w:space="0" w:color="auto"/>
              <w:left w:val="nil"/>
              <w:bottom w:val="single" w:sz="4" w:space="0" w:color="auto"/>
              <w:right w:val="nil"/>
            </w:tcBorders>
          </w:tcPr>
          <w:p w:rsidR="008714CC" w:rsidRDefault="008714CC" w:rsidP="009D3437">
            <w:pPr>
              <w:pStyle w:val="table1"/>
            </w:pPr>
            <w:r>
              <w:t>Stony Recovering Incised Channel Reach</w:t>
            </w:r>
          </w:p>
          <w:p w:rsidR="008714CC" w:rsidRDefault="008714CC" w:rsidP="009D3437">
            <w:pPr>
              <w:pStyle w:val="table1"/>
            </w:pPr>
            <w:r>
              <w:t>(Reach 1)</w:t>
            </w:r>
          </w:p>
        </w:tc>
        <w:tc>
          <w:tcPr>
            <w:tcW w:w="709" w:type="dxa"/>
            <w:tcBorders>
              <w:top w:val="single" w:sz="4" w:space="0" w:color="auto"/>
              <w:left w:val="nil"/>
              <w:bottom w:val="single" w:sz="4" w:space="0" w:color="auto"/>
              <w:right w:val="nil"/>
            </w:tcBorders>
          </w:tcPr>
          <w:p w:rsidR="008714CC" w:rsidRDefault="008714CC" w:rsidP="00A9018E">
            <w:pPr>
              <w:pStyle w:val="table1"/>
            </w:pPr>
            <w:r>
              <w:t>0</w:t>
            </w:r>
            <w:r w:rsidR="00A9018E">
              <w:t>–</w:t>
            </w:r>
            <w:r w:rsidR="00872BAA">
              <w:t>11.</w:t>
            </w:r>
            <w:r w:rsidR="00370E76">
              <w:t>0</w:t>
            </w:r>
          </w:p>
        </w:tc>
        <w:tc>
          <w:tcPr>
            <w:tcW w:w="1134" w:type="dxa"/>
            <w:tcBorders>
              <w:top w:val="single" w:sz="4" w:space="0" w:color="auto"/>
              <w:left w:val="nil"/>
              <w:bottom w:val="single" w:sz="4" w:space="0" w:color="auto"/>
              <w:right w:val="nil"/>
            </w:tcBorders>
          </w:tcPr>
          <w:p w:rsidR="008714CC" w:rsidRDefault="00527ACD" w:rsidP="009D3437">
            <w:pPr>
              <w:pStyle w:val="table1"/>
            </w:pPr>
            <w:r>
              <w:t>3.31 to 13.7</w:t>
            </w:r>
          </w:p>
        </w:tc>
        <w:tc>
          <w:tcPr>
            <w:tcW w:w="2693" w:type="dxa"/>
            <w:tcBorders>
              <w:top w:val="single" w:sz="4" w:space="0" w:color="auto"/>
              <w:left w:val="nil"/>
              <w:bottom w:val="single" w:sz="4" w:space="0" w:color="auto"/>
              <w:right w:val="nil"/>
            </w:tcBorders>
          </w:tcPr>
          <w:p w:rsidR="008714CC" w:rsidRDefault="008714CC" w:rsidP="00220A06">
            <w:pPr>
              <w:pStyle w:val="Styletable1left0"/>
            </w:pPr>
            <w:r>
              <w:t>Well vegetated</w:t>
            </w:r>
            <w:r w:rsidR="00872BAA">
              <w:t>, slightly sinuo</w:t>
            </w:r>
            <w:r w:rsidR="00504F08">
              <w:t>u</w:t>
            </w:r>
            <w:r w:rsidR="00872BAA">
              <w:t>s</w:t>
            </w:r>
            <w:r>
              <w:t xml:space="preserve">, formerly incised channel that has progressed </w:t>
            </w:r>
            <w:r w:rsidR="00872BAA">
              <w:t>a short</w:t>
            </w:r>
            <w:r>
              <w:t xml:space="preserve"> way along a recovery trajectory. Sections of the riparian zone have been planted. Well developed pools are common.</w:t>
            </w:r>
            <w:r w:rsidR="00872BAA">
              <w:t xml:space="preserve"> Three significant bedrock outcrops </w:t>
            </w:r>
            <w:r w:rsidR="00F35908">
              <w:t xml:space="preserve">are located </w:t>
            </w:r>
            <w:r w:rsidR="00872BAA">
              <w:t>at 1.1 km, 3.2 km and 3.7 km.</w:t>
            </w:r>
            <w:r w:rsidR="00F35908">
              <w:t xml:space="preserve"> A deferred tributary junction</w:t>
            </w:r>
            <w:r w:rsidR="00222BDD">
              <w:t xml:space="preserve"> at junction with Hughes Creek indicates sand load higher in main stream.</w:t>
            </w:r>
          </w:p>
        </w:tc>
        <w:tc>
          <w:tcPr>
            <w:tcW w:w="2694" w:type="dxa"/>
            <w:tcBorders>
              <w:top w:val="single" w:sz="4" w:space="0" w:color="auto"/>
              <w:left w:val="nil"/>
              <w:bottom w:val="single" w:sz="4" w:space="0" w:color="auto"/>
              <w:right w:val="nil"/>
            </w:tcBorders>
          </w:tcPr>
          <w:p w:rsidR="008714CC" w:rsidRDefault="00C87AC7" w:rsidP="009D3437">
            <w:pPr>
              <w:pStyle w:val="table1"/>
              <w:jc w:val="center"/>
            </w:pPr>
            <w:r w:rsidRPr="00C87AC7">
              <w:rPr>
                <w:b/>
                <w:noProof/>
                <w:lang w:val="en-GB" w:eastAsia="en-GB"/>
              </w:rPr>
              <w:pict>
                <v:shape id="Text Box 250" o:spid="_x0000_s1075" type="#_x0000_t202" style="position:absolute;left:0;text-align:left;margin-left:46.4pt;margin-top:.55pt;width:51.75pt;height:27.2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" filled="f" stroked="f">
                  <v:textbox style="mso-fit-shape-to-text:t">
                    <w:txbxContent>
                      <w:p w:rsidR="002A3FC9" w:rsidRPr="00F35908" w:rsidRDefault="002A3FC9">
                        <w:pPr>
                          <w:rPr>
                            <w:rFonts w:ascii="Arial Black" w:hAnsi="Arial Black"/>
                            <w:sz w:val="18"/>
                            <w:szCs w:val="18"/>
                          </w:rPr>
                        </w:pPr>
                        <w:r>
                          <w:rPr>
                            <w:rFonts w:ascii="Arial Black" w:hAnsi="Arial Black"/>
                            <w:sz w:val="18"/>
                            <w:szCs w:val="18"/>
                          </w:rPr>
                          <w:t>Pool</w:t>
                        </w:r>
                      </w:p>
                    </w:txbxContent>
                  </v:textbox>
                </v:shape>
              </w:pict>
            </w:r>
            <w:r w:rsidR="00504F08">
              <w:rPr>
                <w:noProof/>
                <w:lang w:eastAsia="en-AU"/>
              </w:rPr>
              <w:drawing>
                <wp:inline distT="0" distB="0" distL="0" distR="0">
                  <wp:extent cx="1674300" cy="1113183"/>
                  <wp:effectExtent l="57150" t="19050" r="21150" b="0"/>
                  <wp:docPr id="86"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5" cstate="print"/>
                          <a:srcRect/>
                          <a:stretch>
                            <a:fillRect/>
                          </a:stretch>
                        </pic:blipFill>
                        <pic:spPr bwMode="auto">
                          <a:xfrm>
                            <a:off x="0" y="0"/>
                            <a:ext cx="1675876" cy="1114231"/>
                          </a:xfrm>
                          <a:prstGeom prst="rect">
                            <a:avLst/>
                          </a:prstGeom>
                          <a:noFill/>
                          <a:scene3d>
                            <a:camera prst="orthographicFront"/>
                            <a:lightRig rig="threePt" dir="t"/>
                          </a:scene3d>
                          <a:sp3d contourW="12700">
                            <a:contourClr>
                              <a:schemeClr val="bg1"/>
                            </a:contourClr>
                          </a:sp3d>
                        </pic:spPr>
                      </pic:pic>
                    </a:graphicData>
                  </a:graphic>
                </wp:inline>
              </w:drawing>
            </w:r>
          </w:p>
        </w:tc>
      </w:tr>
      <w:tr w:rsidR="008714CC" w:rsidTr="0020570B">
        <w:trPr>
          <w:cantSplit/>
        </w:trPr>
        <w:tc>
          <w:tcPr>
            <w:tcW w:w="1701" w:type="dxa"/>
            <w:tcBorders>
              <w:left w:val="nil"/>
              <w:bottom w:val="single" w:sz="4" w:space="0" w:color="auto"/>
              <w:right w:val="nil"/>
            </w:tcBorders>
          </w:tcPr>
          <w:p w:rsidR="008714CC" w:rsidRDefault="008714CC" w:rsidP="009D3437">
            <w:pPr>
              <w:pStyle w:val="table1"/>
            </w:pPr>
            <w:r>
              <w:t xml:space="preserve">Mt </w:t>
            </w:r>
            <w:r w:rsidR="00504F08">
              <w:t>Monica</w:t>
            </w:r>
            <w:r>
              <w:t xml:space="preserve"> </w:t>
            </w:r>
            <w:r w:rsidR="00B94043">
              <w:t>Granite Gorge</w:t>
            </w:r>
          </w:p>
          <w:p w:rsidR="008714CC" w:rsidRDefault="008714CC" w:rsidP="009D3437">
            <w:pPr>
              <w:pStyle w:val="table1"/>
            </w:pPr>
            <w:r>
              <w:t>(Reach 2)</w:t>
            </w:r>
          </w:p>
          <w:p w:rsidR="008714CC" w:rsidRDefault="008714CC" w:rsidP="009D3437">
            <w:pPr>
              <w:pStyle w:val="table1"/>
            </w:pPr>
          </w:p>
        </w:tc>
        <w:tc>
          <w:tcPr>
            <w:tcW w:w="709" w:type="dxa"/>
            <w:tcBorders>
              <w:left w:val="nil"/>
              <w:bottom w:val="single" w:sz="4" w:space="0" w:color="auto"/>
              <w:right w:val="nil"/>
            </w:tcBorders>
          </w:tcPr>
          <w:p w:rsidR="008714CC" w:rsidRDefault="00370E76" w:rsidP="00A9018E">
            <w:pPr>
              <w:pStyle w:val="table1"/>
            </w:pPr>
            <w:r>
              <w:t>11.0</w:t>
            </w:r>
            <w:r w:rsidR="00A9018E">
              <w:t>–</w:t>
            </w:r>
            <w:r>
              <w:t>12.2</w:t>
            </w:r>
          </w:p>
        </w:tc>
        <w:tc>
          <w:tcPr>
            <w:tcW w:w="1134" w:type="dxa"/>
            <w:tcBorders>
              <w:left w:val="nil"/>
              <w:bottom w:val="single" w:sz="4" w:space="0" w:color="auto"/>
              <w:right w:val="nil"/>
            </w:tcBorders>
          </w:tcPr>
          <w:p w:rsidR="008714CC" w:rsidRDefault="005824BD" w:rsidP="009D3437">
            <w:pPr>
              <w:pStyle w:val="table1"/>
            </w:pPr>
            <w:r>
              <w:t>27.0 to 100</w:t>
            </w:r>
          </w:p>
        </w:tc>
        <w:tc>
          <w:tcPr>
            <w:tcW w:w="2693" w:type="dxa"/>
            <w:tcBorders>
              <w:left w:val="nil"/>
              <w:bottom w:val="single" w:sz="4" w:space="0" w:color="auto"/>
              <w:right w:val="nil"/>
            </w:tcBorders>
          </w:tcPr>
          <w:p w:rsidR="008714CC" w:rsidRDefault="008714CC" w:rsidP="00220A06">
            <w:pPr>
              <w:pStyle w:val="Styletable1left0"/>
            </w:pPr>
            <w:r>
              <w:t xml:space="preserve">Short reach of </w:t>
            </w:r>
            <w:r w:rsidR="00D957CA">
              <w:t xml:space="preserve">steep, </w:t>
            </w:r>
            <w:r>
              <w:t>well vegetated</w:t>
            </w:r>
            <w:r w:rsidR="00B94043">
              <w:t>, granite</w:t>
            </w:r>
            <w:r>
              <w:t xml:space="preserve">-ensconced channel </w:t>
            </w:r>
            <w:r w:rsidR="00B94043">
              <w:t xml:space="preserve">or gorge </w:t>
            </w:r>
            <w:r>
              <w:t>which is continuously tree-lined.</w:t>
            </w:r>
            <w:r w:rsidR="00CD31DF">
              <w:t xml:space="preserve"> </w:t>
            </w:r>
            <w:r w:rsidR="00B94043">
              <w:t>Pools present.</w:t>
            </w:r>
          </w:p>
        </w:tc>
        <w:tc>
          <w:tcPr>
            <w:tcW w:w="2694" w:type="dxa"/>
            <w:tcBorders>
              <w:left w:val="nil"/>
              <w:bottom w:val="single" w:sz="4" w:space="0" w:color="auto"/>
              <w:right w:val="nil"/>
            </w:tcBorders>
          </w:tcPr>
          <w:p w:rsidR="008714CC" w:rsidRDefault="00C87AC7" w:rsidP="0020570B">
            <w:pPr>
              <w:pStyle w:val="table1"/>
            </w:pPr>
            <w:r w:rsidRPr="00C87AC7">
              <w:rPr>
                <w:noProof/>
                <w:lang w:val="en-GB" w:eastAsia="en-GB"/>
              </w:rPr>
              <w:pict>
                <v:shape id="Text Box 287" o:spid="_x0000_s1076" type="#_x0000_t202" style="position:absolute;margin-left:74.45pt;margin-top:32.85pt;width:55.7pt;height:27.2pt;z-index:25189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rIuw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" filled="f" stroked="f">
                  <v:textbox style="mso-fit-shape-to-text:t">
                    <w:txbxContent>
                      <w:p w:rsidR="002A3FC9" w:rsidRPr="005F3B5B" w:rsidRDefault="002A3FC9">
                        <w:pPr>
                          <w:rPr>
                            <w:rFonts w:ascii="Arial Black" w:hAnsi="Arial Black"/>
                            <w:color w:val="FFFFFF" w:themeColor="background1"/>
                            <w:sz w:val="18"/>
                            <w:szCs w:val="18"/>
                          </w:rPr>
                        </w:pPr>
                        <w:r>
                          <w:rPr>
                            <w:rFonts w:ascii="Arial Black" w:hAnsi="Arial Black"/>
                            <w:color w:val="FFFFFF" w:themeColor="background1"/>
                            <w:sz w:val="18"/>
                            <w:szCs w:val="18"/>
                          </w:rPr>
                          <w:t>Gorge</w:t>
                        </w:r>
                      </w:p>
                    </w:txbxContent>
                  </v:textbox>
                </v:shape>
              </w:pict>
            </w:r>
            <w:r w:rsidR="00CD31DF">
              <w:rPr>
                <w:noProof/>
                <w:lang w:eastAsia="en-AU"/>
              </w:rPr>
              <w:drawing>
                <wp:inline distT="0" distB="0" distL="0" distR="0">
                  <wp:extent cx="1601330" cy="1402246"/>
                  <wp:effectExtent l="57150" t="19050" r="1792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6" cstate="print"/>
                          <a:srcRect/>
                          <a:stretch>
                            <a:fillRect/>
                          </a:stretch>
                        </pic:blipFill>
                        <pic:spPr bwMode="auto">
                          <a:xfrm>
                            <a:off x="0" y="0"/>
                            <a:ext cx="1603050" cy="1403753"/>
                          </a:xfrm>
                          <a:prstGeom prst="rect">
                            <a:avLst/>
                          </a:prstGeom>
                          <a:noFill/>
                          <a:scene3d>
                            <a:camera prst="orthographicFront"/>
                            <a:lightRig rig="threePt" dir="t"/>
                          </a:scene3d>
                          <a:sp3d contourW="12700">
                            <a:contourClr>
                              <a:schemeClr val="bg1"/>
                            </a:contourClr>
                          </a:sp3d>
                        </pic:spPr>
                      </pic:pic>
                    </a:graphicData>
                  </a:graphic>
                </wp:inline>
              </w:drawing>
            </w:r>
          </w:p>
        </w:tc>
      </w:tr>
      <w:tr w:rsidR="008714CC" w:rsidTr="0020570B">
        <w:trPr>
          <w:cantSplit/>
        </w:trPr>
        <w:tc>
          <w:tcPr>
            <w:tcW w:w="1701" w:type="dxa"/>
            <w:tcBorders>
              <w:left w:val="nil"/>
              <w:bottom w:val="single" w:sz="4" w:space="0" w:color="auto"/>
              <w:right w:val="nil"/>
            </w:tcBorders>
          </w:tcPr>
          <w:p w:rsidR="008714CC" w:rsidRDefault="00504F08" w:rsidP="009D3437">
            <w:pPr>
              <w:pStyle w:val="table1"/>
            </w:pPr>
            <w:r>
              <w:t>Kurrajong</w:t>
            </w:r>
            <w:r w:rsidR="008714CC">
              <w:t xml:space="preserve"> Recovering Incised Channel Reach</w:t>
            </w:r>
          </w:p>
          <w:p w:rsidR="008714CC" w:rsidRDefault="008714CC" w:rsidP="009D3437">
            <w:pPr>
              <w:pStyle w:val="table1"/>
            </w:pPr>
            <w:r>
              <w:t>(Reach 3)</w:t>
            </w:r>
          </w:p>
        </w:tc>
        <w:tc>
          <w:tcPr>
            <w:tcW w:w="709" w:type="dxa"/>
            <w:tcBorders>
              <w:left w:val="nil"/>
              <w:bottom w:val="single" w:sz="4" w:space="0" w:color="auto"/>
              <w:right w:val="nil"/>
            </w:tcBorders>
          </w:tcPr>
          <w:p w:rsidR="008714CC" w:rsidRDefault="00370E76" w:rsidP="00A9018E">
            <w:pPr>
              <w:pStyle w:val="table1"/>
            </w:pPr>
            <w:r>
              <w:t>12.2</w:t>
            </w:r>
            <w:r w:rsidR="00A9018E">
              <w:t>–</w:t>
            </w:r>
            <w:r w:rsidR="0029140A">
              <w:t>16.2</w:t>
            </w:r>
          </w:p>
        </w:tc>
        <w:tc>
          <w:tcPr>
            <w:tcW w:w="1134" w:type="dxa"/>
            <w:tcBorders>
              <w:left w:val="nil"/>
              <w:bottom w:val="single" w:sz="4" w:space="0" w:color="auto"/>
              <w:right w:val="nil"/>
            </w:tcBorders>
          </w:tcPr>
          <w:p w:rsidR="008714CC" w:rsidRDefault="005824BD" w:rsidP="009D3437">
            <w:pPr>
              <w:pStyle w:val="table1"/>
            </w:pPr>
            <w:r>
              <w:t>10.3 to 33.9</w:t>
            </w:r>
          </w:p>
        </w:tc>
        <w:tc>
          <w:tcPr>
            <w:tcW w:w="2693" w:type="dxa"/>
            <w:tcBorders>
              <w:left w:val="nil"/>
              <w:bottom w:val="single" w:sz="4" w:space="0" w:color="auto"/>
              <w:right w:val="nil"/>
            </w:tcBorders>
          </w:tcPr>
          <w:p w:rsidR="008714CC" w:rsidRDefault="00D0525B" w:rsidP="00220A06">
            <w:pPr>
              <w:pStyle w:val="Styletable1left0"/>
            </w:pPr>
            <w:r>
              <w:t>Well vegetated, slightly sinuous</w:t>
            </w:r>
            <w:r w:rsidR="008714CC">
              <w:t>, formerly incised ch</w:t>
            </w:r>
            <w:r>
              <w:t>annel that has progressed a moderate</w:t>
            </w:r>
            <w:r w:rsidR="008714CC">
              <w:t xml:space="preserve"> way along a recovery trajectory. </w:t>
            </w:r>
            <w:r w:rsidR="00F8044C">
              <w:t>It appears that the banks of the former incised channel are subject to dryland salinity (</w:t>
            </w:r>
            <w:r w:rsidR="00D957CA">
              <w:t xml:space="preserve">appear </w:t>
            </w:r>
            <w:r w:rsidR="00F8044C">
              <w:t xml:space="preserve">white on the air photos) but they have not been inspected in the field. </w:t>
            </w:r>
            <w:r w:rsidR="008714CC">
              <w:t>Sections of the ripar</w:t>
            </w:r>
            <w:r w:rsidR="0073770C">
              <w:t>ian zone are very well vegetated and have been planted</w:t>
            </w:r>
            <w:r w:rsidR="008714CC">
              <w:t>. Well developed pools are common.</w:t>
            </w:r>
            <w:r>
              <w:t xml:space="preserve"> Chain of ponds </w:t>
            </w:r>
            <w:proofErr w:type="gramStart"/>
            <w:r>
              <w:t>are</w:t>
            </w:r>
            <w:proofErr w:type="gramEnd"/>
            <w:r>
              <w:t xml:space="preserve"> reforming</w:t>
            </w:r>
            <w:r w:rsidR="00F8044C">
              <w:t xml:space="preserve"> in the bed of the recovering incised channel</w:t>
            </w:r>
            <w:r>
              <w:t>.</w:t>
            </w:r>
            <w:r w:rsidR="00CD31DF">
              <w:t xml:space="preserve"> Large granite outcrop </w:t>
            </w:r>
            <w:r w:rsidR="00F8044C">
              <w:t xml:space="preserve">is located </w:t>
            </w:r>
            <w:r w:rsidR="00CD31DF">
              <w:t>at 13.5 km.</w:t>
            </w:r>
            <w:r w:rsidR="00861D70">
              <w:t xml:space="preserve"> Channel less clearly defined immediately downstream of this outcrop.</w:t>
            </w:r>
          </w:p>
        </w:tc>
        <w:tc>
          <w:tcPr>
            <w:tcW w:w="2694" w:type="dxa"/>
            <w:tcBorders>
              <w:left w:val="nil"/>
              <w:bottom w:val="single" w:sz="4" w:space="0" w:color="auto"/>
              <w:right w:val="nil"/>
            </w:tcBorders>
          </w:tcPr>
          <w:p w:rsidR="008714CC" w:rsidRDefault="00C87AC7" w:rsidP="009D3437">
            <w:pPr>
              <w:pStyle w:val="table1"/>
              <w:jc w:val="center"/>
            </w:pPr>
            <w:r w:rsidRPr="00C87AC7">
              <w:rPr>
                <w:noProof/>
                <w:lang w:val="en-GB" w:eastAsia="en-GB"/>
              </w:rPr>
              <w:pict>
                <v:shape id="Text Box 289" o:spid="_x0000_s1077" type="#_x0000_t202" style="position:absolute;left:0;text-align:left;margin-left:4.5pt;margin-top:75.7pt;width:76.05pt;height:55.2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NI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" filled="f" stroked="f">
                  <v:textbox style="mso-fit-shape-to-text:t">
                    <w:txbxContent>
                      <w:p w:rsidR="002A3FC9" w:rsidRPr="005F3B5B" w:rsidRDefault="002A3FC9">
                        <w:pPr>
                          <w:rPr>
                            <w:rFonts w:ascii="Arial Black" w:hAnsi="Arial Black"/>
                            <w:color w:val="FFFFFF" w:themeColor="background1"/>
                            <w:sz w:val="18"/>
                            <w:szCs w:val="18"/>
                          </w:rPr>
                        </w:pPr>
                        <w:r w:rsidRPr="005F3B5B">
                          <w:rPr>
                            <w:rFonts w:ascii="Arial Black" w:hAnsi="Arial Black"/>
                            <w:color w:val="FFFFFF" w:themeColor="background1"/>
                            <w:sz w:val="18"/>
                            <w:szCs w:val="18"/>
                          </w:rPr>
                          <w:t>Recovering Incised Channel</w:t>
                        </w:r>
                      </w:p>
                    </w:txbxContent>
                  </v:textbox>
                </v:shape>
              </w:pict>
            </w:r>
            <w:r w:rsidR="00D0525B">
              <w:rPr>
                <w:noProof/>
                <w:lang w:eastAsia="en-AU"/>
              </w:rPr>
              <w:drawing>
                <wp:inline distT="0" distB="0" distL="0" distR="0">
                  <wp:extent cx="1611734" cy="1540565"/>
                  <wp:effectExtent l="57150" t="19050" r="45616"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7" cstate="print"/>
                          <a:srcRect/>
                          <a:stretch>
                            <a:fillRect/>
                          </a:stretch>
                        </pic:blipFill>
                        <pic:spPr bwMode="auto">
                          <a:xfrm>
                            <a:off x="0" y="0"/>
                            <a:ext cx="1613921" cy="1540565"/>
                          </a:xfrm>
                          <a:prstGeom prst="rect">
                            <a:avLst/>
                          </a:prstGeom>
                          <a:noFill/>
                          <a:scene3d>
                            <a:camera prst="orthographicFront"/>
                            <a:lightRig rig="threePt" dir="t"/>
                          </a:scene3d>
                          <a:sp3d contourW="12700">
                            <a:contourClr>
                              <a:schemeClr val="bg1"/>
                            </a:contourClr>
                          </a:sp3d>
                        </pic:spPr>
                      </pic:pic>
                    </a:graphicData>
                  </a:graphic>
                </wp:inline>
              </w:drawing>
            </w:r>
          </w:p>
        </w:tc>
      </w:tr>
      <w:tr w:rsidR="008714CC" w:rsidTr="0020570B">
        <w:trPr>
          <w:cantSplit/>
        </w:trPr>
        <w:tc>
          <w:tcPr>
            <w:tcW w:w="1701" w:type="dxa"/>
            <w:tcBorders>
              <w:left w:val="nil"/>
              <w:bottom w:val="single" w:sz="4" w:space="0" w:color="auto"/>
              <w:right w:val="nil"/>
            </w:tcBorders>
          </w:tcPr>
          <w:p w:rsidR="008714CC" w:rsidRDefault="00504F08" w:rsidP="009D3437">
            <w:pPr>
              <w:pStyle w:val="table1"/>
            </w:pPr>
            <w:r>
              <w:t>Innisfail Chain of Ponds Reach</w:t>
            </w:r>
          </w:p>
          <w:p w:rsidR="008714CC" w:rsidRDefault="008714CC" w:rsidP="009D3437">
            <w:pPr>
              <w:pStyle w:val="table1"/>
            </w:pPr>
            <w:r>
              <w:t>(Reach 4)</w:t>
            </w:r>
          </w:p>
        </w:tc>
        <w:tc>
          <w:tcPr>
            <w:tcW w:w="709" w:type="dxa"/>
            <w:tcBorders>
              <w:left w:val="nil"/>
              <w:bottom w:val="single" w:sz="4" w:space="0" w:color="auto"/>
              <w:right w:val="nil"/>
            </w:tcBorders>
          </w:tcPr>
          <w:p w:rsidR="008714CC" w:rsidRDefault="0029140A" w:rsidP="00A9018E">
            <w:pPr>
              <w:pStyle w:val="table1"/>
            </w:pPr>
            <w:r>
              <w:t>16.2</w:t>
            </w:r>
            <w:r w:rsidR="00A9018E">
              <w:t>–</w:t>
            </w:r>
            <w:r>
              <w:t>19.2</w:t>
            </w:r>
          </w:p>
        </w:tc>
        <w:tc>
          <w:tcPr>
            <w:tcW w:w="1134" w:type="dxa"/>
            <w:tcBorders>
              <w:left w:val="nil"/>
              <w:bottom w:val="single" w:sz="4" w:space="0" w:color="auto"/>
              <w:right w:val="nil"/>
            </w:tcBorders>
          </w:tcPr>
          <w:p w:rsidR="008714CC" w:rsidRDefault="005824BD" w:rsidP="009D3437">
            <w:pPr>
              <w:pStyle w:val="table1"/>
            </w:pPr>
            <w:r>
              <w:t>12.</w:t>
            </w:r>
            <w:r w:rsidR="00642AA8">
              <w:t>0</w:t>
            </w:r>
          </w:p>
        </w:tc>
        <w:tc>
          <w:tcPr>
            <w:tcW w:w="2693" w:type="dxa"/>
            <w:tcBorders>
              <w:left w:val="nil"/>
              <w:bottom w:val="single" w:sz="4" w:space="0" w:color="auto"/>
              <w:right w:val="nil"/>
            </w:tcBorders>
          </w:tcPr>
          <w:p w:rsidR="008714CC" w:rsidRDefault="0073770C" w:rsidP="00220A06">
            <w:pPr>
              <w:pStyle w:val="Styletable1left0"/>
            </w:pPr>
            <w:r>
              <w:t xml:space="preserve">Swampy valley floor with a </w:t>
            </w:r>
            <w:r w:rsidR="007A1969">
              <w:t xml:space="preserve">discontinuous </w:t>
            </w:r>
            <w:r w:rsidR="00D957CA">
              <w:t xml:space="preserve">well vegetated </w:t>
            </w:r>
            <w:r>
              <w:t xml:space="preserve">small capacity channel </w:t>
            </w:r>
            <w:r w:rsidR="00B94043">
              <w:t xml:space="preserve">with chain of ponds </w:t>
            </w:r>
            <w:r>
              <w:t>alternating with disconnected chain of ponds.</w:t>
            </w:r>
          </w:p>
        </w:tc>
        <w:tc>
          <w:tcPr>
            <w:tcW w:w="2694" w:type="dxa"/>
            <w:tcBorders>
              <w:left w:val="nil"/>
              <w:right w:val="nil"/>
            </w:tcBorders>
          </w:tcPr>
          <w:p w:rsidR="008714CC" w:rsidRDefault="00C87AC7" w:rsidP="009D3437">
            <w:pPr>
              <w:pStyle w:val="table1"/>
              <w:jc w:val="center"/>
            </w:pPr>
            <w:r w:rsidRPr="00C87AC7">
              <w:rPr>
                <w:noProof/>
                <w:lang w:val="en-GB" w:eastAsia="en-GB"/>
              </w:rPr>
              <w:pict>
                <v:shape id="Text Box 290" o:spid="_x0000_s1078" type="#_x0000_t202" style="position:absolute;left:0;text-align:left;margin-left:10.85pt;margin-top:90.85pt;width:98.95pt;height:27.2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dGvA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" filled="f" stroked="f">
                  <v:textbox style="mso-fit-shape-to-text:t">
                    <w:txbxContent>
                      <w:p w:rsidR="002A3FC9" w:rsidRPr="005F3B5B" w:rsidRDefault="002A3FC9">
                        <w:pPr>
                          <w:rPr>
                            <w:rFonts w:ascii="Arial Black" w:hAnsi="Arial Black"/>
                            <w:color w:val="FFFFFF" w:themeColor="background1"/>
                            <w:sz w:val="18"/>
                            <w:szCs w:val="18"/>
                          </w:rPr>
                        </w:pPr>
                        <w:r>
                          <w:rPr>
                            <w:rFonts w:ascii="Arial Black" w:hAnsi="Arial Black"/>
                            <w:color w:val="FFFFFF" w:themeColor="background1"/>
                            <w:sz w:val="18"/>
                            <w:szCs w:val="18"/>
                          </w:rPr>
                          <w:t>Chain of Ponds</w:t>
                        </w:r>
                      </w:p>
                    </w:txbxContent>
                  </v:textbox>
                </v:shape>
              </w:pict>
            </w:r>
            <w:r w:rsidR="00D0525B">
              <w:rPr>
                <w:noProof/>
                <w:lang w:eastAsia="en-AU"/>
              </w:rPr>
              <w:drawing>
                <wp:inline distT="0" distB="0" distL="0" distR="0">
                  <wp:extent cx="1567279" cy="1372428"/>
                  <wp:effectExtent l="57150" t="19050" r="32921"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8" cstate="print"/>
                          <a:srcRect/>
                          <a:stretch>
                            <a:fillRect/>
                          </a:stretch>
                        </pic:blipFill>
                        <pic:spPr bwMode="auto">
                          <a:xfrm>
                            <a:off x="0" y="0"/>
                            <a:ext cx="1568964" cy="1373903"/>
                          </a:xfrm>
                          <a:prstGeom prst="rect">
                            <a:avLst/>
                          </a:prstGeom>
                          <a:noFill/>
                          <a:scene3d>
                            <a:camera prst="orthographicFront"/>
                            <a:lightRig rig="threePt" dir="t"/>
                          </a:scene3d>
                          <a:sp3d contourW="12700">
                            <a:contourClr>
                              <a:schemeClr val="bg1"/>
                            </a:contourClr>
                          </a:sp3d>
                        </pic:spPr>
                      </pic:pic>
                    </a:graphicData>
                  </a:graphic>
                </wp:inline>
              </w:drawing>
            </w:r>
          </w:p>
        </w:tc>
      </w:tr>
      <w:tr w:rsidR="008714CC" w:rsidTr="0020570B">
        <w:trPr>
          <w:cantSplit/>
        </w:trPr>
        <w:tc>
          <w:tcPr>
            <w:tcW w:w="1701" w:type="dxa"/>
            <w:tcBorders>
              <w:left w:val="nil"/>
              <w:right w:val="nil"/>
            </w:tcBorders>
          </w:tcPr>
          <w:p w:rsidR="008714CC" w:rsidRDefault="007A1969" w:rsidP="009D3437">
            <w:pPr>
              <w:pStyle w:val="table1"/>
            </w:pPr>
            <w:r>
              <w:t>Strathearn</w:t>
            </w:r>
            <w:r w:rsidR="00504F08">
              <w:t xml:space="preserve"> Recovering Incised Channel</w:t>
            </w:r>
            <w:r w:rsidR="008714CC">
              <w:t xml:space="preserve"> Reach</w:t>
            </w:r>
          </w:p>
          <w:p w:rsidR="008714CC" w:rsidRDefault="008714CC" w:rsidP="009D3437">
            <w:pPr>
              <w:pStyle w:val="table1"/>
            </w:pPr>
            <w:r>
              <w:t>(Reach 5)</w:t>
            </w:r>
          </w:p>
        </w:tc>
        <w:tc>
          <w:tcPr>
            <w:tcW w:w="709" w:type="dxa"/>
            <w:tcBorders>
              <w:left w:val="nil"/>
              <w:right w:val="nil"/>
            </w:tcBorders>
          </w:tcPr>
          <w:p w:rsidR="008714CC" w:rsidRDefault="0029140A" w:rsidP="00A9018E">
            <w:pPr>
              <w:pStyle w:val="table1"/>
            </w:pPr>
            <w:r>
              <w:t>19.2</w:t>
            </w:r>
            <w:r w:rsidR="00A9018E">
              <w:t>–</w:t>
            </w:r>
            <w:r>
              <w:t>19.5</w:t>
            </w:r>
          </w:p>
        </w:tc>
        <w:tc>
          <w:tcPr>
            <w:tcW w:w="1134" w:type="dxa"/>
            <w:tcBorders>
              <w:left w:val="nil"/>
              <w:right w:val="nil"/>
            </w:tcBorders>
          </w:tcPr>
          <w:p w:rsidR="008714CC" w:rsidRDefault="005824BD" w:rsidP="009D3437">
            <w:pPr>
              <w:pStyle w:val="table1"/>
            </w:pPr>
            <w:r>
              <w:t>17.9</w:t>
            </w:r>
          </w:p>
          <w:p w:rsidR="008714CC" w:rsidRDefault="008714CC" w:rsidP="009D3437">
            <w:pPr>
              <w:pStyle w:val="table1"/>
            </w:pPr>
          </w:p>
        </w:tc>
        <w:tc>
          <w:tcPr>
            <w:tcW w:w="2693" w:type="dxa"/>
            <w:tcBorders>
              <w:left w:val="nil"/>
              <w:right w:val="nil"/>
            </w:tcBorders>
          </w:tcPr>
          <w:p w:rsidR="008714CC" w:rsidRDefault="0073770C" w:rsidP="00220A06">
            <w:pPr>
              <w:pStyle w:val="Styletable1left0"/>
            </w:pPr>
            <w:r>
              <w:t xml:space="preserve">Short section of </w:t>
            </w:r>
            <w:r w:rsidR="007A1969">
              <w:t xml:space="preserve">straight </w:t>
            </w:r>
            <w:r w:rsidR="00D957CA">
              <w:t xml:space="preserve">(previously ditched?) </w:t>
            </w:r>
            <w:r>
              <w:t xml:space="preserve">recovering </w:t>
            </w:r>
            <w:r w:rsidR="00B94043">
              <w:t xml:space="preserve">incised </w:t>
            </w:r>
            <w:r>
              <w:t>channel fro</w:t>
            </w:r>
            <w:r w:rsidR="00C40371">
              <w:t>m post-European channel erosion</w:t>
            </w:r>
            <w:r>
              <w:t xml:space="preserve">. </w:t>
            </w:r>
            <w:r w:rsidR="007A1969">
              <w:t>May extend further upstream into remnant forest</w:t>
            </w:r>
            <w:r w:rsidR="00D957CA">
              <w:t xml:space="preserve"> but channel cannot be seen</w:t>
            </w:r>
            <w:r w:rsidR="007A1969">
              <w:t>. Channel boundary well grassed but no river restoration works carried out to date.</w:t>
            </w:r>
          </w:p>
        </w:tc>
        <w:tc>
          <w:tcPr>
            <w:tcW w:w="2694" w:type="dxa"/>
            <w:tcBorders>
              <w:left w:val="nil"/>
            </w:tcBorders>
          </w:tcPr>
          <w:p w:rsidR="008714CC" w:rsidRDefault="00C87AC7" w:rsidP="009D3437">
            <w:pPr>
              <w:pStyle w:val="table1"/>
              <w:jc w:val="center"/>
            </w:pPr>
            <w:r w:rsidRPr="00C87AC7">
              <w:rPr>
                <w:noProof/>
                <w:lang w:val="en-GB" w:eastAsia="en-GB"/>
              </w:rPr>
              <w:pict>
                <v:shape id="Text Box 291" o:spid="_x0000_s1079" type="#_x0000_t202" style="position:absolute;left:0;text-align:left;margin-left:4.5pt;margin-top:67.7pt;width:76.05pt;height:55.2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Cw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" filled="f" stroked="f">
                  <v:textbox style="mso-fit-shape-to-text:t">
                    <w:txbxContent>
                      <w:p w:rsidR="002A3FC9" w:rsidRPr="00412D09" w:rsidRDefault="002A3FC9">
                        <w:pPr>
                          <w:rPr>
                            <w:rFonts w:ascii="Arial Black" w:hAnsi="Arial Black"/>
                            <w:color w:val="FFFFFF" w:themeColor="background1"/>
                            <w:sz w:val="18"/>
                            <w:szCs w:val="18"/>
                          </w:rPr>
                        </w:pPr>
                        <w:r>
                          <w:rPr>
                            <w:rFonts w:ascii="Arial Black" w:hAnsi="Arial Black"/>
                            <w:color w:val="FFFFFF" w:themeColor="background1"/>
                            <w:sz w:val="18"/>
                            <w:szCs w:val="18"/>
                          </w:rPr>
                          <w:t>Recovering Incised Channel</w:t>
                        </w:r>
                      </w:p>
                    </w:txbxContent>
                  </v:textbox>
                </v:shape>
              </w:pict>
            </w:r>
            <w:r w:rsidR="007A1969">
              <w:rPr>
                <w:noProof/>
                <w:lang w:eastAsia="en-AU"/>
              </w:rPr>
              <w:drawing>
                <wp:inline distT="0" distB="0" distL="0" distR="0">
                  <wp:extent cx="1570300" cy="1375073"/>
                  <wp:effectExtent l="57150" t="19050" r="2990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9" cstate="print"/>
                          <a:srcRect/>
                          <a:stretch>
                            <a:fillRect/>
                          </a:stretch>
                        </pic:blipFill>
                        <pic:spPr bwMode="auto">
                          <a:xfrm>
                            <a:off x="0" y="0"/>
                            <a:ext cx="1571988" cy="1376551"/>
                          </a:xfrm>
                          <a:prstGeom prst="rect">
                            <a:avLst/>
                          </a:prstGeom>
                          <a:noFill/>
                          <a:scene3d>
                            <a:camera prst="orthographicFront"/>
                            <a:lightRig rig="threePt" dir="t"/>
                          </a:scene3d>
                          <a:sp3d contourW="12700">
                            <a:contourClr>
                              <a:schemeClr val="bg1"/>
                            </a:contourClr>
                          </a:sp3d>
                        </pic:spPr>
                      </pic:pic>
                    </a:graphicData>
                  </a:graphic>
                </wp:inline>
              </w:drawing>
            </w:r>
          </w:p>
        </w:tc>
      </w:tr>
      <w:tr w:rsidR="008714CC" w:rsidTr="0020570B">
        <w:trPr>
          <w:cantSplit/>
        </w:trPr>
        <w:tc>
          <w:tcPr>
            <w:tcW w:w="1701" w:type="dxa"/>
            <w:tcBorders>
              <w:left w:val="nil"/>
              <w:right w:val="nil"/>
            </w:tcBorders>
          </w:tcPr>
          <w:p w:rsidR="008714CC" w:rsidRDefault="00504F08" w:rsidP="009D3437">
            <w:pPr>
              <w:pStyle w:val="table1"/>
            </w:pPr>
            <w:r>
              <w:t>Willowmavin Headwaters</w:t>
            </w:r>
            <w:r w:rsidR="008714CC">
              <w:t xml:space="preserve"> Reach</w:t>
            </w:r>
          </w:p>
          <w:p w:rsidR="008714CC" w:rsidRDefault="008714CC" w:rsidP="009D3437">
            <w:pPr>
              <w:pStyle w:val="table1"/>
            </w:pPr>
            <w:r>
              <w:t>(Reach 6)</w:t>
            </w:r>
          </w:p>
        </w:tc>
        <w:tc>
          <w:tcPr>
            <w:tcW w:w="709" w:type="dxa"/>
            <w:tcBorders>
              <w:left w:val="nil"/>
              <w:right w:val="nil"/>
            </w:tcBorders>
          </w:tcPr>
          <w:p w:rsidR="008714CC" w:rsidRDefault="0029140A" w:rsidP="00A9018E">
            <w:pPr>
              <w:pStyle w:val="table1"/>
            </w:pPr>
            <w:r>
              <w:t>19.5</w:t>
            </w:r>
            <w:r w:rsidR="00A9018E">
              <w:t>–</w:t>
            </w:r>
            <w:r>
              <w:t>21.2</w:t>
            </w:r>
          </w:p>
        </w:tc>
        <w:tc>
          <w:tcPr>
            <w:tcW w:w="1134" w:type="dxa"/>
            <w:tcBorders>
              <w:left w:val="nil"/>
              <w:right w:val="nil"/>
            </w:tcBorders>
          </w:tcPr>
          <w:p w:rsidR="008714CC" w:rsidRDefault="005824BD" w:rsidP="009D3437">
            <w:pPr>
              <w:pStyle w:val="table1"/>
            </w:pPr>
            <w:r>
              <w:t>19.4 to 37.0</w:t>
            </w:r>
          </w:p>
        </w:tc>
        <w:tc>
          <w:tcPr>
            <w:tcW w:w="2693" w:type="dxa"/>
            <w:tcBorders>
              <w:left w:val="nil"/>
              <w:right w:val="nil"/>
            </w:tcBorders>
          </w:tcPr>
          <w:p w:rsidR="008714CC" w:rsidRDefault="001D6C97" w:rsidP="00220A06">
            <w:pPr>
              <w:pStyle w:val="Styletable1left0"/>
            </w:pPr>
            <w:r>
              <w:t>Steep reach located in remnant forest</w:t>
            </w:r>
            <w:r w:rsidR="0073770C">
              <w:t xml:space="preserve"> downstream of a large farm dam</w:t>
            </w:r>
            <w:r>
              <w:t>.</w:t>
            </w:r>
          </w:p>
        </w:tc>
        <w:tc>
          <w:tcPr>
            <w:tcW w:w="2694" w:type="dxa"/>
            <w:tcBorders>
              <w:left w:val="nil"/>
            </w:tcBorders>
          </w:tcPr>
          <w:p w:rsidR="008714CC" w:rsidRDefault="00C87AC7" w:rsidP="009D3437">
            <w:pPr>
              <w:pStyle w:val="table1"/>
              <w:jc w:val="center"/>
            </w:pPr>
            <w:r w:rsidRPr="00C87AC7">
              <w:rPr>
                <w:noProof/>
                <w:lang w:val="en-GB" w:eastAsia="en-GB"/>
              </w:rPr>
              <w:pict>
                <v:shape id="Text Box 292" o:spid="_x0000_s1080" type="#_x0000_t202" style="position:absolute;left:0;text-align:left;margin-left:2.75pt;margin-top:85.2pt;width:130.3pt;height:27.2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CBu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" filled="f" stroked="f">
                  <v:textbox style="mso-fit-shape-to-text:t">
                    <w:txbxContent>
                      <w:p w:rsidR="002A3FC9" w:rsidRPr="004A0DAA" w:rsidRDefault="002A3FC9">
                        <w:pPr>
                          <w:rPr>
                            <w:rFonts w:ascii="Arial Black" w:hAnsi="Arial Black"/>
                            <w:color w:val="FFFFFF" w:themeColor="background1"/>
                            <w:sz w:val="18"/>
                            <w:szCs w:val="18"/>
                          </w:rPr>
                        </w:pPr>
                        <w:r>
                          <w:rPr>
                            <w:rFonts w:ascii="Arial Black" w:hAnsi="Arial Black"/>
                            <w:color w:val="FFFFFF" w:themeColor="background1"/>
                            <w:sz w:val="18"/>
                            <w:szCs w:val="18"/>
                          </w:rPr>
                          <w:t xml:space="preserve">Headwater </w:t>
                        </w:r>
                        <w:r w:rsidRPr="004A0DAA">
                          <w:rPr>
                            <w:rFonts w:ascii="Arial Black" w:hAnsi="Arial Black"/>
                            <w:color w:val="FFFFFF" w:themeColor="background1"/>
                            <w:sz w:val="18"/>
                            <w:szCs w:val="18"/>
                          </w:rPr>
                          <w:t>Channel</w:t>
                        </w:r>
                      </w:p>
                    </w:txbxContent>
                  </v:textbox>
                </v:shape>
              </w:pict>
            </w:r>
            <w:r w:rsidR="0073770C">
              <w:rPr>
                <w:noProof/>
                <w:lang w:eastAsia="en-AU"/>
              </w:rPr>
              <w:drawing>
                <wp:inline distT="0" distB="0" distL="0" distR="0">
                  <wp:extent cx="1577684" cy="1381539"/>
                  <wp:effectExtent l="57150" t="19050" r="22516"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0" cstate="print"/>
                          <a:srcRect/>
                          <a:stretch>
                            <a:fillRect/>
                          </a:stretch>
                        </pic:blipFill>
                        <pic:spPr bwMode="auto">
                          <a:xfrm>
                            <a:off x="0" y="0"/>
                            <a:ext cx="1579380" cy="1383024"/>
                          </a:xfrm>
                          <a:prstGeom prst="rect">
                            <a:avLst/>
                          </a:prstGeom>
                          <a:noFill/>
                          <a:scene3d>
                            <a:camera prst="orthographicFront"/>
                            <a:lightRig rig="threePt" dir="t"/>
                          </a:scene3d>
                          <a:sp3d contourW="12700">
                            <a:contourClr>
                              <a:schemeClr val="bg1"/>
                            </a:contourClr>
                          </a:sp3d>
                        </pic:spPr>
                      </pic:pic>
                    </a:graphicData>
                  </a:graphic>
                </wp:inline>
              </w:drawing>
            </w:r>
          </w:p>
        </w:tc>
      </w:tr>
    </w:tbl>
    <w:p w:rsidR="008714CC" w:rsidRDefault="008714CC" w:rsidP="007219AB">
      <w:pPr>
        <w:rPr>
          <w:lang w:val="en-US" w:eastAsia="en-US"/>
        </w:rPr>
      </w:pPr>
    </w:p>
    <w:p w:rsidR="0055133F" w:rsidRPr="00801D3A" w:rsidRDefault="0055133F" w:rsidP="00801D3A">
      <w:pPr>
        <w:pStyle w:val="tablecaption"/>
        <w:rPr>
          <w:b w:val="0"/>
        </w:rPr>
      </w:pPr>
      <w:r w:rsidRPr="00801D3A">
        <w:t xml:space="preserve">Table </w:t>
      </w:r>
      <w:proofErr w:type="gramStart"/>
      <w:r w:rsidRPr="00801D3A">
        <w:t>5</w:t>
      </w:r>
      <w:r w:rsidRPr="00801D3A">
        <w:rPr>
          <w:b w:val="0"/>
        </w:rPr>
        <w:t xml:space="preserve">  River</w:t>
      </w:r>
      <w:proofErr w:type="gramEnd"/>
      <w:r w:rsidRPr="00801D3A">
        <w:rPr>
          <w:b w:val="0"/>
        </w:rPr>
        <w:t xml:space="preserve"> reaches on Ponkeen Creek.</w:t>
      </w:r>
      <w:r w:rsidR="006D38E4" w:rsidRPr="00801D3A">
        <w:rPr>
          <w:b w:val="0"/>
        </w:rPr>
        <w:t xml:space="preserve"> For location of stream, see Figure 14.</w:t>
      </w:r>
    </w:p>
    <w:tbl>
      <w:tblPr>
        <w:tblW w:w="8931" w:type="dxa"/>
        <w:tblInd w:w="108" w:type="dxa"/>
        <w:tblBorders>
          <w:top w:val="single" w:sz="4" w:space="0" w:color="auto"/>
          <w:bottom w:val="single" w:sz="4" w:space="0" w:color="auto"/>
          <w:insideH w:val="single" w:sz="4" w:space="0" w:color="auto"/>
        </w:tblBorders>
        <w:tblLayout w:type="fixed"/>
        <w:tblLook w:val="0000"/>
      </w:tblPr>
      <w:tblGrid>
        <w:gridCol w:w="1701"/>
        <w:gridCol w:w="709"/>
        <w:gridCol w:w="1134"/>
        <w:gridCol w:w="2693"/>
        <w:gridCol w:w="2694"/>
      </w:tblGrid>
      <w:tr w:rsidR="0055133F" w:rsidTr="001E0828">
        <w:trPr>
          <w:cantSplit/>
          <w:tblHeader/>
        </w:trPr>
        <w:tc>
          <w:tcPr>
            <w:tcW w:w="1701" w:type="dxa"/>
          </w:tcPr>
          <w:p w:rsidR="0055133F" w:rsidRDefault="0055133F" w:rsidP="0001668F">
            <w:pPr>
              <w:pStyle w:val="table1"/>
              <w:rPr>
                <w:b/>
              </w:rPr>
            </w:pPr>
            <w:r>
              <w:rPr>
                <w:b/>
              </w:rPr>
              <w:t>Reach Name</w:t>
            </w:r>
          </w:p>
        </w:tc>
        <w:tc>
          <w:tcPr>
            <w:tcW w:w="709" w:type="dxa"/>
          </w:tcPr>
          <w:p w:rsidR="0055133F" w:rsidRDefault="0055133F" w:rsidP="0001668F">
            <w:pPr>
              <w:pStyle w:val="table1"/>
              <w:rPr>
                <w:b/>
              </w:rPr>
            </w:pPr>
            <w:r>
              <w:rPr>
                <w:b/>
              </w:rPr>
              <w:t>River Length (km)</w:t>
            </w:r>
          </w:p>
        </w:tc>
        <w:tc>
          <w:tcPr>
            <w:tcW w:w="1134" w:type="dxa"/>
          </w:tcPr>
          <w:p w:rsidR="0055133F" w:rsidRDefault="0055133F" w:rsidP="0001668F">
            <w:pPr>
              <w:pStyle w:val="table1"/>
              <w:rPr>
                <w:b/>
              </w:rPr>
            </w:pPr>
            <w:r>
              <w:rPr>
                <w:b/>
              </w:rPr>
              <w:t>River Bed Slope (m/km)</w:t>
            </w:r>
          </w:p>
        </w:tc>
        <w:tc>
          <w:tcPr>
            <w:tcW w:w="2693" w:type="dxa"/>
          </w:tcPr>
          <w:p w:rsidR="0055133F" w:rsidRDefault="0055133F" w:rsidP="0001668F">
            <w:pPr>
              <w:pStyle w:val="table1"/>
              <w:rPr>
                <w:b/>
              </w:rPr>
            </w:pPr>
            <w:r>
              <w:rPr>
                <w:b/>
              </w:rPr>
              <w:t>Geomorphic Characteristics</w:t>
            </w:r>
          </w:p>
        </w:tc>
        <w:tc>
          <w:tcPr>
            <w:tcW w:w="2694" w:type="dxa"/>
          </w:tcPr>
          <w:p w:rsidR="0055133F" w:rsidRDefault="0055133F" w:rsidP="0001668F">
            <w:pPr>
              <w:pStyle w:val="table1"/>
              <w:rPr>
                <w:b/>
              </w:rPr>
            </w:pPr>
            <w:r>
              <w:rPr>
                <w:b/>
              </w:rPr>
              <w:t>Photos</w:t>
            </w:r>
          </w:p>
          <w:p w:rsidR="0055133F" w:rsidRDefault="0055133F" w:rsidP="0001668F">
            <w:pPr>
              <w:pStyle w:val="table1"/>
              <w:rPr>
                <w:b/>
              </w:rPr>
            </w:pPr>
          </w:p>
        </w:tc>
      </w:tr>
      <w:tr w:rsidR="0055133F" w:rsidTr="00AD1EF2">
        <w:trPr>
          <w:cantSplit/>
        </w:trPr>
        <w:tc>
          <w:tcPr>
            <w:tcW w:w="1701" w:type="dxa"/>
          </w:tcPr>
          <w:p w:rsidR="0055133F" w:rsidRDefault="0055133F" w:rsidP="0001668F">
            <w:pPr>
              <w:pStyle w:val="table1"/>
            </w:pPr>
            <w:r>
              <w:t>Ponkeen Recovering Incised Channel Reach</w:t>
            </w:r>
          </w:p>
          <w:p w:rsidR="0055133F" w:rsidRDefault="0055133F" w:rsidP="0001668F">
            <w:pPr>
              <w:pStyle w:val="table1"/>
            </w:pPr>
            <w:r>
              <w:t>(Reach 1)</w:t>
            </w:r>
          </w:p>
        </w:tc>
        <w:tc>
          <w:tcPr>
            <w:tcW w:w="709" w:type="dxa"/>
          </w:tcPr>
          <w:p w:rsidR="0055133F" w:rsidRDefault="0055133F" w:rsidP="00A9018E">
            <w:pPr>
              <w:pStyle w:val="table1"/>
            </w:pPr>
            <w:r>
              <w:t>0</w:t>
            </w:r>
            <w:r w:rsidR="00A9018E">
              <w:t>–</w:t>
            </w:r>
            <w:r w:rsidR="00D61CE3">
              <w:t>9.6</w:t>
            </w:r>
          </w:p>
        </w:tc>
        <w:tc>
          <w:tcPr>
            <w:tcW w:w="1134" w:type="dxa"/>
          </w:tcPr>
          <w:p w:rsidR="0055133F" w:rsidRDefault="002E5174" w:rsidP="0001668F">
            <w:pPr>
              <w:pStyle w:val="table1"/>
            </w:pPr>
            <w:r>
              <w:t>4.66 to 10.0</w:t>
            </w:r>
          </w:p>
        </w:tc>
        <w:tc>
          <w:tcPr>
            <w:tcW w:w="2693" w:type="dxa"/>
          </w:tcPr>
          <w:p w:rsidR="0055133F" w:rsidRDefault="00D61CE3" w:rsidP="00220A06">
            <w:pPr>
              <w:pStyle w:val="Styletable1left0"/>
            </w:pPr>
            <w:r>
              <w:t>Often w</w:t>
            </w:r>
            <w:r w:rsidR="0055133F">
              <w:t xml:space="preserve">ell vegetated, slightly sinuous, formerly incised channel that has progressed </w:t>
            </w:r>
            <w:r>
              <w:t xml:space="preserve">a </w:t>
            </w:r>
            <w:r w:rsidR="00E22C25">
              <w:t>long</w:t>
            </w:r>
            <w:r w:rsidR="0055133F">
              <w:t xml:space="preserve"> way along a recovery trajectory. Sections of the riparian zone have been planted </w:t>
            </w:r>
            <w:r w:rsidR="00206C35">
              <w:t>and fenced</w:t>
            </w:r>
            <w:r w:rsidR="0055133F">
              <w:t>. Well developed</w:t>
            </w:r>
            <w:r w:rsidR="00D957CA">
              <w:t xml:space="preserve"> </w:t>
            </w:r>
            <w:r w:rsidR="0055133F">
              <w:t xml:space="preserve">pools are common. </w:t>
            </w:r>
            <w:r>
              <w:t>Chain of ponds reforming wh</w:t>
            </w:r>
            <w:r w:rsidR="000534FB">
              <w:t>e</w:t>
            </w:r>
            <w:r>
              <w:t>re there are emergent macrophytes on the valley floor.</w:t>
            </w:r>
          </w:p>
        </w:tc>
        <w:tc>
          <w:tcPr>
            <w:tcW w:w="2694" w:type="dxa"/>
          </w:tcPr>
          <w:p w:rsidR="0055133F" w:rsidRDefault="00C87AC7" w:rsidP="0001668F">
            <w:pPr>
              <w:pStyle w:val="table1"/>
              <w:jc w:val="center"/>
            </w:pPr>
            <w:r w:rsidRPr="00C87AC7">
              <w:rPr>
                <w:noProof/>
                <w:lang w:val="en-GB" w:eastAsia="en-GB"/>
              </w:rPr>
              <w:pict>
                <v:shape id="Text Box 282" o:spid="_x0000_s1081" type="#_x0000_t202" style="position:absolute;left:0;text-align:left;margin-left:44.85pt;margin-top:101.15pt;width:71.6pt;height:24.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bt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" filled="f" stroked="f">
                  <v:textbox>
                    <w:txbxContent>
                      <w:p w:rsidR="002A3FC9" w:rsidRPr="009029CB" w:rsidRDefault="002A3FC9">
                        <w:pPr>
                          <w:rPr>
                            <w:rFonts w:ascii="Arial Black" w:hAnsi="Arial Black"/>
                            <w:color w:val="FFFFFF" w:themeColor="background1"/>
                            <w:sz w:val="18"/>
                            <w:szCs w:val="18"/>
                          </w:rPr>
                        </w:pPr>
                        <w:r>
                          <w:rPr>
                            <w:rFonts w:ascii="Arial Black" w:hAnsi="Arial Black"/>
                            <w:color w:val="FFFFFF" w:themeColor="background1"/>
                            <w:sz w:val="18"/>
                            <w:szCs w:val="18"/>
                          </w:rPr>
                          <w:t>Ponds</w:t>
                        </w:r>
                      </w:p>
                    </w:txbxContent>
                  </v:textbox>
                </v:shape>
              </w:pict>
            </w:r>
            <w:r w:rsidRPr="00C87AC7">
              <w:rPr>
                <w:noProof/>
                <w:lang w:val="en-GB" w:eastAsia="en-GB"/>
              </w:rPr>
              <w:pict>
                <v:shape id="Text Box 281" o:spid="_x0000_s1082" type="#_x0000_t202" style="position:absolute;left:0;text-align:left;margin-left:2.75pt;margin-top:7.05pt;width:83.6pt;height:45.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TQuA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" filled="f" stroked="f">
                  <v:textbox>
                    <w:txbxContent>
                      <w:p w:rsidR="002A3FC9" w:rsidRPr="009029CB" w:rsidRDefault="002A3FC9">
                        <w:pPr>
                          <w:rPr>
                            <w:rFonts w:ascii="Arial Black" w:hAnsi="Arial Black"/>
                            <w:color w:val="FFFFFF" w:themeColor="background1"/>
                            <w:sz w:val="18"/>
                            <w:szCs w:val="18"/>
                          </w:rPr>
                        </w:pPr>
                        <w:r w:rsidRPr="009029CB">
                          <w:rPr>
                            <w:rFonts w:ascii="Arial Black" w:hAnsi="Arial Black"/>
                            <w:color w:val="FFFFFF" w:themeColor="background1"/>
                            <w:sz w:val="18"/>
                            <w:szCs w:val="18"/>
                          </w:rPr>
                          <w:t>Emergent Macrophytes</w:t>
                        </w:r>
                      </w:p>
                    </w:txbxContent>
                  </v:textbox>
                </v:shape>
              </w:pict>
            </w:r>
            <w:r w:rsidR="00D61CE3">
              <w:rPr>
                <w:noProof/>
                <w:lang w:eastAsia="en-AU"/>
              </w:rPr>
              <w:drawing>
                <wp:inline distT="0" distB="0" distL="0" distR="0">
                  <wp:extent cx="1762125" cy="1543050"/>
                  <wp:effectExtent l="57150" t="19050" r="476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1" cstate="print"/>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r w:rsidR="0055133F" w:rsidTr="00AD1EF2">
        <w:trPr>
          <w:cantSplit/>
        </w:trPr>
        <w:tc>
          <w:tcPr>
            <w:tcW w:w="1701" w:type="dxa"/>
          </w:tcPr>
          <w:p w:rsidR="0055133F" w:rsidRDefault="0055133F" w:rsidP="0001668F">
            <w:pPr>
              <w:pStyle w:val="table1"/>
            </w:pPr>
            <w:r>
              <w:t>Upton Bedrock-Confined Reach.</w:t>
            </w:r>
          </w:p>
          <w:p w:rsidR="0055133F" w:rsidRDefault="0055133F" w:rsidP="0001668F">
            <w:pPr>
              <w:pStyle w:val="table1"/>
            </w:pPr>
            <w:r>
              <w:t>(Reach 2)</w:t>
            </w:r>
          </w:p>
          <w:p w:rsidR="0055133F" w:rsidRDefault="0055133F" w:rsidP="0001668F">
            <w:pPr>
              <w:pStyle w:val="table1"/>
            </w:pPr>
          </w:p>
        </w:tc>
        <w:tc>
          <w:tcPr>
            <w:tcW w:w="709" w:type="dxa"/>
          </w:tcPr>
          <w:p w:rsidR="0055133F" w:rsidRDefault="00FA400C" w:rsidP="00A9018E">
            <w:pPr>
              <w:pStyle w:val="table1"/>
            </w:pPr>
            <w:r>
              <w:t>9.6</w:t>
            </w:r>
            <w:r w:rsidR="00A9018E">
              <w:t>–</w:t>
            </w:r>
            <w:r>
              <w:t>10.7</w:t>
            </w:r>
          </w:p>
        </w:tc>
        <w:tc>
          <w:tcPr>
            <w:tcW w:w="1134" w:type="dxa"/>
          </w:tcPr>
          <w:p w:rsidR="0055133F" w:rsidRDefault="002E5174" w:rsidP="0001668F">
            <w:pPr>
              <w:pStyle w:val="table1"/>
            </w:pPr>
            <w:r>
              <w:t>17.9 to 83.3</w:t>
            </w:r>
          </w:p>
        </w:tc>
        <w:tc>
          <w:tcPr>
            <w:tcW w:w="2693" w:type="dxa"/>
          </w:tcPr>
          <w:p w:rsidR="0055133F" w:rsidRDefault="00D61CE3" w:rsidP="00220A06">
            <w:pPr>
              <w:pStyle w:val="Styletable1left0"/>
            </w:pPr>
            <w:r>
              <w:t>Short reach of</w:t>
            </w:r>
            <w:r w:rsidR="0055133F">
              <w:t xml:space="preserve"> granite</w:t>
            </w:r>
            <w:r>
              <w:t>-confined channel</w:t>
            </w:r>
            <w:r w:rsidR="0055133F">
              <w:t xml:space="preserve"> </w:t>
            </w:r>
            <w:r>
              <w:t>in a small patch of remnant forest</w:t>
            </w:r>
            <w:r w:rsidR="0055133F">
              <w:t>. Pools present.</w:t>
            </w:r>
          </w:p>
        </w:tc>
        <w:tc>
          <w:tcPr>
            <w:tcW w:w="2694" w:type="dxa"/>
          </w:tcPr>
          <w:p w:rsidR="0055133F" w:rsidRDefault="00D61CE3" w:rsidP="0001668F">
            <w:pPr>
              <w:pStyle w:val="table1"/>
              <w:jc w:val="center"/>
            </w:pPr>
            <w:r>
              <w:rPr>
                <w:noProof/>
                <w:lang w:eastAsia="en-AU"/>
              </w:rPr>
              <w:drawing>
                <wp:inline distT="0" distB="0" distL="0" distR="0">
                  <wp:extent cx="1762125" cy="1543050"/>
                  <wp:effectExtent l="57150" t="19050" r="476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2" cstate="print"/>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r w:rsidR="0055133F" w:rsidTr="00AD1EF2">
        <w:trPr>
          <w:cantSplit/>
        </w:trPr>
        <w:tc>
          <w:tcPr>
            <w:tcW w:w="1701" w:type="dxa"/>
          </w:tcPr>
          <w:p w:rsidR="0055133F" w:rsidRDefault="0055133F" w:rsidP="0001668F">
            <w:pPr>
              <w:pStyle w:val="table1"/>
            </w:pPr>
            <w:r>
              <w:t>Karep Chain of Ponds Reach</w:t>
            </w:r>
          </w:p>
          <w:p w:rsidR="0055133F" w:rsidRDefault="0055133F" w:rsidP="0001668F">
            <w:pPr>
              <w:pStyle w:val="table1"/>
            </w:pPr>
            <w:r>
              <w:t>(Reach 3)</w:t>
            </w:r>
          </w:p>
        </w:tc>
        <w:tc>
          <w:tcPr>
            <w:tcW w:w="709" w:type="dxa"/>
          </w:tcPr>
          <w:p w:rsidR="0055133F" w:rsidRDefault="0055133F" w:rsidP="00A9018E">
            <w:pPr>
              <w:pStyle w:val="table1"/>
            </w:pPr>
            <w:r>
              <w:t>1</w:t>
            </w:r>
            <w:r w:rsidR="00FA400C">
              <w:t>0.7</w:t>
            </w:r>
            <w:r w:rsidR="00A9018E">
              <w:t>–</w:t>
            </w:r>
            <w:r w:rsidR="00FA400C">
              <w:t>12.0</w:t>
            </w:r>
          </w:p>
        </w:tc>
        <w:tc>
          <w:tcPr>
            <w:tcW w:w="1134" w:type="dxa"/>
          </w:tcPr>
          <w:p w:rsidR="0055133F" w:rsidRDefault="00A03A7C" w:rsidP="0001668F">
            <w:pPr>
              <w:pStyle w:val="table1"/>
            </w:pPr>
            <w:r>
              <w:t>11.4 to 18.7</w:t>
            </w:r>
          </w:p>
        </w:tc>
        <w:tc>
          <w:tcPr>
            <w:tcW w:w="2693" w:type="dxa"/>
          </w:tcPr>
          <w:p w:rsidR="0055133F" w:rsidRDefault="0055133F" w:rsidP="00220A06">
            <w:pPr>
              <w:pStyle w:val="Styletable1left0"/>
            </w:pPr>
            <w:r>
              <w:t>We</w:t>
            </w:r>
            <w:r w:rsidR="00930155">
              <w:t xml:space="preserve">ll vegetated </w:t>
            </w:r>
            <w:r w:rsidR="00206C35">
              <w:t xml:space="preserve">narrow </w:t>
            </w:r>
            <w:r w:rsidR="00930155">
              <w:t>valley floor with sections of small capacity channel containing chains of ponds and disconnected chains of ponds.</w:t>
            </w:r>
          </w:p>
        </w:tc>
        <w:tc>
          <w:tcPr>
            <w:tcW w:w="2694" w:type="dxa"/>
          </w:tcPr>
          <w:p w:rsidR="0055133F" w:rsidRDefault="00C87AC7" w:rsidP="0001668F">
            <w:pPr>
              <w:pStyle w:val="table1"/>
              <w:jc w:val="center"/>
            </w:pPr>
            <w:r w:rsidRPr="00C87AC7">
              <w:rPr>
                <w:noProof/>
                <w:lang w:val="en-GB" w:eastAsia="en-GB"/>
              </w:rPr>
              <w:pict>
                <v:shape id="AutoShape 280" o:spid="_x0000_s1191" type="#_x0000_t32" style="position:absolute;left:0;text-align:left;margin-left:33.15pt;margin-top:91.25pt;width:11.7pt;height:14.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" strokecolor="white [3212]" strokeweight="3pt">
                  <v:stroke endarrow="block"/>
                </v:shape>
              </w:pict>
            </w:r>
            <w:r w:rsidRPr="00C87AC7">
              <w:rPr>
                <w:noProof/>
                <w:lang w:val="en-GB" w:eastAsia="en-GB"/>
              </w:rPr>
              <w:pict>
                <v:shape id="Text Box 279" o:spid="_x0000_s1083" type="#_x0000_t202" style="position:absolute;left:0;text-align:left;margin-left:-1.85pt;margin-top:41.5pt;width:71.6pt;height:55.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3kP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" filled="f" stroked="f">
                  <v:textbox>
                    <w:txbxContent>
                      <w:p w:rsidR="002A3FC9" w:rsidRPr="00206C35" w:rsidRDefault="002A3FC9">
                        <w:pPr>
                          <w:rPr>
                            <w:rFonts w:ascii="Arial Black" w:hAnsi="Arial Black"/>
                            <w:color w:val="FFFFFF" w:themeColor="background1"/>
                            <w:sz w:val="18"/>
                            <w:szCs w:val="18"/>
                          </w:rPr>
                        </w:pPr>
                        <w:r w:rsidRPr="00206C35">
                          <w:rPr>
                            <w:rFonts w:ascii="Arial Black" w:hAnsi="Arial Black"/>
                            <w:color w:val="FFFFFF" w:themeColor="background1"/>
                            <w:sz w:val="18"/>
                            <w:szCs w:val="18"/>
                          </w:rPr>
                          <w:t>Small Capacity Channel</w:t>
                        </w:r>
                      </w:p>
                    </w:txbxContent>
                  </v:textbox>
                </v:shape>
              </w:pict>
            </w:r>
            <w:r w:rsidR="004D64BE">
              <w:rPr>
                <w:noProof/>
                <w:lang w:eastAsia="en-AU"/>
              </w:rPr>
              <w:drawing>
                <wp:inline distT="0" distB="0" distL="0" distR="0">
                  <wp:extent cx="1762125" cy="1543050"/>
                  <wp:effectExtent l="57150" t="19050" r="476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3" cstate="print"/>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r w:rsidR="0055133F" w:rsidTr="00AD1EF2">
        <w:trPr>
          <w:cantSplit/>
        </w:trPr>
        <w:tc>
          <w:tcPr>
            <w:tcW w:w="1701" w:type="dxa"/>
          </w:tcPr>
          <w:p w:rsidR="0055133F" w:rsidRDefault="0055133F" w:rsidP="0001668F">
            <w:pPr>
              <w:pStyle w:val="table1"/>
            </w:pPr>
            <w:r>
              <w:t>Ardroy Percolines Reach</w:t>
            </w:r>
          </w:p>
          <w:p w:rsidR="0055133F" w:rsidRDefault="0055133F" w:rsidP="0001668F">
            <w:pPr>
              <w:pStyle w:val="table1"/>
            </w:pPr>
            <w:r>
              <w:t>(Reach 4)</w:t>
            </w:r>
          </w:p>
        </w:tc>
        <w:tc>
          <w:tcPr>
            <w:tcW w:w="709" w:type="dxa"/>
          </w:tcPr>
          <w:p w:rsidR="0055133F" w:rsidRDefault="00FA400C" w:rsidP="00A9018E">
            <w:pPr>
              <w:pStyle w:val="table1"/>
            </w:pPr>
            <w:r>
              <w:t>12.0</w:t>
            </w:r>
            <w:r w:rsidR="00A9018E">
              <w:t>–</w:t>
            </w:r>
            <w:r>
              <w:t>15.7</w:t>
            </w:r>
          </w:p>
        </w:tc>
        <w:tc>
          <w:tcPr>
            <w:tcW w:w="1134" w:type="dxa"/>
          </w:tcPr>
          <w:p w:rsidR="0055133F" w:rsidRDefault="00A03A7C" w:rsidP="0001668F">
            <w:pPr>
              <w:pStyle w:val="table1"/>
            </w:pPr>
            <w:r>
              <w:t>15.7 to 66.7</w:t>
            </w:r>
          </w:p>
        </w:tc>
        <w:tc>
          <w:tcPr>
            <w:tcW w:w="2693" w:type="dxa"/>
          </w:tcPr>
          <w:p w:rsidR="0055133F" w:rsidRDefault="00FA400C" w:rsidP="00220A06">
            <w:pPr>
              <w:pStyle w:val="Styletable1left0"/>
            </w:pPr>
            <w:r>
              <w:t xml:space="preserve">Swampy valley floor </w:t>
            </w:r>
            <w:r w:rsidR="00D957CA">
              <w:t>and</w:t>
            </w:r>
            <w:r>
              <w:t xml:space="preserve"> percolines with scattered farm dams at 14.0 km, 14.8 km and 15.6 km.</w:t>
            </w:r>
          </w:p>
        </w:tc>
        <w:tc>
          <w:tcPr>
            <w:tcW w:w="2694" w:type="dxa"/>
          </w:tcPr>
          <w:p w:rsidR="0055133F" w:rsidRDefault="00C87AC7" w:rsidP="0001668F">
            <w:pPr>
              <w:pStyle w:val="table1"/>
              <w:jc w:val="center"/>
            </w:pPr>
            <w:r w:rsidRPr="00C87AC7">
              <w:rPr>
                <w:noProof/>
                <w:lang w:val="en-GB" w:eastAsia="en-GB"/>
              </w:rPr>
              <w:pict>
                <v:shape id="Text Box 277" o:spid="_x0000_s1084" type="#_x0000_t202" style="position:absolute;left:0;text-align:left;margin-left:5.3pt;margin-top:65.65pt;width:85.7pt;height:27.2pt;z-index:25188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Ruw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" filled="f" stroked="f">
                  <v:textbox style="mso-fit-shape-to-text:t">
                    <w:txbxContent>
                      <w:p w:rsidR="002A3FC9" w:rsidRPr="00930155" w:rsidRDefault="002A3FC9">
                        <w:pPr>
                          <w:rPr>
                            <w:rFonts w:ascii="Arial Black" w:hAnsi="Arial Black"/>
                            <w:color w:val="FFFFFF" w:themeColor="background1"/>
                            <w:sz w:val="18"/>
                            <w:szCs w:val="18"/>
                          </w:rPr>
                        </w:pPr>
                        <w:r>
                          <w:rPr>
                            <w:rFonts w:ascii="Arial Black" w:hAnsi="Arial Black"/>
                            <w:color w:val="FFFFFF" w:themeColor="background1"/>
                            <w:sz w:val="18"/>
                            <w:szCs w:val="18"/>
                          </w:rPr>
                          <w:t>Swamp</w:t>
                        </w:r>
                      </w:p>
                    </w:txbxContent>
                  </v:textbox>
                </v:shape>
              </w:pict>
            </w:r>
            <w:r w:rsidR="004D64BE">
              <w:rPr>
                <w:noProof/>
                <w:lang w:eastAsia="en-AU"/>
              </w:rPr>
              <w:drawing>
                <wp:inline distT="0" distB="0" distL="0" distR="0">
                  <wp:extent cx="1762125" cy="1543050"/>
                  <wp:effectExtent l="57150" t="19050" r="476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4" cstate="print"/>
                          <a:srcRect/>
                          <a:stretch>
                            <a:fillRect/>
                          </a:stretch>
                        </pic:blipFill>
                        <pic:spPr bwMode="auto">
                          <a:xfrm>
                            <a:off x="0" y="0"/>
                            <a:ext cx="1762125" cy="1543050"/>
                          </a:xfrm>
                          <a:prstGeom prst="rect">
                            <a:avLst/>
                          </a:prstGeom>
                          <a:noFill/>
                          <a:scene3d>
                            <a:camera prst="orthographicFront"/>
                            <a:lightRig rig="threePt" dir="t"/>
                          </a:scene3d>
                          <a:sp3d contourW="12700">
                            <a:contourClr>
                              <a:schemeClr val="bg1"/>
                            </a:contourClr>
                          </a:sp3d>
                        </pic:spPr>
                      </pic:pic>
                    </a:graphicData>
                  </a:graphic>
                </wp:inline>
              </w:drawing>
            </w:r>
          </w:p>
        </w:tc>
      </w:tr>
    </w:tbl>
    <w:p w:rsidR="0055133F" w:rsidRDefault="0055133F" w:rsidP="007219AB">
      <w:pPr>
        <w:rPr>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75"/>
      </w:tblGrid>
      <w:tr w:rsidR="007B549F" w:rsidTr="00AD1EF2">
        <w:tc>
          <w:tcPr>
            <w:tcW w:w="4246" w:type="dxa"/>
          </w:tcPr>
          <w:p w:rsidR="007B549F" w:rsidRDefault="00C87AC7" w:rsidP="007B549F">
            <w:pPr>
              <w:jc w:val="center"/>
              <w:rPr>
                <w:lang w:val="en-US" w:eastAsia="en-US"/>
              </w:rPr>
            </w:pPr>
            <w:r w:rsidRPr="00C87AC7">
              <w:rPr>
                <w:noProof/>
                <w:lang w:val="en-GB" w:eastAsia="en-GB"/>
              </w:rPr>
              <w:pict>
                <v:shape id="Text Box 264" o:spid="_x0000_s1085" type="#_x0000_t202" style="position:absolute;left:0;text-align:left;margin-left:1.75pt;margin-top:-.95pt;width:38.2pt;height:27.3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tRuQ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" filled="f" stroked="f">
                  <v:textbox style="mso-fit-shape-to-text:t">
                    <w:txbxContent>
                      <w:p w:rsidR="002A3FC9" w:rsidRPr="004F3557" w:rsidRDefault="002A3FC9">
                        <w:pPr>
                          <w:rPr>
                            <w:rFonts w:ascii="Arial Black" w:hAnsi="Arial Black"/>
                            <w:color w:val="FFFFFF" w:themeColor="background1"/>
                            <w:sz w:val="20"/>
                            <w:szCs w:val="20"/>
                          </w:rPr>
                        </w:pPr>
                        <w:r>
                          <w:rPr>
                            <w:rFonts w:ascii="Arial Black" w:hAnsi="Arial Black"/>
                            <w:color w:val="FFFFFF" w:themeColor="background1"/>
                            <w:sz w:val="20"/>
                            <w:szCs w:val="20"/>
                          </w:rPr>
                          <w:t>A</w:t>
                        </w:r>
                      </w:p>
                    </w:txbxContent>
                  </v:textbox>
                </v:shape>
              </w:pict>
            </w:r>
            <w:r w:rsidR="007B549F">
              <w:rPr>
                <w:noProof/>
              </w:rPr>
              <w:drawing>
                <wp:inline distT="0" distB="0" distL="0" distR="0">
                  <wp:extent cx="2565124" cy="1713169"/>
                  <wp:effectExtent l="57150" t="19050" r="25676"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5" cstate="print"/>
                          <a:srcRect/>
                          <a:stretch>
                            <a:fillRect/>
                          </a:stretch>
                        </pic:blipFill>
                        <pic:spPr bwMode="auto">
                          <a:xfrm>
                            <a:off x="0" y="0"/>
                            <a:ext cx="2568785" cy="1715614"/>
                          </a:xfrm>
                          <a:prstGeom prst="rect">
                            <a:avLst/>
                          </a:prstGeom>
                          <a:noFill/>
                          <a:scene3d>
                            <a:camera prst="orthographicFront"/>
                            <a:lightRig rig="threePt" dir="t"/>
                          </a:scene3d>
                          <a:sp3d contourW="12700">
                            <a:contourClr>
                              <a:schemeClr val="bg1"/>
                            </a:contourClr>
                          </a:sp3d>
                        </pic:spPr>
                      </pic:pic>
                    </a:graphicData>
                  </a:graphic>
                </wp:inline>
              </w:drawing>
            </w:r>
          </w:p>
        </w:tc>
        <w:tc>
          <w:tcPr>
            <w:tcW w:w="4276" w:type="dxa"/>
          </w:tcPr>
          <w:p w:rsidR="007B549F" w:rsidRDefault="00C87AC7" w:rsidP="007B549F">
            <w:pPr>
              <w:jc w:val="center"/>
              <w:rPr>
                <w:lang w:val="en-US" w:eastAsia="en-US"/>
              </w:rPr>
            </w:pPr>
            <w:r w:rsidRPr="00C87AC7">
              <w:rPr>
                <w:noProof/>
                <w:lang w:val="en-GB" w:eastAsia="en-GB"/>
              </w:rPr>
              <w:pict>
                <v:shape id="Text Box 265" o:spid="_x0000_s1086" type="#_x0000_t202" style="position:absolute;left:0;text-align:left;margin-left:1.15pt;margin-top:-.95pt;width:35.35pt;height:27.3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Sug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" filled="f" stroked="f">
                  <v:textbox style="mso-fit-shape-to-text:t">
                    <w:txbxContent>
                      <w:p w:rsidR="002A3FC9" w:rsidRPr="004F3557" w:rsidRDefault="002A3FC9">
                        <w:pPr>
                          <w:rPr>
                            <w:rFonts w:ascii="Arial Black" w:hAnsi="Arial Black"/>
                            <w:color w:val="FFFFFF" w:themeColor="background1"/>
                            <w:sz w:val="20"/>
                            <w:szCs w:val="20"/>
                          </w:rPr>
                        </w:pPr>
                        <w:r>
                          <w:rPr>
                            <w:rFonts w:ascii="Arial Black" w:hAnsi="Arial Black"/>
                            <w:color w:val="FFFFFF" w:themeColor="background1"/>
                            <w:sz w:val="20"/>
                            <w:szCs w:val="20"/>
                          </w:rPr>
                          <w:t>B</w:t>
                        </w:r>
                      </w:p>
                    </w:txbxContent>
                  </v:textbox>
                </v:shape>
              </w:pict>
            </w:r>
            <w:r w:rsidR="007B549F">
              <w:rPr>
                <w:noProof/>
              </w:rPr>
              <w:drawing>
                <wp:inline distT="0" distB="0" distL="0" distR="0">
                  <wp:extent cx="2584894" cy="1726373"/>
                  <wp:effectExtent l="57150" t="19050" r="24956"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6" cstate="print"/>
                          <a:srcRect/>
                          <a:stretch>
                            <a:fillRect/>
                          </a:stretch>
                        </pic:blipFill>
                        <pic:spPr bwMode="auto">
                          <a:xfrm>
                            <a:off x="0" y="0"/>
                            <a:ext cx="2584083" cy="1725831"/>
                          </a:xfrm>
                          <a:prstGeom prst="rect">
                            <a:avLst/>
                          </a:prstGeom>
                          <a:noFill/>
                          <a:scene3d>
                            <a:camera prst="orthographicFront"/>
                            <a:lightRig rig="threePt" dir="t"/>
                          </a:scene3d>
                          <a:sp3d contourW="12700">
                            <a:contourClr>
                              <a:schemeClr val="bg1"/>
                            </a:contourClr>
                          </a:sp3d>
                        </pic:spPr>
                      </pic:pic>
                    </a:graphicData>
                  </a:graphic>
                </wp:inline>
              </w:drawing>
            </w:r>
          </w:p>
        </w:tc>
      </w:tr>
    </w:tbl>
    <w:p w:rsidR="00AD1EF2" w:rsidRDefault="007B549F" w:rsidP="00F40C52">
      <w:pPr>
        <w:pStyle w:val="figurecaption"/>
        <w:rPr>
          <w:lang w:val="en-US"/>
        </w:rPr>
      </w:pPr>
      <w:r w:rsidRPr="00541C81">
        <w:rPr>
          <w:b/>
          <w:lang w:val="en-US"/>
        </w:rPr>
        <w:t>Figure 1</w:t>
      </w:r>
      <w:r w:rsidR="00527B91">
        <w:rPr>
          <w:b/>
          <w:lang w:val="en-US"/>
        </w:rPr>
        <w:t>8</w:t>
      </w:r>
      <w:r w:rsidR="0013624C">
        <w:rPr>
          <w:lang w:val="en-US"/>
        </w:rPr>
        <w:t xml:space="preserve">(A)  </w:t>
      </w:r>
      <w:r w:rsidR="001646F4">
        <w:rPr>
          <w:lang w:val="en-US"/>
        </w:rPr>
        <w:t xml:space="preserve">Middle section of </w:t>
      </w:r>
      <w:r w:rsidR="0013624C">
        <w:rPr>
          <w:lang w:val="en-US"/>
        </w:rPr>
        <w:t>Buckland</w:t>
      </w:r>
      <w:r>
        <w:rPr>
          <w:lang w:val="en-US"/>
        </w:rPr>
        <w:t xml:space="preserve"> Creek</w:t>
      </w:r>
      <w:r w:rsidR="0013624C">
        <w:rPr>
          <w:lang w:val="en-US"/>
        </w:rPr>
        <w:t xml:space="preserve"> where it was a gravel bed stream </w:t>
      </w:r>
      <w:r w:rsidR="007E3B59">
        <w:rPr>
          <w:lang w:val="en-US"/>
        </w:rPr>
        <w:t xml:space="preserve">flanked by an inset floodplain covered by thin post-settlement alluvium </w:t>
      </w:r>
      <w:r w:rsidR="0013624C">
        <w:rPr>
          <w:lang w:val="en-US"/>
        </w:rPr>
        <w:t>on 25 February 1992; (B) Buckland Creek where the bed was covered with rhizomatous emergent macrophytes on 25 February 1992.</w:t>
      </w:r>
      <w:r w:rsidR="007E3B59">
        <w:rPr>
          <w:lang w:val="en-US"/>
        </w:rPr>
        <w:t xml:space="preserve"> The macrophytes indicate that Buckland Creek is not a significant contributor of bedload to Hughes Creek.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6"/>
        <w:gridCol w:w="4386"/>
      </w:tblGrid>
      <w:tr w:rsidR="00D255A7" w:rsidTr="00AD1EF2">
        <w:tc>
          <w:tcPr>
            <w:tcW w:w="4261" w:type="dxa"/>
          </w:tcPr>
          <w:p w:rsidR="00D255A7" w:rsidRDefault="00C87AC7" w:rsidP="007E3B59">
            <w:pPr>
              <w:jc w:val="center"/>
              <w:rPr>
                <w:lang w:val="en-US" w:eastAsia="en-US"/>
              </w:rPr>
            </w:pPr>
            <w:r w:rsidRPr="00C87AC7">
              <w:rPr>
                <w:noProof/>
                <w:lang w:val="en-GB" w:eastAsia="en-GB"/>
              </w:rPr>
              <w:pict>
                <v:shape id="AutoShape 273" o:spid="_x0000_s1190" type="#_x0000_t32" style="position:absolute;left:0;text-align:left;margin-left:130.7pt;margin-top:128.4pt;width:3.15pt;height:21.9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" strokeweight="3pt">
                  <v:stroke endarrow="block"/>
                </v:shape>
              </w:pict>
            </w:r>
            <w:r w:rsidRPr="00C87AC7">
              <w:rPr>
                <w:noProof/>
                <w:lang w:val="en-GB" w:eastAsia="en-GB"/>
              </w:rPr>
              <w:pict>
                <v:shape id="Text Box 272" o:spid="_x0000_s1087" type="#_x0000_t202" style="position:absolute;left:0;text-align:left;margin-left:115.95pt;margin-top:144.85pt;width:69.1pt;height:27.2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" filled="f" stroked="f">
                  <v:textbox style="mso-fit-shape-to-text:t">
                    <w:txbxContent>
                      <w:p w:rsidR="002A3FC9" w:rsidRPr="002245B7" w:rsidRDefault="002A3FC9">
                        <w:pPr>
                          <w:rPr>
                            <w:rFonts w:ascii="Arial Black" w:hAnsi="Arial Black"/>
                            <w:sz w:val="18"/>
                            <w:szCs w:val="18"/>
                          </w:rPr>
                        </w:pPr>
                        <w:r>
                          <w:rPr>
                            <w:rFonts w:ascii="Arial Black" w:hAnsi="Arial Black"/>
                            <w:sz w:val="18"/>
                            <w:szCs w:val="18"/>
                          </w:rPr>
                          <w:t>Headcuts</w:t>
                        </w:r>
                      </w:p>
                    </w:txbxContent>
                  </v:textbox>
                </v:shape>
              </w:pict>
            </w:r>
            <w:r w:rsidR="001646F4">
              <w:rPr>
                <w:noProof/>
              </w:rPr>
              <w:drawing>
                <wp:inline distT="0" distB="0" distL="0" distR="0">
                  <wp:extent cx="2374682" cy="2075172"/>
                  <wp:effectExtent l="57150" t="19050" r="25618"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7" cstate="print"/>
                          <a:srcRect/>
                          <a:stretch>
                            <a:fillRect/>
                          </a:stretch>
                        </pic:blipFill>
                        <pic:spPr bwMode="auto">
                          <a:xfrm>
                            <a:off x="0" y="0"/>
                            <a:ext cx="2373421" cy="2074070"/>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D255A7" w:rsidRDefault="00C87AC7" w:rsidP="007E3B59">
            <w:pPr>
              <w:jc w:val="center"/>
              <w:rPr>
                <w:lang w:val="en-US" w:eastAsia="en-US"/>
              </w:rPr>
            </w:pPr>
            <w:r w:rsidRPr="00C87AC7">
              <w:rPr>
                <w:noProof/>
                <w:lang w:val="en-GB" w:eastAsia="en-GB"/>
              </w:rPr>
              <w:pict>
                <v:shape id="AutoShape 275" o:spid="_x0000_s1189" type="#_x0000_t32" style="position:absolute;left:0;text-align:left;margin-left:78.1pt;margin-top:120.6pt;width:27.35pt;height:18.7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" strokeweight="3pt">
                  <v:stroke endarrow="block"/>
                </v:shape>
              </w:pict>
            </w:r>
            <w:r w:rsidRPr="00C87AC7">
              <w:rPr>
                <w:noProof/>
                <w:lang w:val="en-GB" w:eastAsia="en-GB"/>
              </w:rPr>
              <w:pict>
                <v:shape id="Text Box 274" o:spid="_x0000_s1088" type="#_x0000_t202" style="position:absolute;left:0;text-align:left;margin-left:19.95pt;margin-top:128.4pt;width:68.3pt;height:27.2pt;z-index:25187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TJug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" filled="f" stroked="f">
                  <v:textbox style="mso-fit-shape-to-text:t">
                    <w:txbxContent>
                      <w:p w:rsidR="002A3FC9" w:rsidRPr="002245B7" w:rsidRDefault="002A3FC9">
                        <w:pPr>
                          <w:rPr>
                            <w:rFonts w:ascii="Arial Black" w:hAnsi="Arial Black"/>
                            <w:sz w:val="18"/>
                            <w:szCs w:val="18"/>
                          </w:rPr>
                        </w:pPr>
                        <w:r>
                          <w:rPr>
                            <w:rFonts w:ascii="Arial Black" w:hAnsi="Arial Black"/>
                            <w:sz w:val="18"/>
                            <w:szCs w:val="18"/>
                          </w:rPr>
                          <w:t>Headcut</w:t>
                        </w:r>
                      </w:p>
                    </w:txbxContent>
                  </v:textbox>
                </v:shape>
              </w:pict>
            </w:r>
            <w:r w:rsidR="001646F4">
              <w:rPr>
                <w:noProof/>
              </w:rPr>
              <w:drawing>
                <wp:inline distT="0" distB="0" distL="0" distR="0">
                  <wp:extent cx="2570444" cy="2246244"/>
                  <wp:effectExtent l="57150" t="19050" r="20356"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8" cstate="print"/>
                          <a:srcRect/>
                          <a:stretch>
                            <a:fillRect/>
                          </a:stretch>
                        </pic:blipFill>
                        <pic:spPr bwMode="auto">
                          <a:xfrm>
                            <a:off x="0" y="0"/>
                            <a:ext cx="2570444" cy="2246244"/>
                          </a:xfrm>
                          <a:prstGeom prst="rect">
                            <a:avLst/>
                          </a:prstGeom>
                          <a:noFill/>
                          <a:scene3d>
                            <a:camera prst="orthographicFront"/>
                            <a:lightRig rig="threePt" dir="t"/>
                          </a:scene3d>
                          <a:sp3d contourW="12700">
                            <a:contourClr>
                              <a:schemeClr val="bg1"/>
                            </a:contourClr>
                          </a:sp3d>
                        </pic:spPr>
                      </pic:pic>
                    </a:graphicData>
                  </a:graphic>
                </wp:inline>
              </w:drawing>
            </w:r>
          </w:p>
        </w:tc>
      </w:tr>
    </w:tbl>
    <w:p w:rsidR="00D255A7" w:rsidRDefault="00D255A7" w:rsidP="00AD1EF2">
      <w:pPr>
        <w:pStyle w:val="figurecaption"/>
        <w:rPr>
          <w:lang w:val="en-US"/>
        </w:rPr>
      </w:pPr>
      <w:r w:rsidRPr="00541C81">
        <w:rPr>
          <w:b/>
          <w:lang w:val="en-US"/>
        </w:rPr>
        <w:t xml:space="preserve">Figure </w:t>
      </w:r>
      <w:proofErr w:type="gramStart"/>
      <w:r w:rsidRPr="00541C81">
        <w:rPr>
          <w:b/>
          <w:lang w:val="en-US"/>
        </w:rPr>
        <w:t>1</w:t>
      </w:r>
      <w:r w:rsidR="00527B91">
        <w:rPr>
          <w:b/>
          <w:lang w:val="en-US"/>
        </w:rPr>
        <w:t>9</w:t>
      </w:r>
      <w:r>
        <w:rPr>
          <w:lang w:val="en-US"/>
        </w:rPr>
        <w:t xml:space="preserve">  </w:t>
      </w:r>
      <w:r w:rsidR="001646F4">
        <w:rPr>
          <w:lang w:val="en-US"/>
        </w:rPr>
        <w:t>Discontinuous</w:t>
      </w:r>
      <w:proofErr w:type="gramEnd"/>
      <w:r w:rsidR="001646F4">
        <w:rPr>
          <w:lang w:val="en-US"/>
        </w:rPr>
        <w:t xml:space="preserve"> gullies on a right bank tributary of </w:t>
      </w:r>
      <w:r>
        <w:rPr>
          <w:lang w:val="en-US"/>
        </w:rPr>
        <w:t>Buckland Creek</w:t>
      </w:r>
      <w:r w:rsidR="001646F4">
        <w:rPr>
          <w:lang w:val="en-US"/>
        </w:rPr>
        <w:t xml:space="preserve"> showing headcuts in 2013</w:t>
      </w:r>
      <w:r w:rsidR="00CF75E7">
        <w:rPr>
          <w:lang w:val="en-US"/>
        </w:rPr>
        <w:t>.</w:t>
      </w:r>
    </w:p>
    <w:p w:rsidR="00D255A7" w:rsidRDefault="00D255A7" w:rsidP="007E3B59">
      <w:pPr>
        <w:jc w:val="center"/>
        <w:rPr>
          <w:lang w:val="en-US" w:eastAsia="en-US"/>
        </w:rPr>
      </w:pPr>
      <w:r>
        <w:rPr>
          <w:noProof/>
        </w:rPr>
        <w:drawing>
          <wp:inline distT="0" distB="0" distL="0" distR="0">
            <wp:extent cx="4980333" cy="3398133"/>
            <wp:effectExtent l="76200" t="38100" r="29817"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9" cstate="print"/>
                    <a:srcRect/>
                    <a:stretch>
                      <a:fillRect/>
                    </a:stretch>
                  </pic:blipFill>
                  <pic:spPr bwMode="auto">
                    <a:xfrm>
                      <a:off x="0" y="0"/>
                      <a:ext cx="4983773" cy="3400480"/>
                    </a:xfrm>
                    <a:prstGeom prst="rect">
                      <a:avLst/>
                    </a:prstGeom>
                    <a:noFill/>
                    <a:scene3d>
                      <a:camera prst="orthographicFront"/>
                      <a:lightRig rig="threePt" dir="t"/>
                    </a:scene3d>
                    <a:sp3d contourW="19050">
                      <a:contourClr>
                        <a:schemeClr val="bg1"/>
                      </a:contourClr>
                    </a:sp3d>
                  </pic:spPr>
                </pic:pic>
              </a:graphicData>
            </a:graphic>
          </wp:inline>
        </w:drawing>
      </w:r>
    </w:p>
    <w:p w:rsidR="00D255A7" w:rsidRDefault="00D255A7" w:rsidP="00AD1EF2">
      <w:pPr>
        <w:pStyle w:val="figurecaption"/>
        <w:rPr>
          <w:lang w:val="en-US"/>
        </w:rPr>
      </w:pPr>
      <w:r w:rsidRPr="00541C81">
        <w:rPr>
          <w:b/>
          <w:lang w:val="en-US"/>
        </w:rPr>
        <w:t xml:space="preserve">Figure </w:t>
      </w:r>
      <w:r w:rsidR="00527B91">
        <w:rPr>
          <w:b/>
          <w:lang w:val="en-US"/>
        </w:rPr>
        <w:t>20</w:t>
      </w:r>
      <w:r>
        <w:rPr>
          <w:lang w:val="en-US"/>
        </w:rPr>
        <w:t xml:space="preserve">  Difference between current incised Buckland Creek and its pre-European unincised channel</w:t>
      </w:r>
      <w:r w:rsidR="001646F4">
        <w:rPr>
          <w:lang w:val="en-US"/>
        </w:rPr>
        <w:t xml:space="preserve"> (abandoned channel) on the middle reaches of Buckland Creek (from Erskine 1993</w:t>
      </w:r>
      <w:r w:rsidR="00D957CA">
        <w:rPr>
          <w:lang w:val="en-US"/>
        </w:rPr>
        <w:t>a</w:t>
      </w:r>
      <w:r w:rsidR="001646F4">
        <w:rPr>
          <w:lang w:val="en-US"/>
        </w:rPr>
        <w:t>: Figure 11.2)</w:t>
      </w:r>
      <w:r w:rsidR="008F707F">
        <w:rPr>
          <w:lang w:val="en-US"/>
        </w:rPr>
        <w:t>.</w:t>
      </w:r>
    </w:p>
    <w:p w:rsidR="00D255A7" w:rsidRDefault="00E54646" w:rsidP="00AD1EF2">
      <w:pPr>
        <w:rPr>
          <w:lang w:val="en-US" w:eastAsia="en-US"/>
        </w:rPr>
      </w:pPr>
      <w:r>
        <w:rPr>
          <w:lang w:val="en-US" w:eastAsia="en-US"/>
        </w:rPr>
        <w:t>Extensive gullying is apparent i</w:t>
      </w:r>
      <w:r w:rsidR="006D38E4">
        <w:rPr>
          <w:lang w:val="en-US" w:eastAsia="en-US"/>
        </w:rPr>
        <w:t>n the upper catchment (Figure 2</w:t>
      </w:r>
      <w:r w:rsidR="00527B91">
        <w:rPr>
          <w:lang w:val="en-US" w:eastAsia="en-US"/>
        </w:rPr>
        <w:t>1</w:t>
      </w:r>
      <w:r>
        <w:rPr>
          <w:lang w:val="en-US" w:eastAsia="en-US"/>
        </w:rPr>
        <w:t>) and field investigations are warranted to assess its significance.</w:t>
      </w:r>
    </w:p>
    <w:p w:rsidR="00D255A7" w:rsidRDefault="00C87AC7" w:rsidP="007E3B59">
      <w:pPr>
        <w:jc w:val="center"/>
        <w:rPr>
          <w:lang w:val="en-US" w:eastAsia="en-US"/>
        </w:rPr>
      </w:pPr>
      <w:r w:rsidRPr="00C87AC7">
        <w:rPr>
          <w:noProof/>
          <w:lang w:val="en-GB" w:eastAsia="en-GB"/>
        </w:rPr>
        <w:pict>
          <v:shape id="Text Box 293" o:spid="_x0000_s1089" type="#_x0000_t202" style="position:absolute;left:0;text-align:left;margin-left:184.8pt;margin-top:37.75pt;width:53.45pt;height:27.2pt;z-index:25190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uw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" filled="f" stroked="f">
            <v:textbox style="mso-fit-shape-to-text:t">
              <w:txbxContent>
                <w:p w:rsidR="002A3FC9" w:rsidRPr="003F0E25" w:rsidRDefault="002A3FC9">
                  <w:pPr>
                    <w:rPr>
                      <w:rFonts w:ascii="Arial Black" w:hAnsi="Arial Black"/>
                      <w:sz w:val="18"/>
                      <w:szCs w:val="18"/>
                    </w:rPr>
                  </w:pPr>
                  <w:r>
                    <w:rPr>
                      <w:rFonts w:ascii="Arial Black" w:hAnsi="Arial Black"/>
                      <w:sz w:val="18"/>
                      <w:szCs w:val="18"/>
                    </w:rPr>
                    <w:t>Gully</w:t>
                  </w:r>
                </w:p>
              </w:txbxContent>
            </v:textbox>
          </v:shape>
        </w:pict>
      </w:r>
      <w:r w:rsidR="00E54646">
        <w:rPr>
          <w:noProof/>
        </w:rPr>
        <w:drawing>
          <wp:inline distT="0" distB="0" distL="0" distR="0">
            <wp:extent cx="3400011" cy="2971180"/>
            <wp:effectExtent l="57150" t="19050" r="28989"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0" cstate="print"/>
                    <a:srcRect/>
                    <a:stretch>
                      <a:fillRect/>
                    </a:stretch>
                  </pic:blipFill>
                  <pic:spPr bwMode="auto">
                    <a:xfrm>
                      <a:off x="0" y="0"/>
                      <a:ext cx="3398487" cy="2969848"/>
                    </a:xfrm>
                    <a:prstGeom prst="rect">
                      <a:avLst/>
                    </a:prstGeom>
                    <a:noFill/>
                    <a:scene3d>
                      <a:camera prst="orthographicFront"/>
                      <a:lightRig rig="threePt" dir="t"/>
                    </a:scene3d>
                    <a:sp3d contourW="12700">
                      <a:contourClr>
                        <a:schemeClr val="bg1"/>
                      </a:contourClr>
                    </a:sp3d>
                  </pic:spPr>
                </pic:pic>
              </a:graphicData>
            </a:graphic>
          </wp:inline>
        </w:drawing>
      </w:r>
    </w:p>
    <w:p w:rsidR="00E54646" w:rsidRDefault="00E54646" w:rsidP="00AD1EF2">
      <w:pPr>
        <w:pStyle w:val="figurecaption"/>
        <w:rPr>
          <w:lang w:val="en-US"/>
        </w:rPr>
      </w:pPr>
      <w:r w:rsidRPr="00541C81">
        <w:rPr>
          <w:b/>
          <w:lang w:val="en-US"/>
        </w:rPr>
        <w:t xml:space="preserve">Figure </w:t>
      </w:r>
      <w:proofErr w:type="gramStart"/>
      <w:r w:rsidR="006D38E4">
        <w:rPr>
          <w:b/>
          <w:lang w:val="en-US"/>
        </w:rPr>
        <w:t>2</w:t>
      </w:r>
      <w:r w:rsidR="00527B91">
        <w:rPr>
          <w:b/>
          <w:lang w:val="en-US"/>
        </w:rPr>
        <w:t>1</w:t>
      </w:r>
      <w:r>
        <w:rPr>
          <w:lang w:val="en-US"/>
        </w:rPr>
        <w:t xml:space="preserve">  Gullying</w:t>
      </w:r>
      <w:proofErr w:type="gramEnd"/>
      <w:r>
        <w:rPr>
          <w:lang w:val="en-US"/>
        </w:rPr>
        <w:t xml:space="preserve"> in upper Buckland Creek catchment in 2014</w:t>
      </w:r>
      <w:r w:rsidR="008F707F">
        <w:rPr>
          <w:lang w:val="en-US"/>
        </w:rPr>
        <w:t>.</w:t>
      </w:r>
    </w:p>
    <w:p w:rsidR="007007BD" w:rsidRDefault="007007BD" w:rsidP="007007BD">
      <w:pPr>
        <w:pStyle w:val="Heading3"/>
      </w:pPr>
      <w:proofErr w:type="gramStart"/>
      <w:r>
        <w:t>3.3.7  Discovery</w:t>
      </w:r>
      <w:proofErr w:type="gramEnd"/>
      <w:r>
        <w:t xml:space="preserve"> Creek</w:t>
      </w:r>
    </w:p>
    <w:p w:rsidR="007007BD" w:rsidRDefault="00261449" w:rsidP="00AD1EF2">
      <w:r w:rsidRPr="00AD1EF2">
        <w:t>Discovery Creek is a right bank tributary of Hughes Creek in Reach 3</w:t>
      </w:r>
      <w:r w:rsidR="00E742A0" w:rsidRPr="00AD1EF2">
        <w:t xml:space="preserve"> at </w:t>
      </w:r>
      <w:r w:rsidR="00880BF0" w:rsidRPr="00AD1EF2">
        <w:t>‘</w:t>
      </w:r>
      <w:r w:rsidR="00E742A0" w:rsidRPr="00AD1EF2">
        <w:t>Booroola</w:t>
      </w:r>
      <w:r w:rsidR="00880BF0" w:rsidRPr="00AD1EF2">
        <w:t>’ and drains a granite catchment</w:t>
      </w:r>
      <w:r w:rsidR="006D38E4" w:rsidRPr="00AD1EF2">
        <w:t xml:space="preserve"> (Figure 1</w:t>
      </w:r>
      <w:r w:rsidR="00527B91">
        <w:t>5</w:t>
      </w:r>
      <w:r w:rsidR="006D38E4" w:rsidRPr="00AD1EF2">
        <w:t>)</w:t>
      </w:r>
      <w:r w:rsidRPr="00AD1EF2">
        <w:t>.</w:t>
      </w:r>
      <w:r w:rsidR="00E742A0" w:rsidRPr="00AD1EF2">
        <w:t xml:space="preserve"> No attempt has been made to identify river reaches on Discovery Creek because it is often covered by dense riparian vegetation</w:t>
      </w:r>
      <w:r w:rsidR="006D38E4" w:rsidRPr="00AD1EF2">
        <w:t xml:space="preserve"> (Figure 2</w:t>
      </w:r>
      <w:r w:rsidR="00527B91">
        <w:t>2</w:t>
      </w:r>
      <w:r w:rsidR="00880BF0" w:rsidRPr="00AD1EF2">
        <w:t>)</w:t>
      </w:r>
      <w:r w:rsidR="00E742A0" w:rsidRPr="00AD1EF2">
        <w:t>.</w:t>
      </w:r>
      <w:r w:rsidR="00880BF0" w:rsidRPr="00AD1EF2">
        <w:t xml:space="preserve"> Many tributaries </w:t>
      </w:r>
      <w:r w:rsidR="00A15DE5">
        <w:t xml:space="preserve">of Discovery Creek </w:t>
      </w:r>
      <w:r w:rsidR="00880BF0" w:rsidRPr="00AD1EF2">
        <w:t>are st</w:t>
      </w:r>
      <w:r w:rsidR="006D38E4" w:rsidRPr="00AD1EF2">
        <w:t>ill actively gullying (Figure 2</w:t>
      </w:r>
      <w:r w:rsidR="00527B91">
        <w:t>2</w:t>
      </w:r>
      <w:r w:rsidR="00880BF0" w:rsidRPr="00AD1EF2">
        <w:t xml:space="preserve">). Discovery Creek is </w:t>
      </w:r>
      <w:r w:rsidR="00880BF0">
        <w:rPr>
          <w:lang w:val="en-US" w:eastAsia="en-US"/>
        </w:rPr>
        <w:t xml:space="preserve">largely a recovering incised channel that no longer supplies </w:t>
      </w:r>
      <w:r w:rsidR="00E95CA1">
        <w:rPr>
          <w:lang w:val="en-US" w:eastAsia="en-US"/>
        </w:rPr>
        <w:t>sand to Hughes Creek in any quantity. It is well advanced on a recovery trajectory.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E95CA1" w:rsidTr="00F52AF5">
        <w:tc>
          <w:tcPr>
            <w:tcW w:w="4261" w:type="dxa"/>
          </w:tcPr>
          <w:p w:rsidR="00E95CA1" w:rsidRDefault="00C87AC7" w:rsidP="00E95CA1">
            <w:pPr>
              <w:jc w:val="center"/>
            </w:pPr>
            <w:r w:rsidRPr="00C87AC7">
              <w:rPr>
                <w:noProof/>
                <w:lang w:val="en-GB" w:eastAsia="en-GB"/>
              </w:rPr>
              <w:pict>
                <v:shape id="Text Box 298" o:spid="_x0000_s1090" type="#_x0000_t202" style="position:absolute;left:0;text-align:left;margin-left:225.25pt;margin-top:-1.45pt;width:33.35pt;height:27.2pt;z-index:25190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MAuw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" filled="f" stroked="f">
                  <v:textbox style="mso-fit-shape-to-text:t">
                    <w:txbxContent>
                      <w:p w:rsidR="002A3FC9" w:rsidRPr="00CF75E7" w:rsidRDefault="002A3FC9">
                        <w:pPr>
                          <w:rPr>
                            <w:rFonts w:ascii="Arial Black" w:hAnsi="Arial Black"/>
                            <w:color w:val="FFFFFF" w:themeColor="background1"/>
                            <w:sz w:val="18"/>
                            <w:szCs w:val="18"/>
                          </w:rPr>
                        </w:pPr>
                        <w:r>
                          <w:rPr>
                            <w:rFonts w:ascii="Arial Black" w:hAnsi="Arial Black"/>
                            <w:color w:val="FFFFFF" w:themeColor="background1"/>
                            <w:sz w:val="18"/>
                            <w:szCs w:val="18"/>
                          </w:rPr>
                          <w:t>B</w:t>
                        </w:r>
                      </w:p>
                    </w:txbxContent>
                  </v:textbox>
                </v:shape>
              </w:pict>
            </w:r>
            <w:r w:rsidRPr="00C87AC7">
              <w:rPr>
                <w:noProof/>
                <w:lang w:val="en-GB" w:eastAsia="en-GB"/>
              </w:rPr>
              <w:pict>
                <v:shape id="Text Box 297" o:spid="_x0000_s1091" type="#_x0000_t202" style="position:absolute;left:0;text-align:left;margin-left:12.8pt;margin-top:-1.45pt;width:31pt;height:27.2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DbugIAAMQ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" filled="f" stroked="f">
                  <v:textbox style="mso-fit-shape-to-text:t">
                    <w:txbxContent>
                      <w:p w:rsidR="002A3FC9" w:rsidRPr="00CF75E7" w:rsidRDefault="002A3FC9">
                        <w:pPr>
                          <w:rPr>
                            <w:rFonts w:ascii="Arial Black" w:hAnsi="Arial Black"/>
                            <w:color w:val="FFFFFF" w:themeColor="background1"/>
                            <w:sz w:val="18"/>
                            <w:szCs w:val="18"/>
                          </w:rPr>
                        </w:pPr>
                        <w:r>
                          <w:rPr>
                            <w:rFonts w:ascii="Arial Black" w:hAnsi="Arial Black"/>
                            <w:color w:val="FFFFFF" w:themeColor="background1"/>
                            <w:sz w:val="18"/>
                            <w:szCs w:val="18"/>
                          </w:rPr>
                          <w:t>A</w:t>
                        </w:r>
                      </w:p>
                    </w:txbxContent>
                  </v:textbox>
                </v:shape>
              </w:pict>
            </w:r>
            <w:r w:rsidRPr="00C87AC7">
              <w:rPr>
                <w:noProof/>
                <w:lang w:val="en-GB" w:eastAsia="en-GB"/>
              </w:rPr>
              <w:pict>
                <v:shape id="Text Box 285" o:spid="_x0000_s1092" type="#_x0000_t202" style="position:absolute;left:0;text-align:left;margin-left:34.75pt;margin-top:90.5pt;width:115.25pt;height:27.2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" filled="f" stroked="f">
                  <v:textbox style="mso-fit-shape-to-text:t">
                    <w:txbxContent>
                      <w:p w:rsidR="002A3FC9" w:rsidRPr="001B6488" w:rsidRDefault="002A3FC9">
                        <w:pPr>
                          <w:rPr>
                            <w:rFonts w:ascii="Arial Black" w:hAnsi="Arial Black"/>
                            <w:color w:val="FFFFFF" w:themeColor="background1"/>
                            <w:sz w:val="18"/>
                            <w:szCs w:val="18"/>
                          </w:rPr>
                        </w:pPr>
                        <w:r>
                          <w:rPr>
                            <w:rFonts w:ascii="Arial Black" w:hAnsi="Arial Black"/>
                            <w:color w:val="FFFFFF" w:themeColor="background1"/>
                            <w:sz w:val="18"/>
                            <w:szCs w:val="18"/>
                          </w:rPr>
                          <w:t>Discovery Creek</w:t>
                        </w:r>
                      </w:p>
                    </w:txbxContent>
                  </v:textbox>
                </v:shape>
              </w:pict>
            </w:r>
            <w:r w:rsidR="00E95CA1">
              <w:rPr>
                <w:noProof/>
              </w:rPr>
              <w:drawing>
                <wp:inline distT="0" distB="0" distL="0" distR="0">
                  <wp:extent cx="2279887" cy="2037521"/>
                  <wp:effectExtent l="57150" t="19050" r="25163"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1" cstate="print"/>
                          <a:srcRect/>
                          <a:stretch>
                            <a:fillRect/>
                          </a:stretch>
                        </pic:blipFill>
                        <pic:spPr bwMode="auto">
                          <a:xfrm>
                            <a:off x="0" y="0"/>
                            <a:ext cx="2281487" cy="2038951"/>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E95CA1" w:rsidRDefault="00C87AC7" w:rsidP="00E95CA1">
            <w:pPr>
              <w:jc w:val="center"/>
            </w:pPr>
            <w:r w:rsidRPr="00C87AC7">
              <w:rPr>
                <w:noProof/>
                <w:lang w:val="en-GB" w:eastAsia="en-GB"/>
              </w:rPr>
              <w:pict>
                <v:shape id="Text Box 286" o:spid="_x0000_s1093" type="#_x0000_t202" style="position:absolute;left:0;text-align:left;margin-left:80.05pt;margin-top:119.05pt;width:105.85pt;height:27.2pt;z-index:251892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h6uw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" filled="f" stroked="f">
                  <v:textbox style="mso-fit-shape-to-text:t">
                    <w:txbxContent>
                      <w:p w:rsidR="002A3FC9" w:rsidRPr="001B6488" w:rsidRDefault="002A3FC9">
                        <w:pPr>
                          <w:rPr>
                            <w:rFonts w:ascii="Arial Black" w:hAnsi="Arial Black"/>
                            <w:color w:val="FFFFFF" w:themeColor="background1"/>
                            <w:sz w:val="18"/>
                            <w:szCs w:val="18"/>
                          </w:rPr>
                        </w:pPr>
                        <w:r>
                          <w:rPr>
                            <w:rFonts w:ascii="Arial Black" w:hAnsi="Arial Black"/>
                            <w:color w:val="FFFFFF" w:themeColor="background1"/>
                            <w:sz w:val="18"/>
                            <w:szCs w:val="18"/>
                          </w:rPr>
                          <w:t>Tributary Gully</w:t>
                        </w:r>
                      </w:p>
                    </w:txbxContent>
                  </v:textbox>
                </v:shape>
              </w:pict>
            </w:r>
            <w:r w:rsidR="00E95CA1">
              <w:rPr>
                <w:noProof/>
              </w:rPr>
              <w:drawing>
                <wp:inline distT="0" distB="0" distL="0" distR="0">
                  <wp:extent cx="2279887" cy="2037521"/>
                  <wp:effectExtent l="57150" t="19050" r="25163"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2" cstate="print"/>
                          <a:srcRect/>
                          <a:stretch>
                            <a:fillRect/>
                          </a:stretch>
                        </pic:blipFill>
                        <pic:spPr bwMode="auto">
                          <a:xfrm>
                            <a:off x="0" y="0"/>
                            <a:ext cx="2281487" cy="2038951"/>
                          </a:xfrm>
                          <a:prstGeom prst="rect">
                            <a:avLst/>
                          </a:prstGeom>
                          <a:noFill/>
                          <a:scene3d>
                            <a:camera prst="orthographicFront"/>
                            <a:lightRig rig="threePt" dir="t"/>
                          </a:scene3d>
                          <a:sp3d contourW="12700">
                            <a:contourClr>
                              <a:schemeClr val="bg1"/>
                            </a:contourClr>
                          </a:sp3d>
                        </pic:spPr>
                      </pic:pic>
                    </a:graphicData>
                  </a:graphic>
                </wp:inline>
              </w:drawing>
            </w:r>
            <w:r w:rsidR="00F52AF5">
              <w:br/>
            </w:r>
          </w:p>
        </w:tc>
      </w:tr>
    </w:tbl>
    <w:p w:rsidR="00E95CA1" w:rsidRDefault="00E95CA1" w:rsidP="00F52AF5">
      <w:pPr>
        <w:pStyle w:val="figurecaption"/>
        <w:rPr>
          <w:lang w:val="en-US"/>
        </w:rPr>
      </w:pPr>
      <w:r w:rsidRPr="00541C81">
        <w:rPr>
          <w:b/>
          <w:lang w:val="en-US"/>
        </w:rPr>
        <w:t xml:space="preserve">Figure </w:t>
      </w:r>
      <w:r>
        <w:rPr>
          <w:b/>
          <w:lang w:val="en-US"/>
        </w:rPr>
        <w:t>2</w:t>
      </w:r>
      <w:r w:rsidR="00527B91">
        <w:rPr>
          <w:b/>
          <w:lang w:val="en-US"/>
        </w:rPr>
        <w:t>2</w:t>
      </w:r>
      <w:r>
        <w:rPr>
          <w:lang w:val="en-US"/>
        </w:rPr>
        <w:t xml:space="preserve">  (A) Well treed channel of Discovery Creek upstream of Tarcombe Road</w:t>
      </w:r>
      <w:r w:rsidR="001B6488">
        <w:rPr>
          <w:lang w:val="en-US"/>
        </w:rPr>
        <w:t xml:space="preserve"> in 2011</w:t>
      </w:r>
      <w:r>
        <w:rPr>
          <w:lang w:val="en-US"/>
        </w:rPr>
        <w:t xml:space="preserve">; </w:t>
      </w:r>
      <w:r w:rsidR="004C2043">
        <w:rPr>
          <w:lang w:val="en-US"/>
        </w:rPr>
        <w:br/>
      </w:r>
      <w:r>
        <w:rPr>
          <w:lang w:val="en-US"/>
        </w:rPr>
        <w:t xml:space="preserve">(B) </w:t>
      </w:r>
      <w:r w:rsidR="001B6488">
        <w:rPr>
          <w:lang w:val="en-US"/>
        </w:rPr>
        <w:t>Tributary gullying in upper Discovery</w:t>
      </w:r>
      <w:r>
        <w:rPr>
          <w:lang w:val="en-US"/>
        </w:rPr>
        <w:t xml:space="preserve"> Creek catchmen</w:t>
      </w:r>
      <w:r w:rsidR="001B6488">
        <w:rPr>
          <w:lang w:val="en-US"/>
        </w:rPr>
        <w:t>t in 2011</w:t>
      </w:r>
      <w:r w:rsidR="00594358">
        <w:rPr>
          <w:lang w:val="en-US"/>
        </w:rPr>
        <w:t>.</w:t>
      </w:r>
    </w:p>
    <w:p w:rsidR="007007BD" w:rsidRDefault="007007BD" w:rsidP="007007BD">
      <w:pPr>
        <w:pStyle w:val="Heading3"/>
      </w:pPr>
      <w:proofErr w:type="gramStart"/>
      <w:r>
        <w:t xml:space="preserve">3.3.8  </w:t>
      </w:r>
      <w:r w:rsidR="00F23BC5">
        <w:t>B</w:t>
      </w:r>
      <w:r w:rsidR="000D7771">
        <w:t>unding</w:t>
      </w:r>
      <w:proofErr w:type="gramEnd"/>
      <w:r>
        <w:t xml:space="preserve"> Creek</w:t>
      </w:r>
    </w:p>
    <w:p w:rsidR="007007BD" w:rsidRDefault="004021DE" w:rsidP="00F52AF5">
      <w:r>
        <w:t>Bunding Creek is a left bank tributary of Hughes Creek in Reach 2</w:t>
      </w:r>
      <w:r w:rsidR="006D38E4">
        <w:t xml:space="preserve"> (Figure 1</w:t>
      </w:r>
      <w:r w:rsidR="00527B91">
        <w:t>5</w:t>
      </w:r>
      <w:r w:rsidR="006D38E4">
        <w:t>)</w:t>
      </w:r>
      <w:r>
        <w:t>. It flows into an anabranch of Hughes Creek upstream of the Hume Freeway on ‘Avenel Estate’.</w:t>
      </w:r>
      <w:r w:rsidR="00CF75E7">
        <w:t xml:space="preserve"> A small floodout occurs where Bunding Creek debouches onto the Hughes Creek floodplain.</w:t>
      </w:r>
      <w:r w:rsidR="00D22824">
        <w:t xml:space="preserve"> River reach mapping has been completed because the channel is highly visible on the </w:t>
      </w:r>
      <w:r w:rsidR="00AE473C">
        <w:t xml:space="preserve">2013 </w:t>
      </w:r>
      <w:r w:rsidR="00D22824">
        <w:t>aerial photos</w:t>
      </w:r>
      <w:r w:rsidR="00E51E0F">
        <w:t xml:space="preserve"> due to a lack of trees in the catchment</w:t>
      </w:r>
      <w:r w:rsidR="00D22824">
        <w:t>. The four river reaches on Bunding Creek are described in Table 6.</w:t>
      </w:r>
    </w:p>
    <w:p w:rsidR="00660780" w:rsidRPr="004C2043" w:rsidRDefault="00E51E0F" w:rsidP="00F52AF5">
      <w:pPr>
        <w:rPr>
          <w:spacing w:val="-2"/>
        </w:rPr>
      </w:pPr>
      <w:r w:rsidRPr="004C2043">
        <w:rPr>
          <w:spacing w:val="-2"/>
        </w:rPr>
        <w:t xml:space="preserve">Bunding Creek is the most active sand source to Hughes Creek of the eight tributaries investigated here. The two actively incising channel reaches </w:t>
      </w:r>
      <w:r w:rsidR="00AE473C" w:rsidRPr="004C2043">
        <w:rPr>
          <w:spacing w:val="-2"/>
        </w:rPr>
        <w:t xml:space="preserve">on Bunding Creek </w:t>
      </w:r>
      <w:r w:rsidRPr="004C2043">
        <w:rPr>
          <w:spacing w:val="-2"/>
        </w:rPr>
        <w:t>are connected by a steep bedrock-confined channel and debouche directly onto the Hughes Creek floodplain.</w:t>
      </w:r>
      <w:r w:rsidR="00D84A1E" w:rsidRPr="004C2043">
        <w:rPr>
          <w:spacing w:val="-2"/>
        </w:rPr>
        <w:t xml:space="preserve"> </w:t>
      </w:r>
      <w:r w:rsidR="00285987" w:rsidRPr="004C2043">
        <w:rPr>
          <w:spacing w:val="-2"/>
        </w:rPr>
        <w:t xml:space="preserve">Furthermore, there is only a short length of swampy valley floor </w:t>
      </w:r>
      <w:r w:rsidR="00AE473C" w:rsidRPr="004C2043">
        <w:rPr>
          <w:spacing w:val="-2"/>
        </w:rPr>
        <w:t xml:space="preserve">in the headwaters </w:t>
      </w:r>
      <w:r w:rsidR="00285987" w:rsidRPr="004C2043">
        <w:rPr>
          <w:spacing w:val="-2"/>
        </w:rPr>
        <w:t xml:space="preserve">that has not been incised yet. </w:t>
      </w:r>
      <w:r w:rsidR="00D84A1E" w:rsidRPr="004C2043">
        <w:rPr>
          <w:spacing w:val="-2"/>
        </w:rPr>
        <w:t xml:space="preserve">Unlike the other tributaries, Bunding Creek has not started to recover from post-European incision. </w:t>
      </w:r>
      <w:r w:rsidR="00A15DE5" w:rsidRPr="004C2043">
        <w:rPr>
          <w:spacing w:val="-2"/>
        </w:rPr>
        <w:t>N</w:t>
      </w:r>
      <w:r w:rsidR="00D84A1E" w:rsidRPr="004C2043">
        <w:rPr>
          <w:spacing w:val="-2"/>
        </w:rPr>
        <w:t>one of the historical sources consulted for this work mention erosion of Bunding Creek</w:t>
      </w:r>
      <w:r w:rsidR="004920BC" w:rsidRPr="004C2043">
        <w:rPr>
          <w:spacing w:val="-2"/>
        </w:rPr>
        <w:t xml:space="preserve">. While reduced sand input from Bunding Creek will only assist channel recovery in Hughes Creek in Reaches 1 and 2, the </w:t>
      </w:r>
      <w:r w:rsidR="00285987" w:rsidRPr="004C2043">
        <w:rPr>
          <w:spacing w:val="-2"/>
        </w:rPr>
        <w:t xml:space="preserve">Bunding Creek </w:t>
      </w:r>
      <w:r w:rsidR="004920BC" w:rsidRPr="004C2043">
        <w:rPr>
          <w:spacing w:val="-2"/>
        </w:rPr>
        <w:t xml:space="preserve">junction </w:t>
      </w:r>
      <w:r w:rsidR="00285987" w:rsidRPr="004C2043">
        <w:rPr>
          <w:spacing w:val="-2"/>
        </w:rPr>
        <w:t xml:space="preserve">is about 3 km downstream of the upstream boundary of Reach 2 on Hughes Creek. </w:t>
      </w:r>
      <w:r w:rsidR="00AE473C" w:rsidRPr="004C2043">
        <w:rPr>
          <w:spacing w:val="-2"/>
        </w:rPr>
        <w:t>Therefore, reductions in sand flux from Reach 3 of Hughes Creek will be matched by reductions from Bunding Creek if river management works are undertaken.</w:t>
      </w:r>
    </w:p>
    <w:p w:rsidR="00660780" w:rsidRDefault="00660780">
      <w:r>
        <w:br w:type="page"/>
      </w:r>
    </w:p>
    <w:p w:rsidR="00CF75E7" w:rsidRPr="00F52AF5" w:rsidRDefault="00CF75E7" w:rsidP="004C2043">
      <w:pPr>
        <w:pStyle w:val="tablecaption"/>
        <w:ind w:left="-426"/>
        <w:rPr>
          <w:b w:val="0"/>
        </w:rPr>
      </w:pPr>
      <w:r w:rsidRPr="00F52AF5">
        <w:t xml:space="preserve">Table </w:t>
      </w:r>
      <w:proofErr w:type="gramStart"/>
      <w:r w:rsidRPr="00F52AF5">
        <w:t>6</w:t>
      </w:r>
      <w:r w:rsidRPr="00F52AF5">
        <w:rPr>
          <w:b w:val="0"/>
        </w:rPr>
        <w:t xml:space="preserve">  River</w:t>
      </w:r>
      <w:proofErr w:type="gramEnd"/>
      <w:r w:rsidRPr="00F52AF5">
        <w:rPr>
          <w:b w:val="0"/>
        </w:rPr>
        <w:t xml:space="preserve"> reaches on Bunding Creek.</w:t>
      </w:r>
      <w:r w:rsidR="00AE473C" w:rsidRPr="00F52AF5">
        <w:rPr>
          <w:b w:val="0"/>
        </w:rPr>
        <w:t xml:space="preserve"> For location of the stream, see Figure 14.</w:t>
      </w:r>
    </w:p>
    <w:tbl>
      <w:tblPr>
        <w:tblW w:w="9214" w:type="dxa"/>
        <w:tblInd w:w="-318" w:type="dxa"/>
        <w:tblBorders>
          <w:top w:val="single" w:sz="4" w:space="0" w:color="auto"/>
          <w:bottom w:val="single" w:sz="4" w:space="0" w:color="auto"/>
          <w:insideH w:val="single" w:sz="4" w:space="0" w:color="auto"/>
        </w:tblBorders>
        <w:tblLayout w:type="fixed"/>
        <w:tblLook w:val="0000"/>
      </w:tblPr>
      <w:tblGrid>
        <w:gridCol w:w="1701"/>
        <w:gridCol w:w="709"/>
        <w:gridCol w:w="1134"/>
        <w:gridCol w:w="2693"/>
        <w:gridCol w:w="2977"/>
      </w:tblGrid>
      <w:tr w:rsidR="00CF75E7" w:rsidTr="004C2043">
        <w:trPr>
          <w:cantSplit/>
        </w:trPr>
        <w:tc>
          <w:tcPr>
            <w:tcW w:w="1701" w:type="dxa"/>
          </w:tcPr>
          <w:p w:rsidR="00CF75E7" w:rsidRDefault="00CF75E7" w:rsidP="00AA0941">
            <w:pPr>
              <w:pStyle w:val="table1"/>
              <w:rPr>
                <w:b/>
              </w:rPr>
            </w:pPr>
            <w:r>
              <w:rPr>
                <w:b/>
              </w:rPr>
              <w:t>Reach Name</w:t>
            </w:r>
          </w:p>
        </w:tc>
        <w:tc>
          <w:tcPr>
            <w:tcW w:w="709" w:type="dxa"/>
          </w:tcPr>
          <w:p w:rsidR="00CF75E7" w:rsidRDefault="00CF75E7" w:rsidP="00AA0941">
            <w:pPr>
              <w:pStyle w:val="table1"/>
              <w:rPr>
                <w:b/>
              </w:rPr>
            </w:pPr>
            <w:r>
              <w:rPr>
                <w:b/>
              </w:rPr>
              <w:t>River Length (km)</w:t>
            </w:r>
          </w:p>
        </w:tc>
        <w:tc>
          <w:tcPr>
            <w:tcW w:w="1134" w:type="dxa"/>
          </w:tcPr>
          <w:p w:rsidR="00CF75E7" w:rsidRDefault="00CF75E7" w:rsidP="00AA0941">
            <w:pPr>
              <w:pStyle w:val="table1"/>
              <w:rPr>
                <w:b/>
              </w:rPr>
            </w:pPr>
            <w:r>
              <w:rPr>
                <w:b/>
              </w:rPr>
              <w:t>River Bed Slope (m/km)</w:t>
            </w:r>
          </w:p>
        </w:tc>
        <w:tc>
          <w:tcPr>
            <w:tcW w:w="2693" w:type="dxa"/>
          </w:tcPr>
          <w:p w:rsidR="00CF75E7" w:rsidRDefault="00CF75E7" w:rsidP="00AA0941">
            <w:pPr>
              <w:pStyle w:val="table1"/>
              <w:rPr>
                <w:b/>
              </w:rPr>
            </w:pPr>
            <w:r>
              <w:rPr>
                <w:b/>
              </w:rPr>
              <w:t>Geomorphic Characteristics</w:t>
            </w:r>
          </w:p>
        </w:tc>
        <w:tc>
          <w:tcPr>
            <w:tcW w:w="2977" w:type="dxa"/>
          </w:tcPr>
          <w:p w:rsidR="00CF75E7" w:rsidRDefault="00CF75E7" w:rsidP="00AA0941">
            <w:pPr>
              <w:pStyle w:val="table1"/>
              <w:rPr>
                <w:b/>
              </w:rPr>
            </w:pPr>
            <w:r>
              <w:rPr>
                <w:b/>
              </w:rPr>
              <w:t>Photos</w:t>
            </w:r>
          </w:p>
          <w:p w:rsidR="00CF75E7" w:rsidRDefault="00CF75E7" w:rsidP="00AA0941">
            <w:pPr>
              <w:pStyle w:val="table1"/>
              <w:rPr>
                <w:b/>
              </w:rPr>
            </w:pPr>
          </w:p>
        </w:tc>
      </w:tr>
      <w:tr w:rsidR="00CF75E7" w:rsidTr="004C2043">
        <w:trPr>
          <w:cantSplit/>
        </w:trPr>
        <w:tc>
          <w:tcPr>
            <w:tcW w:w="1701" w:type="dxa"/>
          </w:tcPr>
          <w:p w:rsidR="00CF75E7" w:rsidRDefault="00CF75E7" w:rsidP="00AA0941">
            <w:pPr>
              <w:pStyle w:val="table1"/>
            </w:pPr>
            <w:r>
              <w:t>Avenel Incised Channel Reach</w:t>
            </w:r>
          </w:p>
          <w:p w:rsidR="00CF75E7" w:rsidRDefault="00CF75E7" w:rsidP="00AA0941">
            <w:pPr>
              <w:pStyle w:val="table1"/>
            </w:pPr>
            <w:r>
              <w:t>(Reach 1)</w:t>
            </w:r>
          </w:p>
        </w:tc>
        <w:tc>
          <w:tcPr>
            <w:tcW w:w="709" w:type="dxa"/>
          </w:tcPr>
          <w:p w:rsidR="00CF75E7" w:rsidRDefault="00CF75E7" w:rsidP="004C2043">
            <w:pPr>
              <w:pStyle w:val="table1"/>
            </w:pPr>
            <w:r>
              <w:t>0</w:t>
            </w:r>
            <w:r w:rsidR="004C2043">
              <w:t>–</w:t>
            </w:r>
            <w:r>
              <w:t>3.6</w:t>
            </w:r>
          </w:p>
        </w:tc>
        <w:tc>
          <w:tcPr>
            <w:tcW w:w="1134" w:type="dxa"/>
          </w:tcPr>
          <w:p w:rsidR="00CF75E7" w:rsidRDefault="00FB5D10" w:rsidP="00AA0941">
            <w:pPr>
              <w:pStyle w:val="table1"/>
            </w:pPr>
            <w:r>
              <w:t>6.83 to 25.6</w:t>
            </w:r>
          </w:p>
        </w:tc>
        <w:tc>
          <w:tcPr>
            <w:tcW w:w="2693" w:type="dxa"/>
          </w:tcPr>
          <w:p w:rsidR="00CF75E7" w:rsidRDefault="00CF75E7" w:rsidP="00220A06">
            <w:pPr>
              <w:pStyle w:val="Styletable1left0"/>
            </w:pPr>
            <w:r>
              <w:t>Poorly vegetated, meandering</w:t>
            </w:r>
            <w:r w:rsidR="00AA0941">
              <w:t>, active sand-bed</w:t>
            </w:r>
            <w:r>
              <w:t xml:space="preserve"> </w:t>
            </w:r>
            <w:proofErr w:type="gramStart"/>
            <w:r>
              <w:t>channel, that</w:t>
            </w:r>
            <w:proofErr w:type="gramEnd"/>
            <w:r>
              <w:t xml:space="preserve"> has incised since European settlement. </w:t>
            </w:r>
            <w:r w:rsidR="00AA0941">
              <w:t>Outer bank on beds is eroding. There is a small floodout where the channel debouches onto the floodplain</w:t>
            </w:r>
            <w:r w:rsidR="00B741DD">
              <w:t xml:space="preserve"> of Hughes Creek</w:t>
            </w:r>
            <w:r w:rsidR="00AA0941">
              <w:t>. The channel discharg</w:t>
            </w:r>
            <w:r w:rsidR="00B741DD">
              <w:t>es into an anabranch of Hughes Creek.</w:t>
            </w:r>
            <w:r w:rsidR="00AA0941">
              <w:t xml:space="preserve"> </w:t>
            </w:r>
            <w:r w:rsidR="00660780">
              <w:t>Connected to the next incised reach upstream by a steep bedrock-confined reach.</w:t>
            </w:r>
          </w:p>
        </w:tc>
        <w:tc>
          <w:tcPr>
            <w:tcW w:w="2977" w:type="dxa"/>
          </w:tcPr>
          <w:p w:rsidR="00CF75E7" w:rsidRDefault="00C87AC7" w:rsidP="00F52AF5">
            <w:pPr>
              <w:pStyle w:val="table1"/>
            </w:pPr>
            <w:r w:rsidRPr="00C87AC7">
              <w:rPr>
                <w:noProof/>
                <w:lang w:val="en-GB" w:eastAsia="en-GB"/>
              </w:rPr>
              <w:pict>
                <v:shape id="Text Box 305" o:spid="_x0000_s1094" type="#_x0000_t202" style="position:absolute;margin-left:3pt;margin-top:6.6pt;width:56.75pt;height:41.2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" filled="f" stroked="f">
                  <v:textbox style="mso-fit-shape-to-text:t">
                    <w:txbxContent>
                      <w:p w:rsidR="002A3FC9" w:rsidRPr="00B741DD" w:rsidRDefault="002A3FC9">
                        <w:pPr>
                          <w:rPr>
                            <w:rFonts w:ascii="Arial Black" w:hAnsi="Arial Black"/>
                            <w:color w:val="FFFFFF" w:themeColor="background1"/>
                            <w:sz w:val="18"/>
                            <w:szCs w:val="18"/>
                          </w:rPr>
                        </w:pPr>
                        <w:r>
                          <w:rPr>
                            <w:rFonts w:ascii="Arial Black" w:hAnsi="Arial Black"/>
                            <w:color w:val="FFFFFF" w:themeColor="background1"/>
                            <w:sz w:val="18"/>
                            <w:szCs w:val="18"/>
                          </w:rPr>
                          <w:t>Incised Channel</w:t>
                        </w:r>
                      </w:p>
                    </w:txbxContent>
                  </v:textbox>
                </v:shape>
              </w:pict>
            </w:r>
            <w:r w:rsidR="00623D8E" w:rsidRPr="00623D8E">
              <w:rPr>
                <w:noProof/>
                <w:lang w:eastAsia="en-AU"/>
              </w:rPr>
              <w:drawing>
                <wp:inline distT="0" distB="0" distL="0" distR="0">
                  <wp:extent cx="1762125" cy="1571625"/>
                  <wp:effectExtent l="57150" t="19050" r="28575" b="0"/>
                  <wp:docPr id="23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3" cstate="print"/>
                          <a:srcRect/>
                          <a:stretch>
                            <a:fillRect/>
                          </a:stretch>
                        </pic:blipFill>
                        <pic:spPr bwMode="auto">
                          <a:xfrm>
                            <a:off x="0" y="0"/>
                            <a:ext cx="1762125" cy="1571625"/>
                          </a:xfrm>
                          <a:prstGeom prst="rect">
                            <a:avLst/>
                          </a:prstGeom>
                          <a:noFill/>
                          <a:scene3d>
                            <a:camera prst="orthographicFront"/>
                            <a:lightRig rig="threePt" dir="t"/>
                          </a:scene3d>
                          <a:sp3d contourW="12700">
                            <a:contourClr>
                              <a:schemeClr val="bg1"/>
                            </a:contourClr>
                          </a:sp3d>
                        </pic:spPr>
                      </pic:pic>
                    </a:graphicData>
                  </a:graphic>
                </wp:inline>
              </w:drawing>
            </w:r>
          </w:p>
        </w:tc>
      </w:tr>
      <w:tr w:rsidR="00CF75E7" w:rsidTr="004C2043">
        <w:trPr>
          <w:cantSplit/>
        </w:trPr>
        <w:tc>
          <w:tcPr>
            <w:tcW w:w="1701" w:type="dxa"/>
          </w:tcPr>
          <w:p w:rsidR="00CF75E7" w:rsidRDefault="008B502B" w:rsidP="00AA0941">
            <w:pPr>
              <w:pStyle w:val="table1"/>
            </w:pPr>
            <w:r>
              <w:t>Mittagong</w:t>
            </w:r>
            <w:r w:rsidR="00CF75E7">
              <w:t xml:space="preserve"> Bedrock-Confined Reach.</w:t>
            </w:r>
          </w:p>
          <w:p w:rsidR="00CF75E7" w:rsidRDefault="00CF75E7" w:rsidP="00AA0941">
            <w:pPr>
              <w:pStyle w:val="table1"/>
            </w:pPr>
            <w:r>
              <w:t>(Reach 2)</w:t>
            </w:r>
          </w:p>
          <w:p w:rsidR="00CF75E7" w:rsidRDefault="00CF75E7" w:rsidP="00AA0941">
            <w:pPr>
              <w:pStyle w:val="table1"/>
            </w:pPr>
          </w:p>
        </w:tc>
        <w:tc>
          <w:tcPr>
            <w:tcW w:w="709" w:type="dxa"/>
          </w:tcPr>
          <w:p w:rsidR="00CF75E7" w:rsidRDefault="00CF75E7" w:rsidP="004C2043">
            <w:pPr>
              <w:pStyle w:val="table1"/>
            </w:pPr>
            <w:r>
              <w:t>3.6</w:t>
            </w:r>
            <w:r w:rsidR="004C2043">
              <w:t>–</w:t>
            </w:r>
            <w:r w:rsidR="008B502B">
              <w:t>6.3</w:t>
            </w:r>
          </w:p>
        </w:tc>
        <w:tc>
          <w:tcPr>
            <w:tcW w:w="1134" w:type="dxa"/>
          </w:tcPr>
          <w:p w:rsidR="00CF75E7" w:rsidRDefault="00FB5D10" w:rsidP="00AA0941">
            <w:pPr>
              <w:pStyle w:val="table1"/>
            </w:pPr>
            <w:r>
              <w:t>21.5 to 58.8</w:t>
            </w:r>
          </w:p>
        </w:tc>
        <w:tc>
          <w:tcPr>
            <w:tcW w:w="2693" w:type="dxa"/>
          </w:tcPr>
          <w:p w:rsidR="00CF75E7" w:rsidRDefault="00CF75E7" w:rsidP="00220A06">
            <w:pPr>
              <w:pStyle w:val="Styletable1left0"/>
            </w:pPr>
            <w:r>
              <w:t xml:space="preserve">Short reach of granite-confined channel </w:t>
            </w:r>
            <w:r w:rsidR="008B502B">
              <w:t>with granite pavement, boulders and pools interspersed with sand-bed sections.</w:t>
            </w:r>
          </w:p>
        </w:tc>
        <w:tc>
          <w:tcPr>
            <w:tcW w:w="2977" w:type="dxa"/>
          </w:tcPr>
          <w:p w:rsidR="00CF75E7" w:rsidRDefault="00C87AC7" w:rsidP="00F52AF5">
            <w:pPr>
              <w:pStyle w:val="table1"/>
            </w:pPr>
            <w:r w:rsidRPr="00C87AC7">
              <w:rPr>
                <w:noProof/>
                <w:lang w:val="en-GB" w:eastAsia="en-GB"/>
              </w:rPr>
              <w:pict>
                <v:shape id="Text Box 309" o:spid="_x0000_s1095" type="#_x0000_t202" style="position:absolute;margin-left:41.35pt;margin-top:58.9pt;width:79pt;height:55.2pt;z-index:25191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" filled="f" stroked="f">
                  <v:textbox style="mso-fit-shape-to-text:t">
                    <w:txbxContent>
                      <w:p w:rsidR="002A3FC9" w:rsidRPr="00623D8E" w:rsidRDefault="002A3FC9">
                        <w:pPr>
                          <w:rPr>
                            <w:rFonts w:ascii="Arial Black" w:hAnsi="Arial Black"/>
                            <w:color w:val="FFFFFF" w:themeColor="background1"/>
                            <w:sz w:val="18"/>
                            <w:szCs w:val="18"/>
                          </w:rPr>
                        </w:pPr>
                        <w:r>
                          <w:rPr>
                            <w:rFonts w:ascii="Arial Black" w:hAnsi="Arial Black"/>
                            <w:color w:val="FFFFFF" w:themeColor="background1"/>
                            <w:sz w:val="18"/>
                            <w:szCs w:val="18"/>
                          </w:rPr>
                          <w:t>Bedrock-Confined Channel</w:t>
                        </w:r>
                      </w:p>
                    </w:txbxContent>
                  </v:textbox>
                </v:shape>
              </w:pict>
            </w:r>
            <w:r w:rsidR="008A54BA">
              <w:rPr>
                <w:noProof/>
                <w:lang w:eastAsia="en-AU"/>
              </w:rPr>
              <w:drawing>
                <wp:inline distT="0" distB="0" distL="0" distR="0">
                  <wp:extent cx="1762125" cy="1571625"/>
                  <wp:effectExtent l="57150" t="19050" r="2857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4" cstate="print"/>
                          <a:srcRect/>
                          <a:stretch>
                            <a:fillRect/>
                          </a:stretch>
                        </pic:blipFill>
                        <pic:spPr bwMode="auto">
                          <a:xfrm>
                            <a:off x="0" y="0"/>
                            <a:ext cx="1762125" cy="1571625"/>
                          </a:xfrm>
                          <a:prstGeom prst="rect">
                            <a:avLst/>
                          </a:prstGeom>
                          <a:noFill/>
                          <a:scene3d>
                            <a:camera prst="orthographicFront"/>
                            <a:lightRig rig="threePt" dir="t"/>
                          </a:scene3d>
                          <a:sp3d contourW="12700">
                            <a:contourClr>
                              <a:schemeClr val="bg1"/>
                            </a:contourClr>
                          </a:sp3d>
                        </pic:spPr>
                      </pic:pic>
                    </a:graphicData>
                  </a:graphic>
                </wp:inline>
              </w:drawing>
            </w:r>
          </w:p>
        </w:tc>
      </w:tr>
      <w:tr w:rsidR="00CF75E7" w:rsidTr="004C2043">
        <w:trPr>
          <w:cantSplit/>
        </w:trPr>
        <w:tc>
          <w:tcPr>
            <w:tcW w:w="1701" w:type="dxa"/>
          </w:tcPr>
          <w:p w:rsidR="00CF75E7" w:rsidRDefault="008632FC" w:rsidP="00AA0941">
            <w:pPr>
              <w:pStyle w:val="table1"/>
            </w:pPr>
            <w:r>
              <w:t>Mt Alexina Incised Channel</w:t>
            </w:r>
            <w:r w:rsidR="00CF75E7">
              <w:t xml:space="preserve"> Reach</w:t>
            </w:r>
          </w:p>
          <w:p w:rsidR="00CF75E7" w:rsidRDefault="00CF75E7" w:rsidP="00AA0941">
            <w:pPr>
              <w:pStyle w:val="table1"/>
            </w:pPr>
            <w:r>
              <w:t>(Reach 3)</w:t>
            </w:r>
          </w:p>
        </w:tc>
        <w:tc>
          <w:tcPr>
            <w:tcW w:w="709" w:type="dxa"/>
          </w:tcPr>
          <w:p w:rsidR="00CF75E7" w:rsidRDefault="008B502B" w:rsidP="004C2043">
            <w:pPr>
              <w:pStyle w:val="table1"/>
            </w:pPr>
            <w:r>
              <w:t>6.3</w:t>
            </w:r>
            <w:r w:rsidR="004C2043">
              <w:t>–</w:t>
            </w:r>
            <w:r w:rsidR="008632FC">
              <w:t>13.3</w:t>
            </w:r>
          </w:p>
        </w:tc>
        <w:tc>
          <w:tcPr>
            <w:tcW w:w="1134" w:type="dxa"/>
          </w:tcPr>
          <w:p w:rsidR="00CF75E7" w:rsidRDefault="00FB5D10" w:rsidP="00AA0941">
            <w:pPr>
              <w:pStyle w:val="table1"/>
            </w:pPr>
            <w:r>
              <w:t>12.0 to 22.7</w:t>
            </w:r>
          </w:p>
        </w:tc>
        <w:tc>
          <w:tcPr>
            <w:tcW w:w="2693" w:type="dxa"/>
          </w:tcPr>
          <w:p w:rsidR="00CF75E7" w:rsidRDefault="008632FC" w:rsidP="00220A06">
            <w:pPr>
              <w:pStyle w:val="Styletable1left0"/>
            </w:pPr>
            <w:r>
              <w:t>Poorly</w:t>
            </w:r>
            <w:r w:rsidR="00CF75E7">
              <w:t xml:space="preserve"> vegetated</w:t>
            </w:r>
            <w:r>
              <w:t>, incised</w:t>
            </w:r>
            <w:r w:rsidR="00CF75E7">
              <w:t xml:space="preserve"> channel </w:t>
            </w:r>
            <w:r>
              <w:t>that is actively eroding and has rejuvenated tributaries.</w:t>
            </w:r>
            <w:r w:rsidR="008A54BA">
              <w:t xml:space="preserve"> Most of the main channel length has now been eroded.</w:t>
            </w:r>
          </w:p>
        </w:tc>
        <w:tc>
          <w:tcPr>
            <w:tcW w:w="2977" w:type="dxa"/>
          </w:tcPr>
          <w:p w:rsidR="00CF75E7" w:rsidRDefault="00C87AC7" w:rsidP="00F52AF5">
            <w:pPr>
              <w:pStyle w:val="table1"/>
            </w:pPr>
            <w:r w:rsidRPr="00C87AC7">
              <w:rPr>
                <w:noProof/>
                <w:lang w:val="en-GB" w:eastAsia="en-GB"/>
              </w:rPr>
              <w:pict>
                <v:shape id="Text Box 308" o:spid="_x0000_s1096" type="#_x0000_t202" style="position:absolute;margin-left:8.15pt;margin-top:12.05pt;width:110.65pt;height:27.2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bFuwIAAMU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" filled="f" stroked="f">
                  <v:textbox style="mso-fit-shape-to-text:t">
                    <w:txbxContent>
                      <w:p w:rsidR="002A3FC9" w:rsidRPr="00623D8E" w:rsidRDefault="002A3FC9">
                        <w:pPr>
                          <w:rPr>
                            <w:rFonts w:ascii="Arial Black" w:hAnsi="Arial Black"/>
                            <w:color w:val="FFFFFF" w:themeColor="background1"/>
                            <w:sz w:val="18"/>
                            <w:szCs w:val="18"/>
                          </w:rPr>
                        </w:pPr>
                        <w:r>
                          <w:rPr>
                            <w:rFonts w:ascii="Arial Black" w:hAnsi="Arial Black"/>
                            <w:color w:val="FFFFFF" w:themeColor="background1"/>
                            <w:sz w:val="18"/>
                            <w:szCs w:val="18"/>
                          </w:rPr>
                          <w:t>Incised Channel</w:t>
                        </w:r>
                      </w:p>
                    </w:txbxContent>
                  </v:textbox>
                </v:shape>
              </w:pict>
            </w:r>
            <w:r w:rsidR="008A54BA">
              <w:rPr>
                <w:noProof/>
                <w:lang w:eastAsia="en-AU"/>
              </w:rPr>
              <w:drawing>
                <wp:inline distT="0" distB="0" distL="0" distR="0">
                  <wp:extent cx="1762125" cy="1571625"/>
                  <wp:effectExtent l="57150" t="19050" r="2857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5" cstate="print"/>
                          <a:srcRect/>
                          <a:stretch>
                            <a:fillRect/>
                          </a:stretch>
                        </pic:blipFill>
                        <pic:spPr bwMode="auto">
                          <a:xfrm>
                            <a:off x="0" y="0"/>
                            <a:ext cx="1762125" cy="1571625"/>
                          </a:xfrm>
                          <a:prstGeom prst="rect">
                            <a:avLst/>
                          </a:prstGeom>
                          <a:noFill/>
                          <a:scene3d>
                            <a:camera prst="orthographicFront"/>
                            <a:lightRig rig="threePt" dir="t"/>
                          </a:scene3d>
                          <a:sp3d contourW="12700">
                            <a:contourClr>
                              <a:schemeClr val="bg1"/>
                            </a:contourClr>
                          </a:sp3d>
                        </pic:spPr>
                      </pic:pic>
                    </a:graphicData>
                  </a:graphic>
                </wp:inline>
              </w:drawing>
            </w:r>
          </w:p>
        </w:tc>
      </w:tr>
      <w:tr w:rsidR="00CF75E7" w:rsidTr="004C2043">
        <w:trPr>
          <w:cantSplit/>
        </w:trPr>
        <w:tc>
          <w:tcPr>
            <w:tcW w:w="1701" w:type="dxa"/>
          </w:tcPr>
          <w:p w:rsidR="00CF75E7" w:rsidRDefault="00B571E9" w:rsidP="00AA0941">
            <w:pPr>
              <w:pStyle w:val="table1"/>
            </w:pPr>
            <w:r>
              <w:t>One Tree Hill</w:t>
            </w:r>
            <w:r w:rsidR="00CF75E7">
              <w:t xml:space="preserve"> Perco</w:t>
            </w:r>
            <w:r>
              <w:t>line</w:t>
            </w:r>
            <w:r w:rsidR="00CF75E7">
              <w:t xml:space="preserve"> Reach</w:t>
            </w:r>
          </w:p>
          <w:p w:rsidR="00CF75E7" w:rsidRDefault="00CF75E7" w:rsidP="00AA0941">
            <w:pPr>
              <w:pStyle w:val="table1"/>
            </w:pPr>
            <w:r>
              <w:t>(Reach 4)</w:t>
            </w:r>
          </w:p>
        </w:tc>
        <w:tc>
          <w:tcPr>
            <w:tcW w:w="709" w:type="dxa"/>
          </w:tcPr>
          <w:p w:rsidR="00CF75E7" w:rsidRDefault="008A54BA" w:rsidP="004C2043">
            <w:pPr>
              <w:pStyle w:val="table1"/>
            </w:pPr>
            <w:r>
              <w:t>13.3</w:t>
            </w:r>
            <w:r w:rsidR="004C2043">
              <w:t>–</w:t>
            </w:r>
            <w:r>
              <w:t>14.0</w:t>
            </w:r>
          </w:p>
        </w:tc>
        <w:tc>
          <w:tcPr>
            <w:tcW w:w="1134" w:type="dxa"/>
          </w:tcPr>
          <w:p w:rsidR="00CF75E7" w:rsidRDefault="00FB5D10" w:rsidP="00AA0941">
            <w:pPr>
              <w:pStyle w:val="table1"/>
            </w:pPr>
            <w:r>
              <w:t>&gt;31.5</w:t>
            </w:r>
          </w:p>
        </w:tc>
        <w:tc>
          <w:tcPr>
            <w:tcW w:w="2693" w:type="dxa"/>
          </w:tcPr>
          <w:p w:rsidR="00CF75E7" w:rsidRDefault="00CF75E7" w:rsidP="00220A06">
            <w:pPr>
              <w:pStyle w:val="Styletable1left0"/>
            </w:pPr>
            <w:r>
              <w:t>S</w:t>
            </w:r>
            <w:r w:rsidR="008A54BA">
              <w:t>hort length of s</w:t>
            </w:r>
            <w:r>
              <w:t>wampy valley fl</w:t>
            </w:r>
            <w:r w:rsidR="008A54BA">
              <w:t>oo</w:t>
            </w:r>
            <w:r w:rsidR="000C20C7">
              <w:t xml:space="preserve">r </w:t>
            </w:r>
            <w:r w:rsidR="00C500CF">
              <w:t>with</w:t>
            </w:r>
            <w:r w:rsidR="000C20C7">
              <w:t xml:space="preserve"> percoline</w:t>
            </w:r>
            <w:r w:rsidR="00C500CF">
              <w:t>s</w:t>
            </w:r>
            <w:r w:rsidR="008A54BA">
              <w:t xml:space="preserve"> </w:t>
            </w:r>
            <w:r w:rsidR="00C500CF">
              <w:t>and</w:t>
            </w:r>
            <w:r w:rsidR="008A54BA">
              <w:t xml:space="preserve"> a farm dam at 13.8 km</w:t>
            </w:r>
            <w:r>
              <w:t>.</w:t>
            </w:r>
          </w:p>
        </w:tc>
        <w:tc>
          <w:tcPr>
            <w:tcW w:w="2977" w:type="dxa"/>
          </w:tcPr>
          <w:p w:rsidR="00CF75E7" w:rsidRDefault="00C87AC7" w:rsidP="00F52AF5">
            <w:pPr>
              <w:pStyle w:val="table1"/>
            </w:pPr>
            <w:r w:rsidRPr="00C87AC7">
              <w:rPr>
                <w:noProof/>
                <w:lang w:val="en-GB" w:eastAsia="en-GB"/>
              </w:rPr>
              <w:pict>
                <v:shape id="Text Box 311" o:spid="_x0000_s1097" type="#_x0000_t202" style="position:absolute;margin-left:21.55pt;margin-top:25.8pt;width:95.65pt;height:27.2pt;z-index:25192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FRvAIAAMU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" filled="f" stroked="f">
                  <v:textbox style="mso-fit-shape-to-text:t">
                    <w:txbxContent>
                      <w:p w:rsidR="002A3FC9" w:rsidRPr="000C20C7" w:rsidRDefault="002A3FC9">
                        <w:pPr>
                          <w:rPr>
                            <w:rFonts w:ascii="Arial Black" w:hAnsi="Arial Black"/>
                            <w:color w:val="FFFFFF" w:themeColor="background1"/>
                            <w:sz w:val="18"/>
                            <w:szCs w:val="18"/>
                          </w:rPr>
                        </w:pPr>
                        <w:r>
                          <w:rPr>
                            <w:rFonts w:ascii="Arial Black" w:hAnsi="Arial Black"/>
                            <w:color w:val="FFFFFF" w:themeColor="background1"/>
                            <w:sz w:val="18"/>
                            <w:szCs w:val="18"/>
                          </w:rPr>
                          <w:t>Percoline</w:t>
                        </w:r>
                      </w:p>
                    </w:txbxContent>
                  </v:textbox>
                </v:shape>
              </w:pict>
            </w:r>
            <w:r w:rsidR="00D22824">
              <w:rPr>
                <w:noProof/>
                <w:lang w:eastAsia="en-AU"/>
              </w:rPr>
              <w:drawing>
                <wp:inline distT="0" distB="0" distL="0" distR="0">
                  <wp:extent cx="1762125" cy="1562100"/>
                  <wp:effectExtent l="57150" t="19050" r="2857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6" cstate="print"/>
                          <a:srcRect/>
                          <a:stretch>
                            <a:fillRect/>
                          </a:stretch>
                        </pic:blipFill>
                        <pic:spPr bwMode="auto">
                          <a:xfrm>
                            <a:off x="0" y="0"/>
                            <a:ext cx="1762125" cy="1562100"/>
                          </a:xfrm>
                          <a:prstGeom prst="rect">
                            <a:avLst/>
                          </a:prstGeom>
                          <a:noFill/>
                          <a:scene3d>
                            <a:camera prst="orthographicFront"/>
                            <a:lightRig rig="threePt" dir="t"/>
                          </a:scene3d>
                          <a:sp3d contourW="12700">
                            <a:contourClr>
                              <a:schemeClr val="bg1"/>
                            </a:contourClr>
                          </a:sp3d>
                        </pic:spPr>
                      </pic:pic>
                    </a:graphicData>
                  </a:graphic>
                </wp:inline>
              </w:drawing>
            </w:r>
          </w:p>
        </w:tc>
      </w:tr>
    </w:tbl>
    <w:p w:rsidR="007007BD" w:rsidRDefault="007007BD" w:rsidP="007219AB">
      <w:pPr>
        <w:rPr>
          <w:lang w:val="en-US" w:eastAsia="en-US"/>
        </w:rPr>
      </w:pPr>
    </w:p>
    <w:p w:rsidR="00660780" w:rsidRDefault="00660780">
      <w:pPr>
        <w:rPr>
          <w:lang w:val="en-US" w:eastAsia="en-US"/>
        </w:rPr>
      </w:pPr>
      <w:r>
        <w:rPr>
          <w:lang w:val="en-US" w:eastAsia="en-US"/>
        </w:rPr>
        <w:br w:type="page"/>
      </w:r>
    </w:p>
    <w:p w:rsidR="008F707F" w:rsidRDefault="008778D2" w:rsidP="00A2228B">
      <w:pPr>
        <w:pStyle w:val="Heading"/>
      </w:pPr>
      <w:bookmarkStart w:id="59" w:name="_Toc417287849"/>
      <w:proofErr w:type="gramStart"/>
      <w:r w:rsidRPr="008778D2">
        <w:t>4  Historical</w:t>
      </w:r>
      <w:proofErr w:type="gramEnd"/>
      <w:r w:rsidRPr="008778D2">
        <w:t xml:space="preserve"> Channel Changes on Hughes Creek</w:t>
      </w:r>
      <w:bookmarkEnd w:id="59"/>
    </w:p>
    <w:p w:rsidR="00057E91" w:rsidRPr="00D03C83" w:rsidRDefault="00C84937" w:rsidP="000725CD">
      <w:pPr>
        <w:pStyle w:val="Heading2"/>
      </w:pPr>
      <w:bookmarkStart w:id="60" w:name="_Toc417287850"/>
      <w:proofErr w:type="gramStart"/>
      <w:r>
        <w:t>4</w:t>
      </w:r>
      <w:r w:rsidR="00057E91" w:rsidRPr="00D03C83">
        <w:t xml:space="preserve">.1  </w:t>
      </w:r>
      <w:r w:rsidR="00893E81">
        <w:t>Development</w:t>
      </w:r>
      <w:proofErr w:type="gramEnd"/>
      <w:r w:rsidR="00893E81">
        <w:t xml:space="preserve"> of the sand slug</w:t>
      </w:r>
      <w:bookmarkEnd w:id="60"/>
    </w:p>
    <w:p w:rsidR="001265CF" w:rsidRDefault="00872A26" w:rsidP="00586666">
      <w:pPr>
        <w:rPr>
          <w:lang w:val="en-US"/>
        </w:rPr>
      </w:pPr>
      <w:r>
        <w:rPr>
          <w:lang w:val="en-US"/>
        </w:rPr>
        <w:t>Implicit in the river reach analyses in Section 3 is that significant channel changes have occurred since European settlement. In particular, t</w:t>
      </w:r>
      <w:r w:rsidR="0070379C">
        <w:rPr>
          <w:lang w:val="en-US"/>
        </w:rPr>
        <w:t xml:space="preserve">he development of the sand slug on Hughes Creek </w:t>
      </w:r>
      <w:r w:rsidR="00314922">
        <w:rPr>
          <w:lang w:val="en-US"/>
        </w:rPr>
        <w:t xml:space="preserve">in Reach 2 </w:t>
      </w:r>
      <w:r w:rsidR="0070379C">
        <w:rPr>
          <w:lang w:val="en-US"/>
        </w:rPr>
        <w:t xml:space="preserve">since European settlement has been poorly documented. </w:t>
      </w:r>
      <w:r w:rsidR="0022658A">
        <w:rPr>
          <w:lang w:val="en-US"/>
        </w:rPr>
        <w:t>Erskine (1993</w:t>
      </w:r>
      <w:r>
        <w:rPr>
          <w:lang w:val="en-US"/>
        </w:rPr>
        <w:t>a</w:t>
      </w:r>
      <w:r w:rsidR="0022658A">
        <w:rPr>
          <w:lang w:val="en-US"/>
        </w:rPr>
        <w:t xml:space="preserve">) </w:t>
      </w:r>
      <w:r w:rsidR="00BA31C6">
        <w:rPr>
          <w:lang w:val="en-US"/>
        </w:rPr>
        <w:t>concluded</w:t>
      </w:r>
      <w:r w:rsidR="00314922">
        <w:rPr>
          <w:lang w:val="en-US"/>
        </w:rPr>
        <w:t xml:space="preserve"> that this sand slug</w:t>
      </w:r>
      <w:r w:rsidR="00BA31C6">
        <w:rPr>
          <w:lang w:val="en-US"/>
        </w:rPr>
        <w:t xml:space="preserve"> developed during the early twentieth century based on a series of </w:t>
      </w:r>
      <w:r w:rsidR="00086120">
        <w:rPr>
          <w:lang w:val="en-US"/>
        </w:rPr>
        <w:t xml:space="preserve">photographs </w:t>
      </w:r>
      <w:r w:rsidR="00724096">
        <w:rPr>
          <w:lang w:val="en-US"/>
        </w:rPr>
        <w:t xml:space="preserve">of a sand aggraded Hughes Creek at Avenel </w:t>
      </w:r>
      <w:r w:rsidR="00086120">
        <w:rPr>
          <w:lang w:val="en-US"/>
        </w:rPr>
        <w:t xml:space="preserve">from 1920 to 1937 that were held by the former State Rivers and Water Supply Commission. </w:t>
      </w:r>
      <w:r w:rsidR="007C15EE">
        <w:rPr>
          <w:lang w:val="en-US"/>
        </w:rPr>
        <w:t>A sand slug is a bedload wave where sand oversupply produces substantial and rapid bed aggradation (up to 4 m in 4-5 years</w:t>
      </w:r>
      <w:r w:rsidR="00586666">
        <w:rPr>
          <w:lang w:val="en-US"/>
        </w:rPr>
        <w:t xml:space="preserve"> – Henry (1977), Erskine (1993</w:t>
      </w:r>
      <w:r>
        <w:rPr>
          <w:lang w:val="en-US"/>
        </w:rPr>
        <w:t>a</w:t>
      </w:r>
      <w:r w:rsidR="00586666">
        <w:rPr>
          <w:lang w:val="en-US"/>
        </w:rPr>
        <w:t xml:space="preserve">, </w:t>
      </w:r>
      <w:r>
        <w:rPr>
          <w:lang w:val="en-US"/>
        </w:rPr>
        <w:t xml:space="preserve">1993b, </w:t>
      </w:r>
      <w:r w:rsidR="00586666">
        <w:rPr>
          <w:lang w:val="en-US"/>
        </w:rPr>
        <w:t>1994</w:t>
      </w:r>
      <w:r>
        <w:rPr>
          <w:lang w:val="en-US"/>
        </w:rPr>
        <w:t>a, 1994b</w:t>
      </w:r>
      <w:r w:rsidR="00586666">
        <w:rPr>
          <w:lang w:val="en-US"/>
        </w:rPr>
        <w:t>,</w:t>
      </w:r>
      <w:r w:rsidR="00767BAC">
        <w:rPr>
          <w:lang w:val="en-US"/>
        </w:rPr>
        <w:t xml:space="preserve"> 1996</w:t>
      </w:r>
      <w:r w:rsidR="00586818">
        <w:rPr>
          <w:lang w:val="en-US"/>
        </w:rPr>
        <w:t>b</w:t>
      </w:r>
      <w:r w:rsidR="007C15EE">
        <w:rPr>
          <w:lang w:val="en-US"/>
        </w:rPr>
        <w:t>)</w:t>
      </w:r>
      <w:r w:rsidR="00767BAC">
        <w:rPr>
          <w:lang w:val="en-US"/>
        </w:rPr>
        <w:t>)</w:t>
      </w:r>
      <w:r w:rsidR="007C15EE">
        <w:rPr>
          <w:lang w:val="en-US"/>
        </w:rPr>
        <w:t xml:space="preserve"> </w:t>
      </w:r>
      <w:r w:rsidR="007D27F7">
        <w:rPr>
          <w:lang w:val="en-US"/>
        </w:rPr>
        <w:t xml:space="preserve">and </w:t>
      </w:r>
      <w:r w:rsidR="00767BAC">
        <w:rPr>
          <w:lang w:val="en-US"/>
        </w:rPr>
        <w:t xml:space="preserve">sandy </w:t>
      </w:r>
      <w:r w:rsidR="007D27F7">
        <w:rPr>
          <w:lang w:val="en-US"/>
        </w:rPr>
        <w:t>overbank deposition on the floodplain</w:t>
      </w:r>
      <w:r w:rsidR="00767BAC">
        <w:rPr>
          <w:lang w:val="en-US"/>
        </w:rPr>
        <w:t xml:space="preserve"> (Erskine 1993</w:t>
      </w:r>
      <w:r>
        <w:rPr>
          <w:lang w:val="en-US"/>
        </w:rPr>
        <w:t xml:space="preserve">b, </w:t>
      </w:r>
      <w:r w:rsidR="002C0B81">
        <w:rPr>
          <w:lang w:val="en-US"/>
        </w:rPr>
        <w:t xml:space="preserve">1994b, </w:t>
      </w:r>
      <w:r>
        <w:rPr>
          <w:lang w:val="en-US"/>
        </w:rPr>
        <w:t>2013</w:t>
      </w:r>
      <w:r w:rsidR="00767BAC">
        <w:rPr>
          <w:lang w:val="en-US"/>
        </w:rPr>
        <w:t>)</w:t>
      </w:r>
      <w:r w:rsidR="007D27F7">
        <w:rPr>
          <w:lang w:val="en-US"/>
        </w:rPr>
        <w:t xml:space="preserve">, </w:t>
      </w:r>
      <w:r w:rsidR="007C15EE">
        <w:rPr>
          <w:lang w:val="en-US"/>
        </w:rPr>
        <w:t xml:space="preserve">and subsequent </w:t>
      </w:r>
      <w:r w:rsidR="007D27F7">
        <w:rPr>
          <w:lang w:val="en-US"/>
        </w:rPr>
        <w:t>sand reduction causes</w:t>
      </w:r>
      <w:r w:rsidR="007C15EE">
        <w:rPr>
          <w:lang w:val="en-US"/>
        </w:rPr>
        <w:t xml:space="preserve"> bed degradation (Erskin</w:t>
      </w:r>
      <w:r w:rsidR="00586666">
        <w:rPr>
          <w:lang w:val="en-US"/>
        </w:rPr>
        <w:t>e &amp; M</w:t>
      </w:r>
      <w:r w:rsidR="00E67287">
        <w:rPr>
          <w:lang w:val="en-US"/>
        </w:rPr>
        <w:t>elville 1983,</w:t>
      </w:r>
      <w:r w:rsidR="00586666">
        <w:rPr>
          <w:lang w:val="en-US"/>
        </w:rPr>
        <w:t xml:space="preserve"> Erskine 1994</w:t>
      </w:r>
      <w:r>
        <w:rPr>
          <w:lang w:val="en-US"/>
        </w:rPr>
        <w:t>a, 1994b</w:t>
      </w:r>
      <w:r w:rsidR="00E67287">
        <w:rPr>
          <w:lang w:val="en-US"/>
        </w:rPr>
        <w:t>,</w:t>
      </w:r>
      <w:r w:rsidR="00586666">
        <w:rPr>
          <w:lang w:val="en-US"/>
        </w:rPr>
        <w:t xml:space="preserve"> 1996</w:t>
      </w:r>
      <w:r w:rsidR="00586818">
        <w:rPr>
          <w:lang w:val="en-US"/>
        </w:rPr>
        <w:t>b</w:t>
      </w:r>
      <w:r w:rsidR="00586666">
        <w:rPr>
          <w:lang w:val="en-US"/>
        </w:rPr>
        <w:t>,</w:t>
      </w:r>
      <w:r w:rsidR="007C15EE">
        <w:rPr>
          <w:lang w:val="en-US"/>
        </w:rPr>
        <w:t xml:space="preserve"> 1999). Channel recovery can be rapid, bein</w:t>
      </w:r>
      <w:r w:rsidR="00586666">
        <w:rPr>
          <w:lang w:val="en-US"/>
        </w:rPr>
        <w:t xml:space="preserve">g </w:t>
      </w:r>
      <w:proofErr w:type="gramStart"/>
      <w:r w:rsidR="00586666">
        <w:rPr>
          <w:lang w:val="en-US"/>
        </w:rPr>
        <w:t>effected</w:t>
      </w:r>
      <w:proofErr w:type="gramEnd"/>
      <w:r w:rsidR="00586666">
        <w:rPr>
          <w:lang w:val="en-US"/>
        </w:rPr>
        <w:t xml:space="preserve"> by 4–5 events over 5–</w:t>
      </w:r>
      <w:r w:rsidR="007C15EE">
        <w:rPr>
          <w:lang w:val="en-US"/>
        </w:rPr>
        <w:t xml:space="preserve">10 years </w:t>
      </w:r>
      <w:r w:rsidR="006B344F">
        <w:rPr>
          <w:lang w:val="en-US"/>
        </w:rPr>
        <w:t xml:space="preserve">or can persist for many decades </w:t>
      </w:r>
      <w:r w:rsidR="007C15EE">
        <w:rPr>
          <w:lang w:val="en-US"/>
        </w:rPr>
        <w:t>(</w:t>
      </w:r>
      <w:r w:rsidR="00586666">
        <w:rPr>
          <w:lang w:val="en-US"/>
        </w:rPr>
        <w:t>Henry 1977,</w:t>
      </w:r>
      <w:r w:rsidR="006B344F">
        <w:rPr>
          <w:lang w:val="en-US"/>
        </w:rPr>
        <w:t xml:space="preserve"> </w:t>
      </w:r>
      <w:r w:rsidR="00586666">
        <w:rPr>
          <w:lang w:val="en-US"/>
        </w:rPr>
        <w:t>Erskine &amp; Melville 1983, 1984,</w:t>
      </w:r>
      <w:r w:rsidR="007C15EE">
        <w:rPr>
          <w:lang w:val="en-US"/>
        </w:rPr>
        <w:t xml:space="preserve"> </w:t>
      </w:r>
      <w:r w:rsidR="00E27D5E">
        <w:rPr>
          <w:lang w:val="en-US"/>
        </w:rPr>
        <w:t xml:space="preserve">Erskine </w:t>
      </w:r>
      <w:r w:rsidR="00586666">
        <w:rPr>
          <w:lang w:val="en-US"/>
        </w:rPr>
        <w:t>1994</w:t>
      </w:r>
      <w:r>
        <w:rPr>
          <w:lang w:val="en-US"/>
        </w:rPr>
        <w:t>a, 1994b</w:t>
      </w:r>
      <w:r w:rsidR="00586666">
        <w:rPr>
          <w:lang w:val="en-US"/>
        </w:rPr>
        <w:t>,</w:t>
      </w:r>
      <w:r w:rsidR="007C15EE">
        <w:rPr>
          <w:lang w:val="en-US"/>
        </w:rPr>
        <w:t xml:space="preserve"> 1996</w:t>
      </w:r>
      <w:r w:rsidR="00586818">
        <w:rPr>
          <w:lang w:val="en-US"/>
        </w:rPr>
        <w:t>b</w:t>
      </w:r>
      <w:r w:rsidR="007C15EE">
        <w:rPr>
          <w:lang w:val="en-US"/>
        </w:rPr>
        <w:t xml:space="preserve">). </w:t>
      </w:r>
      <w:r w:rsidR="007D27F7">
        <w:rPr>
          <w:lang w:val="en-US"/>
        </w:rPr>
        <w:t xml:space="preserve">The sand slug can also migrate downstream at rates greater than 200 m/yr (O’Connor &amp; Lake 1994). </w:t>
      </w:r>
      <w:r w:rsidR="00767BAC">
        <w:rPr>
          <w:lang w:val="en-US"/>
        </w:rPr>
        <w:t xml:space="preserve">Gilbert’s (1917) research on the dynamics of hydraulic mining debris originating from </w:t>
      </w:r>
      <w:r>
        <w:rPr>
          <w:lang w:val="en-US"/>
        </w:rPr>
        <w:t>gold mining by hydraulic slu</w:t>
      </w:r>
      <w:r w:rsidR="00C10187">
        <w:rPr>
          <w:lang w:val="en-US"/>
        </w:rPr>
        <w:t>i</w:t>
      </w:r>
      <w:r>
        <w:rPr>
          <w:lang w:val="en-US"/>
        </w:rPr>
        <w:t xml:space="preserve">cing in </w:t>
      </w:r>
      <w:r w:rsidR="00767BAC">
        <w:rPr>
          <w:lang w:val="en-US"/>
        </w:rPr>
        <w:t>the Sierra Nevada</w:t>
      </w:r>
      <w:r>
        <w:rPr>
          <w:lang w:val="en-US"/>
        </w:rPr>
        <w:t xml:space="preserve"> </w:t>
      </w:r>
      <w:proofErr w:type="gramStart"/>
      <w:r>
        <w:rPr>
          <w:lang w:val="en-US"/>
        </w:rPr>
        <w:t>mountains</w:t>
      </w:r>
      <w:proofErr w:type="gramEnd"/>
      <w:r w:rsidR="00767BAC">
        <w:rPr>
          <w:lang w:val="en-US"/>
        </w:rPr>
        <w:t xml:space="preserve"> in California is the best known example of a sand slug and its impact on the Sacromento River and floodplain. </w:t>
      </w:r>
      <w:r w:rsidR="007C15EE">
        <w:rPr>
          <w:lang w:val="en-US"/>
        </w:rPr>
        <w:t xml:space="preserve">In granite country in southeastern Australia, aggradation has taken longer and persisted for much longer periods than </w:t>
      </w:r>
      <w:r w:rsidR="001265CF">
        <w:rPr>
          <w:lang w:val="en-US"/>
        </w:rPr>
        <w:t>on the sand-bed channels in the sandstone, high flood variability are</w:t>
      </w:r>
      <w:r w:rsidR="00586666">
        <w:rPr>
          <w:lang w:val="en-US"/>
        </w:rPr>
        <w:t xml:space="preserve">a in NSW (Erskine 1986, </w:t>
      </w:r>
      <w:r w:rsidR="00586818">
        <w:rPr>
          <w:lang w:val="en-US"/>
        </w:rPr>
        <w:t xml:space="preserve">1996b, </w:t>
      </w:r>
      <w:r w:rsidR="00E27D5E">
        <w:rPr>
          <w:lang w:val="en-US"/>
        </w:rPr>
        <w:t xml:space="preserve">2013; </w:t>
      </w:r>
      <w:r w:rsidR="00586666">
        <w:rPr>
          <w:lang w:val="en-US"/>
        </w:rPr>
        <w:t>Erskine &amp; Livingstone 1999,</w:t>
      </w:r>
      <w:r w:rsidR="001265CF">
        <w:rPr>
          <w:lang w:val="en-US"/>
        </w:rPr>
        <w:t xml:space="preserve"> Rutherfurd 2000).</w:t>
      </w:r>
      <w:r w:rsidR="00763AB9">
        <w:rPr>
          <w:lang w:val="en-US"/>
        </w:rPr>
        <w:t xml:space="preserve"> The resultant sediments consist of a coarse channel facies and a slightly finer floodplain facies.</w:t>
      </w:r>
    </w:p>
    <w:p w:rsidR="00B90B9C" w:rsidRDefault="00B90B9C" w:rsidP="00586666">
      <w:pPr>
        <w:rPr>
          <w:lang w:val="en-US"/>
        </w:rPr>
      </w:pPr>
      <w:r>
        <w:rPr>
          <w:lang w:val="en-US"/>
        </w:rPr>
        <w:t xml:space="preserve">The first surveys of Hughes Creek </w:t>
      </w:r>
      <w:r w:rsidR="00556531">
        <w:rPr>
          <w:lang w:val="en-US"/>
        </w:rPr>
        <w:t xml:space="preserve">and its tributaries </w:t>
      </w:r>
      <w:r>
        <w:rPr>
          <w:lang w:val="en-US"/>
        </w:rPr>
        <w:t>were conducted by Pickering (1841</w:t>
      </w:r>
      <w:r w:rsidR="002C0B81">
        <w:rPr>
          <w:lang w:val="en-US"/>
        </w:rPr>
        <w:t>a, 1841b, 1841c, 1841d</w:t>
      </w:r>
      <w:r w:rsidR="006A7ED7">
        <w:rPr>
          <w:lang w:val="en-US"/>
        </w:rPr>
        <w:t>, 1842a, 1842b</w:t>
      </w:r>
      <w:r w:rsidR="005957DD">
        <w:rPr>
          <w:lang w:val="en-US"/>
        </w:rPr>
        <w:t>, 1843</w:t>
      </w:r>
      <w:r>
        <w:rPr>
          <w:lang w:val="en-US"/>
        </w:rPr>
        <w:t xml:space="preserve">) </w:t>
      </w:r>
      <w:r w:rsidR="006A7ED7">
        <w:rPr>
          <w:lang w:val="en-US"/>
        </w:rPr>
        <w:t xml:space="preserve">before the township of Avenel had been surveyed </w:t>
      </w:r>
      <w:r>
        <w:rPr>
          <w:lang w:val="en-US"/>
        </w:rPr>
        <w:t>and are held by the State Library of Victoria. They are reproduced h</w:t>
      </w:r>
      <w:r w:rsidR="006A7ED7">
        <w:rPr>
          <w:lang w:val="en-US"/>
        </w:rPr>
        <w:t>ere as Appendices 1, 2, 3,</w:t>
      </w:r>
      <w:r w:rsidR="002C0B81">
        <w:rPr>
          <w:lang w:val="en-US"/>
        </w:rPr>
        <w:t xml:space="preserve"> 4</w:t>
      </w:r>
      <w:r w:rsidR="00250C8F">
        <w:rPr>
          <w:lang w:val="en-US"/>
        </w:rPr>
        <w:t>, 5,</w:t>
      </w:r>
      <w:r w:rsidR="006A7ED7">
        <w:rPr>
          <w:lang w:val="en-US"/>
        </w:rPr>
        <w:t xml:space="preserve"> 6</w:t>
      </w:r>
      <w:r w:rsidR="002C0B81">
        <w:rPr>
          <w:lang w:val="en-US"/>
        </w:rPr>
        <w:t xml:space="preserve"> </w:t>
      </w:r>
      <w:r w:rsidR="00250C8F">
        <w:rPr>
          <w:lang w:val="en-US"/>
        </w:rPr>
        <w:t xml:space="preserve">and 7, </w:t>
      </w:r>
      <w:r w:rsidR="00BE30DA">
        <w:rPr>
          <w:lang w:val="en-US"/>
        </w:rPr>
        <w:t xml:space="preserve">respectively </w:t>
      </w:r>
      <w:r w:rsidR="002C0B81">
        <w:rPr>
          <w:lang w:val="en-US"/>
        </w:rPr>
        <w:t>and show all of the following:</w:t>
      </w:r>
    </w:p>
    <w:p w:rsidR="008F707F" w:rsidRPr="004C2043" w:rsidRDefault="006A7ED7" w:rsidP="007076F2">
      <w:pPr>
        <w:pStyle w:val="Normallist1"/>
        <w:ind w:left="426" w:hanging="284"/>
        <w:rPr>
          <w:spacing w:val="-2"/>
          <w:lang w:val="en-US"/>
        </w:rPr>
      </w:pPr>
      <w:r w:rsidRPr="004C2043">
        <w:rPr>
          <w:spacing w:val="-2"/>
          <w:lang w:val="en-US"/>
        </w:rPr>
        <w:t>Hughes Creek was a continuous channel from the headwaters to the Goulburn River,</w:t>
      </w:r>
    </w:p>
    <w:p w:rsidR="008F707F" w:rsidRDefault="006A7ED7" w:rsidP="007076F2">
      <w:pPr>
        <w:pStyle w:val="Normallist1"/>
        <w:ind w:left="426" w:hanging="284"/>
        <w:rPr>
          <w:lang w:val="en-US"/>
        </w:rPr>
      </w:pPr>
      <w:r>
        <w:rPr>
          <w:lang w:val="en-US"/>
        </w:rPr>
        <w:t xml:space="preserve">What is shown as Hughes Creek on the 1:25000 topographic maps </w:t>
      </w:r>
      <w:r w:rsidR="00E00A25">
        <w:rPr>
          <w:lang w:val="en-US"/>
        </w:rPr>
        <w:t xml:space="preserve">in the upper catchment </w:t>
      </w:r>
      <w:r>
        <w:rPr>
          <w:lang w:val="en-US"/>
        </w:rPr>
        <w:t>is labelled as the South Branch,</w:t>
      </w:r>
    </w:p>
    <w:p w:rsidR="008F707F" w:rsidRDefault="002C0B81" w:rsidP="007076F2">
      <w:pPr>
        <w:pStyle w:val="Normallist1"/>
        <w:ind w:left="426" w:hanging="284"/>
        <w:rPr>
          <w:lang w:val="en-US"/>
        </w:rPr>
      </w:pPr>
      <w:r>
        <w:rPr>
          <w:lang w:val="en-US"/>
        </w:rPr>
        <w:t xml:space="preserve">Anabranches </w:t>
      </w:r>
      <w:r w:rsidR="006A7ED7">
        <w:rPr>
          <w:lang w:val="en-US"/>
        </w:rPr>
        <w:t xml:space="preserve">are only depicted </w:t>
      </w:r>
      <w:r>
        <w:rPr>
          <w:lang w:val="en-US"/>
        </w:rPr>
        <w:t>on Hughes Creek up- and downstream of Avenel</w:t>
      </w:r>
      <w:r w:rsidR="00556531">
        <w:rPr>
          <w:lang w:val="en-US"/>
        </w:rPr>
        <w:t xml:space="preserve"> in Reach 2 (Avenel Recovering Sand Slug Reach)</w:t>
      </w:r>
      <w:r>
        <w:rPr>
          <w:lang w:val="en-US"/>
        </w:rPr>
        <w:t>,</w:t>
      </w:r>
    </w:p>
    <w:p w:rsidR="008F707F" w:rsidRDefault="00BE30DA" w:rsidP="007076F2">
      <w:pPr>
        <w:pStyle w:val="Normallist1"/>
        <w:ind w:left="426" w:hanging="284"/>
        <w:rPr>
          <w:lang w:val="en-US"/>
        </w:rPr>
      </w:pPr>
      <w:r>
        <w:rPr>
          <w:lang w:val="en-US"/>
        </w:rPr>
        <w:t>Nothing that could be interpreted as a sand slug (Avenel Recovering Sand Slug Reach) was shown in Reach 2 or further upstream,</w:t>
      </w:r>
    </w:p>
    <w:p w:rsidR="008F707F" w:rsidRDefault="00236144" w:rsidP="007076F2">
      <w:pPr>
        <w:pStyle w:val="Normallist1"/>
        <w:ind w:left="426" w:hanging="284"/>
        <w:rPr>
          <w:lang w:val="en-US"/>
        </w:rPr>
      </w:pPr>
      <w:r>
        <w:rPr>
          <w:lang w:val="en-US"/>
        </w:rPr>
        <w:t xml:space="preserve">Close bedrock confinement of the channel </w:t>
      </w:r>
      <w:r w:rsidR="00BE30DA">
        <w:rPr>
          <w:lang w:val="en-US"/>
        </w:rPr>
        <w:t xml:space="preserve">was depicted </w:t>
      </w:r>
      <w:r>
        <w:rPr>
          <w:lang w:val="en-US"/>
        </w:rPr>
        <w:t>in Reach 4 (Kulaba Hornfels-Confined Reach)(third degree confinement of Lewin &amp; Brindle 1977),</w:t>
      </w:r>
    </w:p>
    <w:p w:rsidR="008F707F" w:rsidRDefault="00236144" w:rsidP="007076F2">
      <w:pPr>
        <w:pStyle w:val="Normallist1"/>
        <w:ind w:left="426" w:hanging="284"/>
        <w:rPr>
          <w:lang w:val="en-US"/>
        </w:rPr>
      </w:pPr>
      <w:r>
        <w:rPr>
          <w:lang w:val="en-US"/>
        </w:rPr>
        <w:t>“Water good” was annotated in Reach 5 (Bungle Boori Granite-Confined Reach),</w:t>
      </w:r>
    </w:p>
    <w:p w:rsidR="008F707F" w:rsidRDefault="00236144" w:rsidP="007076F2">
      <w:pPr>
        <w:pStyle w:val="Normallist1"/>
        <w:ind w:left="426" w:hanging="284"/>
        <w:rPr>
          <w:lang w:val="en-US"/>
        </w:rPr>
      </w:pPr>
      <w:r>
        <w:rPr>
          <w:lang w:val="en-US"/>
        </w:rPr>
        <w:t xml:space="preserve">A true short bedrock gorge was shown </w:t>
      </w:r>
      <w:r w:rsidR="00556531">
        <w:rPr>
          <w:lang w:val="en-US"/>
        </w:rPr>
        <w:t>in the upper part of Reach 6 (The Peak Granite Gorge),</w:t>
      </w:r>
    </w:p>
    <w:p w:rsidR="008F707F" w:rsidRDefault="00556531" w:rsidP="007076F2">
      <w:pPr>
        <w:pStyle w:val="Normallist1"/>
        <w:ind w:left="426" w:hanging="284"/>
        <w:rPr>
          <w:lang w:val="en-US"/>
        </w:rPr>
      </w:pPr>
      <w:r>
        <w:rPr>
          <w:lang w:val="en-US"/>
        </w:rPr>
        <w:t xml:space="preserve">A series of true short bedrock gorges and “falls” </w:t>
      </w:r>
      <w:r w:rsidR="00BE30DA">
        <w:rPr>
          <w:lang w:val="en-US"/>
        </w:rPr>
        <w:t xml:space="preserve">were shown </w:t>
      </w:r>
      <w:r>
        <w:rPr>
          <w:lang w:val="en-US"/>
        </w:rPr>
        <w:t>in Reach 8 (Springfield Granite Gorge),</w:t>
      </w:r>
    </w:p>
    <w:p w:rsidR="008F707F" w:rsidRDefault="00BA42B3" w:rsidP="007076F2">
      <w:pPr>
        <w:pStyle w:val="Normallist1"/>
        <w:ind w:left="426" w:hanging="284"/>
        <w:rPr>
          <w:lang w:val="en-US"/>
        </w:rPr>
      </w:pPr>
      <w:r>
        <w:rPr>
          <w:lang w:val="en-US"/>
        </w:rPr>
        <w:t>A “rocky fall” was shown where Reach 2 is located on Stewart Creek (Mt Helen Granite Gorge), and</w:t>
      </w:r>
    </w:p>
    <w:p w:rsidR="008F707F" w:rsidRDefault="00BA42B3" w:rsidP="007076F2">
      <w:pPr>
        <w:pStyle w:val="Normallist1"/>
        <w:ind w:left="426" w:hanging="284"/>
        <w:rPr>
          <w:lang w:val="en-US"/>
        </w:rPr>
      </w:pPr>
      <w:r>
        <w:rPr>
          <w:lang w:val="en-US"/>
        </w:rPr>
        <w:t>Small ponds were shown in Reaches 1 and 3 of Stewart Creek (Stewart Recovering Incised Channel Reach and Kobyboyn Recovering Incised Channel Reach)</w:t>
      </w:r>
      <w:r w:rsidR="00BE30DA">
        <w:rPr>
          <w:lang w:val="en-US"/>
        </w:rPr>
        <w:t>.</w:t>
      </w:r>
    </w:p>
    <w:p w:rsidR="00BE30DA" w:rsidRPr="00E27D5E" w:rsidRDefault="007F7B48" w:rsidP="00BE30DA">
      <w:pPr>
        <w:rPr>
          <w:b/>
          <w:lang w:val="en-US"/>
        </w:rPr>
      </w:pPr>
      <w:r w:rsidRPr="007F7B48">
        <w:rPr>
          <w:b/>
          <w:lang w:val="en-US"/>
        </w:rPr>
        <w:t>There is no doubt that the sand slug postdates European settlement and that tributary incision occurred after initial European settlement.</w:t>
      </w:r>
    </w:p>
    <w:p w:rsidR="00057E91" w:rsidRDefault="00314922" w:rsidP="00586666">
      <w:pPr>
        <w:rPr>
          <w:lang w:val="en-US"/>
        </w:rPr>
      </w:pPr>
      <w:r>
        <w:rPr>
          <w:lang w:val="en-US"/>
        </w:rPr>
        <w:t>Figure 2</w:t>
      </w:r>
      <w:r w:rsidR="00215ABA">
        <w:rPr>
          <w:lang w:val="en-US"/>
        </w:rPr>
        <w:t>3</w:t>
      </w:r>
      <w:r w:rsidR="00740E79">
        <w:rPr>
          <w:lang w:val="en-US"/>
        </w:rPr>
        <w:t xml:space="preserve"> shows an expanded set of</w:t>
      </w:r>
      <w:r w:rsidR="00724096">
        <w:rPr>
          <w:lang w:val="en-US"/>
        </w:rPr>
        <w:t xml:space="preserve"> photos of Hughes Creek at the Avenel stone arch bridge </w:t>
      </w:r>
      <w:r w:rsidR="00054D6F">
        <w:rPr>
          <w:lang w:val="en-US"/>
        </w:rPr>
        <w:t xml:space="preserve">on the Hume Highway </w:t>
      </w:r>
      <w:r w:rsidR="00724096">
        <w:rPr>
          <w:lang w:val="en-US"/>
        </w:rPr>
        <w:t>that were compiled from publish</w:t>
      </w:r>
      <w:r w:rsidR="00740E79">
        <w:rPr>
          <w:lang w:val="en-US"/>
        </w:rPr>
        <w:t>ed sources, the internet and the author’s</w:t>
      </w:r>
      <w:r w:rsidR="003261F6">
        <w:rPr>
          <w:lang w:val="en-US"/>
        </w:rPr>
        <w:t xml:space="preserve"> own photo collection. </w:t>
      </w:r>
      <w:r w:rsidR="00205A85">
        <w:rPr>
          <w:lang w:val="en-US"/>
        </w:rPr>
        <w:t>T</w:t>
      </w:r>
      <w:r w:rsidR="00724096">
        <w:rPr>
          <w:lang w:val="en-US"/>
        </w:rPr>
        <w:t xml:space="preserve">he photos </w:t>
      </w:r>
      <w:r w:rsidR="00EF4729">
        <w:rPr>
          <w:lang w:val="en-US"/>
        </w:rPr>
        <w:t xml:space="preserve">only </w:t>
      </w:r>
      <w:r w:rsidR="00724096">
        <w:rPr>
          <w:lang w:val="en-US"/>
        </w:rPr>
        <w:t>show a sand slug</w:t>
      </w:r>
      <w:r w:rsidR="00205A85">
        <w:rPr>
          <w:lang w:val="en-US"/>
        </w:rPr>
        <w:t xml:space="preserve"> after</w:t>
      </w:r>
      <w:r w:rsidR="00724096">
        <w:rPr>
          <w:lang w:val="en-US"/>
        </w:rPr>
        <w:t xml:space="preserve"> 1920. </w:t>
      </w:r>
      <w:r w:rsidR="0070379C">
        <w:rPr>
          <w:lang w:val="en-US"/>
        </w:rPr>
        <w:t xml:space="preserve">As a result, it is tempting to simply transfer the better documented chronology from the neighbouring </w:t>
      </w:r>
      <w:r w:rsidR="00FC1BE2">
        <w:rPr>
          <w:lang w:val="en-US"/>
        </w:rPr>
        <w:t>G</w:t>
      </w:r>
      <w:r w:rsidR="0070379C">
        <w:rPr>
          <w:lang w:val="en-US"/>
        </w:rPr>
        <w:t xml:space="preserve">ranite </w:t>
      </w:r>
      <w:r w:rsidR="00FC1BE2">
        <w:rPr>
          <w:lang w:val="en-US"/>
        </w:rPr>
        <w:t>C</w:t>
      </w:r>
      <w:r w:rsidR="0070379C">
        <w:rPr>
          <w:lang w:val="en-US"/>
        </w:rPr>
        <w:t>reeks (Creightons, Castl</w:t>
      </w:r>
      <w:r w:rsidR="0022658A">
        <w:rPr>
          <w:lang w:val="en-US"/>
        </w:rPr>
        <w:t xml:space="preserve">e and Pranjip-Nine Mile </w:t>
      </w:r>
      <w:r w:rsidR="0070379C">
        <w:rPr>
          <w:lang w:val="en-US"/>
        </w:rPr>
        <w:t>cr</w:t>
      </w:r>
      <w:r w:rsidR="00B92D77">
        <w:rPr>
          <w:lang w:val="en-US"/>
        </w:rPr>
        <w:t>eeks) by Davis &amp; Finlayson (2000</w:t>
      </w:r>
      <w:r w:rsidR="0070379C">
        <w:rPr>
          <w:lang w:val="en-US"/>
        </w:rPr>
        <w:t>) to Hughes Creek.</w:t>
      </w:r>
      <w:r w:rsidR="00CB13E3">
        <w:rPr>
          <w:lang w:val="en-US"/>
        </w:rPr>
        <w:t xml:space="preserve"> </w:t>
      </w:r>
      <w:r w:rsidR="00740E79">
        <w:rPr>
          <w:lang w:val="en-US"/>
        </w:rPr>
        <w:t xml:space="preserve">Davis &amp; Finlayson (2000) concluded </w:t>
      </w:r>
      <w:r w:rsidR="00975985">
        <w:rPr>
          <w:lang w:val="en-US"/>
        </w:rPr>
        <w:t>that the interaction and synchronization of a number of activities associated with European settlement caused extensive channel incision and gullying that generated the large volumes of sand that created sand slugs</w:t>
      </w:r>
      <w:r w:rsidR="001D22E2">
        <w:rPr>
          <w:lang w:val="en-US"/>
        </w:rPr>
        <w:t xml:space="preserve"> on </w:t>
      </w:r>
      <w:r w:rsidR="00FC1BE2">
        <w:rPr>
          <w:lang w:val="en-US"/>
        </w:rPr>
        <w:t>G</w:t>
      </w:r>
      <w:r w:rsidR="001D22E2">
        <w:rPr>
          <w:lang w:val="en-US"/>
        </w:rPr>
        <w:t xml:space="preserve">ranite </w:t>
      </w:r>
      <w:r w:rsidR="00FC1BE2">
        <w:rPr>
          <w:lang w:val="en-US"/>
        </w:rPr>
        <w:t>C</w:t>
      </w:r>
      <w:r w:rsidR="001D22E2">
        <w:rPr>
          <w:lang w:val="en-US"/>
        </w:rPr>
        <w:t>reeks</w:t>
      </w:r>
      <w:r w:rsidR="00975985">
        <w:rPr>
          <w:lang w:val="en-US"/>
        </w:rPr>
        <w:t xml:space="preserve">. </w:t>
      </w:r>
      <w:r w:rsidR="001D22E2">
        <w:rPr>
          <w:lang w:val="en-US"/>
        </w:rPr>
        <w:t xml:space="preserve">In relation to the timing of erosion, the 1916 flood and the wet periods of the 1950s, 1960s and 1970s were important with a renewed phase </w:t>
      </w:r>
      <w:r>
        <w:rPr>
          <w:lang w:val="en-US"/>
        </w:rPr>
        <w:t>during the 1993 flood (Davis &amp;</w:t>
      </w:r>
      <w:r w:rsidR="001D22E2">
        <w:rPr>
          <w:lang w:val="en-US"/>
        </w:rPr>
        <w:t xml:space="preserve"> Finlayson 2000). </w:t>
      </w:r>
      <w:r w:rsidR="00802B11">
        <w:rPr>
          <w:lang w:val="en-US"/>
        </w:rPr>
        <w:t xml:space="preserve">The 1916 flood seemed to be responsible for synchronizing erosion throughout all three </w:t>
      </w:r>
      <w:r w:rsidR="004B7FA1">
        <w:rPr>
          <w:lang w:val="en-US"/>
        </w:rPr>
        <w:t xml:space="preserve">granite </w:t>
      </w:r>
      <w:r w:rsidR="00802B11">
        <w:rPr>
          <w:lang w:val="en-US"/>
        </w:rPr>
        <w:t>streams</w:t>
      </w:r>
      <w:r w:rsidR="00205A85">
        <w:rPr>
          <w:lang w:val="en-US"/>
        </w:rPr>
        <w:t xml:space="preserve"> and was also important on upper Hughes Creek (</w:t>
      </w:r>
      <w:r w:rsidR="00205A85">
        <w:rPr>
          <w:lang w:val="en-US" w:eastAsia="en-US"/>
        </w:rPr>
        <w:t>Tru</w:t>
      </w:r>
      <w:r w:rsidR="00586666">
        <w:rPr>
          <w:lang w:val="en-US" w:eastAsia="en-US"/>
        </w:rPr>
        <w:t>eman &amp; Luker 1992, Trueman 2012,</w:t>
      </w:r>
      <w:r w:rsidR="00205A85">
        <w:rPr>
          <w:lang w:val="en-US" w:eastAsia="en-US"/>
        </w:rPr>
        <w:t xml:space="preserve"> Davis &amp; Finlayson 2000)</w:t>
      </w:r>
      <w:r w:rsidR="00802B11">
        <w:rPr>
          <w:lang w:val="en-US"/>
        </w:rPr>
        <w:t>. The sand slug created a section of channel that was relatively flat, shallow and ecologically featureless with low habitat complexity (O’Connor &amp; Lake 1994</w:t>
      </w:r>
      <w:r w:rsidR="00586666">
        <w:rPr>
          <w:lang w:val="en-US"/>
        </w:rPr>
        <w:t>,</w:t>
      </w:r>
      <w:r w:rsidR="00AA373F">
        <w:rPr>
          <w:lang w:val="en-US"/>
        </w:rPr>
        <w:t xml:space="preserve"> Erskine 1999</w:t>
      </w:r>
      <w:r w:rsidR="00802B11">
        <w:rPr>
          <w:lang w:val="en-US"/>
        </w:rPr>
        <w:t xml:space="preserve">). </w:t>
      </w:r>
      <w:r w:rsidR="00CB13E3">
        <w:rPr>
          <w:lang w:val="en-US"/>
        </w:rPr>
        <w:t>The purpose of this section is to define</w:t>
      </w:r>
      <w:r w:rsidR="00D62C29">
        <w:rPr>
          <w:lang w:val="en-US"/>
        </w:rPr>
        <w:t xml:space="preserve">, as far as the historical data allows, </w:t>
      </w:r>
      <w:r w:rsidR="00CB13E3">
        <w:rPr>
          <w:lang w:val="en-US"/>
        </w:rPr>
        <w:t>the timing of sand slug development on Hughes Creek.</w:t>
      </w:r>
    </w:p>
    <w:p w:rsidR="00CB13E3" w:rsidRDefault="008262AB" w:rsidP="00586666">
      <w:pPr>
        <w:rPr>
          <w:lang w:val="en-US"/>
        </w:rPr>
      </w:pPr>
      <w:r w:rsidRPr="00586666">
        <w:t>Burgoyne (1955) included</w:t>
      </w:r>
      <w:r w:rsidR="0022658A" w:rsidRPr="00586666">
        <w:t xml:space="preserve"> Figur</w:t>
      </w:r>
      <w:r w:rsidR="007D039D" w:rsidRPr="00586666">
        <w:t>e 2</w:t>
      </w:r>
      <w:r w:rsidR="00215ABA">
        <w:t>3</w:t>
      </w:r>
      <w:r w:rsidR="00724096" w:rsidRPr="00586666">
        <w:t>E</w:t>
      </w:r>
      <w:r w:rsidR="0022658A" w:rsidRPr="00586666">
        <w:t xml:space="preserve"> on the cover of her book but does not mention the sand slug on Hughes Creek.</w:t>
      </w:r>
      <w:r w:rsidR="004305D8" w:rsidRPr="00586666">
        <w:t xml:space="preserve"> </w:t>
      </w:r>
      <w:r w:rsidR="004E4FF7" w:rsidRPr="00586666">
        <w:t xml:space="preserve">Instead she traces her family’s involvement in Avenel from the first land sale in Melbourne in 1849, their </w:t>
      </w:r>
      <w:r w:rsidR="007B4758" w:rsidRPr="00586666">
        <w:t xml:space="preserve">settlement at Avenel </w:t>
      </w:r>
      <w:r w:rsidR="002D3374" w:rsidRPr="00586666">
        <w:t xml:space="preserve">later </w:t>
      </w:r>
      <w:r w:rsidR="007B4758" w:rsidRPr="00586666">
        <w:t>in 1849</w:t>
      </w:r>
      <w:r w:rsidR="004E4FF7" w:rsidRPr="00586666">
        <w:t>, the birth of her mother, the first white child born in Avenel in 1852 and town developments up to about 1954.</w:t>
      </w:r>
      <w:r w:rsidR="007B4758" w:rsidRPr="00586666">
        <w:t xml:space="preserve"> There is reference to the drowning of a Frenchman named Levi in a pool on Hughes Creek in the early 1850s near a flour mill built on the banks of Hughes Creek</w:t>
      </w:r>
      <w:r w:rsidR="002070DE" w:rsidRPr="00586666">
        <w:t xml:space="preserve"> at Avenel</w:t>
      </w:r>
      <w:r w:rsidR="007B4758" w:rsidRPr="00586666">
        <w:t>. Although the first squatters moved into the Hughes Creek catchment in 1838 (</w:t>
      </w:r>
      <w:r w:rsidR="00586666" w:rsidRPr="00586666">
        <w:t>Bride 1898,</w:t>
      </w:r>
      <w:r w:rsidRPr="00586666">
        <w:t xml:space="preserve"> </w:t>
      </w:r>
      <w:r w:rsidR="00586666" w:rsidRPr="00586666">
        <w:t>Burgoyne 1955, Martindale 1958,</w:t>
      </w:r>
      <w:r w:rsidR="007B4758" w:rsidRPr="00586666">
        <w:t xml:space="preserve"> </w:t>
      </w:r>
      <w:r w:rsidR="003D1E6E" w:rsidRPr="00586666">
        <w:t xml:space="preserve">Martindale &amp; Breenan </w:t>
      </w:r>
      <w:r w:rsidR="007B4758" w:rsidRPr="00586666">
        <w:t xml:space="preserve">1982) it would seem unlikely that the sand slug had formed in the early 1850s because most </w:t>
      </w:r>
      <w:r w:rsidR="007B4758">
        <w:rPr>
          <w:lang w:val="en-US"/>
        </w:rPr>
        <w:t>vegetation clearing was still to occur (Burgoyne 1955)</w:t>
      </w:r>
      <w:r w:rsidR="008D1CC3" w:rsidRPr="008D1CC3">
        <w:rPr>
          <w:lang w:val="en-US"/>
        </w:rPr>
        <w:t xml:space="preserve"> </w:t>
      </w:r>
      <w:r w:rsidR="008D1CC3">
        <w:rPr>
          <w:lang w:val="en-US"/>
        </w:rPr>
        <w:t>and the presence of the pool seems incompatible with a sand slug</w:t>
      </w:r>
      <w:r w:rsidR="007B4758">
        <w:rPr>
          <w:lang w:val="en-US"/>
        </w:rPr>
        <w:t>.</w:t>
      </w:r>
      <w:r w:rsidR="008D1CC3">
        <w:rPr>
          <w:lang w:val="en-US"/>
        </w:rPr>
        <w:t xml:space="preserve"> </w:t>
      </w:r>
      <w:r w:rsidR="00655CED">
        <w:rPr>
          <w:lang w:val="en-US"/>
        </w:rPr>
        <w:t>Similarly, when a boy, the infa</w:t>
      </w:r>
      <w:r w:rsidR="00DC027F">
        <w:rPr>
          <w:lang w:val="en-US"/>
        </w:rPr>
        <w:t>mous Victorian bushranger, Ned K</w:t>
      </w:r>
      <w:r w:rsidR="00655CED">
        <w:rPr>
          <w:lang w:val="en-US"/>
        </w:rPr>
        <w:t>elly saved Richard Shelton from drowning in Hughes Creek in the 1860s when his family lived at Avenel. Again, if the sand slug had been present at that time it is unlikely that Richard Shelton could have drowned</w:t>
      </w:r>
      <w:r w:rsidR="003D1E6E">
        <w:rPr>
          <w:lang w:val="en-US"/>
        </w:rPr>
        <w:t xml:space="preserve"> in the creek</w:t>
      </w:r>
      <w:r w:rsidR="00655CED">
        <w:rPr>
          <w:lang w:val="en-US"/>
        </w:rPr>
        <w:t xml:space="preserve">. </w:t>
      </w:r>
      <w:r w:rsidR="008D1CC3">
        <w:rPr>
          <w:lang w:val="en-US"/>
        </w:rPr>
        <w:t xml:space="preserve">The six arch, stone bridge across Hughes Creek on the </w:t>
      </w:r>
      <w:r w:rsidR="007D039D">
        <w:rPr>
          <w:lang w:val="en-US"/>
        </w:rPr>
        <w:t xml:space="preserve">former </w:t>
      </w:r>
      <w:r w:rsidR="008D1CC3">
        <w:rPr>
          <w:lang w:val="en-US"/>
        </w:rPr>
        <w:t>Hume Highway was completed in 1860</w:t>
      </w:r>
      <w:r w:rsidR="003D1E6E">
        <w:rPr>
          <w:lang w:val="en-US"/>
        </w:rPr>
        <w:t xml:space="preserve"> (Burgoyne 1955)</w:t>
      </w:r>
      <w:r w:rsidR="00857E3D">
        <w:rPr>
          <w:lang w:val="en-US"/>
        </w:rPr>
        <w:t xml:space="preserve"> although 1859</w:t>
      </w:r>
      <w:r w:rsidR="003261F6">
        <w:rPr>
          <w:lang w:val="en-US"/>
        </w:rPr>
        <w:t xml:space="preserve"> was listed on the plaque when the author</w:t>
      </w:r>
      <w:r w:rsidR="00857E3D">
        <w:rPr>
          <w:lang w:val="en-US"/>
        </w:rPr>
        <w:t xml:space="preserve"> first in</w:t>
      </w:r>
      <w:r w:rsidR="00724096">
        <w:rPr>
          <w:lang w:val="en-US"/>
        </w:rPr>
        <w:t>spected the bridge on 27 Novem</w:t>
      </w:r>
      <w:r w:rsidR="00857E3D">
        <w:rPr>
          <w:lang w:val="en-US"/>
        </w:rPr>
        <w:t>ber 1991</w:t>
      </w:r>
      <w:r w:rsidR="008D1CC3">
        <w:rPr>
          <w:lang w:val="en-US"/>
        </w:rPr>
        <w:t xml:space="preserve">. </w:t>
      </w:r>
      <w:r w:rsidR="00655CED">
        <w:rPr>
          <w:lang w:val="en-US"/>
        </w:rPr>
        <w:t>There was a large flood in 1870 which washed away two of the stone arches of the bridge (Burgoyne 1955). They were subsequently repaired.</w:t>
      </w:r>
    </w:p>
    <w:p w:rsidR="002070DE" w:rsidRDefault="00F70EF1" w:rsidP="00586666">
      <w:pPr>
        <w:rPr>
          <w:lang w:val="en-US"/>
        </w:rPr>
      </w:pPr>
      <w:r>
        <w:rPr>
          <w:lang w:val="en-US"/>
        </w:rPr>
        <w:t>Martindale (1958) noted that Hume and Hovell</w:t>
      </w:r>
      <w:r w:rsidR="00024FC5">
        <w:rPr>
          <w:lang w:val="en-US"/>
        </w:rPr>
        <w:t xml:space="preserve"> in 1824 camped near Mangalore in the vicinity of a chain of pond</w:t>
      </w:r>
      <w:r w:rsidR="00983B45">
        <w:rPr>
          <w:lang w:val="en-US"/>
        </w:rPr>
        <w:t>s</w:t>
      </w:r>
      <w:r w:rsidR="00024FC5">
        <w:rPr>
          <w:lang w:val="en-US"/>
        </w:rPr>
        <w:t xml:space="preserve">. It is possible that these ponds were the pools in which Levi drowned and Richard Shelton was saved </w:t>
      </w:r>
      <w:r w:rsidR="00E144A2">
        <w:rPr>
          <w:lang w:val="en-US"/>
        </w:rPr>
        <w:t xml:space="preserve">from drowning </w:t>
      </w:r>
      <w:r w:rsidR="00024FC5">
        <w:rPr>
          <w:lang w:val="en-US"/>
        </w:rPr>
        <w:t xml:space="preserve">by Ned Kelly. </w:t>
      </w:r>
      <w:r w:rsidR="00217E59">
        <w:rPr>
          <w:lang w:val="en-US"/>
        </w:rPr>
        <w:t xml:space="preserve">Heywood-Outch and Outch (2014) reported that an eight year old boy drowned in Hughes Creek on 28 February 1873 and so it is </w:t>
      </w:r>
      <w:r w:rsidR="002070DE">
        <w:rPr>
          <w:lang w:val="en-US"/>
        </w:rPr>
        <w:t>also unlikely that the sand slug had developed then (Figure 2</w:t>
      </w:r>
      <w:r w:rsidR="00215ABA">
        <w:rPr>
          <w:lang w:val="en-US"/>
        </w:rPr>
        <w:t>3</w:t>
      </w:r>
      <w:r w:rsidR="002070DE">
        <w:rPr>
          <w:lang w:val="en-US"/>
        </w:rPr>
        <w:t>). Plate 14 in Martindale (1958) has a caption “Avenel Bridge, c 1850s” and is shown in Figure 2</w:t>
      </w:r>
      <w:r w:rsidR="00215ABA">
        <w:rPr>
          <w:lang w:val="en-US"/>
        </w:rPr>
        <w:t>3</w:t>
      </w:r>
      <w:r w:rsidR="002070DE">
        <w:rPr>
          <w:lang w:val="en-US"/>
        </w:rPr>
        <w:t>A. This must be incorrect because the stone arch bridge was not completed until 1859/1860. A search of the internet found Figure 2</w:t>
      </w:r>
      <w:r w:rsidR="00215ABA">
        <w:rPr>
          <w:lang w:val="en-US"/>
        </w:rPr>
        <w:t>3</w:t>
      </w:r>
      <w:r w:rsidR="002070DE">
        <w:rPr>
          <w:lang w:val="en-US"/>
        </w:rPr>
        <w:t xml:space="preserve">A at </w:t>
      </w:r>
      <w:hyperlink r:id="rId97" w:history="1">
        <w:r w:rsidR="002070DE" w:rsidRPr="00A63818">
          <w:rPr>
            <w:rStyle w:val="Hyperlink"/>
            <w:lang w:val="en-US"/>
          </w:rPr>
          <w:t>http://www.bonzle.com/c/a?a=pic&amp;fn=ud1hre92&amp;s=3</w:t>
        </w:r>
      </w:hyperlink>
      <w:r w:rsidR="002070DE">
        <w:rPr>
          <w:lang w:val="en-US"/>
        </w:rPr>
        <w:t xml:space="preserve"> on 5 September 2014 with a date for the photo of 1860. Furthermore, the quality of the photo was much better than that in Martindale (1958) and a pool was present under the bridge on the left bank where the channel occupied two arches. Martindale (1958: 165) noted that a shallow ford on Hughes Creek at Avenel was formerly deeper than it was in 1958. He goes on to say that “…much silting up having gone on within living memory.” The complete quote is contained in Erskine (1993</w:t>
      </w:r>
      <w:r w:rsidR="00872A26">
        <w:rPr>
          <w:lang w:val="en-US"/>
        </w:rPr>
        <w:t>a</w:t>
      </w:r>
      <w:r w:rsidR="002070DE">
        <w:rPr>
          <w:lang w:val="en-US"/>
        </w:rPr>
        <w:t xml:space="preserve">, </w:t>
      </w:r>
      <w:r w:rsidR="00872A26">
        <w:rPr>
          <w:lang w:val="en-US"/>
        </w:rPr>
        <w:t xml:space="preserve">p. </w:t>
      </w:r>
      <w:r w:rsidR="002070DE">
        <w:rPr>
          <w:lang w:val="en-US"/>
        </w:rPr>
        <w:t>189). Living memory could be anywhere between 10 and 60 years. So the timing of sand slug development was likely to be in the twentieth century. This was supported by the residents of Avenel that the author interviewed for this project (Mr P Lewis, Mr J Newton).</w:t>
      </w:r>
    </w:p>
    <w:p w:rsidR="002070DE" w:rsidRDefault="002070DE" w:rsidP="00586666">
      <w:pPr>
        <w:rPr>
          <w:lang w:val="en-US"/>
        </w:rPr>
      </w:pPr>
      <w:r>
        <w:rPr>
          <w:lang w:val="en-US"/>
        </w:rPr>
        <w:t xml:space="preserve">Martindale (1958) noted that rabbits appeared </w:t>
      </w:r>
      <w:r w:rsidR="00310FE2">
        <w:rPr>
          <w:lang w:val="en-US"/>
        </w:rPr>
        <w:t xml:space="preserve">in the catchment in </w:t>
      </w:r>
      <w:r>
        <w:rPr>
          <w:lang w:val="en-US"/>
        </w:rPr>
        <w:t xml:space="preserve">about </w:t>
      </w:r>
      <w:r w:rsidR="00763AB9">
        <w:rPr>
          <w:lang w:val="en-US"/>
        </w:rPr>
        <w:t>the latter part of the 1880s,</w:t>
      </w:r>
      <w:r>
        <w:rPr>
          <w:lang w:val="en-US"/>
        </w:rPr>
        <w:t xml:space="preserve"> apparently invaded the district from Tarcombe on Hughes Creek</w:t>
      </w:r>
      <w:r w:rsidR="00763AB9">
        <w:rPr>
          <w:lang w:val="en-US"/>
        </w:rPr>
        <w:t xml:space="preserve"> and became a major problem after 1900</w:t>
      </w:r>
      <w:r>
        <w:rPr>
          <w:lang w:val="en-US"/>
        </w:rPr>
        <w:t xml:space="preserve">. This is consistent with the chronology known about the dispersion of rabbits into the Goulburn catchment cited by Erskine </w:t>
      </w:r>
      <w:r w:rsidRPr="00586666">
        <w:rPr>
          <w:lang w:val="en-US"/>
        </w:rPr>
        <w:t xml:space="preserve">et al. </w:t>
      </w:r>
      <w:r>
        <w:rPr>
          <w:lang w:val="en-US"/>
        </w:rPr>
        <w:t>(2014), based on their work in the Yea catchment to the south. Martindale (1958) also noted that in at least some cases the coming of the rabbit was the final blow to small land holders. Given that closer settlement occurred during the 1860s, extensive catchment vegetation clearing occurred after that and rabbits reduced land productivity during and after the 1880s up to the introduction of myxamatosis in</w:t>
      </w:r>
      <w:r w:rsidR="00586666">
        <w:rPr>
          <w:lang w:val="en-US"/>
        </w:rPr>
        <w:t xml:space="preserve"> the early 1950s (Burgoyne 1955,</w:t>
      </w:r>
      <w:r>
        <w:rPr>
          <w:lang w:val="en-US"/>
        </w:rPr>
        <w:t xml:space="preserve"> Martindale 1958</w:t>
      </w:r>
      <w:r w:rsidR="00B90B9C">
        <w:rPr>
          <w:lang w:val="en-US"/>
        </w:rPr>
        <w:t>, Barwick 2008</w:t>
      </w:r>
      <w:r>
        <w:rPr>
          <w:lang w:val="en-US"/>
        </w:rPr>
        <w:t>), it seems most likely that the sand slug on Hughes Creek developed during or after the 1880s.</w:t>
      </w:r>
      <w:r w:rsidR="00FC1BE2">
        <w:rPr>
          <w:lang w:val="en-US"/>
        </w:rPr>
        <w:t xml:space="preserve"> However, it must be stressed that it was the interaction of clearing, </w:t>
      </w:r>
      <w:r w:rsidR="00FC1BE2" w:rsidRPr="004C2043">
        <w:rPr>
          <w:spacing w:val="-4"/>
          <w:lang w:val="en-US"/>
        </w:rPr>
        <w:t>grazing by livestock and rabbit invasion with drought that led to severe catchment overgrazing, as acknowledged in other parts of southeastern Australia (Erskine &amp; Bell 1982).</w:t>
      </w:r>
    </w:p>
    <w:p w:rsidR="00DE5A40" w:rsidRDefault="00950B5D" w:rsidP="00586666">
      <w:pPr>
        <w:rPr>
          <w:lang w:val="en-US"/>
        </w:rPr>
      </w:pPr>
      <w:r>
        <w:rPr>
          <w:lang w:val="en-US"/>
        </w:rPr>
        <w:t>The photos in Figure 2</w:t>
      </w:r>
      <w:r w:rsidR="00A91ECF">
        <w:rPr>
          <w:lang w:val="en-US"/>
        </w:rPr>
        <w:t>3</w:t>
      </w:r>
      <w:r>
        <w:rPr>
          <w:lang w:val="en-US"/>
        </w:rPr>
        <w:t xml:space="preserve"> indicate that the sand slug had formed by 1928 when the channel flowed through all six arches. By 1973, Hughes Creek had started to contract and </w:t>
      </w:r>
      <w:r w:rsidR="008636FB">
        <w:rPr>
          <w:lang w:val="en-US"/>
        </w:rPr>
        <w:t xml:space="preserve">vegetation </w:t>
      </w:r>
      <w:r>
        <w:rPr>
          <w:lang w:val="en-US"/>
        </w:rPr>
        <w:t xml:space="preserve">had colonized </w:t>
      </w:r>
      <w:r w:rsidR="00E00A25">
        <w:rPr>
          <w:lang w:val="en-US"/>
        </w:rPr>
        <w:t xml:space="preserve">the higher </w:t>
      </w:r>
      <w:r>
        <w:rPr>
          <w:lang w:val="en-US"/>
        </w:rPr>
        <w:t>parts of the former bed (Figure 2</w:t>
      </w:r>
      <w:r w:rsidR="00A91ECF">
        <w:rPr>
          <w:lang w:val="en-US"/>
        </w:rPr>
        <w:t>3</w:t>
      </w:r>
      <w:r>
        <w:rPr>
          <w:lang w:val="en-US"/>
        </w:rPr>
        <w:t>F</w:t>
      </w:r>
      <w:r w:rsidR="004A1AF5">
        <w:rPr>
          <w:lang w:val="en-US"/>
        </w:rPr>
        <w:t>).</w:t>
      </w:r>
      <w:r w:rsidR="008636FB">
        <w:rPr>
          <w:lang w:val="en-US"/>
        </w:rPr>
        <w:t xml:space="preserve"> The rate of contraction accelerated after 1973 (Figure 2</w:t>
      </w:r>
      <w:r w:rsidR="00A91ECF">
        <w:rPr>
          <w:lang w:val="en-US"/>
        </w:rPr>
        <w:t>3</w:t>
      </w:r>
      <w:r w:rsidR="008636FB">
        <w:rPr>
          <w:lang w:val="en-US"/>
        </w:rPr>
        <w:t>G &amp; H).</w:t>
      </w:r>
      <w:r w:rsidR="007C5B28">
        <w:rPr>
          <w:lang w:val="en-US"/>
        </w:rPr>
        <w:t xml:space="preserve"> While attempting to find the correct dates for the photos in Figure 2</w:t>
      </w:r>
      <w:r w:rsidR="00A91ECF">
        <w:rPr>
          <w:lang w:val="en-US"/>
        </w:rPr>
        <w:t>3</w:t>
      </w:r>
      <w:r w:rsidR="007C5B28">
        <w:rPr>
          <w:lang w:val="en-US"/>
        </w:rPr>
        <w:t>, the State Library of Victoria collection was found and the four extr</w:t>
      </w:r>
      <w:r w:rsidR="00BE5293">
        <w:rPr>
          <w:lang w:val="en-US"/>
        </w:rPr>
        <w:t>a photos in Figure 2</w:t>
      </w:r>
      <w:r w:rsidR="00A91ECF">
        <w:rPr>
          <w:lang w:val="en-US"/>
        </w:rPr>
        <w:t>4</w:t>
      </w:r>
      <w:r w:rsidR="00BE5293">
        <w:rPr>
          <w:lang w:val="en-US"/>
        </w:rPr>
        <w:t xml:space="preserve"> were located</w:t>
      </w:r>
      <w:r w:rsidR="007C5B28">
        <w:rPr>
          <w:lang w:val="en-US"/>
        </w:rPr>
        <w:t>. Figure 2</w:t>
      </w:r>
      <w:r w:rsidR="00A91ECF">
        <w:rPr>
          <w:lang w:val="en-US"/>
        </w:rPr>
        <w:t>4</w:t>
      </w:r>
      <w:r w:rsidR="007C5B28">
        <w:rPr>
          <w:lang w:val="en-US"/>
        </w:rPr>
        <w:t xml:space="preserve"> confirms the conclusions made on the basis of Figure 2</w:t>
      </w:r>
      <w:r w:rsidR="00A91ECF">
        <w:rPr>
          <w:lang w:val="en-US"/>
        </w:rPr>
        <w:t>3</w:t>
      </w:r>
      <w:r w:rsidR="007C5B28">
        <w:rPr>
          <w:lang w:val="en-US"/>
        </w:rPr>
        <w:t>.</w:t>
      </w:r>
    </w:p>
    <w:p w:rsidR="00DE5A40" w:rsidRDefault="00DE5A40">
      <w:pPr>
        <w:spacing w:after="200" w:line="288" w:lineRule="auto"/>
        <w:rPr>
          <w:lang w:val="en-US"/>
        </w:rPr>
      </w:pPr>
      <w:r>
        <w:rPr>
          <w:lang w:val="en-US"/>
        </w:rPr>
        <w:br w:type="page"/>
      </w:r>
    </w:p>
    <w:tbl>
      <w:tblPr>
        <w:tblStyle w:val="TableGrid"/>
        <w:tblW w:w="0" w:type="auto"/>
        <w:tblBorders>
          <w:left w:val="none" w:sz="0" w:space="0" w:color="auto"/>
          <w:right w:val="none" w:sz="0" w:space="0" w:color="auto"/>
          <w:insideV w:val="none" w:sz="0" w:space="0" w:color="auto"/>
        </w:tblBorders>
        <w:tblLayout w:type="fixed"/>
        <w:tblLook w:val="04A0"/>
      </w:tblPr>
      <w:tblGrid>
        <w:gridCol w:w="4261"/>
        <w:gridCol w:w="4261"/>
      </w:tblGrid>
      <w:tr w:rsidR="00451E8D" w:rsidTr="00FC093D">
        <w:tc>
          <w:tcPr>
            <w:tcW w:w="4261" w:type="dxa"/>
          </w:tcPr>
          <w:p w:rsidR="005D59CD" w:rsidRDefault="00C87AC7" w:rsidP="005D59CD">
            <w:pPr>
              <w:jc w:val="center"/>
              <w:rPr>
                <w:lang w:val="en-US"/>
              </w:rPr>
            </w:pPr>
            <w:r w:rsidRPr="00C87AC7">
              <w:rPr>
                <w:noProof/>
                <w:lang w:val="en-GB" w:eastAsia="en-GB"/>
              </w:rPr>
              <w:pict>
                <v:shape id="Text Box 315" o:spid="_x0000_s1098" type="#_x0000_t202" style="position:absolute;left:0;text-align:left;margin-left:169.6pt;margin-top:1.45pt;width:50.5pt;height:23.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sb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" filled="f" stroked="f">
                  <v:textbox>
                    <w:txbxContent>
                      <w:p w:rsidR="002A3FC9" w:rsidRPr="009F4F05" w:rsidRDefault="002A3FC9">
                        <w:pPr>
                          <w:rPr>
                            <w:rFonts w:ascii="Arial Black" w:hAnsi="Arial Black"/>
                            <w:sz w:val="20"/>
                            <w:szCs w:val="20"/>
                          </w:rPr>
                        </w:pPr>
                        <w:r>
                          <w:rPr>
                            <w:rFonts w:ascii="Arial Black" w:hAnsi="Arial Black"/>
                            <w:sz w:val="20"/>
                            <w:szCs w:val="20"/>
                          </w:rPr>
                          <w:t>1860</w:t>
                        </w:r>
                      </w:p>
                    </w:txbxContent>
                  </v:textbox>
                </v:shape>
              </w:pict>
            </w:r>
            <w:r w:rsidRPr="00C87AC7">
              <w:rPr>
                <w:noProof/>
                <w:lang w:val="en-GB" w:eastAsia="en-GB"/>
              </w:rPr>
              <w:pict>
                <v:shape id="Text Box 183" o:spid="_x0000_s1099" type="#_x0000_t202" style="position:absolute;left:0;text-align:left;margin-left:5.9pt;margin-top:1.45pt;width:19.7pt;height:22.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BBvQ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" filled="f" stroked="f">
                  <v:textbox>
                    <w:txbxContent>
                      <w:p w:rsidR="002A3FC9" w:rsidRPr="001E0828" w:rsidRDefault="002A3FC9">
                        <w:pPr>
                          <w:rPr>
                            <w:rFonts w:ascii="Arial Black" w:hAnsi="Arial Black"/>
                            <w:color w:val="FFFFFF" w:themeColor="background1"/>
                            <w:sz w:val="20"/>
                            <w:szCs w:val="20"/>
                          </w:rPr>
                        </w:pPr>
                        <w:r w:rsidRPr="001E0828">
                          <w:rPr>
                            <w:rFonts w:ascii="Arial Black" w:hAnsi="Arial Black"/>
                            <w:color w:val="FFFFFF" w:themeColor="background1"/>
                            <w:sz w:val="20"/>
                            <w:szCs w:val="20"/>
                          </w:rPr>
                          <w:t>A</w:t>
                        </w:r>
                      </w:p>
                    </w:txbxContent>
                  </v:textbox>
                </v:shape>
              </w:pict>
            </w:r>
            <w:r w:rsidR="005D59CD">
              <w:rPr>
                <w:noProof/>
              </w:rPr>
              <w:drawing>
                <wp:inline distT="0" distB="0" distL="0" distR="0">
                  <wp:extent cx="2628023" cy="1561272"/>
                  <wp:effectExtent l="57150" t="19050" r="19927"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8" cstate="print"/>
                          <a:srcRect/>
                          <a:stretch>
                            <a:fillRect/>
                          </a:stretch>
                        </pic:blipFill>
                        <pic:spPr bwMode="auto">
                          <a:xfrm>
                            <a:off x="0" y="0"/>
                            <a:ext cx="2629562" cy="1562186"/>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5D59CD" w:rsidRDefault="00C87AC7" w:rsidP="009F4F05">
            <w:pPr>
              <w:jc w:val="center"/>
              <w:rPr>
                <w:lang w:val="en-US"/>
              </w:rPr>
            </w:pPr>
            <w:r w:rsidRPr="00C87AC7">
              <w:rPr>
                <w:noProof/>
                <w:sz w:val="22"/>
                <w:lang w:val="en-GB" w:eastAsia="en-GB"/>
              </w:rPr>
              <w:pict>
                <v:shape id="Text Box 158" o:spid="_x0000_s1100" type="#_x0000_t202" style="position:absolute;left:0;text-align:left;margin-left:158.9pt;margin-top:1.85pt;width:49.35pt;height:22.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2vgIAAMQ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" filled="f" stroked="f">
                  <v:textbox>
                    <w:txbxContent>
                      <w:p w:rsidR="002A3FC9" w:rsidRPr="006F21F3" w:rsidRDefault="002A3FC9">
                        <w:pPr>
                          <w:rPr>
                            <w:rFonts w:ascii="Arial Black" w:hAnsi="Arial Black"/>
                            <w:sz w:val="20"/>
                            <w:szCs w:val="20"/>
                          </w:rPr>
                        </w:pPr>
                        <w:r>
                          <w:rPr>
                            <w:rFonts w:ascii="Arial Black" w:hAnsi="Arial Black"/>
                            <w:sz w:val="20"/>
                            <w:szCs w:val="20"/>
                          </w:rPr>
                          <w:t>1928</w:t>
                        </w:r>
                      </w:p>
                    </w:txbxContent>
                  </v:textbox>
                </v:shape>
              </w:pict>
            </w:r>
            <w:r w:rsidRPr="00C87AC7">
              <w:rPr>
                <w:noProof/>
                <w:lang w:val="en-GB" w:eastAsia="en-GB"/>
              </w:rPr>
              <w:pict>
                <v:shape id="Text Box 184" o:spid="_x0000_s1101" type="#_x0000_t202" style="position:absolute;left:0;text-align:left;margin-left:4.05pt;margin-top:4.2pt;width:20.6pt;height:24.3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1d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" filled="f" stroked="f">
                  <v:textbox>
                    <w:txbxContent>
                      <w:p w:rsidR="002A3FC9" w:rsidRPr="00007B95" w:rsidRDefault="002A3FC9">
                        <w:pPr>
                          <w:rPr>
                            <w:rFonts w:ascii="Arial Black" w:hAnsi="Arial Black"/>
                            <w:sz w:val="20"/>
                            <w:szCs w:val="20"/>
                          </w:rPr>
                        </w:pPr>
                        <w:r>
                          <w:rPr>
                            <w:rFonts w:ascii="Arial Black" w:hAnsi="Arial Black"/>
                            <w:sz w:val="20"/>
                            <w:szCs w:val="20"/>
                          </w:rPr>
                          <w:t>B</w:t>
                        </w:r>
                      </w:p>
                    </w:txbxContent>
                  </v:textbox>
                </v:shape>
              </w:pict>
            </w:r>
            <w:r w:rsidR="009F4F05" w:rsidRPr="009F4F05">
              <w:rPr>
                <w:noProof/>
              </w:rPr>
              <w:drawing>
                <wp:inline distT="0" distB="0" distL="0" distR="0">
                  <wp:extent cx="2537460" cy="1562100"/>
                  <wp:effectExtent l="57150" t="19050" r="34290" b="0"/>
                  <wp:docPr id="22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9" cstate="print"/>
                          <a:srcRect/>
                          <a:stretch>
                            <a:fillRect/>
                          </a:stretch>
                        </pic:blipFill>
                        <pic:spPr bwMode="auto">
                          <a:xfrm>
                            <a:off x="0" y="0"/>
                            <a:ext cx="2542430" cy="1561272"/>
                          </a:xfrm>
                          <a:prstGeom prst="rect">
                            <a:avLst/>
                          </a:prstGeom>
                          <a:noFill/>
                          <a:scene3d>
                            <a:camera prst="orthographicFront"/>
                            <a:lightRig rig="threePt" dir="t"/>
                          </a:scene3d>
                          <a:sp3d contourW="12700">
                            <a:contourClr>
                              <a:schemeClr val="bg1"/>
                            </a:contourClr>
                          </a:sp3d>
                        </pic:spPr>
                      </pic:pic>
                    </a:graphicData>
                  </a:graphic>
                </wp:inline>
              </w:drawing>
            </w:r>
          </w:p>
        </w:tc>
      </w:tr>
      <w:tr w:rsidR="00451E8D" w:rsidTr="00FC093D">
        <w:tc>
          <w:tcPr>
            <w:tcW w:w="4261" w:type="dxa"/>
          </w:tcPr>
          <w:p w:rsidR="005D59CD" w:rsidRDefault="00C87AC7" w:rsidP="005D59CD">
            <w:pPr>
              <w:jc w:val="center"/>
              <w:rPr>
                <w:lang w:val="en-US"/>
              </w:rPr>
            </w:pPr>
            <w:r w:rsidRPr="00C87AC7">
              <w:rPr>
                <w:noProof/>
                <w:lang w:val="en-GB" w:eastAsia="en-GB"/>
              </w:rPr>
              <w:pict>
                <v:shape id="Text Box 159" o:spid="_x0000_s1102" type="#_x0000_t202" style="position:absolute;left:0;text-align:left;margin-left:161.35pt;margin-top:1.4pt;width:41.7pt;height:23.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VTvA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" filled="f" stroked="f">
                  <v:textbox>
                    <w:txbxContent>
                      <w:p w:rsidR="002A3FC9" w:rsidRPr="006F21F3" w:rsidRDefault="002A3FC9">
                        <w:pPr>
                          <w:rPr>
                            <w:rFonts w:ascii="Arial Black" w:hAnsi="Arial Black"/>
                            <w:sz w:val="20"/>
                            <w:szCs w:val="20"/>
                          </w:rPr>
                        </w:pPr>
                        <w:r>
                          <w:rPr>
                            <w:rFonts w:ascii="Arial Black" w:hAnsi="Arial Black"/>
                            <w:sz w:val="20"/>
                            <w:szCs w:val="20"/>
                          </w:rPr>
                          <w:t>1937</w:t>
                        </w:r>
                      </w:p>
                    </w:txbxContent>
                  </v:textbox>
                </v:shape>
              </w:pict>
            </w:r>
            <w:r w:rsidRPr="00C87AC7">
              <w:rPr>
                <w:noProof/>
                <w:lang w:val="en-GB" w:eastAsia="en-GB"/>
              </w:rPr>
              <w:pict>
                <v:shape id="Text Box 185" o:spid="_x0000_s1103" type="#_x0000_t202" style="position:absolute;left:0;text-align:left;margin-left:5.9pt;margin-top:.6pt;width:25.3pt;height:18.3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BE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" filled="f" stroked="f">
                  <v:textbox>
                    <w:txbxContent>
                      <w:p w:rsidR="002A3FC9" w:rsidRPr="00007B95" w:rsidRDefault="002A3FC9">
                        <w:pPr>
                          <w:rPr>
                            <w:rFonts w:ascii="Arial Black" w:hAnsi="Arial Black"/>
                            <w:sz w:val="20"/>
                            <w:szCs w:val="20"/>
                          </w:rPr>
                        </w:pPr>
                        <w:r>
                          <w:rPr>
                            <w:rFonts w:ascii="Arial Black" w:hAnsi="Arial Black"/>
                            <w:sz w:val="20"/>
                            <w:szCs w:val="20"/>
                          </w:rPr>
                          <w:t>C</w:t>
                        </w:r>
                      </w:p>
                    </w:txbxContent>
                  </v:textbox>
                </v:shape>
              </w:pict>
            </w:r>
            <w:r w:rsidR="009F4F05" w:rsidRPr="009F4F05">
              <w:rPr>
                <w:noProof/>
              </w:rPr>
              <w:drawing>
                <wp:inline distT="0" distB="0" distL="0" distR="0">
                  <wp:extent cx="2576912" cy="1511576"/>
                  <wp:effectExtent l="57150" t="19050" r="32938" b="0"/>
                  <wp:docPr id="22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0" cstate="print"/>
                          <a:srcRect/>
                          <a:stretch>
                            <a:fillRect/>
                          </a:stretch>
                        </pic:blipFill>
                        <pic:spPr bwMode="auto">
                          <a:xfrm>
                            <a:off x="0" y="0"/>
                            <a:ext cx="2576912" cy="1511576"/>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5D59CD" w:rsidRDefault="00C87AC7" w:rsidP="005D59CD">
            <w:pPr>
              <w:jc w:val="center"/>
              <w:rPr>
                <w:lang w:val="en-US"/>
              </w:rPr>
            </w:pPr>
            <w:r w:rsidRPr="00C87AC7">
              <w:rPr>
                <w:noProof/>
                <w:lang w:val="en-GB" w:eastAsia="en-GB"/>
              </w:rPr>
              <w:pict>
                <v:shape id="Text Box 166" o:spid="_x0000_s1104" type="#_x0000_t202" style="position:absolute;left:0;text-align:left;margin-left:158.95pt;margin-top:1.4pt;width:42.95pt;height:22.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" filled="f" stroked="f">
                  <v:textbox>
                    <w:txbxContent>
                      <w:p w:rsidR="002A3FC9" w:rsidRPr="00C9485A" w:rsidRDefault="002A3FC9">
                        <w:pPr>
                          <w:rPr>
                            <w:rFonts w:ascii="Arial Black" w:hAnsi="Arial Black"/>
                            <w:sz w:val="20"/>
                            <w:szCs w:val="20"/>
                          </w:rPr>
                        </w:pPr>
                        <w:r>
                          <w:rPr>
                            <w:rFonts w:ascii="Arial Black" w:hAnsi="Arial Black"/>
                            <w:sz w:val="20"/>
                            <w:szCs w:val="20"/>
                          </w:rPr>
                          <w:t>1951</w:t>
                        </w:r>
                      </w:p>
                    </w:txbxContent>
                  </v:textbox>
                </v:shape>
              </w:pict>
            </w:r>
            <w:r w:rsidRPr="00C87AC7">
              <w:rPr>
                <w:noProof/>
                <w:lang w:val="en-GB" w:eastAsia="en-GB"/>
              </w:rPr>
              <w:pict>
                <v:shape id="Text Box 186" o:spid="_x0000_s1105" type="#_x0000_t202" style="position:absolute;left:0;text-align:left;margin-left:1.25pt;margin-top:2.9pt;width:31pt;height:20.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i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" filled="f" stroked="f">
                  <v:textbox>
                    <w:txbxContent>
                      <w:p w:rsidR="002A3FC9" w:rsidRPr="00007B95" w:rsidRDefault="002A3FC9">
                        <w:pPr>
                          <w:rPr>
                            <w:rFonts w:ascii="Arial Black" w:hAnsi="Arial Black"/>
                            <w:sz w:val="20"/>
                            <w:szCs w:val="20"/>
                          </w:rPr>
                        </w:pPr>
                        <w:r>
                          <w:rPr>
                            <w:rFonts w:ascii="Arial Black" w:hAnsi="Arial Black"/>
                            <w:sz w:val="20"/>
                            <w:szCs w:val="20"/>
                          </w:rPr>
                          <w:t>D</w:t>
                        </w:r>
                      </w:p>
                    </w:txbxContent>
                  </v:textbox>
                </v:shape>
              </w:pict>
            </w:r>
            <w:r w:rsidR="009F4F05" w:rsidRPr="009F4F05">
              <w:rPr>
                <w:noProof/>
              </w:rPr>
              <w:drawing>
                <wp:inline distT="0" distB="0" distL="0" distR="0">
                  <wp:extent cx="2478157" cy="1461880"/>
                  <wp:effectExtent l="57150" t="19050" r="17393" b="0"/>
                  <wp:docPr id="22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1" cstate="print"/>
                          <a:srcRect/>
                          <a:stretch>
                            <a:fillRect/>
                          </a:stretch>
                        </pic:blipFill>
                        <pic:spPr bwMode="auto">
                          <a:xfrm>
                            <a:off x="0" y="0"/>
                            <a:ext cx="2478157" cy="1461880"/>
                          </a:xfrm>
                          <a:prstGeom prst="rect">
                            <a:avLst/>
                          </a:prstGeom>
                          <a:noFill/>
                          <a:scene3d>
                            <a:camera prst="orthographicFront"/>
                            <a:lightRig rig="threePt" dir="t"/>
                          </a:scene3d>
                          <a:sp3d contourW="12700">
                            <a:contourClr>
                              <a:schemeClr val="bg1"/>
                            </a:contourClr>
                          </a:sp3d>
                        </pic:spPr>
                      </pic:pic>
                    </a:graphicData>
                  </a:graphic>
                </wp:inline>
              </w:drawing>
            </w:r>
          </w:p>
        </w:tc>
      </w:tr>
      <w:tr w:rsidR="00451E8D" w:rsidTr="00FC093D">
        <w:tc>
          <w:tcPr>
            <w:tcW w:w="4261" w:type="dxa"/>
          </w:tcPr>
          <w:p w:rsidR="005D59CD" w:rsidRDefault="00C87AC7" w:rsidP="005D59CD">
            <w:pPr>
              <w:jc w:val="center"/>
              <w:rPr>
                <w:lang w:val="en-US"/>
              </w:rPr>
            </w:pPr>
            <w:r w:rsidRPr="00C87AC7">
              <w:rPr>
                <w:noProof/>
                <w:lang w:val="en-GB" w:eastAsia="en-GB"/>
              </w:rPr>
              <w:pict>
                <v:shape id="Text Box 187" o:spid="_x0000_s1106" type="#_x0000_t202" style="position:absolute;left:0;text-align:left;margin-left:3.85pt;margin-top:2.75pt;width:31.35pt;height:25.1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" filled="f" stroked="f">
                  <v:textbox>
                    <w:txbxContent>
                      <w:p w:rsidR="002A3FC9" w:rsidRPr="007168F7" w:rsidRDefault="002A3FC9">
                        <w:pPr>
                          <w:rPr>
                            <w:rFonts w:ascii="Arial Black" w:hAnsi="Arial Black"/>
                            <w:sz w:val="20"/>
                            <w:szCs w:val="20"/>
                          </w:rPr>
                        </w:pPr>
                        <w:r>
                          <w:rPr>
                            <w:rFonts w:ascii="Arial Black" w:hAnsi="Arial Black"/>
                            <w:sz w:val="20"/>
                            <w:szCs w:val="20"/>
                          </w:rPr>
                          <w:t>E</w:t>
                        </w:r>
                      </w:p>
                    </w:txbxContent>
                  </v:textbox>
                </v:shape>
              </w:pict>
            </w:r>
            <w:r w:rsidRPr="00C87AC7">
              <w:rPr>
                <w:noProof/>
                <w:lang w:val="en-GB" w:eastAsia="en-GB"/>
              </w:rPr>
              <w:pict>
                <v:shape id="Text Box 168" o:spid="_x0000_s1107" type="#_x0000_t202" style="position:absolute;left:0;text-align:left;margin-left:162.75pt;margin-top:4.35pt;width:52pt;height:1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Jk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" filled="f" stroked="f">
                  <v:textbox>
                    <w:txbxContent>
                      <w:p w:rsidR="002A3FC9" w:rsidRPr="002F02CF" w:rsidRDefault="002A3FC9">
                        <w:pPr>
                          <w:rPr>
                            <w:rFonts w:ascii="Arial Black" w:hAnsi="Arial Black"/>
                            <w:color w:val="FFFFFF" w:themeColor="background1"/>
                            <w:sz w:val="20"/>
                            <w:szCs w:val="20"/>
                          </w:rPr>
                        </w:pPr>
                        <w:r w:rsidRPr="002F02CF">
                          <w:rPr>
                            <w:rFonts w:ascii="Arial Black" w:hAnsi="Arial Black"/>
                            <w:color w:val="FFFFFF" w:themeColor="background1"/>
                            <w:sz w:val="20"/>
                            <w:szCs w:val="20"/>
                          </w:rPr>
                          <w:t>1951</w:t>
                        </w:r>
                      </w:p>
                    </w:txbxContent>
                  </v:textbox>
                </v:shape>
              </w:pict>
            </w:r>
            <w:r w:rsidR="009F4F05" w:rsidRPr="009F4F05">
              <w:rPr>
                <w:noProof/>
              </w:rPr>
              <w:drawing>
                <wp:inline distT="0" distB="0" distL="0" distR="0">
                  <wp:extent cx="2601015" cy="1740176"/>
                  <wp:effectExtent l="57150" t="19050" r="27885" b="0"/>
                  <wp:docPr id="23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srcRect/>
                          <a:stretch>
                            <a:fillRect/>
                          </a:stretch>
                        </pic:blipFill>
                        <pic:spPr bwMode="auto">
                          <a:xfrm>
                            <a:off x="0" y="0"/>
                            <a:ext cx="2601125" cy="1740250"/>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5D59CD" w:rsidRDefault="00C87AC7" w:rsidP="005D59CD">
            <w:pPr>
              <w:jc w:val="center"/>
              <w:rPr>
                <w:lang w:val="en-US"/>
              </w:rPr>
            </w:pPr>
            <w:r w:rsidRPr="00C87AC7">
              <w:rPr>
                <w:noProof/>
                <w:lang w:val="en-GB" w:eastAsia="en-GB"/>
              </w:rPr>
              <w:pict>
                <v:shape id="Text Box 188" o:spid="_x0000_s1108" type="#_x0000_t202" style="position:absolute;left:0;text-align:left;margin-left:-1pt;margin-top:2.1pt;width:28.75pt;height:22.5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TdvA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" filled="f" stroked="f">
                  <v:textbox>
                    <w:txbxContent>
                      <w:p w:rsidR="002A3FC9" w:rsidRPr="002F02CF" w:rsidRDefault="002A3FC9">
                        <w:pPr>
                          <w:rPr>
                            <w:rFonts w:ascii="Arial Black" w:hAnsi="Arial Black"/>
                            <w:color w:val="000000" w:themeColor="text1"/>
                            <w:sz w:val="20"/>
                            <w:szCs w:val="20"/>
                          </w:rPr>
                        </w:pPr>
                        <w:r w:rsidRPr="002F02CF">
                          <w:rPr>
                            <w:rFonts w:ascii="Arial Black" w:hAnsi="Arial Black"/>
                            <w:color w:val="000000" w:themeColor="text1"/>
                            <w:sz w:val="20"/>
                            <w:szCs w:val="20"/>
                          </w:rPr>
                          <w:t>F</w:t>
                        </w:r>
                      </w:p>
                    </w:txbxContent>
                  </v:textbox>
                </v:shape>
              </w:pict>
            </w:r>
            <w:r w:rsidRPr="00C87AC7">
              <w:rPr>
                <w:noProof/>
                <w:lang w:val="en-GB" w:eastAsia="en-GB"/>
              </w:rPr>
              <w:pict>
                <v:shape id="Text Box 316" o:spid="_x0000_s1109" type="#_x0000_t202" style="position:absolute;left:0;text-align:left;margin-left:155.9pt;margin-top:1.15pt;width:49.8pt;height:2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" filled="f" stroked="f">
                  <v:textbox>
                    <w:txbxContent>
                      <w:p w:rsidR="002A3FC9" w:rsidRPr="002F02CF" w:rsidRDefault="002A3FC9">
                        <w:pPr>
                          <w:rPr>
                            <w:rFonts w:ascii="Arial Black" w:hAnsi="Arial Black"/>
                            <w:sz w:val="20"/>
                            <w:szCs w:val="20"/>
                          </w:rPr>
                        </w:pPr>
                        <w:r>
                          <w:rPr>
                            <w:rFonts w:ascii="Arial Black" w:hAnsi="Arial Black"/>
                            <w:sz w:val="20"/>
                            <w:szCs w:val="20"/>
                          </w:rPr>
                          <w:t>1973</w:t>
                        </w:r>
                      </w:p>
                    </w:txbxContent>
                  </v:textbox>
                </v:shape>
              </w:pict>
            </w:r>
            <w:r w:rsidR="002F02CF" w:rsidRPr="002F02CF">
              <w:rPr>
                <w:noProof/>
              </w:rPr>
              <w:drawing>
                <wp:inline distT="0" distB="0" distL="0" distR="0">
                  <wp:extent cx="2461260" cy="1744980"/>
                  <wp:effectExtent l="57150" t="19050" r="34290" b="0"/>
                  <wp:docPr id="23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3" cstate="print"/>
                          <a:srcRect/>
                          <a:stretch>
                            <a:fillRect/>
                          </a:stretch>
                        </pic:blipFill>
                        <pic:spPr bwMode="auto">
                          <a:xfrm>
                            <a:off x="0" y="0"/>
                            <a:ext cx="2461260" cy="1744980"/>
                          </a:xfrm>
                          <a:prstGeom prst="rect">
                            <a:avLst/>
                          </a:prstGeom>
                          <a:noFill/>
                          <a:scene3d>
                            <a:camera prst="orthographicFront"/>
                            <a:lightRig rig="threePt" dir="t"/>
                          </a:scene3d>
                          <a:sp3d contourW="12700">
                            <a:contourClr>
                              <a:schemeClr val="bg1"/>
                            </a:contourClr>
                          </a:sp3d>
                        </pic:spPr>
                      </pic:pic>
                    </a:graphicData>
                  </a:graphic>
                </wp:inline>
              </w:drawing>
            </w:r>
          </w:p>
        </w:tc>
      </w:tr>
      <w:tr w:rsidR="00451E8D" w:rsidTr="00FC093D">
        <w:tc>
          <w:tcPr>
            <w:tcW w:w="4261" w:type="dxa"/>
          </w:tcPr>
          <w:p w:rsidR="005D59CD" w:rsidRDefault="00C87AC7" w:rsidP="005D59CD">
            <w:pPr>
              <w:jc w:val="center"/>
              <w:rPr>
                <w:lang w:val="en-US"/>
              </w:rPr>
            </w:pPr>
            <w:r w:rsidRPr="00C87AC7">
              <w:rPr>
                <w:noProof/>
                <w:lang w:val="en-GB" w:eastAsia="en-GB"/>
              </w:rPr>
              <w:pict>
                <v:shape id="Text Box 189" o:spid="_x0000_s1110" type="#_x0000_t202" style="position:absolute;left:0;text-align:left;margin-left:7.5pt;margin-top:-.1pt;width:31.35pt;height:21.3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R4uQIAAMQ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" filled="f" stroked="f">
                  <v:textbox>
                    <w:txbxContent>
                      <w:p w:rsidR="002A3FC9" w:rsidRPr="007168F7" w:rsidRDefault="002A3FC9">
                        <w:pPr>
                          <w:rPr>
                            <w:rFonts w:ascii="Arial Black" w:hAnsi="Arial Black"/>
                            <w:color w:val="FFFFFF" w:themeColor="background1"/>
                            <w:sz w:val="20"/>
                            <w:szCs w:val="20"/>
                          </w:rPr>
                        </w:pPr>
                        <w:r w:rsidRPr="007168F7">
                          <w:rPr>
                            <w:rFonts w:ascii="Arial Black" w:hAnsi="Arial Black"/>
                            <w:color w:val="FFFFFF" w:themeColor="background1"/>
                            <w:sz w:val="20"/>
                            <w:szCs w:val="20"/>
                          </w:rPr>
                          <w:t>G</w:t>
                        </w:r>
                      </w:p>
                    </w:txbxContent>
                  </v:textbox>
                </v:shape>
              </w:pict>
            </w:r>
            <w:r w:rsidRPr="00C87AC7">
              <w:rPr>
                <w:noProof/>
                <w:lang w:val="en-GB" w:eastAsia="en-GB"/>
              </w:rPr>
              <w:pict>
                <v:shape id="Text Box 182" o:spid="_x0000_s1111" type="#_x0000_t202" style="position:absolute;left:0;text-align:left;margin-left:5.9pt;margin-top:107.2pt;width:87.25pt;height:24.0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E4vA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" filled="f" stroked="f">
                  <v:textbox>
                    <w:txbxContent>
                      <w:p w:rsidR="002A3FC9" w:rsidRPr="00451E8D" w:rsidRDefault="002A3FC9">
                        <w:pPr>
                          <w:rPr>
                            <w:rFonts w:ascii="Arial Black" w:hAnsi="Arial Black"/>
                            <w:color w:val="FFFFFF" w:themeColor="background1"/>
                            <w:sz w:val="20"/>
                            <w:szCs w:val="20"/>
                          </w:rPr>
                        </w:pPr>
                        <w:r w:rsidRPr="00451E8D">
                          <w:rPr>
                            <w:rFonts w:ascii="Arial Black" w:hAnsi="Arial Black"/>
                            <w:color w:val="FFFFFF" w:themeColor="background1"/>
                            <w:sz w:val="20"/>
                            <w:szCs w:val="20"/>
                          </w:rPr>
                          <w:t>27 Nov 1991</w:t>
                        </w:r>
                      </w:p>
                    </w:txbxContent>
                  </v:textbox>
                </v:shape>
              </w:pict>
            </w:r>
            <w:r w:rsidR="00451E8D">
              <w:rPr>
                <w:noProof/>
              </w:rPr>
              <w:drawing>
                <wp:inline distT="0" distB="0" distL="0" distR="0">
                  <wp:extent cx="2599110" cy="1630846"/>
                  <wp:effectExtent l="57150" t="19050" r="297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428" cy="1654889"/>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5D59CD" w:rsidRDefault="00C87AC7" w:rsidP="005D59CD">
            <w:pPr>
              <w:jc w:val="center"/>
              <w:rPr>
                <w:lang w:val="en-US"/>
              </w:rPr>
            </w:pPr>
            <w:r w:rsidRPr="00C87AC7">
              <w:rPr>
                <w:noProof/>
                <w:lang w:val="en-GB" w:eastAsia="en-GB"/>
              </w:rPr>
              <w:pict>
                <v:shape id="Text Box 190" o:spid="_x0000_s1112" type="#_x0000_t202" style="position:absolute;left:0;text-align:left;margin-left:10.45pt;margin-top:1.4pt;width:32.85pt;height:19.8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3x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" filled="f" stroked="f">
                  <v:textbox>
                    <w:txbxContent>
                      <w:p w:rsidR="002A3FC9" w:rsidRPr="006D4C4A" w:rsidRDefault="002A3FC9">
                        <w:pPr>
                          <w:rPr>
                            <w:rFonts w:ascii="Arial Black" w:hAnsi="Arial Black"/>
                            <w:color w:val="FFFFFF" w:themeColor="background1"/>
                            <w:sz w:val="20"/>
                            <w:szCs w:val="20"/>
                          </w:rPr>
                        </w:pPr>
                        <w:r w:rsidRPr="006D4C4A">
                          <w:rPr>
                            <w:rFonts w:ascii="Arial Black" w:hAnsi="Arial Black"/>
                            <w:color w:val="FFFFFF" w:themeColor="background1"/>
                            <w:sz w:val="20"/>
                            <w:szCs w:val="20"/>
                          </w:rPr>
                          <w:t>H</w:t>
                        </w:r>
                      </w:p>
                    </w:txbxContent>
                  </v:textbox>
                </v:shape>
              </w:pict>
            </w:r>
            <w:r w:rsidRPr="00C87AC7">
              <w:rPr>
                <w:noProof/>
                <w:lang w:val="en-GB" w:eastAsia="en-GB"/>
              </w:rPr>
              <w:pict>
                <v:shape id="Text Box 180" o:spid="_x0000_s1113" type="#_x0000_t202" style="position:absolute;left:0;text-align:left;margin-left:106pt;margin-top:106.6pt;width:91.75pt;height:25.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" filled="f" stroked="f">
                  <v:textbox>
                    <w:txbxContent>
                      <w:p w:rsidR="002A3FC9" w:rsidRPr="00451E8D" w:rsidRDefault="002A3FC9">
                        <w:pPr>
                          <w:rPr>
                            <w:rFonts w:ascii="Arial Black" w:hAnsi="Arial Black"/>
                            <w:sz w:val="20"/>
                            <w:szCs w:val="20"/>
                          </w:rPr>
                        </w:pPr>
                        <w:r>
                          <w:rPr>
                            <w:rFonts w:ascii="Arial Black" w:hAnsi="Arial Black"/>
                            <w:sz w:val="20"/>
                            <w:szCs w:val="20"/>
                          </w:rPr>
                          <w:t>11 June 2014</w:t>
                        </w:r>
                      </w:p>
                    </w:txbxContent>
                  </v:textbox>
                </v:shape>
              </w:pict>
            </w:r>
            <w:r w:rsidR="00451E8D">
              <w:rPr>
                <w:noProof/>
              </w:rPr>
              <w:drawing>
                <wp:inline distT="0" distB="0" distL="0" distR="0">
                  <wp:extent cx="2415982" cy="1630846"/>
                  <wp:effectExtent l="57150" t="19050" r="2241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1845" cy="1648304"/>
                          </a:xfrm>
                          <a:prstGeom prst="rect">
                            <a:avLst/>
                          </a:prstGeom>
                          <a:noFill/>
                          <a:scene3d>
                            <a:camera prst="orthographicFront"/>
                            <a:lightRig rig="threePt" dir="t"/>
                          </a:scene3d>
                          <a:sp3d contourW="12700">
                            <a:contourClr>
                              <a:schemeClr val="bg1"/>
                            </a:contourClr>
                          </a:sp3d>
                        </pic:spPr>
                      </pic:pic>
                    </a:graphicData>
                  </a:graphic>
                </wp:inline>
              </w:drawing>
            </w:r>
          </w:p>
        </w:tc>
      </w:tr>
    </w:tbl>
    <w:p w:rsidR="00212082" w:rsidRDefault="00FC093D" w:rsidP="00FC093D">
      <w:pPr>
        <w:pStyle w:val="figurecaption"/>
        <w:rPr>
          <w:lang w:val="en-US"/>
        </w:rPr>
      </w:pPr>
      <w:bookmarkStart w:id="61" w:name="_Toc311105154"/>
      <w:r>
        <w:rPr>
          <w:b/>
          <w:lang w:val="en-US"/>
        </w:rPr>
        <w:br/>
      </w:r>
      <w:r w:rsidR="00541C81" w:rsidRPr="00541C81">
        <w:rPr>
          <w:b/>
          <w:lang w:val="en-US"/>
        </w:rPr>
        <w:t xml:space="preserve">Figure </w:t>
      </w:r>
      <w:proofErr w:type="gramStart"/>
      <w:r w:rsidR="00AE473C">
        <w:rPr>
          <w:b/>
          <w:lang w:val="en-US"/>
        </w:rPr>
        <w:t>2</w:t>
      </w:r>
      <w:r w:rsidR="00A91ECF">
        <w:rPr>
          <w:b/>
          <w:lang w:val="en-US"/>
        </w:rPr>
        <w:t>3</w:t>
      </w:r>
      <w:r w:rsidR="00541C81">
        <w:rPr>
          <w:lang w:val="en-US"/>
        </w:rPr>
        <w:t xml:space="preserve">  </w:t>
      </w:r>
      <w:bookmarkEnd w:id="61"/>
      <w:r w:rsidR="00CB13E3">
        <w:rPr>
          <w:lang w:val="en-US"/>
        </w:rPr>
        <w:t>Historical</w:t>
      </w:r>
      <w:proofErr w:type="gramEnd"/>
      <w:r w:rsidR="00CB13E3">
        <w:rPr>
          <w:lang w:val="en-US"/>
        </w:rPr>
        <w:t xml:space="preserve"> photographs of the stone arch bridge </w:t>
      </w:r>
      <w:r w:rsidR="00591AC4">
        <w:rPr>
          <w:lang w:val="en-US"/>
        </w:rPr>
        <w:t xml:space="preserve">over Hughes Creek </w:t>
      </w:r>
      <w:r w:rsidR="00CB13E3">
        <w:rPr>
          <w:lang w:val="en-US"/>
        </w:rPr>
        <w:t>on the former Hume Highway at Avenel</w:t>
      </w:r>
      <w:r w:rsidR="00451E8D">
        <w:rPr>
          <w:lang w:val="en-US"/>
        </w:rPr>
        <w:t xml:space="preserve">. </w:t>
      </w:r>
      <w:r w:rsidR="00007B95">
        <w:rPr>
          <w:lang w:val="en-US"/>
        </w:rPr>
        <w:t>Dates specified where known.</w:t>
      </w:r>
      <w:r w:rsidR="00550F60">
        <w:rPr>
          <w:lang w:val="en-US"/>
        </w:rPr>
        <w:t xml:space="preserve"> </w:t>
      </w:r>
      <w:r w:rsidR="000B7F76">
        <w:rPr>
          <w:lang w:val="en-US"/>
        </w:rPr>
        <w:t xml:space="preserve">(A) sourced </w:t>
      </w:r>
      <w:r w:rsidR="003261F6">
        <w:rPr>
          <w:lang w:val="en-US"/>
        </w:rPr>
        <w:t xml:space="preserve">from </w:t>
      </w:r>
      <w:hyperlink r:id="rId106" w:history="1">
        <w:r w:rsidR="003261F6" w:rsidRPr="00A63818">
          <w:rPr>
            <w:rStyle w:val="Hyperlink"/>
            <w:lang w:val="en-US"/>
          </w:rPr>
          <w:t>http://www.bonzle.com/c/a?a=pic&amp;fn=ud1hre92&amp;s=3</w:t>
        </w:r>
      </w:hyperlink>
      <w:r w:rsidR="003261F6">
        <w:rPr>
          <w:lang w:val="en-US"/>
        </w:rPr>
        <w:t xml:space="preserve"> on 5 Sep 2014 and dated as 1860</w:t>
      </w:r>
      <w:r w:rsidR="000B7F76">
        <w:rPr>
          <w:lang w:val="en-US"/>
        </w:rPr>
        <w:t xml:space="preserve">; </w:t>
      </w:r>
      <w:r w:rsidR="00D56CF0">
        <w:rPr>
          <w:lang w:val="en-US"/>
        </w:rPr>
        <w:t>(B) sourced from</w:t>
      </w:r>
      <w:r w:rsidR="00A80DC8">
        <w:rPr>
          <w:lang w:val="en-US"/>
        </w:rPr>
        <w:t xml:space="preserve"> </w:t>
      </w:r>
      <w:r w:rsidR="00671E5B">
        <w:rPr>
          <w:lang w:val="en-US"/>
        </w:rPr>
        <w:t>internet, 1928</w:t>
      </w:r>
      <w:r w:rsidR="00A80DC8">
        <w:rPr>
          <w:lang w:val="en-US"/>
        </w:rPr>
        <w:t xml:space="preserve">; </w:t>
      </w:r>
      <w:r w:rsidR="002F02CF">
        <w:rPr>
          <w:lang w:val="en-US"/>
        </w:rPr>
        <w:t>(C</w:t>
      </w:r>
      <w:r w:rsidR="000B7F76">
        <w:rPr>
          <w:lang w:val="en-US"/>
        </w:rPr>
        <w:t>) sourced from the former State Rivers and Water Supply Commission’s collection</w:t>
      </w:r>
      <w:r w:rsidR="000C4975">
        <w:rPr>
          <w:lang w:val="en-US"/>
        </w:rPr>
        <w:t>, 1937</w:t>
      </w:r>
      <w:r w:rsidR="00D56CF0">
        <w:rPr>
          <w:lang w:val="en-US"/>
        </w:rPr>
        <w:t>; (D</w:t>
      </w:r>
      <w:r w:rsidR="000B7F76">
        <w:rPr>
          <w:lang w:val="en-US"/>
        </w:rPr>
        <w:t>) sourced from Burgoyne (1955)</w:t>
      </w:r>
      <w:r w:rsidR="000C4975">
        <w:rPr>
          <w:lang w:val="en-US"/>
        </w:rPr>
        <w:t>, 1951</w:t>
      </w:r>
      <w:r w:rsidR="000B7F76">
        <w:rPr>
          <w:lang w:val="en-US"/>
        </w:rPr>
        <w:t xml:space="preserve">; </w:t>
      </w:r>
      <w:r w:rsidR="00D56CF0">
        <w:rPr>
          <w:lang w:val="en-US"/>
        </w:rPr>
        <w:t xml:space="preserve">(E) sourced from </w:t>
      </w:r>
      <w:r w:rsidR="00671E5B">
        <w:rPr>
          <w:lang w:val="en-US"/>
        </w:rPr>
        <w:t xml:space="preserve">internet, 1951; </w:t>
      </w:r>
      <w:r w:rsidR="000B7F76">
        <w:rPr>
          <w:lang w:val="en-US"/>
        </w:rPr>
        <w:t xml:space="preserve">(F) sourced from </w:t>
      </w:r>
      <w:r w:rsidR="002F02CF">
        <w:rPr>
          <w:lang w:val="en-US"/>
        </w:rPr>
        <w:t>Field (1973: p. 69), probably 1973 ;</w:t>
      </w:r>
      <w:r w:rsidR="000B7F76">
        <w:rPr>
          <w:lang w:val="en-US"/>
        </w:rPr>
        <w:t xml:space="preserve">(G) </w:t>
      </w:r>
      <w:r w:rsidR="000C4975">
        <w:rPr>
          <w:lang w:val="en-US"/>
        </w:rPr>
        <w:t>sourced from Wayne Erskine’s collection</w:t>
      </w:r>
      <w:r w:rsidR="00D56CF0">
        <w:rPr>
          <w:lang w:val="en-US"/>
        </w:rPr>
        <w:t>,</w:t>
      </w:r>
      <w:r w:rsidR="000C4975">
        <w:rPr>
          <w:lang w:val="en-US"/>
        </w:rPr>
        <w:t xml:space="preserve"> 27 November 1991</w:t>
      </w:r>
      <w:r w:rsidR="00EA459B">
        <w:rPr>
          <w:lang w:val="en-US"/>
        </w:rPr>
        <w:t>;</w:t>
      </w:r>
      <w:r w:rsidR="000C4975">
        <w:rPr>
          <w:lang w:val="en-US"/>
        </w:rPr>
        <w:t xml:space="preserve"> </w:t>
      </w:r>
      <w:r w:rsidR="000B7F76">
        <w:rPr>
          <w:lang w:val="en-US"/>
        </w:rPr>
        <w:t>and (H) sourced from Wayne Erskine’s collection</w:t>
      </w:r>
      <w:r w:rsidR="00D56CF0">
        <w:rPr>
          <w:lang w:val="en-US"/>
        </w:rPr>
        <w:t>,</w:t>
      </w:r>
      <w:r w:rsidR="000C4975">
        <w:rPr>
          <w:lang w:val="en-US"/>
        </w:rPr>
        <w:t xml:space="preserve"> 11 June 2014</w:t>
      </w:r>
      <w:r w:rsidR="000B7F76">
        <w:rPr>
          <w:lang w:val="en-US"/>
        </w:rPr>
        <w:t>.</w:t>
      </w:r>
      <w:r w:rsidR="009F4F05" w:rsidRPr="009F4F05">
        <w:rPr>
          <w:noProof/>
        </w:rPr>
        <w:t xml:space="preserve"> </w:t>
      </w:r>
      <w:r w:rsidR="00212082">
        <w:rPr>
          <w:lang w:val="en-US"/>
        </w:rPr>
        <w:br w:type="page"/>
      </w:r>
    </w:p>
    <w:tbl>
      <w:tblPr>
        <w:tblStyle w:val="TableGrid"/>
        <w:tblW w:w="0" w:type="auto"/>
        <w:tblBorders>
          <w:left w:val="none" w:sz="0" w:space="0" w:color="auto"/>
          <w:right w:val="none" w:sz="0" w:space="0" w:color="auto"/>
          <w:insideV w:val="none" w:sz="0" w:space="0" w:color="auto"/>
        </w:tblBorders>
        <w:tblLook w:val="04A0"/>
      </w:tblPr>
      <w:tblGrid>
        <w:gridCol w:w="4261"/>
        <w:gridCol w:w="4261"/>
      </w:tblGrid>
      <w:tr w:rsidR="004A1AF5" w:rsidTr="00FC093D">
        <w:tc>
          <w:tcPr>
            <w:tcW w:w="4261" w:type="dxa"/>
          </w:tcPr>
          <w:p w:rsidR="004A1AF5" w:rsidRDefault="00C87AC7" w:rsidP="004A1AF5">
            <w:pPr>
              <w:jc w:val="center"/>
              <w:rPr>
                <w:lang w:val="en-US"/>
              </w:rPr>
            </w:pPr>
            <w:r w:rsidRPr="00C87AC7">
              <w:rPr>
                <w:noProof/>
                <w:lang w:val="en-GB" w:eastAsia="en-GB"/>
              </w:rPr>
              <w:pict>
                <v:shape id="Text Box 334" o:spid="_x0000_s1114" type="#_x0000_t202" style="position:absolute;left:0;text-align:left;margin-left:7.6pt;margin-top:134.45pt;width:35.35pt;height:27.3pt;z-index:25193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EvQ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" filled="f" stroked="f">
                  <v:textbox style="mso-fit-shape-to-text:t">
                    <w:txbxContent>
                      <w:p w:rsidR="002A3FC9" w:rsidRPr="007F0E59" w:rsidRDefault="002A3FC9">
                        <w:pPr>
                          <w:rPr>
                            <w:rFonts w:ascii="Arial Black" w:hAnsi="Arial Black"/>
                            <w:sz w:val="20"/>
                            <w:szCs w:val="20"/>
                          </w:rPr>
                        </w:pPr>
                        <w:r>
                          <w:rPr>
                            <w:rFonts w:ascii="Arial Black" w:hAnsi="Arial Black"/>
                            <w:sz w:val="20"/>
                            <w:szCs w:val="20"/>
                          </w:rPr>
                          <w:t>C</w:t>
                        </w:r>
                      </w:p>
                    </w:txbxContent>
                  </v:textbox>
                </v:shape>
              </w:pict>
            </w:r>
            <w:r w:rsidRPr="00C87AC7">
              <w:rPr>
                <w:noProof/>
                <w:lang w:val="en-GB" w:eastAsia="en-GB"/>
              </w:rPr>
              <w:pict>
                <v:shape id="Text Box 332" o:spid="_x0000_s1115" type="#_x0000_t202" style="position:absolute;left:0;text-align:left;margin-left:1.3pt;margin-top:.6pt;width:35.45pt;height:27.3pt;z-index:25192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qD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" filled="f" stroked="f">
                  <v:textbox style="mso-fit-shape-to-text:t">
                    <w:txbxContent>
                      <w:p w:rsidR="002A3FC9" w:rsidRPr="007C5B28" w:rsidRDefault="002A3FC9">
                        <w:pPr>
                          <w:rPr>
                            <w:rFonts w:ascii="Arial Black" w:hAnsi="Arial Black"/>
                            <w:sz w:val="20"/>
                            <w:szCs w:val="20"/>
                          </w:rPr>
                        </w:pPr>
                        <w:r>
                          <w:rPr>
                            <w:rFonts w:ascii="Arial Black" w:hAnsi="Arial Black"/>
                            <w:sz w:val="20"/>
                            <w:szCs w:val="20"/>
                          </w:rPr>
                          <w:t>A</w:t>
                        </w:r>
                      </w:p>
                    </w:txbxContent>
                  </v:textbox>
                </v:shape>
              </w:pict>
            </w:r>
            <w:r w:rsidR="008636FB">
              <w:rPr>
                <w:noProof/>
              </w:rPr>
              <w:drawing>
                <wp:inline distT="0" distB="0" distL="0" distR="0">
                  <wp:extent cx="2575063" cy="1640789"/>
                  <wp:effectExtent l="57150" t="19050" r="34787"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7" cstate="print"/>
                          <a:srcRect/>
                          <a:stretch>
                            <a:fillRect/>
                          </a:stretch>
                        </pic:blipFill>
                        <pic:spPr bwMode="auto">
                          <a:xfrm>
                            <a:off x="0" y="0"/>
                            <a:ext cx="2577285" cy="1642205"/>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4A1AF5" w:rsidRDefault="00C87AC7" w:rsidP="004A1AF5">
            <w:pPr>
              <w:jc w:val="center"/>
              <w:rPr>
                <w:lang w:val="en-US"/>
              </w:rPr>
            </w:pPr>
            <w:r w:rsidRPr="00C87AC7">
              <w:rPr>
                <w:noProof/>
                <w:lang w:val="en-GB" w:eastAsia="en-GB"/>
              </w:rPr>
              <w:pict>
                <v:shape id="Text Box 333" o:spid="_x0000_s1116" type="#_x0000_t202" style="position:absolute;left:0;text-align:left;margin-left:6.1pt;margin-top:.6pt;width:31.45pt;height:27.3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" filled="f" stroked="f">
                  <v:textbox style="mso-fit-shape-to-text:t">
                    <w:txbxContent>
                      <w:p w:rsidR="002A3FC9" w:rsidRPr="007C5B28" w:rsidRDefault="002A3FC9">
                        <w:pPr>
                          <w:rPr>
                            <w:rFonts w:ascii="Arial Black" w:hAnsi="Arial Black"/>
                            <w:sz w:val="20"/>
                            <w:szCs w:val="20"/>
                          </w:rPr>
                        </w:pPr>
                        <w:r>
                          <w:rPr>
                            <w:rFonts w:ascii="Arial Black" w:hAnsi="Arial Black"/>
                            <w:sz w:val="20"/>
                            <w:szCs w:val="20"/>
                          </w:rPr>
                          <w:t>B</w:t>
                        </w:r>
                      </w:p>
                    </w:txbxContent>
                  </v:textbox>
                </v:shape>
              </w:pict>
            </w:r>
            <w:r w:rsidR="008636FB">
              <w:rPr>
                <w:noProof/>
              </w:rPr>
              <w:drawing>
                <wp:inline distT="0" distB="0" distL="0" distR="0">
                  <wp:extent cx="2582186" cy="1630846"/>
                  <wp:effectExtent l="57150" t="19050" r="27664"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8" cstate="print"/>
                          <a:srcRect/>
                          <a:stretch>
                            <a:fillRect/>
                          </a:stretch>
                        </pic:blipFill>
                        <pic:spPr bwMode="auto">
                          <a:xfrm>
                            <a:off x="0" y="0"/>
                            <a:ext cx="2585597" cy="1633000"/>
                          </a:xfrm>
                          <a:prstGeom prst="rect">
                            <a:avLst/>
                          </a:prstGeom>
                          <a:noFill/>
                          <a:scene3d>
                            <a:camera prst="orthographicFront"/>
                            <a:lightRig rig="threePt" dir="t"/>
                          </a:scene3d>
                          <a:sp3d contourW="12700">
                            <a:contourClr>
                              <a:schemeClr val="bg1"/>
                            </a:contourClr>
                          </a:sp3d>
                        </pic:spPr>
                      </pic:pic>
                    </a:graphicData>
                  </a:graphic>
                </wp:inline>
              </w:drawing>
            </w:r>
          </w:p>
        </w:tc>
      </w:tr>
      <w:tr w:rsidR="004A1AF5" w:rsidTr="00FC093D">
        <w:tc>
          <w:tcPr>
            <w:tcW w:w="4261" w:type="dxa"/>
          </w:tcPr>
          <w:p w:rsidR="004A1AF5" w:rsidRDefault="00E525D7" w:rsidP="004A1AF5">
            <w:pPr>
              <w:jc w:val="center"/>
              <w:rPr>
                <w:lang w:val="en-US"/>
              </w:rPr>
            </w:pPr>
            <w:r>
              <w:rPr>
                <w:noProof/>
              </w:rPr>
              <w:drawing>
                <wp:inline distT="0" distB="0" distL="0" distR="0">
                  <wp:extent cx="2475672" cy="1777142"/>
                  <wp:effectExtent l="57150" t="19050" r="19878"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9" cstate="print"/>
                          <a:srcRect/>
                          <a:stretch>
                            <a:fillRect/>
                          </a:stretch>
                        </pic:blipFill>
                        <pic:spPr bwMode="auto">
                          <a:xfrm>
                            <a:off x="0" y="0"/>
                            <a:ext cx="2473886" cy="1775860"/>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4A1AF5" w:rsidRDefault="00C87AC7" w:rsidP="004A1AF5">
            <w:pPr>
              <w:jc w:val="center"/>
              <w:rPr>
                <w:lang w:val="en-US"/>
              </w:rPr>
            </w:pPr>
            <w:r w:rsidRPr="00C87AC7">
              <w:rPr>
                <w:noProof/>
                <w:lang w:val="en-GB" w:eastAsia="en-GB"/>
              </w:rPr>
              <w:pict>
                <v:shape id="Text Box 335" o:spid="_x0000_s1117" type="#_x0000_t202" style="position:absolute;left:0;text-align:left;margin-left:6.1pt;margin-top:1.8pt;width:43pt;height:22.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UZ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" filled="f" stroked="f">
                  <v:textbox>
                    <w:txbxContent>
                      <w:p w:rsidR="002A3FC9" w:rsidRPr="007F0E59" w:rsidRDefault="002A3FC9">
                        <w:pPr>
                          <w:rPr>
                            <w:rFonts w:ascii="Arial Black" w:hAnsi="Arial Black"/>
                            <w:sz w:val="20"/>
                            <w:szCs w:val="20"/>
                          </w:rPr>
                        </w:pPr>
                        <w:r>
                          <w:rPr>
                            <w:rFonts w:ascii="Arial Black" w:hAnsi="Arial Black"/>
                            <w:sz w:val="20"/>
                            <w:szCs w:val="20"/>
                          </w:rPr>
                          <w:t>D</w:t>
                        </w:r>
                      </w:p>
                    </w:txbxContent>
                  </v:textbox>
                </v:shape>
              </w:pict>
            </w:r>
            <w:r w:rsidR="00E525D7">
              <w:rPr>
                <w:noProof/>
              </w:rPr>
              <w:drawing>
                <wp:inline distT="0" distB="0" distL="0" distR="0">
                  <wp:extent cx="2515428" cy="1795243"/>
                  <wp:effectExtent l="57150" t="19050" r="18222"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0" cstate="print"/>
                          <a:srcRect/>
                          <a:stretch>
                            <a:fillRect/>
                          </a:stretch>
                        </pic:blipFill>
                        <pic:spPr bwMode="auto">
                          <a:xfrm>
                            <a:off x="0" y="0"/>
                            <a:ext cx="2513615" cy="1793949"/>
                          </a:xfrm>
                          <a:prstGeom prst="rect">
                            <a:avLst/>
                          </a:prstGeom>
                          <a:noFill/>
                          <a:scene3d>
                            <a:camera prst="orthographicFront"/>
                            <a:lightRig rig="threePt" dir="t"/>
                          </a:scene3d>
                          <a:sp3d contourW="12700">
                            <a:contourClr>
                              <a:schemeClr val="bg1"/>
                            </a:contourClr>
                          </a:sp3d>
                        </pic:spPr>
                      </pic:pic>
                    </a:graphicData>
                  </a:graphic>
                </wp:inline>
              </w:drawing>
            </w:r>
          </w:p>
        </w:tc>
      </w:tr>
    </w:tbl>
    <w:p w:rsidR="004A1AF5" w:rsidRDefault="008636FB" w:rsidP="00FC093D">
      <w:pPr>
        <w:pStyle w:val="figurecaption"/>
        <w:rPr>
          <w:lang w:val="en-US"/>
        </w:rPr>
      </w:pPr>
      <w:r w:rsidRPr="00541C81">
        <w:rPr>
          <w:b/>
          <w:lang w:val="en-US"/>
        </w:rPr>
        <w:t xml:space="preserve">Figure </w:t>
      </w:r>
      <w:proofErr w:type="gramStart"/>
      <w:r>
        <w:rPr>
          <w:b/>
          <w:lang w:val="en-US"/>
        </w:rPr>
        <w:t>2</w:t>
      </w:r>
      <w:r w:rsidR="00A91ECF">
        <w:rPr>
          <w:b/>
          <w:lang w:val="en-US"/>
        </w:rPr>
        <w:t>4</w:t>
      </w:r>
      <w:r>
        <w:rPr>
          <w:lang w:val="en-US"/>
        </w:rPr>
        <w:t xml:space="preserve">  Historical</w:t>
      </w:r>
      <w:proofErr w:type="gramEnd"/>
      <w:r>
        <w:rPr>
          <w:lang w:val="en-US"/>
        </w:rPr>
        <w:t xml:space="preserve"> photographs of the stone arch bridge over Hughes Creek on the former Hume Highway at Avenel. Dates specified where known. (A) </w:t>
      </w:r>
      <w:proofErr w:type="gramStart"/>
      <w:r>
        <w:rPr>
          <w:lang w:val="en-US"/>
        </w:rPr>
        <w:t>sourced</w:t>
      </w:r>
      <w:proofErr w:type="gramEnd"/>
      <w:r>
        <w:rPr>
          <w:lang w:val="en-US"/>
        </w:rPr>
        <w:t xml:space="preserve"> from State Library of Victoria, 1859; (B) sourced from State Library of Victoria</w:t>
      </w:r>
      <w:r w:rsidR="00E525D7">
        <w:rPr>
          <w:lang w:val="en-US"/>
        </w:rPr>
        <w:t xml:space="preserve"> image H40636/31, dated between about 1915 and 1925; (C) sourced from State Library of Victoria image H90 100/474, dated 18 October 1968; and (D) sourced from State Library of Victoria image H90 100/475, dated 9 November 1986. (</w:t>
      </w:r>
      <w:r w:rsidR="007C5B28">
        <w:rPr>
          <w:lang w:val="en-US"/>
        </w:rPr>
        <w:t>C</w:t>
      </w:r>
      <w:r w:rsidR="00E525D7">
        <w:rPr>
          <w:lang w:val="en-US"/>
        </w:rPr>
        <w:t xml:space="preserve">) </w:t>
      </w:r>
      <w:proofErr w:type="gramStart"/>
      <w:r w:rsidR="00E525D7">
        <w:rPr>
          <w:lang w:val="en-US"/>
        </w:rPr>
        <w:t>and</w:t>
      </w:r>
      <w:proofErr w:type="gramEnd"/>
      <w:r w:rsidR="00E525D7">
        <w:rPr>
          <w:lang w:val="en-US"/>
        </w:rPr>
        <w:t xml:space="preserve"> (D) </w:t>
      </w:r>
      <w:r w:rsidR="007C5B28">
        <w:rPr>
          <w:lang w:val="en-US"/>
        </w:rPr>
        <w:t>taken by photographer John T. Collins.</w:t>
      </w:r>
    </w:p>
    <w:p w:rsidR="008636FB" w:rsidRDefault="00277B53" w:rsidP="00FC093D">
      <w:pPr>
        <w:rPr>
          <w:lang w:val="en-US"/>
        </w:rPr>
      </w:pPr>
      <w:r>
        <w:rPr>
          <w:lang w:val="en-US"/>
        </w:rPr>
        <w:t>The earliest Township of Avenel map (1800s but exact date cannot be deciphered) that the author found (Figure 2</w:t>
      </w:r>
      <w:r w:rsidR="00A91ECF">
        <w:rPr>
          <w:lang w:val="en-US"/>
        </w:rPr>
        <w:t>5</w:t>
      </w:r>
      <w:r>
        <w:rPr>
          <w:lang w:val="en-US"/>
        </w:rPr>
        <w:t>) shows an anabranching channel without any indication of a sand slug. A much later Township of Avenel map (Figure 2</w:t>
      </w:r>
      <w:r w:rsidR="00A91ECF">
        <w:rPr>
          <w:lang w:val="en-US"/>
        </w:rPr>
        <w:t>6</w:t>
      </w:r>
      <w:r>
        <w:rPr>
          <w:lang w:val="en-US"/>
        </w:rPr>
        <w:t xml:space="preserve">) shows that when it was surveyed after 1849 the </w:t>
      </w:r>
      <w:r w:rsidR="007C5B28">
        <w:rPr>
          <w:lang w:val="en-US"/>
        </w:rPr>
        <w:t xml:space="preserve">channel through the town had not widened although an avulsion had occurred at and downstream of the old Hume Highway. The Parish of Avenel map extends further upstream but </w:t>
      </w:r>
      <w:r w:rsidR="008636FB">
        <w:rPr>
          <w:lang w:val="en-US"/>
        </w:rPr>
        <w:t>did not show a sand slug, similar to the Township maps. The Parish of Avenel map is not reproduced here because it is in poor condition.</w:t>
      </w:r>
    </w:p>
    <w:p w:rsidR="007D27F7" w:rsidRDefault="008636FB" w:rsidP="00FC093D">
      <w:pPr>
        <w:rPr>
          <w:lang w:val="en-US"/>
        </w:rPr>
      </w:pPr>
      <w:r>
        <w:rPr>
          <w:lang w:val="en-US"/>
        </w:rPr>
        <w:t xml:space="preserve">The Parishes of Tarcombe and Dropmore maps were also inspected and no indication of sand slug formation on Hughes Creek was found. However, both Ponkeen and County creeks were </w:t>
      </w:r>
      <w:r w:rsidR="00AE32E2">
        <w:rPr>
          <w:lang w:val="en-US"/>
        </w:rPr>
        <w:t>show</w:t>
      </w:r>
      <w:r w:rsidR="009D05E3">
        <w:rPr>
          <w:lang w:val="en-US"/>
        </w:rPr>
        <w:t>n with chain of ponds (Figure 2</w:t>
      </w:r>
      <w:r w:rsidR="00A91ECF">
        <w:rPr>
          <w:lang w:val="en-US"/>
        </w:rPr>
        <w:t>7</w:t>
      </w:r>
      <w:r w:rsidR="00AE32E2">
        <w:rPr>
          <w:lang w:val="en-US"/>
        </w:rPr>
        <w:t>) which appear to have been destroyed by post-settle</w:t>
      </w:r>
      <w:r w:rsidR="009D05E3">
        <w:rPr>
          <w:lang w:val="en-US"/>
        </w:rPr>
        <w:t>ment channel incision</w:t>
      </w:r>
      <w:r w:rsidR="00F418FD">
        <w:rPr>
          <w:lang w:val="en-US"/>
        </w:rPr>
        <w:t xml:space="preserve"> (Section 3.3)</w:t>
      </w:r>
      <w:r w:rsidR="009D05E3">
        <w:rPr>
          <w:lang w:val="en-US"/>
        </w:rPr>
        <w:t>. Figure 2</w:t>
      </w:r>
      <w:r w:rsidR="00A91ECF">
        <w:rPr>
          <w:lang w:val="en-US"/>
        </w:rPr>
        <w:t>8</w:t>
      </w:r>
      <w:r w:rsidR="00AE32E2">
        <w:rPr>
          <w:lang w:val="en-US"/>
        </w:rPr>
        <w:t xml:space="preserve"> shows the chain of ponds and percolines on upper Hughes Creek </w:t>
      </w:r>
      <w:r w:rsidR="007D27F7">
        <w:rPr>
          <w:lang w:val="en-US"/>
        </w:rPr>
        <w:t>(Table 2) portrayed on the Parish of Dropmore map at the time of first survey. These ponds and percolines are still present today</w:t>
      </w:r>
      <w:r w:rsidR="009D05E3">
        <w:rPr>
          <w:lang w:val="en-US"/>
        </w:rPr>
        <w:t xml:space="preserve"> (Reaches 9, 10 &amp; 11)</w:t>
      </w:r>
      <w:r w:rsidR="007D27F7">
        <w:rPr>
          <w:lang w:val="en-US"/>
        </w:rPr>
        <w:t>, as outlined in Section 3.2.</w:t>
      </w:r>
    </w:p>
    <w:p w:rsidR="00C874E3" w:rsidRDefault="00C874E3" w:rsidP="00FC093D">
      <w:pPr>
        <w:rPr>
          <w:lang w:val="en-US"/>
        </w:rPr>
      </w:pPr>
      <w:r>
        <w:rPr>
          <w:lang w:val="en-US"/>
        </w:rPr>
        <w:t>Davis &amp; Finlayson (2000: 102-3) reproduce</w:t>
      </w:r>
      <w:r w:rsidR="00AB4E2D">
        <w:rPr>
          <w:lang w:val="en-US"/>
        </w:rPr>
        <w:t>d</w:t>
      </w:r>
      <w:r>
        <w:rPr>
          <w:lang w:val="en-US"/>
        </w:rPr>
        <w:t xml:space="preserve"> a hand written letter by Robert McKenzie who lived in the Strathbogie Ranges </w:t>
      </w:r>
      <w:r w:rsidR="00BF5814">
        <w:rPr>
          <w:lang w:val="en-US"/>
        </w:rPr>
        <w:t xml:space="preserve">in the early 1900s </w:t>
      </w:r>
      <w:r>
        <w:rPr>
          <w:lang w:val="en-US"/>
        </w:rPr>
        <w:t xml:space="preserve">and presented some interesting information about Hughes Creek. </w:t>
      </w:r>
      <w:r w:rsidR="00402356">
        <w:rPr>
          <w:lang w:val="en-US"/>
        </w:rPr>
        <w:t xml:space="preserve">Trueman &amp; Luker (1992) had earlier used the same letter. </w:t>
      </w:r>
      <w:r w:rsidR="00BF5814">
        <w:rPr>
          <w:lang w:val="en-US"/>
        </w:rPr>
        <w:t>McKenzie</w:t>
      </w:r>
      <w:r w:rsidR="00AB4E2D">
        <w:rPr>
          <w:lang w:val="en-US"/>
        </w:rPr>
        <w:t xml:space="preserve"> described native fish inhabiting chains of ponds and the introduction of the alien species, </w:t>
      </w:r>
      <w:r w:rsidR="00AB4E2D" w:rsidRPr="00AB4E2D">
        <w:rPr>
          <w:i/>
          <w:lang w:val="en-US"/>
        </w:rPr>
        <w:t>Salmo trutta</w:t>
      </w:r>
      <w:r w:rsidR="00AB4E2D">
        <w:rPr>
          <w:lang w:val="en-US"/>
        </w:rPr>
        <w:t xml:space="preserve">, </w:t>
      </w:r>
      <w:r w:rsidR="00AB4E2D" w:rsidRPr="00AB4E2D">
        <w:rPr>
          <w:i/>
          <w:lang w:val="en-US"/>
        </w:rPr>
        <w:t>Tinca tinca</w:t>
      </w:r>
      <w:r w:rsidR="00AB4E2D">
        <w:rPr>
          <w:lang w:val="en-US"/>
        </w:rPr>
        <w:t xml:space="preserve"> and </w:t>
      </w:r>
      <w:r w:rsidR="00AB4E2D" w:rsidRPr="00AB4E2D">
        <w:rPr>
          <w:i/>
          <w:lang w:val="en-US"/>
        </w:rPr>
        <w:t>Onc</w:t>
      </w:r>
      <w:r w:rsidR="00AB7F36">
        <w:rPr>
          <w:i/>
          <w:lang w:val="en-US"/>
        </w:rPr>
        <w:t>orhynchus</w:t>
      </w:r>
      <w:r w:rsidR="00AB4E2D" w:rsidRPr="00AB4E2D">
        <w:rPr>
          <w:i/>
          <w:lang w:val="en-US"/>
        </w:rPr>
        <w:t xml:space="preserve"> mykiss</w:t>
      </w:r>
      <w:r w:rsidR="00BF5814">
        <w:rPr>
          <w:lang w:val="en-US"/>
        </w:rPr>
        <w:t xml:space="preserve"> to Hughes Creek and their survival</w:t>
      </w:r>
      <w:r w:rsidR="00AB4E2D">
        <w:rPr>
          <w:lang w:val="en-US"/>
        </w:rPr>
        <w:t xml:space="preserve">. </w:t>
      </w:r>
      <w:r w:rsidR="007C754B">
        <w:rPr>
          <w:lang w:val="en-US"/>
        </w:rPr>
        <w:t>He went on to say:</w:t>
      </w:r>
    </w:p>
    <w:p w:rsidR="007C754B" w:rsidRDefault="007C754B" w:rsidP="00543596">
      <w:pPr>
        <w:pStyle w:val="Quote1"/>
        <w:rPr>
          <w:lang w:val="en-US"/>
        </w:rPr>
      </w:pPr>
      <w:r>
        <w:rPr>
          <w:lang w:val="en-US"/>
        </w:rPr>
        <w:t>“The Hughes Creek for two miles above Dropmore up until 1916 was a slow running stream with a series of very deep holes mostly edged with Capungi reeds. In 1916, a flash flood ripped through and tore the creek bed down to bedrock and left a long channel of sand and, in my opinion, swept away the Trout Cod breeding grounds in those Capungi edged pools for the whole of the Hughes Creek</w:t>
      </w:r>
      <w:r w:rsidR="00B46837">
        <w:rPr>
          <w:lang w:val="en-US"/>
        </w:rPr>
        <w:t>”</w:t>
      </w:r>
      <w:r>
        <w:rPr>
          <w:lang w:val="en-US"/>
        </w:rPr>
        <w:t xml:space="preserve"> (Davis &amp; Finlayson 2000: 102).</w:t>
      </w:r>
    </w:p>
    <w:p w:rsidR="00B46837" w:rsidRDefault="00B46837" w:rsidP="00FC093D">
      <w:pPr>
        <w:rPr>
          <w:lang w:val="en-US"/>
        </w:rPr>
      </w:pPr>
      <w:r>
        <w:rPr>
          <w:lang w:val="en-US"/>
        </w:rPr>
        <w:t xml:space="preserve">Capungi was translated as </w:t>
      </w:r>
      <w:r w:rsidRPr="00B46837">
        <w:rPr>
          <w:i/>
          <w:lang w:val="en-US"/>
        </w:rPr>
        <w:t>Phragmites</w:t>
      </w:r>
      <w:r>
        <w:rPr>
          <w:lang w:val="en-US"/>
        </w:rPr>
        <w:t xml:space="preserve"> in the letter by an interpreter but is more likely to be </w:t>
      </w:r>
      <w:r w:rsidRPr="00B46837">
        <w:rPr>
          <w:i/>
          <w:lang w:val="en-US"/>
        </w:rPr>
        <w:t>Typha</w:t>
      </w:r>
      <w:r w:rsidR="00BF5814">
        <w:rPr>
          <w:i/>
          <w:lang w:val="en-US"/>
        </w:rPr>
        <w:t xml:space="preserve"> </w:t>
      </w:r>
      <w:r w:rsidR="00BF5814" w:rsidRPr="00BF5814">
        <w:rPr>
          <w:lang w:val="en-US"/>
        </w:rPr>
        <w:t>or both species</w:t>
      </w:r>
      <w:r w:rsidR="00BF5814">
        <w:rPr>
          <w:i/>
          <w:lang w:val="en-US"/>
        </w:rPr>
        <w:t>.</w:t>
      </w:r>
      <w:r w:rsidR="006F202D">
        <w:rPr>
          <w:i/>
          <w:lang w:val="en-US"/>
        </w:rPr>
        <w:t xml:space="preserve"> </w:t>
      </w:r>
      <w:r w:rsidR="006F202D" w:rsidRPr="006F202D">
        <w:rPr>
          <w:lang w:val="en-US"/>
        </w:rPr>
        <w:t>The reach described by McKenzie is the Dropmore Granite-Confined Reach</w:t>
      </w:r>
      <w:r w:rsidR="006F202D">
        <w:rPr>
          <w:lang w:val="en-US"/>
        </w:rPr>
        <w:t xml:space="preserve"> </w:t>
      </w:r>
      <w:r w:rsidR="00935912">
        <w:rPr>
          <w:lang w:val="en-US"/>
        </w:rPr>
        <w:t xml:space="preserve">(Reach 7) </w:t>
      </w:r>
      <w:r w:rsidR="006F202D">
        <w:rPr>
          <w:lang w:val="en-US"/>
        </w:rPr>
        <w:t>which is</w:t>
      </w:r>
      <w:r w:rsidR="00C57464">
        <w:rPr>
          <w:lang w:val="en-US"/>
        </w:rPr>
        <w:t xml:space="preserve"> sandwiched between two </w:t>
      </w:r>
      <w:r w:rsidR="00AB7F36">
        <w:rPr>
          <w:lang w:val="en-US"/>
        </w:rPr>
        <w:t xml:space="preserve">granite </w:t>
      </w:r>
      <w:r w:rsidR="00C57464">
        <w:rPr>
          <w:lang w:val="en-US"/>
        </w:rPr>
        <w:t>gorges</w:t>
      </w:r>
      <w:r w:rsidR="00402356">
        <w:rPr>
          <w:lang w:val="en-US"/>
        </w:rPr>
        <w:t xml:space="preserve"> (Table 2)</w:t>
      </w:r>
      <w:r w:rsidR="00C57464">
        <w:rPr>
          <w:lang w:val="en-US"/>
        </w:rPr>
        <w:t>.</w:t>
      </w:r>
    </w:p>
    <w:p w:rsidR="002070DE" w:rsidRDefault="002070DE" w:rsidP="002070DE">
      <w:pPr>
        <w:rPr>
          <w:lang w:val="en-US"/>
        </w:rPr>
      </w:pPr>
      <w:r>
        <w:rPr>
          <w:lang w:val="en-US"/>
        </w:rPr>
        <w:t>McKenzie went on to say:</w:t>
      </w:r>
    </w:p>
    <w:p w:rsidR="002070DE" w:rsidRDefault="002070DE" w:rsidP="00543596">
      <w:pPr>
        <w:pStyle w:val="Quote1"/>
        <w:rPr>
          <w:lang w:val="en-US"/>
        </w:rPr>
      </w:pPr>
      <w:proofErr w:type="gramStart"/>
      <w:r>
        <w:rPr>
          <w:lang w:val="en-US"/>
        </w:rPr>
        <w:t>“Anyhow that flash flood was the end of the Trout Cod in the Hughes Creek in the Dropmore area” (Davis &amp; Finlayson 2000: 103).</w:t>
      </w:r>
      <w:proofErr w:type="gramEnd"/>
    </w:p>
    <w:p w:rsidR="002070DE" w:rsidRDefault="002070DE" w:rsidP="00CA4D68">
      <w:pPr>
        <w:rPr>
          <w:lang w:val="en-US"/>
        </w:rPr>
      </w:pPr>
      <w:r>
        <w:rPr>
          <w:lang w:val="en-US"/>
        </w:rPr>
        <w:t xml:space="preserve">Clearly McKenzie was saying that the 1916 flood was the large-scale disturbance that caused channel erosion on Hughes Creek. Davis &amp; Finlayson (2000) came to a similar conclusion for the </w:t>
      </w:r>
      <w:r w:rsidR="008C38AF">
        <w:rPr>
          <w:lang w:val="en-US"/>
        </w:rPr>
        <w:t>G</w:t>
      </w:r>
      <w:r>
        <w:rPr>
          <w:lang w:val="en-US"/>
        </w:rPr>
        <w:t xml:space="preserve">ranite </w:t>
      </w:r>
      <w:r w:rsidR="008C38AF">
        <w:rPr>
          <w:lang w:val="en-US"/>
        </w:rPr>
        <w:t>C</w:t>
      </w:r>
      <w:r>
        <w:rPr>
          <w:lang w:val="en-US"/>
        </w:rPr>
        <w:t xml:space="preserve">reeks. Trueman (2012) interviewed and taped McKenzie and the transcript was reasonably similar to the letter in Davis &amp; Finlayson (2000). </w:t>
      </w:r>
    </w:p>
    <w:p w:rsidR="007D27F7" w:rsidRPr="006F202D" w:rsidRDefault="00935912" w:rsidP="00CA4D68">
      <w:pPr>
        <w:rPr>
          <w:lang w:val="en-US"/>
        </w:rPr>
      </w:pPr>
      <w:proofErr w:type="gramStart"/>
      <w:r>
        <w:rPr>
          <w:lang w:val="en-US"/>
        </w:rPr>
        <w:t>Figures 2</w:t>
      </w:r>
      <w:r w:rsidR="00C40BE8">
        <w:rPr>
          <w:lang w:val="en-US"/>
        </w:rPr>
        <w:t>9</w:t>
      </w:r>
      <w:r>
        <w:rPr>
          <w:lang w:val="en-US"/>
        </w:rPr>
        <w:t xml:space="preserve"> and </w:t>
      </w:r>
      <w:r w:rsidR="00C40BE8">
        <w:rPr>
          <w:lang w:val="en-US"/>
        </w:rPr>
        <w:t>30</w:t>
      </w:r>
      <w:r>
        <w:rPr>
          <w:lang w:val="en-US"/>
        </w:rPr>
        <w:t xml:space="preserve"> show bank exposures on Hughes Creek at Avenel which correspond to the floodplain facies of the sand slug.</w:t>
      </w:r>
      <w:proofErr w:type="gramEnd"/>
      <w:r>
        <w:rPr>
          <w:lang w:val="en-US"/>
        </w:rPr>
        <w:t xml:space="preserve"> This facies consists of buff coloured interstratified medium, coarse and very coarse sand up to 1 m thick overlying the pre-European floodplain surface of dark coloured, homogeneous medium sandy mud. </w:t>
      </w:r>
      <w:r w:rsidR="00CB3F20">
        <w:rPr>
          <w:lang w:val="en-US"/>
        </w:rPr>
        <w:t>The presence of buff coloured sand beds indicates that the rate of overbank deposition was much greater when the sand slug migrated past Avenel than before European settlement.</w:t>
      </w:r>
    </w:p>
    <w:p w:rsidR="002070DE" w:rsidRDefault="00F418FD" w:rsidP="00CA4D68">
      <w:pPr>
        <w:rPr>
          <w:lang w:val="en-US"/>
        </w:rPr>
      </w:pPr>
      <w:r>
        <w:rPr>
          <w:lang w:val="en-US"/>
        </w:rPr>
        <w:t>I</w:t>
      </w:r>
      <w:r w:rsidR="002070DE">
        <w:rPr>
          <w:lang w:val="en-US"/>
        </w:rPr>
        <w:t xml:space="preserve">t is concluded that the sand slug formed and reached Avenel </w:t>
      </w:r>
      <w:r>
        <w:rPr>
          <w:lang w:val="en-US"/>
        </w:rPr>
        <w:t>by</w:t>
      </w:r>
      <w:r w:rsidR="002070DE">
        <w:rPr>
          <w:lang w:val="en-US"/>
        </w:rPr>
        <w:t xml:space="preserve"> 1916. It is suspected that the 1916 flood was the erosional finale of the post-settlement phase of erosion but that sand transport continued for some decades thereafter. Ms Lynj James of the Avenel Neighbourhood House is continuing to search for additional historical photos that may better resolve the timing of sand slug development.</w:t>
      </w:r>
    </w:p>
    <w:p w:rsidR="00216992" w:rsidRPr="00B7224F" w:rsidRDefault="00A00A6A" w:rsidP="00543596">
      <w:pPr>
        <w:rPr>
          <w:lang w:val="en-US"/>
        </w:rPr>
      </w:pPr>
      <w:r>
        <w:rPr>
          <w:noProof/>
        </w:rPr>
        <w:drawing>
          <wp:inline distT="0" distB="0" distL="0" distR="0">
            <wp:extent cx="5153025" cy="6753225"/>
            <wp:effectExtent l="0" t="0" r="9525" b="9525"/>
            <wp:docPr id="234" name="Picture 1" descr="n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a"/>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6753225"/>
                    </a:xfrm>
                    <a:prstGeom prst="rect">
                      <a:avLst/>
                    </a:prstGeom>
                    <a:noFill/>
                    <a:ln>
                      <a:noFill/>
                    </a:ln>
                  </pic:spPr>
                </pic:pic>
              </a:graphicData>
            </a:graphic>
          </wp:inline>
        </w:drawing>
      </w:r>
    </w:p>
    <w:p w:rsidR="00A850AA" w:rsidRDefault="00A850AA" w:rsidP="006277BC">
      <w:pPr>
        <w:pStyle w:val="figurecaption"/>
        <w:rPr>
          <w:lang w:val="en-US"/>
        </w:rPr>
      </w:pPr>
      <w:r w:rsidRPr="00541C81">
        <w:rPr>
          <w:b/>
          <w:lang w:val="en-US"/>
        </w:rPr>
        <w:t xml:space="preserve">Figure </w:t>
      </w:r>
      <w:proofErr w:type="gramStart"/>
      <w:r w:rsidR="00B5775D">
        <w:rPr>
          <w:b/>
          <w:lang w:val="en-US"/>
        </w:rPr>
        <w:t>2</w:t>
      </w:r>
      <w:r w:rsidR="00C40BE8">
        <w:rPr>
          <w:b/>
          <w:lang w:val="en-US"/>
        </w:rPr>
        <w:t>5</w:t>
      </w:r>
      <w:r w:rsidR="002462C5">
        <w:rPr>
          <w:lang w:val="en-US"/>
        </w:rPr>
        <w:t xml:space="preserve">  The</w:t>
      </w:r>
      <w:proofErr w:type="gramEnd"/>
      <w:r>
        <w:rPr>
          <w:lang w:val="en-US"/>
        </w:rPr>
        <w:t xml:space="preserve"> Township of Avenel map </w:t>
      </w:r>
      <w:r w:rsidR="002462C5">
        <w:rPr>
          <w:lang w:val="en-US"/>
        </w:rPr>
        <w:t xml:space="preserve">of the 1800s </w:t>
      </w:r>
      <w:r>
        <w:rPr>
          <w:lang w:val="en-US"/>
        </w:rPr>
        <w:t>showing anabranching channel</w:t>
      </w:r>
      <w:r w:rsidR="006277BC">
        <w:rPr>
          <w:lang w:val="en-US"/>
        </w:rPr>
        <w:t>.</w:t>
      </w:r>
    </w:p>
    <w:p w:rsidR="0088484B" w:rsidRDefault="0088484B">
      <w:pPr>
        <w:rPr>
          <w:lang w:val="en-US"/>
        </w:rPr>
      </w:pPr>
      <w:r>
        <w:rPr>
          <w:lang w:val="en-US"/>
        </w:rPr>
        <w:br w:type="page"/>
      </w:r>
    </w:p>
    <w:p w:rsidR="00217E59" w:rsidRDefault="00665299" w:rsidP="00665299">
      <w:pPr>
        <w:jc w:val="center"/>
        <w:rPr>
          <w:lang w:val="en-US"/>
        </w:rPr>
      </w:pPr>
      <w:r>
        <w:rPr>
          <w:noProof/>
        </w:rPr>
        <w:drawing>
          <wp:inline distT="0" distB="0" distL="0" distR="0">
            <wp:extent cx="5286375" cy="7248525"/>
            <wp:effectExtent l="57150" t="19050" r="285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7248525"/>
                    </a:xfrm>
                    <a:prstGeom prst="rect">
                      <a:avLst/>
                    </a:prstGeom>
                    <a:noFill/>
                    <a:scene3d>
                      <a:camera prst="orthographicFront"/>
                      <a:lightRig rig="threePt" dir="t"/>
                    </a:scene3d>
                    <a:sp3d contourW="12700">
                      <a:contourClr>
                        <a:schemeClr val="bg1"/>
                      </a:contourClr>
                    </a:sp3d>
                  </pic:spPr>
                </pic:pic>
              </a:graphicData>
            </a:graphic>
          </wp:inline>
        </w:drawing>
      </w:r>
    </w:p>
    <w:p w:rsidR="00216992" w:rsidRDefault="006277BC" w:rsidP="006277BC">
      <w:pPr>
        <w:pStyle w:val="figurecaption"/>
        <w:rPr>
          <w:lang w:val="en-US"/>
        </w:rPr>
      </w:pPr>
      <w:r>
        <w:rPr>
          <w:b/>
          <w:lang w:val="en-US"/>
        </w:rPr>
        <w:br/>
      </w:r>
      <w:r w:rsidR="00216992" w:rsidRPr="00541C81">
        <w:rPr>
          <w:b/>
          <w:lang w:val="en-US"/>
        </w:rPr>
        <w:t xml:space="preserve">Figure </w:t>
      </w:r>
      <w:r w:rsidR="00E46532">
        <w:rPr>
          <w:b/>
          <w:lang w:val="en-US"/>
        </w:rPr>
        <w:t>2</w:t>
      </w:r>
      <w:r w:rsidR="00C40BE8">
        <w:rPr>
          <w:b/>
          <w:lang w:val="en-US"/>
        </w:rPr>
        <w:t>6</w:t>
      </w:r>
      <w:r w:rsidR="00216992">
        <w:rPr>
          <w:lang w:val="en-US"/>
        </w:rPr>
        <w:t xml:space="preserve">  Excerpt of the Township of Avenel map showing that Hughes Creek did not occupy all of the Hume Highway bridge span when the town was surveyed and that an avulsion had occurred with the “old course” shown on the right bank side of the channel</w:t>
      </w:r>
      <w:r w:rsidR="00A850AA">
        <w:rPr>
          <w:lang w:val="en-US"/>
        </w:rPr>
        <w:t xml:space="preserve"> downstream of the Hume Highway</w:t>
      </w:r>
      <w:r w:rsidR="00216992">
        <w:rPr>
          <w:lang w:val="en-US"/>
        </w:rPr>
        <w:t>.</w:t>
      </w:r>
    </w:p>
    <w:p w:rsidR="0088484B" w:rsidRDefault="0088484B">
      <w:pPr>
        <w:rPr>
          <w:lang w:val="en-US"/>
        </w:rPr>
      </w:pPr>
      <w:r>
        <w:rPr>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3"/>
        <w:gridCol w:w="4289"/>
      </w:tblGrid>
      <w:tr w:rsidR="00EB766A" w:rsidTr="006277BC">
        <w:tc>
          <w:tcPr>
            <w:tcW w:w="4232" w:type="dxa"/>
          </w:tcPr>
          <w:p w:rsidR="00EB766A" w:rsidRDefault="00C87AC7" w:rsidP="00EB766A">
            <w:pPr>
              <w:jc w:val="center"/>
              <w:rPr>
                <w:lang w:val="en-US"/>
              </w:rPr>
            </w:pPr>
            <w:r w:rsidRPr="00C87AC7">
              <w:rPr>
                <w:noProof/>
                <w:lang w:val="en-GB" w:eastAsia="en-GB"/>
              </w:rPr>
              <w:pict>
                <v:shape id="Text Box 336" o:spid="_x0000_s1118" type="#_x0000_t202" style="position:absolute;left:0;text-align:left;margin-left:-.25pt;margin-top:-.5pt;width:33.8pt;height:27.3pt;z-index:25193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YG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" filled="f" stroked="f">
                  <v:textbox style="mso-fit-shape-to-text:t">
                    <w:txbxContent>
                      <w:p w:rsidR="002A3FC9" w:rsidRPr="00E1484F" w:rsidRDefault="002A3FC9">
                        <w:pPr>
                          <w:rPr>
                            <w:rFonts w:ascii="Arial Black" w:hAnsi="Arial Black"/>
                            <w:sz w:val="20"/>
                            <w:szCs w:val="20"/>
                          </w:rPr>
                        </w:pPr>
                        <w:r>
                          <w:rPr>
                            <w:rFonts w:ascii="Arial Black" w:hAnsi="Arial Black"/>
                            <w:sz w:val="20"/>
                            <w:szCs w:val="20"/>
                          </w:rPr>
                          <w:t>A</w:t>
                        </w:r>
                      </w:p>
                    </w:txbxContent>
                  </v:textbox>
                </v:shape>
              </w:pict>
            </w:r>
            <w:r w:rsidRPr="00C87AC7">
              <w:rPr>
                <w:noProof/>
                <w:lang w:val="en-GB" w:eastAsia="en-GB"/>
              </w:rPr>
              <w:pict>
                <v:shape id="Text Box 204" o:spid="_x0000_s1119" type="#_x0000_t202" style="position:absolute;left:0;text-align:left;margin-left:83.45pt;margin-top:294.05pt;width:102.75pt;height:2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8j0vQ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" filled="f" stroked="f">
                  <v:textbox>
                    <w:txbxContent>
                      <w:p w:rsidR="002A3FC9" w:rsidRPr="00A95124" w:rsidRDefault="002A3FC9">
                        <w:pPr>
                          <w:rPr>
                            <w:rFonts w:ascii="Arial Black" w:hAnsi="Arial Black"/>
                            <w:sz w:val="18"/>
                            <w:szCs w:val="18"/>
                          </w:rPr>
                        </w:pPr>
                        <w:r>
                          <w:rPr>
                            <w:rFonts w:ascii="Arial Black" w:hAnsi="Arial Black"/>
                            <w:sz w:val="18"/>
                            <w:szCs w:val="18"/>
                          </w:rPr>
                          <w:t>Chain of Ponds</w:t>
                        </w:r>
                      </w:p>
                    </w:txbxContent>
                  </v:textbox>
                </v:shape>
              </w:pict>
            </w:r>
            <w:r w:rsidRPr="00C87AC7">
              <w:rPr>
                <w:noProof/>
                <w:lang w:val="en-GB" w:eastAsia="en-GB"/>
              </w:rPr>
              <w:pict>
                <v:shape id="Text Box 203" o:spid="_x0000_s1120" type="#_x0000_t202" style="position:absolute;left:0;text-align:left;margin-left:91.7pt;margin-top:237.7pt;width:56.55pt;height:25.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qp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" filled="f" stroked="f">
                  <v:textbox>
                    <w:txbxContent>
                      <w:p w:rsidR="002A3FC9" w:rsidRPr="00A95124" w:rsidRDefault="002A3FC9">
                        <w:pPr>
                          <w:rPr>
                            <w:rFonts w:ascii="Arial Black" w:hAnsi="Arial Black"/>
                            <w:sz w:val="18"/>
                            <w:szCs w:val="18"/>
                          </w:rPr>
                        </w:pPr>
                        <w:r>
                          <w:rPr>
                            <w:rFonts w:ascii="Arial Black" w:hAnsi="Arial Black"/>
                            <w:sz w:val="18"/>
                            <w:szCs w:val="18"/>
                          </w:rPr>
                          <w:t>Swamp</w:t>
                        </w:r>
                      </w:p>
                    </w:txbxContent>
                  </v:textbox>
                </v:shape>
              </w:pict>
            </w:r>
            <w:r w:rsidR="00EB766A">
              <w:rPr>
                <w:noProof/>
              </w:rPr>
              <w:drawing>
                <wp:inline distT="0" distB="0" distL="0" distR="0">
                  <wp:extent cx="2676525" cy="5313101"/>
                  <wp:effectExtent l="57150" t="19050" r="285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957" cy="5353659"/>
                          </a:xfrm>
                          <a:prstGeom prst="rect">
                            <a:avLst/>
                          </a:prstGeom>
                          <a:noFill/>
                          <a:scene3d>
                            <a:camera prst="orthographicFront"/>
                            <a:lightRig rig="threePt" dir="t"/>
                          </a:scene3d>
                          <a:sp3d contourW="12700">
                            <a:contourClr>
                              <a:schemeClr val="bg1"/>
                            </a:contourClr>
                          </a:sp3d>
                        </pic:spPr>
                      </pic:pic>
                    </a:graphicData>
                  </a:graphic>
                </wp:inline>
              </w:drawing>
            </w:r>
          </w:p>
        </w:tc>
        <w:tc>
          <w:tcPr>
            <w:tcW w:w="4290" w:type="dxa"/>
          </w:tcPr>
          <w:p w:rsidR="00EB766A" w:rsidRDefault="00C87AC7" w:rsidP="00EB766A">
            <w:pPr>
              <w:jc w:val="center"/>
              <w:rPr>
                <w:lang w:val="en-US"/>
              </w:rPr>
            </w:pPr>
            <w:r w:rsidRPr="00C87AC7">
              <w:rPr>
                <w:noProof/>
                <w:lang w:val="en-GB" w:eastAsia="en-GB"/>
              </w:rPr>
              <w:pict>
                <v:shape id="Text Box 337" o:spid="_x0000_s1121" type="#_x0000_t202" style="position:absolute;left:0;text-align:left;margin-left:-.5pt;margin-top:-.5pt;width:35.35pt;height:27.3pt;z-index:25193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rOvA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" filled="f" stroked="f">
                  <v:textbox style="mso-fit-shape-to-text:t">
                    <w:txbxContent>
                      <w:p w:rsidR="002A3FC9" w:rsidRPr="00E1484F" w:rsidRDefault="002A3FC9">
                        <w:pPr>
                          <w:rPr>
                            <w:rFonts w:ascii="Arial Black" w:hAnsi="Arial Black"/>
                            <w:sz w:val="20"/>
                            <w:szCs w:val="20"/>
                          </w:rPr>
                        </w:pPr>
                        <w:r>
                          <w:rPr>
                            <w:rFonts w:ascii="Arial Black" w:hAnsi="Arial Black"/>
                            <w:sz w:val="20"/>
                            <w:szCs w:val="20"/>
                          </w:rPr>
                          <w:t>B</w:t>
                        </w:r>
                      </w:p>
                    </w:txbxContent>
                  </v:textbox>
                </v:shape>
              </w:pict>
            </w:r>
            <w:r w:rsidRPr="00C87AC7">
              <w:rPr>
                <w:noProof/>
                <w:lang w:val="en-GB" w:eastAsia="en-GB"/>
              </w:rPr>
              <w:pict>
                <v:shape id="Text Box 202" o:spid="_x0000_s1122" type="#_x0000_t202" style="position:absolute;left:0;text-align:left;margin-left:87.6pt;margin-top:237.7pt;width:97.15pt;height:2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8k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" filled="f" stroked="f">
                  <v:textbox>
                    <w:txbxContent>
                      <w:p w:rsidR="002A3FC9" w:rsidRPr="001B3AFE" w:rsidRDefault="002A3FC9">
                        <w:pPr>
                          <w:rPr>
                            <w:rFonts w:ascii="Arial Black" w:hAnsi="Arial Black"/>
                            <w:sz w:val="18"/>
                            <w:szCs w:val="18"/>
                          </w:rPr>
                        </w:pPr>
                        <w:r>
                          <w:rPr>
                            <w:rFonts w:ascii="Arial Black" w:hAnsi="Arial Black"/>
                            <w:sz w:val="18"/>
                            <w:szCs w:val="18"/>
                          </w:rPr>
                          <w:t>Chain of Ponds</w:t>
                        </w:r>
                      </w:p>
                    </w:txbxContent>
                  </v:textbox>
                </v:shape>
              </w:pict>
            </w:r>
            <w:r w:rsidRPr="00C87AC7">
              <w:rPr>
                <w:noProof/>
                <w:lang w:val="en-GB" w:eastAsia="en-GB"/>
              </w:rPr>
              <w:pict>
                <v:shape id="Text Box 201" o:spid="_x0000_s1123" type="#_x0000_t202" style="position:absolute;left:0;text-align:left;margin-left:143.95pt;margin-top:127.35pt;width:61.15pt;height:23.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aa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" filled="f" stroked="f">
                  <v:textbox>
                    <w:txbxContent>
                      <w:p w:rsidR="002A3FC9" w:rsidRPr="001B3AFE" w:rsidRDefault="002A3FC9">
                        <w:pPr>
                          <w:rPr>
                            <w:rFonts w:ascii="Arial Black" w:hAnsi="Arial Black"/>
                            <w:sz w:val="18"/>
                            <w:szCs w:val="18"/>
                          </w:rPr>
                        </w:pPr>
                        <w:r>
                          <w:rPr>
                            <w:rFonts w:ascii="Arial Black" w:hAnsi="Arial Black"/>
                            <w:sz w:val="18"/>
                            <w:szCs w:val="18"/>
                          </w:rPr>
                          <w:t>Swamp</w:t>
                        </w:r>
                      </w:p>
                    </w:txbxContent>
                  </v:textbox>
                </v:shape>
              </w:pict>
            </w:r>
            <w:r w:rsidR="00EB766A">
              <w:rPr>
                <w:noProof/>
              </w:rPr>
              <w:drawing>
                <wp:inline distT="0" distB="0" distL="0" distR="0">
                  <wp:extent cx="2715536" cy="5962650"/>
                  <wp:effectExtent l="57150" t="19050" r="27664"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8310" cy="5990699"/>
                          </a:xfrm>
                          <a:prstGeom prst="rect">
                            <a:avLst/>
                          </a:prstGeom>
                          <a:noFill/>
                          <a:scene3d>
                            <a:camera prst="orthographicFront"/>
                            <a:lightRig rig="threePt" dir="t"/>
                          </a:scene3d>
                          <a:sp3d contourW="12700">
                            <a:contourClr>
                              <a:schemeClr val="bg1"/>
                            </a:contourClr>
                          </a:sp3d>
                        </pic:spPr>
                      </pic:pic>
                    </a:graphicData>
                  </a:graphic>
                </wp:inline>
              </w:drawing>
            </w:r>
          </w:p>
        </w:tc>
      </w:tr>
    </w:tbl>
    <w:p w:rsidR="00EB766A" w:rsidRDefault="006277BC" w:rsidP="006277BC">
      <w:pPr>
        <w:pStyle w:val="figurecaption"/>
        <w:rPr>
          <w:lang w:val="en-US"/>
        </w:rPr>
      </w:pPr>
      <w:r>
        <w:rPr>
          <w:b/>
          <w:lang w:val="en-US"/>
        </w:rPr>
        <w:br/>
      </w:r>
      <w:r w:rsidR="00EB766A" w:rsidRPr="00541C81">
        <w:rPr>
          <w:b/>
          <w:lang w:val="en-US"/>
        </w:rPr>
        <w:t xml:space="preserve">Figure </w:t>
      </w:r>
      <w:proofErr w:type="gramStart"/>
      <w:r w:rsidR="00E46532">
        <w:rPr>
          <w:b/>
          <w:lang w:val="en-US"/>
        </w:rPr>
        <w:t>2</w:t>
      </w:r>
      <w:r w:rsidR="00C40BE8">
        <w:rPr>
          <w:b/>
          <w:lang w:val="en-US"/>
        </w:rPr>
        <w:t>7</w:t>
      </w:r>
      <w:r w:rsidR="00EB766A">
        <w:rPr>
          <w:lang w:val="en-US"/>
        </w:rPr>
        <w:t xml:space="preserve">  (</w:t>
      </w:r>
      <w:proofErr w:type="gramEnd"/>
      <w:r w:rsidR="00EB766A">
        <w:rPr>
          <w:lang w:val="en-US"/>
        </w:rPr>
        <w:t>A) Ponkeen Creek showing chain of ponds and swamps on the Parish of Tarcombe map; (B</w:t>
      </w:r>
      <w:r w:rsidR="00271FDB">
        <w:rPr>
          <w:lang w:val="en-US"/>
        </w:rPr>
        <w:t xml:space="preserve">) County Creek showing chain of ponds and swamps on the Parish of Tarcombe map. Ponds and swamps have been destroyed by post-settlement </w:t>
      </w:r>
      <w:r w:rsidR="001712BA">
        <w:rPr>
          <w:lang w:val="en-US"/>
        </w:rPr>
        <w:t xml:space="preserve">channel </w:t>
      </w:r>
      <w:r w:rsidR="00271FDB">
        <w:rPr>
          <w:lang w:val="en-US"/>
        </w:rPr>
        <w:t>incision.</w:t>
      </w:r>
      <w:r w:rsidR="00A95124">
        <w:rPr>
          <w:lang w:val="en-US"/>
        </w:rPr>
        <w:t xml:space="preserve"> Size of Parish map </w:t>
      </w:r>
      <w:r w:rsidR="007E7A6D">
        <w:rPr>
          <w:lang w:val="en-US"/>
        </w:rPr>
        <w:t xml:space="preserve">is </w:t>
      </w:r>
      <w:r w:rsidR="00A95124">
        <w:rPr>
          <w:lang w:val="en-US"/>
        </w:rPr>
        <w:t>too small to permit further enlargement.</w:t>
      </w:r>
    </w:p>
    <w:p w:rsidR="00473F21" w:rsidRDefault="00473F21">
      <w:pPr>
        <w:rPr>
          <w:lang w:val="en-US"/>
        </w:rPr>
      </w:pPr>
      <w:r>
        <w:rPr>
          <w:lang w:val="en-US"/>
        </w:rPr>
        <w:br w:type="page"/>
      </w:r>
    </w:p>
    <w:p w:rsidR="00473F21" w:rsidRDefault="00C87AC7" w:rsidP="00EB766A">
      <w:pPr>
        <w:jc w:val="center"/>
        <w:rPr>
          <w:lang w:val="en-US"/>
        </w:rPr>
      </w:pPr>
      <w:r w:rsidRPr="00C87AC7">
        <w:rPr>
          <w:noProof/>
          <w:lang w:val="en-GB" w:eastAsia="en-GB"/>
        </w:rPr>
        <w:pict>
          <v:shape id="Text Box 210" o:spid="_x0000_s1124" type="#_x0000_t202" style="position:absolute;left:0;text-align:left;margin-left:43.2pt;margin-top:92.35pt;width:78.5pt;height:23.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xFvAIAAMQ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" filled="f" stroked="f">
            <v:textbox>
              <w:txbxContent>
                <w:p w:rsidR="002A3FC9" w:rsidRPr="00D455A7" w:rsidRDefault="002A3FC9">
                  <w:pPr>
                    <w:rPr>
                      <w:rFonts w:ascii="Arial Black" w:hAnsi="Arial Black"/>
                      <w:sz w:val="18"/>
                      <w:szCs w:val="18"/>
                    </w:rPr>
                  </w:pPr>
                  <w:r>
                    <w:rPr>
                      <w:rFonts w:ascii="Arial Black" w:hAnsi="Arial Black"/>
                      <w:sz w:val="18"/>
                      <w:szCs w:val="18"/>
                    </w:rPr>
                    <w:t>Waterholes</w:t>
                  </w:r>
                </w:p>
              </w:txbxContent>
            </v:textbox>
          </v:shape>
        </w:pict>
      </w:r>
      <w:r w:rsidRPr="00C87AC7">
        <w:rPr>
          <w:noProof/>
          <w:lang w:val="en-GB" w:eastAsia="en-GB"/>
        </w:rPr>
        <w:pict>
          <v:shape id="Text Box 209" o:spid="_x0000_s1125" type="#_x0000_t202" style="position:absolute;left:0;text-align:left;margin-left:170pt;margin-top:142.45pt;width:94.05pt;height:2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nvQ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" filled="f" stroked="f">
            <v:textbox>
              <w:txbxContent>
                <w:p w:rsidR="002A3FC9" w:rsidRPr="004D31CC" w:rsidRDefault="002A3FC9">
                  <w:pPr>
                    <w:rPr>
                      <w:rFonts w:ascii="Arial Black" w:hAnsi="Arial Black"/>
                      <w:sz w:val="18"/>
                      <w:szCs w:val="18"/>
                    </w:rPr>
                  </w:pPr>
                  <w:r>
                    <w:rPr>
                      <w:rFonts w:ascii="Arial Black" w:hAnsi="Arial Black"/>
                      <w:sz w:val="18"/>
                      <w:szCs w:val="18"/>
                    </w:rPr>
                    <w:t>Chain of Ponds</w:t>
                  </w:r>
                </w:p>
              </w:txbxContent>
            </v:textbox>
          </v:shape>
        </w:pict>
      </w:r>
      <w:r w:rsidRPr="00C87AC7">
        <w:rPr>
          <w:noProof/>
          <w:lang w:val="en-GB" w:eastAsia="en-GB"/>
        </w:rPr>
        <w:pict>
          <v:shape id="Text Box 207" o:spid="_x0000_s1126" type="#_x0000_t202" style="position:absolute;left:0;text-align:left;margin-left:168.45pt;margin-top:178.45pt;width:95.6pt;height:23.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oJT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" filled="f" stroked="f">
            <v:textbox>
              <w:txbxContent>
                <w:p w:rsidR="002A3FC9" w:rsidRPr="004D31CC" w:rsidRDefault="002A3FC9">
                  <w:pPr>
                    <w:rPr>
                      <w:rFonts w:ascii="Arial Black" w:hAnsi="Arial Black"/>
                      <w:sz w:val="18"/>
                      <w:szCs w:val="18"/>
                    </w:rPr>
                  </w:pPr>
                  <w:r>
                    <w:rPr>
                      <w:rFonts w:ascii="Arial Black" w:hAnsi="Arial Black"/>
                      <w:sz w:val="18"/>
                      <w:szCs w:val="18"/>
                    </w:rPr>
                    <w:t>Chain of Ponds</w:t>
                  </w:r>
                </w:p>
              </w:txbxContent>
            </v:textbox>
          </v:shape>
        </w:pict>
      </w:r>
      <w:r w:rsidRPr="00C87AC7">
        <w:rPr>
          <w:noProof/>
          <w:lang w:val="en-GB" w:eastAsia="en-GB"/>
        </w:rPr>
        <w:pict>
          <v:shape id="Text Box 206" o:spid="_x0000_s1127" type="#_x0000_t202" style="position:absolute;left:0;text-align:left;margin-left:238.6pt;margin-top:472.7pt;width:61.95pt;height:2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" filled="f" stroked="f">
            <v:textbox>
              <w:txbxContent>
                <w:p w:rsidR="002A3FC9" w:rsidRPr="004D31CC" w:rsidRDefault="002A3FC9">
                  <w:pPr>
                    <w:rPr>
                      <w:rFonts w:ascii="Arial Black" w:hAnsi="Arial Black"/>
                      <w:sz w:val="18"/>
                      <w:szCs w:val="18"/>
                    </w:rPr>
                  </w:pPr>
                  <w:r>
                    <w:rPr>
                      <w:rFonts w:ascii="Arial Black" w:hAnsi="Arial Black"/>
                      <w:sz w:val="18"/>
                      <w:szCs w:val="18"/>
                    </w:rPr>
                    <w:t>Swamp</w:t>
                  </w:r>
                </w:p>
              </w:txbxContent>
            </v:textbox>
          </v:shape>
        </w:pict>
      </w:r>
      <w:r w:rsidRPr="00C87AC7">
        <w:rPr>
          <w:noProof/>
          <w:lang w:val="en-GB" w:eastAsia="en-GB"/>
        </w:rPr>
        <w:pict>
          <v:shape id="Text Box 205" o:spid="_x0000_s1128" type="#_x0000_t202" style="position:absolute;left:0;text-align:left;margin-left:101.1pt;margin-top:329.45pt;width:59.7pt;height:21.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R/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" filled="f" stroked="f">
            <v:textbox>
              <w:txbxContent>
                <w:p w:rsidR="002A3FC9" w:rsidRPr="007B3999" w:rsidRDefault="002A3FC9">
                  <w:pPr>
                    <w:rPr>
                      <w:rFonts w:ascii="Arial Black" w:hAnsi="Arial Black"/>
                      <w:sz w:val="18"/>
                      <w:szCs w:val="18"/>
                    </w:rPr>
                  </w:pPr>
                  <w:r>
                    <w:rPr>
                      <w:rFonts w:ascii="Arial Black" w:hAnsi="Arial Black"/>
                      <w:sz w:val="18"/>
                      <w:szCs w:val="18"/>
                    </w:rPr>
                    <w:t>Swamp</w:t>
                  </w:r>
                </w:p>
              </w:txbxContent>
            </v:textbox>
          </v:shape>
        </w:pict>
      </w:r>
      <w:r w:rsidR="00473F21">
        <w:rPr>
          <w:noProof/>
        </w:rPr>
        <w:drawing>
          <wp:inline distT="0" distB="0" distL="0" distR="0">
            <wp:extent cx="5286375" cy="6981825"/>
            <wp:effectExtent l="57150" t="19050" r="285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6981825"/>
                    </a:xfrm>
                    <a:prstGeom prst="rect">
                      <a:avLst/>
                    </a:prstGeom>
                    <a:noFill/>
                    <a:scene3d>
                      <a:camera prst="orthographicFront"/>
                      <a:lightRig rig="threePt" dir="t"/>
                    </a:scene3d>
                    <a:sp3d contourW="12700">
                      <a:contourClr>
                        <a:schemeClr val="bg1"/>
                      </a:contourClr>
                    </a:sp3d>
                  </pic:spPr>
                </pic:pic>
              </a:graphicData>
            </a:graphic>
          </wp:inline>
        </w:drawing>
      </w:r>
    </w:p>
    <w:p w:rsidR="00212082" w:rsidRDefault="006277BC" w:rsidP="006277BC">
      <w:pPr>
        <w:pStyle w:val="figurecaption"/>
        <w:rPr>
          <w:lang w:val="en-US"/>
        </w:rPr>
      </w:pPr>
      <w:r>
        <w:rPr>
          <w:b/>
          <w:lang w:val="en-US"/>
        </w:rPr>
        <w:br/>
      </w:r>
      <w:r w:rsidR="00A064CE" w:rsidRPr="00541C81">
        <w:rPr>
          <w:b/>
          <w:lang w:val="en-US"/>
        </w:rPr>
        <w:t xml:space="preserve">Figure </w:t>
      </w:r>
      <w:proofErr w:type="gramStart"/>
      <w:r w:rsidR="00E46532">
        <w:rPr>
          <w:b/>
          <w:lang w:val="en-US"/>
        </w:rPr>
        <w:t>2</w:t>
      </w:r>
      <w:r w:rsidR="00C40BE8">
        <w:rPr>
          <w:b/>
          <w:lang w:val="en-US"/>
        </w:rPr>
        <w:t>8</w:t>
      </w:r>
      <w:r w:rsidR="00E1484F">
        <w:rPr>
          <w:lang w:val="en-US"/>
        </w:rPr>
        <w:t xml:space="preserve">  </w:t>
      </w:r>
      <w:r w:rsidR="00A064CE">
        <w:rPr>
          <w:lang w:val="en-US"/>
        </w:rPr>
        <w:t>Hughes</w:t>
      </w:r>
      <w:proofErr w:type="gramEnd"/>
      <w:r w:rsidR="00A064CE">
        <w:rPr>
          <w:lang w:val="en-US"/>
        </w:rPr>
        <w:t xml:space="preserve"> Creek, Emu Waterholes Creek and Stony Creek showing chain of ponds (continuous channel and isolated waterholes) and percolines (swamps) on the Parish of Dropmore map. The a</w:t>
      </w:r>
      <w:r w:rsidR="007B3999">
        <w:rPr>
          <w:lang w:val="en-US"/>
        </w:rPr>
        <w:t>rea covered includes the Ruffy Chain of Ponds Reach, Terip Terip Percolines Reach and Kendalee Headwaters R</w:t>
      </w:r>
      <w:r w:rsidR="00A064CE">
        <w:rPr>
          <w:lang w:val="en-US"/>
        </w:rPr>
        <w:t>each from Section 3.2</w:t>
      </w:r>
      <w:r w:rsidR="001712BA">
        <w:rPr>
          <w:lang w:val="en-US"/>
        </w:rPr>
        <w:t xml:space="preserve"> and Figure 1</w:t>
      </w:r>
      <w:r w:rsidR="00C40BE8">
        <w:rPr>
          <w:lang w:val="en-US"/>
        </w:rPr>
        <w:t>3</w:t>
      </w:r>
      <w:r w:rsidR="00A064CE">
        <w:rPr>
          <w:lang w:val="en-US"/>
        </w:rPr>
        <w:t>.</w:t>
      </w:r>
    </w:p>
    <w:p w:rsidR="00212082" w:rsidRDefault="00212082">
      <w:pPr>
        <w:rPr>
          <w:lang w:val="en-US"/>
        </w:rPr>
      </w:pPr>
      <w:r>
        <w:rPr>
          <w:lang w:val="en-US"/>
        </w:rPr>
        <w:br w:type="page"/>
      </w:r>
    </w:p>
    <w:p w:rsidR="002E4FD1" w:rsidRDefault="00C87AC7" w:rsidP="002E4FD1">
      <w:pPr>
        <w:jc w:val="center"/>
        <w:rPr>
          <w:lang w:val="en-US"/>
        </w:rPr>
      </w:pPr>
      <w:r w:rsidRPr="00C87AC7">
        <w:rPr>
          <w:noProof/>
          <w:lang w:val="en-GB" w:eastAsia="en-GB"/>
        </w:rPr>
        <w:pict>
          <v:shape id="Text Box 365" o:spid="_x0000_s1129" type="#_x0000_t202" style="position:absolute;left:0;text-align:left;margin-left:210.7pt;margin-top:213.65pt;width:166.1pt;height:20.65pt;z-index:251962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Eo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" filled="f" stroked="f">
            <v:textbox>
              <w:txbxContent>
                <w:p w:rsidR="002A3FC9" w:rsidRPr="00CA6362" w:rsidRDefault="002A3FC9">
                  <w:pPr>
                    <w:rPr>
                      <w:rFonts w:ascii="Arial Black" w:hAnsi="Arial Black"/>
                      <w:sz w:val="16"/>
                      <w:szCs w:val="16"/>
                    </w:rPr>
                  </w:pPr>
                  <w:r>
                    <w:rPr>
                      <w:rFonts w:ascii="Arial Black" w:hAnsi="Arial Black"/>
                      <w:sz w:val="16"/>
                      <w:szCs w:val="16"/>
                    </w:rPr>
                    <w:t>Pre-European floodplain surface</w:t>
                  </w:r>
                </w:p>
              </w:txbxContent>
            </v:textbox>
          </v:shape>
        </w:pict>
      </w:r>
      <w:r w:rsidRPr="00C87AC7">
        <w:rPr>
          <w:noProof/>
          <w:lang w:val="en-GB" w:eastAsia="en-GB"/>
        </w:rPr>
        <w:pict>
          <v:shape id="Freeform 321" o:spid="_x0000_s1188" style="position:absolute;left:0;text-align:left;margin-left:9.4pt;margin-top:200.35pt;width:397.55pt;height: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" path="m,360c199,347,397,339,594,313v94,-12,188,-21,282,-31c923,277,1017,266,1017,266v155,-53,251,-52,423,-63c1655,162,1425,202,1894,172v375,-24,751,-34,1127,-47c3454,90,3887,115,4320,141,5227,107,6135,106,7043,78,7284,21,7470,39,7747,31,7784,22,7819,,7857,v136,,271,16,407,16e" filled="f" strokeweight="4.5pt">
            <v:path arrowok="t" o:connecttype="custom" o:connectlocs="0,228600;362904,198755;535192,179070;621335,168910;879767,128905;1157138,109220;1845678,79375;2639301,89535;4302916,49530;4733024,19685;4800229,0;5048885,10160" o:connectangles="0,0,0,0,0,0,0,0,0,0,0,0"/>
          </v:shape>
        </w:pict>
      </w:r>
      <w:r w:rsidR="002E4FD1">
        <w:rPr>
          <w:noProof/>
        </w:rPr>
        <w:drawing>
          <wp:inline distT="0" distB="0" distL="0" distR="0">
            <wp:extent cx="5074704" cy="3389243"/>
            <wp:effectExtent l="57150" t="19050" r="30696"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908" cy="3388711"/>
                    </a:xfrm>
                    <a:prstGeom prst="rect">
                      <a:avLst/>
                    </a:prstGeom>
                    <a:noFill/>
                    <a:scene3d>
                      <a:camera prst="orthographicFront"/>
                      <a:lightRig rig="threePt" dir="t"/>
                    </a:scene3d>
                    <a:sp3d contourW="12700">
                      <a:contourClr>
                        <a:schemeClr val="bg1"/>
                      </a:contourClr>
                    </a:sp3d>
                  </pic:spPr>
                </pic:pic>
              </a:graphicData>
            </a:graphic>
          </wp:inline>
        </w:drawing>
      </w:r>
    </w:p>
    <w:p w:rsidR="002E4FD1" w:rsidRDefault="002E4FD1" w:rsidP="006277BC">
      <w:pPr>
        <w:pStyle w:val="figurecaption"/>
        <w:rPr>
          <w:lang w:val="en-US"/>
        </w:rPr>
      </w:pPr>
      <w:r w:rsidRPr="00541C81">
        <w:rPr>
          <w:b/>
          <w:lang w:val="en-US"/>
        </w:rPr>
        <w:t xml:space="preserve">Figure </w:t>
      </w:r>
      <w:proofErr w:type="gramStart"/>
      <w:r>
        <w:rPr>
          <w:b/>
          <w:lang w:val="en-US"/>
        </w:rPr>
        <w:t>2</w:t>
      </w:r>
      <w:r w:rsidR="00C40BE8">
        <w:rPr>
          <w:b/>
          <w:lang w:val="en-US"/>
        </w:rPr>
        <w:t>9</w:t>
      </w:r>
      <w:r>
        <w:rPr>
          <w:lang w:val="en-US"/>
        </w:rPr>
        <w:t xml:space="preserve">  Pre</w:t>
      </w:r>
      <w:proofErr w:type="gramEnd"/>
      <w:r>
        <w:rPr>
          <w:lang w:val="en-US"/>
        </w:rPr>
        <w:t>-European settlement floodplain surface on H</w:t>
      </w:r>
      <w:r w:rsidR="002D779A">
        <w:rPr>
          <w:lang w:val="en-US"/>
        </w:rPr>
        <w:t>ughes Creek at Avenel. T</w:t>
      </w:r>
      <w:r>
        <w:rPr>
          <w:lang w:val="en-US"/>
        </w:rPr>
        <w:t>he floodp</w:t>
      </w:r>
      <w:r w:rsidR="002D779A">
        <w:rPr>
          <w:lang w:val="en-US"/>
        </w:rPr>
        <w:t>lain facies of the sand slug</w:t>
      </w:r>
      <w:r>
        <w:rPr>
          <w:lang w:val="en-US"/>
        </w:rPr>
        <w:t xml:space="preserve"> comprises</w:t>
      </w:r>
      <w:r w:rsidR="00AD235D">
        <w:rPr>
          <w:lang w:val="en-US"/>
        </w:rPr>
        <w:t xml:space="preserve"> 1 m of interstratified medium, coarse and very coarse sand sediments which bury and have killed </w:t>
      </w:r>
      <w:r w:rsidR="00AD235D" w:rsidRPr="00AD235D">
        <w:rPr>
          <w:i/>
          <w:lang w:val="en-US"/>
        </w:rPr>
        <w:t>Eucalyptus camaldulensis</w:t>
      </w:r>
      <w:r w:rsidR="00AD235D">
        <w:rPr>
          <w:lang w:val="en-US"/>
        </w:rPr>
        <w:t xml:space="preserve"> trees and contain buried fence posts.</w:t>
      </w:r>
      <w:r w:rsidR="006C0828">
        <w:rPr>
          <w:lang w:val="en-US"/>
        </w:rPr>
        <w:t xml:space="preserve"> Pre-European floodplain sediments are dark coloured massive homogeneous medium sandy mud.</w:t>
      </w:r>
    </w:p>
    <w:p w:rsidR="008E10D1" w:rsidRDefault="00C87AC7" w:rsidP="002E4FD1">
      <w:pPr>
        <w:jc w:val="center"/>
        <w:rPr>
          <w:lang w:val="en-US"/>
        </w:rPr>
      </w:pPr>
      <w:r w:rsidRPr="00C87AC7">
        <w:rPr>
          <w:noProof/>
          <w:lang w:val="en-GB" w:eastAsia="en-GB"/>
        </w:rPr>
        <w:pict>
          <v:shape id="Text Box 366" o:spid="_x0000_s1130" type="#_x0000_t202" style="position:absolute;left:0;text-align:left;margin-left:230.25pt;margin-top:151.75pt;width:166.1pt;height:23.25pt;z-index:2519644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7uw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" filled="f" stroked="f">
            <v:textbox>
              <w:txbxContent>
                <w:p w:rsidR="002A3FC9" w:rsidRPr="00CA6362" w:rsidRDefault="002A3FC9">
                  <w:pPr>
                    <w:rPr>
                      <w:rFonts w:ascii="Arial Black" w:hAnsi="Arial Black"/>
                      <w:sz w:val="16"/>
                      <w:szCs w:val="16"/>
                    </w:rPr>
                  </w:pPr>
                  <w:r>
                    <w:rPr>
                      <w:rFonts w:ascii="Arial Black" w:hAnsi="Arial Black"/>
                      <w:sz w:val="16"/>
                      <w:szCs w:val="16"/>
                    </w:rPr>
                    <w:t>Pre-European floodplain surface</w:t>
                  </w:r>
                </w:p>
              </w:txbxContent>
            </v:textbox>
          </v:shape>
        </w:pict>
      </w:r>
      <w:r w:rsidRPr="00C87AC7">
        <w:rPr>
          <w:noProof/>
          <w:lang w:val="en-GB" w:eastAsia="en-GB"/>
        </w:rPr>
        <w:pict>
          <v:shape id="Freeform 327" o:spid="_x0000_s1187" style="position:absolute;left:0;text-align:left;margin-left:4.7pt;margin-top:166.6pt;width:406.15pt;height:22.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9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" path="m8295,330c7065,342,7049,313,6261,408v-112,38,-242,34,-360,47c5750,450,5598,448,5447,439v-132,-8,-275,-59,-407,-78c4885,311,4703,331,4539,314,4369,260,4218,261,4038,236,3721,191,3893,209,3521,189,3348,144,3167,128,2989,111,2662,,2928,84,2050,111v-173,5,-430,58,-579,156c1330,262,1189,261,1048,252,893,242,767,120,610,111,304,93,239,95,,95e" filled="f" strokeweight="4.5pt">
            <v:path arrowok="t" o:connecttype="custom" o:connectlocs="5158105,209550;3893297,259080;3669437,288925;3387125,278765;3134038,229235;2822500,199390;2510962,149860;2189474,120015;1858659,70485;1274758,70485;914716,169545;651681,160020;379318,70485;0,60325" o:connectangles="0,0,0,0,0,0,0,0,0,0,0,0,0,0"/>
          </v:shape>
        </w:pict>
      </w:r>
      <w:r w:rsidR="008E10D1">
        <w:rPr>
          <w:noProof/>
        </w:rPr>
        <w:drawing>
          <wp:inline distT="0" distB="0" distL="0" distR="0">
            <wp:extent cx="5159237" cy="3445700"/>
            <wp:effectExtent l="57150" t="19050" r="22363"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7" cstate="print"/>
                    <a:srcRect/>
                    <a:stretch>
                      <a:fillRect/>
                    </a:stretch>
                  </pic:blipFill>
                  <pic:spPr bwMode="auto">
                    <a:xfrm>
                      <a:off x="0" y="0"/>
                      <a:ext cx="5157617" cy="3444618"/>
                    </a:xfrm>
                    <a:prstGeom prst="rect">
                      <a:avLst/>
                    </a:prstGeom>
                    <a:noFill/>
                    <a:scene3d>
                      <a:camera prst="orthographicFront"/>
                      <a:lightRig rig="threePt" dir="t"/>
                    </a:scene3d>
                    <a:sp3d contourW="12700">
                      <a:contourClr>
                        <a:schemeClr val="bg1"/>
                      </a:contourClr>
                    </a:sp3d>
                  </pic:spPr>
                </pic:pic>
              </a:graphicData>
            </a:graphic>
          </wp:inline>
        </w:drawing>
      </w:r>
    </w:p>
    <w:p w:rsidR="008E10D1" w:rsidRDefault="008E10D1" w:rsidP="006277BC">
      <w:pPr>
        <w:pStyle w:val="figurecaption"/>
        <w:rPr>
          <w:lang w:val="en-US"/>
        </w:rPr>
      </w:pPr>
      <w:r w:rsidRPr="00541C81">
        <w:rPr>
          <w:b/>
          <w:lang w:val="en-US"/>
        </w:rPr>
        <w:t xml:space="preserve">Figure </w:t>
      </w:r>
      <w:proofErr w:type="gramStart"/>
      <w:r w:rsidR="00C40BE8">
        <w:rPr>
          <w:b/>
          <w:lang w:val="en-US"/>
        </w:rPr>
        <w:t>30</w:t>
      </w:r>
      <w:r>
        <w:rPr>
          <w:lang w:val="en-US"/>
        </w:rPr>
        <w:t xml:space="preserve">  </w:t>
      </w:r>
      <w:r w:rsidR="006C0828">
        <w:rPr>
          <w:lang w:val="en-US"/>
        </w:rPr>
        <w:t>A</w:t>
      </w:r>
      <w:proofErr w:type="gramEnd"/>
      <w:r w:rsidR="006C0828">
        <w:rPr>
          <w:lang w:val="en-US"/>
        </w:rPr>
        <w:t xml:space="preserve"> close up of the p</w:t>
      </w:r>
      <w:r>
        <w:rPr>
          <w:lang w:val="en-US"/>
        </w:rPr>
        <w:t>re-European</w:t>
      </w:r>
      <w:r w:rsidR="006C0828">
        <w:rPr>
          <w:lang w:val="en-US"/>
        </w:rPr>
        <w:t xml:space="preserve"> floodplain surface at Avenel</w:t>
      </w:r>
      <w:r w:rsidR="006277BC">
        <w:rPr>
          <w:lang w:val="en-US"/>
        </w:rPr>
        <w:t>.</w:t>
      </w:r>
    </w:p>
    <w:p w:rsidR="001355A5" w:rsidRDefault="001355A5">
      <w:pPr>
        <w:spacing w:after="200" w:line="288" w:lineRule="auto"/>
        <w:rPr>
          <w:lang w:val="en-US" w:eastAsia="en-US"/>
        </w:rPr>
      </w:pPr>
      <w:r>
        <w:rPr>
          <w:lang w:val="en-US" w:eastAsia="en-US"/>
        </w:rPr>
        <w:br w:type="page"/>
      </w:r>
    </w:p>
    <w:p w:rsidR="00893E81" w:rsidRPr="00D03C83" w:rsidRDefault="00893E81" w:rsidP="000725CD">
      <w:pPr>
        <w:pStyle w:val="Heading2"/>
      </w:pPr>
      <w:bookmarkStart w:id="62" w:name="_Toc417287851"/>
      <w:proofErr w:type="gramStart"/>
      <w:r>
        <w:t>4.2</w:t>
      </w:r>
      <w:r w:rsidRPr="00D03C83">
        <w:t xml:space="preserve">  </w:t>
      </w:r>
      <w:r>
        <w:t>Recovery</w:t>
      </w:r>
      <w:proofErr w:type="gramEnd"/>
      <w:r>
        <w:t xml:space="preserve"> of the sand slug</w:t>
      </w:r>
      <w:bookmarkEnd w:id="62"/>
    </w:p>
    <w:p w:rsidR="00137FF9" w:rsidRDefault="00281C6F" w:rsidP="006277BC">
      <w:pPr>
        <w:rPr>
          <w:lang w:val="en-US"/>
        </w:rPr>
      </w:pPr>
      <w:r>
        <w:rPr>
          <w:lang w:val="en-US"/>
        </w:rPr>
        <w:t>Erskine (1993</w:t>
      </w:r>
      <w:r w:rsidR="00F418FD">
        <w:rPr>
          <w:lang w:val="en-US"/>
        </w:rPr>
        <w:t>a</w:t>
      </w:r>
      <w:r>
        <w:rPr>
          <w:lang w:val="en-US"/>
        </w:rPr>
        <w:t xml:space="preserve">) first recorded that Hughes Creek was starting to recover from the sand slug by </w:t>
      </w:r>
      <w:r w:rsidR="00910052">
        <w:rPr>
          <w:lang w:val="en-US"/>
        </w:rPr>
        <w:t xml:space="preserve">bed </w:t>
      </w:r>
      <w:r w:rsidR="00C25842">
        <w:rPr>
          <w:lang w:val="en-US"/>
        </w:rPr>
        <w:t>degradation,</w:t>
      </w:r>
      <w:r w:rsidR="00250A3C">
        <w:rPr>
          <w:lang w:val="en-US"/>
        </w:rPr>
        <w:t xml:space="preserve"> bank </w:t>
      </w:r>
      <w:r w:rsidR="00C25842">
        <w:rPr>
          <w:lang w:val="en-US"/>
        </w:rPr>
        <w:t>contraction, vegetation colonization</w:t>
      </w:r>
      <w:r w:rsidR="00250A3C">
        <w:rPr>
          <w:lang w:val="en-US"/>
        </w:rPr>
        <w:t xml:space="preserve"> </w:t>
      </w:r>
      <w:r w:rsidR="00F418FD">
        <w:rPr>
          <w:lang w:val="en-US"/>
        </w:rPr>
        <w:t>by</w:t>
      </w:r>
      <w:r w:rsidR="00250A3C">
        <w:rPr>
          <w:lang w:val="en-US"/>
        </w:rPr>
        <w:t xml:space="preserve"> dense</w:t>
      </w:r>
      <w:r>
        <w:rPr>
          <w:lang w:val="en-US"/>
        </w:rPr>
        <w:t xml:space="preserve"> stands of </w:t>
      </w:r>
      <w:r w:rsidRPr="00281C6F">
        <w:rPr>
          <w:i/>
          <w:lang w:val="en-US"/>
        </w:rPr>
        <w:t>Phragmites</w:t>
      </w:r>
      <w:r w:rsidR="00C25842">
        <w:rPr>
          <w:lang w:val="en-US"/>
        </w:rPr>
        <w:t xml:space="preserve"> and </w:t>
      </w:r>
      <w:r w:rsidR="009D03A0">
        <w:rPr>
          <w:lang w:val="en-US"/>
        </w:rPr>
        <w:t xml:space="preserve">substantial </w:t>
      </w:r>
      <w:r w:rsidR="00C25842">
        <w:rPr>
          <w:lang w:val="en-US"/>
        </w:rPr>
        <w:t>sand deposition on the floodplain</w:t>
      </w:r>
      <w:r>
        <w:rPr>
          <w:lang w:val="en-US"/>
        </w:rPr>
        <w:t>.</w:t>
      </w:r>
      <w:r w:rsidR="00910052">
        <w:rPr>
          <w:lang w:val="en-US"/>
        </w:rPr>
        <w:t xml:space="preserve"> </w:t>
      </w:r>
      <w:r w:rsidR="009D03A0">
        <w:rPr>
          <w:lang w:val="en-US"/>
        </w:rPr>
        <w:t xml:space="preserve">Recovery means that downstream sand progradation and aggradation slows or even stops and the slug becomes vegetated. </w:t>
      </w:r>
      <w:r w:rsidR="00F418FD">
        <w:rPr>
          <w:lang w:val="en-US"/>
        </w:rPr>
        <w:t>However, he did not identify the time that contraction was initiated. Figure 2</w:t>
      </w:r>
      <w:r w:rsidR="00C40BE8">
        <w:rPr>
          <w:lang w:val="en-US"/>
        </w:rPr>
        <w:t>3</w:t>
      </w:r>
      <w:r w:rsidR="00F418FD">
        <w:rPr>
          <w:lang w:val="en-US"/>
        </w:rPr>
        <w:t xml:space="preserve"> indicates that this contraction had commenced by 1970. </w:t>
      </w:r>
      <w:r w:rsidR="00A2123F">
        <w:rPr>
          <w:lang w:val="en-US"/>
        </w:rPr>
        <w:t>A series of photos of Hughes Creek at the old Hume Highway bridges (stone arch and concrete pier bridges) have been compiled from the author’s colle</w:t>
      </w:r>
      <w:r w:rsidR="002D779A">
        <w:rPr>
          <w:lang w:val="en-US"/>
        </w:rPr>
        <w:t>ction and presented in Figure 3</w:t>
      </w:r>
      <w:r w:rsidR="00C40BE8">
        <w:rPr>
          <w:lang w:val="en-US"/>
        </w:rPr>
        <w:t>1</w:t>
      </w:r>
      <w:r w:rsidR="00A2123F">
        <w:rPr>
          <w:lang w:val="en-US"/>
        </w:rPr>
        <w:t>.</w:t>
      </w:r>
      <w:r w:rsidR="00E67287">
        <w:rPr>
          <w:lang w:val="en-US"/>
        </w:rPr>
        <w:t xml:space="preserve"> Minor channel contraction of 2–</w:t>
      </w:r>
      <w:r w:rsidR="00A2123F">
        <w:rPr>
          <w:lang w:val="en-US"/>
        </w:rPr>
        <w:t>3 m</w:t>
      </w:r>
      <w:r w:rsidR="000273FB">
        <w:rPr>
          <w:lang w:val="en-US"/>
        </w:rPr>
        <w:t xml:space="preserve"> has</w:t>
      </w:r>
      <w:r w:rsidR="00A2123F">
        <w:rPr>
          <w:lang w:val="en-US"/>
        </w:rPr>
        <w:t xml:space="preserve"> occurred </w:t>
      </w:r>
      <w:r w:rsidR="00B9553C">
        <w:rPr>
          <w:lang w:val="en-US"/>
        </w:rPr>
        <w:t xml:space="preserve">immediately upstream of the stone arch bridge </w:t>
      </w:r>
      <w:r w:rsidR="00A2123F">
        <w:rPr>
          <w:lang w:val="en-US"/>
        </w:rPr>
        <w:t>between 1991 and 2014</w:t>
      </w:r>
      <w:r w:rsidR="002D779A">
        <w:rPr>
          <w:lang w:val="en-US"/>
        </w:rPr>
        <w:t xml:space="preserve"> (Figure 3</w:t>
      </w:r>
      <w:r w:rsidR="00C40BE8">
        <w:rPr>
          <w:lang w:val="en-US"/>
        </w:rPr>
        <w:t>1</w:t>
      </w:r>
      <w:r w:rsidR="00B9553C">
        <w:rPr>
          <w:lang w:val="en-US"/>
        </w:rPr>
        <w:t xml:space="preserve">A and B). </w:t>
      </w:r>
      <w:r w:rsidR="002B0B73">
        <w:rPr>
          <w:lang w:val="en-US"/>
        </w:rPr>
        <w:t>The present channel only occupies two of the six arches with flood flows occupying a third arch (Figures 3</w:t>
      </w:r>
      <w:r w:rsidR="00C40BE8">
        <w:rPr>
          <w:lang w:val="en-US"/>
        </w:rPr>
        <w:t>1</w:t>
      </w:r>
      <w:r w:rsidR="002B0B73">
        <w:rPr>
          <w:lang w:val="en-US"/>
        </w:rPr>
        <w:t xml:space="preserve">C, D, E and F). The current bed level is about 0.3 m below the bottom of the pile cap on the old Hume Highway </w:t>
      </w:r>
      <w:proofErr w:type="gramStart"/>
      <w:r w:rsidR="002B0B73">
        <w:rPr>
          <w:lang w:val="en-US"/>
        </w:rPr>
        <w:t>bridge</w:t>
      </w:r>
      <w:proofErr w:type="gramEnd"/>
      <w:r w:rsidR="00454A5D">
        <w:rPr>
          <w:lang w:val="en-US"/>
        </w:rPr>
        <w:t xml:space="preserve"> and has not changed for the last 23 years (Figures 3</w:t>
      </w:r>
      <w:r w:rsidR="00C40BE8">
        <w:rPr>
          <w:lang w:val="en-US"/>
        </w:rPr>
        <w:t>1</w:t>
      </w:r>
      <w:r w:rsidR="00454A5D">
        <w:rPr>
          <w:lang w:val="en-US"/>
        </w:rPr>
        <w:t>G and H).</w:t>
      </w:r>
      <w:r w:rsidR="009D03A0">
        <w:rPr>
          <w:lang w:val="en-US"/>
        </w:rPr>
        <w:t xml:space="preserve"> </w:t>
      </w:r>
      <w:r w:rsidR="00A20668">
        <w:rPr>
          <w:lang w:val="en-US"/>
        </w:rPr>
        <w:t>In NSW s</w:t>
      </w:r>
      <w:r w:rsidR="009D03A0">
        <w:rPr>
          <w:lang w:val="en-US"/>
        </w:rPr>
        <w:t>and slug recovery has been identified on Wollombi Brook and tributaries by Erskine et al. (2008; 2010) and on the Macdonald River by Henry (1977) and Erskine (1986).</w:t>
      </w:r>
    </w:p>
    <w:p w:rsidR="00E46532" w:rsidRDefault="00E46532" w:rsidP="006277BC">
      <w:pPr>
        <w:rPr>
          <w:lang w:val="en-US"/>
        </w:rPr>
      </w:pPr>
      <w:r w:rsidRPr="009A7797">
        <w:rPr>
          <w:lang w:val="en-US"/>
        </w:rPr>
        <w:t>There are two photos of th</w:t>
      </w:r>
      <w:r w:rsidR="00666AF7" w:rsidRPr="009A7797">
        <w:rPr>
          <w:lang w:val="en-US"/>
        </w:rPr>
        <w:t>e Avenel stone bridge (Fig</w:t>
      </w:r>
      <w:r w:rsidR="00666AF7">
        <w:rPr>
          <w:lang w:val="en-US"/>
        </w:rPr>
        <w:t>ure 3</w:t>
      </w:r>
      <w:r w:rsidR="00C40BE8">
        <w:rPr>
          <w:lang w:val="en-US"/>
        </w:rPr>
        <w:t>2</w:t>
      </w:r>
      <w:r w:rsidR="00666AF7">
        <w:rPr>
          <w:lang w:val="en-US"/>
        </w:rPr>
        <w:t>) which indicate</w:t>
      </w:r>
      <w:r>
        <w:rPr>
          <w:lang w:val="en-US"/>
        </w:rPr>
        <w:t xml:space="preserve"> tha</w:t>
      </w:r>
      <w:r w:rsidR="00666AF7">
        <w:rPr>
          <w:lang w:val="en-US"/>
        </w:rPr>
        <w:t>t</w:t>
      </w:r>
      <w:r>
        <w:rPr>
          <w:lang w:val="en-US"/>
        </w:rPr>
        <w:t xml:space="preserve"> there was a pool at the bridge which was th</w:t>
      </w:r>
      <w:r w:rsidR="00666AF7">
        <w:rPr>
          <w:lang w:val="en-US"/>
        </w:rPr>
        <w:t>e local swimming hole (Figure 3</w:t>
      </w:r>
      <w:r w:rsidR="00C40BE8">
        <w:rPr>
          <w:lang w:val="en-US"/>
        </w:rPr>
        <w:t>2</w:t>
      </w:r>
      <w:r w:rsidR="00666AF7">
        <w:rPr>
          <w:lang w:val="en-US"/>
        </w:rPr>
        <w:t>).</w:t>
      </w:r>
      <w:r>
        <w:rPr>
          <w:lang w:val="en-US"/>
        </w:rPr>
        <w:t xml:space="preserve"> Discussions with </w:t>
      </w:r>
      <w:r w:rsidR="00666AF7">
        <w:rPr>
          <w:lang w:val="en-US"/>
        </w:rPr>
        <w:t xml:space="preserve">Ms </w:t>
      </w:r>
      <w:r>
        <w:rPr>
          <w:lang w:val="en-US"/>
        </w:rPr>
        <w:t>Lynj James of the Avenel Neighbourhood House indicate that the photos were taken between 1955 and 1961 when the Avenel Primary School used Hughes Creek for swimming before the local pool was built. Clearly this is after th</w:t>
      </w:r>
      <w:r w:rsidR="00FD32A5">
        <w:rPr>
          <w:lang w:val="en-US"/>
        </w:rPr>
        <w:t>e main sanding period (Figure</w:t>
      </w:r>
      <w:r w:rsidR="00666AF7">
        <w:rPr>
          <w:lang w:val="en-US"/>
        </w:rPr>
        <w:t>s</w:t>
      </w:r>
      <w:r w:rsidR="00FD32A5">
        <w:rPr>
          <w:lang w:val="en-US"/>
        </w:rPr>
        <w:t xml:space="preserve"> 2</w:t>
      </w:r>
      <w:r w:rsidR="00C40BE8">
        <w:rPr>
          <w:lang w:val="en-US"/>
        </w:rPr>
        <w:t>3</w:t>
      </w:r>
      <w:r w:rsidR="00666AF7">
        <w:rPr>
          <w:lang w:val="en-US"/>
        </w:rPr>
        <w:t xml:space="preserve"> and 2</w:t>
      </w:r>
      <w:r w:rsidR="00C40BE8">
        <w:rPr>
          <w:lang w:val="en-US"/>
        </w:rPr>
        <w:t>4</w:t>
      </w:r>
      <w:r>
        <w:rPr>
          <w:lang w:val="en-US"/>
        </w:rPr>
        <w:t xml:space="preserve">) and probably represents a period of constriction scour during the high rainfall of the 1950s, 1960s and early 1970s documented in Section 2.3.2 and also mentioned by Davis &amp; Finlayson (2000) in relation to </w:t>
      </w:r>
      <w:r w:rsidR="00C40BE8">
        <w:rPr>
          <w:lang w:val="en-US"/>
        </w:rPr>
        <w:t>G</w:t>
      </w:r>
      <w:r>
        <w:rPr>
          <w:lang w:val="en-US"/>
        </w:rPr>
        <w:t xml:space="preserve">ranite </w:t>
      </w:r>
      <w:r w:rsidR="00C40BE8">
        <w:rPr>
          <w:lang w:val="en-US"/>
        </w:rPr>
        <w:t>C</w:t>
      </w:r>
      <w:r>
        <w:rPr>
          <w:lang w:val="en-US"/>
        </w:rPr>
        <w:t>reeks. Scour would have occurred through the constriction at the arches</w:t>
      </w:r>
      <w:r w:rsidR="00666AF7">
        <w:rPr>
          <w:lang w:val="en-US"/>
        </w:rPr>
        <w:t xml:space="preserve"> before the invasion of the former sand aggraded bed by </w:t>
      </w:r>
      <w:r w:rsidR="00C34A2B">
        <w:rPr>
          <w:lang w:val="en-US"/>
        </w:rPr>
        <w:t xml:space="preserve">rhizomatous </w:t>
      </w:r>
      <w:r w:rsidR="00666AF7">
        <w:rPr>
          <w:lang w:val="en-US"/>
        </w:rPr>
        <w:t>vegetation</w:t>
      </w:r>
      <w:r>
        <w:rPr>
          <w:lang w:val="en-US"/>
        </w:rPr>
        <w:t>.</w:t>
      </w:r>
    </w:p>
    <w:p w:rsidR="00E46532" w:rsidRDefault="00E46532" w:rsidP="00057E91">
      <w:pPr>
        <w:rPr>
          <w:lang w:val="en-US"/>
        </w:rPr>
      </w:pPr>
    </w:p>
    <w:p w:rsidR="00137FF9" w:rsidRDefault="00137FF9">
      <w:pPr>
        <w:rPr>
          <w:lang w:val="en-US"/>
        </w:rPr>
      </w:pPr>
      <w:r>
        <w:rPr>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D510F5" w:rsidTr="00740BBB">
        <w:tc>
          <w:tcPr>
            <w:tcW w:w="4256" w:type="dxa"/>
          </w:tcPr>
          <w:p w:rsidR="00EE3BC2" w:rsidRDefault="00C87AC7" w:rsidP="00EE3BC2">
            <w:pPr>
              <w:jc w:val="center"/>
            </w:pPr>
            <w:r w:rsidRPr="00C87AC7">
              <w:rPr>
                <w:noProof/>
                <w:lang w:val="en-GB" w:eastAsia="en-GB"/>
              </w:rPr>
              <w:pict>
                <v:shape id="Text Box 150" o:spid="_x0000_s1131" type="#_x0000_t202" style="position:absolute;left:0;text-align:left;margin-left:5.5pt;margin-top:102.8pt;width:100.1pt;height:23.6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" filled="f" stroked="f">
                  <v:textbox>
                    <w:txbxContent>
                      <w:p w:rsidR="002A3FC9" w:rsidRPr="00EE3BC2" w:rsidRDefault="002A3FC9">
                        <w:pPr>
                          <w:rPr>
                            <w:rFonts w:ascii="Arial Black" w:hAnsi="Arial Black"/>
                            <w:color w:val="FFFFFF" w:themeColor="background1"/>
                            <w:sz w:val="20"/>
                            <w:szCs w:val="20"/>
                          </w:rPr>
                        </w:pPr>
                        <w:proofErr w:type="gramStart"/>
                        <w:r>
                          <w:rPr>
                            <w:rFonts w:ascii="Arial Black" w:hAnsi="Arial Black"/>
                            <w:color w:val="FFFFFF" w:themeColor="background1"/>
                            <w:sz w:val="20"/>
                            <w:szCs w:val="20"/>
                          </w:rPr>
                          <w:t xml:space="preserve">A  </w:t>
                        </w:r>
                        <w:r w:rsidRPr="00EE3BC2">
                          <w:rPr>
                            <w:rFonts w:ascii="Arial Black" w:hAnsi="Arial Black"/>
                            <w:color w:val="FFFFFF" w:themeColor="background1"/>
                            <w:sz w:val="20"/>
                            <w:szCs w:val="20"/>
                          </w:rPr>
                          <w:t>27</w:t>
                        </w:r>
                        <w:proofErr w:type="gramEnd"/>
                        <w:r w:rsidRPr="00EE3BC2">
                          <w:rPr>
                            <w:rFonts w:ascii="Arial Black" w:hAnsi="Arial Black"/>
                            <w:color w:val="FFFFFF" w:themeColor="background1"/>
                            <w:sz w:val="20"/>
                            <w:szCs w:val="20"/>
                          </w:rPr>
                          <w:t xml:space="preserve"> Nov 1991</w:t>
                        </w:r>
                      </w:p>
                    </w:txbxContent>
                  </v:textbox>
                </v:shape>
              </w:pict>
            </w:r>
            <w:r w:rsidR="00EE3BC2">
              <w:rPr>
                <w:noProof/>
              </w:rPr>
              <w:drawing>
                <wp:inline distT="0" distB="0" distL="0" distR="0">
                  <wp:extent cx="2438760" cy="1628775"/>
                  <wp:effectExtent l="57150" t="19050" r="186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559" cy="1637323"/>
                          </a:xfrm>
                          <a:prstGeom prst="rect">
                            <a:avLst/>
                          </a:prstGeom>
                          <a:noFill/>
                          <a:scene3d>
                            <a:camera prst="orthographicFront"/>
                            <a:lightRig rig="threePt" dir="t"/>
                          </a:scene3d>
                          <a:sp3d contourW="12700">
                            <a:contourClr>
                              <a:schemeClr val="bg1"/>
                            </a:contourClr>
                          </a:sp3d>
                        </pic:spPr>
                      </pic:pic>
                    </a:graphicData>
                  </a:graphic>
                </wp:inline>
              </w:drawing>
            </w:r>
          </w:p>
        </w:tc>
        <w:tc>
          <w:tcPr>
            <w:tcW w:w="4266" w:type="dxa"/>
          </w:tcPr>
          <w:p w:rsidR="00EE3BC2" w:rsidRDefault="00C87AC7" w:rsidP="004677D9">
            <w:pPr>
              <w:jc w:val="center"/>
            </w:pPr>
            <w:r w:rsidRPr="00C87AC7">
              <w:rPr>
                <w:noProof/>
                <w:lang w:val="en-GB" w:eastAsia="en-GB"/>
              </w:rPr>
              <w:pict>
                <v:shape id="Text Box 152" o:spid="_x0000_s1132" type="#_x0000_t202" style="position:absolute;left:0;text-align:left;margin-left:1.35pt;margin-top:-.55pt;width:96.65pt;height:21.0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5kvA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" filled="f" stroked="f">
                  <v:textbox>
                    <w:txbxContent>
                      <w:p w:rsidR="002A3FC9" w:rsidRPr="00C05BB4" w:rsidRDefault="002A3FC9">
                        <w:pPr>
                          <w:rPr>
                            <w:rFonts w:ascii="Arial Black" w:hAnsi="Arial Black"/>
                            <w:color w:val="FFFFFF" w:themeColor="background1"/>
                            <w:sz w:val="20"/>
                            <w:szCs w:val="20"/>
                          </w:rPr>
                        </w:pPr>
                        <w:proofErr w:type="gramStart"/>
                        <w:r>
                          <w:rPr>
                            <w:rFonts w:ascii="Arial Black" w:hAnsi="Arial Black"/>
                            <w:color w:val="FFFFFF" w:themeColor="background1"/>
                            <w:sz w:val="20"/>
                            <w:szCs w:val="20"/>
                          </w:rPr>
                          <w:t>B  28</w:t>
                        </w:r>
                        <w:proofErr w:type="gramEnd"/>
                        <w:r>
                          <w:rPr>
                            <w:rFonts w:ascii="Arial Black" w:hAnsi="Arial Black"/>
                            <w:color w:val="FFFFFF" w:themeColor="background1"/>
                            <w:sz w:val="20"/>
                            <w:szCs w:val="20"/>
                          </w:rPr>
                          <w:t xml:space="preserve"> Apr 2014</w:t>
                        </w:r>
                      </w:p>
                    </w:txbxContent>
                  </v:textbox>
                </v:shape>
              </w:pict>
            </w:r>
            <w:r w:rsidR="00EE3BC2">
              <w:rPr>
                <w:noProof/>
              </w:rPr>
              <w:drawing>
                <wp:inline distT="0" distB="0" distL="0" distR="0">
                  <wp:extent cx="2514600" cy="1635166"/>
                  <wp:effectExtent l="57150" t="19050" r="190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6186" cy="1662208"/>
                          </a:xfrm>
                          <a:prstGeom prst="rect">
                            <a:avLst/>
                          </a:prstGeom>
                          <a:noFill/>
                          <a:scene3d>
                            <a:camera prst="orthographicFront"/>
                            <a:lightRig rig="threePt" dir="t"/>
                          </a:scene3d>
                          <a:sp3d contourW="12700">
                            <a:contourClr>
                              <a:schemeClr val="bg1"/>
                            </a:contourClr>
                          </a:sp3d>
                        </pic:spPr>
                      </pic:pic>
                    </a:graphicData>
                  </a:graphic>
                </wp:inline>
              </w:drawing>
            </w:r>
          </w:p>
        </w:tc>
      </w:tr>
      <w:tr w:rsidR="00D510F5" w:rsidTr="00740BBB">
        <w:tc>
          <w:tcPr>
            <w:tcW w:w="4256" w:type="dxa"/>
          </w:tcPr>
          <w:p w:rsidR="00EE3BC2" w:rsidRDefault="00C87AC7" w:rsidP="00EE3BC2">
            <w:pPr>
              <w:jc w:val="center"/>
            </w:pPr>
            <w:r w:rsidRPr="00C87AC7">
              <w:rPr>
                <w:noProof/>
                <w:lang w:val="en-GB" w:eastAsia="en-GB"/>
              </w:rPr>
              <w:pict>
                <v:shape id="Text Box 197" o:spid="_x0000_s1133" type="#_x0000_t202" style="position:absolute;left:0;text-align:left;margin-left:-.9pt;margin-top:113.75pt;width:104.6pt;height:27.3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" filled="f" stroked="f">
                  <v:textbox style="mso-fit-shape-to-text:t">
                    <w:txbxContent>
                      <w:p w:rsidR="002A3FC9" w:rsidRPr="002F7CEE" w:rsidRDefault="002A3FC9">
                        <w:pPr>
                          <w:rPr>
                            <w:rFonts w:ascii="Arial Black" w:hAnsi="Arial Black"/>
                            <w:color w:val="FFFFFF" w:themeColor="background1"/>
                            <w:sz w:val="20"/>
                            <w:szCs w:val="20"/>
                          </w:rPr>
                        </w:pPr>
                        <w:proofErr w:type="gramStart"/>
                        <w:r w:rsidRPr="002F7CEE">
                          <w:rPr>
                            <w:rFonts w:ascii="Arial Black" w:hAnsi="Arial Black"/>
                            <w:color w:val="FFFFFF" w:themeColor="background1"/>
                            <w:sz w:val="20"/>
                            <w:szCs w:val="20"/>
                          </w:rPr>
                          <w:t>C  27</w:t>
                        </w:r>
                        <w:proofErr w:type="gramEnd"/>
                        <w:r w:rsidRPr="002F7CEE">
                          <w:rPr>
                            <w:rFonts w:ascii="Arial Black" w:hAnsi="Arial Black"/>
                            <w:color w:val="FFFFFF" w:themeColor="background1"/>
                            <w:sz w:val="20"/>
                            <w:szCs w:val="20"/>
                          </w:rPr>
                          <w:t xml:space="preserve"> Nov 1991</w:t>
                        </w:r>
                      </w:p>
                    </w:txbxContent>
                  </v:textbox>
                </v:shape>
              </w:pict>
            </w:r>
            <w:r w:rsidR="004C5CCE">
              <w:rPr>
                <w:noProof/>
              </w:rPr>
              <w:drawing>
                <wp:inline distT="0" distB="0" distL="0" distR="0">
                  <wp:extent cx="2474844" cy="1696005"/>
                  <wp:effectExtent l="57150" t="19050" r="20706"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4035" cy="1695450"/>
                          </a:xfrm>
                          <a:prstGeom prst="rect">
                            <a:avLst/>
                          </a:prstGeom>
                          <a:noFill/>
                          <a:scene3d>
                            <a:camera prst="orthographicFront"/>
                            <a:lightRig rig="threePt" dir="t"/>
                          </a:scene3d>
                          <a:sp3d contourW="12700">
                            <a:contourClr>
                              <a:schemeClr val="bg1"/>
                            </a:contourClr>
                          </a:sp3d>
                        </pic:spPr>
                      </pic:pic>
                    </a:graphicData>
                  </a:graphic>
                </wp:inline>
              </w:drawing>
            </w:r>
          </w:p>
        </w:tc>
        <w:tc>
          <w:tcPr>
            <w:tcW w:w="4266" w:type="dxa"/>
          </w:tcPr>
          <w:p w:rsidR="00EE3BC2" w:rsidRDefault="00C87AC7" w:rsidP="004677D9">
            <w:pPr>
              <w:jc w:val="center"/>
            </w:pPr>
            <w:r w:rsidRPr="00C87AC7">
              <w:rPr>
                <w:noProof/>
                <w:lang w:val="en-GB" w:eastAsia="en-GB"/>
              </w:rPr>
              <w:pict>
                <v:shape id="Text Box 211" o:spid="_x0000_s1134" type="#_x0000_t202" style="position:absolute;left:0;text-align:left;margin-left:-1.85pt;margin-top:.5pt;width:108.65pt;height:21.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VSvAIAAMY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" filled="f" stroked="f">
                  <v:textbox>
                    <w:txbxContent>
                      <w:p w:rsidR="002A3FC9" w:rsidRPr="00B9553C" w:rsidRDefault="002A3FC9">
                        <w:pPr>
                          <w:rPr>
                            <w:rFonts w:ascii="Arial Black" w:hAnsi="Arial Black"/>
                            <w:sz w:val="20"/>
                            <w:szCs w:val="20"/>
                          </w:rPr>
                        </w:pPr>
                        <w:r>
                          <w:rPr>
                            <w:rFonts w:ascii="Arial Black" w:hAnsi="Arial Black"/>
                            <w:sz w:val="20"/>
                            <w:szCs w:val="20"/>
                          </w:rPr>
                          <w:t>D 11 June 2014</w:t>
                        </w:r>
                      </w:p>
                    </w:txbxContent>
                  </v:textbox>
                </v:shape>
              </w:pict>
            </w:r>
            <w:r w:rsidR="00D510F5">
              <w:rPr>
                <w:noProof/>
              </w:rPr>
              <w:drawing>
                <wp:inline distT="0" distB="0" distL="0" distR="0">
                  <wp:extent cx="2562225" cy="1706608"/>
                  <wp:effectExtent l="57150" t="19050" r="285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2732" cy="1713606"/>
                          </a:xfrm>
                          <a:prstGeom prst="rect">
                            <a:avLst/>
                          </a:prstGeom>
                          <a:noFill/>
                          <a:scene3d>
                            <a:camera prst="orthographicFront"/>
                            <a:lightRig rig="threePt" dir="t"/>
                          </a:scene3d>
                          <a:sp3d contourW="12700">
                            <a:contourClr>
                              <a:schemeClr val="bg1"/>
                            </a:contourClr>
                          </a:sp3d>
                        </pic:spPr>
                      </pic:pic>
                    </a:graphicData>
                  </a:graphic>
                </wp:inline>
              </w:drawing>
            </w:r>
          </w:p>
        </w:tc>
      </w:tr>
      <w:tr w:rsidR="00D510F5" w:rsidTr="00740BBB">
        <w:tc>
          <w:tcPr>
            <w:tcW w:w="4256" w:type="dxa"/>
          </w:tcPr>
          <w:p w:rsidR="00EE3BC2" w:rsidRDefault="00C87AC7" w:rsidP="00EE3BC2">
            <w:pPr>
              <w:jc w:val="center"/>
            </w:pPr>
            <w:r w:rsidRPr="00C87AC7">
              <w:rPr>
                <w:noProof/>
                <w:lang w:val="en-GB" w:eastAsia="en-GB"/>
              </w:rPr>
              <w:pict>
                <v:shape id="Text Box 214" o:spid="_x0000_s1135" type="#_x0000_t202" style="position:absolute;left:0;text-align:left;margin-left:-3.8pt;margin-top:114.3pt;width:133.6pt;height:25.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" filled="f" stroked="f">
                  <v:textbox>
                    <w:txbxContent>
                      <w:p w:rsidR="002A3FC9" w:rsidRPr="00CA5D5A" w:rsidRDefault="002A3FC9">
                        <w:pPr>
                          <w:rPr>
                            <w:rFonts w:ascii="Arial Black" w:hAnsi="Arial Black"/>
                            <w:color w:val="FFFFFF" w:themeColor="background1"/>
                            <w:sz w:val="20"/>
                            <w:szCs w:val="20"/>
                          </w:rPr>
                        </w:pPr>
                        <w:r>
                          <w:rPr>
                            <w:rFonts w:ascii="Arial Black" w:hAnsi="Arial Black"/>
                            <w:color w:val="FFFFFF" w:themeColor="background1"/>
                            <w:sz w:val="20"/>
                            <w:szCs w:val="20"/>
                          </w:rPr>
                          <w:t>E 27 November 1991</w:t>
                        </w:r>
                      </w:p>
                    </w:txbxContent>
                  </v:textbox>
                </v:shape>
              </w:pict>
            </w:r>
            <w:r w:rsidR="004C5CCE">
              <w:rPr>
                <w:noProof/>
              </w:rPr>
              <w:drawing>
                <wp:inline distT="0" distB="0" distL="0" distR="0">
                  <wp:extent cx="2561813" cy="1710958"/>
                  <wp:effectExtent l="57150" t="19050" r="28987"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712" cy="1721577"/>
                          </a:xfrm>
                          <a:prstGeom prst="rect">
                            <a:avLst/>
                          </a:prstGeom>
                          <a:noFill/>
                          <a:scene3d>
                            <a:camera prst="orthographicFront"/>
                            <a:lightRig rig="threePt" dir="t"/>
                          </a:scene3d>
                          <a:sp3d contourW="12700">
                            <a:contourClr>
                              <a:schemeClr val="bg1"/>
                            </a:contourClr>
                          </a:sp3d>
                        </pic:spPr>
                      </pic:pic>
                    </a:graphicData>
                  </a:graphic>
                </wp:inline>
              </w:drawing>
            </w:r>
          </w:p>
        </w:tc>
        <w:tc>
          <w:tcPr>
            <w:tcW w:w="4266" w:type="dxa"/>
          </w:tcPr>
          <w:p w:rsidR="00EE3BC2" w:rsidRDefault="00C87AC7" w:rsidP="004677D9">
            <w:pPr>
              <w:jc w:val="center"/>
            </w:pPr>
            <w:r w:rsidRPr="00C87AC7">
              <w:rPr>
                <w:noProof/>
                <w:lang w:val="en-GB" w:eastAsia="en-GB"/>
              </w:rPr>
              <w:pict>
                <v:shape id="Text Box 212" o:spid="_x0000_s1136" type="#_x0000_t202" style="position:absolute;left:0;text-align:left;margin-left:-1.85pt;margin-top:1.85pt;width:109.8pt;height:24.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Hk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" filled="f" stroked="f">
                  <v:textbox>
                    <w:txbxContent>
                      <w:p w:rsidR="002A3FC9" w:rsidRPr="00B9553C" w:rsidRDefault="002A3FC9">
                        <w:pPr>
                          <w:rPr>
                            <w:rFonts w:ascii="Arial Black" w:hAnsi="Arial Black"/>
                            <w:sz w:val="20"/>
                            <w:szCs w:val="20"/>
                          </w:rPr>
                        </w:pPr>
                        <w:r>
                          <w:rPr>
                            <w:rFonts w:ascii="Arial Black" w:hAnsi="Arial Black"/>
                            <w:sz w:val="20"/>
                            <w:szCs w:val="20"/>
                          </w:rPr>
                          <w:t>F 11 June 2014</w:t>
                        </w:r>
                      </w:p>
                    </w:txbxContent>
                  </v:textbox>
                </v:shape>
              </w:pict>
            </w:r>
            <w:r w:rsidR="00D510F5">
              <w:rPr>
                <w:noProof/>
              </w:rPr>
              <w:drawing>
                <wp:inline distT="0" distB="0" distL="0" distR="0">
                  <wp:extent cx="2545065" cy="1695179"/>
                  <wp:effectExtent l="57150" t="19050" r="266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396" cy="1701394"/>
                          </a:xfrm>
                          <a:prstGeom prst="rect">
                            <a:avLst/>
                          </a:prstGeom>
                          <a:noFill/>
                          <a:scene3d>
                            <a:camera prst="orthographicFront"/>
                            <a:lightRig rig="threePt" dir="t"/>
                          </a:scene3d>
                          <a:sp3d contourW="12700">
                            <a:contourClr>
                              <a:schemeClr val="bg1"/>
                            </a:contourClr>
                          </a:sp3d>
                        </pic:spPr>
                      </pic:pic>
                    </a:graphicData>
                  </a:graphic>
                </wp:inline>
              </w:drawing>
            </w:r>
          </w:p>
        </w:tc>
      </w:tr>
      <w:tr w:rsidR="00D510F5" w:rsidTr="00740BBB">
        <w:tc>
          <w:tcPr>
            <w:tcW w:w="4256" w:type="dxa"/>
          </w:tcPr>
          <w:p w:rsidR="00EE3BC2" w:rsidRDefault="00C87AC7" w:rsidP="00EE3BC2">
            <w:pPr>
              <w:jc w:val="center"/>
            </w:pPr>
            <w:r w:rsidRPr="00C87AC7">
              <w:rPr>
                <w:noProof/>
                <w:lang w:val="en-GB" w:eastAsia="en-GB"/>
              </w:rPr>
              <w:pict>
                <v:shape id="Text Box 215" o:spid="_x0000_s1137" type="#_x0000_t202" style="position:absolute;left:0;text-align:left;margin-left:-.6pt;margin-top:113.25pt;width:119.15pt;height:2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nwvw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" filled="f" stroked="f">
                  <v:textbox>
                    <w:txbxContent>
                      <w:p w:rsidR="002A3FC9" w:rsidRPr="00CA5D5A" w:rsidRDefault="002A3FC9">
                        <w:pPr>
                          <w:rPr>
                            <w:rFonts w:ascii="Arial Black" w:hAnsi="Arial Black"/>
                            <w:color w:val="FFFFFF" w:themeColor="background1"/>
                            <w:sz w:val="20"/>
                            <w:szCs w:val="20"/>
                          </w:rPr>
                        </w:pPr>
                        <w:r>
                          <w:rPr>
                            <w:rFonts w:ascii="Arial Black" w:hAnsi="Arial Black"/>
                            <w:color w:val="FFFFFF" w:themeColor="background1"/>
                            <w:sz w:val="20"/>
                            <w:szCs w:val="20"/>
                          </w:rPr>
                          <w:t>G 26 Jan 1992</w:t>
                        </w:r>
                      </w:p>
                    </w:txbxContent>
                  </v:textbox>
                </v:shape>
              </w:pict>
            </w:r>
            <w:r w:rsidR="004C5CCE">
              <w:rPr>
                <w:noProof/>
              </w:rPr>
              <w:drawing>
                <wp:inline distT="0" distB="0" distL="0" distR="0">
                  <wp:extent cx="2552855" cy="1704975"/>
                  <wp:effectExtent l="57150" t="19050" r="1889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328" cy="1721987"/>
                          </a:xfrm>
                          <a:prstGeom prst="rect">
                            <a:avLst/>
                          </a:prstGeom>
                          <a:noFill/>
                          <a:scene3d>
                            <a:camera prst="orthographicFront"/>
                            <a:lightRig rig="threePt" dir="t"/>
                          </a:scene3d>
                          <a:sp3d contourW="12700">
                            <a:contourClr>
                              <a:schemeClr val="bg1"/>
                            </a:contourClr>
                          </a:sp3d>
                        </pic:spPr>
                      </pic:pic>
                    </a:graphicData>
                  </a:graphic>
                </wp:inline>
              </w:drawing>
            </w:r>
          </w:p>
        </w:tc>
        <w:tc>
          <w:tcPr>
            <w:tcW w:w="4266" w:type="dxa"/>
          </w:tcPr>
          <w:p w:rsidR="00EE3BC2" w:rsidRDefault="00C87AC7" w:rsidP="00EE3BC2">
            <w:pPr>
              <w:jc w:val="center"/>
            </w:pPr>
            <w:r w:rsidRPr="00C87AC7">
              <w:rPr>
                <w:noProof/>
                <w:lang w:val="en-GB" w:eastAsia="en-GB"/>
              </w:rPr>
              <w:pict>
                <v:shape id="Text Box 213" o:spid="_x0000_s1138" type="#_x0000_t202" style="position:absolute;left:0;text-align:left;margin-left:-2.65pt;margin-top:1.6pt;width:113pt;height:31.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ND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" filled="f" stroked="f">
                  <v:textbox>
                    <w:txbxContent>
                      <w:p w:rsidR="002A3FC9" w:rsidRPr="002560CB" w:rsidRDefault="002A3FC9">
                        <w:pPr>
                          <w:rPr>
                            <w:rFonts w:ascii="Arial Black" w:hAnsi="Arial Black"/>
                            <w:sz w:val="20"/>
                            <w:szCs w:val="20"/>
                          </w:rPr>
                        </w:pPr>
                        <w:r>
                          <w:rPr>
                            <w:rFonts w:ascii="Arial Black" w:hAnsi="Arial Black"/>
                            <w:sz w:val="20"/>
                            <w:szCs w:val="20"/>
                          </w:rPr>
                          <w:t>H 11 June 2014</w:t>
                        </w:r>
                      </w:p>
                    </w:txbxContent>
                  </v:textbox>
                </v:shape>
              </w:pict>
            </w:r>
            <w:r w:rsidR="00D510F5">
              <w:rPr>
                <w:noProof/>
              </w:rPr>
              <w:drawing>
                <wp:inline distT="0" distB="0" distL="0" distR="0">
                  <wp:extent cx="2571750" cy="1712953"/>
                  <wp:effectExtent l="57150" t="19050" r="190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300" cy="1723976"/>
                          </a:xfrm>
                          <a:prstGeom prst="rect">
                            <a:avLst/>
                          </a:prstGeom>
                          <a:noFill/>
                          <a:scene3d>
                            <a:camera prst="orthographicFront"/>
                            <a:lightRig rig="threePt" dir="t"/>
                          </a:scene3d>
                          <a:sp3d contourW="12700">
                            <a:contourClr>
                              <a:schemeClr val="bg1"/>
                            </a:contourClr>
                          </a:sp3d>
                        </pic:spPr>
                      </pic:pic>
                    </a:graphicData>
                  </a:graphic>
                </wp:inline>
              </w:drawing>
            </w:r>
          </w:p>
        </w:tc>
      </w:tr>
    </w:tbl>
    <w:p w:rsidR="004E700E" w:rsidRDefault="0088484B" w:rsidP="004677D9">
      <w:pPr>
        <w:pStyle w:val="figurecaption"/>
        <w:rPr>
          <w:lang w:val="en-US"/>
        </w:rPr>
      </w:pPr>
      <w:r w:rsidRPr="00541C81">
        <w:rPr>
          <w:b/>
          <w:lang w:val="en-US"/>
        </w:rPr>
        <w:t xml:space="preserve">Figure </w:t>
      </w:r>
      <w:proofErr w:type="gramStart"/>
      <w:r w:rsidR="002D779A">
        <w:rPr>
          <w:b/>
          <w:lang w:val="en-US"/>
        </w:rPr>
        <w:t>3</w:t>
      </w:r>
      <w:r w:rsidR="00C40BE8">
        <w:rPr>
          <w:b/>
          <w:lang w:val="en-US"/>
        </w:rPr>
        <w:t>1</w:t>
      </w:r>
      <w:r>
        <w:rPr>
          <w:lang w:val="en-US"/>
        </w:rPr>
        <w:t xml:space="preserve">  Hughes</w:t>
      </w:r>
      <w:proofErr w:type="gramEnd"/>
      <w:r>
        <w:rPr>
          <w:lang w:val="en-US"/>
        </w:rPr>
        <w:t xml:space="preserve"> Creek at the old Hume Highway</w:t>
      </w:r>
      <w:r w:rsidR="00C34A2B">
        <w:rPr>
          <w:lang w:val="en-US"/>
        </w:rPr>
        <w:t xml:space="preserve"> bridges</w:t>
      </w:r>
      <w:r>
        <w:rPr>
          <w:lang w:val="en-US"/>
        </w:rPr>
        <w:t xml:space="preserve"> at Avenel</w:t>
      </w:r>
      <w:r w:rsidR="00CB11CB">
        <w:rPr>
          <w:lang w:val="en-US"/>
        </w:rPr>
        <w:t xml:space="preserve"> showing partial recovery of the sand slug</w:t>
      </w:r>
      <w:r w:rsidR="00250A3C">
        <w:rPr>
          <w:lang w:val="en-US"/>
        </w:rPr>
        <w:t xml:space="preserve"> since at least 1991</w:t>
      </w:r>
      <w:r>
        <w:rPr>
          <w:lang w:val="en-US"/>
        </w:rPr>
        <w:t>.</w:t>
      </w:r>
      <w:r w:rsidR="00250A3C">
        <w:rPr>
          <w:lang w:val="en-US"/>
        </w:rPr>
        <w:t xml:space="preserve"> </w:t>
      </w:r>
      <w:proofErr w:type="gramStart"/>
      <w:r w:rsidR="00250A3C">
        <w:rPr>
          <w:lang w:val="en-US"/>
        </w:rPr>
        <w:t xml:space="preserve">(A) and (B) </w:t>
      </w:r>
      <w:r w:rsidR="00C34A2B">
        <w:rPr>
          <w:lang w:val="en-US"/>
        </w:rPr>
        <w:t>Immediately u</w:t>
      </w:r>
      <w:r w:rsidR="00250A3C">
        <w:rPr>
          <w:lang w:val="en-US"/>
        </w:rPr>
        <w:t xml:space="preserve">pstream of Avenel stone bridge showing </w:t>
      </w:r>
      <w:r w:rsidR="00137FF9">
        <w:rPr>
          <w:lang w:val="en-US"/>
        </w:rPr>
        <w:t xml:space="preserve">minor </w:t>
      </w:r>
      <w:r w:rsidR="00250A3C">
        <w:rPr>
          <w:lang w:val="en-US"/>
        </w:rPr>
        <w:t>channel contraction between 1991 and 2014.</w:t>
      </w:r>
      <w:proofErr w:type="gramEnd"/>
      <w:r w:rsidR="00454A5D">
        <w:rPr>
          <w:lang w:val="en-US"/>
        </w:rPr>
        <w:t xml:space="preserve"> (C), (D), (E) and (F) Avenel stone arch bridge showing the low flow channel and flood channel. (G) and (H) </w:t>
      </w:r>
      <w:r w:rsidR="005C4402">
        <w:rPr>
          <w:lang w:val="en-US"/>
        </w:rPr>
        <w:t xml:space="preserve">scour below the pile cap on the old Hume Highway </w:t>
      </w:r>
      <w:proofErr w:type="gramStart"/>
      <w:r w:rsidR="005C4402">
        <w:rPr>
          <w:lang w:val="en-US"/>
        </w:rPr>
        <w:t>bridge</w:t>
      </w:r>
      <w:proofErr w:type="gramEnd"/>
      <w:r w:rsidR="005C4402">
        <w:rPr>
          <w:lang w:val="en-US"/>
        </w:rPr>
        <w:t>. Note that discharge is different between the two dates.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4E700E" w:rsidTr="00740BBB">
        <w:tc>
          <w:tcPr>
            <w:tcW w:w="8522" w:type="dxa"/>
          </w:tcPr>
          <w:p w:rsidR="004E700E" w:rsidRDefault="004E700E" w:rsidP="008E10D1">
            <w:pPr>
              <w:jc w:val="center"/>
              <w:rPr>
                <w:lang w:val="en-US"/>
              </w:rPr>
            </w:pPr>
            <w:r>
              <w:rPr>
                <w:noProof/>
              </w:rPr>
              <w:drawing>
                <wp:inline distT="0" distB="0" distL="0" distR="0">
                  <wp:extent cx="5276850" cy="2190750"/>
                  <wp:effectExtent l="57150" t="19050" r="19050" b="0"/>
                  <wp:docPr id="224"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6" cstate="print"/>
                          <a:srcRect/>
                          <a:stretch>
                            <a:fillRect/>
                          </a:stretch>
                        </pic:blipFill>
                        <pic:spPr bwMode="auto">
                          <a:xfrm>
                            <a:off x="0" y="0"/>
                            <a:ext cx="5276850" cy="2190750"/>
                          </a:xfrm>
                          <a:prstGeom prst="rect">
                            <a:avLst/>
                          </a:prstGeom>
                          <a:noFill/>
                          <a:scene3d>
                            <a:camera prst="orthographicFront"/>
                            <a:lightRig rig="threePt" dir="t"/>
                          </a:scene3d>
                          <a:sp3d contourW="12700">
                            <a:contourClr>
                              <a:schemeClr val="bg1"/>
                            </a:contourClr>
                          </a:sp3d>
                        </pic:spPr>
                      </pic:pic>
                    </a:graphicData>
                  </a:graphic>
                </wp:inline>
              </w:drawing>
            </w:r>
          </w:p>
        </w:tc>
      </w:tr>
      <w:tr w:rsidR="004E700E" w:rsidTr="00740BBB">
        <w:tc>
          <w:tcPr>
            <w:tcW w:w="8522" w:type="dxa"/>
          </w:tcPr>
          <w:p w:rsidR="004E700E" w:rsidRDefault="004E700E" w:rsidP="008E10D1">
            <w:pPr>
              <w:jc w:val="center"/>
              <w:rPr>
                <w:lang w:val="en-US"/>
              </w:rPr>
            </w:pPr>
            <w:r>
              <w:rPr>
                <w:noProof/>
              </w:rPr>
              <w:drawing>
                <wp:inline distT="0" distB="0" distL="0" distR="0">
                  <wp:extent cx="5276850" cy="2514600"/>
                  <wp:effectExtent l="57150" t="19050" r="19050" b="0"/>
                  <wp:docPr id="23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7" cstate="print"/>
                          <a:srcRect/>
                          <a:stretch>
                            <a:fillRect/>
                          </a:stretch>
                        </pic:blipFill>
                        <pic:spPr bwMode="auto">
                          <a:xfrm>
                            <a:off x="0" y="0"/>
                            <a:ext cx="5276850" cy="2514600"/>
                          </a:xfrm>
                          <a:prstGeom prst="rect">
                            <a:avLst/>
                          </a:prstGeom>
                          <a:noFill/>
                          <a:scene3d>
                            <a:camera prst="orthographicFront"/>
                            <a:lightRig rig="threePt" dir="t"/>
                          </a:scene3d>
                          <a:sp3d contourW="12700">
                            <a:contourClr>
                              <a:schemeClr val="bg1"/>
                            </a:contourClr>
                          </a:sp3d>
                        </pic:spPr>
                      </pic:pic>
                    </a:graphicData>
                  </a:graphic>
                </wp:inline>
              </w:drawing>
            </w:r>
          </w:p>
        </w:tc>
      </w:tr>
    </w:tbl>
    <w:p w:rsidR="004E700E" w:rsidRDefault="004E700E" w:rsidP="006277BC">
      <w:pPr>
        <w:pStyle w:val="figurecaption"/>
        <w:rPr>
          <w:lang w:val="en-US"/>
        </w:rPr>
      </w:pPr>
      <w:r w:rsidRPr="00541C81">
        <w:rPr>
          <w:b/>
          <w:lang w:val="en-US"/>
        </w:rPr>
        <w:t xml:space="preserve">Figure </w:t>
      </w:r>
      <w:proofErr w:type="gramStart"/>
      <w:r w:rsidR="00842FAE">
        <w:rPr>
          <w:b/>
          <w:lang w:val="en-US"/>
        </w:rPr>
        <w:t>3</w:t>
      </w:r>
      <w:r w:rsidR="00C40BE8">
        <w:rPr>
          <w:b/>
          <w:lang w:val="en-US"/>
        </w:rPr>
        <w:t>2</w:t>
      </w:r>
      <w:r>
        <w:rPr>
          <w:lang w:val="en-US"/>
        </w:rPr>
        <w:t xml:space="preserve">  Hughes</w:t>
      </w:r>
      <w:proofErr w:type="gramEnd"/>
      <w:r>
        <w:rPr>
          <w:lang w:val="en-US"/>
        </w:rPr>
        <w:t xml:space="preserve"> Creek at the Avenel stone bridge on the original Hume Highway. </w:t>
      </w:r>
      <w:proofErr w:type="gramStart"/>
      <w:r>
        <w:rPr>
          <w:lang w:val="en-US"/>
        </w:rPr>
        <w:t>Photos taken between 1955 and 1961.</w:t>
      </w:r>
      <w:proofErr w:type="gramEnd"/>
    </w:p>
    <w:p w:rsidR="004B2B4F" w:rsidRDefault="004B2B4F" w:rsidP="000725CD">
      <w:pPr>
        <w:pStyle w:val="Heading2"/>
      </w:pPr>
      <w:bookmarkStart w:id="63" w:name="_Toc417287852"/>
      <w:proofErr w:type="gramStart"/>
      <w:r>
        <w:t>4.3</w:t>
      </w:r>
      <w:r w:rsidRPr="00D03C83">
        <w:t xml:space="preserve">  </w:t>
      </w:r>
      <w:r>
        <w:t>Geomorphic</w:t>
      </w:r>
      <w:proofErr w:type="gramEnd"/>
      <w:r>
        <w:t xml:space="preserve"> impacts of the 2010 flood</w:t>
      </w:r>
      <w:bookmarkEnd w:id="63"/>
    </w:p>
    <w:p w:rsidR="009F7B83" w:rsidRPr="009F7B83" w:rsidRDefault="009F7B83" w:rsidP="006277BC">
      <w:r>
        <w:t xml:space="preserve">The purpose of this section is to document the channel changes </w:t>
      </w:r>
      <w:r w:rsidR="00017CA3">
        <w:t xml:space="preserve">on Hughes Creek </w:t>
      </w:r>
      <w:proofErr w:type="gramStart"/>
      <w:r>
        <w:t>effected</w:t>
      </w:r>
      <w:proofErr w:type="gramEnd"/>
      <w:r>
        <w:t xml:space="preserve"> by the flood of 4 September 2010 which was discussed in Section 2.5. These changes will be discussed for each river reach outlined in Table 2.</w:t>
      </w:r>
    </w:p>
    <w:p w:rsidR="009F7B83" w:rsidRDefault="009F7B83" w:rsidP="009F7B83">
      <w:pPr>
        <w:pStyle w:val="Heading3"/>
      </w:pPr>
      <w:proofErr w:type="gramStart"/>
      <w:r>
        <w:t>4.3.1  Goulburn</w:t>
      </w:r>
      <w:proofErr w:type="gramEnd"/>
      <w:r>
        <w:t xml:space="preserve"> Backwater Reach</w:t>
      </w:r>
      <w:r w:rsidR="004B7FA1">
        <w:t xml:space="preserve"> (Reach 1)</w:t>
      </w:r>
    </w:p>
    <w:p w:rsidR="004B2B4F" w:rsidRDefault="002622AF" w:rsidP="006277BC">
      <w:r>
        <w:t>Google Earth Pro was used to compare vertical air photos taken on 31 August 2006 and 4 January 2011</w:t>
      </w:r>
      <w:r w:rsidR="009B4AED">
        <w:t>, unless noted otherwise</w:t>
      </w:r>
      <w:r>
        <w:t>. The channel changes that occurred between these two dates</w:t>
      </w:r>
      <w:r w:rsidR="009B4AED">
        <w:t xml:space="preserve"> in this reach</w:t>
      </w:r>
      <w:r>
        <w:t xml:space="preserve"> were very minor and included:</w:t>
      </w:r>
    </w:p>
    <w:p w:rsidR="002622AF" w:rsidRDefault="009376BC" w:rsidP="00B66250">
      <w:pPr>
        <w:pStyle w:val="ListBullet"/>
      </w:pPr>
      <w:r>
        <w:t>Minor trimming of bankside vegetation and emergent macrophytes</w:t>
      </w:r>
      <w:r w:rsidR="006B2133">
        <w:t xml:space="preserve"> in the bed</w:t>
      </w:r>
      <w:r w:rsidR="001B0A63">
        <w:t>;</w:t>
      </w:r>
    </w:p>
    <w:p w:rsidR="009376BC" w:rsidRDefault="009376BC" w:rsidP="00B66250">
      <w:pPr>
        <w:pStyle w:val="ListBullet"/>
      </w:pPr>
      <w:r>
        <w:t xml:space="preserve">Transport and realignment </w:t>
      </w:r>
      <w:r w:rsidR="006B2133">
        <w:t>of a few complete dead tree</w:t>
      </w:r>
      <w:r>
        <w:t>s</w:t>
      </w:r>
      <w:r w:rsidR="001B0A63">
        <w:t>; and</w:t>
      </w:r>
    </w:p>
    <w:p w:rsidR="009376BC" w:rsidRDefault="009376BC" w:rsidP="00B66250">
      <w:pPr>
        <w:pStyle w:val="ListBullet"/>
      </w:pPr>
      <w:r>
        <w:t>Erosion of the chute on the left bank of the most upstream bend in this reach.</w:t>
      </w:r>
    </w:p>
    <w:p w:rsidR="00910052" w:rsidRDefault="009376BC" w:rsidP="006277BC">
      <w:r>
        <w:t xml:space="preserve">Being backwater affected, only minor </w:t>
      </w:r>
      <w:r w:rsidR="00017CA3">
        <w:t xml:space="preserve">channel </w:t>
      </w:r>
      <w:r>
        <w:t>changes were expected</w:t>
      </w:r>
      <w:r w:rsidR="00017CA3">
        <w:t xml:space="preserve"> because of the low stream power</w:t>
      </w:r>
      <w:r>
        <w:t>.</w:t>
      </w:r>
    </w:p>
    <w:p w:rsidR="00655C54" w:rsidRDefault="00655C54" w:rsidP="00655C54">
      <w:pPr>
        <w:pStyle w:val="Heading3"/>
      </w:pPr>
      <w:proofErr w:type="gramStart"/>
      <w:r>
        <w:t>4.3.2  Avenel</w:t>
      </w:r>
      <w:proofErr w:type="gramEnd"/>
      <w:r>
        <w:t xml:space="preserve"> Recovering Sand Slug Reach</w:t>
      </w:r>
      <w:r w:rsidR="004B7FA1">
        <w:t xml:space="preserve"> (Reach 2)</w:t>
      </w:r>
    </w:p>
    <w:p w:rsidR="00655C54" w:rsidRDefault="001234D1" w:rsidP="006277BC">
      <w:r>
        <w:t>Examples of</w:t>
      </w:r>
      <w:r w:rsidR="008D1F5E">
        <w:t xml:space="preserve"> channel changes in this reach produced </w:t>
      </w:r>
      <w:r>
        <w:t>by the September 2010 flood are shown in Figure 3</w:t>
      </w:r>
      <w:r w:rsidR="00B04EF6">
        <w:t>3</w:t>
      </w:r>
      <w:r>
        <w:t xml:space="preserve"> </w:t>
      </w:r>
      <w:r w:rsidR="001B0A63">
        <w:t xml:space="preserve">by before and after flood paired </w:t>
      </w:r>
      <w:r w:rsidR="00621414">
        <w:t xml:space="preserve">air </w:t>
      </w:r>
      <w:r w:rsidR="001B0A63">
        <w:t xml:space="preserve">photos </w:t>
      </w:r>
      <w:r>
        <w:t>and include</w:t>
      </w:r>
      <w:r w:rsidR="008D1F5E">
        <w:t>:</w:t>
      </w:r>
    </w:p>
    <w:p w:rsidR="008D1F5E" w:rsidRDefault="008D1F5E" w:rsidP="00B66250">
      <w:pPr>
        <w:pStyle w:val="ListBullet"/>
      </w:pPr>
      <w:r>
        <w:t>Minor but discontinuous bank erosion</w:t>
      </w:r>
      <w:r w:rsidR="001B0A63">
        <w:t>;</w:t>
      </w:r>
    </w:p>
    <w:p w:rsidR="008D1F5E" w:rsidRDefault="0003775B" w:rsidP="00B66250">
      <w:pPr>
        <w:pStyle w:val="ListBullet"/>
      </w:pPr>
      <w:r>
        <w:t>Minor trimming of bankside vegetation</w:t>
      </w:r>
      <w:r w:rsidR="001B0A63">
        <w:t>;</w:t>
      </w:r>
    </w:p>
    <w:p w:rsidR="001234D1" w:rsidRDefault="001234D1" w:rsidP="00B66250">
      <w:pPr>
        <w:pStyle w:val="ListBullet"/>
      </w:pPr>
      <w:r>
        <w:t>Reactivation of anabranches</w:t>
      </w:r>
      <w:r w:rsidR="001B0A63">
        <w:t>; and</w:t>
      </w:r>
    </w:p>
    <w:p w:rsidR="001234D1" w:rsidRDefault="00C87AC7" w:rsidP="00B66250">
      <w:pPr>
        <w:pStyle w:val="ListBullet"/>
      </w:pPr>
      <w:r w:rsidRPr="00C87AC7">
        <w:rPr>
          <w:noProof/>
          <w:lang w:val="en-GB" w:eastAsia="en-GB"/>
        </w:rPr>
        <w:pict>
          <v:shape id="Text Box 348" o:spid="_x0000_s1139" type="#_x0000_t202" style="position:absolute;left:0;text-align:left;margin-left:217.35pt;margin-top:25.25pt;width:36.9pt;height:27.3pt;z-index:25194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" filled="f" stroked="f">
            <v:textbox style="mso-fit-shape-to-text:t">
              <w:txbxContent>
                <w:p w:rsidR="002A3FC9" w:rsidRPr="000E36DB" w:rsidRDefault="002A3FC9">
                  <w:pPr>
                    <w:rPr>
                      <w:rFonts w:ascii="Arial Black" w:hAnsi="Arial Black"/>
                      <w:color w:val="FFFFFF" w:themeColor="background1"/>
                      <w:sz w:val="20"/>
                      <w:szCs w:val="20"/>
                    </w:rPr>
                  </w:pPr>
                  <w:r>
                    <w:rPr>
                      <w:rFonts w:ascii="Arial Black" w:hAnsi="Arial Black"/>
                      <w:color w:val="FFFFFF" w:themeColor="background1"/>
                      <w:sz w:val="20"/>
                      <w:szCs w:val="20"/>
                    </w:rPr>
                    <w:t>B</w:t>
                  </w:r>
                </w:p>
              </w:txbxContent>
            </v:textbox>
          </v:shape>
        </w:pict>
      </w:r>
      <w:r w:rsidR="001234D1">
        <w:t>Minor sand splay deposition</w:t>
      </w:r>
      <w:r w:rsidR="00976D62">
        <w:t xml:space="preserve"> on floodplain</w:t>
      </w:r>
      <w:r w:rsidR="001B0A6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0D2B26" w:rsidTr="00740BBB">
        <w:tc>
          <w:tcPr>
            <w:tcW w:w="4261" w:type="dxa"/>
          </w:tcPr>
          <w:p w:rsidR="000D2B26" w:rsidRDefault="00C87AC7" w:rsidP="000D2B26">
            <w:pPr>
              <w:jc w:val="center"/>
            </w:pPr>
            <w:r w:rsidRPr="00C87AC7">
              <w:rPr>
                <w:noProof/>
                <w:lang w:val="en-GB" w:eastAsia="en-GB"/>
              </w:rPr>
              <w:pict>
                <v:shape id="Text Box 347" o:spid="_x0000_s1140" type="#_x0000_t202" style="position:absolute;left:0;text-align:left;margin-left:4pt;margin-top:3.5pt;width:29.65pt;height:2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U2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" filled="f" stroked="f">
                  <v:textbox>
                    <w:txbxContent>
                      <w:p w:rsidR="002A3FC9" w:rsidRPr="000E36DB" w:rsidRDefault="002A3FC9">
                        <w:pPr>
                          <w:rPr>
                            <w:rFonts w:ascii="Arial Black" w:hAnsi="Arial Black"/>
                            <w:color w:val="FFFFFF" w:themeColor="background1"/>
                            <w:sz w:val="20"/>
                            <w:szCs w:val="20"/>
                          </w:rPr>
                        </w:pPr>
                        <w:r>
                          <w:rPr>
                            <w:rFonts w:ascii="Arial Black" w:hAnsi="Arial Black"/>
                            <w:color w:val="FFFFFF" w:themeColor="background1"/>
                            <w:sz w:val="20"/>
                            <w:szCs w:val="20"/>
                          </w:rPr>
                          <w:t>A</w:t>
                        </w:r>
                      </w:p>
                    </w:txbxContent>
                  </v:textbox>
                </v:shape>
              </w:pict>
            </w:r>
            <w:r w:rsidR="00001569">
              <w:rPr>
                <w:noProof/>
              </w:rPr>
              <w:drawing>
                <wp:inline distT="0" distB="0" distL="0" distR="0">
                  <wp:extent cx="2505489" cy="2189481"/>
                  <wp:effectExtent l="19050" t="0" r="9111"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8" cstate="print"/>
                          <a:srcRect/>
                          <a:stretch>
                            <a:fillRect/>
                          </a:stretch>
                        </pic:blipFill>
                        <pic:spPr bwMode="auto">
                          <a:xfrm>
                            <a:off x="0" y="0"/>
                            <a:ext cx="2505502" cy="2189492"/>
                          </a:xfrm>
                          <a:prstGeom prst="rect">
                            <a:avLst/>
                          </a:prstGeom>
                          <a:noFill/>
                        </pic:spPr>
                      </pic:pic>
                    </a:graphicData>
                  </a:graphic>
                </wp:inline>
              </w:drawing>
            </w:r>
          </w:p>
        </w:tc>
        <w:tc>
          <w:tcPr>
            <w:tcW w:w="4261" w:type="dxa"/>
          </w:tcPr>
          <w:p w:rsidR="000D2B26" w:rsidRDefault="001234D1" w:rsidP="000D2B26">
            <w:pPr>
              <w:jc w:val="center"/>
            </w:pPr>
            <w:r>
              <w:rPr>
                <w:noProof/>
              </w:rPr>
              <w:drawing>
                <wp:inline distT="0" distB="0" distL="0" distR="0">
                  <wp:extent cx="2490827" cy="2176669"/>
                  <wp:effectExtent l="19050" t="0" r="4723"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9" cstate="print"/>
                          <a:srcRect/>
                          <a:stretch>
                            <a:fillRect/>
                          </a:stretch>
                        </pic:blipFill>
                        <pic:spPr bwMode="auto">
                          <a:xfrm>
                            <a:off x="0" y="0"/>
                            <a:ext cx="2489711" cy="2175694"/>
                          </a:xfrm>
                          <a:prstGeom prst="rect">
                            <a:avLst/>
                          </a:prstGeom>
                          <a:noFill/>
                        </pic:spPr>
                      </pic:pic>
                    </a:graphicData>
                  </a:graphic>
                </wp:inline>
              </w:drawing>
            </w:r>
          </w:p>
        </w:tc>
      </w:tr>
      <w:tr w:rsidR="000D2B26" w:rsidTr="00740BBB">
        <w:tc>
          <w:tcPr>
            <w:tcW w:w="4261" w:type="dxa"/>
          </w:tcPr>
          <w:p w:rsidR="000D2B26" w:rsidRDefault="00C87AC7" w:rsidP="000D2B26">
            <w:pPr>
              <w:jc w:val="center"/>
            </w:pPr>
            <w:r w:rsidRPr="00C87AC7">
              <w:rPr>
                <w:noProof/>
                <w:lang w:val="en-GB" w:eastAsia="en-GB"/>
              </w:rPr>
              <w:pict>
                <v:shape id="Text Box 349" o:spid="_x0000_s1141" type="#_x0000_t202" style="position:absolute;left:0;text-align:left;margin-left:3.3pt;margin-top:1.15pt;width:29.65pt;height:23.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QI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" filled="f" stroked="f">
                  <v:textbox>
                    <w:txbxContent>
                      <w:p w:rsidR="002A3FC9" w:rsidRPr="000E36DB" w:rsidRDefault="002A3FC9">
                        <w:pPr>
                          <w:rPr>
                            <w:rFonts w:ascii="Arial Black" w:hAnsi="Arial Black"/>
                            <w:color w:val="FFFFFF" w:themeColor="background1"/>
                            <w:sz w:val="20"/>
                            <w:szCs w:val="20"/>
                          </w:rPr>
                        </w:pPr>
                        <w:r>
                          <w:rPr>
                            <w:rFonts w:ascii="Arial Black" w:hAnsi="Arial Black"/>
                            <w:color w:val="FFFFFF" w:themeColor="background1"/>
                            <w:sz w:val="20"/>
                            <w:szCs w:val="20"/>
                          </w:rPr>
                          <w:t>C</w:t>
                        </w:r>
                      </w:p>
                    </w:txbxContent>
                  </v:textbox>
                </v:shape>
              </w:pict>
            </w:r>
            <w:r w:rsidR="00001569">
              <w:rPr>
                <w:noProof/>
              </w:rPr>
              <w:drawing>
                <wp:inline distT="0" distB="0" distL="0" distR="0">
                  <wp:extent cx="2485611" cy="1893372"/>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0" cstate="print"/>
                          <a:srcRect/>
                          <a:stretch>
                            <a:fillRect/>
                          </a:stretch>
                        </pic:blipFill>
                        <pic:spPr bwMode="auto">
                          <a:xfrm>
                            <a:off x="0" y="0"/>
                            <a:ext cx="2488570" cy="1895626"/>
                          </a:xfrm>
                          <a:prstGeom prst="rect">
                            <a:avLst/>
                          </a:prstGeom>
                          <a:noFill/>
                        </pic:spPr>
                      </pic:pic>
                    </a:graphicData>
                  </a:graphic>
                </wp:inline>
              </w:drawing>
            </w:r>
          </w:p>
        </w:tc>
        <w:tc>
          <w:tcPr>
            <w:tcW w:w="4261" w:type="dxa"/>
          </w:tcPr>
          <w:p w:rsidR="000D2B26" w:rsidRDefault="00C87AC7" w:rsidP="000D2B26">
            <w:pPr>
              <w:jc w:val="center"/>
            </w:pPr>
            <w:r w:rsidRPr="00C87AC7">
              <w:rPr>
                <w:noProof/>
                <w:lang w:val="en-GB" w:eastAsia="en-GB"/>
              </w:rPr>
              <w:pict>
                <v:shape id="Text Box 350" o:spid="_x0000_s1142" type="#_x0000_t202" style="position:absolute;left:0;text-align:left;margin-left:3.4pt;margin-top:-.45pt;width:37.8pt;height:27.3pt;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" filled="f" stroked="f">
                  <v:textbox style="mso-fit-shape-to-text:t">
                    <w:txbxContent>
                      <w:p w:rsidR="002A3FC9" w:rsidRPr="000E36DB" w:rsidRDefault="002A3FC9">
                        <w:pPr>
                          <w:rPr>
                            <w:rFonts w:ascii="Arial Black" w:hAnsi="Arial Black"/>
                            <w:color w:val="FFFFFF" w:themeColor="background1"/>
                            <w:sz w:val="20"/>
                            <w:szCs w:val="20"/>
                          </w:rPr>
                        </w:pPr>
                        <w:r>
                          <w:rPr>
                            <w:rFonts w:ascii="Arial Black" w:hAnsi="Arial Black"/>
                            <w:color w:val="FFFFFF" w:themeColor="background1"/>
                            <w:sz w:val="20"/>
                            <w:szCs w:val="20"/>
                          </w:rPr>
                          <w:t>D</w:t>
                        </w:r>
                      </w:p>
                    </w:txbxContent>
                  </v:textbox>
                </v:shape>
              </w:pict>
            </w:r>
            <w:r w:rsidR="00001569">
              <w:rPr>
                <w:noProof/>
              </w:rPr>
              <w:drawing>
                <wp:inline distT="0" distB="0" distL="0" distR="0">
                  <wp:extent cx="2481166" cy="1885318"/>
                  <wp:effectExtent l="1905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1" cstate="print"/>
                          <a:srcRect/>
                          <a:stretch>
                            <a:fillRect/>
                          </a:stretch>
                        </pic:blipFill>
                        <pic:spPr bwMode="auto">
                          <a:xfrm>
                            <a:off x="0" y="0"/>
                            <a:ext cx="2481781" cy="1885785"/>
                          </a:xfrm>
                          <a:prstGeom prst="rect">
                            <a:avLst/>
                          </a:prstGeom>
                          <a:noFill/>
                        </pic:spPr>
                      </pic:pic>
                    </a:graphicData>
                  </a:graphic>
                </wp:inline>
              </w:drawing>
            </w:r>
          </w:p>
        </w:tc>
      </w:tr>
      <w:tr w:rsidR="000D2B26" w:rsidTr="00740BBB">
        <w:tc>
          <w:tcPr>
            <w:tcW w:w="4261" w:type="dxa"/>
          </w:tcPr>
          <w:p w:rsidR="000D2B26" w:rsidRDefault="00C87AC7" w:rsidP="000D2B26">
            <w:pPr>
              <w:jc w:val="center"/>
            </w:pPr>
            <w:r w:rsidRPr="00C87AC7">
              <w:rPr>
                <w:noProof/>
                <w:lang w:val="en-GB" w:eastAsia="en-GB"/>
              </w:rPr>
              <w:pict>
                <v:shape id="Text Box 351" o:spid="_x0000_s1143" type="#_x0000_t202" style="position:absolute;left:0;text-align:left;margin-left:3.3pt;margin-top:129.95pt;width:30.35pt;height:2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B7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" filled="f" stroked="f">
                  <v:textbox>
                    <w:txbxContent>
                      <w:p w:rsidR="002A3FC9" w:rsidRPr="000E36DB" w:rsidRDefault="002A3FC9">
                        <w:pPr>
                          <w:rPr>
                            <w:rFonts w:ascii="Arial Black" w:hAnsi="Arial Black"/>
                            <w:color w:val="FFFFFF" w:themeColor="background1"/>
                            <w:sz w:val="20"/>
                            <w:szCs w:val="20"/>
                          </w:rPr>
                        </w:pPr>
                        <w:r>
                          <w:rPr>
                            <w:rFonts w:ascii="Arial Black" w:hAnsi="Arial Black"/>
                            <w:color w:val="FFFFFF" w:themeColor="background1"/>
                            <w:sz w:val="20"/>
                            <w:szCs w:val="20"/>
                          </w:rPr>
                          <w:t>E</w:t>
                        </w:r>
                      </w:p>
                    </w:txbxContent>
                  </v:textbox>
                </v:shape>
              </w:pict>
            </w:r>
            <w:r w:rsidR="00001569">
              <w:rPr>
                <w:noProof/>
              </w:rPr>
              <w:drawing>
                <wp:inline distT="0" distB="0" distL="0" distR="0">
                  <wp:extent cx="2477320" cy="1887056"/>
                  <wp:effectExtent l="1905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2" cstate="print"/>
                          <a:srcRect/>
                          <a:stretch>
                            <a:fillRect/>
                          </a:stretch>
                        </pic:blipFill>
                        <pic:spPr bwMode="auto">
                          <a:xfrm>
                            <a:off x="0" y="0"/>
                            <a:ext cx="2481184" cy="1890000"/>
                          </a:xfrm>
                          <a:prstGeom prst="rect">
                            <a:avLst/>
                          </a:prstGeom>
                          <a:noFill/>
                        </pic:spPr>
                      </pic:pic>
                    </a:graphicData>
                  </a:graphic>
                </wp:inline>
              </w:drawing>
            </w:r>
          </w:p>
        </w:tc>
        <w:tc>
          <w:tcPr>
            <w:tcW w:w="4261" w:type="dxa"/>
          </w:tcPr>
          <w:p w:rsidR="000D2B26" w:rsidRDefault="00C87AC7" w:rsidP="000D2B26">
            <w:pPr>
              <w:jc w:val="center"/>
            </w:pPr>
            <w:r w:rsidRPr="00C87AC7">
              <w:rPr>
                <w:noProof/>
                <w:lang w:val="en-GB" w:eastAsia="en-GB"/>
              </w:rPr>
              <w:pict>
                <v:shape id="Text Box 352" o:spid="_x0000_s1144" type="#_x0000_t202" style="position:absolute;left:0;text-align:left;margin-left:4.3pt;margin-top:127.55pt;width:33.1pt;height:27.3pt;z-index:25195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eFu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" filled="f" stroked="f">
                  <v:textbox style="mso-fit-shape-to-text:t">
                    <w:txbxContent>
                      <w:p w:rsidR="002A3FC9" w:rsidRPr="000E36DB" w:rsidRDefault="002A3FC9">
                        <w:pPr>
                          <w:rPr>
                            <w:rFonts w:ascii="Arial Black" w:hAnsi="Arial Black"/>
                            <w:color w:val="FFFFFF" w:themeColor="background1"/>
                            <w:sz w:val="20"/>
                            <w:szCs w:val="20"/>
                          </w:rPr>
                        </w:pPr>
                        <w:r>
                          <w:rPr>
                            <w:rFonts w:ascii="Arial Black" w:hAnsi="Arial Black"/>
                            <w:color w:val="FFFFFF" w:themeColor="background1"/>
                            <w:sz w:val="20"/>
                            <w:szCs w:val="20"/>
                          </w:rPr>
                          <w:t>F</w:t>
                        </w:r>
                      </w:p>
                    </w:txbxContent>
                  </v:textbox>
                </v:shape>
              </w:pict>
            </w:r>
            <w:r w:rsidR="00001569">
              <w:rPr>
                <w:noProof/>
              </w:rPr>
              <w:drawing>
                <wp:inline distT="0" distB="0" distL="0" distR="0">
                  <wp:extent cx="2479132" cy="1888435"/>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3" cstate="print"/>
                          <a:srcRect/>
                          <a:stretch>
                            <a:fillRect/>
                          </a:stretch>
                        </pic:blipFill>
                        <pic:spPr bwMode="auto">
                          <a:xfrm>
                            <a:off x="0" y="0"/>
                            <a:ext cx="2487722" cy="1894978"/>
                          </a:xfrm>
                          <a:prstGeom prst="rect">
                            <a:avLst/>
                          </a:prstGeom>
                          <a:noFill/>
                        </pic:spPr>
                      </pic:pic>
                    </a:graphicData>
                  </a:graphic>
                </wp:inline>
              </w:drawing>
            </w:r>
          </w:p>
        </w:tc>
      </w:tr>
    </w:tbl>
    <w:p w:rsidR="00655C54" w:rsidRDefault="008B71D2" w:rsidP="008B71D2">
      <w:pPr>
        <w:pStyle w:val="figurecaption"/>
      </w:pPr>
      <w:r>
        <w:rPr>
          <w:b/>
          <w:lang w:val="en-US"/>
        </w:rPr>
        <w:br/>
      </w:r>
      <w:r w:rsidR="001234D1" w:rsidRPr="00541C81">
        <w:rPr>
          <w:b/>
          <w:lang w:val="en-US"/>
        </w:rPr>
        <w:t xml:space="preserve">Figure </w:t>
      </w:r>
      <w:proofErr w:type="gramStart"/>
      <w:r w:rsidR="001234D1">
        <w:rPr>
          <w:b/>
          <w:lang w:val="en-US"/>
        </w:rPr>
        <w:t>3</w:t>
      </w:r>
      <w:r w:rsidR="00B04EF6">
        <w:rPr>
          <w:b/>
          <w:lang w:val="en-US"/>
        </w:rPr>
        <w:t>3</w:t>
      </w:r>
      <w:r w:rsidR="001234D1">
        <w:rPr>
          <w:lang w:val="en-US"/>
        </w:rPr>
        <w:t xml:space="preserve">  Channel</w:t>
      </w:r>
      <w:proofErr w:type="gramEnd"/>
      <w:r w:rsidR="001234D1">
        <w:rPr>
          <w:lang w:val="en-US"/>
        </w:rPr>
        <w:t xml:space="preserve"> changes produced by the September 2</w:t>
      </w:r>
      <w:r w:rsidR="00976D62">
        <w:rPr>
          <w:lang w:val="en-US"/>
        </w:rPr>
        <w:t>010 flood in Reach 2 of Hughes C</w:t>
      </w:r>
      <w:r w:rsidR="001234D1">
        <w:rPr>
          <w:lang w:val="en-US"/>
        </w:rPr>
        <w:t>reek.</w:t>
      </w:r>
      <w:r w:rsidR="00CA41CC">
        <w:rPr>
          <w:lang w:val="en-US"/>
        </w:rPr>
        <w:t xml:space="preserve"> </w:t>
      </w:r>
      <w:proofErr w:type="gramStart"/>
      <w:r w:rsidR="00CA41CC">
        <w:rPr>
          <w:lang w:val="en-US"/>
        </w:rPr>
        <w:t>Photos on left taken on 31 August 2006 and photos on right, 20 January 2011.</w:t>
      </w:r>
      <w:proofErr w:type="gramEnd"/>
      <w:r w:rsidR="000E36DB">
        <w:rPr>
          <w:lang w:val="en-US"/>
        </w:rPr>
        <w:t xml:space="preserve"> </w:t>
      </w:r>
      <w:proofErr w:type="gramStart"/>
      <w:r w:rsidR="000E36DB">
        <w:rPr>
          <w:lang w:val="en-US"/>
        </w:rPr>
        <w:t xml:space="preserve">(A) and (B) </w:t>
      </w:r>
      <w:r w:rsidR="000774BC">
        <w:rPr>
          <w:lang w:val="en-US"/>
        </w:rPr>
        <w:t xml:space="preserve">upstream of Goulburn Valley Highway; (C) and (D) </w:t>
      </w:r>
      <w:r w:rsidR="001B0A63">
        <w:rPr>
          <w:lang w:val="en-US"/>
        </w:rPr>
        <w:t xml:space="preserve">at </w:t>
      </w:r>
      <w:r w:rsidR="000774BC">
        <w:rPr>
          <w:lang w:val="en-US"/>
        </w:rPr>
        <w:t>Avenel; and (E) and (F) upstream of Hume Freeway.</w:t>
      </w:r>
      <w:proofErr w:type="gramEnd"/>
    </w:p>
    <w:p w:rsidR="00655C54" w:rsidRDefault="00655C54" w:rsidP="00655C54">
      <w:pPr>
        <w:pStyle w:val="Heading3"/>
      </w:pPr>
      <w:proofErr w:type="gramStart"/>
      <w:r>
        <w:t>4.3.3  Booroola</w:t>
      </w:r>
      <w:proofErr w:type="gramEnd"/>
      <w:r>
        <w:t xml:space="preserve"> Granite-Confined Reach</w:t>
      </w:r>
      <w:r w:rsidR="004B7FA1">
        <w:t xml:space="preserve"> (Reach 3)</w:t>
      </w:r>
    </w:p>
    <w:p w:rsidR="00CB6A61" w:rsidRDefault="00CB6A61" w:rsidP="008B71D2">
      <w:r>
        <w:t>Greater channel changes were detected in Reach 3 than further downstream and included:</w:t>
      </w:r>
    </w:p>
    <w:p w:rsidR="00CB6A61" w:rsidRDefault="00CB6A61" w:rsidP="00B66250">
      <w:pPr>
        <w:pStyle w:val="ListBullet"/>
      </w:pPr>
      <w:r>
        <w:t>Minor bank erosion</w:t>
      </w:r>
      <w:r w:rsidR="001B0A63">
        <w:t>;</w:t>
      </w:r>
    </w:p>
    <w:p w:rsidR="00CB6A61" w:rsidRDefault="00CB6A61" w:rsidP="00B66250">
      <w:pPr>
        <w:pStyle w:val="ListBullet"/>
      </w:pPr>
      <w:r>
        <w:t>Extensive sand deposited on side bars</w:t>
      </w:r>
      <w:r w:rsidR="001B0A63">
        <w:t>;</w:t>
      </w:r>
    </w:p>
    <w:p w:rsidR="00CB6A61" w:rsidRDefault="00CB6A61" w:rsidP="00B66250">
      <w:pPr>
        <w:pStyle w:val="ListBullet"/>
      </w:pPr>
      <w:r>
        <w:t>Minor channel margin deposition of sand</w:t>
      </w:r>
      <w:r w:rsidR="001B0A63">
        <w:t>; and</w:t>
      </w:r>
    </w:p>
    <w:p w:rsidR="00CB6A61" w:rsidRDefault="00CB6A61" w:rsidP="00B66250">
      <w:pPr>
        <w:pStyle w:val="ListBullet"/>
      </w:pPr>
      <w:r>
        <w:t>Extensive sand splays deposited on the floodplain</w:t>
      </w:r>
      <w:r w:rsidR="001B0A63">
        <w:t>.</w:t>
      </w:r>
    </w:p>
    <w:p w:rsidR="00655C54" w:rsidRDefault="00655C54" w:rsidP="00655C54">
      <w:pPr>
        <w:pStyle w:val="Heading3"/>
      </w:pPr>
      <w:proofErr w:type="gramStart"/>
      <w:r>
        <w:t>4.3.4  Kulaba</w:t>
      </w:r>
      <w:proofErr w:type="gramEnd"/>
      <w:r>
        <w:t xml:space="preserve"> Hornfels-Confined Reach</w:t>
      </w:r>
      <w:r w:rsidR="004B7FA1">
        <w:t xml:space="preserve"> (Reach 4)</w:t>
      </w:r>
    </w:p>
    <w:p w:rsidR="00655C54" w:rsidRDefault="00A76688" w:rsidP="008B71D2">
      <w:r>
        <w:t xml:space="preserve">The January 2011 air photos show extensive sand bars </w:t>
      </w:r>
      <w:r w:rsidR="00CA5760">
        <w:t xml:space="preserve">in the channel </w:t>
      </w:r>
      <w:r>
        <w:t>and sand splays on the floodplain right through this reach.</w:t>
      </w:r>
      <w:r w:rsidR="00DC38C7">
        <w:t xml:space="preserve"> Figure 3</w:t>
      </w:r>
      <w:r w:rsidR="00B04EF6">
        <w:t>4</w:t>
      </w:r>
      <w:r w:rsidR="00DC38C7">
        <w:t xml:space="preserve"> shows a sand-infilled anabranch after the 2010 flood.</w:t>
      </w:r>
      <w:r w:rsidR="00343876">
        <w:t xml:space="preserve"> Riffle zones were significantly blanketed by sand and pools were also infilled. Recovery has already started.</w:t>
      </w:r>
    </w:p>
    <w:p w:rsidR="00DC38C7" w:rsidRDefault="00C87AC7" w:rsidP="00DC38C7">
      <w:pPr>
        <w:jc w:val="center"/>
      </w:pPr>
      <w:r w:rsidRPr="00C87AC7">
        <w:rPr>
          <w:noProof/>
          <w:lang w:val="en-GB" w:eastAsia="en-GB"/>
        </w:rPr>
        <w:pict>
          <v:shape id="AutoShape 367" o:spid="_x0000_s1186" type="#_x0000_t32" style="position:absolute;left:0;text-align:left;margin-left:94.7pt;margin-top:138.25pt;width:175.3pt;height:32.1pt;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" strokecolor="white [3212]" strokeweight="4.5pt">
            <v:stroke endarrow="block"/>
          </v:shape>
        </w:pict>
      </w:r>
      <w:r w:rsidR="003C5C7C">
        <w:rPr>
          <w:noProof/>
        </w:rPr>
        <w:drawing>
          <wp:inline distT="0" distB="0" distL="0" distR="0">
            <wp:extent cx="5276850" cy="4619625"/>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34" cstate="print"/>
                    <a:srcRect/>
                    <a:stretch>
                      <a:fillRect/>
                    </a:stretch>
                  </pic:blipFill>
                  <pic:spPr bwMode="auto">
                    <a:xfrm>
                      <a:off x="0" y="0"/>
                      <a:ext cx="5276850" cy="4619625"/>
                    </a:xfrm>
                    <a:prstGeom prst="rect">
                      <a:avLst/>
                    </a:prstGeom>
                    <a:noFill/>
                  </pic:spPr>
                </pic:pic>
              </a:graphicData>
            </a:graphic>
          </wp:inline>
        </w:drawing>
      </w:r>
    </w:p>
    <w:p w:rsidR="00DC38C7" w:rsidRDefault="003C5C7C" w:rsidP="008B71D2">
      <w:pPr>
        <w:pStyle w:val="figurecaption"/>
      </w:pPr>
      <w:r w:rsidRPr="00541C81">
        <w:rPr>
          <w:b/>
          <w:lang w:val="en-US"/>
        </w:rPr>
        <w:t xml:space="preserve">Figure </w:t>
      </w:r>
      <w:proofErr w:type="gramStart"/>
      <w:r>
        <w:rPr>
          <w:b/>
          <w:lang w:val="en-US"/>
        </w:rPr>
        <w:t>3</w:t>
      </w:r>
      <w:r w:rsidR="00B04EF6">
        <w:rPr>
          <w:b/>
          <w:lang w:val="en-US"/>
        </w:rPr>
        <w:t>4</w:t>
      </w:r>
      <w:r>
        <w:rPr>
          <w:lang w:val="en-US"/>
        </w:rPr>
        <w:t xml:space="preserve">  Anabranch</w:t>
      </w:r>
      <w:proofErr w:type="gramEnd"/>
      <w:r>
        <w:rPr>
          <w:lang w:val="en-US"/>
        </w:rPr>
        <w:t xml:space="preserve"> infilled with sand by the September 2010 flood in Reach 4 of Hughes Creek</w:t>
      </w:r>
      <w:r w:rsidR="008B71D2">
        <w:rPr>
          <w:lang w:val="en-US"/>
        </w:rPr>
        <w:t>.</w:t>
      </w:r>
    </w:p>
    <w:p w:rsidR="00655C54" w:rsidRDefault="00655C54" w:rsidP="00655C54">
      <w:pPr>
        <w:pStyle w:val="Heading3"/>
      </w:pPr>
      <w:proofErr w:type="gramStart"/>
      <w:r>
        <w:t>4.3.5  Bungle</w:t>
      </w:r>
      <w:proofErr w:type="gramEnd"/>
      <w:r>
        <w:t xml:space="preserve"> Boori Granite-Confined Reach</w:t>
      </w:r>
      <w:r w:rsidR="004B7FA1">
        <w:t xml:space="preserve"> (Reach 5)</w:t>
      </w:r>
    </w:p>
    <w:p w:rsidR="00655C54" w:rsidRDefault="00723FCB" w:rsidP="008B71D2">
      <w:r>
        <w:t xml:space="preserve">Reach 5 was also significantly impacted by the 2010 flood with much </w:t>
      </w:r>
      <w:r w:rsidR="00C70BF3">
        <w:t>sand being deposited in the bed,</w:t>
      </w:r>
      <w:r>
        <w:t xml:space="preserve"> </w:t>
      </w:r>
      <w:r w:rsidR="00C70BF3">
        <w:t>o</w:t>
      </w:r>
      <w:r>
        <w:t>n channel margins, on bars and benches</w:t>
      </w:r>
      <w:r w:rsidR="00C70BF3">
        <w:t>,</w:t>
      </w:r>
      <w:r>
        <w:t xml:space="preserve"> and on the floodplain.</w:t>
      </w:r>
      <w:r w:rsidR="00C70BF3">
        <w:t xml:space="preserve"> There were no obvious sand inputs to the channel </w:t>
      </w:r>
      <w:r w:rsidR="00A07AEF">
        <w:t xml:space="preserve">at tributary junctions </w:t>
      </w:r>
      <w:r w:rsidR="00C70BF3">
        <w:t>so that the flood deposits appeared to be derived by reworking of sand storages within the reach. This is an important conclusion because it indicates that the catchment was disconnected from the main channel as a sand source</w:t>
      </w:r>
      <w:r w:rsidR="00260EFF">
        <w:t xml:space="preserve"> during the September 2010 flood</w:t>
      </w:r>
      <w:r w:rsidR="00C70BF3">
        <w:t>.</w:t>
      </w:r>
    </w:p>
    <w:p w:rsidR="007A461A" w:rsidRDefault="00260EFF" w:rsidP="008B71D2">
      <w:r>
        <w:t>Figure 3</w:t>
      </w:r>
      <w:r w:rsidR="00B04EF6">
        <w:t>5</w:t>
      </w:r>
      <w:r>
        <w:t xml:space="preserve"> shows </w:t>
      </w:r>
      <w:r w:rsidR="00B11FA3">
        <w:t>the range of sand deposits laid down by the September 2010 flood</w:t>
      </w:r>
      <w:r w:rsidR="00A07AEF">
        <w:t xml:space="preserve"> in Reach 5</w:t>
      </w:r>
      <w:r w:rsidR="00B11FA3">
        <w:t>.</w:t>
      </w:r>
      <w:r w:rsidR="005144D1">
        <w:t xml:space="preserve"> They ranged from very discontinuous (Figure 3</w:t>
      </w:r>
      <w:r w:rsidR="00B04EF6">
        <w:t>5</w:t>
      </w:r>
      <w:r w:rsidR="005144D1">
        <w:t>A) to blanketing bars and benches (Figure 3</w:t>
      </w:r>
      <w:r w:rsidR="00B04EF6">
        <w:t>5</w:t>
      </w:r>
      <w:r w:rsidR="005144D1">
        <w:t>B)</w:t>
      </w:r>
      <w:r w:rsidR="001A2A50">
        <w:t xml:space="preserve"> to </w:t>
      </w:r>
      <w:r w:rsidR="001B0A63">
        <w:t xml:space="preserve">extending </w:t>
      </w:r>
      <w:r w:rsidR="001A2A50">
        <w:t>right across the channel margin and floodplain (Figure 3</w:t>
      </w:r>
      <w:r w:rsidR="00B04EF6">
        <w:t>5</w:t>
      </w:r>
      <w:r w:rsidR="001A2A50">
        <w:t xml:space="preserve">C and D). </w:t>
      </w:r>
      <w:r w:rsidR="00835096">
        <w:t>All four sites in Figure 3</w:t>
      </w:r>
      <w:r w:rsidR="00B04EF6">
        <w:t>5</w:t>
      </w:r>
      <w:r w:rsidR="00835096">
        <w:t xml:space="preserve"> are located downstream of Bungle Boori although sand deposition continues upstream nearly to the downstream boundary of Reach 6.</w:t>
      </w:r>
      <w:r w:rsidR="00343876">
        <w:t xml:space="preserve"> Again channel recovery is </w:t>
      </w:r>
      <w:r w:rsidR="00B04EF6">
        <w:t xml:space="preserve">now </w:t>
      </w:r>
      <w:r w:rsidR="00343876">
        <w:t>well advanced.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6"/>
        <w:gridCol w:w="4256"/>
      </w:tblGrid>
      <w:tr w:rsidR="007A461A" w:rsidTr="00740BBB">
        <w:tc>
          <w:tcPr>
            <w:tcW w:w="4261" w:type="dxa"/>
          </w:tcPr>
          <w:p w:rsidR="007A461A" w:rsidRDefault="00C87AC7" w:rsidP="007A461A">
            <w:pPr>
              <w:jc w:val="center"/>
            </w:pPr>
            <w:r w:rsidRPr="00C87AC7">
              <w:rPr>
                <w:noProof/>
                <w:lang w:val="en-GB" w:eastAsia="en-GB"/>
              </w:rPr>
              <w:pict>
                <v:shape id="Text Box 358" o:spid="_x0000_s1145" type="#_x0000_t202" style="position:absolute;left:0;text-align:left;margin-left:7.2pt;margin-top:7.65pt;width:26.45pt;height:20.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p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" filled="f" stroked="f">
                  <v:textbox>
                    <w:txbxContent>
                      <w:p w:rsidR="002A3FC9" w:rsidRPr="001A2A50" w:rsidRDefault="002A3FC9">
                        <w:pPr>
                          <w:rPr>
                            <w:rFonts w:ascii="Arial Black" w:hAnsi="Arial Black"/>
                            <w:color w:val="FFFFFF" w:themeColor="background1"/>
                            <w:sz w:val="20"/>
                            <w:szCs w:val="20"/>
                          </w:rPr>
                        </w:pPr>
                        <w:r>
                          <w:rPr>
                            <w:rFonts w:ascii="Arial Black" w:hAnsi="Arial Black"/>
                            <w:color w:val="FFFFFF" w:themeColor="background1"/>
                            <w:sz w:val="20"/>
                            <w:szCs w:val="20"/>
                          </w:rPr>
                          <w:t>A</w:t>
                        </w:r>
                      </w:p>
                    </w:txbxContent>
                  </v:textbox>
                </v:shape>
              </w:pict>
            </w:r>
            <w:r w:rsidR="00723FCB">
              <w:rPr>
                <w:noProof/>
              </w:rPr>
              <w:drawing>
                <wp:inline distT="0" distB="0" distL="0" distR="0">
                  <wp:extent cx="2455793" cy="2149928"/>
                  <wp:effectExtent l="19050" t="0" r="1657"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5" cstate="print"/>
                          <a:srcRect/>
                          <a:stretch>
                            <a:fillRect/>
                          </a:stretch>
                        </pic:blipFill>
                        <pic:spPr bwMode="auto">
                          <a:xfrm>
                            <a:off x="0" y="0"/>
                            <a:ext cx="2454177" cy="2148514"/>
                          </a:xfrm>
                          <a:prstGeom prst="rect">
                            <a:avLst/>
                          </a:prstGeom>
                          <a:noFill/>
                        </pic:spPr>
                      </pic:pic>
                    </a:graphicData>
                  </a:graphic>
                </wp:inline>
              </w:drawing>
            </w:r>
          </w:p>
        </w:tc>
        <w:tc>
          <w:tcPr>
            <w:tcW w:w="4261" w:type="dxa"/>
          </w:tcPr>
          <w:p w:rsidR="007A461A" w:rsidRDefault="00C87AC7" w:rsidP="007A461A">
            <w:pPr>
              <w:jc w:val="center"/>
            </w:pPr>
            <w:r w:rsidRPr="00C87AC7">
              <w:rPr>
                <w:noProof/>
                <w:lang w:val="en-GB" w:eastAsia="en-GB"/>
              </w:rPr>
              <w:pict>
                <v:shape id="Text Box 368" o:spid="_x0000_s1146" type="#_x0000_t202" style="position:absolute;left:0;text-align:left;margin-left:5.95pt;margin-top:7.75pt;width:25.65pt;height:23.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pnuwIAAMQ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" filled="f" stroked="f">
                  <v:textbox>
                    <w:txbxContent>
                      <w:p w:rsidR="002A3FC9" w:rsidRPr="00343876" w:rsidRDefault="002A3FC9">
                        <w:pPr>
                          <w:rPr>
                            <w:rFonts w:ascii="Arial Black" w:hAnsi="Arial Black"/>
                            <w:color w:val="FFFFFF" w:themeColor="background1"/>
                            <w:sz w:val="20"/>
                            <w:szCs w:val="20"/>
                          </w:rPr>
                        </w:pPr>
                        <w:r>
                          <w:rPr>
                            <w:rFonts w:ascii="Arial Black" w:hAnsi="Arial Black"/>
                            <w:color w:val="FFFFFF" w:themeColor="background1"/>
                            <w:sz w:val="20"/>
                            <w:szCs w:val="20"/>
                          </w:rPr>
                          <w:t>B</w:t>
                        </w:r>
                      </w:p>
                    </w:txbxContent>
                  </v:textbox>
                </v:shape>
              </w:pict>
            </w:r>
            <w:r w:rsidR="00723FCB">
              <w:rPr>
                <w:noProof/>
              </w:rPr>
              <w:drawing>
                <wp:inline distT="0" distB="0" distL="0" distR="0">
                  <wp:extent cx="2429573" cy="2136913"/>
                  <wp:effectExtent l="19050" t="0" r="8827"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36" cstate="print"/>
                          <a:srcRect/>
                          <a:stretch>
                            <a:fillRect/>
                          </a:stretch>
                        </pic:blipFill>
                        <pic:spPr bwMode="auto">
                          <a:xfrm>
                            <a:off x="0" y="0"/>
                            <a:ext cx="2435296" cy="2141946"/>
                          </a:xfrm>
                          <a:prstGeom prst="rect">
                            <a:avLst/>
                          </a:prstGeom>
                          <a:noFill/>
                        </pic:spPr>
                      </pic:pic>
                    </a:graphicData>
                  </a:graphic>
                </wp:inline>
              </w:drawing>
            </w:r>
          </w:p>
        </w:tc>
      </w:tr>
      <w:tr w:rsidR="007A461A" w:rsidTr="00740BBB">
        <w:tc>
          <w:tcPr>
            <w:tcW w:w="4261" w:type="dxa"/>
          </w:tcPr>
          <w:p w:rsidR="007A461A" w:rsidRDefault="00C87AC7" w:rsidP="007A461A">
            <w:pPr>
              <w:jc w:val="center"/>
            </w:pPr>
            <w:r w:rsidRPr="00C87AC7">
              <w:rPr>
                <w:noProof/>
                <w:lang w:val="en-GB" w:eastAsia="en-GB"/>
              </w:rPr>
              <w:pict>
                <v:shape id="Text Box 360" o:spid="_x0000_s1147" type="#_x0000_t202" style="position:absolute;left:0;text-align:left;margin-left:.9pt;margin-top:155.65pt;width:24.9pt;height:23.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GfvQIAAMQ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" filled="f" stroked="f">
                  <v:textbox>
                    <w:txbxContent>
                      <w:p w:rsidR="002A3FC9" w:rsidRPr="001A2A50" w:rsidRDefault="002A3FC9">
                        <w:pPr>
                          <w:rPr>
                            <w:rFonts w:ascii="Arial Black" w:hAnsi="Arial Black"/>
                            <w:color w:val="FFFFFF" w:themeColor="background1"/>
                            <w:sz w:val="20"/>
                            <w:szCs w:val="20"/>
                          </w:rPr>
                        </w:pPr>
                        <w:r>
                          <w:rPr>
                            <w:rFonts w:ascii="Arial Black" w:hAnsi="Arial Black"/>
                            <w:color w:val="FFFFFF" w:themeColor="background1"/>
                            <w:sz w:val="20"/>
                            <w:szCs w:val="20"/>
                          </w:rPr>
                          <w:t>C</w:t>
                        </w:r>
                      </w:p>
                    </w:txbxContent>
                  </v:textbox>
                </v:shape>
              </w:pict>
            </w:r>
            <w:r w:rsidR="00723FCB">
              <w:rPr>
                <w:noProof/>
              </w:rPr>
              <w:drawing>
                <wp:inline distT="0" distB="0" distL="0" distR="0">
                  <wp:extent cx="2495550" cy="2184732"/>
                  <wp:effectExtent l="57150" t="19050" r="190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7" cstate="print"/>
                          <a:srcRect/>
                          <a:stretch>
                            <a:fillRect/>
                          </a:stretch>
                        </pic:blipFill>
                        <pic:spPr bwMode="auto">
                          <a:xfrm>
                            <a:off x="0" y="0"/>
                            <a:ext cx="2500427" cy="2189002"/>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7A461A" w:rsidRDefault="00C87AC7" w:rsidP="007A461A">
            <w:pPr>
              <w:jc w:val="center"/>
            </w:pPr>
            <w:r w:rsidRPr="00C87AC7">
              <w:rPr>
                <w:noProof/>
                <w:lang w:val="en-GB" w:eastAsia="en-GB"/>
              </w:rPr>
              <w:pict>
                <v:shape id="Text Box 361" o:spid="_x0000_s1148" type="#_x0000_t202" style="position:absolute;left:0;text-align:left;margin-left:2.65pt;margin-top:154.05pt;width:28.95pt;height:25.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QvQIAAMQ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" filled="f" stroked="f">
                  <v:textbox>
                    <w:txbxContent>
                      <w:p w:rsidR="002A3FC9" w:rsidRPr="001A2A50" w:rsidRDefault="002A3FC9">
                        <w:pPr>
                          <w:rPr>
                            <w:rFonts w:ascii="Arial Black" w:hAnsi="Arial Black"/>
                            <w:color w:val="FFFFFF" w:themeColor="background1"/>
                            <w:sz w:val="20"/>
                            <w:szCs w:val="20"/>
                          </w:rPr>
                        </w:pPr>
                        <w:r>
                          <w:rPr>
                            <w:rFonts w:ascii="Arial Black" w:hAnsi="Arial Black"/>
                            <w:color w:val="FFFFFF" w:themeColor="background1"/>
                            <w:sz w:val="20"/>
                            <w:szCs w:val="20"/>
                          </w:rPr>
                          <w:t>D</w:t>
                        </w:r>
                      </w:p>
                    </w:txbxContent>
                  </v:textbox>
                </v:shape>
              </w:pict>
            </w:r>
            <w:r w:rsidR="007A461A">
              <w:rPr>
                <w:noProof/>
              </w:rPr>
              <w:drawing>
                <wp:inline distT="0" distB="0" distL="0" distR="0">
                  <wp:extent cx="2475934" cy="2187437"/>
                  <wp:effectExtent l="57150" t="19050" r="19616"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8" cstate="print"/>
                          <a:srcRect/>
                          <a:stretch>
                            <a:fillRect/>
                          </a:stretch>
                        </pic:blipFill>
                        <pic:spPr bwMode="auto">
                          <a:xfrm>
                            <a:off x="0" y="0"/>
                            <a:ext cx="2474211" cy="2185915"/>
                          </a:xfrm>
                          <a:prstGeom prst="rect">
                            <a:avLst/>
                          </a:prstGeom>
                          <a:noFill/>
                          <a:scene3d>
                            <a:camera prst="orthographicFront"/>
                            <a:lightRig rig="threePt" dir="t"/>
                          </a:scene3d>
                          <a:sp3d contourW="12700">
                            <a:contourClr>
                              <a:schemeClr val="bg1"/>
                            </a:contourClr>
                          </a:sp3d>
                        </pic:spPr>
                      </pic:pic>
                    </a:graphicData>
                  </a:graphic>
                </wp:inline>
              </w:drawing>
            </w:r>
          </w:p>
        </w:tc>
      </w:tr>
    </w:tbl>
    <w:p w:rsidR="00723FCB" w:rsidRDefault="008B71D2" w:rsidP="008B71D2">
      <w:pPr>
        <w:pStyle w:val="figurecaption"/>
      </w:pPr>
      <w:r>
        <w:rPr>
          <w:b/>
          <w:lang w:val="en-US"/>
        </w:rPr>
        <w:br/>
      </w:r>
      <w:r w:rsidR="00723FCB" w:rsidRPr="00541C81">
        <w:rPr>
          <w:b/>
          <w:lang w:val="en-US"/>
        </w:rPr>
        <w:t xml:space="preserve">Figure </w:t>
      </w:r>
      <w:proofErr w:type="gramStart"/>
      <w:r w:rsidR="00723FCB">
        <w:rPr>
          <w:b/>
          <w:lang w:val="en-US"/>
        </w:rPr>
        <w:t>3</w:t>
      </w:r>
      <w:r w:rsidR="00B04EF6">
        <w:rPr>
          <w:b/>
          <w:lang w:val="en-US"/>
        </w:rPr>
        <w:t>5</w:t>
      </w:r>
      <w:r w:rsidR="00723FCB">
        <w:rPr>
          <w:lang w:val="en-US"/>
        </w:rPr>
        <w:t xml:space="preserve">  </w:t>
      </w:r>
      <w:r w:rsidR="00260EFF">
        <w:rPr>
          <w:lang w:val="en-US"/>
        </w:rPr>
        <w:t>Various</w:t>
      </w:r>
      <w:proofErr w:type="gramEnd"/>
      <w:r w:rsidR="00260EFF">
        <w:rPr>
          <w:lang w:val="en-US"/>
        </w:rPr>
        <w:t xml:space="preserve"> parts of Hughes Creek in Reach 5 on 20 January 2011.</w:t>
      </w:r>
      <w:r w:rsidR="00B11FA3">
        <w:rPr>
          <w:lang w:val="en-US"/>
        </w:rPr>
        <w:t xml:space="preserve"> The sand was derived from reworking of channel sand storages </w:t>
      </w:r>
      <w:r w:rsidR="00904A15">
        <w:rPr>
          <w:lang w:val="en-US"/>
        </w:rPr>
        <w:t xml:space="preserve">within the reach </w:t>
      </w:r>
      <w:r w:rsidR="00B11FA3">
        <w:rPr>
          <w:lang w:val="en-US"/>
        </w:rPr>
        <w:t>by the September 2010 flood.</w:t>
      </w:r>
    </w:p>
    <w:p w:rsidR="00655C54" w:rsidRDefault="00655C54" w:rsidP="00655C54">
      <w:pPr>
        <w:pStyle w:val="Heading3"/>
      </w:pPr>
      <w:proofErr w:type="gramStart"/>
      <w:r>
        <w:t>4.3.6</w:t>
      </w:r>
      <w:r w:rsidR="009D4BBE">
        <w:t xml:space="preserve">  The</w:t>
      </w:r>
      <w:proofErr w:type="gramEnd"/>
      <w:r w:rsidR="009D4BBE">
        <w:t xml:space="preserve"> Peak Granite Gorge</w:t>
      </w:r>
      <w:r w:rsidR="004B7FA1">
        <w:t xml:space="preserve"> (Reach 6)</w:t>
      </w:r>
    </w:p>
    <w:p w:rsidR="009D4BBE" w:rsidRDefault="007B68A4" w:rsidP="009D4BBE">
      <w:r>
        <w:t>Minor sand deposition was noted in the upstream part of this gorge, upstream of the Boundary Creek junction. No obvious sand erosion was apparent on Woolshed Creek so the sand was most probably derived by the reworking of sand stores in the flatter parts of the gorge.</w:t>
      </w:r>
    </w:p>
    <w:p w:rsidR="009D4BBE" w:rsidRDefault="00407EC8" w:rsidP="009D4BBE">
      <w:pPr>
        <w:pStyle w:val="Heading3"/>
      </w:pPr>
      <w:proofErr w:type="gramStart"/>
      <w:r>
        <w:t>4.3.7  Dropmore</w:t>
      </w:r>
      <w:proofErr w:type="gramEnd"/>
      <w:r w:rsidR="009D4BBE">
        <w:t xml:space="preserve"> Granite-Confined Reach</w:t>
      </w:r>
      <w:r w:rsidR="004B7FA1">
        <w:t xml:space="preserve"> (Reach 7)</w:t>
      </w:r>
    </w:p>
    <w:p w:rsidR="00655C54" w:rsidRDefault="0058204F" w:rsidP="004B2B4F">
      <w:r>
        <w:t>There was minor reworking of sand stores upstream of Dropmore</w:t>
      </w:r>
      <w:r w:rsidR="000826DB">
        <w:t xml:space="preserve"> on the inside bend of </w:t>
      </w:r>
      <w:r w:rsidR="000826DB" w:rsidRPr="00543596">
        <w:rPr>
          <w:spacing w:val="-4"/>
        </w:rPr>
        <w:t>the big loop below Mt Tickatory. No detectable changes were found elsewhere in this reach.</w:t>
      </w:r>
    </w:p>
    <w:p w:rsidR="009D4BBE" w:rsidRDefault="009D4BBE" w:rsidP="009D4BBE">
      <w:pPr>
        <w:pStyle w:val="Heading3"/>
      </w:pPr>
      <w:proofErr w:type="gramStart"/>
      <w:r>
        <w:t>4.3.8  Springfield</w:t>
      </w:r>
      <w:proofErr w:type="gramEnd"/>
      <w:r>
        <w:t xml:space="preserve"> Granite Gorge</w:t>
      </w:r>
      <w:r w:rsidR="004B7FA1">
        <w:t xml:space="preserve"> (Reach 8)</w:t>
      </w:r>
    </w:p>
    <w:p w:rsidR="006F4123" w:rsidRDefault="006F4123" w:rsidP="006F4123">
      <w:r>
        <w:t>No detectable channel changes were produced by the September 2010 flood in Reach 8.</w:t>
      </w:r>
    </w:p>
    <w:p w:rsidR="009D4BBE" w:rsidRDefault="009D4BBE" w:rsidP="009D4BBE">
      <w:pPr>
        <w:pStyle w:val="Heading3"/>
      </w:pPr>
      <w:proofErr w:type="gramStart"/>
      <w:r>
        <w:t>4.3.9  Ruffy</w:t>
      </w:r>
      <w:proofErr w:type="gramEnd"/>
      <w:r>
        <w:t xml:space="preserve"> Chain of Ponds Reach</w:t>
      </w:r>
      <w:r w:rsidR="004B7FA1">
        <w:t xml:space="preserve"> (Reach 9)</w:t>
      </w:r>
    </w:p>
    <w:p w:rsidR="006F4123" w:rsidRDefault="006F4123" w:rsidP="006F2668">
      <w:r>
        <w:t>No detectable channel changes were produced by the September 2010 flood in Reach 9.</w:t>
      </w:r>
    </w:p>
    <w:p w:rsidR="009D4BBE" w:rsidRDefault="009D4BBE" w:rsidP="009D4BBE">
      <w:pPr>
        <w:pStyle w:val="Heading3"/>
      </w:pPr>
      <w:proofErr w:type="gramStart"/>
      <w:r>
        <w:t>4.3.10  Terip</w:t>
      </w:r>
      <w:proofErr w:type="gramEnd"/>
      <w:r>
        <w:t xml:space="preserve"> Terip Percolines Reach</w:t>
      </w:r>
      <w:r w:rsidR="004B7FA1">
        <w:t xml:space="preserve"> (Reach 10)</w:t>
      </w:r>
    </w:p>
    <w:p w:rsidR="00F106FD" w:rsidRDefault="00F106FD" w:rsidP="006F2668">
      <w:r>
        <w:t>No detectable channel changes were produced by the September 2010 flood in Reach 10.</w:t>
      </w:r>
    </w:p>
    <w:p w:rsidR="009D4BBE" w:rsidRDefault="009D4BBE" w:rsidP="009D4BBE">
      <w:pPr>
        <w:pStyle w:val="Heading3"/>
      </w:pPr>
      <w:proofErr w:type="gramStart"/>
      <w:r>
        <w:t>4.3.11  Kendalee</w:t>
      </w:r>
      <w:proofErr w:type="gramEnd"/>
      <w:r>
        <w:t xml:space="preserve"> Headwaters Reach</w:t>
      </w:r>
      <w:r w:rsidR="004B7FA1">
        <w:t xml:space="preserve"> (Reach 11)</w:t>
      </w:r>
    </w:p>
    <w:p w:rsidR="009D4BBE" w:rsidRDefault="00F106FD" w:rsidP="006F2668">
      <w:r>
        <w:t>No detectable channel changes were produced by the September 2010 flood in Reach 11.</w:t>
      </w:r>
    </w:p>
    <w:p w:rsidR="00976D62" w:rsidRDefault="00976D62" w:rsidP="00976D62">
      <w:pPr>
        <w:pStyle w:val="Heading3"/>
      </w:pPr>
      <w:proofErr w:type="gramStart"/>
      <w:r>
        <w:t>4.3.12  Conclusion</w:t>
      </w:r>
      <w:r w:rsidR="00904A15">
        <w:t>s</w:t>
      </w:r>
      <w:proofErr w:type="gramEnd"/>
    </w:p>
    <w:p w:rsidR="00976D62" w:rsidRPr="00543596" w:rsidRDefault="00976D62" w:rsidP="00543596">
      <w:r w:rsidRPr="00543596">
        <w:t>The overwhelming conclusion</w:t>
      </w:r>
      <w:r w:rsidR="0058204F" w:rsidRPr="00543596">
        <w:t>s</w:t>
      </w:r>
      <w:r w:rsidRPr="00543596">
        <w:t xml:space="preserve"> </w:t>
      </w:r>
      <w:r w:rsidR="0058204F" w:rsidRPr="00543596">
        <w:t xml:space="preserve">to be drawn from the above are that the September </w:t>
      </w:r>
      <w:r w:rsidR="00543596">
        <w:br/>
      </w:r>
      <w:r w:rsidR="0058204F" w:rsidRPr="00543596">
        <w:t>2010 flood:</w:t>
      </w:r>
    </w:p>
    <w:p w:rsidR="0058204F" w:rsidRDefault="0058204F" w:rsidP="009A7797">
      <w:pPr>
        <w:pStyle w:val="Normallist1"/>
        <w:numPr>
          <w:ilvl w:val="0"/>
          <w:numId w:val="44"/>
        </w:numPr>
        <w:ind w:left="284" w:hanging="284"/>
      </w:pPr>
      <w:r>
        <w:t>Did not cause any channel changes in the headwater reaches (Reaches 8, 9, 10 and 11) of Hughes Creek</w:t>
      </w:r>
      <w:r w:rsidR="00904A15">
        <w:t>;</w:t>
      </w:r>
    </w:p>
    <w:p w:rsidR="0058204F" w:rsidRDefault="0058204F" w:rsidP="009A7797">
      <w:pPr>
        <w:pStyle w:val="Normallist1"/>
        <w:numPr>
          <w:ilvl w:val="0"/>
          <w:numId w:val="44"/>
        </w:numPr>
        <w:ind w:left="284" w:hanging="284"/>
      </w:pPr>
      <w:r>
        <w:t>Significantly reworked temporary sand stores</w:t>
      </w:r>
      <w:r w:rsidR="00664E70">
        <w:t xml:space="preserve"> only</w:t>
      </w:r>
      <w:r>
        <w:t xml:space="preserve"> in the middle reaches of Hughes Creek (Reaches </w:t>
      </w:r>
      <w:r w:rsidR="00664E70">
        <w:t xml:space="preserve">3, </w:t>
      </w:r>
      <w:r>
        <w:t>4 and 5)</w:t>
      </w:r>
      <w:r w:rsidR="00664E70">
        <w:t xml:space="preserve"> where there are Macquarie perch</w:t>
      </w:r>
      <w:r w:rsidR="00904A15">
        <w:t>;</w:t>
      </w:r>
    </w:p>
    <w:p w:rsidR="00664E70" w:rsidRPr="00543596" w:rsidRDefault="00664E70" w:rsidP="009A7797">
      <w:pPr>
        <w:pStyle w:val="Normallist1"/>
        <w:numPr>
          <w:ilvl w:val="0"/>
          <w:numId w:val="44"/>
        </w:numPr>
        <w:ind w:left="284" w:hanging="284"/>
        <w:rPr>
          <w:spacing w:val="-4"/>
        </w:rPr>
      </w:pPr>
      <w:r w:rsidRPr="00543596">
        <w:rPr>
          <w:spacing w:val="-4"/>
        </w:rPr>
        <w:t>Caused minor channel changes in the remaining river reaches (Reaches 1, 2, 6 and 7)</w:t>
      </w:r>
      <w:r w:rsidR="00904A15" w:rsidRPr="00543596">
        <w:rPr>
          <w:spacing w:val="-4"/>
        </w:rPr>
        <w:t>; and</w:t>
      </w:r>
    </w:p>
    <w:p w:rsidR="006F2668" w:rsidRPr="0042058A" w:rsidRDefault="006F2668" w:rsidP="009A7797">
      <w:pPr>
        <w:pStyle w:val="Normallist1"/>
        <w:numPr>
          <w:ilvl w:val="0"/>
          <w:numId w:val="44"/>
        </w:numPr>
        <w:ind w:left="284" w:hanging="284"/>
        <w:rPr>
          <w:spacing w:val="-6"/>
        </w:rPr>
      </w:pPr>
      <w:r w:rsidRPr="0042058A">
        <w:rPr>
          <w:spacing w:val="-6"/>
        </w:rPr>
        <w:t xml:space="preserve">Channel recovery is </w:t>
      </w:r>
      <w:r w:rsidR="00904A15" w:rsidRPr="0042058A">
        <w:rPr>
          <w:spacing w:val="-6"/>
        </w:rPr>
        <w:t xml:space="preserve">now </w:t>
      </w:r>
      <w:r w:rsidRPr="0042058A">
        <w:rPr>
          <w:spacing w:val="-6"/>
        </w:rPr>
        <w:t>well advanced in the most impacted reaches (Reaches 3, 4 and 5).</w:t>
      </w:r>
    </w:p>
    <w:p w:rsidR="00664E70" w:rsidRDefault="00664E70" w:rsidP="008B71D2">
      <w:r>
        <w:t xml:space="preserve">There is now a disconnection of sand supply from the catchment to the channel of Hughes Creek. Therefore, future floods are unlikely to cause as much remobilisation of sand as the September 2010 flood. It is now essential that riparian revegetation, fencing and off-channel stock watering are extended as fast as possible in Reaches 3, </w:t>
      </w:r>
      <w:r w:rsidR="006F2668">
        <w:t xml:space="preserve">4 and </w:t>
      </w:r>
      <w:r>
        <w:t>5</w:t>
      </w:r>
      <w:r w:rsidR="006F2668">
        <w:t xml:space="preserve"> of Hughes Creek,</w:t>
      </w:r>
      <w:r w:rsidR="001F6FDC">
        <w:t xml:space="preserve"> on Bunding Creek and on untreated sections of </w:t>
      </w:r>
      <w:r w:rsidR="00904A15">
        <w:t xml:space="preserve">Stewart, </w:t>
      </w:r>
      <w:r w:rsidR="001F6FDC">
        <w:t>County and Ponkeen creeks. Stock exclusion and riparian revegetation in Reach 4 are essential</w:t>
      </w:r>
      <w:r w:rsidR="006F2668">
        <w:t xml:space="preserve"> because it is the Macquarie perch stronghold (see subsection 5.4)</w:t>
      </w:r>
      <w:r w:rsidR="001F6FDC">
        <w:t>. N</w:t>
      </w:r>
      <w:r w:rsidR="006F2668">
        <w:t>o additional road access to R</w:t>
      </w:r>
      <w:r w:rsidR="001F6FDC">
        <w:t xml:space="preserve">each </w:t>
      </w:r>
      <w:r w:rsidR="006F2668">
        <w:t xml:space="preserve">4 </w:t>
      </w:r>
      <w:r w:rsidR="001F6FDC">
        <w:t>should occur because it is important to restrict access to the Macquarie perch stronghold.</w:t>
      </w:r>
    </w:p>
    <w:p w:rsidR="008F1A93" w:rsidRPr="008F1A93" w:rsidRDefault="0042058A" w:rsidP="0042058A">
      <w:pPr>
        <w:pStyle w:val="Heading2"/>
        <w:jc w:val="left"/>
      </w:pPr>
      <w:bookmarkStart w:id="64" w:name="_Toc417287853"/>
      <w:proofErr w:type="gramStart"/>
      <w:r>
        <w:t xml:space="preserve">4.4  </w:t>
      </w:r>
      <w:r w:rsidR="008778D2" w:rsidRPr="0042058A">
        <w:rPr>
          <w:szCs w:val="28"/>
        </w:rPr>
        <w:t>Geomorphic</w:t>
      </w:r>
      <w:proofErr w:type="gramEnd"/>
      <w:r w:rsidR="008778D2" w:rsidRPr="008778D2">
        <w:t xml:space="preserve"> model of historical channel changes on Hughes Creek</w:t>
      </w:r>
      <w:bookmarkEnd w:id="64"/>
    </w:p>
    <w:p w:rsidR="008F1A93" w:rsidRPr="008F1A93" w:rsidRDefault="008F1A93" w:rsidP="008F1A93">
      <w:r w:rsidRPr="008F1A93">
        <w:t>Figure 3</w:t>
      </w:r>
      <w:r w:rsidR="00B04EF6">
        <w:t>6</w:t>
      </w:r>
      <w:r w:rsidRPr="008F1A93">
        <w:t xml:space="preserve"> shows a schematic of changes in river bed longitudinal profiles of Hughes Creek in Reaches 2, 3, 4 and 5 and major tributaries, except Buckland and Bunding creeks, since 1800. Figure 3</w:t>
      </w:r>
      <w:r w:rsidR="00B04EF6">
        <w:t>7</w:t>
      </w:r>
      <w:r w:rsidRPr="008F1A93">
        <w:t xml:space="preserve"> extends the schematic to channel and floodplain cross sections for the same reaches </w:t>
      </w:r>
      <w:r>
        <w:t xml:space="preserve">and tributaries </w:t>
      </w:r>
      <w:r w:rsidR="00460B0D">
        <w:t>for the same time period</w:t>
      </w:r>
      <w:r w:rsidRPr="008F1A93">
        <w:t>.</w:t>
      </w:r>
    </w:p>
    <w:p w:rsidR="008F1A93" w:rsidRPr="00397F45" w:rsidRDefault="008F1A93" w:rsidP="008F1A93">
      <w:pPr>
        <w:rPr>
          <w:spacing w:val="-2"/>
        </w:rPr>
      </w:pPr>
      <w:r w:rsidRPr="00397F45">
        <w:rPr>
          <w:spacing w:val="-2"/>
        </w:rPr>
        <w:t xml:space="preserve">Low order channels exhibited swampy reaches with percolines and chain of ponds at the time of first settlement. The tributaries eroded at different times but most had undergone at least one phase of incision by 1970. Following initial incision, the tributaries stored substantial amounts of sand for a short time period after which the sand was reworked and removed. Where riparian revegetation and fencing have been completed colonisation by rhizomatous emergent macrophytes has occurred and </w:t>
      </w:r>
      <w:proofErr w:type="gramStart"/>
      <w:r w:rsidRPr="00397F45">
        <w:rPr>
          <w:spacing w:val="-2"/>
        </w:rPr>
        <w:t>chain of ponds have</w:t>
      </w:r>
      <w:proofErr w:type="gramEnd"/>
      <w:r w:rsidRPr="00397F45">
        <w:rPr>
          <w:spacing w:val="-2"/>
        </w:rPr>
        <w:t xml:space="preserve"> reformed. Where no riparian fencing and revegetation have been completed, the sand has been totally removed and the formerly incised channel has started to recover</w:t>
      </w:r>
      <w:r w:rsidR="00460B0D" w:rsidRPr="00397F45">
        <w:rPr>
          <w:spacing w:val="-2"/>
        </w:rPr>
        <w:t xml:space="preserve"> </w:t>
      </w:r>
      <w:r w:rsidR="00C2665F" w:rsidRPr="00397F45">
        <w:rPr>
          <w:spacing w:val="-2"/>
        </w:rPr>
        <w:t xml:space="preserve">slowly </w:t>
      </w:r>
      <w:r w:rsidR="00460B0D" w:rsidRPr="00397F45">
        <w:rPr>
          <w:spacing w:val="-2"/>
        </w:rPr>
        <w:t>by revegetation</w:t>
      </w:r>
      <w:r w:rsidRPr="00397F45">
        <w:rPr>
          <w:spacing w:val="-2"/>
        </w:rPr>
        <w:t>.</w:t>
      </w:r>
    </w:p>
    <w:p w:rsidR="00FE5BA7" w:rsidRDefault="00C87AC7" w:rsidP="008F1A93">
      <w:r w:rsidRPr="00C87AC7">
        <w:rPr>
          <w:noProof/>
          <w:lang w:val="en-GB" w:eastAsia="en-GB"/>
        </w:rPr>
        <w:pict>
          <v:group id="Group 179" o:spid="_x0000_s1149" style="position:absolute;left:0;text-align:left;margin-left:35.5pt;margin-top:-5.5pt;width:303.6pt;height:108pt;z-index:251984896" coordorigin="2810,1321" coordsize="607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">
            <v:shape id="Text Box 193" o:spid="_x0000_s1150" type="#_x0000_t202" style="position:absolute;left:2810;top:1321;width:276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2A3FC9" w:rsidRPr="00505B89" w:rsidRDefault="002A3FC9" w:rsidP="008F1A93">
                    <w:pPr>
                      <w:jc w:val="center"/>
                      <w:rPr>
                        <w:rFonts w:ascii="Arial Black" w:hAnsi="Arial Black"/>
                        <w:sz w:val="22"/>
                        <w:szCs w:val="22"/>
                      </w:rPr>
                    </w:pPr>
                    <w:r w:rsidRPr="00505B89">
                      <w:rPr>
                        <w:rFonts w:ascii="Arial Black" w:hAnsi="Arial Black"/>
                        <w:sz w:val="22"/>
                        <w:szCs w:val="22"/>
                      </w:rPr>
                      <w:t>HUGHES CREEK</w:t>
                    </w:r>
                  </w:p>
                  <w:p w:rsidR="002A3FC9" w:rsidRPr="00505B89" w:rsidRDefault="002A3FC9" w:rsidP="008F1A93">
                    <w:pPr>
                      <w:jc w:val="center"/>
                      <w:rPr>
                        <w:rFonts w:ascii="Arial Black" w:hAnsi="Arial Black"/>
                        <w:sz w:val="22"/>
                        <w:szCs w:val="22"/>
                      </w:rPr>
                    </w:pPr>
                    <w:r w:rsidRPr="00505B89">
                      <w:rPr>
                        <w:rFonts w:ascii="Arial Black" w:hAnsi="Arial Black"/>
                        <w:sz w:val="22"/>
                        <w:szCs w:val="22"/>
                      </w:rPr>
                      <w:t>REACHES 2, 3, 4 &amp; 5</w:t>
                    </w:r>
                  </w:p>
                  <w:p w:rsidR="002A3FC9" w:rsidRDefault="002A3FC9" w:rsidP="008F1A93">
                    <w:pPr>
                      <w:rPr>
                        <w:rFonts w:ascii="Arial Black" w:hAnsi="Arial Black"/>
                        <w:sz w:val="20"/>
                        <w:szCs w:val="20"/>
                      </w:rPr>
                    </w:pPr>
                  </w:p>
                  <w:p w:rsidR="002A3FC9" w:rsidRPr="006A5FA2" w:rsidRDefault="002A3FC9" w:rsidP="008F1A93">
                    <w:pPr>
                      <w:jc w:val="center"/>
                      <w:rPr>
                        <w:rFonts w:ascii="Arial Black" w:hAnsi="Arial Black"/>
                        <w:sz w:val="20"/>
                        <w:szCs w:val="20"/>
                      </w:rPr>
                    </w:pPr>
                    <w:r>
                      <w:rPr>
                        <w:rFonts w:ascii="Arial Black" w:hAnsi="Arial Black"/>
                        <w:sz w:val="20"/>
                        <w:szCs w:val="20"/>
                      </w:rPr>
                      <w:t>1830</w:t>
                    </w:r>
                  </w:p>
                </w:txbxContent>
              </v:textbox>
            </v:shape>
            <v:shape id="_x0000_s1151" type="#_x0000_t202" style="position:absolute;left:6876;top:1321;width:2006;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2A3FC9" w:rsidRPr="00505B89" w:rsidRDefault="002A3FC9" w:rsidP="008F1A93">
                    <w:pPr>
                      <w:jc w:val="center"/>
                      <w:rPr>
                        <w:rFonts w:ascii="Arial Black" w:hAnsi="Arial Black"/>
                        <w:sz w:val="22"/>
                        <w:szCs w:val="22"/>
                      </w:rPr>
                    </w:pPr>
                    <w:r w:rsidRPr="00505B89">
                      <w:rPr>
                        <w:rFonts w:ascii="Arial Black" w:hAnsi="Arial Black"/>
                        <w:sz w:val="22"/>
                        <w:szCs w:val="22"/>
                      </w:rPr>
                      <w:t>TRIBUTARIES</w:t>
                    </w:r>
                  </w:p>
                  <w:p w:rsidR="002A3FC9" w:rsidRPr="00505B89" w:rsidRDefault="002A3FC9" w:rsidP="008F1A93">
                    <w:pPr>
                      <w:jc w:val="center"/>
                      <w:rPr>
                        <w:rFonts w:ascii="Arial Black" w:hAnsi="Arial Black"/>
                        <w:sz w:val="22"/>
                        <w:szCs w:val="22"/>
                      </w:rPr>
                    </w:pPr>
                  </w:p>
                  <w:p w:rsidR="002A3FC9" w:rsidRDefault="002A3FC9" w:rsidP="008F1A93">
                    <w:pPr>
                      <w:jc w:val="center"/>
                      <w:rPr>
                        <w:rFonts w:ascii="Arial Black" w:hAnsi="Arial Black"/>
                        <w:sz w:val="20"/>
                        <w:szCs w:val="20"/>
                      </w:rPr>
                    </w:pPr>
                  </w:p>
                  <w:p w:rsidR="002A3FC9" w:rsidRPr="007C1172" w:rsidRDefault="002A3FC9" w:rsidP="008F1A93">
                    <w:pPr>
                      <w:jc w:val="center"/>
                      <w:rPr>
                        <w:rFonts w:ascii="Arial Black" w:hAnsi="Arial Black"/>
                        <w:sz w:val="20"/>
                        <w:szCs w:val="20"/>
                      </w:rPr>
                    </w:pPr>
                    <w:r>
                      <w:rPr>
                        <w:rFonts w:ascii="Arial Black" w:hAnsi="Arial Black"/>
                        <w:sz w:val="20"/>
                        <w:szCs w:val="20"/>
                      </w:rPr>
                      <w:t>1830</w:t>
                    </w:r>
                  </w:p>
                </w:txbxContent>
              </v:textbox>
            </v:shape>
          </v:group>
        </w:pict>
      </w:r>
    </w:p>
    <w:p w:rsidR="00FE5BA7" w:rsidRPr="008F1A93" w:rsidRDefault="00FE5BA7" w:rsidP="008F1A93"/>
    <w:p w:rsidR="00FE5BA7" w:rsidRDefault="00FE5BA7" w:rsidP="008F1A93">
      <w:pPr>
        <w:rPr>
          <w:noProof/>
        </w:rPr>
      </w:pPr>
    </w:p>
    <w:p w:rsidR="00FE5BA7" w:rsidRDefault="00C87AC7" w:rsidP="008F1A93">
      <w:pPr>
        <w:rPr>
          <w:noProof/>
        </w:rPr>
      </w:pPr>
      <w:r w:rsidRPr="00C87AC7">
        <w:rPr>
          <w:noProof/>
          <w:lang w:val="en-GB" w:eastAsia="en-GB"/>
        </w:rPr>
        <w:pict>
          <v:group id="Group 184" o:spid="_x0000_s1152" style="position:absolute;left:0;text-align:left;margin-left:63.55pt;margin-top:295.1pt;width:128.8pt;height:38.65pt;z-index:251991552" coordorigin="3146,9697" coordsize="257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">
            <v:shape id="Text Box 132" o:spid="_x0000_s1153" type="#_x0000_t202" style="position:absolute;left:4048;top:9697;width:1195;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2A3FC9" w:rsidRPr="00226BE1" w:rsidRDefault="002A3FC9" w:rsidP="008F1A93">
                    <w:pPr>
                      <w:rPr>
                        <w:rFonts w:ascii="Arial Black" w:hAnsi="Arial Black"/>
                        <w:sz w:val="20"/>
                        <w:szCs w:val="20"/>
                      </w:rPr>
                    </w:pPr>
                    <w:r>
                      <w:rPr>
                        <w:rFonts w:ascii="Arial Black" w:hAnsi="Arial Black"/>
                        <w:sz w:val="20"/>
                        <w:szCs w:val="20"/>
                      </w:rPr>
                      <w:t>2014</w:t>
                    </w:r>
                  </w:p>
                </w:txbxContent>
              </v:textbox>
            </v:shape>
            <v:shape id="Text Box 133" o:spid="_x0000_s1154" type="#_x0000_t202" style="position:absolute;left:3146;top:10010;width:257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2A3FC9" w:rsidRPr="00B1253F" w:rsidRDefault="002A3FC9" w:rsidP="008F1A93">
                    <w:pPr>
                      <w:rPr>
                        <w:rFonts w:ascii="Arial Black" w:hAnsi="Arial Black"/>
                        <w:sz w:val="18"/>
                        <w:szCs w:val="18"/>
                      </w:rPr>
                    </w:pPr>
                    <w:r>
                      <w:rPr>
                        <w:rFonts w:ascii="Arial Black" w:hAnsi="Arial Black"/>
                        <w:sz w:val="18"/>
                        <w:szCs w:val="18"/>
                      </w:rPr>
                      <w:t>Recovering Sand Slug</w:t>
                    </w:r>
                  </w:p>
                </w:txbxContent>
              </v:textbox>
            </v:shape>
          </v:group>
        </w:pict>
      </w:r>
      <w:r w:rsidRPr="00C87AC7">
        <w:rPr>
          <w:noProof/>
          <w:lang w:val="en-GB" w:eastAsia="en-GB"/>
        </w:rPr>
        <w:pict>
          <v:group id="Group 183" o:spid="_x0000_s1155" style="position:absolute;left:0;text-align:left;margin-left:297.15pt;margin-top:301.85pt;width:59.5pt;height:44.9pt;z-index:251986944" coordorigin="7531,9697" coordsize="1190,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">
            <v:shape id="_x0000_s1156" type="#_x0000_t202" style="position:absolute;left:7531;top:10120;width:111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2A3FC9" w:rsidRPr="006F4913" w:rsidRDefault="002A3FC9" w:rsidP="008F1A93">
                    <w:pPr>
                      <w:rPr>
                        <w:rFonts w:ascii="Arial Black" w:hAnsi="Arial Black"/>
                        <w:sz w:val="18"/>
                        <w:szCs w:val="18"/>
                      </w:rPr>
                    </w:pPr>
                    <w:r>
                      <w:rPr>
                        <w:rFonts w:ascii="Arial Black" w:hAnsi="Arial Black"/>
                        <w:sz w:val="18"/>
                        <w:szCs w:val="18"/>
                      </w:rPr>
                      <w:t>Ponds</w:t>
                    </w:r>
                  </w:p>
                </w:txbxContent>
              </v:textbox>
            </v:shape>
            <v:shape id="Text Box 131" o:spid="_x0000_s1157" type="#_x0000_t202" style="position:absolute;left:7625;top:9697;width:109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2A3FC9" w:rsidRPr="00B1253F" w:rsidRDefault="002A3FC9" w:rsidP="008F1A93">
                    <w:pPr>
                      <w:rPr>
                        <w:rFonts w:ascii="Arial Black" w:hAnsi="Arial Black"/>
                        <w:sz w:val="20"/>
                        <w:szCs w:val="20"/>
                      </w:rPr>
                    </w:pPr>
                    <w:r>
                      <w:rPr>
                        <w:rFonts w:ascii="Arial Black" w:hAnsi="Arial Black"/>
                        <w:sz w:val="20"/>
                        <w:szCs w:val="20"/>
                      </w:rPr>
                      <w:t>2014</w:t>
                    </w:r>
                  </w:p>
                </w:txbxContent>
              </v:textbox>
            </v:shape>
          </v:group>
        </w:pict>
      </w:r>
      <w:r w:rsidRPr="00C87AC7">
        <w:rPr>
          <w:noProof/>
          <w:lang w:val="en-GB" w:eastAsia="en-GB"/>
        </w:rPr>
        <w:pict>
          <v:group id="Group 182" o:spid="_x0000_s1158" style="position:absolute;left:0;text-align:left;margin-left:292.45pt;margin-top:204.85pt;width:83.75pt;height:40.95pt;z-index:251996672" coordorigin="7531,7757" coordsize="167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">
            <v:shape id="Text Box 136" o:spid="_x0000_s1159" type="#_x0000_t202" style="position:absolute;left:7625;top:7757;width:106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2A3FC9" w:rsidRPr="007C1172" w:rsidRDefault="002A3FC9" w:rsidP="008F1A93">
                    <w:pPr>
                      <w:rPr>
                        <w:rFonts w:ascii="Arial Black" w:hAnsi="Arial Black"/>
                        <w:sz w:val="20"/>
                        <w:szCs w:val="20"/>
                      </w:rPr>
                    </w:pPr>
                    <w:r>
                      <w:rPr>
                        <w:rFonts w:ascii="Arial Black" w:hAnsi="Arial Black"/>
                        <w:sz w:val="20"/>
                        <w:szCs w:val="20"/>
                      </w:rPr>
                      <w:t>1970</w:t>
                    </w:r>
                  </w:p>
                </w:txbxContent>
              </v:textbox>
            </v:shape>
            <v:shape id="Text Box 192" o:spid="_x0000_s1160" type="#_x0000_t202" style="position:absolute;left:7531;top:8101;width:1675;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2A3FC9" w:rsidRPr="006F4913" w:rsidRDefault="002A3FC9" w:rsidP="008F1A93">
                    <w:pPr>
                      <w:rPr>
                        <w:rFonts w:ascii="Arial Black" w:hAnsi="Arial Black"/>
                        <w:sz w:val="18"/>
                        <w:szCs w:val="18"/>
                      </w:rPr>
                    </w:pPr>
                    <w:r>
                      <w:rPr>
                        <w:rFonts w:ascii="Arial Black" w:hAnsi="Arial Black"/>
                        <w:sz w:val="18"/>
                        <w:szCs w:val="18"/>
                      </w:rPr>
                      <w:t>Sand Slug</w:t>
                    </w:r>
                  </w:p>
                </w:txbxContent>
              </v:textbox>
            </v:shape>
          </v:group>
        </w:pict>
      </w:r>
      <w:r w:rsidRPr="00C87AC7">
        <w:rPr>
          <w:noProof/>
          <w:lang w:val="en-GB" w:eastAsia="en-GB"/>
        </w:rPr>
        <w:pict>
          <v:group id="Group 180" o:spid="_x0000_s1161" style="position:absolute;left:0;text-align:left;margin-left:270.1pt;margin-top:108.85pt;width:97.85pt;height:41pt;z-index:251995136" coordorigin="7127,5706" coordsize="195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">
            <v:shape id="Text Box 138" o:spid="_x0000_s1162" type="#_x0000_t202" style="position:absolute;left:7531;top:5706;width:106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2A3FC9" w:rsidRPr="007C1172" w:rsidRDefault="002A3FC9" w:rsidP="008F1A93">
                    <w:pPr>
                      <w:rPr>
                        <w:rFonts w:ascii="Arial Black" w:hAnsi="Arial Black"/>
                        <w:sz w:val="20"/>
                        <w:szCs w:val="20"/>
                      </w:rPr>
                    </w:pPr>
                    <w:r>
                      <w:rPr>
                        <w:rFonts w:ascii="Arial Black" w:hAnsi="Arial Black"/>
                        <w:sz w:val="20"/>
                        <w:szCs w:val="20"/>
                      </w:rPr>
                      <w:t>1950</w:t>
                    </w:r>
                  </w:p>
                </w:txbxContent>
              </v:textbox>
            </v:shape>
            <v:shape id="_x0000_s1163" type="#_x0000_t202" style="position:absolute;left:7127;top:6066;width:195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2A3FC9" w:rsidRPr="006F4913" w:rsidRDefault="002A3FC9" w:rsidP="008F1A93">
                    <w:pPr>
                      <w:rPr>
                        <w:rFonts w:ascii="Arial Black" w:hAnsi="Arial Black"/>
                        <w:sz w:val="18"/>
                        <w:szCs w:val="18"/>
                      </w:rPr>
                    </w:pPr>
                    <w:r>
                      <w:rPr>
                        <w:rFonts w:ascii="Arial Black" w:hAnsi="Arial Black"/>
                        <w:sz w:val="18"/>
                        <w:szCs w:val="18"/>
                      </w:rPr>
                      <w:t>Incised Channel</w:t>
                    </w:r>
                  </w:p>
                </w:txbxContent>
              </v:textbox>
            </v:shape>
          </v:group>
        </w:pict>
      </w:r>
    </w:p>
    <w:p w:rsidR="008F1A93" w:rsidRPr="008F1A93" w:rsidRDefault="00C87AC7" w:rsidP="008F1A93">
      <w:r w:rsidRPr="00C87AC7">
        <w:rPr>
          <w:noProof/>
          <w:lang w:val="en-GB" w:eastAsia="en-GB"/>
        </w:rPr>
        <w:pict>
          <v:shape id="Text Box 179" o:spid="_x0000_s1164" type="#_x0000_t202" style="position:absolute;left:0;text-align:left;margin-left:96.15pt;margin-top:197.5pt;width:51.85pt;height:23.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y3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" filled="f" stroked="f">
            <v:textbox>
              <w:txbxContent>
                <w:p w:rsidR="002A3FC9" w:rsidRPr="00226BE1" w:rsidRDefault="002A3FC9" w:rsidP="008F1A93">
                  <w:pPr>
                    <w:rPr>
                      <w:rFonts w:ascii="Arial Black" w:hAnsi="Arial Black"/>
                      <w:sz w:val="20"/>
                      <w:szCs w:val="20"/>
                    </w:rPr>
                  </w:pPr>
                  <w:r>
                    <w:rPr>
                      <w:rFonts w:ascii="Arial Black" w:hAnsi="Arial Black"/>
                      <w:sz w:val="20"/>
                      <w:szCs w:val="20"/>
                    </w:rPr>
                    <w:t>1970</w:t>
                  </w:r>
                </w:p>
              </w:txbxContent>
            </v:textbox>
          </v:shape>
        </w:pict>
      </w:r>
      <w:r w:rsidRPr="00C87AC7">
        <w:rPr>
          <w:noProof/>
          <w:lang w:val="en-GB" w:eastAsia="en-GB"/>
        </w:rPr>
        <w:pict>
          <v:shape id="_x0000_s1165" type="#_x0000_t202" style="position:absolute;left:0;text-align:left;margin-left:56.8pt;margin-top:17.45pt;width:122.85pt;height:21.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bh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" filled="f" stroked="f">
            <v:textbox>
              <w:txbxContent>
                <w:p w:rsidR="002A3FC9" w:rsidRPr="00B1253F" w:rsidRDefault="002A3FC9" w:rsidP="008F1A93">
                  <w:pPr>
                    <w:rPr>
                      <w:rFonts w:ascii="Arial Black" w:hAnsi="Arial Black"/>
                      <w:sz w:val="18"/>
                      <w:szCs w:val="18"/>
                    </w:rPr>
                  </w:pPr>
                  <w:r>
                    <w:rPr>
                      <w:rFonts w:ascii="Arial Black" w:hAnsi="Arial Black"/>
                      <w:sz w:val="18"/>
                      <w:szCs w:val="18"/>
                    </w:rPr>
                    <w:t>Pools, Riffles, Runs</w:t>
                  </w:r>
                </w:p>
              </w:txbxContent>
            </v:textbox>
          </v:shape>
        </w:pict>
      </w:r>
      <w:r w:rsidRPr="00C87AC7">
        <w:rPr>
          <w:noProof/>
          <w:lang w:val="en-GB" w:eastAsia="en-GB"/>
        </w:rPr>
        <w:pict>
          <v:group id="Group 181" o:spid="_x0000_s1166" style="position:absolute;left:0;text-align:left;margin-left:85.1pt;margin-top:97.1pt;width:74.55pt;height:43.85pt;z-index:251990016" coordorigin="3479,5800" coordsize="149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">
            <v:shape id="Text Box 178" o:spid="_x0000_s1167" type="#_x0000_t202" style="position:absolute;left:3775;top:5800;width:1195;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2A3FC9" w:rsidRPr="00226BE1" w:rsidRDefault="002A3FC9" w:rsidP="008F1A93">
                    <w:pPr>
                      <w:rPr>
                        <w:rFonts w:ascii="Arial Black" w:hAnsi="Arial Black"/>
                        <w:sz w:val="20"/>
                        <w:szCs w:val="20"/>
                      </w:rPr>
                    </w:pPr>
                    <w:r>
                      <w:rPr>
                        <w:rFonts w:ascii="Arial Black" w:hAnsi="Arial Black"/>
                        <w:sz w:val="20"/>
                        <w:szCs w:val="20"/>
                      </w:rPr>
                      <w:t>1916</w:t>
                    </w:r>
                  </w:p>
                </w:txbxContent>
              </v:textbox>
            </v:shape>
            <v:shape id="_x0000_s1168" type="#_x0000_t202" style="position:absolute;left:3479;top:6066;width:1409;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2A3FC9" w:rsidRPr="00B1253F" w:rsidRDefault="002A3FC9" w:rsidP="008F1A93">
                    <w:pPr>
                      <w:rPr>
                        <w:rFonts w:ascii="Arial Black" w:hAnsi="Arial Black"/>
                        <w:sz w:val="18"/>
                        <w:szCs w:val="18"/>
                      </w:rPr>
                    </w:pPr>
                    <w:r>
                      <w:rPr>
                        <w:rFonts w:ascii="Arial Black" w:hAnsi="Arial Black"/>
                        <w:sz w:val="18"/>
                        <w:szCs w:val="18"/>
                      </w:rPr>
                      <w:t>Sand Slug</w:t>
                    </w:r>
                  </w:p>
                </w:txbxContent>
              </v:textbox>
            </v:shape>
          </v:group>
        </w:pict>
      </w:r>
      <w:r w:rsidRPr="00C87AC7">
        <w:rPr>
          <w:noProof/>
          <w:lang w:val="en-GB" w:eastAsia="en-GB"/>
        </w:rPr>
        <w:pict>
          <v:group id="Group 185" o:spid="_x0000_s1169" style="position:absolute;left:0;text-align:left;margin-left:252.85pt;margin-top:13.7pt;width:126.7pt;height:39.65pt;z-index:251993344" coordorigin="6797,3488" coordsize="2534,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">
            <v:shape id="_x0000_s1170" type="#_x0000_t202" style="position:absolute;left:6797;top:3806;width:106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2A3FC9" w:rsidRPr="006F4913" w:rsidRDefault="002A3FC9" w:rsidP="008F1A93">
                    <w:pPr>
                      <w:rPr>
                        <w:rFonts w:ascii="Arial Black" w:hAnsi="Arial Black"/>
                        <w:sz w:val="18"/>
                        <w:szCs w:val="18"/>
                      </w:rPr>
                    </w:pPr>
                    <w:r>
                      <w:rPr>
                        <w:rFonts w:ascii="Arial Black" w:hAnsi="Arial Black"/>
                        <w:sz w:val="18"/>
                        <w:szCs w:val="18"/>
                      </w:rPr>
                      <w:t>Ponds</w:t>
                    </w:r>
                  </w:p>
                </w:txbxContent>
              </v:textbox>
            </v:shape>
            <v:shape id="Text Box 128" o:spid="_x0000_s1171" type="#_x0000_t202" style="position:absolute;left:7750;top:3488;width:158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2A3FC9" w:rsidRPr="006F4913" w:rsidRDefault="002A3FC9" w:rsidP="008F1A93">
                    <w:pPr>
                      <w:rPr>
                        <w:rFonts w:ascii="Arial Black" w:hAnsi="Arial Black"/>
                        <w:sz w:val="18"/>
                        <w:szCs w:val="18"/>
                      </w:rPr>
                    </w:pPr>
                    <w:r>
                      <w:rPr>
                        <w:rFonts w:ascii="Arial Black" w:hAnsi="Arial Black"/>
                        <w:sz w:val="18"/>
                        <w:szCs w:val="18"/>
                      </w:rPr>
                      <w:t>Percolines</w:t>
                    </w:r>
                  </w:p>
                </w:txbxContent>
              </v:textbox>
            </v:shape>
          </v:group>
        </w:pict>
      </w:r>
      <w:r w:rsidR="008F707F">
        <w:rPr>
          <w:noProof/>
        </w:rPr>
        <w:drawing>
          <wp:inline distT="0" distB="0" distL="0" distR="0">
            <wp:extent cx="5270500" cy="5038725"/>
            <wp:effectExtent l="19050" t="0" r="6350" b="0"/>
            <wp:docPr id="177" name="Picture 177" descr="Schematic Long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Long Profiles"/>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99" b="4405"/>
                    <a:stretch>
                      <a:fillRect/>
                    </a:stretch>
                  </pic:blipFill>
                  <pic:spPr bwMode="auto">
                    <a:xfrm>
                      <a:off x="0" y="0"/>
                      <a:ext cx="5270500" cy="5038725"/>
                    </a:xfrm>
                    <a:prstGeom prst="rect">
                      <a:avLst/>
                    </a:prstGeom>
                    <a:noFill/>
                    <a:ln>
                      <a:noFill/>
                    </a:ln>
                  </pic:spPr>
                </pic:pic>
              </a:graphicData>
            </a:graphic>
          </wp:inline>
        </w:drawing>
      </w:r>
    </w:p>
    <w:p w:rsidR="008F707F" w:rsidRDefault="008778D2">
      <w:pPr>
        <w:jc w:val="center"/>
        <w:rPr>
          <w:rFonts w:ascii="Arial" w:hAnsi="Arial" w:cs="Arial"/>
          <w:sz w:val="18"/>
          <w:szCs w:val="18"/>
          <w:lang w:val="en-US"/>
        </w:rPr>
      </w:pPr>
      <w:r w:rsidRPr="008778D2">
        <w:rPr>
          <w:rFonts w:ascii="Arial" w:hAnsi="Arial" w:cs="Arial"/>
          <w:b/>
          <w:sz w:val="18"/>
          <w:szCs w:val="18"/>
          <w:lang w:val="en-US"/>
        </w:rPr>
        <w:t xml:space="preserve">Figure </w:t>
      </w:r>
      <w:proofErr w:type="gramStart"/>
      <w:r w:rsidRPr="008778D2">
        <w:rPr>
          <w:rFonts w:ascii="Arial" w:hAnsi="Arial" w:cs="Arial"/>
          <w:b/>
          <w:sz w:val="18"/>
          <w:szCs w:val="18"/>
          <w:lang w:val="en-US"/>
        </w:rPr>
        <w:t>3</w:t>
      </w:r>
      <w:r w:rsidR="00B04EF6">
        <w:rPr>
          <w:rFonts w:ascii="Arial" w:hAnsi="Arial" w:cs="Arial"/>
          <w:b/>
          <w:sz w:val="18"/>
          <w:szCs w:val="18"/>
          <w:lang w:val="en-US"/>
        </w:rPr>
        <w:t>6</w:t>
      </w:r>
      <w:r w:rsidRPr="008778D2">
        <w:rPr>
          <w:rFonts w:ascii="Arial" w:hAnsi="Arial" w:cs="Arial"/>
          <w:sz w:val="18"/>
          <w:szCs w:val="18"/>
          <w:lang w:val="en-US"/>
        </w:rPr>
        <w:t xml:space="preserve">  Evolution</w:t>
      </w:r>
      <w:proofErr w:type="gramEnd"/>
      <w:r w:rsidRPr="008778D2">
        <w:rPr>
          <w:rFonts w:ascii="Arial" w:hAnsi="Arial" w:cs="Arial"/>
          <w:sz w:val="18"/>
          <w:szCs w:val="18"/>
          <w:lang w:val="en-US"/>
        </w:rPr>
        <w:t xml:space="preserve"> of Hughes Creek in Reaches 2, 3, 4 and 5 and tributaries, except Buckland and Bunding creeks, since European settlement</w:t>
      </w:r>
    </w:p>
    <w:p w:rsidR="009A7797" w:rsidRDefault="009A7797" w:rsidP="009A7797">
      <w:r>
        <w:t xml:space="preserve">Hughes </w:t>
      </w:r>
      <w:proofErr w:type="gramStart"/>
      <w:r>
        <w:t>Creek,</w:t>
      </w:r>
      <w:proofErr w:type="gramEnd"/>
      <w:r>
        <w:t xml:space="preserve"> was</w:t>
      </w:r>
      <w:r w:rsidRPr="008F1A93">
        <w:t xml:space="preserve"> characterised by pools, runs, riffles and bars at the time of first settlement. The 1916 flood marked the erosional finale of </w:t>
      </w:r>
      <w:r>
        <w:t>the post-settlement phase of erosion on Hughes Creek, which produced</w:t>
      </w:r>
      <w:r w:rsidRPr="008F1A93">
        <w:t xml:space="preserve"> an extensive sand slug in Reach 2 but with sand aggraded sections further upstream also. A reduction in sand input after 1</w:t>
      </w:r>
      <w:r>
        <w:t>970 resulted in reworking of</w:t>
      </w:r>
      <w:r w:rsidRPr="008F1A93">
        <w:t xml:space="preserve"> sand </w:t>
      </w:r>
      <w:r>
        <w:t>in the bed with</w:t>
      </w:r>
      <w:r w:rsidRPr="008F1A93">
        <w:t xml:space="preserve"> progressive bed degradation which also contracted the channel. Rhizomatous emergent macrophytes colonised </w:t>
      </w:r>
      <w:r>
        <w:t xml:space="preserve">and stabilised </w:t>
      </w:r>
      <w:r w:rsidRPr="008F1A93">
        <w:t>the channel margins and hastened the rate of contraction.</w:t>
      </w:r>
      <w:r>
        <w:t xml:space="preserve"> There is currently a decoupling of the catchment from the channel network in terms of sand sources because of the extensive Landcare activities </w:t>
      </w:r>
      <w:r w:rsidR="00705495">
        <w:t xml:space="preserve">and improved farm management </w:t>
      </w:r>
      <w:r>
        <w:t>that have been completed. There is still a large amount of sand stored in the channel which has impacted on the quality of aquatic habitat to support Macquarie perch. This is discussed further below.</w:t>
      </w:r>
    </w:p>
    <w:p w:rsidR="00657801" w:rsidRDefault="00657801" w:rsidP="009A7797"/>
    <w:p w:rsidR="008F1A93" w:rsidRDefault="00C87AC7" w:rsidP="00937C62">
      <w:pPr>
        <w:spacing w:after="200" w:line="288" w:lineRule="auto"/>
      </w:pPr>
      <w:r w:rsidRPr="00C87AC7">
        <w:rPr>
          <w:b/>
          <w:noProof/>
          <w:lang w:val="en-GB" w:eastAsia="en-GB"/>
        </w:rPr>
        <w:pict>
          <v:shape id="_x0000_s1172" type="#_x0000_t202" style="position:absolute;left:0;text-align:left;margin-left:231.85pt;margin-top:225.25pt;width:166pt;height:67.3pt;z-index:252012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" filled="f" stroked="f">
            <v:textbox style="mso-fit-shape-to-text:t">
              <w:txbxContent>
                <w:p w:rsidR="002A3FC9" w:rsidRDefault="002A3FC9">
                  <w:pPr>
                    <w:jc w:val="center"/>
                    <w:rPr>
                      <w:rFonts w:ascii="Arial Black" w:hAnsi="Arial Black"/>
                      <w:sz w:val="20"/>
                      <w:szCs w:val="20"/>
                    </w:rPr>
                  </w:pPr>
                  <w:r>
                    <w:rPr>
                      <w:rFonts w:ascii="Arial Black" w:hAnsi="Arial Black"/>
                      <w:sz w:val="20"/>
                      <w:szCs w:val="20"/>
                    </w:rPr>
                    <w:t>2014</w:t>
                  </w:r>
                </w:p>
                <w:p w:rsidR="002A3FC9" w:rsidRDefault="002A3FC9">
                  <w:pPr>
                    <w:jc w:val="center"/>
                    <w:rPr>
                      <w:rFonts w:ascii="Arial Black" w:hAnsi="Arial Black"/>
                      <w:sz w:val="18"/>
                      <w:szCs w:val="18"/>
                    </w:rPr>
                  </w:pPr>
                  <w:r>
                    <w:rPr>
                      <w:rFonts w:ascii="Arial Black" w:hAnsi="Arial Black"/>
                      <w:sz w:val="18"/>
                      <w:szCs w:val="18"/>
                    </w:rPr>
                    <w:t>Recovered Incised Channel</w:t>
                  </w:r>
                </w:p>
                <w:p w:rsidR="002A3FC9" w:rsidRDefault="002A3FC9">
                  <w:pPr>
                    <w:jc w:val="center"/>
                    <w:rPr>
                      <w:rFonts w:ascii="Arial Black" w:hAnsi="Arial Black"/>
                      <w:sz w:val="18"/>
                      <w:szCs w:val="18"/>
                    </w:rPr>
                  </w:pPr>
                  <w:r>
                    <w:rPr>
                      <w:rFonts w:ascii="Arial Black" w:hAnsi="Arial Black"/>
                      <w:sz w:val="18"/>
                      <w:szCs w:val="18"/>
                    </w:rPr>
                    <w:t>Pond</w:t>
                  </w:r>
                </w:p>
              </w:txbxContent>
            </v:textbox>
          </v:shape>
        </w:pict>
      </w:r>
      <w:r w:rsidRPr="00C87AC7">
        <w:rPr>
          <w:b/>
          <w:noProof/>
          <w:lang w:val="en-GB" w:eastAsia="en-GB"/>
        </w:rPr>
        <w:pict>
          <v:shape id="_x0000_s1173" type="#_x0000_t202" style="position:absolute;left:0;text-align:left;margin-left:42pt;margin-top:237pt;width:130.5pt;height:47.3pt;z-index:25200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" filled="f" stroked="f">
            <v:textbox style="mso-fit-shape-to-text:t">
              <w:txbxContent>
                <w:p w:rsidR="002A3FC9" w:rsidRDefault="002A3FC9">
                  <w:pPr>
                    <w:jc w:val="center"/>
                    <w:rPr>
                      <w:rFonts w:ascii="Arial Black" w:hAnsi="Arial Black"/>
                      <w:sz w:val="20"/>
                      <w:szCs w:val="20"/>
                    </w:rPr>
                  </w:pPr>
                  <w:r>
                    <w:rPr>
                      <w:rFonts w:ascii="Arial Black" w:hAnsi="Arial Black"/>
                      <w:sz w:val="20"/>
                      <w:szCs w:val="20"/>
                    </w:rPr>
                    <w:t>2014</w:t>
                  </w:r>
                </w:p>
                <w:p w:rsidR="002A3FC9" w:rsidRDefault="002A3FC9">
                  <w:pPr>
                    <w:jc w:val="center"/>
                    <w:rPr>
                      <w:rFonts w:ascii="Arial Black" w:hAnsi="Arial Black"/>
                      <w:sz w:val="18"/>
                      <w:szCs w:val="18"/>
                    </w:rPr>
                  </w:pPr>
                  <w:r>
                    <w:rPr>
                      <w:rFonts w:ascii="Arial Black" w:hAnsi="Arial Black"/>
                      <w:sz w:val="18"/>
                      <w:szCs w:val="18"/>
                    </w:rPr>
                    <w:t>Recovering Sand Slug</w:t>
                  </w:r>
                </w:p>
              </w:txbxContent>
            </v:textbox>
          </v:shape>
        </w:pict>
      </w:r>
      <w:r w:rsidRPr="00C87AC7">
        <w:rPr>
          <w:b/>
          <w:noProof/>
          <w:lang w:val="en-GB" w:eastAsia="en-GB"/>
        </w:rPr>
        <w:pict>
          <v:shape id="_x0000_s1174" type="#_x0000_t202" style="position:absolute;left:0;text-align:left;margin-left:45.75pt;margin-top:163.5pt;width:127.5pt;height:47.3pt;z-index:25200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" filled="f" stroked="f">
            <v:textbox style="mso-fit-shape-to-text:t">
              <w:txbxContent>
                <w:p w:rsidR="002A3FC9" w:rsidRDefault="002A3FC9">
                  <w:pPr>
                    <w:jc w:val="center"/>
                    <w:rPr>
                      <w:rFonts w:ascii="Arial Black" w:hAnsi="Arial Black"/>
                      <w:sz w:val="20"/>
                      <w:szCs w:val="20"/>
                    </w:rPr>
                  </w:pPr>
                  <w:r>
                    <w:rPr>
                      <w:rFonts w:ascii="Arial Black" w:hAnsi="Arial Black"/>
                      <w:sz w:val="20"/>
                      <w:szCs w:val="20"/>
                    </w:rPr>
                    <w:t>1970</w:t>
                  </w:r>
                </w:p>
                <w:p w:rsidR="002A3FC9" w:rsidRDefault="002A3FC9">
                  <w:pPr>
                    <w:jc w:val="center"/>
                    <w:rPr>
                      <w:rFonts w:ascii="Arial Black" w:hAnsi="Arial Black"/>
                      <w:sz w:val="18"/>
                      <w:szCs w:val="18"/>
                    </w:rPr>
                  </w:pPr>
                  <w:r>
                    <w:rPr>
                      <w:rFonts w:ascii="Arial Black" w:hAnsi="Arial Black"/>
                      <w:sz w:val="18"/>
                      <w:szCs w:val="18"/>
                    </w:rPr>
                    <w:t>Recovering Sand Slug</w:t>
                  </w:r>
                </w:p>
              </w:txbxContent>
            </v:textbox>
          </v:shape>
        </w:pict>
      </w:r>
      <w:r w:rsidRPr="00C87AC7">
        <w:rPr>
          <w:b/>
          <w:noProof/>
          <w:lang w:val="en-GB" w:eastAsia="en-GB"/>
        </w:rPr>
        <w:pict>
          <v:shape id="_x0000_s1175" type="#_x0000_t202" style="position:absolute;left:0;text-align:left;margin-left:234.85pt;margin-top:172.75pt;width:166pt;height:47.3pt;z-index:252010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" filled="f" stroked="f">
            <v:textbox style="mso-fit-shape-to-text:t">
              <w:txbxContent>
                <w:p w:rsidR="002A3FC9" w:rsidRDefault="002A3FC9">
                  <w:pPr>
                    <w:jc w:val="center"/>
                    <w:rPr>
                      <w:rFonts w:ascii="Arial Black" w:hAnsi="Arial Black"/>
                      <w:sz w:val="20"/>
                      <w:szCs w:val="20"/>
                    </w:rPr>
                  </w:pPr>
                  <w:r>
                    <w:rPr>
                      <w:rFonts w:ascii="Arial Black" w:hAnsi="Arial Black"/>
                      <w:sz w:val="20"/>
                      <w:szCs w:val="20"/>
                    </w:rPr>
                    <w:t>1970</w:t>
                  </w:r>
                </w:p>
                <w:p w:rsidR="002A3FC9" w:rsidRDefault="002A3FC9">
                  <w:pPr>
                    <w:jc w:val="center"/>
                    <w:rPr>
                      <w:rFonts w:ascii="Arial Black" w:hAnsi="Arial Black"/>
                      <w:sz w:val="18"/>
                      <w:szCs w:val="18"/>
                    </w:rPr>
                  </w:pPr>
                  <w:r>
                    <w:rPr>
                      <w:rFonts w:ascii="Arial Black" w:hAnsi="Arial Black"/>
                      <w:sz w:val="18"/>
                      <w:szCs w:val="18"/>
                    </w:rPr>
                    <w:t>Recovering Incised Channel</w:t>
                  </w:r>
                </w:p>
              </w:txbxContent>
            </v:textbox>
          </v:shape>
        </w:pict>
      </w:r>
      <w:r w:rsidRPr="00C87AC7">
        <w:rPr>
          <w:b/>
          <w:noProof/>
          <w:lang w:val="en-GB" w:eastAsia="en-GB"/>
        </w:rPr>
        <w:pict>
          <v:shape id="_x0000_s1176" type="#_x0000_t202" style="position:absolute;left:0;text-align:left;margin-left:269.25pt;margin-top:96.75pt;width:100.5pt;height:47.3pt;z-index:25200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" filled="f" stroked="f">
            <v:textbox style="mso-fit-shape-to-text:t">
              <w:txbxContent>
                <w:p w:rsidR="002A3FC9" w:rsidRDefault="002A3FC9">
                  <w:pPr>
                    <w:jc w:val="center"/>
                    <w:rPr>
                      <w:rFonts w:ascii="Arial Black" w:hAnsi="Arial Black"/>
                      <w:sz w:val="20"/>
                      <w:szCs w:val="20"/>
                    </w:rPr>
                  </w:pPr>
                  <w:r>
                    <w:rPr>
                      <w:rFonts w:ascii="Arial Black" w:hAnsi="Arial Black"/>
                      <w:sz w:val="20"/>
                      <w:szCs w:val="20"/>
                    </w:rPr>
                    <w:t>1950</w:t>
                  </w:r>
                </w:p>
                <w:p w:rsidR="002A3FC9" w:rsidRDefault="002A3FC9">
                  <w:pPr>
                    <w:jc w:val="center"/>
                    <w:rPr>
                      <w:rFonts w:ascii="Arial Black" w:hAnsi="Arial Black"/>
                      <w:sz w:val="18"/>
                      <w:szCs w:val="18"/>
                    </w:rPr>
                  </w:pPr>
                  <w:r>
                    <w:rPr>
                      <w:rFonts w:ascii="Arial Black" w:hAnsi="Arial Black"/>
                      <w:sz w:val="18"/>
                      <w:szCs w:val="18"/>
                    </w:rPr>
                    <w:t>Incised Channel</w:t>
                  </w:r>
                </w:p>
              </w:txbxContent>
            </v:textbox>
          </v:shape>
        </w:pict>
      </w:r>
      <w:r w:rsidRPr="00C87AC7">
        <w:rPr>
          <w:b/>
          <w:noProof/>
          <w:lang w:val="en-GB" w:eastAsia="en-GB"/>
        </w:rPr>
        <w:pict>
          <v:shape id="_x0000_s1177" type="#_x0000_t202" style="position:absolute;left:0;text-align:left;margin-left:256.5pt;margin-top:-20.25pt;width:116.25pt;height:90.45pt;z-index:25200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" filled="f" stroked="f">
            <v:textbox style="mso-fit-shape-to-text:t">
              <w:txbxContent>
                <w:p w:rsidR="002A3FC9" w:rsidRDefault="002A3FC9">
                  <w:pPr>
                    <w:jc w:val="center"/>
                    <w:rPr>
                      <w:rFonts w:ascii="Arial Black" w:hAnsi="Arial Black"/>
                      <w:sz w:val="22"/>
                      <w:szCs w:val="22"/>
                    </w:rPr>
                  </w:pPr>
                  <w:r>
                    <w:rPr>
                      <w:rFonts w:ascii="Arial Black" w:hAnsi="Arial Black"/>
                      <w:sz w:val="22"/>
                      <w:szCs w:val="22"/>
                    </w:rPr>
                    <w:t>TRIBUTARIES</w:t>
                  </w:r>
                </w:p>
                <w:p w:rsidR="002A3FC9" w:rsidRDefault="002A3FC9">
                  <w:pPr>
                    <w:jc w:val="center"/>
                    <w:rPr>
                      <w:rFonts w:ascii="Arial Black" w:hAnsi="Arial Black"/>
                      <w:sz w:val="22"/>
                      <w:szCs w:val="22"/>
                    </w:rPr>
                  </w:pPr>
                </w:p>
                <w:p w:rsidR="002A3FC9" w:rsidRDefault="002A3FC9">
                  <w:pPr>
                    <w:jc w:val="center"/>
                    <w:rPr>
                      <w:rFonts w:ascii="Arial Black" w:hAnsi="Arial Black"/>
                      <w:sz w:val="20"/>
                      <w:szCs w:val="20"/>
                    </w:rPr>
                  </w:pPr>
                  <w:r>
                    <w:rPr>
                      <w:rFonts w:ascii="Arial Black" w:hAnsi="Arial Black"/>
                      <w:sz w:val="20"/>
                      <w:szCs w:val="20"/>
                    </w:rPr>
                    <w:t>1830</w:t>
                  </w:r>
                </w:p>
                <w:p w:rsidR="002A3FC9" w:rsidRDefault="002A3FC9">
                  <w:pPr>
                    <w:jc w:val="center"/>
                    <w:rPr>
                      <w:rFonts w:ascii="Arial Black" w:hAnsi="Arial Black"/>
                      <w:sz w:val="20"/>
                      <w:szCs w:val="20"/>
                    </w:rPr>
                  </w:pPr>
                  <w:r>
                    <w:rPr>
                      <w:rFonts w:ascii="Arial Black" w:hAnsi="Arial Black"/>
                      <w:sz w:val="20"/>
                      <w:szCs w:val="20"/>
                    </w:rPr>
                    <w:t>Pond</w:t>
                  </w:r>
                </w:p>
              </w:txbxContent>
            </v:textbox>
          </v:shape>
        </w:pict>
      </w:r>
      <w:r w:rsidRPr="00C87AC7">
        <w:rPr>
          <w:b/>
          <w:noProof/>
          <w:lang w:val="en-GB" w:eastAsia="en-GB"/>
        </w:rPr>
        <w:pict>
          <v:shape id="_x0000_s1178" type="#_x0000_t202" style="position:absolute;left:0;text-align:left;margin-left:49.5pt;margin-top:-21pt;width:132pt;height:90.35pt;z-index:25199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" filled="f" stroked="f">
            <v:textbox style="mso-fit-shape-to-text:t">
              <w:txbxContent>
                <w:p w:rsidR="002A3FC9" w:rsidRDefault="002A3FC9">
                  <w:pPr>
                    <w:jc w:val="center"/>
                    <w:rPr>
                      <w:rFonts w:ascii="Arial Black" w:hAnsi="Arial Black"/>
                      <w:sz w:val="22"/>
                      <w:szCs w:val="22"/>
                    </w:rPr>
                  </w:pPr>
                  <w:r>
                    <w:rPr>
                      <w:rFonts w:ascii="Arial Black" w:hAnsi="Arial Black"/>
                      <w:sz w:val="22"/>
                      <w:szCs w:val="22"/>
                    </w:rPr>
                    <w:t>HUGHES CREEK</w:t>
                  </w:r>
                </w:p>
                <w:p w:rsidR="002A3FC9" w:rsidRDefault="002A3FC9">
                  <w:pPr>
                    <w:jc w:val="center"/>
                    <w:rPr>
                      <w:rFonts w:ascii="Arial Black" w:hAnsi="Arial Black"/>
                      <w:sz w:val="22"/>
                      <w:szCs w:val="22"/>
                    </w:rPr>
                  </w:pPr>
                  <w:r>
                    <w:rPr>
                      <w:rFonts w:ascii="Arial Black" w:hAnsi="Arial Black"/>
                      <w:sz w:val="22"/>
                      <w:szCs w:val="22"/>
                    </w:rPr>
                    <w:t>REACH 2</w:t>
                  </w:r>
                </w:p>
                <w:p w:rsidR="002A3FC9" w:rsidRDefault="002A3FC9">
                  <w:pPr>
                    <w:jc w:val="center"/>
                    <w:rPr>
                      <w:rFonts w:ascii="Arial Black" w:hAnsi="Arial Black"/>
                      <w:sz w:val="20"/>
                      <w:szCs w:val="20"/>
                    </w:rPr>
                  </w:pPr>
                  <w:r>
                    <w:rPr>
                      <w:rFonts w:ascii="Arial Black" w:hAnsi="Arial Black"/>
                      <w:sz w:val="20"/>
                      <w:szCs w:val="20"/>
                    </w:rPr>
                    <w:t>1830</w:t>
                  </w:r>
                </w:p>
                <w:p w:rsidR="002A3FC9" w:rsidRDefault="002A3FC9">
                  <w:pPr>
                    <w:jc w:val="center"/>
                    <w:rPr>
                      <w:rFonts w:ascii="Arial Black" w:hAnsi="Arial Black"/>
                      <w:sz w:val="18"/>
                      <w:szCs w:val="18"/>
                    </w:rPr>
                  </w:pPr>
                  <w:r>
                    <w:rPr>
                      <w:rFonts w:ascii="Arial Black" w:hAnsi="Arial Black"/>
                      <w:sz w:val="18"/>
                      <w:szCs w:val="18"/>
                    </w:rPr>
                    <w:t>Pool</w:t>
                  </w:r>
                </w:p>
              </w:txbxContent>
            </v:textbox>
          </v:shape>
        </w:pict>
      </w:r>
      <w:r w:rsidRPr="00C87AC7">
        <w:rPr>
          <w:b/>
          <w:noProof/>
          <w:lang w:val="en-GB" w:eastAsia="en-GB"/>
        </w:rPr>
        <w:pict>
          <v:shape id="_x0000_s1179" type="#_x0000_t202" style="position:absolute;left:0;text-align:left;margin-left:73.5pt;margin-top:100.5pt;width:78.75pt;height:47.3pt;z-index:25200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" filled="f" stroked="f">
            <v:textbox style="mso-fit-shape-to-text:t">
              <w:txbxContent>
                <w:p w:rsidR="002A3FC9" w:rsidRDefault="002A3FC9">
                  <w:pPr>
                    <w:jc w:val="center"/>
                    <w:rPr>
                      <w:rFonts w:ascii="Arial Black" w:hAnsi="Arial Black"/>
                      <w:sz w:val="20"/>
                      <w:szCs w:val="20"/>
                    </w:rPr>
                  </w:pPr>
                  <w:r>
                    <w:rPr>
                      <w:rFonts w:ascii="Arial Black" w:hAnsi="Arial Black"/>
                      <w:sz w:val="20"/>
                      <w:szCs w:val="20"/>
                    </w:rPr>
                    <w:t>1916</w:t>
                  </w:r>
                </w:p>
                <w:p w:rsidR="002A3FC9" w:rsidRDefault="002A3FC9">
                  <w:pPr>
                    <w:jc w:val="center"/>
                    <w:rPr>
                      <w:rFonts w:ascii="Arial Black" w:hAnsi="Arial Black"/>
                      <w:sz w:val="18"/>
                      <w:szCs w:val="18"/>
                    </w:rPr>
                  </w:pPr>
                  <w:r>
                    <w:rPr>
                      <w:rFonts w:ascii="Arial Black" w:hAnsi="Arial Black"/>
                      <w:sz w:val="18"/>
                      <w:szCs w:val="18"/>
                    </w:rPr>
                    <w:t>Sand Slug</w:t>
                  </w:r>
                </w:p>
              </w:txbxContent>
            </v:textbox>
          </v:shape>
        </w:pict>
      </w:r>
      <w:r w:rsidR="00EC3A61">
        <w:rPr>
          <w:noProof/>
        </w:rPr>
        <w:drawing>
          <wp:inline distT="0" distB="0" distL="0" distR="0">
            <wp:extent cx="5265049" cy="4030097"/>
            <wp:effectExtent l="19050" t="0" r="0" b="0"/>
            <wp:docPr id="237" name="Picture 1" descr="Schematic Cros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Cross Sections"/>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17"/>
                    <a:stretch>
                      <a:fillRect/>
                    </a:stretch>
                  </pic:blipFill>
                  <pic:spPr bwMode="auto">
                    <a:xfrm>
                      <a:off x="0" y="0"/>
                      <a:ext cx="5265049" cy="4030097"/>
                    </a:xfrm>
                    <a:prstGeom prst="rect">
                      <a:avLst/>
                    </a:prstGeom>
                    <a:noFill/>
                    <a:ln>
                      <a:noFill/>
                    </a:ln>
                  </pic:spPr>
                </pic:pic>
              </a:graphicData>
            </a:graphic>
          </wp:inline>
        </w:drawing>
      </w:r>
    </w:p>
    <w:p w:rsidR="008F707F" w:rsidRDefault="008778D2">
      <w:pPr>
        <w:jc w:val="center"/>
        <w:rPr>
          <w:rFonts w:ascii="Arial" w:hAnsi="Arial" w:cs="Arial"/>
          <w:sz w:val="18"/>
          <w:szCs w:val="18"/>
          <w:lang w:val="en-US"/>
        </w:rPr>
      </w:pPr>
      <w:r w:rsidRPr="008778D2">
        <w:rPr>
          <w:rFonts w:ascii="Arial" w:hAnsi="Arial" w:cs="Arial"/>
          <w:b/>
          <w:sz w:val="18"/>
          <w:szCs w:val="18"/>
          <w:lang w:val="en-US"/>
        </w:rPr>
        <w:t xml:space="preserve">Figure </w:t>
      </w:r>
      <w:proofErr w:type="gramStart"/>
      <w:r w:rsidRPr="008778D2">
        <w:rPr>
          <w:rFonts w:ascii="Arial" w:hAnsi="Arial" w:cs="Arial"/>
          <w:b/>
          <w:sz w:val="18"/>
          <w:szCs w:val="18"/>
          <w:lang w:val="en-US"/>
        </w:rPr>
        <w:t>3</w:t>
      </w:r>
      <w:r w:rsidR="0070366C">
        <w:rPr>
          <w:rFonts w:ascii="Arial" w:hAnsi="Arial" w:cs="Arial"/>
          <w:b/>
          <w:sz w:val="18"/>
          <w:szCs w:val="18"/>
          <w:lang w:val="en-US"/>
        </w:rPr>
        <w:t>7</w:t>
      </w:r>
      <w:r w:rsidRPr="008778D2">
        <w:rPr>
          <w:rFonts w:ascii="Arial" w:hAnsi="Arial" w:cs="Arial"/>
          <w:sz w:val="18"/>
          <w:szCs w:val="18"/>
          <w:lang w:val="en-US"/>
        </w:rPr>
        <w:t xml:space="preserve">  Evolution</w:t>
      </w:r>
      <w:proofErr w:type="gramEnd"/>
      <w:r w:rsidRPr="008778D2">
        <w:rPr>
          <w:rFonts w:ascii="Arial" w:hAnsi="Arial" w:cs="Arial"/>
          <w:sz w:val="18"/>
          <w:szCs w:val="18"/>
          <w:lang w:val="en-US"/>
        </w:rPr>
        <w:t xml:space="preserve"> of Hughes Creek in Reach 2 and tributaries, except Buckland and Bunding creeks, since European settlement</w:t>
      </w:r>
      <w:r w:rsidR="00657801">
        <w:rPr>
          <w:rFonts w:ascii="Arial" w:hAnsi="Arial" w:cs="Arial"/>
          <w:sz w:val="18"/>
          <w:szCs w:val="18"/>
          <w:lang w:val="en-US"/>
        </w:rPr>
        <w:t>.</w:t>
      </w:r>
    </w:p>
    <w:p w:rsidR="008F1A93" w:rsidRDefault="008F1A93">
      <w:pPr>
        <w:spacing w:after="200" w:line="288" w:lineRule="auto"/>
      </w:pPr>
    </w:p>
    <w:p w:rsidR="001A0254" w:rsidRDefault="001A0254">
      <w:pPr>
        <w:spacing w:after="200" w:line="288" w:lineRule="auto"/>
      </w:pPr>
      <w:r>
        <w:br w:type="page"/>
      </w:r>
    </w:p>
    <w:p w:rsidR="008F707F" w:rsidRDefault="008778D2" w:rsidP="00A2228B">
      <w:pPr>
        <w:pStyle w:val="Heading"/>
      </w:pPr>
      <w:bookmarkStart w:id="65" w:name="b"/>
      <w:bookmarkStart w:id="66" w:name="_Toc417287854"/>
      <w:bookmarkEnd w:id="65"/>
      <w:proofErr w:type="gramStart"/>
      <w:r w:rsidRPr="008778D2">
        <w:t>5  Macquarie</w:t>
      </w:r>
      <w:proofErr w:type="gramEnd"/>
      <w:r w:rsidRPr="008778D2">
        <w:t xml:space="preserve"> perch</w:t>
      </w:r>
      <w:bookmarkEnd w:id="66"/>
    </w:p>
    <w:p w:rsidR="001C0A00" w:rsidRPr="00D03C83" w:rsidRDefault="00C84937" w:rsidP="000725CD">
      <w:pPr>
        <w:pStyle w:val="Heading2"/>
      </w:pPr>
      <w:bookmarkStart w:id="67" w:name="_Toc417287855"/>
      <w:proofErr w:type="gramStart"/>
      <w:r>
        <w:t>5</w:t>
      </w:r>
      <w:r w:rsidR="00761480">
        <w:t>.1  Taxonomy</w:t>
      </w:r>
      <w:bookmarkEnd w:id="67"/>
      <w:proofErr w:type="gramEnd"/>
    </w:p>
    <w:p w:rsidR="001531A3" w:rsidRDefault="00214601" w:rsidP="008B71D2">
      <w:r>
        <w:t>According to Harris &amp; Rowland (1996) it is likely that there are two species</w:t>
      </w:r>
      <w:r w:rsidR="00C84937">
        <w:t xml:space="preserve"> of Macquarie perch, one in western </w:t>
      </w:r>
      <w:r w:rsidR="00D76EF6">
        <w:t xml:space="preserve">(Murray-Darling basin) </w:t>
      </w:r>
      <w:r w:rsidR="00C84937">
        <w:t>and the other in easte</w:t>
      </w:r>
      <w:r w:rsidR="00F67147">
        <w:t>rn-flowing rivers</w:t>
      </w:r>
      <w:r w:rsidR="006309F5">
        <w:t xml:space="preserve"> (Nepean, G</w:t>
      </w:r>
      <w:r w:rsidR="00D76EF6">
        <w:t>eorges and Shoalhaven rivers)</w:t>
      </w:r>
      <w:r w:rsidR="00F67147">
        <w:t>, respectively</w:t>
      </w:r>
      <w:r w:rsidR="001A36CC">
        <w:t xml:space="preserve"> (Figures 3</w:t>
      </w:r>
      <w:r w:rsidR="0070366C">
        <w:t>8</w:t>
      </w:r>
      <w:r w:rsidR="001A36CC">
        <w:t xml:space="preserve"> and 3</w:t>
      </w:r>
      <w:r w:rsidR="0070366C">
        <w:t>9</w:t>
      </w:r>
      <w:r w:rsidR="00BE6FCB">
        <w:t>)</w:t>
      </w:r>
      <w:r w:rsidR="00C84937">
        <w:t xml:space="preserve"> but with the possibility of other genetic groups within these species. However, separate species have not yet been described.</w:t>
      </w:r>
      <w:r w:rsidR="00A96F1B">
        <w:t xml:space="preserve"> </w:t>
      </w:r>
      <w:r w:rsidR="00246F36">
        <w:t xml:space="preserve">The unpublished thesis of Dufty (1986) established morphological and allozyme differentiation between populations from west and east of the continental divide. </w:t>
      </w:r>
      <w:r w:rsidR="00A96F1B">
        <w:t xml:space="preserve">Allen </w:t>
      </w:r>
      <w:r w:rsidR="00A96F1B" w:rsidRPr="008B71D2">
        <w:t xml:space="preserve">et al. </w:t>
      </w:r>
      <w:r w:rsidR="00A96F1B">
        <w:t>(2003)</w:t>
      </w:r>
      <w:r w:rsidR="008F3E5B">
        <w:t xml:space="preserve"> and Lintermans (2009)</w:t>
      </w:r>
      <w:r w:rsidR="00A96F1B">
        <w:t xml:space="preserve"> agree</w:t>
      </w:r>
      <w:r w:rsidR="0075334B">
        <w:t>d</w:t>
      </w:r>
      <w:r w:rsidR="00A96F1B">
        <w:t xml:space="preserve"> with Harris &amp; Rowland (1996)</w:t>
      </w:r>
      <w:r w:rsidR="00246F36">
        <w:t xml:space="preserve"> th</w:t>
      </w:r>
      <w:r w:rsidR="00D76EF6">
        <w:t>a</w:t>
      </w:r>
      <w:r w:rsidR="00246F36">
        <w:t>t Dufty’s (1986) research demonstrated separate species</w:t>
      </w:r>
      <w:r w:rsidR="00A96F1B">
        <w:t>.</w:t>
      </w:r>
      <w:r w:rsidR="00C84937">
        <w:t xml:space="preserve"> The Hughes Creek population belongs to the western species</w:t>
      </w:r>
      <w:r w:rsidR="006B330F">
        <w:t>. Translocated western species are also present in ‘eastern’ rivers, such as the Yarra River near Melbourne and the Mongarlowe River near Braidwood (Harris &amp; Rowland 1996</w:t>
      </w:r>
      <w:r w:rsidR="008B71D2">
        <w:t>,</w:t>
      </w:r>
      <w:r w:rsidR="008F3E5B">
        <w:t xml:space="preserve"> Lintermans 2009</w:t>
      </w:r>
      <w:r w:rsidR="006B330F">
        <w:t>).</w:t>
      </w:r>
      <w:r w:rsidR="008A1A7F">
        <w:t xml:space="preserve"> The Eastern species is present in the Nepean</w:t>
      </w:r>
      <w:r w:rsidR="00246F36">
        <w:t>, Georges</w:t>
      </w:r>
      <w:r w:rsidR="008A1A7F">
        <w:t xml:space="preserve"> and Shoalhaven rivers but translocated western species </w:t>
      </w:r>
    </w:p>
    <w:p w:rsidR="001531A3" w:rsidRDefault="00EC4819" w:rsidP="001531A3">
      <w:pPr>
        <w:jc w:val="center"/>
      </w:pPr>
      <w:r>
        <w:rPr>
          <w:noProof/>
        </w:rPr>
        <w:drawing>
          <wp:inline distT="0" distB="0" distL="0" distR="0">
            <wp:extent cx="5276850" cy="28098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cstate="print"/>
                    <a:srcRect/>
                    <a:stretch>
                      <a:fillRect/>
                    </a:stretch>
                  </pic:blipFill>
                  <pic:spPr bwMode="auto">
                    <a:xfrm>
                      <a:off x="0" y="0"/>
                      <a:ext cx="5276850" cy="2809875"/>
                    </a:xfrm>
                    <a:prstGeom prst="rect">
                      <a:avLst/>
                    </a:prstGeom>
                    <a:noFill/>
                  </pic:spPr>
                </pic:pic>
              </a:graphicData>
            </a:graphic>
          </wp:inline>
        </w:drawing>
      </w:r>
    </w:p>
    <w:p w:rsidR="001531A3" w:rsidRDefault="001531A3" w:rsidP="001531A3">
      <w:pPr>
        <w:pStyle w:val="figurecaption"/>
        <w:rPr>
          <w:lang w:val="en-US"/>
        </w:rPr>
      </w:pPr>
      <w:r w:rsidRPr="00541C81">
        <w:rPr>
          <w:b/>
          <w:lang w:val="en-US"/>
        </w:rPr>
        <w:t xml:space="preserve">Figure </w:t>
      </w:r>
      <w:proofErr w:type="gramStart"/>
      <w:r w:rsidR="00C84937">
        <w:rPr>
          <w:b/>
          <w:lang w:val="en-US"/>
        </w:rPr>
        <w:t>3</w:t>
      </w:r>
      <w:r w:rsidR="0070366C">
        <w:rPr>
          <w:b/>
          <w:lang w:val="en-US"/>
        </w:rPr>
        <w:t>8</w:t>
      </w:r>
      <w:r>
        <w:rPr>
          <w:lang w:val="en-US"/>
        </w:rPr>
        <w:t xml:space="preserve"> </w:t>
      </w:r>
      <w:r w:rsidR="001355A5">
        <w:rPr>
          <w:lang w:val="en-US"/>
        </w:rPr>
        <w:t xml:space="preserve"> </w:t>
      </w:r>
      <w:r w:rsidR="00C83AB3">
        <w:rPr>
          <w:lang w:val="en-US"/>
        </w:rPr>
        <w:t>Western</w:t>
      </w:r>
      <w:proofErr w:type="gramEnd"/>
      <w:r w:rsidR="00C83AB3">
        <w:rPr>
          <w:lang w:val="en-US"/>
        </w:rPr>
        <w:t xml:space="preserve"> </w:t>
      </w:r>
      <w:r>
        <w:rPr>
          <w:lang w:val="en-US"/>
        </w:rPr>
        <w:t>Macquarie perch (</w:t>
      </w:r>
      <w:r w:rsidRPr="001531A3">
        <w:rPr>
          <w:i/>
          <w:lang w:val="en-US"/>
        </w:rPr>
        <w:t>Macquaria australasica</w:t>
      </w:r>
      <w:r>
        <w:rPr>
          <w:lang w:val="en-US"/>
        </w:rPr>
        <w:t>) from the Murray-Darling River system</w:t>
      </w:r>
      <w:r w:rsidR="00921213">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5"/>
        <w:gridCol w:w="4187"/>
      </w:tblGrid>
      <w:tr w:rsidR="00C83AB3" w:rsidTr="004B2B4F">
        <w:tc>
          <w:tcPr>
            <w:tcW w:w="4261" w:type="dxa"/>
          </w:tcPr>
          <w:p w:rsidR="00C83AB3" w:rsidRDefault="00C83AB3" w:rsidP="00C83AB3">
            <w:pPr>
              <w:jc w:val="center"/>
              <w:rPr>
                <w:lang w:val="en-US" w:eastAsia="en-US"/>
              </w:rPr>
            </w:pPr>
            <w:r>
              <w:rPr>
                <w:noProof/>
              </w:rPr>
              <w:drawing>
                <wp:inline distT="0" distB="0" distL="0" distR="0">
                  <wp:extent cx="2579502" cy="1876425"/>
                  <wp:effectExtent l="57150" t="19050" r="30348"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2"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288" cy="1890818"/>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C83AB3" w:rsidRDefault="00C83AB3" w:rsidP="00C83AB3">
            <w:pPr>
              <w:jc w:val="center"/>
              <w:rPr>
                <w:lang w:val="en-US" w:eastAsia="en-US"/>
              </w:rPr>
            </w:pPr>
            <w:r>
              <w:rPr>
                <w:noProof/>
              </w:rPr>
              <w:drawing>
                <wp:inline distT="0" distB="0" distL="0" distR="0">
                  <wp:extent cx="2495550" cy="1854039"/>
                  <wp:effectExtent l="57150" t="19050" r="190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8036" cy="1863315"/>
                          </a:xfrm>
                          <a:prstGeom prst="rect">
                            <a:avLst/>
                          </a:prstGeom>
                          <a:noFill/>
                          <a:scene3d>
                            <a:camera prst="orthographicFront"/>
                            <a:lightRig rig="threePt" dir="t"/>
                          </a:scene3d>
                          <a:sp3d contourW="12700">
                            <a:contourClr>
                              <a:schemeClr val="bg1"/>
                            </a:contourClr>
                          </a:sp3d>
                        </pic:spPr>
                      </pic:pic>
                    </a:graphicData>
                  </a:graphic>
                </wp:inline>
              </w:drawing>
            </w:r>
          </w:p>
        </w:tc>
      </w:tr>
    </w:tbl>
    <w:p w:rsidR="00EC4819" w:rsidRDefault="00EC4819" w:rsidP="00EC4819">
      <w:pPr>
        <w:pStyle w:val="figurecaption"/>
        <w:rPr>
          <w:lang w:val="en-US"/>
        </w:rPr>
      </w:pPr>
      <w:r w:rsidRPr="00541C81">
        <w:rPr>
          <w:b/>
          <w:lang w:val="en-US"/>
        </w:rPr>
        <w:t xml:space="preserve">Figure </w:t>
      </w:r>
      <w:proofErr w:type="gramStart"/>
      <w:r w:rsidR="00C84937">
        <w:rPr>
          <w:b/>
          <w:lang w:val="en-US"/>
        </w:rPr>
        <w:t>3</w:t>
      </w:r>
      <w:r w:rsidR="0070366C">
        <w:rPr>
          <w:b/>
          <w:lang w:val="en-US"/>
        </w:rPr>
        <w:t>9</w:t>
      </w:r>
      <w:r>
        <w:rPr>
          <w:lang w:val="en-US"/>
        </w:rPr>
        <w:t xml:space="preserve">  </w:t>
      </w:r>
      <w:r w:rsidR="00B82980">
        <w:rPr>
          <w:lang w:val="en-US"/>
        </w:rPr>
        <w:t>Eastern</w:t>
      </w:r>
      <w:proofErr w:type="gramEnd"/>
      <w:r w:rsidR="00B82980">
        <w:rPr>
          <w:lang w:val="en-US"/>
        </w:rPr>
        <w:t xml:space="preserve"> </w:t>
      </w:r>
      <w:r>
        <w:rPr>
          <w:lang w:val="en-US"/>
        </w:rPr>
        <w:t>Macquarie perch (</w:t>
      </w:r>
      <w:r w:rsidRPr="001531A3">
        <w:rPr>
          <w:i/>
          <w:lang w:val="en-US"/>
        </w:rPr>
        <w:t xml:space="preserve">Macquaria </w:t>
      </w:r>
      <w:r w:rsidRPr="00EC4819">
        <w:rPr>
          <w:lang w:val="en-US"/>
        </w:rPr>
        <w:t>nov. sp.</w:t>
      </w:r>
      <w:r>
        <w:rPr>
          <w:lang w:val="en-US"/>
        </w:rPr>
        <w:t>) from the Nepean River system</w:t>
      </w:r>
      <w:r w:rsidR="00DC6BC6">
        <w:rPr>
          <w:lang w:val="en-US"/>
        </w:rPr>
        <w:t>. Specimen</w:t>
      </w:r>
      <w:r w:rsidR="00C83AB3">
        <w:rPr>
          <w:lang w:val="en-US"/>
        </w:rPr>
        <w:t>s</w:t>
      </w:r>
      <w:r w:rsidR="00DC6BC6">
        <w:rPr>
          <w:lang w:val="en-US"/>
        </w:rPr>
        <w:t xml:space="preserve"> </w:t>
      </w:r>
      <w:r w:rsidR="00432EC0">
        <w:rPr>
          <w:lang w:val="en-US"/>
        </w:rPr>
        <w:t xml:space="preserve">are </w:t>
      </w:r>
      <w:r w:rsidR="00DC6BC6">
        <w:rPr>
          <w:lang w:val="en-US"/>
        </w:rPr>
        <w:t>starting to turn mottled</w:t>
      </w:r>
      <w:r w:rsidR="00432EC0">
        <w:rPr>
          <w:lang w:val="en-US"/>
        </w:rPr>
        <w:t>.</w:t>
      </w:r>
    </w:p>
    <w:p w:rsidR="001623AC" w:rsidRDefault="00320332" w:rsidP="001623AC">
      <w:proofErr w:type="gramStart"/>
      <w:r>
        <w:t>are</w:t>
      </w:r>
      <w:proofErr w:type="gramEnd"/>
      <w:r>
        <w:t xml:space="preserve"> also present in </w:t>
      </w:r>
      <w:r w:rsidR="001623AC">
        <w:t>Cataract Dam (Nepean system) and Mongarlowe River (Shoalhaven system)(Harris &amp; Rowland 1996, Lintermans 2009, Knight 2010).</w:t>
      </w:r>
    </w:p>
    <w:p w:rsidR="008A1A7F" w:rsidRDefault="008A1A7F" w:rsidP="00921213">
      <w:r>
        <w:t xml:space="preserve">The Eastern species is smaller </w:t>
      </w:r>
      <w:r w:rsidR="00A05D30">
        <w:t xml:space="preserve">than, </w:t>
      </w:r>
      <w:r>
        <w:t>and</w:t>
      </w:r>
      <w:r w:rsidR="004A4C1E">
        <w:t xml:space="preserve"> unusually</w:t>
      </w:r>
      <w:r>
        <w:t xml:space="preserve"> exhibits a range of colours that appear, at least to this</w:t>
      </w:r>
      <w:r w:rsidR="00F67147">
        <w:t xml:space="preserve"> author, to be stress-</w:t>
      </w:r>
      <w:r w:rsidR="00A96F1B">
        <w:t>related. From the author’s observations, u</w:t>
      </w:r>
      <w:r>
        <w:t xml:space="preserve">ndisturbed </w:t>
      </w:r>
      <w:r w:rsidR="00A05D30">
        <w:t xml:space="preserve">Eastern </w:t>
      </w:r>
      <w:r>
        <w:t xml:space="preserve">specimens are black but </w:t>
      </w:r>
      <w:r w:rsidR="00DC6BC6">
        <w:t>rapidly turn mottled when captured</w:t>
      </w:r>
      <w:r>
        <w:t xml:space="preserve"> and, if kept for some time</w:t>
      </w:r>
      <w:r w:rsidR="008F3E5B">
        <w:t xml:space="preserve"> (hours)</w:t>
      </w:r>
      <w:r>
        <w:t>, can turn white</w:t>
      </w:r>
      <w:r w:rsidR="001A36CC">
        <w:t xml:space="preserve"> or </w:t>
      </w:r>
      <w:r w:rsidR="00FE772A">
        <w:t xml:space="preserve">very </w:t>
      </w:r>
      <w:r w:rsidR="001A36CC">
        <w:t>pale</w:t>
      </w:r>
      <w:r>
        <w:t xml:space="preserve">. </w:t>
      </w:r>
      <w:r w:rsidR="004868B8">
        <w:t xml:space="preserve">Observations of fish kept in aquaria indicate that the stressed fish slowly return to </w:t>
      </w:r>
      <w:r w:rsidR="00D76EF6">
        <w:t xml:space="preserve">mottled to </w:t>
      </w:r>
      <w:r w:rsidR="001501B3">
        <w:t>black over 1–</w:t>
      </w:r>
      <w:r w:rsidR="004868B8">
        <w:t xml:space="preserve">2 days. </w:t>
      </w:r>
      <w:r>
        <w:t>Merrick &amp; Schmida (1984: Figures 183 and 184) show examples of the black an</w:t>
      </w:r>
      <w:r w:rsidR="001A36CC">
        <w:t xml:space="preserve">d mottled colours, and Figure </w:t>
      </w:r>
      <w:r w:rsidR="0070366C">
        <w:t>40</w:t>
      </w:r>
      <w:r w:rsidR="00DC6BC6">
        <w:t xml:space="preserve"> shows mottled specimens from the Nepean River system</w:t>
      </w:r>
      <w:r>
        <w:t>.</w:t>
      </w:r>
      <w:r w:rsidR="00DC6BC6">
        <w:t xml:space="preserve"> The Western species varies f</w:t>
      </w:r>
      <w:r w:rsidR="00263AA0">
        <w:t xml:space="preserve">rom black-grey </w:t>
      </w:r>
      <w:r w:rsidR="00723F51">
        <w:t>to</w:t>
      </w:r>
      <w:r w:rsidR="00263AA0">
        <w:t xml:space="preserve"> bluish grey although Lintermans (2009) notes that some individuals are distinctly mottled, particularly small juveniles</w:t>
      </w:r>
      <w:r w:rsidR="00EB13CA">
        <w:t xml:space="preserve"> and Kearns (2009) noted sressed western Macquarie perch were pale in colour</w:t>
      </w:r>
      <w:r w:rsidR="00263AA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7"/>
        <w:gridCol w:w="4305"/>
      </w:tblGrid>
      <w:tr w:rsidR="004A4C1E" w:rsidTr="004B2B4F">
        <w:tc>
          <w:tcPr>
            <w:tcW w:w="4261" w:type="dxa"/>
          </w:tcPr>
          <w:p w:rsidR="008A1A7F" w:rsidRDefault="004A4C1E" w:rsidP="008A1A7F">
            <w:pPr>
              <w:jc w:val="center"/>
            </w:pPr>
            <w:r>
              <w:rPr>
                <w:noProof/>
              </w:rPr>
              <w:drawing>
                <wp:inline distT="0" distB="0" distL="0" distR="0">
                  <wp:extent cx="2510069" cy="1676400"/>
                  <wp:effectExtent l="57150" t="19050" r="2358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792" cy="1700926"/>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8A1A7F" w:rsidRDefault="004A4C1E" w:rsidP="008A1A7F">
            <w:pPr>
              <w:jc w:val="center"/>
            </w:pPr>
            <w:r>
              <w:rPr>
                <w:noProof/>
              </w:rPr>
              <w:drawing>
                <wp:inline distT="0" distB="0" distL="0" distR="0">
                  <wp:extent cx="2557145" cy="1707840"/>
                  <wp:effectExtent l="57150" t="19050" r="336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720" cy="1722917"/>
                          </a:xfrm>
                          <a:prstGeom prst="rect">
                            <a:avLst/>
                          </a:prstGeom>
                          <a:noFill/>
                          <a:scene3d>
                            <a:camera prst="orthographicFront"/>
                            <a:lightRig rig="threePt" dir="t"/>
                          </a:scene3d>
                          <a:sp3d contourW="12700">
                            <a:contourClr>
                              <a:schemeClr val="bg1"/>
                            </a:contourClr>
                          </a:sp3d>
                        </pic:spPr>
                      </pic:pic>
                    </a:graphicData>
                  </a:graphic>
                </wp:inline>
              </w:drawing>
            </w:r>
          </w:p>
        </w:tc>
      </w:tr>
    </w:tbl>
    <w:p w:rsidR="009070DC" w:rsidRDefault="009070DC" w:rsidP="009070DC">
      <w:pPr>
        <w:pStyle w:val="figurecaption"/>
        <w:rPr>
          <w:lang w:val="en-US"/>
        </w:rPr>
      </w:pPr>
      <w:r w:rsidRPr="00541C81">
        <w:rPr>
          <w:b/>
          <w:lang w:val="en-US"/>
        </w:rPr>
        <w:t xml:space="preserve">Figure </w:t>
      </w:r>
      <w:proofErr w:type="gramStart"/>
      <w:r w:rsidR="0070366C">
        <w:rPr>
          <w:b/>
          <w:lang w:val="en-US"/>
        </w:rPr>
        <w:t>40</w:t>
      </w:r>
      <w:r>
        <w:rPr>
          <w:lang w:val="en-US"/>
        </w:rPr>
        <w:t xml:space="preserve">  Left</w:t>
      </w:r>
      <w:proofErr w:type="gramEnd"/>
      <w:r>
        <w:rPr>
          <w:lang w:val="en-US"/>
        </w:rPr>
        <w:t>: Eastern Macquarie perch (</w:t>
      </w:r>
      <w:r w:rsidRPr="001531A3">
        <w:rPr>
          <w:i/>
          <w:lang w:val="en-US"/>
        </w:rPr>
        <w:t xml:space="preserve">Macquaria </w:t>
      </w:r>
      <w:r w:rsidRPr="00EC4819">
        <w:rPr>
          <w:lang w:val="en-US"/>
        </w:rPr>
        <w:t>nov. sp.</w:t>
      </w:r>
      <w:r>
        <w:rPr>
          <w:lang w:val="en-US"/>
        </w:rPr>
        <w:t>) from Erskine Creek about to have caudal fin clipped for genetic analysis by Dr Peter Unmack. Note ons</w:t>
      </w:r>
      <w:r w:rsidR="004868B8">
        <w:rPr>
          <w:lang w:val="en-US"/>
        </w:rPr>
        <w:t>et of mottling</w:t>
      </w:r>
      <w:r>
        <w:rPr>
          <w:lang w:val="en-US"/>
        </w:rPr>
        <w:t>. Right: Eastern Macquarie perch (</w:t>
      </w:r>
      <w:r w:rsidRPr="001531A3">
        <w:rPr>
          <w:i/>
          <w:lang w:val="en-US"/>
        </w:rPr>
        <w:t xml:space="preserve">Macquaria </w:t>
      </w:r>
      <w:proofErr w:type="gramStart"/>
      <w:r w:rsidRPr="00EC4819">
        <w:rPr>
          <w:lang w:val="en-US"/>
        </w:rPr>
        <w:t>nov</w:t>
      </w:r>
      <w:proofErr w:type="gramEnd"/>
      <w:r w:rsidRPr="00EC4819">
        <w:rPr>
          <w:lang w:val="en-US"/>
        </w:rPr>
        <w:t>. sp.</w:t>
      </w:r>
      <w:r>
        <w:rPr>
          <w:lang w:val="en-US"/>
        </w:rPr>
        <w:t xml:space="preserve">) from Nepean River being kept in bucket before having caudal fin clipped for genetic analysis by Dr Wayne Erskine. Specimens have already </w:t>
      </w:r>
      <w:r w:rsidR="004868B8">
        <w:rPr>
          <w:lang w:val="en-US"/>
        </w:rPr>
        <w:t>turned mottled</w:t>
      </w:r>
      <w:r>
        <w:rPr>
          <w:lang w:val="en-US"/>
        </w:rPr>
        <w:t>.</w:t>
      </w:r>
    </w:p>
    <w:p w:rsidR="001531A3" w:rsidRDefault="00C67F8D" w:rsidP="00921213">
      <w:r>
        <w:t xml:space="preserve">Recent genetic analyses </w:t>
      </w:r>
      <w:r w:rsidR="00283244">
        <w:t xml:space="preserve">(mtDNA) </w:t>
      </w:r>
      <w:r>
        <w:t xml:space="preserve">by Faulks </w:t>
      </w:r>
      <w:r w:rsidRPr="00921213">
        <w:t xml:space="preserve">et al. </w:t>
      </w:r>
      <w:r>
        <w:t xml:space="preserve">(2010) indicate that there are probably three species of Macquarie perch; one in the Kangaroo River </w:t>
      </w:r>
      <w:r w:rsidR="001A36CC">
        <w:t>(Shoalhaven River system)</w:t>
      </w:r>
      <w:r w:rsidR="00E917F0">
        <w:t xml:space="preserve"> </w:t>
      </w:r>
      <w:r>
        <w:t>and likely to be extinct; one in the Hawkesbury-Nepean River; and one in the Murray-Darling River. However, translocations have resulted in interbreeding/hybridisation</w:t>
      </w:r>
      <w:r w:rsidR="006C1315">
        <w:t xml:space="preserve"> between the Hawkesbury-Nepean and Murray-Darling species</w:t>
      </w:r>
      <w:r w:rsidR="00283244">
        <w:t>,</w:t>
      </w:r>
      <w:r>
        <w:t xml:space="preserve"> complicating the genetic picture </w:t>
      </w:r>
      <w:r w:rsidR="006C1315">
        <w:t xml:space="preserve">and having profound implications for conservation </w:t>
      </w:r>
      <w:r>
        <w:t xml:space="preserve">(Faulks </w:t>
      </w:r>
      <w:r w:rsidRPr="00921213">
        <w:t xml:space="preserve">et al. </w:t>
      </w:r>
      <w:r>
        <w:t xml:space="preserve">2010). </w:t>
      </w:r>
      <w:proofErr w:type="gramStart"/>
      <w:r w:rsidR="008E2982">
        <w:t xml:space="preserve">Dispersal of Macquarie perch from the Shoalhaven to the Hawkesbury-Nepean occurred ~2 mya and from the Hawkesbury-Nepean into the Murray-Darling Basin ~657 kya (Faulks </w:t>
      </w:r>
      <w:r w:rsidR="00E14691">
        <w:t>et al.</w:t>
      </w:r>
      <w:r w:rsidR="008E2982" w:rsidRPr="00921213">
        <w:t xml:space="preserve"> </w:t>
      </w:r>
      <w:r w:rsidR="008E2982">
        <w:t>2010).</w:t>
      </w:r>
      <w:proofErr w:type="gramEnd"/>
      <w:r w:rsidR="00F8696C">
        <w:t xml:space="preserve"> </w:t>
      </w:r>
      <w:r w:rsidR="00D56674">
        <w:t>Faulks et al. (2011) also found no evidence of significant amounts of recent gene flow across the continental divide supporting their above finding of taxonomic distinction between the western and eastern populations.</w:t>
      </w:r>
    </w:p>
    <w:p w:rsidR="00C84937" w:rsidRDefault="00C84937" w:rsidP="000725CD">
      <w:pPr>
        <w:pStyle w:val="Heading2"/>
      </w:pPr>
      <w:bookmarkStart w:id="68" w:name="_Toc417287856"/>
      <w:proofErr w:type="gramStart"/>
      <w:r>
        <w:t>5.2  Conservation</w:t>
      </w:r>
      <w:proofErr w:type="gramEnd"/>
      <w:r>
        <w:t xml:space="preserve"> Status</w:t>
      </w:r>
      <w:bookmarkEnd w:id="68"/>
    </w:p>
    <w:p w:rsidR="00C84937" w:rsidRDefault="00B8576C" w:rsidP="00921213">
      <w:r>
        <w:t xml:space="preserve">Western </w:t>
      </w:r>
      <w:r w:rsidR="006B6C59">
        <w:t>Macquarie perch</w:t>
      </w:r>
      <w:r>
        <w:t xml:space="preserve"> are classified as endangered in Victoria under the Flora and Fa</w:t>
      </w:r>
      <w:r w:rsidR="006C1315">
        <w:t>una Guarantee Act 1988</w:t>
      </w:r>
      <w:r w:rsidR="00B92D77">
        <w:t xml:space="preserve">, as endangered in the ACT under </w:t>
      </w:r>
      <w:r w:rsidR="00EA1845">
        <w:t>the Nature Conservation Act</w:t>
      </w:r>
      <w:r w:rsidR="00F811EB">
        <w:t>, as endangered in NSW under the Fisheries Management Act 1994</w:t>
      </w:r>
      <w:r w:rsidR="006C1315">
        <w:t xml:space="preserve"> and nation</w:t>
      </w:r>
      <w:r>
        <w:t xml:space="preserve">ally </w:t>
      </w:r>
      <w:r w:rsidR="006C1315">
        <w:t xml:space="preserve">endangered </w:t>
      </w:r>
      <w:r>
        <w:t>under the Environment Protection and Biodiversity Conservation Act 1999.</w:t>
      </w:r>
      <w:r w:rsidR="006E67BD">
        <w:t xml:space="preserve"> The Australian Society for Fish Biology also maintains a list of the conservation status of Australian freshwater fish and Macquarie perch is listed as endangered.</w:t>
      </w:r>
    </w:p>
    <w:p w:rsidR="00C84937" w:rsidRPr="00562EA6" w:rsidRDefault="00562EA6" w:rsidP="00921213">
      <w:r>
        <w:t xml:space="preserve">Of the eastern form, the ‘Shoalhaven’ species may be extinct and the Hawkesbury-Nepean Eastern form is under threat from the relatively recent introduction of the alien </w:t>
      </w:r>
      <w:r w:rsidRPr="00562EA6">
        <w:rPr>
          <w:i/>
        </w:rPr>
        <w:t>Perca fluviatilis</w:t>
      </w:r>
      <w:r>
        <w:t xml:space="preserve"> and the fish virus, epizootic haematopoietic necrosis virus (EHN)</w:t>
      </w:r>
      <w:r w:rsidR="0075334B">
        <w:t xml:space="preserve"> carried by redfin perch </w:t>
      </w:r>
      <w:r>
        <w:t>(Knight 2010).</w:t>
      </w:r>
      <w:r w:rsidR="0022658A">
        <w:t xml:space="preserve"> </w:t>
      </w:r>
      <w:r w:rsidR="006D5285">
        <w:t xml:space="preserve">Hammer </w:t>
      </w:r>
      <w:r w:rsidR="006D5285" w:rsidRPr="00921213">
        <w:t xml:space="preserve">et al. </w:t>
      </w:r>
      <w:r w:rsidR="006D5285">
        <w:t xml:space="preserve">(2013) concluded that the ‘Shoalhaven’ species of Macquarie perch is the first documented extinction of an Australian freshwater fish, albeit of an undescribed species. </w:t>
      </w:r>
      <w:r w:rsidR="0022658A">
        <w:t>Some populations of Macquarie perch have been locally extirpated since European settlement and most others have been greatly reduced in abundance (</w:t>
      </w:r>
      <w:r w:rsidR="00921213">
        <w:t>Cadwallader 1978, 1981, Lintermans 2013</w:t>
      </w:r>
      <w:r w:rsidR="0022658A">
        <w:t>).</w:t>
      </w:r>
    </w:p>
    <w:p w:rsidR="003265A0" w:rsidRDefault="00FA1528" w:rsidP="00921213">
      <w:r>
        <w:t>Cau</w:t>
      </w:r>
      <w:r w:rsidR="00F8696C">
        <w:t>ses of population decline include overfishing, increased competition following introductions of alien species (</w:t>
      </w:r>
      <w:r w:rsidR="00F8696C" w:rsidRPr="00F8696C">
        <w:rPr>
          <w:i/>
        </w:rPr>
        <w:t>Perca fluviatilis</w:t>
      </w:r>
      <w:r w:rsidR="00F8696C">
        <w:t xml:space="preserve"> and salmonids)</w:t>
      </w:r>
      <w:r>
        <w:t>, habitat decline and fragmentation, sedimentation, thermal pollution, streamflow changes</w:t>
      </w:r>
      <w:r w:rsidR="00D56674">
        <w:t xml:space="preserve">, </w:t>
      </w:r>
      <w:r w:rsidR="00B92D77">
        <w:t xml:space="preserve">installation of </w:t>
      </w:r>
      <w:r w:rsidR="00D56674">
        <w:t>anthropogenic barriers</w:t>
      </w:r>
      <w:r w:rsidR="00562EA6">
        <w:t xml:space="preserve"> and susceptibility to</w:t>
      </w:r>
      <w:r w:rsidR="00551239">
        <w:t xml:space="preserve"> the</w:t>
      </w:r>
      <w:r w:rsidR="00562EA6">
        <w:t xml:space="preserve"> EHN </w:t>
      </w:r>
      <w:r w:rsidR="00551239">
        <w:t xml:space="preserve">virus </w:t>
      </w:r>
      <w:r w:rsidR="00921213">
        <w:t>(Cadwallader 1978, 1979, 1981, Erskine 1996a,</w:t>
      </w:r>
      <w:r>
        <w:t xml:space="preserve"> </w:t>
      </w:r>
      <w:r w:rsidR="00B92D77">
        <w:t>Ingram</w:t>
      </w:r>
      <w:r w:rsidR="00B92D77" w:rsidRPr="00921213">
        <w:t xml:space="preserve"> et al. </w:t>
      </w:r>
      <w:r w:rsidR="00921213">
        <w:t>2000,</w:t>
      </w:r>
      <w:r w:rsidR="00B92D77">
        <w:t xml:space="preserve"> </w:t>
      </w:r>
      <w:r w:rsidR="003E73BD">
        <w:t>Koster et al. 2014).</w:t>
      </w:r>
    </w:p>
    <w:p w:rsidR="003265A0" w:rsidRDefault="00D76EF6" w:rsidP="000725CD">
      <w:pPr>
        <w:pStyle w:val="Heading2"/>
      </w:pPr>
      <w:bookmarkStart w:id="69" w:name="_Toc417287857"/>
      <w:proofErr w:type="gramStart"/>
      <w:r>
        <w:t>5.3  Life</w:t>
      </w:r>
      <w:proofErr w:type="gramEnd"/>
      <w:r w:rsidR="003265A0">
        <w:t xml:space="preserve"> History</w:t>
      </w:r>
      <w:bookmarkEnd w:id="69"/>
    </w:p>
    <w:p w:rsidR="003265A0" w:rsidRDefault="00F432E0" w:rsidP="00921213">
      <w:r>
        <w:t xml:space="preserve">Macquarie perch is an obligate riverine spawner </w:t>
      </w:r>
      <w:r w:rsidR="00C0399F">
        <w:t xml:space="preserve">(rock and gravel spawners with benthic larvae – King </w:t>
      </w:r>
      <w:r w:rsidR="00C0399F" w:rsidRPr="00921213">
        <w:t xml:space="preserve">et al. </w:t>
      </w:r>
      <w:r w:rsidR="00C0399F">
        <w:t xml:space="preserve">2013) </w:t>
      </w:r>
      <w:r>
        <w:t xml:space="preserve">that seems susceptible to drought </w:t>
      </w:r>
      <w:r w:rsidR="00F8696C">
        <w:t xml:space="preserve">and water quality </w:t>
      </w:r>
      <w:r>
        <w:t xml:space="preserve">impacts on recruitment success (Lintermans 2013). </w:t>
      </w:r>
      <w:r w:rsidR="0084341D">
        <w:t>The conditions required for the spawning of wild Macquarie perch have been discussed, to va</w:t>
      </w:r>
      <w:r w:rsidR="00921213">
        <w:t>rying degrees, by Wharton (1968,</w:t>
      </w:r>
      <w:r w:rsidR="0084341D">
        <w:t xml:space="preserve"> 1973), Cadwallader &amp; Rogan (1977), </w:t>
      </w:r>
      <w:r w:rsidR="00921213">
        <w:t xml:space="preserve">Cadwallader &amp; Backhouse </w:t>
      </w:r>
      <w:r w:rsidR="00CE2DFA">
        <w:t>(</w:t>
      </w:r>
      <w:r w:rsidR="00921213">
        <w:t>1983</w:t>
      </w:r>
      <w:r w:rsidR="00CE2DFA">
        <w:t>)</w:t>
      </w:r>
      <w:r w:rsidR="00921213">
        <w:t>,</w:t>
      </w:r>
      <w:r w:rsidR="00DB41B0">
        <w:t xml:space="preserve"> </w:t>
      </w:r>
      <w:r w:rsidR="0084341D">
        <w:t xml:space="preserve">Gooley </w:t>
      </w:r>
      <w:r w:rsidR="005C26DA">
        <w:t>(1986), Cadwallader (1986),</w:t>
      </w:r>
      <w:r w:rsidR="00003672">
        <w:t xml:space="preserve"> B</w:t>
      </w:r>
      <w:r w:rsidR="0084341D">
        <w:t>attaglene (1988)</w:t>
      </w:r>
      <w:r w:rsidR="002A71FF">
        <w:t>,</w:t>
      </w:r>
      <w:r w:rsidR="005C26DA">
        <w:t xml:space="preserve"> </w:t>
      </w:r>
      <w:r w:rsidR="00921213">
        <w:t xml:space="preserve">Koehn &amp; O’Connor </w:t>
      </w:r>
      <w:r w:rsidR="00CE2DFA">
        <w:t>(</w:t>
      </w:r>
      <w:r w:rsidR="00921213">
        <w:t>1990</w:t>
      </w:r>
      <w:r w:rsidR="00CE2DFA">
        <w:t>)</w:t>
      </w:r>
      <w:r w:rsidR="00921213">
        <w:t>,</w:t>
      </w:r>
      <w:r w:rsidR="00113109">
        <w:t xml:space="preserve"> </w:t>
      </w:r>
      <w:r w:rsidR="005C26DA">
        <w:t xml:space="preserve">Tonkin </w:t>
      </w:r>
      <w:r w:rsidR="005C26DA" w:rsidRPr="00921213">
        <w:t xml:space="preserve">et al. </w:t>
      </w:r>
      <w:r w:rsidR="005C26DA">
        <w:t>(2010)</w:t>
      </w:r>
      <w:r w:rsidR="002A71FF">
        <w:t xml:space="preserve"> and Koster </w:t>
      </w:r>
      <w:r w:rsidR="002A71FF" w:rsidRPr="00921213">
        <w:t xml:space="preserve">et al. </w:t>
      </w:r>
      <w:r w:rsidR="002A71FF">
        <w:t>(2014)</w:t>
      </w:r>
      <w:r w:rsidR="00921213">
        <w:t>. Wharton (1968,</w:t>
      </w:r>
      <w:r w:rsidR="0084341D">
        <w:t xml:space="preserve"> 1973) found that Macquarie perch in Lake Eildon schooled and migrated a short distance up the inflowing rivers for spawning when water temperatures were at least 16.5°C during spring and early</w:t>
      </w:r>
      <w:r w:rsidR="00921213">
        <w:t xml:space="preserve"> summer. Flow velocities of 0.4–</w:t>
      </w:r>
      <w:r w:rsidR="0084341D">
        <w:t>1.2 m/s were measured over spawning areas and fertilised eggs were found adhering to gravels in clear running water. Cadwallader &amp; Rogan (1977) listed the following characteristics of spawning sites for this species on the rivers flowing into Eildon Reservoir:</w:t>
      </w:r>
    </w:p>
    <w:p w:rsidR="008F707F" w:rsidRDefault="00234369">
      <w:pPr>
        <w:pStyle w:val="Normallist1"/>
        <w:numPr>
          <w:ilvl w:val="0"/>
          <w:numId w:val="0"/>
        </w:numPr>
        <w:ind w:left="357" w:hanging="357"/>
      </w:pPr>
      <w:r>
        <w:t>1.</w:t>
      </w:r>
      <w:r>
        <w:tab/>
      </w:r>
      <w:r w:rsidR="0084341D" w:rsidRPr="00555DCC">
        <w:t xml:space="preserve">A substrate of small boulders, pebbles </w:t>
      </w:r>
      <w:r w:rsidR="00555DCC">
        <w:t>and gravels</w:t>
      </w:r>
    </w:p>
    <w:p w:rsidR="008F707F" w:rsidRDefault="00234369">
      <w:pPr>
        <w:pStyle w:val="Normallist1"/>
        <w:numPr>
          <w:ilvl w:val="0"/>
          <w:numId w:val="0"/>
        </w:numPr>
        <w:ind w:left="357" w:hanging="357"/>
      </w:pPr>
      <w:r>
        <w:t>2.</w:t>
      </w:r>
      <w:r>
        <w:tab/>
      </w:r>
      <w:r w:rsidR="00921213" w:rsidRPr="00555DCC">
        <w:t>Water depths of 0.2–0.9 m but usually 0.4–</w:t>
      </w:r>
      <w:r w:rsidR="00555DCC">
        <w:t>0.6 m</w:t>
      </w:r>
    </w:p>
    <w:p w:rsidR="008F707F" w:rsidRDefault="00234369">
      <w:pPr>
        <w:pStyle w:val="Normallist1"/>
        <w:numPr>
          <w:ilvl w:val="0"/>
          <w:numId w:val="0"/>
        </w:numPr>
        <w:ind w:left="357" w:hanging="357"/>
      </w:pPr>
      <w:r>
        <w:t>3.</w:t>
      </w:r>
      <w:r>
        <w:tab/>
      </w:r>
      <w:r w:rsidR="00921213" w:rsidRPr="00555DCC">
        <w:t>A flow velocity of 0.3–</w:t>
      </w:r>
      <w:r w:rsidR="00555DCC">
        <w:t>0.6 m/s</w:t>
      </w:r>
    </w:p>
    <w:p w:rsidR="008F707F" w:rsidRDefault="00234369">
      <w:pPr>
        <w:pStyle w:val="Normallist1"/>
        <w:numPr>
          <w:ilvl w:val="0"/>
          <w:numId w:val="0"/>
        </w:numPr>
        <w:ind w:left="357" w:hanging="357"/>
      </w:pPr>
      <w:r>
        <w:t>4.</w:t>
      </w:r>
      <w:r>
        <w:tab/>
      </w:r>
      <w:r w:rsidR="00921213" w:rsidRPr="00555DCC">
        <w:t>A pool, usually 15–</w:t>
      </w:r>
      <w:r w:rsidR="0084341D" w:rsidRPr="00555DCC">
        <w:t>30 m long and greater than 1.5 m deep, immediatel</w:t>
      </w:r>
      <w:r w:rsidR="00555DCC">
        <w:t>y upstream of the spawning site</w:t>
      </w:r>
    </w:p>
    <w:p w:rsidR="008F707F" w:rsidRDefault="00234369">
      <w:pPr>
        <w:pStyle w:val="Normallist1"/>
        <w:numPr>
          <w:ilvl w:val="0"/>
          <w:numId w:val="0"/>
        </w:numPr>
        <w:ind w:left="357" w:hanging="357"/>
      </w:pPr>
      <w:r>
        <w:t>5.</w:t>
      </w:r>
      <w:r>
        <w:tab/>
      </w:r>
      <w:r w:rsidR="00003672" w:rsidRPr="00555DCC">
        <w:t>Fast-flowing broken water immediately downstream of the spawn</w:t>
      </w:r>
      <w:r w:rsidR="00555DCC">
        <w:t>ing site,</w:t>
      </w:r>
      <w:r w:rsidR="00003672" w:rsidRPr="00555DCC">
        <w:t xml:space="preserve"> and</w:t>
      </w:r>
    </w:p>
    <w:p w:rsidR="008F707F" w:rsidRDefault="00234369">
      <w:pPr>
        <w:pStyle w:val="Normallist1"/>
        <w:numPr>
          <w:ilvl w:val="0"/>
          <w:numId w:val="0"/>
        </w:numPr>
        <w:ind w:left="357" w:hanging="357"/>
      </w:pPr>
      <w:r>
        <w:t>6.</w:t>
      </w:r>
      <w:r>
        <w:tab/>
      </w:r>
      <w:r w:rsidR="00003672" w:rsidRPr="00555DCC">
        <w:t>Water temperatures of at least 16.5°C.</w:t>
      </w:r>
    </w:p>
    <w:p w:rsidR="00DB41B0" w:rsidRDefault="00DB41B0" w:rsidP="00921213">
      <w:r>
        <w:t>Cadwallader &amp; Backhouse (1983) found that spawning may occur over the same gravel bed for about two weeks. Tagging experiments showed that Macquarie perch used the same river for spawning year after year.</w:t>
      </w:r>
    </w:p>
    <w:p w:rsidR="00003672" w:rsidRDefault="00AF68B2" w:rsidP="00003672">
      <w:r>
        <w:t>Cadwallader &amp; Rogan (1977: 413-5) described the spawning process thus:</w:t>
      </w:r>
    </w:p>
    <w:p w:rsidR="00AF68B2" w:rsidRDefault="00AF68B2" w:rsidP="00445D06">
      <w:pPr>
        <w:pStyle w:val="Quote1"/>
      </w:pPr>
      <w:r>
        <w:t>“Spaw</w:t>
      </w:r>
      <w:r w:rsidR="00CE2DFA">
        <w:t>ning fish took up positions 0.6–</w:t>
      </w:r>
      <w:r>
        <w:t>1.8 m upstream of the head of a riffle area and on or near the downstream lip of a pool. Females……remained close to the substrate, usually in groups of two to four, and were accompanied by one or two males. Males were seen to nudge the females in the region of the vent. During those times of the day when the water temperature fell below 16.5°C the fish moved to the pool upstream of the spawning bed and returned to the downstream lip of the pool only when the critical temperature was again approached.</w:t>
      </w:r>
    </w:p>
    <w:p w:rsidR="00AF68B2" w:rsidRDefault="00AF68B2" w:rsidP="00445D06">
      <w:pPr>
        <w:pStyle w:val="Quote1"/>
      </w:pPr>
      <w:r>
        <w:t>On release, the cream-co</w:t>
      </w:r>
      <w:r w:rsidR="00921213">
        <w:t>loured eggs had a diameter of 1–</w:t>
      </w:r>
      <w:r>
        <w:t>2 mm but became transparent and incr</w:t>
      </w:r>
      <w:r w:rsidR="00921213">
        <w:t>eased to about 4 mm diameter 20–</w:t>
      </w:r>
      <w:r>
        <w:t>30 min after fertilization. The eggs and milt were swept dowmstream until the adhesive eggs lodged between small boulders and pebbles. Most eggs were found more than 30 m do</w:t>
      </w:r>
      <w:r w:rsidR="00921213">
        <w:t>wnstream. Eggs hatched after 10–</w:t>
      </w:r>
      <w:r>
        <w:t xml:space="preserve">18 days and the newly hatched alevins sheltered amongst the pebbles.” </w:t>
      </w:r>
    </w:p>
    <w:p w:rsidR="003265A0" w:rsidRDefault="00331C78" w:rsidP="00921213">
      <w:r>
        <w:t>Cadwallader &amp; Rogan (1977: Figure 2) mapped the distribution of eggs, empty shells and alevins in a Macquarie perch spawning bed on the Goulburn River and showed that the eggs could be washed more than 44 m downstream (no flow conditions, bedforms, substrate size and habitat characteristics were specified). Gooley &amp; McDonald (1988) found that female perch which produced eggs which were fertilized were recovered from areas in Lake Dartmouth</w:t>
      </w:r>
      <w:r w:rsidR="009E71EA">
        <w:t>, Vic</w:t>
      </w:r>
      <w:r>
        <w:t xml:space="preserve"> with daily </w:t>
      </w:r>
      <w:r w:rsidR="00921213">
        <w:t>minimum water temperatures of 7–</w:t>
      </w:r>
      <w:r>
        <w:t>21°C and with daily maximum water te</w:t>
      </w:r>
      <w:r w:rsidR="00921213">
        <w:t>mperatures of 13–</w:t>
      </w:r>
      <w:r>
        <w:t xml:space="preserve">21°C. </w:t>
      </w:r>
      <w:r w:rsidR="00921213">
        <w:t>Fertilized eggs hatch in 13–</w:t>
      </w:r>
      <w:r w:rsidR="00A05D30">
        <w:t>18 days, depending on temperature, when the larvae are about 7 mm long (Battaglene 1988).</w:t>
      </w:r>
    </w:p>
    <w:p w:rsidR="005F4CFB" w:rsidRDefault="005F4CFB" w:rsidP="00921213">
      <w:r>
        <w:t xml:space="preserve">Broadhurst </w:t>
      </w:r>
      <w:r w:rsidRPr="00921213">
        <w:t xml:space="preserve">et al. </w:t>
      </w:r>
      <w:r>
        <w:t>(2012) found that Macquarie perch in Cotter Dam (Cotter River</w:t>
      </w:r>
      <w:r w:rsidR="009E71EA">
        <w:t>, ACT</w:t>
      </w:r>
      <w:r>
        <w:t>) migrated out of the reservoir to spawn and that the construction of a fishway at a</w:t>
      </w:r>
      <w:r w:rsidR="00B67551">
        <w:t>n</w:t>
      </w:r>
      <w:r>
        <w:t xml:space="preserve"> </w:t>
      </w:r>
      <w:r w:rsidR="00B67551">
        <w:t xml:space="preserve">artificial road </w:t>
      </w:r>
      <w:r>
        <w:t xml:space="preserve">barrier increased the length of river in which spawning occurred and juveniles were </w:t>
      </w:r>
      <w:r w:rsidR="00B67551">
        <w:t xml:space="preserve">subsequently </w:t>
      </w:r>
      <w:r>
        <w:t>found.</w:t>
      </w:r>
      <w:r w:rsidR="00421141">
        <w:t xml:space="preserve"> Broadhurst </w:t>
      </w:r>
      <w:r w:rsidR="00421141" w:rsidRPr="00921213">
        <w:t xml:space="preserve">et al. </w:t>
      </w:r>
      <w:r w:rsidR="00421141">
        <w:t>(2013) proposed that a new self-sustaining riverine subpopulation of Macquarie perch established upstream of the former barrier but that Macquarie perch were slow dispersers and colonisers.</w:t>
      </w:r>
    </w:p>
    <w:p w:rsidR="00A05D30" w:rsidRPr="00445D06" w:rsidRDefault="00A05D30" w:rsidP="00921213">
      <w:pPr>
        <w:rPr>
          <w:spacing w:val="-4"/>
        </w:rPr>
      </w:pPr>
      <w:r w:rsidRPr="00445D06">
        <w:rPr>
          <w:spacing w:val="-4"/>
        </w:rPr>
        <w:t>Research on the Burrinjuck Dam population of the Western species was conducted by Ms J. Burchmore who then worked for NSW Fisheries but this research has never been written up. The Burrinjuck population has since crashed and may no longer exist (Lintermans 2009).</w:t>
      </w:r>
      <w:r w:rsidR="00496BC1" w:rsidRPr="00445D06">
        <w:rPr>
          <w:spacing w:val="-4"/>
        </w:rPr>
        <w:t xml:space="preserve"> This is most likely due to the presence of </w:t>
      </w:r>
      <w:r w:rsidR="007F7B48" w:rsidRPr="007F7B48">
        <w:rPr>
          <w:i/>
          <w:spacing w:val="-4"/>
        </w:rPr>
        <w:t>Perca fluviatilis</w:t>
      </w:r>
      <w:r w:rsidR="00496BC1" w:rsidRPr="00445D06">
        <w:rPr>
          <w:spacing w:val="-4"/>
        </w:rPr>
        <w:t xml:space="preserve"> and the </w:t>
      </w:r>
      <w:r w:rsidR="009E71EA">
        <w:rPr>
          <w:spacing w:val="-4"/>
        </w:rPr>
        <w:t xml:space="preserve">introduction of the </w:t>
      </w:r>
      <w:r w:rsidR="00496BC1" w:rsidRPr="00445D06">
        <w:rPr>
          <w:spacing w:val="-4"/>
        </w:rPr>
        <w:t>EHN virus.</w:t>
      </w:r>
    </w:p>
    <w:p w:rsidR="00496BC1" w:rsidRDefault="00496BC1" w:rsidP="00921213">
      <w:r>
        <w:t>Lintermans (2013</w:t>
      </w:r>
      <w:r w:rsidR="00432EC0">
        <w:t>) documented the translocation of a population of Macquarie perch in Googong Dam</w:t>
      </w:r>
      <w:r w:rsidR="009E71EA">
        <w:t>, ACT</w:t>
      </w:r>
      <w:r w:rsidR="00432EC0">
        <w:t xml:space="preserve"> to above a natural barrier, Curleys Falls</w:t>
      </w:r>
      <w:r w:rsidR="00075891">
        <w:t>, on the Queanbeyan River and the</w:t>
      </w:r>
      <w:r w:rsidR="00432EC0">
        <w:t xml:space="preserve"> dynamics</w:t>
      </w:r>
      <w:r w:rsidR="00075891">
        <w:t xml:space="preserve"> of the translocated population between 1980 and 2010 in a 17 km length of the river between two natural barriers. The population first declined then recovered before declining again during the Millenium drought. While fyke nets were the most effective capture method, Macquarie perch are long-lived (up to 26 years) and can be difficult to capture.</w:t>
      </w:r>
      <w:r w:rsidR="00BC3F4B">
        <w:t xml:space="preserve"> Furthermore, long monitoring programs are essential to determine population trends</w:t>
      </w:r>
      <w:r w:rsidR="00921213">
        <w:t xml:space="preserve"> (L</w:t>
      </w:r>
      <w:r w:rsidR="006C492C">
        <w:t>intermans 2013)</w:t>
      </w:r>
      <w:r w:rsidR="00BC3F4B">
        <w:t>.</w:t>
      </w:r>
    </w:p>
    <w:p w:rsidR="005C26DA" w:rsidRDefault="005C26DA" w:rsidP="00823A4A">
      <w:r>
        <w:t>Tonkin</w:t>
      </w:r>
      <w:r w:rsidRPr="00921213">
        <w:t xml:space="preserve"> et al.</w:t>
      </w:r>
      <w:r>
        <w:t xml:space="preserve"> (2010) observed the spawning of the Lake Dartmouth population of Macquarie perch </w:t>
      </w:r>
      <w:r w:rsidR="00BA07D6">
        <w:t>in the Mitta Mitta River</w:t>
      </w:r>
      <w:r w:rsidR="009E71EA">
        <w:t>, Vic</w:t>
      </w:r>
      <w:r w:rsidR="00BA07D6">
        <w:t xml:space="preserve"> </w:t>
      </w:r>
      <w:r>
        <w:t>in 2008 and 2009</w:t>
      </w:r>
      <w:r w:rsidR="00BA07D6">
        <w:t xml:space="preserve">. </w:t>
      </w:r>
      <w:r w:rsidR="00EB7FA1">
        <w:t xml:space="preserve">While this work essentially confirmed the </w:t>
      </w:r>
      <w:r w:rsidR="002A71FF">
        <w:t>above results of Cadwallader &amp;</w:t>
      </w:r>
      <w:r w:rsidR="00EB7FA1">
        <w:t xml:space="preserve"> Rogan (1977) for Lake Eildon, it is important that </w:t>
      </w:r>
      <w:r w:rsidR="00172008">
        <w:t xml:space="preserve">the </w:t>
      </w:r>
      <w:r w:rsidR="00EB7FA1">
        <w:t xml:space="preserve">spawning conditions </w:t>
      </w:r>
      <w:r w:rsidR="00CD282B">
        <w:t>of Macquarie perch are well</w:t>
      </w:r>
      <w:r w:rsidR="00EB7FA1">
        <w:t xml:space="preserve"> known. Tonkin </w:t>
      </w:r>
      <w:r w:rsidR="00EB7FA1" w:rsidRPr="00921213">
        <w:t xml:space="preserve">et al. </w:t>
      </w:r>
      <w:r w:rsidR="00EB7FA1">
        <w:t xml:space="preserve">(2010) </w:t>
      </w:r>
      <w:r w:rsidR="00CD282B">
        <w:t xml:space="preserve">found that Macquarie perch moved out of the lake and held in pools, particularly the first upstream of the </w:t>
      </w:r>
      <w:r w:rsidR="009E71EA">
        <w:t xml:space="preserve">dam </w:t>
      </w:r>
      <w:r w:rsidR="00CD282B">
        <w:t>backwater. A natural rock barrier prevente</w:t>
      </w:r>
      <w:r w:rsidR="00B505AD">
        <w:t>d fish from moving more than 3</w:t>
      </w:r>
      <w:r w:rsidR="00CD282B">
        <w:t xml:space="preserve"> </w:t>
      </w:r>
      <w:r w:rsidR="00B505AD">
        <w:t>k</w:t>
      </w:r>
      <w:r w:rsidR="00CD282B">
        <w:t>m upstream from the lake in 2008</w:t>
      </w:r>
      <w:r w:rsidR="00B505AD">
        <w:t xml:space="preserve"> and 200 m in 2009 (higher lake level). </w:t>
      </w:r>
      <w:r w:rsidR="00EE4524">
        <w:t xml:space="preserve">Fish aggregations preferred the tail end of pools in slower-flowing areas with large wood, undercut clay banks or boulders. Fish </w:t>
      </w:r>
      <w:r w:rsidR="002D5D00">
        <w:t xml:space="preserve">in groups of two or three </w:t>
      </w:r>
      <w:r w:rsidR="00EE4524">
        <w:t>appeared to display courting behaviour such as rolling, chasing and nudging</w:t>
      </w:r>
      <w:r w:rsidR="002D5D00">
        <w:t xml:space="preserve"> in areas of faster flow. Macquarie perch eggs were subsequently collected from these areas. Surface water temperatures were always above 16</w:t>
      </w:r>
      <w:r w:rsidR="00921213">
        <w:t>°</w:t>
      </w:r>
      <w:r w:rsidR="002D5D00">
        <w:t>C during spawning which was not flow dependent. Spawning seems to occur each year over several months</w:t>
      </w:r>
      <w:r w:rsidR="00AA65AB">
        <w:t>.</w:t>
      </w:r>
    </w:p>
    <w:p w:rsidR="002A71FF" w:rsidRDefault="00460905" w:rsidP="00823A4A">
      <w:r>
        <w:t xml:space="preserve">Koster </w:t>
      </w:r>
      <w:r w:rsidRPr="00921213">
        <w:t xml:space="preserve">et al. </w:t>
      </w:r>
      <w:r>
        <w:t>(2014) examined movements of Macquarie perch in the Yarra River</w:t>
      </w:r>
      <w:r w:rsidR="009E71EA">
        <w:t>, Vic</w:t>
      </w:r>
      <w:r>
        <w:t xml:space="preserve"> </w:t>
      </w:r>
      <w:r w:rsidR="00DA7835">
        <w:t>during the spawning season by radio-telemetry.</w:t>
      </w:r>
      <w:r w:rsidR="00E92A00">
        <w:t xml:space="preserve"> They found complex, non-synchronous movements during the 2011 spawning season</w:t>
      </w:r>
      <w:r w:rsidR="00E54660">
        <w:t xml:space="preserve"> with most fish located in pools</w:t>
      </w:r>
      <w:r w:rsidR="00E92A00">
        <w:t>. Fish occupied restricted home ranges (&lt;450 m) and there were no congregations of tagged fish either within or in the vicinity of riffles during the spawning season.</w:t>
      </w:r>
      <w:r w:rsidR="00E54660">
        <w:t xml:space="preserve"> However there was minimal evidence of spawning during the 2011 spawning season.</w:t>
      </w:r>
    </w:p>
    <w:p w:rsidR="007C474E" w:rsidRDefault="007C474E" w:rsidP="000725CD">
      <w:pPr>
        <w:pStyle w:val="Heading2"/>
      </w:pPr>
      <w:bookmarkStart w:id="70" w:name="_Toc417287858"/>
      <w:proofErr w:type="gramStart"/>
      <w:r>
        <w:t>5.4  Distribution</w:t>
      </w:r>
      <w:proofErr w:type="gramEnd"/>
      <w:r>
        <w:t xml:space="preserve"> of Macquarie perch in Hughes Creek</w:t>
      </w:r>
      <w:bookmarkEnd w:id="70"/>
    </w:p>
    <w:p w:rsidR="00733253" w:rsidRDefault="007625CE" w:rsidP="00823A4A">
      <w:r>
        <w:t>Historically, Macquarie perch used to extend upstream on Hughes Creek to “</w:t>
      </w:r>
      <w:r w:rsidR="00921213">
        <w:t>Tarcombe” (Trueman &amp; Luker 1992,</w:t>
      </w:r>
      <w:r>
        <w:t xml:space="preserve"> Trueman 2012). This could mean either Bungle Boori or Tarcombe</w:t>
      </w:r>
      <w:r w:rsidR="003A24CA">
        <w:t xml:space="preserve"> homestead</w:t>
      </w:r>
      <w:r>
        <w:t xml:space="preserve">. In the author’s opinion, Macquarie perch should be able to pass the </w:t>
      </w:r>
      <w:r w:rsidR="00733253">
        <w:t xml:space="preserve">low bedrock steps at Bungle Boori </w:t>
      </w:r>
      <w:r w:rsidR="008B3B5C">
        <w:t xml:space="preserve">during floods </w:t>
      </w:r>
      <w:r w:rsidR="00196A4C">
        <w:t>(</w:t>
      </w:r>
      <w:r w:rsidR="00E917F0">
        <w:t xml:space="preserve">Figure </w:t>
      </w:r>
      <w:r w:rsidR="00627071">
        <w:t>4</w:t>
      </w:r>
      <w:r w:rsidR="00F247A8">
        <w:t>1</w:t>
      </w:r>
      <w:r w:rsidR="00733253">
        <w:t xml:space="preserve">) but would not be able to pass the </w:t>
      </w:r>
      <w:r w:rsidR="006B44B0">
        <w:t>higher,</w:t>
      </w:r>
      <w:r w:rsidR="00733253">
        <w:t xml:space="preserve"> steeper </w:t>
      </w:r>
      <w:r w:rsidR="006B44B0">
        <w:t xml:space="preserve">more turbulent </w:t>
      </w:r>
      <w:r w:rsidR="00733253">
        <w:t>bedrock steps of The Peak Granite Gorge downstream of Dropmore</w:t>
      </w:r>
      <w:r w:rsidR="00E917F0">
        <w:t xml:space="preserve"> (Figure </w:t>
      </w:r>
      <w:r w:rsidR="00627071">
        <w:t>4</w:t>
      </w:r>
      <w:r w:rsidR="00F247A8">
        <w:t>2</w:t>
      </w:r>
      <w:r w:rsidR="00BC61B7">
        <w:t>)</w:t>
      </w:r>
      <w:r w:rsidR="00733253">
        <w:t xml:space="preserve">. </w:t>
      </w:r>
      <w:r w:rsidR="00CE0647">
        <w:t>Furthermore, The Peak Granite Gorge is upstream of</w:t>
      </w:r>
      <w:r w:rsidR="00E917F0">
        <w:t xml:space="preserve"> the confluence with Ponkeen,</w:t>
      </w:r>
      <w:r w:rsidR="00CE0647">
        <w:t xml:space="preserve"> County </w:t>
      </w:r>
      <w:r w:rsidR="00E917F0">
        <w:t>and Stewart creeks</w:t>
      </w:r>
      <w:r w:rsidR="00D76819">
        <w:t>. Therefore, discharge and hence flow depths are likely to be much less than at Bungle Boori.</w:t>
      </w:r>
      <w:r w:rsidR="00087614">
        <w:t xml:space="preserve"> Trueman &amp; Luker (1992) and Trueman (2012) concluded that Springfield Granite Gorge was a natural barrier to the passage of all native fish species. While climbing species like some of the morphotypes of </w:t>
      </w:r>
      <w:r w:rsidR="00087614" w:rsidRPr="00563F0A">
        <w:rPr>
          <w:i/>
        </w:rPr>
        <w:t>Galaxias olidus</w:t>
      </w:r>
      <w:r w:rsidR="00087614">
        <w:t xml:space="preserve"> would be able to climb the high energy bedforms (Raadi</w:t>
      </w:r>
      <w:r w:rsidR="00196A4C">
        <w:t>k 2011), it is not known if these morphotypes</w:t>
      </w:r>
      <w:r w:rsidR="00087614">
        <w:t xml:space="preserve"> inhabit Hughes Creek.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733253" w:rsidTr="00D76819">
        <w:tc>
          <w:tcPr>
            <w:tcW w:w="4261" w:type="dxa"/>
          </w:tcPr>
          <w:p w:rsidR="00733253" w:rsidRDefault="00733253" w:rsidP="00733253">
            <w:pPr>
              <w:jc w:val="center"/>
            </w:pPr>
            <w:r>
              <w:rPr>
                <w:noProof/>
              </w:rPr>
              <w:drawing>
                <wp:inline distT="0" distB="0" distL="0" distR="0">
                  <wp:extent cx="2326171" cy="1552183"/>
                  <wp:effectExtent l="57150" t="19050" r="16979"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6" cstate="print"/>
                          <a:srcRect/>
                          <a:stretch>
                            <a:fillRect/>
                          </a:stretch>
                        </pic:blipFill>
                        <pic:spPr bwMode="auto">
                          <a:xfrm>
                            <a:off x="0" y="0"/>
                            <a:ext cx="2325439" cy="1551695"/>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733253" w:rsidRDefault="00BC61B7" w:rsidP="00733253">
            <w:pPr>
              <w:jc w:val="center"/>
            </w:pPr>
            <w:r>
              <w:rPr>
                <w:noProof/>
              </w:rPr>
              <w:drawing>
                <wp:inline distT="0" distB="0" distL="0" distR="0">
                  <wp:extent cx="2323657" cy="1550505"/>
                  <wp:effectExtent l="57150" t="19050" r="19493"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7" cstate="print"/>
                          <a:srcRect/>
                          <a:stretch>
                            <a:fillRect/>
                          </a:stretch>
                        </pic:blipFill>
                        <pic:spPr bwMode="auto">
                          <a:xfrm>
                            <a:off x="0" y="0"/>
                            <a:ext cx="2323517" cy="1550411"/>
                          </a:xfrm>
                          <a:prstGeom prst="rect">
                            <a:avLst/>
                          </a:prstGeom>
                          <a:noFill/>
                          <a:scene3d>
                            <a:camera prst="orthographicFront"/>
                            <a:lightRig rig="threePt" dir="t"/>
                          </a:scene3d>
                          <a:sp3d contourW="12700">
                            <a:contourClr>
                              <a:schemeClr val="bg1"/>
                            </a:contourClr>
                          </a:sp3d>
                        </pic:spPr>
                      </pic:pic>
                    </a:graphicData>
                  </a:graphic>
                </wp:inline>
              </w:drawing>
            </w:r>
          </w:p>
        </w:tc>
      </w:tr>
    </w:tbl>
    <w:p w:rsidR="00BC61B7" w:rsidRDefault="00BC61B7" w:rsidP="00BC61B7">
      <w:pPr>
        <w:pStyle w:val="figurecaption"/>
        <w:rPr>
          <w:lang w:val="en-US"/>
        </w:rPr>
      </w:pPr>
      <w:r w:rsidRPr="00541C81">
        <w:rPr>
          <w:b/>
          <w:lang w:val="en-US"/>
        </w:rPr>
        <w:t xml:space="preserve">Figure </w:t>
      </w:r>
      <w:proofErr w:type="gramStart"/>
      <w:r w:rsidR="00627071">
        <w:rPr>
          <w:b/>
          <w:lang w:val="en-US"/>
        </w:rPr>
        <w:t>4</w:t>
      </w:r>
      <w:r w:rsidR="00F247A8">
        <w:rPr>
          <w:b/>
          <w:lang w:val="en-US"/>
        </w:rPr>
        <w:t>1</w:t>
      </w:r>
      <w:r>
        <w:rPr>
          <w:lang w:val="en-US"/>
        </w:rPr>
        <w:t xml:space="preserve">  Low</w:t>
      </w:r>
      <w:proofErr w:type="gramEnd"/>
      <w:r>
        <w:rPr>
          <w:lang w:val="en-US"/>
        </w:rPr>
        <w:t xml:space="preserve"> bedrock steps at Bungle Boori on Ponkeen Creek Road</w:t>
      </w:r>
      <w:r w:rsidR="00823A4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6B44B0" w:rsidTr="00D76819">
        <w:tc>
          <w:tcPr>
            <w:tcW w:w="4261" w:type="dxa"/>
          </w:tcPr>
          <w:p w:rsidR="006B44B0" w:rsidRDefault="006B44B0" w:rsidP="006B44B0">
            <w:pPr>
              <w:jc w:val="center"/>
            </w:pPr>
            <w:r>
              <w:rPr>
                <w:noProof/>
              </w:rPr>
              <w:drawing>
                <wp:inline distT="0" distB="0" distL="0" distR="0">
                  <wp:extent cx="2446269" cy="1632321"/>
                  <wp:effectExtent l="57150" t="19050" r="30231"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8" cstate="print"/>
                          <a:srcRect/>
                          <a:stretch>
                            <a:fillRect/>
                          </a:stretch>
                        </pic:blipFill>
                        <pic:spPr bwMode="auto">
                          <a:xfrm>
                            <a:off x="0" y="0"/>
                            <a:ext cx="2445500" cy="1631808"/>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6B44B0" w:rsidRDefault="006B44B0" w:rsidP="006B44B0">
            <w:pPr>
              <w:jc w:val="center"/>
            </w:pPr>
            <w:r>
              <w:rPr>
                <w:noProof/>
              </w:rPr>
              <w:drawing>
                <wp:inline distT="0" distB="0" distL="0" distR="0">
                  <wp:extent cx="2442817" cy="1630017"/>
                  <wp:effectExtent l="57150" t="19050" r="33683"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9" cstate="print"/>
                          <a:srcRect/>
                          <a:stretch>
                            <a:fillRect/>
                          </a:stretch>
                        </pic:blipFill>
                        <pic:spPr bwMode="auto">
                          <a:xfrm>
                            <a:off x="0" y="0"/>
                            <a:ext cx="2444682" cy="1631261"/>
                          </a:xfrm>
                          <a:prstGeom prst="rect">
                            <a:avLst/>
                          </a:prstGeom>
                          <a:noFill/>
                          <a:scene3d>
                            <a:camera prst="orthographicFront"/>
                            <a:lightRig rig="threePt" dir="t"/>
                          </a:scene3d>
                          <a:sp3d contourW="12700">
                            <a:contourClr>
                              <a:schemeClr val="bg1"/>
                            </a:contourClr>
                          </a:sp3d>
                        </pic:spPr>
                      </pic:pic>
                    </a:graphicData>
                  </a:graphic>
                </wp:inline>
              </w:drawing>
            </w:r>
          </w:p>
        </w:tc>
      </w:tr>
    </w:tbl>
    <w:p w:rsidR="006B44B0" w:rsidRDefault="006B44B0" w:rsidP="006B44B0">
      <w:pPr>
        <w:pStyle w:val="figurecaption"/>
        <w:rPr>
          <w:lang w:val="en-US"/>
        </w:rPr>
      </w:pPr>
      <w:r w:rsidRPr="00541C81">
        <w:rPr>
          <w:b/>
          <w:lang w:val="en-US"/>
        </w:rPr>
        <w:t xml:space="preserve">Figure </w:t>
      </w:r>
      <w:proofErr w:type="gramStart"/>
      <w:r w:rsidR="00627071">
        <w:rPr>
          <w:b/>
          <w:lang w:val="en-US"/>
        </w:rPr>
        <w:t>4</w:t>
      </w:r>
      <w:r w:rsidR="00F247A8">
        <w:rPr>
          <w:b/>
          <w:lang w:val="en-US"/>
        </w:rPr>
        <w:t>2</w:t>
      </w:r>
      <w:r>
        <w:rPr>
          <w:lang w:val="en-US"/>
        </w:rPr>
        <w:t xml:space="preserve">  The</w:t>
      </w:r>
      <w:proofErr w:type="gramEnd"/>
      <w:r>
        <w:rPr>
          <w:lang w:val="en-US"/>
        </w:rPr>
        <w:t xml:space="preserve"> lowest bedrock steps at the downstream end of The Peak Granite Gorge. There are steeper, shallower and more turbulent steps further upstream</w:t>
      </w:r>
      <w:r w:rsidR="00823A4A">
        <w:rPr>
          <w:lang w:val="en-US"/>
        </w:rPr>
        <w:t>.</w:t>
      </w:r>
    </w:p>
    <w:p w:rsidR="003265A0" w:rsidRDefault="00EC3F32" w:rsidP="00823A4A">
      <w:r>
        <w:t xml:space="preserve">Anon (2007) conducted fish surveys of Hughes Creek in April 2006 at six sites in Reaches 2, 3, 4 and 5 between Avenel and Bungle Boori </w:t>
      </w:r>
      <w:r w:rsidR="001519C4">
        <w:t xml:space="preserve">(Table </w:t>
      </w:r>
      <w:r w:rsidR="00E274EE">
        <w:t>7</w:t>
      </w:r>
      <w:r w:rsidR="001519C4">
        <w:t xml:space="preserve">) </w:t>
      </w:r>
      <w:r>
        <w:t xml:space="preserve">and </w:t>
      </w:r>
      <w:r w:rsidR="001519C4">
        <w:t xml:space="preserve">in </w:t>
      </w:r>
      <w:r>
        <w:t>March 2007</w:t>
      </w:r>
      <w:r w:rsidR="001519C4">
        <w:t xml:space="preserve"> in the same reaches as in 2006, except that th</w:t>
      </w:r>
      <w:r w:rsidR="00CE0647">
        <w:t>e Boathole in Reach 9 (upstream of the very steep Spri</w:t>
      </w:r>
      <w:r w:rsidR="00E274EE">
        <w:t>ngfield Granite Gorge</w:t>
      </w:r>
      <w:proofErr w:type="gramStart"/>
      <w:r w:rsidR="00E274EE">
        <w:t>)(</w:t>
      </w:r>
      <w:proofErr w:type="gramEnd"/>
      <w:r w:rsidR="00E274EE">
        <w:t>Figure 4</w:t>
      </w:r>
      <w:r w:rsidR="00F247A8">
        <w:t>3</w:t>
      </w:r>
      <w:r w:rsidR="001519C4">
        <w:t xml:space="preserve">) </w:t>
      </w:r>
      <w:r w:rsidR="000E27CD">
        <w:t>was also inspected and described</w:t>
      </w:r>
      <w:r w:rsidR="00F35D37">
        <w:t xml:space="preserve"> but not sampled</w:t>
      </w:r>
      <w:r w:rsidR="001519C4">
        <w:t>.</w:t>
      </w:r>
      <w:r>
        <w:t xml:space="preserve"> </w:t>
      </w:r>
      <w:r w:rsidR="00E27E04">
        <w:t>Macquarie perch were caught in Reaches 2, 3, 4 and 5 (Table</w:t>
      </w:r>
      <w:r w:rsidR="00E274EE">
        <w:t xml:space="preserve"> 7</w:t>
      </w:r>
      <w:r w:rsidR="00E27E04">
        <w:t xml:space="preserve">). </w:t>
      </w:r>
      <w:r w:rsidR="00D12777">
        <w:t>Macdonald (2008) also sampled an additional two site</w:t>
      </w:r>
      <w:r w:rsidR="00E27E04">
        <w:t>s on lower Hughes Creek (Reaches</w:t>
      </w:r>
      <w:r w:rsidR="00D12777">
        <w:t xml:space="preserve"> 1 and 2) and conducte</w:t>
      </w:r>
      <w:r w:rsidR="00253F11">
        <w:t>d filming of the population in R</w:t>
      </w:r>
      <w:r w:rsidR="00D12777">
        <w:t>each 4, which is the stronghold for Macquarie perch in Hughes Creek.</w:t>
      </w:r>
      <w:r w:rsidR="005D48EA">
        <w:t xml:space="preserve"> Reach 4 consists of</w:t>
      </w:r>
      <w:r w:rsidR="00196A4C">
        <w:t xml:space="preserve"> resistant hornfels </w:t>
      </w:r>
      <w:r w:rsidR="005D48EA">
        <w:t xml:space="preserve">which </w:t>
      </w:r>
      <w:r w:rsidR="00196A4C">
        <w:t xml:space="preserve">have created a more bedrock-confined reach than the granite bedrock-confined reaches </w:t>
      </w:r>
      <w:r w:rsidR="00A47B6D">
        <w:t xml:space="preserve">further </w:t>
      </w:r>
      <w:r w:rsidR="00E274EE">
        <w:t>up- and downstream (Table 2</w:t>
      </w:r>
      <w:r w:rsidR="00196A4C">
        <w:t>).</w:t>
      </w:r>
      <w:r w:rsidR="00E27E04">
        <w:t xml:space="preserve"> Macquarie perch wer</w:t>
      </w:r>
      <w:r w:rsidR="00E274EE">
        <w:t>e only found in Reach 4 (Table 7</w:t>
      </w:r>
      <w:r w:rsidR="00E27E04">
        <w:t>) but other Macquarie perch strongholds were not sampled.</w:t>
      </w:r>
      <w:r w:rsidR="003A24CA">
        <w:t xml:space="preserve"> </w:t>
      </w:r>
      <w:r w:rsidR="00EE4571">
        <w:t>Macdonald (2008) also found the</w:t>
      </w:r>
      <w:r w:rsidR="00BF74DC">
        <w:t xml:space="preserve"> anchor worm</w:t>
      </w:r>
      <w:r w:rsidR="00EE4571">
        <w:t xml:space="preserve"> parasite, </w:t>
      </w:r>
      <w:r w:rsidR="00EE4571" w:rsidRPr="00EE4571">
        <w:rPr>
          <w:i/>
        </w:rPr>
        <w:t>Lern</w:t>
      </w:r>
      <w:r w:rsidR="00BF74DC">
        <w:rPr>
          <w:i/>
        </w:rPr>
        <w:t>a</w:t>
      </w:r>
      <w:r w:rsidR="00EE4571" w:rsidRPr="00EE4571">
        <w:rPr>
          <w:i/>
        </w:rPr>
        <w:t xml:space="preserve">ea </w:t>
      </w:r>
      <w:r w:rsidR="00EE4571">
        <w:t>sp., on Macquarie perch in Hughes Creek.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214C5F" w:rsidTr="00D76819">
        <w:tc>
          <w:tcPr>
            <w:tcW w:w="4261" w:type="dxa"/>
          </w:tcPr>
          <w:p w:rsidR="001519C4" w:rsidRDefault="00A00A6A" w:rsidP="001519C4">
            <w:pPr>
              <w:jc w:val="center"/>
            </w:pPr>
            <w:r>
              <w:rPr>
                <w:noProof/>
              </w:rPr>
              <w:drawing>
                <wp:inline distT="0" distB="0" distL="0" distR="0">
                  <wp:extent cx="2552700" cy="1647825"/>
                  <wp:effectExtent l="0" t="0" r="0" b="9525"/>
                  <wp:docPr id="233" name="Picture 2" descr="Feb 1995 Boat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 1995 Boat Hole"/>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647825"/>
                          </a:xfrm>
                          <a:prstGeom prst="rect">
                            <a:avLst/>
                          </a:prstGeom>
                          <a:noFill/>
                          <a:ln>
                            <a:noFill/>
                          </a:ln>
                        </pic:spPr>
                      </pic:pic>
                    </a:graphicData>
                  </a:graphic>
                </wp:inline>
              </w:drawing>
            </w:r>
          </w:p>
        </w:tc>
        <w:tc>
          <w:tcPr>
            <w:tcW w:w="4261" w:type="dxa"/>
          </w:tcPr>
          <w:p w:rsidR="001519C4" w:rsidRDefault="00214C5F" w:rsidP="001519C4">
            <w:pPr>
              <w:jc w:val="center"/>
            </w:pPr>
            <w:r>
              <w:rPr>
                <w:noProof/>
              </w:rPr>
              <w:drawing>
                <wp:inline distT="0" distB="0" distL="0" distR="0">
                  <wp:extent cx="2474429" cy="1651111"/>
                  <wp:effectExtent l="57150" t="19050" r="21121"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800" cy="1671376"/>
                          </a:xfrm>
                          <a:prstGeom prst="rect">
                            <a:avLst/>
                          </a:prstGeom>
                          <a:noFill/>
                          <a:scene3d>
                            <a:camera prst="orthographicFront"/>
                            <a:lightRig rig="threePt" dir="t"/>
                          </a:scene3d>
                          <a:sp3d contourW="12700">
                            <a:contourClr>
                              <a:schemeClr val="bg1"/>
                            </a:contourClr>
                          </a:sp3d>
                        </pic:spPr>
                      </pic:pic>
                    </a:graphicData>
                  </a:graphic>
                </wp:inline>
              </w:drawing>
            </w:r>
          </w:p>
        </w:tc>
      </w:tr>
    </w:tbl>
    <w:p w:rsidR="001519C4" w:rsidRDefault="001519C4" w:rsidP="001519C4">
      <w:pPr>
        <w:pStyle w:val="figurecaption"/>
        <w:rPr>
          <w:lang w:val="en-US"/>
        </w:rPr>
      </w:pPr>
      <w:r w:rsidRPr="00541C81">
        <w:rPr>
          <w:b/>
          <w:lang w:val="en-US"/>
        </w:rPr>
        <w:t xml:space="preserve">Figure </w:t>
      </w:r>
      <w:proofErr w:type="gramStart"/>
      <w:r w:rsidR="00E274EE">
        <w:rPr>
          <w:b/>
          <w:lang w:val="en-US"/>
        </w:rPr>
        <w:t>4</w:t>
      </w:r>
      <w:r w:rsidR="00F247A8">
        <w:rPr>
          <w:b/>
          <w:lang w:val="en-US"/>
        </w:rPr>
        <w:t>3</w:t>
      </w:r>
      <w:r>
        <w:rPr>
          <w:lang w:val="en-US"/>
        </w:rPr>
        <w:t xml:space="preserve">  Left</w:t>
      </w:r>
      <w:proofErr w:type="gramEnd"/>
      <w:r>
        <w:rPr>
          <w:lang w:val="en-US"/>
        </w:rPr>
        <w:t xml:space="preserve">: Boathole in February 1995; Right: </w:t>
      </w:r>
      <w:r w:rsidR="00214C5F">
        <w:rPr>
          <w:lang w:val="en-US"/>
        </w:rPr>
        <w:t xml:space="preserve">Boathole on </w:t>
      </w:r>
      <w:r w:rsidR="000E27CD">
        <w:rPr>
          <w:lang w:val="en-US"/>
        </w:rPr>
        <w:t>30 April 2014</w:t>
      </w:r>
      <w:r>
        <w:rPr>
          <w:lang w:val="en-US"/>
        </w:rPr>
        <w:t>.</w:t>
      </w:r>
      <w:r w:rsidR="00942E2E">
        <w:rPr>
          <w:lang w:val="en-US"/>
        </w:rPr>
        <w:t xml:space="preserve"> This ‘hole’ corresponds to </w:t>
      </w:r>
      <w:r w:rsidR="00E13730">
        <w:rPr>
          <w:lang w:val="en-US"/>
        </w:rPr>
        <w:t xml:space="preserve">what have been called ‘natural </w:t>
      </w:r>
      <w:r w:rsidR="00942E2E">
        <w:rPr>
          <w:lang w:val="en-US"/>
        </w:rPr>
        <w:t>ponds’</w:t>
      </w:r>
      <w:r w:rsidR="00DB1B48">
        <w:rPr>
          <w:lang w:val="en-US"/>
        </w:rPr>
        <w:t xml:space="preserve"> or ‘chain of ponds’</w:t>
      </w:r>
      <w:r w:rsidR="00942E2E">
        <w:rPr>
          <w:lang w:val="en-US"/>
        </w:rPr>
        <w:t>.</w:t>
      </w:r>
    </w:p>
    <w:p w:rsidR="000623EA" w:rsidRDefault="00EE4571" w:rsidP="00823A4A">
      <w:pPr>
        <w:rPr>
          <w:lang w:val="en-US" w:eastAsia="en-US"/>
        </w:rPr>
      </w:pPr>
      <w:r>
        <w:rPr>
          <w:lang w:val="en-US" w:eastAsia="en-US"/>
        </w:rPr>
        <w:t>Kearns (2009) sampled eight sites in Reaches 2, 3, 4 and 5 for Macquarie perch in March 2009</w:t>
      </w:r>
      <w:r w:rsidR="00072805">
        <w:rPr>
          <w:lang w:val="en-US" w:eastAsia="en-US"/>
        </w:rPr>
        <w:t xml:space="preserve"> during a severe dry spell of the Millenium drought</w:t>
      </w:r>
      <w:r>
        <w:rPr>
          <w:lang w:val="en-US" w:eastAsia="en-US"/>
        </w:rPr>
        <w:t xml:space="preserve">. </w:t>
      </w:r>
      <w:r w:rsidR="003B42FF">
        <w:rPr>
          <w:lang w:val="en-US" w:eastAsia="en-US"/>
        </w:rPr>
        <w:t xml:space="preserve">Again </w:t>
      </w:r>
      <w:r w:rsidR="003B42FF" w:rsidRPr="003B42FF">
        <w:rPr>
          <w:i/>
          <w:lang w:val="en-US" w:eastAsia="en-US"/>
        </w:rPr>
        <w:t>Lern</w:t>
      </w:r>
      <w:r w:rsidR="00BF74DC">
        <w:rPr>
          <w:i/>
          <w:lang w:val="en-US" w:eastAsia="en-US"/>
        </w:rPr>
        <w:t>a</w:t>
      </w:r>
      <w:r w:rsidR="003B42FF" w:rsidRPr="003B42FF">
        <w:rPr>
          <w:i/>
          <w:lang w:val="en-US" w:eastAsia="en-US"/>
        </w:rPr>
        <w:t>ea</w:t>
      </w:r>
      <w:r w:rsidR="003B42FF">
        <w:rPr>
          <w:lang w:val="en-US" w:eastAsia="en-US"/>
        </w:rPr>
        <w:t xml:space="preserve"> sp. was found on Macquarie perch and four dead </w:t>
      </w:r>
      <w:r w:rsidR="000623EA">
        <w:rPr>
          <w:lang w:val="en-US" w:eastAsia="en-US"/>
        </w:rPr>
        <w:t>Macquarie perch</w:t>
      </w:r>
      <w:r w:rsidR="003B42FF">
        <w:rPr>
          <w:lang w:val="en-US" w:eastAsia="en-US"/>
        </w:rPr>
        <w:t xml:space="preserve"> were collected in two pools </w:t>
      </w:r>
      <w:r w:rsidR="00072805">
        <w:rPr>
          <w:lang w:val="en-US" w:eastAsia="en-US"/>
        </w:rPr>
        <w:t xml:space="preserve">in Reaches 3 and 4 </w:t>
      </w:r>
      <w:r w:rsidR="003B42FF">
        <w:rPr>
          <w:lang w:val="en-US" w:eastAsia="en-US"/>
        </w:rPr>
        <w:t>w</w:t>
      </w:r>
      <w:r w:rsidR="00072805">
        <w:rPr>
          <w:lang w:val="en-US" w:eastAsia="en-US"/>
        </w:rPr>
        <w:t>h</w:t>
      </w:r>
      <w:r w:rsidR="003B42FF">
        <w:rPr>
          <w:lang w:val="en-US" w:eastAsia="en-US"/>
        </w:rPr>
        <w:t xml:space="preserve">ere dissolved oxygen concentrations were less than 3 mg/L. </w:t>
      </w:r>
      <w:r w:rsidR="00072805">
        <w:rPr>
          <w:lang w:val="en-US" w:eastAsia="en-US"/>
        </w:rPr>
        <w:t>The abundance of Macquarie perch was much less than for the previous surveys</w:t>
      </w:r>
      <w:r w:rsidR="00382AB8">
        <w:rPr>
          <w:lang w:val="en-US" w:eastAsia="en-US"/>
        </w:rPr>
        <w:t xml:space="preserve"> and no recruitment had occurred during the previous year</w:t>
      </w:r>
      <w:r w:rsidR="00072805">
        <w:rPr>
          <w:lang w:val="en-US" w:eastAsia="en-US"/>
        </w:rPr>
        <w:t xml:space="preserve">. </w:t>
      </w:r>
      <w:r w:rsidR="005D48EA">
        <w:rPr>
          <w:lang w:val="en-US" w:eastAsia="en-US"/>
        </w:rPr>
        <w:t>Kearns &amp; Lyon (2010) removed Carp from eight sites</w:t>
      </w:r>
      <w:r w:rsidR="00A47B6D">
        <w:rPr>
          <w:lang w:val="en-US" w:eastAsia="en-US"/>
        </w:rPr>
        <w:t xml:space="preserve"> on Hughes Creek before returning 32 individuals </w:t>
      </w:r>
      <w:r w:rsidR="001355A5">
        <w:rPr>
          <w:lang w:val="en-US" w:eastAsia="en-US"/>
        </w:rPr>
        <w:t xml:space="preserve">of Macquarie perch </w:t>
      </w:r>
      <w:r w:rsidR="00A47B6D">
        <w:rPr>
          <w:lang w:val="en-US" w:eastAsia="en-US"/>
        </w:rPr>
        <w:t>on 16 December 2009 that had been removed during a severe dry spell of the Millenium drought. One Macquarie perch was captured in Reach 4 duri</w:t>
      </w:r>
      <w:r w:rsidR="00E274EE">
        <w:rPr>
          <w:lang w:val="en-US" w:eastAsia="en-US"/>
        </w:rPr>
        <w:t>ng their electrofishing (Table 7</w:t>
      </w:r>
      <w:r w:rsidR="00A47B6D">
        <w:rPr>
          <w:lang w:val="en-US" w:eastAsia="en-US"/>
        </w:rPr>
        <w:t>).</w:t>
      </w:r>
    </w:p>
    <w:p w:rsidR="00C6497D" w:rsidRDefault="000623EA" w:rsidP="00823A4A">
      <w:pPr>
        <w:rPr>
          <w:lang w:val="en-US" w:eastAsia="en-US"/>
        </w:rPr>
      </w:pPr>
      <w:r>
        <w:rPr>
          <w:lang w:val="en-US" w:eastAsia="en-US"/>
        </w:rPr>
        <w:t xml:space="preserve">Kearns </w:t>
      </w:r>
      <w:r w:rsidRPr="00823A4A">
        <w:rPr>
          <w:lang w:val="en-US" w:eastAsia="en-US"/>
        </w:rPr>
        <w:t xml:space="preserve">et al. </w:t>
      </w:r>
      <w:r>
        <w:rPr>
          <w:lang w:val="en-US" w:eastAsia="en-US"/>
        </w:rPr>
        <w:t xml:space="preserve">(2011) </w:t>
      </w:r>
      <w:r w:rsidR="00FD5905">
        <w:rPr>
          <w:lang w:val="en-US" w:eastAsia="en-US"/>
        </w:rPr>
        <w:t>sampled Hughes Creek for Macquarie perch at seven sites</w:t>
      </w:r>
      <w:r w:rsidR="00857EEC">
        <w:rPr>
          <w:lang w:val="en-US" w:eastAsia="en-US"/>
        </w:rPr>
        <w:t xml:space="preserve"> in Reaches 2, 3, 4 and 5</w:t>
      </w:r>
      <w:r w:rsidR="00FD5905">
        <w:rPr>
          <w:lang w:val="en-US" w:eastAsia="en-US"/>
        </w:rPr>
        <w:t xml:space="preserve"> in autumn 2011 and </w:t>
      </w:r>
      <w:r w:rsidR="00857EEC">
        <w:rPr>
          <w:lang w:val="en-US" w:eastAsia="en-US"/>
        </w:rPr>
        <w:t xml:space="preserve">only </w:t>
      </w:r>
      <w:r w:rsidR="00FD5905">
        <w:rPr>
          <w:lang w:val="en-US" w:eastAsia="en-US"/>
        </w:rPr>
        <w:t>found Macquarie perch at two sites</w:t>
      </w:r>
      <w:r w:rsidR="00857EEC">
        <w:rPr>
          <w:lang w:val="en-US" w:eastAsia="en-US"/>
        </w:rPr>
        <w:t xml:space="preserve"> in Reach 4</w:t>
      </w:r>
      <w:r w:rsidR="00E274EE">
        <w:rPr>
          <w:lang w:val="en-US" w:eastAsia="en-US"/>
        </w:rPr>
        <w:t xml:space="preserve"> (Table 7</w:t>
      </w:r>
      <w:r w:rsidR="00AC22F0">
        <w:rPr>
          <w:lang w:val="en-US" w:eastAsia="en-US"/>
        </w:rPr>
        <w:t>)</w:t>
      </w:r>
      <w:r w:rsidR="00857EEC">
        <w:rPr>
          <w:lang w:val="en-US" w:eastAsia="en-US"/>
        </w:rPr>
        <w:t>.</w:t>
      </w:r>
      <w:r w:rsidR="00AC22F0">
        <w:rPr>
          <w:lang w:val="en-US" w:eastAsia="en-US"/>
        </w:rPr>
        <w:t xml:space="preserve"> No young of year were captured, as in 2009.</w:t>
      </w:r>
      <w:r w:rsidR="00E7322B">
        <w:rPr>
          <w:lang w:val="en-US" w:eastAsia="en-US"/>
        </w:rPr>
        <w:t xml:space="preserve"> </w:t>
      </w:r>
      <w:r w:rsidR="00C6497D">
        <w:rPr>
          <w:lang w:val="en-US" w:eastAsia="en-US"/>
        </w:rPr>
        <w:t xml:space="preserve">Kearns </w:t>
      </w:r>
      <w:r w:rsidR="00C6497D" w:rsidRPr="00823A4A">
        <w:rPr>
          <w:lang w:val="en-US" w:eastAsia="en-US"/>
        </w:rPr>
        <w:t xml:space="preserve">et al. </w:t>
      </w:r>
      <w:r w:rsidR="00C6497D">
        <w:rPr>
          <w:lang w:val="en-US" w:eastAsia="en-US"/>
        </w:rPr>
        <w:t>(2012) sampled nine sites</w:t>
      </w:r>
      <w:r w:rsidR="000748FE">
        <w:rPr>
          <w:lang w:val="en-US" w:eastAsia="en-US"/>
        </w:rPr>
        <w:t xml:space="preserve"> in Reaches 2, 3, 4 and 5 in March 2012. Only nine Macquarie perch were captured at three sites in Reaches 4 and 5</w:t>
      </w:r>
      <w:r w:rsidR="00E274EE">
        <w:rPr>
          <w:lang w:val="en-US" w:eastAsia="en-US"/>
        </w:rPr>
        <w:t xml:space="preserve"> (Table 7</w:t>
      </w:r>
      <w:r w:rsidR="00063CF1">
        <w:rPr>
          <w:lang w:val="en-US" w:eastAsia="en-US"/>
        </w:rPr>
        <w:t>)</w:t>
      </w:r>
      <w:r w:rsidR="000748FE">
        <w:rPr>
          <w:lang w:val="en-US" w:eastAsia="en-US"/>
        </w:rPr>
        <w:t xml:space="preserve">. </w:t>
      </w:r>
      <w:r w:rsidR="00D62301">
        <w:rPr>
          <w:lang w:val="en-US" w:eastAsia="en-US"/>
        </w:rPr>
        <w:t>Significant recommendations were made for the survival of Macquarie perch and are repeated below in the next section, where relevant.</w:t>
      </w:r>
    </w:p>
    <w:p w:rsidR="00D01218" w:rsidRPr="003A4AFC" w:rsidRDefault="00D01218" w:rsidP="00823A4A">
      <w:pPr>
        <w:rPr>
          <w:lang w:val="en-US" w:eastAsia="en-US"/>
        </w:rPr>
      </w:pPr>
      <w:r>
        <w:rPr>
          <w:lang w:val="en-US" w:eastAsia="en-US"/>
        </w:rPr>
        <w:t xml:space="preserve">Kearns </w:t>
      </w:r>
      <w:r w:rsidR="00823A4A" w:rsidRPr="00823A4A">
        <w:rPr>
          <w:lang w:val="en-US" w:eastAsia="en-US"/>
        </w:rPr>
        <w:t>et al.</w:t>
      </w:r>
      <w:r w:rsidR="00823A4A">
        <w:rPr>
          <w:lang w:val="en-US" w:eastAsia="en-US"/>
        </w:rPr>
        <w:t xml:space="preserve"> </w:t>
      </w:r>
      <w:r>
        <w:rPr>
          <w:lang w:val="en-US" w:eastAsia="en-US"/>
        </w:rPr>
        <w:t>(2013) sampled the same nine sites as in 2012</w:t>
      </w:r>
      <w:r w:rsidR="00354759">
        <w:rPr>
          <w:lang w:val="en-US" w:eastAsia="en-US"/>
        </w:rPr>
        <w:t xml:space="preserve"> </w:t>
      </w:r>
      <w:r w:rsidR="008C3885">
        <w:rPr>
          <w:lang w:val="en-US" w:eastAsia="en-US"/>
        </w:rPr>
        <w:t xml:space="preserve">in March 2013 </w:t>
      </w:r>
      <w:r w:rsidR="00354759">
        <w:rPr>
          <w:lang w:val="en-US" w:eastAsia="en-US"/>
        </w:rPr>
        <w:t xml:space="preserve">and found an increase in </w:t>
      </w:r>
      <w:r w:rsidR="00BF74DC">
        <w:rPr>
          <w:lang w:val="en-US" w:eastAsia="en-US"/>
        </w:rPr>
        <w:t xml:space="preserve">Macquarie perch </w:t>
      </w:r>
      <w:r w:rsidR="00354759">
        <w:rPr>
          <w:lang w:val="en-US" w:eastAsia="en-US"/>
        </w:rPr>
        <w:t>abundance</w:t>
      </w:r>
      <w:r>
        <w:rPr>
          <w:lang w:val="en-US" w:eastAsia="en-US"/>
        </w:rPr>
        <w:t>.</w:t>
      </w:r>
      <w:r w:rsidR="00354759">
        <w:rPr>
          <w:lang w:val="en-US" w:eastAsia="en-US"/>
        </w:rPr>
        <w:t xml:space="preserve"> Furthermore, </w:t>
      </w:r>
      <w:r w:rsidR="003F016A">
        <w:rPr>
          <w:lang w:val="en-US" w:eastAsia="en-US"/>
        </w:rPr>
        <w:t>two young of year fish were collected but no previously PIT or t-bar tagged fish. Carp also increased in abundance and extended their range further upstream in Reach 5.</w:t>
      </w:r>
      <w:r>
        <w:rPr>
          <w:lang w:val="en-US" w:eastAsia="en-US"/>
        </w:rPr>
        <w:t xml:space="preserve"> </w:t>
      </w:r>
      <w:r w:rsidR="003F016A">
        <w:rPr>
          <w:lang w:val="en-US" w:eastAsia="en-US"/>
        </w:rPr>
        <w:t xml:space="preserve">Figure 6 in Kearns </w:t>
      </w:r>
      <w:r w:rsidR="003F016A" w:rsidRPr="00823A4A">
        <w:rPr>
          <w:lang w:val="en-US" w:eastAsia="en-US"/>
        </w:rPr>
        <w:t>et al.</w:t>
      </w:r>
      <w:r w:rsidR="003F016A">
        <w:rPr>
          <w:lang w:val="en-US" w:eastAsia="en-US"/>
        </w:rPr>
        <w:t xml:space="preserve"> (2013) shows alarming sand deposition at a site in Reach 4 where a pool with a reasonable load of large wood was totally infilled between July 2009 and March 2013.</w:t>
      </w:r>
      <w:r w:rsidR="008C3885">
        <w:rPr>
          <w:lang w:val="en-US" w:eastAsia="en-US"/>
        </w:rPr>
        <w:t xml:space="preserve"> This was a consequence of the September 2010 flood discussed in Subsection 4.3.</w:t>
      </w:r>
      <w:r w:rsidR="00BF74DC">
        <w:rPr>
          <w:lang w:val="en-US" w:eastAsia="en-US"/>
        </w:rPr>
        <w:t xml:space="preserve"> Macquarie perch captured in Reach 3 exhibited signs of stress with pale body colour and the presence of the parasite, </w:t>
      </w:r>
      <w:r w:rsidR="00BF74DC" w:rsidRPr="00BF74DC">
        <w:rPr>
          <w:i/>
          <w:lang w:val="en-US" w:eastAsia="en-US"/>
        </w:rPr>
        <w:t>Lernaea sp.</w:t>
      </w:r>
      <w:r w:rsidR="003A4AFC">
        <w:rPr>
          <w:i/>
          <w:lang w:val="en-US" w:eastAsia="en-US"/>
        </w:rPr>
        <w:t xml:space="preserve"> </w:t>
      </w:r>
      <w:r w:rsidR="003A4AFC">
        <w:rPr>
          <w:lang w:val="en-US" w:eastAsia="en-US"/>
        </w:rPr>
        <w:t>Bond (2004) found that this parasite can stress native fish already stressed by drought exacerbating the effects of drought.</w:t>
      </w:r>
    </w:p>
    <w:p w:rsidR="00445D06" w:rsidRDefault="00445D06">
      <w:pPr>
        <w:spacing w:after="200" w:line="288" w:lineRule="auto"/>
        <w:jc w:val="left"/>
        <w:rPr>
          <w:rFonts w:ascii="Arial" w:hAnsi="Arial"/>
          <w:b/>
          <w:sz w:val="18"/>
          <w:lang w:eastAsia="en-US"/>
        </w:rPr>
      </w:pPr>
      <w:r>
        <w:br w:type="page"/>
      </w:r>
    </w:p>
    <w:p w:rsidR="007F33E6" w:rsidRPr="00823A4A" w:rsidRDefault="007F33E6" w:rsidP="00823A4A">
      <w:pPr>
        <w:pStyle w:val="tablecaption"/>
        <w:rPr>
          <w:b w:val="0"/>
        </w:rPr>
      </w:pPr>
      <w:r w:rsidRPr="00823A4A">
        <w:t xml:space="preserve">Table </w:t>
      </w:r>
      <w:proofErr w:type="gramStart"/>
      <w:r w:rsidR="00AD2501" w:rsidRPr="00823A4A">
        <w:t>7</w:t>
      </w:r>
      <w:r w:rsidRPr="00823A4A">
        <w:t xml:space="preserve"> </w:t>
      </w:r>
      <w:r w:rsidRPr="00823A4A">
        <w:rPr>
          <w:b w:val="0"/>
        </w:rPr>
        <w:t xml:space="preserve"> Res</w:t>
      </w:r>
      <w:r w:rsidR="009D56CC" w:rsidRPr="00823A4A">
        <w:rPr>
          <w:b w:val="0"/>
        </w:rPr>
        <w:t>ults</w:t>
      </w:r>
      <w:proofErr w:type="gramEnd"/>
      <w:r w:rsidR="009D56CC" w:rsidRPr="00823A4A">
        <w:rPr>
          <w:b w:val="0"/>
        </w:rPr>
        <w:t xml:space="preserve"> of</w:t>
      </w:r>
      <w:r w:rsidR="00AD2501" w:rsidRPr="00823A4A">
        <w:rPr>
          <w:b w:val="0"/>
        </w:rPr>
        <w:t xml:space="preserve"> sampling for Macquarie perch</w:t>
      </w:r>
      <w:r w:rsidRPr="00823A4A">
        <w:rPr>
          <w:b w:val="0"/>
        </w:rPr>
        <w:t xml:space="preserve"> in Hu</w:t>
      </w:r>
      <w:r w:rsidR="00587686" w:rsidRPr="00823A4A">
        <w:rPr>
          <w:b w:val="0"/>
        </w:rPr>
        <w:t>ghes Creek between 2006 and 2013</w:t>
      </w:r>
      <w:r w:rsidRPr="00823A4A">
        <w:rPr>
          <w:b w:val="0"/>
        </w:rPr>
        <w:t>.</w:t>
      </w:r>
      <w:r w:rsidR="009D56CC" w:rsidRPr="00823A4A">
        <w:rPr>
          <w:b w:val="0"/>
        </w:rPr>
        <w:t xml:space="preserve"> Not all surveys targetted specifically Macquarie perch.</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704"/>
        <w:gridCol w:w="1704"/>
        <w:gridCol w:w="1704"/>
        <w:gridCol w:w="1705"/>
        <w:gridCol w:w="1705"/>
      </w:tblGrid>
      <w:tr w:rsidR="007F33E6" w:rsidTr="00657801">
        <w:tc>
          <w:tcPr>
            <w:tcW w:w="1704" w:type="dxa"/>
            <w:tcBorders>
              <w:top w:val="single" w:sz="4" w:space="0" w:color="auto"/>
              <w:bottom w:val="single" w:sz="4" w:space="0" w:color="auto"/>
            </w:tcBorders>
          </w:tcPr>
          <w:p w:rsidR="007F33E6" w:rsidRPr="00823A4A" w:rsidRDefault="007F33E6" w:rsidP="00823A4A">
            <w:pPr>
              <w:pStyle w:val="table1"/>
              <w:rPr>
                <w:b/>
              </w:rPr>
            </w:pPr>
            <w:r w:rsidRPr="00823A4A">
              <w:rPr>
                <w:b/>
              </w:rPr>
              <w:t>Year</w:t>
            </w:r>
          </w:p>
        </w:tc>
        <w:tc>
          <w:tcPr>
            <w:tcW w:w="1704" w:type="dxa"/>
            <w:tcBorders>
              <w:top w:val="single" w:sz="4" w:space="0" w:color="auto"/>
              <w:bottom w:val="single" w:sz="4" w:space="0" w:color="auto"/>
            </w:tcBorders>
          </w:tcPr>
          <w:p w:rsidR="007F33E6" w:rsidRPr="00823A4A" w:rsidRDefault="007F33E6" w:rsidP="00823A4A">
            <w:pPr>
              <w:pStyle w:val="table1"/>
              <w:rPr>
                <w:b/>
              </w:rPr>
            </w:pPr>
            <w:r w:rsidRPr="00823A4A">
              <w:rPr>
                <w:b/>
              </w:rPr>
              <w:t>No of Sample Sites</w:t>
            </w:r>
          </w:p>
        </w:tc>
        <w:tc>
          <w:tcPr>
            <w:tcW w:w="1704" w:type="dxa"/>
            <w:tcBorders>
              <w:top w:val="single" w:sz="4" w:space="0" w:color="auto"/>
              <w:bottom w:val="single" w:sz="4" w:space="0" w:color="auto"/>
            </w:tcBorders>
          </w:tcPr>
          <w:p w:rsidR="007F33E6" w:rsidRPr="00823A4A" w:rsidRDefault="007F33E6" w:rsidP="00823A4A">
            <w:pPr>
              <w:pStyle w:val="table1"/>
              <w:rPr>
                <w:b/>
              </w:rPr>
            </w:pPr>
            <w:r w:rsidRPr="00823A4A">
              <w:rPr>
                <w:b/>
              </w:rPr>
              <w:t>No. of Sites at which Macquarie perch were caught</w:t>
            </w:r>
          </w:p>
        </w:tc>
        <w:tc>
          <w:tcPr>
            <w:tcW w:w="1705" w:type="dxa"/>
            <w:tcBorders>
              <w:top w:val="single" w:sz="4" w:space="0" w:color="auto"/>
              <w:bottom w:val="single" w:sz="4" w:space="0" w:color="auto"/>
            </w:tcBorders>
          </w:tcPr>
          <w:p w:rsidR="007F33E6" w:rsidRPr="00823A4A" w:rsidRDefault="007F33E6" w:rsidP="00823A4A">
            <w:pPr>
              <w:pStyle w:val="table1"/>
              <w:rPr>
                <w:b/>
              </w:rPr>
            </w:pPr>
            <w:r w:rsidRPr="00823A4A">
              <w:rPr>
                <w:b/>
              </w:rPr>
              <w:t>Average No. of Macquarie perch per site</w:t>
            </w:r>
          </w:p>
        </w:tc>
        <w:tc>
          <w:tcPr>
            <w:tcW w:w="1705" w:type="dxa"/>
            <w:tcBorders>
              <w:top w:val="single" w:sz="4" w:space="0" w:color="auto"/>
              <w:bottom w:val="single" w:sz="4" w:space="0" w:color="auto"/>
            </w:tcBorders>
          </w:tcPr>
          <w:p w:rsidR="007F33E6" w:rsidRPr="00823A4A" w:rsidRDefault="007F33E6" w:rsidP="00823A4A">
            <w:pPr>
              <w:pStyle w:val="table1"/>
              <w:rPr>
                <w:b/>
              </w:rPr>
            </w:pPr>
            <w:r w:rsidRPr="00823A4A">
              <w:rPr>
                <w:b/>
              </w:rPr>
              <w:t>Source of data</w:t>
            </w:r>
          </w:p>
        </w:tc>
      </w:tr>
      <w:tr w:rsidR="007F33E6" w:rsidTr="00657801">
        <w:tc>
          <w:tcPr>
            <w:tcW w:w="1704" w:type="dxa"/>
            <w:tcBorders>
              <w:top w:val="single" w:sz="4" w:space="0" w:color="auto"/>
            </w:tcBorders>
          </w:tcPr>
          <w:p w:rsidR="007F33E6" w:rsidRDefault="007F33E6" w:rsidP="00823A4A">
            <w:pPr>
              <w:pStyle w:val="table1"/>
            </w:pPr>
            <w:r>
              <w:t>2006</w:t>
            </w:r>
          </w:p>
        </w:tc>
        <w:tc>
          <w:tcPr>
            <w:tcW w:w="1704" w:type="dxa"/>
            <w:tcBorders>
              <w:top w:val="single" w:sz="4" w:space="0" w:color="auto"/>
            </w:tcBorders>
          </w:tcPr>
          <w:p w:rsidR="007F33E6" w:rsidRDefault="007F33E6" w:rsidP="00823A4A">
            <w:pPr>
              <w:pStyle w:val="table1"/>
            </w:pPr>
            <w:r>
              <w:t>6</w:t>
            </w:r>
          </w:p>
        </w:tc>
        <w:tc>
          <w:tcPr>
            <w:tcW w:w="1704" w:type="dxa"/>
            <w:tcBorders>
              <w:top w:val="single" w:sz="4" w:space="0" w:color="auto"/>
            </w:tcBorders>
          </w:tcPr>
          <w:p w:rsidR="007F33E6" w:rsidRDefault="007F33E6" w:rsidP="00823A4A">
            <w:pPr>
              <w:pStyle w:val="table1"/>
            </w:pPr>
            <w:r>
              <w:t>4</w:t>
            </w:r>
          </w:p>
        </w:tc>
        <w:tc>
          <w:tcPr>
            <w:tcW w:w="1705" w:type="dxa"/>
            <w:tcBorders>
              <w:top w:val="single" w:sz="4" w:space="0" w:color="auto"/>
            </w:tcBorders>
          </w:tcPr>
          <w:p w:rsidR="00C36C78" w:rsidRDefault="00E7650D" w:rsidP="00823A4A">
            <w:pPr>
              <w:pStyle w:val="table1"/>
            </w:pPr>
            <w:r>
              <w:t>5.0</w:t>
            </w:r>
          </w:p>
        </w:tc>
        <w:tc>
          <w:tcPr>
            <w:tcW w:w="1705" w:type="dxa"/>
            <w:tcBorders>
              <w:top w:val="single" w:sz="4" w:space="0" w:color="auto"/>
            </w:tcBorders>
          </w:tcPr>
          <w:p w:rsidR="007F33E6" w:rsidRDefault="00CA57DE" w:rsidP="00B65680">
            <w:pPr>
              <w:pStyle w:val="table1"/>
              <w:jc w:val="left"/>
            </w:pPr>
            <w:r>
              <w:t>Anon (2007)</w:t>
            </w:r>
          </w:p>
        </w:tc>
      </w:tr>
      <w:tr w:rsidR="007F33E6" w:rsidTr="00657801">
        <w:tc>
          <w:tcPr>
            <w:tcW w:w="1704" w:type="dxa"/>
          </w:tcPr>
          <w:p w:rsidR="007F33E6" w:rsidRDefault="007F33E6" w:rsidP="00823A4A">
            <w:pPr>
              <w:pStyle w:val="table1"/>
            </w:pPr>
            <w:r>
              <w:t>2007</w:t>
            </w:r>
          </w:p>
        </w:tc>
        <w:tc>
          <w:tcPr>
            <w:tcW w:w="1704" w:type="dxa"/>
          </w:tcPr>
          <w:p w:rsidR="007F33E6" w:rsidRDefault="00CA57DE" w:rsidP="00823A4A">
            <w:pPr>
              <w:pStyle w:val="table1"/>
            </w:pPr>
            <w:r>
              <w:t>7</w:t>
            </w:r>
          </w:p>
        </w:tc>
        <w:tc>
          <w:tcPr>
            <w:tcW w:w="1704" w:type="dxa"/>
          </w:tcPr>
          <w:p w:rsidR="007F33E6" w:rsidRDefault="00CA57DE" w:rsidP="00823A4A">
            <w:pPr>
              <w:pStyle w:val="table1"/>
            </w:pPr>
            <w:r>
              <w:t>3</w:t>
            </w:r>
          </w:p>
        </w:tc>
        <w:tc>
          <w:tcPr>
            <w:tcW w:w="1705" w:type="dxa"/>
          </w:tcPr>
          <w:p w:rsidR="007F33E6" w:rsidRDefault="00CA57DE" w:rsidP="00823A4A">
            <w:pPr>
              <w:pStyle w:val="table1"/>
            </w:pPr>
            <w:r>
              <w:t>9.0</w:t>
            </w:r>
          </w:p>
        </w:tc>
        <w:tc>
          <w:tcPr>
            <w:tcW w:w="1705" w:type="dxa"/>
          </w:tcPr>
          <w:p w:rsidR="007F33E6" w:rsidRDefault="00CA57DE" w:rsidP="00B65680">
            <w:pPr>
              <w:pStyle w:val="table1"/>
              <w:jc w:val="left"/>
            </w:pPr>
            <w:r>
              <w:t>Anon (2007)</w:t>
            </w:r>
          </w:p>
        </w:tc>
      </w:tr>
      <w:tr w:rsidR="007F33E6" w:rsidTr="00657801">
        <w:tc>
          <w:tcPr>
            <w:tcW w:w="1704" w:type="dxa"/>
          </w:tcPr>
          <w:p w:rsidR="007F33E6" w:rsidRDefault="00CA57DE" w:rsidP="00823A4A">
            <w:pPr>
              <w:pStyle w:val="table1"/>
            </w:pPr>
            <w:r>
              <w:t>200</w:t>
            </w:r>
            <w:r w:rsidR="0070293B">
              <w:t>7</w:t>
            </w:r>
          </w:p>
        </w:tc>
        <w:tc>
          <w:tcPr>
            <w:tcW w:w="1704" w:type="dxa"/>
          </w:tcPr>
          <w:p w:rsidR="007F33E6" w:rsidRDefault="009D56CC" w:rsidP="00823A4A">
            <w:pPr>
              <w:pStyle w:val="table1"/>
            </w:pPr>
            <w:r>
              <w:t>2</w:t>
            </w:r>
          </w:p>
        </w:tc>
        <w:tc>
          <w:tcPr>
            <w:tcW w:w="1704" w:type="dxa"/>
          </w:tcPr>
          <w:p w:rsidR="007F33E6" w:rsidRDefault="009D56CC" w:rsidP="00823A4A">
            <w:pPr>
              <w:pStyle w:val="table1"/>
            </w:pPr>
            <w:r>
              <w:t>0</w:t>
            </w:r>
          </w:p>
        </w:tc>
        <w:tc>
          <w:tcPr>
            <w:tcW w:w="1705" w:type="dxa"/>
          </w:tcPr>
          <w:p w:rsidR="007F33E6" w:rsidRDefault="009D56CC" w:rsidP="00823A4A">
            <w:pPr>
              <w:pStyle w:val="table1"/>
            </w:pPr>
            <w:r>
              <w:t>0</w:t>
            </w:r>
          </w:p>
        </w:tc>
        <w:tc>
          <w:tcPr>
            <w:tcW w:w="1705" w:type="dxa"/>
          </w:tcPr>
          <w:p w:rsidR="007F33E6" w:rsidRDefault="0070293B" w:rsidP="00B65680">
            <w:pPr>
              <w:pStyle w:val="table1"/>
              <w:jc w:val="left"/>
            </w:pPr>
            <w:r>
              <w:t>Macdonald (2008)</w:t>
            </w:r>
          </w:p>
        </w:tc>
      </w:tr>
      <w:tr w:rsidR="007F33E6" w:rsidTr="00657801">
        <w:tc>
          <w:tcPr>
            <w:tcW w:w="1704" w:type="dxa"/>
          </w:tcPr>
          <w:p w:rsidR="007F33E6" w:rsidRDefault="00CA57DE" w:rsidP="00823A4A">
            <w:pPr>
              <w:pStyle w:val="table1"/>
            </w:pPr>
            <w:r>
              <w:t>2009</w:t>
            </w:r>
          </w:p>
        </w:tc>
        <w:tc>
          <w:tcPr>
            <w:tcW w:w="1704" w:type="dxa"/>
          </w:tcPr>
          <w:p w:rsidR="007F33E6" w:rsidRDefault="00294461" w:rsidP="00823A4A">
            <w:pPr>
              <w:pStyle w:val="table1"/>
            </w:pPr>
            <w:r>
              <w:t>8</w:t>
            </w:r>
          </w:p>
        </w:tc>
        <w:tc>
          <w:tcPr>
            <w:tcW w:w="1704" w:type="dxa"/>
          </w:tcPr>
          <w:p w:rsidR="007F33E6" w:rsidRDefault="00AC7240" w:rsidP="00823A4A">
            <w:pPr>
              <w:pStyle w:val="table1"/>
            </w:pPr>
            <w:r>
              <w:t>3</w:t>
            </w:r>
          </w:p>
        </w:tc>
        <w:tc>
          <w:tcPr>
            <w:tcW w:w="1705" w:type="dxa"/>
          </w:tcPr>
          <w:p w:rsidR="007F33E6" w:rsidRDefault="00AC7240" w:rsidP="00823A4A">
            <w:pPr>
              <w:pStyle w:val="table1"/>
            </w:pPr>
            <w:r>
              <w:t>6.6</w:t>
            </w:r>
          </w:p>
        </w:tc>
        <w:tc>
          <w:tcPr>
            <w:tcW w:w="1705" w:type="dxa"/>
          </w:tcPr>
          <w:p w:rsidR="007F33E6" w:rsidRDefault="00CB11D1" w:rsidP="00B65680">
            <w:pPr>
              <w:pStyle w:val="table1"/>
              <w:jc w:val="left"/>
            </w:pPr>
            <w:r>
              <w:t>Kearns (2009)</w:t>
            </w:r>
          </w:p>
        </w:tc>
      </w:tr>
      <w:tr w:rsidR="00CB11D1" w:rsidTr="00657801">
        <w:tc>
          <w:tcPr>
            <w:tcW w:w="1704" w:type="dxa"/>
          </w:tcPr>
          <w:p w:rsidR="00CB11D1" w:rsidRDefault="00CB11D1" w:rsidP="00823A4A">
            <w:pPr>
              <w:pStyle w:val="table1"/>
            </w:pPr>
            <w:r>
              <w:t>2009</w:t>
            </w:r>
          </w:p>
        </w:tc>
        <w:tc>
          <w:tcPr>
            <w:tcW w:w="1704" w:type="dxa"/>
          </w:tcPr>
          <w:p w:rsidR="00CB11D1" w:rsidRDefault="00CB11D1" w:rsidP="00823A4A">
            <w:pPr>
              <w:pStyle w:val="table1"/>
            </w:pPr>
            <w:r>
              <w:t>8</w:t>
            </w:r>
          </w:p>
        </w:tc>
        <w:tc>
          <w:tcPr>
            <w:tcW w:w="1704" w:type="dxa"/>
          </w:tcPr>
          <w:p w:rsidR="00CB11D1" w:rsidRDefault="00CB11D1" w:rsidP="00823A4A">
            <w:pPr>
              <w:pStyle w:val="table1"/>
            </w:pPr>
            <w:r>
              <w:t>1</w:t>
            </w:r>
          </w:p>
        </w:tc>
        <w:tc>
          <w:tcPr>
            <w:tcW w:w="1705" w:type="dxa"/>
          </w:tcPr>
          <w:p w:rsidR="00CB11D1" w:rsidRDefault="00CB11D1" w:rsidP="00823A4A">
            <w:pPr>
              <w:pStyle w:val="table1"/>
            </w:pPr>
          </w:p>
        </w:tc>
        <w:tc>
          <w:tcPr>
            <w:tcW w:w="1705" w:type="dxa"/>
          </w:tcPr>
          <w:p w:rsidR="00CB11D1" w:rsidRDefault="00CB11D1" w:rsidP="00B65680">
            <w:pPr>
              <w:pStyle w:val="table1"/>
              <w:jc w:val="left"/>
            </w:pPr>
            <w:r>
              <w:t>Kearns &amp; Lyon (2010)</w:t>
            </w:r>
          </w:p>
        </w:tc>
      </w:tr>
      <w:tr w:rsidR="00CB11D1" w:rsidTr="00657801">
        <w:tc>
          <w:tcPr>
            <w:tcW w:w="1704" w:type="dxa"/>
          </w:tcPr>
          <w:p w:rsidR="00CB11D1" w:rsidRDefault="00CB11D1" w:rsidP="00823A4A">
            <w:pPr>
              <w:pStyle w:val="table1"/>
            </w:pPr>
            <w:r>
              <w:t>2010</w:t>
            </w:r>
          </w:p>
        </w:tc>
        <w:tc>
          <w:tcPr>
            <w:tcW w:w="1704" w:type="dxa"/>
          </w:tcPr>
          <w:p w:rsidR="00CB11D1" w:rsidRDefault="00CB11D1" w:rsidP="00823A4A">
            <w:pPr>
              <w:pStyle w:val="table1"/>
            </w:pPr>
            <w:r>
              <w:t>NS</w:t>
            </w:r>
          </w:p>
        </w:tc>
        <w:tc>
          <w:tcPr>
            <w:tcW w:w="1704" w:type="dxa"/>
          </w:tcPr>
          <w:p w:rsidR="00CB11D1" w:rsidRDefault="00CB11D1" w:rsidP="00823A4A">
            <w:pPr>
              <w:pStyle w:val="table1"/>
            </w:pPr>
            <w:r>
              <w:t>NS</w:t>
            </w:r>
          </w:p>
        </w:tc>
        <w:tc>
          <w:tcPr>
            <w:tcW w:w="1705" w:type="dxa"/>
          </w:tcPr>
          <w:p w:rsidR="00CB11D1" w:rsidRDefault="00CB11D1" w:rsidP="00823A4A">
            <w:pPr>
              <w:pStyle w:val="table1"/>
            </w:pPr>
            <w:r>
              <w:t>NS</w:t>
            </w:r>
          </w:p>
        </w:tc>
        <w:tc>
          <w:tcPr>
            <w:tcW w:w="1705" w:type="dxa"/>
          </w:tcPr>
          <w:p w:rsidR="00CB11D1" w:rsidRDefault="00CB11D1" w:rsidP="00B65680">
            <w:pPr>
              <w:pStyle w:val="table1"/>
              <w:jc w:val="left"/>
            </w:pPr>
            <w:r>
              <w:t>NS</w:t>
            </w:r>
          </w:p>
        </w:tc>
      </w:tr>
      <w:tr w:rsidR="00CB11D1" w:rsidTr="00657801">
        <w:tc>
          <w:tcPr>
            <w:tcW w:w="1704" w:type="dxa"/>
          </w:tcPr>
          <w:p w:rsidR="00CB11D1" w:rsidRDefault="00CB11D1" w:rsidP="00823A4A">
            <w:pPr>
              <w:pStyle w:val="table1"/>
            </w:pPr>
            <w:r>
              <w:t>2011</w:t>
            </w:r>
          </w:p>
        </w:tc>
        <w:tc>
          <w:tcPr>
            <w:tcW w:w="1704" w:type="dxa"/>
          </w:tcPr>
          <w:p w:rsidR="00CB11D1" w:rsidRDefault="00CB11D1" w:rsidP="00823A4A">
            <w:pPr>
              <w:pStyle w:val="table1"/>
            </w:pPr>
            <w:r>
              <w:t>7</w:t>
            </w:r>
          </w:p>
        </w:tc>
        <w:tc>
          <w:tcPr>
            <w:tcW w:w="1704" w:type="dxa"/>
          </w:tcPr>
          <w:p w:rsidR="00CB11D1" w:rsidRDefault="00CB11D1" w:rsidP="00823A4A">
            <w:pPr>
              <w:pStyle w:val="table1"/>
            </w:pPr>
            <w:r>
              <w:t>2</w:t>
            </w:r>
          </w:p>
        </w:tc>
        <w:tc>
          <w:tcPr>
            <w:tcW w:w="1705" w:type="dxa"/>
          </w:tcPr>
          <w:p w:rsidR="00CB11D1" w:rsidRDefault="00CB11D1" w:rsidP="00823A4A">
            <w:pPr>
              <w:pStyle w:val="table1"/>
            </w:pPr>
            <w:r>
              <w:t>2.1</w:t>
            </w:r>
          </w:p>
        </w:tc>
        <w:tc>
          <w:tcPr>
            <w:tcW w:w="1705" w:type="dxa"/>
          </w:tcPr>
          <w:p w:rsidR="00CB11D1" w:rsidRDefault="00CB11D1" w:rsidP="00B65680">
            <w:pPr>
              <w:pStyle w:val="table1"/>
              <w:jc w:val="left"/>
            </w:pPr>
            <w:r>
              <w:t xml:space="preserve">Kearns </w:t>
            </w:r>
            <w:r w:rsidR="00823A4A" w:rsidRPr="00823A4A">
              <w:rPr>
                <w:lang w:val="en-US"/>
              </w:rPr>
              <w:t>et al.</w:t>
            </w:r>
            <w:r w:rsidR="00823A4A">
              <w:t xml:space="preserve"> </w:t>
            </w:r>
            <w:r>
              <w:t>(2011)</w:t>
            </w:r>
          </w:p>
        </w:tc>
      </w:tr>
      <w:tr w:rsidR="00CB11D1" w:rsidTr="00657801">
        <w:tc>
          <w:tcPr>
            <w:tcW w:w="1704" w:type="dxa"/>
          </w:tcPr>
          <w:p w:rsidR="00CB11D1" w:rsidRDefault="00CB11D1" w:rsidP="00823A4A">
            <w:pPr>
              <w:pStyle w:val="table1"/>
            </w:pPr>
            <w:r>
              <w:t>2012</w:t>
            </w:r>
          </w:p>
        </w:tc>
        <w:tc>
          <w:tcPr>
            <w:tcW w:w="1704" w:type="dxa"/>
          </w:tcPr>
          <w:p w:rsidR="00CB11D1" w:rsidRDefault="00CB11D1" w:rsidP="00823A4A">
            <w:pPr>
              <w:pStyle w:val="table1"/>
            </w:pPr>
            <w:r>
              <w:t>9</w:t>
            </w:r>
          </w:p>
        </w:tc>
        <w:tc>
          <w:tcPr>
            <w:tcW w:w="1704" w:type="dxa"/>
          </w:tcPr>
          <w:p w:rsidR="00CB11D1" w:rsidRDefault="00CB11D1" w:rsidP="00823A4A">
            <w:pPr>
              <w:pStyle w:val="table1"/>
            </w:pPr>
            <w:r>
              <w:t>3</w:t>
            </w:r>
          </w:p>
        </w:tc>
        <w:tc>
          <w:tcPr>
            <w:tcW w:w="1705" w:type="dxa"/>
          </w:tcPr>
          <w:p w:rsidR="00CB11D1" w:rsidRDefault="00CB11D1" w:rsidP="00823A4A">
            <w:pPr>
              <w:pStyle w:val="table1"/>
            </w:pPr>
            <w:r>
              <w:t>1.0</w:t>
            </w:r>
          </w:p>
        </w:tc>
        <w:tc>
          <w:tcPr>
            <w:tcW w:w="1705" w:type="dxa"/>
          </w:tcPr>
          <w:p w:rsidR="00CB11D1" w:rsidRDefault="00CB11D1" w:rsidP="00B65680">
            <w:pPr>
              <w:pStyle w:val="table1"/>
              <w:jc w:val="left"/>
            </w:pPr>
            <w:r>
              <w:t xml:space="preserve">Kearns </w:t>
            </w:r>
            <w:r w:rsidR="00823A4A" w:rsidRPr="00823A4A">
              <w:rPr>
                <w:lang w:val="en-US"/>
              </w:rPr>
              <w:t>et al.</w:t>
            </w:r>
            <w:r w:rsidR="00823A4A">
              <w:t xml:space="preserve"> </w:t>
            </w:r>
            <w:r w:rsidR="00693356">
              <w:t>(2012</w:t>
            </w:r>
            <w:r>
              <w:t>)</w:t>
            </w:r>
          </w:p>
        </w:tc>
      </w:tr>
      <w:tr w:rsidR="00CB11D1" w:rsidTr="00657801">
        <w:tc>
          <w:tcPr>
            <w:tcW w:w="1704" w:type="dxa"/>
          </w:tcPr>
          <w:p w:rsidR="00CB11D1" w:rsidRDefault="00CB11D1" w:rsidP="00823A4A">
            <w:pPr>
              <w:pStyle w:val="table1"/>
            </w:pPr>
            <w:r>
              <w:t>2013</w:t>
            </w:r>
          </w:p>
        </w:tc>
        <w:tc>
          <w:tcPr>
            <w:tcW w:w="1704" w:type="dxa"/>
          </w:tcPr>
          <w:p w:rsidR="00CB11D1" w:rsidRDefault="00CB11D1" w:rsidP="00823A4A">
            <w:pPr>
              <w:pStyle w:val="table1"/>
            </w:pPr>
            <w:r>
              <w:t>9</w:t>
            </w:r>
          </w:p>
        </w:tc>
        <w:tc>
          <w:tcPr>
            <w:tcW w:w="1704" w:type="dxa"/>
          </w:tcPr>
          <w:p w:rsidR="00CB11D1" w:rsidRDefault="00CB11D1" w:rsidP="00823A4A">
            <w:pPr>
              <w:pStyle w:val="table1"/>
            </w:pPr>
            <w:r>
              <w:t>4</w:t>
            </w:r>
          </w:p>
        </w:tc>
        <w:tc>
          <w:tcPr>
            <w:tcW w:w="1705" w:type="dxa"/>
          </w:tcPr>
          <w:p w:rsidR="00CB11D1" w:rsidRDefault="00CB11D1" w:rsidP="00823A4A">
            <w:pPr>
              <w:pStyle w:val="table1"/>
            </w:pPr>
            <w:r>
              <w:t>2.9</w:t>
            </w:r>
          </w:p>
        </w:tc>
        <w:tc>
          <w:tcPr>
            <w:tcW w:w="1705" w:type="dxa"/>
          </w:tcPr>
          <w:p w:rsidR="00CB11D1" w:rsidRDefault="00CB11D1" w:rsidP="00B65680">
            <w:pPr>
              <w:pStyle w:val="table1"/>
              <w:jc w:val="left"/>
            </w:pPr>
            <w:r>
              <w:t xml:space="preserve">Kearns </w:t>
            </w:r>
            <w:r w:rsidR="00823A4A" w:rsidRPr="00823A4A">
              <w:rPr>
                <w:lang w:val="en-US"/>
              </w:rPr>
              <w:t>et al.</w:t>
            </w:r>
            <w:r w:rsidR="00823A4A">
              <w:t xml:space="preserve"> </w:t>
            </w:r>
            <w:r>
              <w:t>(2013)</w:t>
            </w:r>
          </w:p>
        </w:tc>
      </w:tr>
    </w:tbl>
    <w:p w:rsidR="003265A0" w:rsidRPr="00823A4A" w:rsidRDefault="000E523A" w:rsidP="007F33E6">
      <w:pPr>
        <w:rPr>
          <w:sz w:val="16"/>
          <w:szCs w:val="16"/>
        </w:rPr>
      </w:pPr>
      <w:r w:rsidRPr="00823A4A">
        <w:rPr>
          <w:sz w:val="16"/>
          <w:szCs w:val="16"/>
        </w:rPr>
        <w:t>NS – Not sampled</w:t>
      </w:r>
    </w:p>
    <w:p w:rsidR="00AD2501" w:rsidRDefault="003A24CA">
      <w:r>
        <w:t xml:space="preserve">While Macquarie perch are still present in Hughes Creek, they are restricted predominantly to Reaches 3, 4 and 5. </w:t>
      </w:r>
      <w:r w:rsidR="00851E3A">
        <w:t xml:space="preserve">The sand slug limits their downstream dispersion and poor habitat quality and multiple migration barriers limit their upstream dispersion. </w:t>
      </w:r>
      <w:r>
        <w:t>Their population is highly variable and susceptible to reduced abundance during severe droughts.</w:t>
      </w:r>
      <w:r w:rsidR="005A7AA8">
        <w:t xml:space="preserve"> As pools are drought refuges, pool enhancement work would increase the survival of Macquarie perch during droughts.</w:t>
      </w:r>
      <w:r w:rsidR="00615840">
        <w:t xml:space="preserve"> As gravel riffles are required as spawning sites, recruitment and hence recovery from </w:t>
      </w:r>
      <w:r w:rsidR="009A2E28">
        <w:t>hydrological and anthropogenic disturbances would be hastened by increasing the length, number and condition of riffles.</w:t>
      </w:r>
      <w:r w:rsidR="00851E3A">
        <w:t xml:space="preserve"> Both actions would increase the resilience of the remaining population and help ensure a viable population.</w:t>
      </w:r>
      <w:r w:rsidR="009D03A0">
        <w:t xml:space="preserve"> However, Emeritus Professor Lake highlighted in his comments on the draft manuscript that sand slugs are characterised by low macroinvertebrate productivity </w:t>
      </w:r>
      <w:r w:rsidR="00DC41F9">
        <w:t xml:space="preserve">(Downes et al. 2006) and, as a result, Macquarie perch may be starved for food where sand slugs have occurred. This is an important point that further highlights the need for reinstatement of gravel patches on Hughes Creek even if the effects may be inconsistent between sand-bed streams (Downes et al. 2006). Furthermore, Carp may have a competitive advantage </w:t>
      </w:r>
      <w:r w:rsidR="005C6F38">
        <w:t xml:space="preserve">over Macquarie perch </w:t>
      </w:r>
      <w:r w:rsidR="00DC41F9">
        <w:t>for accessing invertebrates in sand slugs (PS Lake</w:t>
      </w:r>
      <w:r w:rsidR="005C6F38">
        <w:t>, 2014, personal communication).</w:t>
      </w:r>
      <w:r w:rsidR="00AD2501">
        <w:br w:type="page"/>
      </w:r>
    </w:p>
    <w:p w:rsidR="008F707F" w:rsidRDefault="008778D2" w:rsidP="00A2228B">
      <w:pPr>
        <w:pStyle w:val="Heading"/>
      </w:pPr>
      <w:bookmarkStart w:id="71" w:name="_Toc417287859"/>
      <w:proofErr w:type="gramStart"/>
      <w:r w:rsidRPr="008778D2">
        <w:t>6  Recommended</w:t>
      </w:r>
      <w:proofErr w:type="gramEnd"/>
      <w:r w:rsidRPr="008778D2">
        <w:t xml:space="preserve"> River and Catchment Management Works to Improve the Macquarie perch population and Fish Habitat</w:t>
      </w:r>
      <w:bookmarkEnd w:id="71"/>
    </w:p>
    <w:p w:rsidR="002D2E43" w:rsidRDefault="00871BAC" w:rsidP="002D2E43">
      <w:r>
        <w:t xml:space="preserve">To improve </w:t>
      </w:r>
      <w:r w:rsidR="00E36400">
        <w:t xml:space="preserve">the </w:t>
      </w:r>
      <w:r>
        <w:t xml:space="preserve">Macquarie perch </w:t>
      </w:r>
      <w:r w:rsidR="00E36400">
        <w:t xml:space="preserve">population and </w:t>
      </w:r>
      <w:r>
        <w:t>aquatic habitat in Hughes Creek it is necessary to address, to varying degrees, all of the following issues</w:t>
      </w:r>
      <w:r w:rsidR="00E23A34">
        <w:t xml:space="preserve"> in various reaches</w:t>
      </w:r>
      <w:r>
        <w:t>:</w:t>
      </w:r>
    </w:p>
    <w:p w:rsidR="008F707F" w:rsidRDefault="00750345">
      <w:pPr>
        <w:pStyle w:val="Normallist1"/>
        <w:numPr>
          <w:ilvl w:val="0"/>
          <w:numId w:val="0"/>
        </w:numPr>
      </w:pPr>
      <w:r>
        <w:t>1.</w:t>
      </w:r>
      <w:r>
        <w:tab/>
      </w:r>
      <w:r w:rsidR="00D678BB" w:rsidRPr="00445D06">
        <w:rPr>
          <w:spacing w:val="-6"/>
        </w:rPr>
        <w:t xml:space="preserve">Reduced sand supply </w:t>
      </w:r>
      <w:r w:rsidR="00F121A1" w:rsidRPr="00445D06">
        <w:rPr>
          <w:spacing w:val="-6"/>
        </w:rPr>
        <w:t xml:space="preserve">from the catchment </w:t>
      </w:r>
      <w:r w:rsidR="00D678BB" w:rsidRPr="00445D06">
        <w:rPr>
          <w:spacing w:val="-6"/>
        </w:rPr>
        <w:t>to Hughes Creek</w:t>
      </w:r>
      <w:r w:rsidR="00597269" w:rsidRPr="00445D06">
        <w:rPr>
          <w:spacing w:val="-6"/>
        </w:rPr>
        <w:t>, especially upstream of reach 4</w:t>
      </w:r>
    </w:p>
    <w:p w:rsidR="008F707F" w:rsidRDefault="00750345">
      <w:pPr>
        <w:pStyle w:val="Normallist1"/>
        <w:numPr>
          <w:ilvl w:val="0"/>
          <w:numId w:val="0"/>
        </w:numPr>
        <w:ind w:left="357" w:hanging="357"/>
      </w:pPr>
      <w:r>
        <w:t>2.</w:t>
      </w:r>
      <w:r>
        <w:tab/>
      </w:r>
      <w:r w:rsidR="00D678BB">
        <w:t>Reduced sand flux by Hughes Creek</w:t>
      </w:r>
      <w:r w:rsidR="00597269">
        <w:t>, especially downstream of reach 6</w:t>
      </w:r>
    </w:p>
    <w:p w:rsidR="008F707F" w:rsidRDefault="00750345">
      <w:pPr>
        <w:pStyle w:val="Normallist1"/>
        <w:numPr>
          <w:ilvl w:val="0"/>
          <w:numId w:val="0"/>
        </w:numPr>
        <w:ind w:left="357" w:hanging="357"/>
      </w:pPr>
      <w:r>
        <w:t>3.</w:t>
      </w:r>
      <w:r>
        <w:tab/>
      </w:r>
      <w:r w:rsidR="00DB1D10">
        <w:t>Improved riparian vegetation condition and density on Hughes Creek</w:t>
      </w:r>
      <w:r w:rsidR="00597269">
        <w:t xml:space="preserve"> in all reaches but especially reaches 2, 3, 4 and 5</w:t>
      </w:r>
    </w:p>
    <w:p w:rsidR="008F707F" w:rsidRDefault="00750345">
      <w:pPr>
        <w:pStyle w:val="Normallist1"/>
        <w:numPr>
          <w:ilvl w:val="0"/>
          <w:numId w:val="0"/>
        </w:numPr>
        <w:ind w:left="357" w:hanging="357"/>
      </w:pPr>
      <w:r>
        <w:t>4.</w:t>
      </w:r>
      <w:r>
        <w:tab/>
      </w:r>
      <w:r w:rsidR="007E4CBB">
        <w:t>Increased length of gravel riffles</w:t>
      </w:r>
      <w:r w:rsidR="00DC41F9">
        <w:t xml:space="preserve"> and gravel patches</w:t>
      </w:r>
      <w:r w:rsidR="00597269">
        <w:t xml:space="preserve"> in reaches 3, 4 and 5</w:t>
      </w:r>
    </w:p>
    <w:p w:rsidR="008F707F" w:rsidRDefault="00750345">
      <w:pPr>
        <w:pStyle w:val="Normallist1"/>
        <w:numPr>
          <w:ilvl w:val="0"/>
          <w:numId w:val="0"/>
        </w:numPr>
        <w:ind w:left="357" w:hanging="357"/>
      </w:pPr>
      <w:r>
        <w:t>5.</w:t>
      </w:r>
      <w:r>
        <w:tab/>
      </w:r>
      <w:r w:rsidR="007E4CBB">
        <w:t xml:space="preserve">Increased number, length and depth of </w:t>
      </w:r>
      <w:r w:rsidR="00DC41F9">
        <w:t xml:space="preserve">refuge </w:t>
      </w:r>
      <w:r w:rsidR="007E4CBB">
        <w:t>pools</w:t>
      </w:r>
      <w:r w:rsidR="00597269">
        <w:t xml:space="preserve"> in reaches 3, 4 and 5</w:t>
      </w:r>
    </w:p>
    <w:p w:rsidR="008F707F" w:rsidRDefault="00750345">
      <w:pPr>
        <w:pStyle w:val="Normallist1"/>
        <w:numPr>
          <w:ilvl w:val="0"/>
          <w:numId w:val="0"/>
        </w:numPr>
        <w:ind w:left="357" w:hanging="357"/>
      </w:pPr>
      <w:r>
        <w:t>6.</w:t>
      </w:r>
      <w:r>
        <w:tab/>
      </w:r>
      <w:r w:rsidR="00DB1D10">
        <w:t>Construction of pool improvement works</w:t>
      </w:r>
      <w:r w:rsidR="00597269">
        <w:t xml:space="preserve"> in reaches 3, 4 and 5</w:t>
      </w:r>
    </w:p>
    <w:p w:rsidR="008F707F" w:rsidRDefault="00750345">
      <w:pPr>
        <w:pStyle w:val="Normallist1"/>
        <w:numPr>
          <w:ilvl w:val="0"/>
          <w:numId w:val="0"/>
        </w:numPr>
        <w:ind w:left="357" w:hanging="357"/>
      </w:pPr>
      <w:r>
        <w:t>7.</w:t>
      </w:r>
      <w:r>
        <w:tab/>
      </w:r>
      <w:r w:rsidR="003039D5">
        <w:t>Reduced competition from alien fish species</w:t>
      </w:r>
      <w:r w:rsidR="00597269">
        <w:t xml:space="preserve"> downstream of reach 6</w:t>
      </w:r>
    </w:p>
    <w:p w:rsidR="008F707F" w:rsidRDefault="00750345">
      <w:pPr>
        <w:pStyle w:val="Normallist1"/>
        <w:numPr>
          <w:ilvl w:val="0"/>
          <w:numId w:val="0"/>
        </w:numPr>
        <w:ind w:left="357" w:hanging="357"/>
      </w:pPr>
      <w:r>
        <w:t>8.</w:t>
      </w:r>
      <w:r>
        <w:tab/>
      </w:r>
      <w:r w:rsidR="009A21E3">
        <w:t>Effective monitoring and species management of th</w:t>
      </w:r>
      <w:r w:rsidR="00555DCC">
        <w:t xml:space="preserve">e Macquarie perch population in </w:t>
      </w:r>
      <w:r w:rsidR="009A21E3">
        <w:t>Hughes Creek</w:t>
      </w:r>
      <w:r w:rsidR="00597269">
        <w:t xml:space="preserve"> in reaches 2, 3, 4 and 5</w:t>
      </w:r>
      <w:r w:rsidR="00DB1D10">
        <w:t>.</w:t>
      </w:r>
    </w:p>
    <w:p w:rsidR="00DB1D10" w:rsidRDefault="00DB1D10" w:rsidP="00DB1D10">
      <w:r>
        <w:t>Each issue is discussed below.</w:t>
      </w:r>
      <w:r w:rsidR="00425139">
        <w:t xml:space="preserve"> The purpose of these works is to:</w:t>
      </w:r>
    </w:p>
    <w:p w:rsidR="00425139" w:rsidRDefault="00425139" w:rsidP="00B66250">
      <w:pPr>
        <w:pStyle w:val="ListBullet"/>
      </w:pPr>
      <w:r>
        <w:t>Increase population size</w:t>
      </w:r>
      <w:r w:rsidR="00597269">
        <w:t xml:space="preserve"> of Macquarie perch</w:t>
      </w:r>
      <w:r w:rsidR="00E23A34">
        <w:t>,</w:t>
      </w:r>
    </w:p>
    <w:p w:rsidR="00425139" w:rsidRDefault="00425139" w:rsidP="00B66250">
      <w:pPr>
        <w:pStyle w:val="ListBullet"/>
      </w:pPr>
      <w:r>
        <w:t>Extend the species range</w:t>
      </w:r>
      <w:r w:rsidR="00AD2501">
        <w:t xml:space="preserve"> </w:t>
      </w:r>
      <w:r w:rsidR="00597269">
        <w:t xml:space="preserve">of Macquarie perch </w:t>
      </w:r>
      <w:r w:rsidR="00AD2501">
        <w:t>on Hughes Creek</w:t>
      </w:r>
      <w:r>
        <w:t>,</w:t>
      </w:r>
    </w:p>
    <w:p w:rsidR="00425139" w:rsidRDefault="00425139" w:rsidP="00B66250">
      <w:pPr>
        <w:pStyle w:val="ListBullet"/>
      </w:pPr>
      <w:r>
        <w:t>Increase connectivity between patches of suitable habitat for all life cycle stages</w:t>
      </w:r>
      <w:r w:rsidR="00597269">
        <w:t xml:space="preserve"> of Macquarie perch</w:t>
      </w:r>
      <w:r>
        <w:t>,</w:t>
      </w:r>
    </w:p>
    <w:p w:rsidR="00425139" w:rsidRDefault="00425139" w:rsidP="00B66250">
      <w:pPr>
        <w:pStyle w:val="ListBullet"/>
      </w:pPr>
      <w:r>
        <w:t>Improve aquatic habitat</w:t>
      </w:r>
      <w:r w:rsidR="00597269">
        <w:t xml:space="preserve"> of Macquarie perch</w:t>
      </w:r>
      <w:r>
        <w:t>,</w:t>
      </w:r>
      <w:r w:rsidR="00E23A34">
        <w:t xml:space="preserve"> and</w:t>
      </w:r>
    </w:p>
    <w:p w:rsidR="00425139" w:rsidRDefault="00425139" w:rsidP="00B66250">
      <w:pPr>
        <w:pStyle w:val="ListBullet"/>
      </w:pPr>
      <w:r>
        <w:t xml:space="preserve">Improve spawning areas </w:t>
      </w:r>
      <w:r w:rsidR="00597269">
        <w:t xml:space="preserve">of Macquarie perch </w:t>
      </w:r>
      <w:r>
        <w:t>(Anon 2007</w:t>
      </w:r>
      <w:r w:rsidR="004637E5">
        <w:t>,</w:t>
      </w:r>
      <w:r w:rsidR="0070293B">
        <w:t xml:space="preserve"> Macdonald 2008</w:t>
      </w:r>
      <w:r>
        <w:t>).</w:t>
      </w:r>
    </w:p>
    <w:p w:rsidR="00005326" w:rsidRDefault="00F121A1" w:rsidP="004637E5">
      <w:r>
        <w:t>The areas w</w:t>
      </w:r>
      <w:r w:rsidR="005A7AA8">
        <w:t>here each issue applies</w:t>
      </w:r>
      <w:r>
        <w:t xml:space="preserve"> are </w:t>
      </w:r>
      <w:r w:rsidR="00597269">
        <w:t>listed</w:t>
      </w:r>
      <w:r>
        <w:t xml:space="preserve"> in the foll</w:t>
      </w:r>
      <w:r w:rsidR="00AD2501">
        <w:t>owing subsections and in Table 8</w:t>
      </w:r>
      <w:r>
        <w:t>.</w:t>
      </w:r>
      <w:r w:rsidR="00D815CA">
        <w:t xml:space="preserve"> The priority of each action is outlined. </w:t>
      </w:r>
      <w:r w:rsidR="00D815CA" w:rsidRPr="00D815CA">
        <w:rPr>
          <w:i/>
        </w:rPr>
        <w:t>Priority 1</w:t>
      </w:r>
      <w:r w:rsidR="00D815CA">
        <w:t xml:space="preserve"> means it is essential and should be conducted whenever funding permits. The letter subscripts rank works within a priority group in alphabetical order. Priority 2 is needed </w:t>
      </w:r>
      <w:r w:rsidR="00BC0549">
        <w:t xml:space="preserve">works </w:t>
      </w:r>
      <w:r w:rsidR="00D815CA">
        <w:t>but the time needed to achieve a measureable outcome is usually much longer than Priority 1.</w:t>
      </w:r>
      <w:r w:rsidR="003208F9">
        <w:t xml:space="preserve"> Priority 3 requires even longer </w:t>
      </w:r>
      <w:r w:rsidR="00AD2501">
        <w:t xml:space="preserve">time </w:t>
      </w:r>
      <w:r w:rsidR="003208F9">
        <w:t>than Priority 2 and will realistically not be carried out in the short-term despite requiring a long time period to succeed.</w:t>
      </w:r>
    </w:p>
    <w:p w:rsidR="00B66250" w:rsidRDefault="00B66250">
      <w:pPr>
        <w:spacing w:after="200" w:line="288" w:lineRule="auto"/>
        <w:jc w:val="left"/>
        <w:rPr>
          <w:rFonts w:ascii="Arial" w:hAnsi="Arial"/>
          <w:b/>
          <w:sz w:val="18"/>
          <w:lang w:eastAsia="en-US"/>
        </w:rPr>
      </w:pPr>
      <w:r>
        <w:br w:type="page"/>
      </w:r>
    </w:p>
    <w:p w:rsidR="002F5835" w:rsidRPr="004637E5" w:rsidRDefault="002F5835" w:rsidP="004637E5">
      <w:pPr>
        <w:pStyle w:val="tablecaption"/>
        <w:rPr>
          <w:b w:val="0"/>
        </w:rPr>
      </w:pPr>
      <w:r w:rsidRPr="004637E5">
        <w:t xml:space="preserve">Table </w:t>
      </w:r>
      <w:proofErr w:type="gramStart"/>
      <w:r w:rsidR="00AD2501" w:rsidRPr="004637E5">
        <w:t>8</w:t>
      </w:r>
      <w:r w:rsidR="00AD2501" w:rsidRPr="004637E5">
        <w:rPr>
          <w:b w:val="0"/>
        </w:rPr>
        <w:t xml:space="preserve">  Recommended</w:t>
      </w:r>
      <w:proofErr w:type="gramEnd"/>
      <w:r w:rsidR="00AD2501" w:rsidRPr="004637E5">
        <w:rPr>
          <w:b w:val="0"/>
        </w:rPr>
        <w:t xml:space="preserve"> river and catchment management works to improve </w:t>
      </w:r>
      <w:r w:rsidR="00A14946" w:rsidRPr="004637E5">
        <w:rPr>
          <w:b w:val="0"/>
        </w:rPr>
        <w:t xml:space="preserve">the </w:t>
      </w:r>
      <w:r w:rsidR="00AD2501" w:rsidRPr="004637E5">
        <w:rPr>
          <w:b w:val="0"/>
        </w:rPr>
        <w:t>Macquarie perch</w:t>
      </w:r>
      <w:r w:rsidR="00A14946" w:rsidRPr="004637E5">
        <w:rPr>
          <w:b w:val="0"/>
        </w:rPr>
        <w:t xml:space="preserve"> population </w:t>
      </w:r>
      <w:r w:rsidR="005A7AA8" w:rsidRPr="004637E5">
        <w:rPr>
          <w:b w:val="0"/>
        </w:rPr>
        <w:t xml:space="preserve">and habitat </w:t>
      </w:r>
      <w:r w:rsidR="00A14946" w:rsidRPr="004637E5">
        <w:rPr>
          <w:b w:val="0"/>
        </w:rPr>
        <w:t>on Hughes Creek and the location and priority of each work.</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660"/>
        <w:gridCol w:w="5862"/>
      </w:tblGrid>
      <w:tr w:rsidR="002F5835" w:rsidTr="00B66250">
        <w:tc>
          <w:tcPr>
            <w:tcW w:w="2660" w:type="dxa"/>
            <w:tcBorders>
              <w:top w:val="single" w:sz="4" w:space="0" w:color="auto"/>
              <w:bottom w:val="single" w:sz="4" w:space="0" w:color="auto"/>
            </w:tcBorders>
          </w:tcPr>
          <w:p w:rsidR="002F5835" w:rsidRPr="004637E5" w:rsidRDefault="00693356" w:rsidP="00B66250">
            <w:pPr>
              <w:pStyle w:val="table1"/>
              <w:jc w:val="left"/>
              <w:rPr>
                <w:b/>
              </w:rPr>
            </w:pPr>
            <w:r w:rsidRPr="004637E5">
              <w:rPr>
                <w:b/>
              </w:rPr>
              <w:t>Recommended River and Catchment Management Works to Improve Fish Habitat</w:t>
            </w:r>
          </w:p>
        </w:tc>
        <w:tc>
          <w:tcPr>
            <w:tcW w:w="5862" w:type="dxa"/>
            <w:tcBorders>
              <w:top w:val="single" w:sz="4" w:space="0" w:color="auto"/>
              <w:bottom w:val="single" w:sz="4" w:space="0" w:color="auto"/>
            </w:tcBorders>
          </w:tcPr>
          <w:p w:rsidR="002F5835" w:rsidRPr="004637E5" w:rsidRDefault="00693356" w:rsidP="004637E5">
            <w:pPr>
              <w:pStyle w:val="table1"/>
              <w:rPr>
                <w:b/>
              </w:rPr>
            </w:pPr>
            <w:r w:rsidRPr="004637E5">
              <w:rPr>
                <w:b/>
              </w:rPr>
              <w:t>Location</w:t>
            </w:r>
            <w:r w:rsidR="00DD5158" w:rsidRPr="004637E5">
              <w:rPr>
                <w:b/>
              </w:rPr>
              <w:t>/ Relevant Reach</w:t>
            </w:r>
          </w:p>
        </w:tc>
      </w:tr>
      <w:tr w:rsidR="002F5835" w:rsidTr="00B66250">
        <w:tc>
          <w:tcPr>
            <w:tcW w:w="2660" w:type="dxa"/>
            <w:tcBorders>
              <w:top w:val="single" w:sz="4" w:space="0" w:color="auto"/>
            </w:tcBorders>
          </w:tcPr>
          <w:p w:rsidR="002F5835" w:rsidRDefault="00DD5158" w:rsidP="004637E5">
            <w:pPr>
              <w:pStyle w:val="table1"/>
            </w:pPr>
            <w:r>
              <w:t>Reduced sand supply</w:t>
            </w:r>
          </w:p>
        </w:tc>
        <w:tc>
          <w:tcPr>
            <w:tcW w:w="5862" w:type="dxa"/>
            <w:tcBorders>
              <w:top w:val="single" w:sz="4" w:space="0" w:color="auto"/>
            </w:tcBorders>
          </w:tcPr>
          <w:p w:rsidR="002F5835" w:rsidRDefault="00693356" w:rsidP="004637E5">
            <w:pPr>
              <w:pStyle w:val="table1"/>
            </w:pPr>
            <w:r>
              <w:t xml:space="preserve">Strathbogie Batholith, especially </w:t>
            </w:r>
            <w:r w:rsidR="00DD5158">
              <w:t xml:space="preserve">upstream of </w:t>
            </w:r>
            <w:r w:rsidR="005A7AA8">
              <w:t>‘</w:t>
            </w:r>
            <w:r w:rsidR="00DD5158">
              <w:t>Booroola</w:t>
            </w:r>
            <w:r w:rsidR="005A7AA8">
              <w:t>’</w:t>
            </w:r>
            <w:r w:rsidR="00005326">
              <w:t>. The recommended works are catchment works and are best implemented by Landcare groups</w:t>
            </w:r>
            <w:r w:rsidR="005A7AA8">
              <w:t xml:space="preserve"> and farmers</w:t>
            </w:r>
            <w:r w:rsidR="00005326">
              <w:t>.</w:t>
            </w:r>
            <w:r w:rsidR="00E36400">
              <w:t xml:space="preserve"> </w:t>
            </w:r>
            <w:proofErr w:type="gramStart"/>
            <w:r w:rsidR="00E36400" w:rsidRPr="00E36400">
              <w:rPr>
                <w:color w:val="FF0000"/>
              </w:rPr>
              <w:t>Priority 2</w:t>
            </w:r>
            <w:r w:rsidR="003208F9">
              <w:rPr>
                <w:color w:val="FF0000"/>
              </w:rPr>
              <w:t>a</w:t>
            </w:r>
            <w:r w:rsidR="00A14946">
              <w:rPr>
                <w:color w:val="FF0000"/>
              </w:rPr>
              <w:t xml:space="preserve"> </w:t>
            </w:r>
            <w:r w:rsidR="00A14946">
              <w:t>because previous works have been highly successful</w:t>
            </w:r>
            <w:r w:rsidR="005A7AA8">
              <w:t xml:space="preserve"> but still need</w:t>
            </w:r>
            <w:proofErr w:type="gramEnd"/>
            <w:r w:rsidR="005A7AA8">
              <w:t xml:space="preserve"> to be expanded</w:t>
            </w:r>
            <w:r w:rsidR="00A14946">
              <w:t>.</w:t>
            </w:r>
          </w:p>
          <w:p w:rsidR="00A93E24" w:rsidRPr="00A14946" w:rsidRDefault="00A93E24" w:rsidP="004637E5">
            <w:pPr>
              <w:pStyle w:val="table1"/>
            </w:pPr>
          </w:p>
        </w:tc>
      </w:tr>
      <w:tr w:rsidR="002F5835" w:rsidTr="00B66250">
        <w:tc>
          <w:tcPr>
            <w:tcW w:w="2660" w:type="dxa"/>
          </w:tcPr>
          <w:p w:rsidR="002F5835" w:rsidRDefault="00005326" w:rsidP="004637E5">
            <w:pPr>
              <w:pStyle w:val="table1"/>
            </w:pPr>
            <w:r>
              <w:t>Reduced sand flu</w:t>
            </w:r>
            <w:r w:rsidR="00DD5158">
              <w:t>x</w:t>
            </w:r>
          </w:p>
        </w:tc>
        <w:tc>
          <w:tcPr>
            <w:tcW w:w="5862" w:type="dxa"/>
          </w:tcPr>
          <w:p w:rsidR="002F5835" w:rsidRDefault="00DD5158" w:rsidP="004637E5">
            <w:pPr>
              <w:pStyle w:val="table1"/>
            </w:pPr>
            <w:r>
              <w:t>The most sensitive reach is Reach 4 so the bulk of works should be undert</w:t>
            </w:r>
            <w:r w:rsidR="005A7AA8">
              <w:t>aken upstream in Reach 5</w:t>
            </w:r>
            <w:r>
              <w:t>, and tributaries (</w:t>
            </w:r>
            <w:r w:rsidR="00A14946">
              <w:t xml:space="preserve">Bunding Creek and untreated sections of </w:t>
            </w:r>
            <w:r w:rsidR="00E23A34">
              <w:t xml:space="preserve">Stewart, </w:t>
            </w:r>
            <w:r w:rsidR="00A14946">
              <w:t>Ponkeen and County creeks</w:t>
            </w:r>
            <w:r>
              <w:t>).</w:t>
            </w:r>
            <w:r w:rsidR="00E36400">
              <w:t xml:space="preserve"> </w:t>
            </w:r>
            <w:r w:rsidR="00E36400" w:rsidRPr="00E36400">
              <w:rPr>
                <w:color w:val="FF0000"/>
              </w:rPr>
              <w:t>Priority 1</w:t>
            </w:r>
            <w:r w:rsidR="003208F9">
              <w:rPr>
                <w:color w:val="FF0000"/>
              </w:rPr>
              <w:t>a</w:t>
            </w:r>
            <w:r w:rsidR="00A14946">
              <w:t xml:space="preserve"> because sand decreases the amount of available habitat and reduces suitability of riffle spawning areas.</w:t>
            </w:r>
            <w:r w:rsidR="000A3FD6">
              <w:t xml:space="preserve"> Sand slugs can cease to move when sand supply is greatly reduced rapidly transforming sand slugs to pool-riffle sequences (Erskine 2008).</w:t>
            </w:r>
          </w:p>
          <w:p w:rsidR="00A93E24" w:rsidRPr="00A14946" w:rsidRDefault="00A93E24" w:rsidP="004637E5">
            <w:pPr>
              <w:pStyle w:val="table1"/>
            </w:pPr>
          </w:p>
          <w:p w:rsidR="00DD5158" w:rsidRDefault="00DD5158" w:rsidP="004637E5">
            <w:pPr>
              <w:pStyle w:val="table1"/>
              <w:rPr>
                <w:color w:val="000000" w:themeColor="text1"/>
              </w:rPr>
            </w:pPr>
            <w:r>
              <w:t>To re-establish connectivity to the Goulburn River, works are required initially in Reach 3 and the upstream section of Reach 2 (upstream of Avenel)</w:t>
            </w:r>
            <w:r w:rsidR="00253F11">
              <w:t>.</w:t>
            </w:r>
            <w:r w:rsidR="00E36400">
              <w:t xml:space="preserve"> </w:t>
            </w:r>
            <w:r w:rsidR="00E36400" w:rsidRPr="00E36400">
              <w:rPr>
                <w:color w:val="FF0000"/>
              </w:rPr>
              <w:t>Priority 3</w:t>
            </w:r>
            <w:r w:rsidR="005A7AA8">
              <w:rPr>
                <w:color w:val="FF0000"/>
              </w:rPr>
              <w:t xml:space="preserve"> </w:t>
            </w:r>
            <w:r w:rsidR="005A7AA8">
              <w:rPr>
                <w:color w:val="000000" w:themeColor="text1"/>
              </w:rPr>
              <w:t xml:space="preserve">because </w:t>
            </w:r>
            <w:r w:rsidR="00371D37">
              <w:rPr>
                <w:color w:val="000000" w:themeColor="text1"/>
              </w:rPr>
              <w:t>it will take at least 20 years for pools to reform</w:t>
            </w:r>
            <w:r w:rsidR="00E23A34">
              <w:rPr>
                <w:color w:val="000000" w:themeColor="text1"/>
              </w:rPr>
              <w:t xml:space="preserve"> and sand to coarsen to gravel</w:t>
            </w:r>
            <w:r w:rsidR="00371D37">
              <w:rPr>
                <w:color w:val="000000" w:themeColor="text1"/>
              </w:rPr>
              <w:t>.</w:t>
            </w:r>
          </w:p>
          <w:p w:rsidR="00A93E24" w:rsidRPr="005A7AA8" w:rsidRDefault="00A93E24" w:rsidP="004637E5">
            <w:pPr>
              <w:pStyle w:val="table1"/>
              <w:rPr>
                <w:color w:val="000000" w:themeColor="text1"/>
              </w:rPr>
            </w:pPr>
          </w:p>
        </w:tc>
      </w:tr>
      <w:tr w:rsidR="002F5835" w:rsidTr="00B66250">
        <w:tc>
          <w:tcPr>
            <w:tcW w:w="2660" w:type="dxa"/>
          </w:tcPr>
          <w:p w:rsidR="002F5835" w:rsidRDefault="00DD5158" w:rsidP="004637E5">
            <w:pPr>
              <w:pStyle w:val="table1"/>
            </w:pPr>
            <w:r>
              <w:t>Improved Riparian Vegetation</w:t>
            </w:r>
          </w:p>
        </w:tc>
        <w:tc>
          <w:tcPr>
            <w:tcW w:w="5862" w:type="dxa"/>
          </w:tcPr>
          <w:p w:rsidR="00DD5158" w:rsidRPr="00A14946" w:rsidRDefault="00DD5158" w:rsidP="004637E5">
            <w:pPr>
              <w:pStyle w:val="table1"/>
            </w:pPr>
            <w:r>
              <w:t xml:space="preserve">The most sensitive reach is Reach 4 so the bulk of works should be undertaken </w:t>
            </w:r>
            <w:r w:rsidR="00E36400">
              <w:t xml:space="preserve">in Reach 4 and </w:t>
            </w:r>
            <w:r w:rsidR="00371D37">
              <w:t>upstream in Reach 5</w:t>
            </w:r>
            <w:r>
              <w:t>, and tributaries (</w:t>
            </w:r>
            <w:r w:rsidR="00A14946">
              <w:t xml:space="preserve">Bunding Creek and untreated sections of </w:t>
            </w:r>
            <w:r w:rsidR="00E23A34">
              <w:t xml:space="preserve">Stewart, </w:t>
            </w:r>
            <w:r w:rsidR="00A14946">
              <w:t>Ponkeen and County creeks</w:t>
            </w:r>
            <w:r>
              <w:t>).</w:t>
            </w:r>
            <w:r w:rsidR="00E36400">
              <w:t xml:space="preserve"> </w:t>
            </w:r>
            <w:r w:rsidR="00E36400" w:rsidRPr="00E36400">
              <w:rPr>
                <w:color w:val="FF0000"/>
              </w:rPr>
              <w:t>Priority 1</w:t>
            </w:r>
            <w:r w:rsidR="00371D37">
              <w:rPr>
                <w:color w:val="FF0000"/>
              </w:rPr>
              <w:t>a</w:t>
            </w:r>
            <w:r w:rsidR="00A14946">
              <w:rPr>
                <w:color w:val="FF0000"/>
              </w:rPr>
              <w:t xml:space="preserve"> </w:t>
            </w:r>
            <w:r w:rsidR="00A14946" w:rsidRPr="00A14946">
              <w:t>because this is the main way of achieving reduced sand flux.</w:t>
            </w:r>
          </w:p>
          <w:p w:rsidR="002F5835" w:rsidRDefault="00253F11" w:rsidP="004637E5">
            <w:pPr>
              <w:pStyle w:val="table1"/>
            </w:pPr>
            <w:r>
              <w:t>To re-establish connectivity to the Goulburn River, works are required initially in Reach 3 and then in Reach 2.</w:t>
            </w:r>
            <w:r w:rsidR="00E36400">
              <w:t xml:space="preserve"> </w:t>
            </w:r>
            <w:r w:rsidR="00A14946">
              <w:t xml:space="preserve">No works will be required in Reach 1. </w:t>
            </w:r>
            <w:r w:rsidR="00E36400" w:rsidRPr="00E36400">
              <w:rPr>
                <w:color w:val="FF0000"/>
              </w:rPr>
              <w:t>Priority 3</w:t>
            </w:r>
            <w:r w:rsidR="00A14946">
              <w:t xml:space="preserve"> because</w:t>
            </w:r>
            <w:r w:rsidR="00CD1D19">
              <w:t xml:space="preserve"> this will take a long time to be successful (decades).</w:t>
            </w:r>
          </w:p>
          <w:p w:rsidR="00A93E24" w:rsidRPr="00A14946" w:rsidRDefault="00A93E24" w:rsidP="004637E5">
            <w:pPr>
              <w:pStyle w:val="table1"/>
            </w:pPr>
          </w:p>
        </w:tc>
      </w:tr>
      <w:tr w:rsidR="002F5835" w:rsidTr="00B66250">
        <w:tc>
          <w:tcPr>
            <w:tcW w:w="2660" w:type="dxa"/>
          </w:tcPr>
          <w:p w:rsidR="002F5835" w:rsidRDefault="00253F11" w:rsidP="004637E5">
            <w:pPr>
              <w:pStyle w:val="table1"/>
            </w:pPr>
            <w:r>
              <w:t>Increased Length of Gravel Riffles</w:t>
            </w:r>
          </w:p>
        </w:tc>
        <w:tc>
          <w:tcPr>
            <w:tcW w:w="5862" w:type="dxa"/>
          </w:tcPr>
          <w:p w:rsidR="002F5835" w:rsidRDefault="00253F11" w:rsidP="004637E5">
            <w:pPr>
              <w:pStyle w:val="table1"/>
            </w:pPr>
            <w:r>
              <w:t>The most sensitive reaches are Reaches 4, 3 and 5. Any works should be undertaken in this sequence.</w:t>
            </w:r>
            <w:r w:rsidR="00E36400">
              <w:t xml:space="preserve"> </w:t>
            </w:r>
            <w:r w:rsidR="00E36400" w:rsidRPr="00E36400">
              <w:rPr>
                <w:color w:val="FF0000"/>
              </w:rPr>
              <w:t>Priority 1</w:t>
            </w:r>
            <w:r w:rsidR="00371D37">
              <w:rPr>
                <w:color w:val="FF0000"/>
              </w:rPr>
              <w:t>b</w:t>
            </w:r>
            <w:r w:rsidR="00CD1D19">
              <w:rPr>
                <w:color w:val="FF0000"/>
              </w:rPr>
              <w:t xml:space="preserve"> </w:t>
            </w:r>
            <w:r w:rsidR="00CD1D19">
              <w:t>because recruitment of Macquarie perch is dependent on the presence of good quality</w:t>
            </w:r>
            <w:r w:rsidR="008816BD">
              <w:t>, clean,</w:t>
            </w:r>
            <w:r w:rsidR="00CD1D19">
              <w:t xml:space="preserve"> gravel riffles.</w:t>
            </w:r>
          </w:p>
          <w:p w:rsidR="00A93E24" w:rsidRPr="00CD1D19" w:rsidRDefault="00A93E24" w:rsidP="004637E5">
            <w:pPr>
              <w:pStyle w:val="table1"/>
            </w:pPr>
          </w:p>
        </w:tc>
      </w:tr>
      <w:tr w:rsidR="002F5835" w:rsidTr="00B66250">
        <w:tc>
          <w:tcPr>
            <w:tcW w:w="2660" w:type="dxa"/>
          </w:tcPr>
          <w:p w:rsidR="002F5835" w:rsidRDefault="00253F11" w:rsidP="004637E5">
            <w:pPr>
              <w:pStyle w:val="table1"/>
            </w:pPr>
            <w:r>
              <w:t>Increased number, length and depth of pools</w:t>
            </w:r>
          </w:p>
        </w:tc>
        <w:tc>
          <w:tcPr>
            <w:tcW w:w="5862" w:type="dxa"/>
          </w:tcPr>
          <w:p w:rsidR="002F5835" w:rsidRDefault="00253F11" w:rsidP="004637E5">
            <w:pPr>
              <w:pStyle w:val="table1"/>
            </w:pPr>
            <w:r>
              <w:t>The most sensitive reaches are Reaches 4, 3 and 5. Any works should be undertaken in this sequence.</w:t>
            </w:r>
            <w:r w:rsidR="00E36400">
              <w:t xml:space="preserve"> </w:t>
            </w:r>
            <w:r w:rsidR="00E36400" w:rsidRPr="00E36400">
              <w:rPr>
                <w:color w:val="FF0000"/>
              </w:rPr>
              <w:t>Priority 1</w:t>
            </w:r>
            <w:r w:rsidR="003208F9">
              <w:rPr>
                <w:color w:val="FF0000"/>
              </w:rPr>
              <w:t>c</w:t>
            </w:r>
            <w:r w:rsidR="00CD1D19">
              <w:rPr>
                <w:color w:val="FF0000"/>
              </w:rPr>
              <w:t xml:space="preserve"> </w:t>
            </w:r>
            <w:r w:rsidR="00CD1D19">
              <w:t>because sand flux must be reduced first.</w:t>
            </w:r>
          </w:p>
          <w:p w:rsidR="00A93E24" w:rsidRPr="00CD1D19" w:rsidRDefault="00A93E24" w:rsidP="004637E5">
            <w:pPr>
              <w:pStyle w:val="table1"/>
            </w:pPr>
          </w:p>
        </w:tc>
      </w:tr>
      <w:tr w:rsidR="002F5835" w:rsidTr="00B66250">
        <w:tc>
          <w:tcPr>
            <w:tcW w:w="2660" w:type="dxa"/>
          </w:tcPr>
          <w:p w:rsidR="002F5835" w:rsidRDefault="00253F11" w:rsidP="004637E5">
            <w:pPr>
              <w:pStyle w:val="table1"/>
            </w:pPr>
            <w:r>
              <w:t>Construction of pool improvement works</w:t>
            </w:r>
          </w:p>
        </w:tc>
        <w:tc>
          <w:tcPr>
            <w:tcW w:w="5862" w:type="dxa"/>
          </w:tcPr>
          <w:p w:rsidR="002F5835" w:rsidRDefault="00253F11" w:rsidP="004637E5">
            <w:pPr>
              <w:pStyle w:val="table1"/>
            </w:pPr>
            <w:r>
              <w:t>The most sensitive reaches are Reaches 4, 3 and 5. Any works should be undertaken in this sequence. Any pool with a population of Macquarie perch should not be disturbed unless the fish are captured and temporarily kept at Snob</w:t>
            </w:r>
            <w:r w:rsidR="00005326">
              <w:t>s Creek facility as per Kearns</w:t>
            </w:r>
            <w:r>
              <w:t xml:space="preserve"> (2</w:t>
            </w:r>
            <w:r w:rsidR="00005326">
              <w:t>009</w:t>
            </w:r>
            <w:r>
              <w:t>)</w:t>
            </w:r>
            <w:r w:rsidR="00005326">
              <w:t>.</w:t>
            </w:r>
            <w:r w:rsidR="00E36400">
              <w:t xml:space="preserve"> </w:t>
            </w:r>
            <w:r w:rsidR="00E36400" w:rsidRPr="00E36400">
              <w:rPr>
                <w:color w:val="FF0000"/>
              </w:rPr>
              <w:t xml:space="preserve">Priority </w:t>
            </w:r>
            <w:r w:rsidR="00CD1D19">
              <w:rPr>
                <w:color w:val="FF0000"/>
              </w:rPr>
              <w:t xml:space="preserve">1c </w:t>
            </w:r>
            <w:r w:rsidR="00CD1D19">
              <w:t>because these are the core refuge areas and must be maintained.</w:t>
            </w:r>
          </w:p>
          <w:p w:rsidR="00A93E24" w:rsidRPr="00CD1D19" w:rsidRDefault="00A93E24" w:rsidP="004637E5">
            <w:pPr>
              <w:pStyle w:val="table1"/>
            </w:pPr>
          </w:p>
        </w:tc>
      </w:tr>
      <w:tr w:rsidR="002F5835" w:rsidTr="00B66250">
        <w:tc>
          <w:tcPr>
            <w:tcW w:w="2660" w:type="dxa"/>
          </w:tcPr>
          <w:p w:rsidR="002F5835" w:rsidRDefault="00005326" w:rsidP="004637E5">
            <w:pPr>
              <w:pStyle w:val="table1"/>
            </w:pPr>
            <w:r>
              <w:t xml:space="preserve">Reduced competition from alien </w:t>
            </w:r>
            <w:r w:rsidR="008816BD">
              <w:t xml:space="preserve">fish </w:t>
            </w:r>
            <w:r>
              <w:t>species</w:t>
            </w:r>
          </w:p>
        </w:tc>
        <w:tc>
          <w:tcPr>
            <w:tcW w:w="5862" w:type="dxa"/>
          </w:tcPr>
          <w:p w:rsidR="002F5835" w:rsidRDefault="00005326" w:rsidP="004637E5">
            <w:pPr>
              <w:pStyle w:val="table1"/>
            </w:pPr>
            <w:r>
              <w:t xml:space="preserve">The most sensitive reaches are Reaches 4, 3 and 5. </w:t>
            </w:r>
            <w:r w:rsidR="00E36400" w:rsidRPr="00E36400">
              <w:rPr>
                <w:color w:val="FF0000"/>
              </w:rPr>
              <w:t>Priority 1</w:t>
            </w:r>
            <w:r w:rsidR="00C059FB">
              <w:rPr>
                <w:color w:val="FF0000"/>
              </w:rPr>
              <w:t>c</w:t>
            </w:r>
            <w:r w:rsidR="00CD1D19">
              <w:rPr>
                <w:color w:val="FF0000"/>
              </w:rPr>
              <w:t xml:space="preserve"> </w:t>
            </w:r>
            <w:r w:rsidR="00C059FB">
              <w:t xml:space="preserve">because alien </w:t>
            </w:r>
            <w:r w:rsidR="008816BD">
              <w:t xml:space="preserve">fish </w:t>
            </w:r>
            <w:r w:rsidR="00C059FB">
              <w:t xml:space="preserve">species, especially </w:t>
            </w:r>
            <w:r w:rsidR="00C059FB" w:rsidRPr="00C059FB">
              <w:rPr>
                <w:i/>
              </w:rPr>
              <w:t>Perca fluviatilis</w:t>
            </w:r>
            <w:r w:rsidR="00C059FB">
              <w:rPr>
                <w:i/>
              </w:rPr>
              <w:t xml:space="preserve"> </w:t>
            </w:r>
            <w:r w:rsidR="00C059FB">
              <w:t>and the EHN virus, are a threat to Macquarie perch.</w:t>
            </w:r>
          </w:p>
          <w:p w:rsidR="00A93E24" w:rsidRPr="00C059FB" w:rsidRDefault="00A93E24" w:rsidP="004637E5">
            <w:pPr>
              <w:pStyle w:val="table1"/>
            </w:pPr>
          </w:p>
        </w:tc>
      </w:tr>
      <w:tr w:rsidR="002F5835" w:rsidTr="00B66250">
        <w:tc>
          <w:tcPr>
            <w:tcW w:w="2660" w:type="dxa"/>
          </w:tcPr>
          <w:p w:rsidR="002F5835" w:rsidRDefault="00005326" w:rsidP="004637E5">
            <w:pPr>
              <w:pStyle w:val="table1"/>
            </w:pPr>
            <w:r>
              <w:t>Effective monitoring and species management</w:t>
            </w:r>
          </w:p>
        </w:tc>
        <w:tc>
          <w:tcPr>
            <w:tcW w:w="5862" w:type="dxa"/>
          </w:tcPr>
          <w:p w:rsidR="00A93E24" w:rsidRPr="00C059FB" w:rsidRDefault="00005326" w:rsidP="004637E5">
            <w:pPr>
              <w:pStyle w:val="table1"/>
            </w:pPr>
            <w:r>
              <w:t>The most sensitive reaches are Reaches 4, 3 and 5.</w:t>
            </w:r>
            <w:r w:rsidR="00E36400">
              <w:t xml:space="preserve"> </w:t>
            </w:r>
            <w:r w:rsidR="00E36400" w:rsidRPr="00E36400">
              <w:rPr>
                <w:color w:val="FF0000"/>
              </w:rPr>
              <w:t>Priority 1</w:t>
            </w:r>
            <w:r w:rsidR="00C059FB">
              <w:rPr>
                <w:color w:val="FF0000"/>
              </w:rPr>
              <w:t xml:space="preserve">c </w:t>
            </w:r>
            <w:r w:rsidR="00C059FB">
              <w:t>because it is essential that t</w:t>
            </w:r>
            <w:r w:rsidR="00371D37">
              <w:t>he success of any works can be assessed</w:t>
            </w:r>
            <w:r w:rsidR="00C059FB">
              <w:t xml:space="preserve"> and that the status of the Macquarie perch population is </w:t>
            </w:r>
            <w:r w:rsidR="00E23A34">
              <w:t xml:space="preserve">continuously </w:t>
            </w:r>
            <w:r w:rsidR="00597269">
              <w:t>updated</w:t>
            </w:r>
            <w:r w:rsidR="00C059FB">
              <w:t>.</w:t>
            </w:r>
          </w:p>
        </w:tc>
      </w:tr>
    </w:tbl>
    <w:p w:rsidR="00DB1D10" w:rsidRDefault="004E16C4" w:rsidP="000725CD">
      <w:pPr>
        <w:pStyle w:val="Heading2"/>
      </w:pPr>
      <w:bookmarkStart w:id="72" w:name="_Toc417287860"/>
      <w:proofErr w:type="gramStart"/>
      <w:r>
        <w:t xml:space="preserve">6.1  </w:t>
      </w:r>
      <w:r w:rsidR="00DB1D10">
        <w:t>Reduced</w:t>
      </w:r>
      <w:proofErr w:type="gramEnd"/>
      <w:r w:rsidR="00DB1D10">
        <w:t xml:space="preserve"> sand supply</w:t>
      </w:r>
      <w:bookmarkEnd w:id="72"/>
    </w:p>
    <w:p w:rsidR="00DB1D10" w:rsidRDefault="00FA4E4F" w:rsidP="00F8281D">
      <w:r>
        <w:t xml:space="preserve">Episodic but large fluxes of sand are still being transported by Hughes Creek </w:t>
      </w:r>
      <w:r w:rsidR="008425F5">
        <w:t xml:space="preserve">in some reaches </w:t>
      </w:r>
      <w:r>
        <w:t xml:space="preserve">despite the completion of river </w:t>
      </w:r>
      <w:r w:rsidR="00C35A74">
        <w:t xml:space="preserve">and catchment </w:t>
      </w:r>
      <w:r>
        <w:t>management works</w:t>
      </w:r>
      <w:r w:rsidR="00A41B98">
        <w:t xml:space="preserve"> (see Section 4.3)</w:t>
      </w:r>
      <w:r>
        <w:t>, riparian fencing and revegetation, improved farm management, on</w:t>
      </w:r>
      <w:r w:rsidR="008816BD">
        <w:t>-</w:t>
      </w:r>
      <w:r>
        <w:t xml:space="preserve">farm plantings of trees, pasture improvement </w:t>
      </w:r>
      <w:r w:rsidR="007E027B">
        <w:t xml:space="preserve">and the like </w:t>
      </w:r>
      <w:r>
        <w:t>(</w:t>
      </w:r>
      <w:r w:rsidR="00F8281D">
        <w:t>Halsall 1978,</w:t>
      </w:r>
      <w:r w:rsidR="00297E26">
        <w:t xml:space="preserve"> </w:t>
      </w:r>
      <w:r w:rsidR="00237192">
        <w:t>Barwick 2008</w:t>
      </w:r>
      <w:r>
        <w:t>).</w:t>
      </w:r>
      <w:r w:rsidR="003C5ACA">
        <w:t xml:space="preserve"> Ian Drummond &amp; Associates (1984) recommended land use planning, soil conservation </w:t>
      </w:r>
      <w:proofErr w:type="gramStart"/>
      <w:r w:rsidR="003C5ACA">
        <w:t>works ,</w:t>
      </w:r>
      <w:proofErr w:type="gramEnd"/>
      <w:r w:rsidR="003C5ACA">
        <w:t xml:space="preserve"> fencing and other actions for the Hughes Creek catchment to address the </w:t>
      </w:r>
      <w:r w:rsidR="00BF3C4B">
        <w:t xml:space="preserve">then </w:t>
      </w:r>
      <w:r w:rsidR="003C5ACA">
        <w:t>source of sand.</w:t>
      </w:r>
      <w:r w:rsidR="00C059FB">
        <w:t xml:space="preserve"> While it was concluded in Section 4.3 that the catchment is now disconnected from Hughes Creek in terms of sand supply, renewed connection must be prevented at all costs.</w:t>
      </w:r>
      <w:r w:rsidR="000A3FD6">
        <w:t xml:space="preserve"> </w:t>
      </w:r>
      <w:r w:rsidR="0073488C">
        <w:t>However, the implementation of Landcare, soil conservation and farm management works is highly dependent on funding which is episodic and which often reflect</w:t>
      </w:r>
      <w:r w:rsidR="00A507EB">
        <w:t>s</w:t>
      </w:r>
      <w:r w:rsidR="0073488C">
        <w:t xml:space="preserve"> priorities not addressing these issues. </w:t>
      </w:r>
      <w:r w:rsidR="000A3FD6">
        <w:t xml:space="preserve">Reduced water and sediment yields from the catchment are likely to </w:t>
      </w:r>
      <w:r w:rsidR="00C47D9B">
        <w:t xml:space="preserve">stabilise channel units </w:t>
      </w:r>
      <w:r w:rsidR="008816BD">
        <w:t xml:space="preserve">and convert sandy units to gravel </w:t>
      </w:r>
      <w:r w:rsidR="00C47D9B">
        <w:t>(Wolman 1967).</w:t>
      </w:r>
    </w:p>
    <w:p w:rsidR="00DB1D10" w:rsidRDefault="002D23D3" w:rsidP="00F8281D">
      <w:r>
        <w:t>T</w:t>
      </w:r>
      <w:r w:rsidR="00E76872">
        <w:t>o</w:t>
      </w:r>
      <w:r>
        <w:t xml:space="preserve"> reduce</w:t>
      </w:r>
      <w:r w:rsidR="00FA4E4F">
        <w:t xml:space="preserve"> sand</w:t>
      </w:r>
      <w:r>
        <w:t xml:space="preserve"> supply to Hughes Creek</w:t>
      </w:r>
      <w:r w:rsidR="00FA4E4F">
        <w:t>, as much sand as possible should be retained on farm</w:t>
      </w:r>
      <w:r w:rsidR="00E76872">
        <w:t xml:space="preserve"> and </w:t>
      </w:r>
      <w:r w:rsidR="00BD66F5">
        <w:t xml:space="preserve">in the catchment and hence </w:t>
      </w:r>
      <w:r w:rsidR="008816BD">
        <w:t xml:space="preserve">should </w:t>
      </w:r>
      <w:r w:rsidR="00E76872">
        <w:t xml:space="preserve">not </w:t>
      </w:r>
      <w:r w:rsidR="008816BD">
        <w:t xml:space="preserve">be </w:t>
      </w:r>
      <w:r w:rsidR="00E76872">
        <w:t>delivered to the channel network.</w:t>
      </w:r>
      <w:r w:rsidR="00BD66F5">
        <w:t xml:space="preserve"> Sand in the channel network can be transported faster and more efficiently than it can be eroded by overland flow.</w:t>
      </w:r>
      <w:r w:rsidR="00C35A74">
        <w:t xml:space="preserve"> Pastures should be maintained in good condition </w:t>
      </w:r>
      <w:r w:rsidR="00BD09B2">
        <w:t xml:space="preserve">because percentage ground cover is the most important variable minimising surface runoff and soil loss (Costin </w:t>
      </w:r>
      <w:r w:rsidR="00BD09B2" w:rsidRPr="00F8281D">
        <w:t xml:space="preserve">et al. </w:t>
      </w:r>
      <w:r w:rsidR="00BD09B2">
        <w:t>1960). Indeed, Lang (1979) found that surface runoff data for experimental plots</w:t>
      </w:r>
      <w:r w:rsidR="00D256FC">
        <w:t xml:space="preserve"> in NSW</w:t>
      </w:r>
      <w:r w:rsidR="00BD09B2">
        <w:t xml:space="preserve"> showed that ground cover influenced both the occurrence and magnitude of runoff</w:t>
      </w:r>
      <w:r w:rsidR="00D256FC">
        <w:t>,</w:t>
      </w:r>
      <w:r w:rsidR="009067C8">
        <w:t xml:space="preserve"> with 75</w:t>
      </w:r>
      <w:r w:rsidR="00BD09B2">
        <w:t xml:space="preserve">% ground cover </w:t>
      </w:r>
      <w:r w:rsidR="000740E7">
        <w:t xml:space="preserve">a critical value above which runoff was slight but below which runoff increased rapidly. Lang &amp; McCaffrey (1984) reported that soil losses from experimental plots </w:t>
      </w:r>
      <w:r w:rsidR="009067C8">
        <w:t>with a ground cover of 75</w:t>
      </w:r>
      <w:r w:rsidR="007E613E">
        <w:t>% are</w:t>
      </w:r>
      <w:r w:rsidR="00D256FC">
        <w:t xml:space="preserve"> much less than rates of soil formation and </w:t>
      </w:r>
      <w:proofErr w:type="gramStart"/>
      <w:r w:rsidR="00D256FC">
        <w:t>that rates</w:t>
      </w:r>
      <w:proofErr w:type="gramEnd"/>
      <w:r w:rsidR="00D256FC">
        <w:t xml:space="preserve"> of soil loss in</w:t>
      </w:r>
      <w:r w:rsidR="007E613E">
        <w:t>crease at a faster rate</w:t>
      </w:r>
      <w:r w:rsidR="00D256FC">
        <w:t xml:space="preserve"> with decreasing ground cover. Costin (1980) reported a similar thresh</w:t>
      </w:r>
      <w:r w:rsidR="009067C8">
        <w:t>old value of ground cover of 70</w:t>
      </w:r>
      <w:r w:rsidR="00D256FC">
        <w:t>% for improved pasture</w:t>
      </w:r>
      <w:r>
        <w:t xml:space="preserve"> to reduce runoff and soil erosion</w:t>
      </w:r>
      <w:r w:rsidR="007E613E">
        <w:t xml:space="preserve"> in NSW</w:t>
      </w:r>
      <w:r w:rsidR="00974481">
        <w:t xml:space="preserve">. </w:t>
      </w:r>
      <w:r w:rsidR="00D256FC">
        <w:t xml:space="preserve">These results are very important for farm management and highlight the need to maintain pastures with at least </w:t>
      </w:r>
      <w:r w:rsidR="007E613E">
        <w:t>70</w:t>
      </w:r>
      <w:r w:rsidR="00657801">
        <w:t>–</w:t>
      </w:r>
      <w:r w:rsidR="00F8281D">
        <w:t>75</w:t>
      </w:r>
      <w:r w:rsidR="00D256FC">
        <w:t>% ground cover</w:t>
      </w:r>
      <w:r w:rsidR="00974481">
        <w:t xml:space="preserve"> to reduce surface runoff and soil erosion</w:t>
      </w:r>
      <w:r w:rsidR="000A1CA7">
        <w:t>, especially during the dry summer period</w:t>
      </w:r>
      <w:r w:rsidR="00D256FC">
        <w:t>.</w:t>
      </w:r>
      <w:r w:rsidR="001F7101">
        <w:t xml:space="preserve"> </w:t>
      </w:r>
      <w:r w:rsidR="006765AC">
        <w:t>Landcare Group</w:t>
      </w:r>
      <w:r w:rsidR="001F7101">
        <w:t xml:space="preserve">s </w:t>
      </w:r>
      <w:r w:rsidR="003253D7">
        <w:t xml:space="preserve">and farmers </w:t>
      </w:r>
      <w:r w:rsidR="001F7101">
        <w:t>are</w:t>
      </w:r>
      <w:r w:rsidR="006765AC">
        <w:t xml:space="preserve"> needed to continue protection of the chain of ponds and percolines of geoheritage significance in the upper catchment.</w:t>
      </w:r>
      <w:r w:rsidR="00E162CF">
        <w:t xml:space="preserve"> The Hughes Creek Landcare Group</w:t>
      </w:r>
      <w:r w:rsidR="001F7101">
        <w:t>s target</w:t>
      </w:r>
      <w:r w:rsidR="00E162CF">
        <w:t xml:space="preserve"> the main sand sources to Hughes Creek and the Hughes Creek Catchment Collaborative is a good body to set priorities and targets for the whole catchment.</w:t>
      </w:r>
    </w:p>
    <w:p w:rsidR="002D23D3" w:rsidRDefault="002D23D3" w:rsidP="00F8281D">
      <w:r>
        <w:t>There are also small-scale mass movements in the Strathbogie Ranges. The landslide scars should be vegetated and the steepest slopes should be re</w:t>
      </w:r>
      <w:r w:rsidR="00E93000">
        <w:t>af</w:t>
      </w:r>
      <w:r>
        <w:t xml:space="preserve">forested </w:t>
      </w:r>
      <w:r w:rsidR="00A41B98">
        <w:t>to prevent the reoccurrence of mass movements. While many mass movements are disconnected from the channel network, gully development and the collapse of soil pipes can rapidly connect mass movements with the channel network.</w:t>
      </w:r>
    </w:p>
    <w:p w:rsidR="000A1CA7" w:rsidRDefault="000A1CA7" w:rsidP="00F8281D">
      <w:r>
        <w:t>Tree planting should also be extended because of the excessive clearing in areas devoid of granite tors or boulders. While tree planting has</w:t>
      </w:r>
      <w:r w:rsidR="003253D7">
        <w:t xml:space="preserve"> been conducted as part of the L</w:t>
      </w:r>
      <w:r>
        <w:t>andcare works in the catchment (Barwick 2008), there is still opportunity for further plantings.</w:t>
      </w:r>
      <w:r w:rsidR="00E93000">
        <w:t xml:space="preserve"> Furthermore, salinity is a significant process and appropriate plantings will have a dou</w:t>
      </w:r>
      <w:r w:rsidR="00027BF1">
        <w:t>b</w:t>
      </w:r>
      <w:r w:rsidR="00E93000">
        <w:t>le benefit of reducing the area of salinity and reducing soil erosion.</w:t>
      </w:r>
    </w:p>
    <w:p w:rsidR="00DB1D10" w:rsidRDefault="00B66250" w:rsidP="000725CD">
      <w:pPr>
        <w:pStyle w:val="Heading2"/>
      </w:pPr>
      <w:bookmarkStart w:id="73" w:name="_Toc417287861"/>
      <w:proofErr w:type="gramStart"/>
      <w:r>
        <w:t xml:space="preserve">6.2  </w:t>
      </w:r>
      <w:r w:rsidR="00F60CF7">
        <w:t>Reduced</w:t>
      </w:r>
      <w:proofErr w:type="gramEnd"/>
      <w:r w:rsidR="00F60CF7">
        <w:t xml:space="preserve"> sand f</w:t>
      </w:r>
      <w:r w:rsidR="00DB1D10">
        <w:t>lux</w:t>
      </w:r>
      <w:bookmarkEnd w:id="73"/>
    </w:p>
    <w:p w:rsidR="00F60CF7" w:rsidRDefault="006D66DC" w:rsidP="00F8281D">
      <w:r>
        <w:t>Reduced sand flux refers to reduced transport rates of sand. If sand delivery to the channel is reduced then sand stores in the channel will be initially reworked to maintain sand loads</w:t>
      </w:r>
      <w:r w:rsidR="00E93000">
        <w:t xml:space="preserve">, as demonstrated during the September 2010 flood for Reaches 3, 4 and </w:t>
      </w:r>
      <w:r w:rsidR="008F2F08">
        <w:t>5</w:t>
      </w:r>
      <w:r w:rsidR="00E93000">
        <w:t xml:space="preserve"> on Hughes Creek</w:t>
      </w:r>
      <w:r>
        <w:t xml:space="preserve">. It is essential that natural channel adjustments are allowed to occur which reduce sand fluxes </w:t>
      </w:r>
      <w:r w:rsidR="002D0D2A">
        <w:t xml:space="preserve">over time </w:t>
      </w:r>
      <w:r>
        <w:t xml:space="preserve">by reducing mean flow velocity or bed shear by exposing larger areas of </w:t>
      </w:r>
      <w:r w:rsidR="002D0D2A">
        <w:t xml:space="preserve">armoured </w:t>
      </w:r>
      <w:r>
        <w:t>gravel, by maintain</w:t>
      </w:r>
      <w:r w:rsidR="00CD390B">
        <w:t>ing and, where possib</w:t>
      </w:r>
      <w:r w:rsidR="0073488C">
        <w:t>l</w:t>
      </w:r>
      <w:r w:rsidR="00CD390B">
        <w:t>e, increasing</w:t>
      </w:r>
      <w:r>
        <w:t xml:space="preserve"> submerged and emergent rhizomatous macrophytes</w:t>
      </w:r>
      <w:r w:rsidR="005A68DD">
        <w:t>, by introducing large-scale roughness elements, such as large wood</w:t>
      </w:r>
      <w:r w:rsidR="00542A7A">
        <w:t>,</w:t>
      </w:r>
      <w:r w:rsidR="00A41B98">
        <w:t xml:space="preserve"> </w:t>
      </w:r>
      <w:r w:rsidR="002D0D2A">
        <w:t>by increasing the number and dimensions of pools to reduce flow velocity</w:t>
      </w:r>
      <w:r w:rsidR="00542A7A">
        <w:t xml:space="preserve"> and by increasing the resistance of bar and bench surfaces by establishing vegetation</w:t>
      </w:r>
      <w:r w:rsidR="00CD390B">
        <w:t>.</w:t>
      </w:r>
    </w:p>
    <w:p w:rsidR="007E613E" w:rsidRPr="00F60CF7" w:rsidRDefault="007E613E" w:rsidP="00F8281D">
      <w:r>
        <w:t>By reducing sand fluxes the extent of sand slugs will be reduced</w:t>
      </w:r>
      <w:r w:rsidR="003C5ACA">
        <w:t>, as first recommended by Ian Drummond &amp; Associates (1984)</w:t>
      </w:r>
      <w:r>
        <w:t>. This should enable the return of pool-riffle sequences with gravel riffles which are preferred by Macquarie perch</w:t>
      </w:r>
      <w:r w:rsidR="001E4201">
        <w:t xml:space="preserve"> for spawning</w:t>
      </w:r>
      <w:r>
        <w:t>. Revegetating riparian zones will increase the amount of sand in storage</w:t>
      </w:r>
      <w:r w:rsidR="00256BD0">
        <w:t xml:space="preserve"> and also reduce the extent of sand slugs.</w:t>
      </w:r>
      <w:r w:rsidR="007964C6">
        <w:t xml:space="preserve"> Kearns </w:t>
      </w:r>
      <w:r w:rsidR="007964C6" w:rsidRPr="00F8281D">
        <w:t xml:space="preserve">et al. </w:t>
      </w:r>
      <w:r w:rsidR="007964C6">
        <w:t>(2012) independently of this investigation also recommended a feasibility study for sand extraction from Hughes Creek above Reach 4 in Reach 5. This author believes that extraction should be encouraged by the Goulburn</w:t>
      </w:r>
      <w:r w:rsidR="00A507EB">
        <w:t xml:space="preserve"> </w:t>
      </w:r>
      <w:r w:rsidR="007964C6">
        <w:t>Broken Catchment Management Authority</w:t>
      </w:r>
      <w:r w:rsidR="00BC0B61">
        <w:t xml:space="preserve"> in Reaches 5 (upstream of the Macquarie perch stronghold), 3 (contains Macquarie perch) and the upstream part of Reach 2 near and downstream of Avenel. The purpose of the recommendation for Reach 5 is to reduce sand inputs to Reach 4 which is the best Macquarie perch habitat. Extraction from Reach 3 should be restricted to where there are no refuge pools containing Macquarie perch. Extraction here would accelerate the recovery of the downstream sand slug. Extraction from Reach 2 would also accelerate recovery of the sand slug with the purpose of reconnecting Hughes Creek to the Goulburn River</w:t>
      </w:r>
      <w:r w:rsidR="000B20EA">
        <w:t xml:space="preserve"> for the unrestricted movement of Macquarie perch</w:t>
      </w:r>
      <w:r w:rsidR="00BC0B61">
        <w:t>.</w:t>
      </w:r>
    </w:p>
    <w:p w:rsidR="00A41B98" w:rsidRDefault="00A41B98" w:rsidP="00F8281D">
      <w:r>
        <w:t>Appropriate sand extraction should be permitted where it will not disturb existing native vegetation, natural pools and gravel riffles. While it is always difficult to define “appropriate” extraction, such works would usually involve</w:t>
      </w:r>
      <w:r w:rsidR="00C677F3">
        <w:t xml:space="preserve"> the removal of</w:t>
      </w:r>
      <w:r>
        <w:t xml:space="preserve"> relatively small but prescribed quantities of sand at locations that will not be destabilised by the activity and that do not produce detrimental off-site environmental effects. It is </w:t>
      </w:r>
      <w:r w:rsidRPr="00961C7E">
        <w:rPr>
          <w:b/>
          <w:i/>
          <w:u w:val="single"/>
        </w:rPr>
        <w:t>recommended</w:t>
      </w:r>
      <w:r>
        <w:t xml:space="preserve"> that sand quantities from 100 to a maximum of 5000 m</w:t>
      </w:r>
      <w:r w:rsidRPr="00196286">
        <w:rPr>
          <w:rFonts w:cs="Times New Roman"/>
          <w:snapToGrid w:val="0"/>
          <w:color w:val="000000"/>
          <w:position w:val="5"/>
          <w:sz w:val="14"/>
          <w:szCs w:val="0"/>
          <w:u w:color="000000"/>
        </w:rPr>
        <w:t>3</w:t>
      </w:r>
      <w:r>
        <w:t xml:space="preserve"> only be</w:t>
      </w:r>
      <w:r w:rsidR="00C677F3">
        <w:t xml:space="preserve"> approved where extraction will</w:t>
      </w:r>
      <w:r>
        <w:t xml:space="preserve"> occur</w:t>
      </w:r>
      <w:r w:rsidR="00C677F3">
        <w:t xml:space="preserve"> in</w:t>
      </w:r>
      <w:r>
        <w:t xml:space="preserve"> area</w:t>
      </w:r>
      <w:r w:rsidR="00C677F3">
        <w:t xml:space="preserve">s with low </w:t>
      </w:r>
      <w:r w:rsidR="004F3835">
        <w:t xml:space="preserve">environmental </w:t>
      </w:r>
      <w:r w:rsidR="00C677F3">
        <w:t>risk</w:t>
      </w:r>
      <w:r>
        <w:t>, such as:</w:t>
      </w:r>
    </w:p>
    <w:p w:rsidR="00A41B98" w:rsidRPr="00A93E24" w:rsidRDefault="00ED510F" w:rsidP="009067C8">
      <w:pPr>
        <w:pStyle w:val="Normallist1"/>
        <w:numPr>
          <w:ilvl w:val="0"/>
          <w:numId w:val="38"/>
        </w:numPr>
        <w:ind w:left="426" w:hanging="426"/>
      </w:pPr>
      <w:r w:rsidRPr="00A93E24">
        <w:t>on the inside of</w:t>
      </w:r>
      <w:r w:rsidR="00A41B98" w:rsidRPr="00A93E24">
        <w:t xml:space="preserve"> large radius bend</w:t>
      </w:r>
      <w:r w:rsidRPr="00A93E24">
        <w:t>s</w:t>
      </w:r>
    </w:p>
    <w:p w:rsidR="00A41B98" w:rsidRPr="00A93E24" w:rsidRDefault="00A41B98" w:rsidP="009067C8">
      <w:pPr>
        <w:pStyle w:val="Normallist1"/>
        <w:numPr>
          <w:ilvl w:val="0"/>
          <w:numId w:val="38"/>
        </w:numPr>
        <w:ind w:left="426" w:hanging="426"/>
      </w:pPr>
      <w:r w:rsidRPr="00A93E24">
        <w:t>in a sand agg</w:t>
      </w:r>
      <w:r w:rsidR="00A93E24">
        <w:t>raded section dominated by bars</w:t>
      </w:r>
    </w:p>
    <w:p w:rsidR="00A41B98" w:rsidRPr="00A93E24" w:rsidRDefault="00A41B98" w:rsidP="009067C8">
      <w:pPr>
        <w:pStyle w:val="Normallist1"/>
        <w:numPr>
          <w:ilvl w:val="0"/>
          <w:numId w:val="38"/>
        </w:numPr>
        <w:ind w:left="426" w:hanging="426"/>
      </w:pPr>
      <w:r w:rsidRPr="00A93E24">
        <w:t>where the river bank will not be disturbed by the excavations</w:t>
      </w:r>
      <w:r w:rsidR="00A22494" w:rsidRPr="00A93E24">
        <w:t xml:space="preserve"> (20 m </w:t>
      </w:r>
      <w:r w:rsidR="00EC0BA8">
        <w:t xml:space="preserve">undisturbed </w:t>
      </w:r>
      <w:r w:rsidR="00A22494" w:rsidRPr="00A93E24">
        <w:t>buffer distances are recommended)</w:t>
      </w:r>
    </w:p>
    <w:p w:rsidR="00A41B98" w:rsidRPr="00A93E24" w:rsidRDefault="00A41B98" w:rsidP="009067C8">
      <w:pPr>
        <w:pStyle w:val="Normallist1"/>
        <w:numPr>
          <w:ilvl w:val="0"/>
          <w:numId w:val="38"/>
        </w:numPr>
        <w:ind w:left="426" w:hanging="426"/>
      </w:pPr>
      <w:r w:rsidRPr="00A93E24">
        <w:t>where there are no riparian trees and shrubs</w:t>
      </w:r>
      <w:r w:rsidR="00C677F3" w:rsidRPr="00A93E24">
        <w:t xml:space="preserve"> to be damaged</w:t>
      </w:r>
    </w:p>
    <w:p w:rsidR="00A41B98" w:rsidRPr="00A93E24" w:rsidRDefault="00A41B98" w:rsidP="009067C8">
      <w:pPr>
        <w:pStyle w:val="Normallist1"/>
        <w:numPr>
          <w:ilvl w:val="0"/>
          <w:numId w:val="38"/>
        </w:numPr>
        <w:ind w:left="426" w:hanging="426"/>
      </w:pPr>
      <w:r w:rsidRPr="00A93E24">
        <w:t xml:space="preserve">where trucks do not need to cross the channel at a splash crossing or a pipe culvert that could </w:t>
      </w:r>
      <w:r w:rsidR="00A93E24">
        <w:t>act as artificial fish barriers</w:t>
      </w:r>
    </w:p>
    <w:p w:rsidR="00A41B98" w:rsidRPr="00A93E24" w:rsidRDefault="00A41B98" w:rsidP="009067C8">
      <w:pPr>
        <w:pStyle w:val="Normallist1"/>
        <w:numPr>
          <w:ilvl w:val="0"/>
          <w:numId w:val="38"/>
        </w:numPr>
        <w:ind w:left="426" w:hanging="426"/>
      </w:pPr>
      <w:r w:rsidRPr="00A93E24">
        <w:t>where the sand is relatively clean and contains minimal amounts of charcoal, silt and clay that could form a turbidity plume (water quality barrier to fish p</w:t>
      </w:r>
      <w:r w:rsidR="00A93E24">
        <w:t>assage) when extracted</w:t>
      </w:r>
      <w:r w:rsidRPr="00A93E24">
        <w:t xml:space="preserve"> and</w:t>
      </w:r>
    </w:p>
    <w:p w:rsidR="00A41B98" w:rsidRPr="00A93E24" w:rsidRDefault="00A41B98" w:rsidP="009067C8">
      <w:pPr>
        <w:pStyle w:val="Normallist1"/>
        <w:numPr>
          <w:ilvl w:val="0"/>
          <w:numId w:val="38"/>
        </w:numPr>
        <w:ind w:left="426" w:hanging="426"/>
      </w:pPr>
      <w:proofErr w:type="gramStart"/>
      <w:r w:rsidRPr="00A93E24">
        <w:t>where</w:t>
      </w:r>
      <w:proofErr w:type="gramEnd"/>
      <w:r w:rsidRPr="00A93E24">
        <w:t xml:space="preserve"> gravels are not removed from t</w:t>
      </w:r>
      <w:r w:rsidR="00CE2DFA">
        <w:t>he channel. A screen of 10–</w:t>
      </w:r>
      <w:r w:rsidRPr="00A93E24">
        <w:t>20 mm diameter could be used to screen all sand</w:t>
      </w:r>
      <w:r w:rsidR="00A22494" w:rsidRPr="00A93E24">
        <w:t xml:space="preserve"> removed from the channel</w:t>
      </w:r>
      <w:r w:rsidRPr="00A93E24">
        <w:t>, the material retained on the screen being returned to the channel to help form gravel riffles</w:t>
      </w:r>
      <w:r w:rsidR="00C677F3" w:rsidRPr="00A93E24">
        <w:t xml:space="preserve"> and armour layers</w:t>
      </w:r>
      <w:r w:rsidRPr="00A93E24">
        <w:t>.</w:t>
      </w:r>
    </w:p>
    <w:p w:rsidR="00A41B98" w:rsidRDefault="00A41B98" w:rsidP="00A41B98">
      <w:r>
        <w:t>Detrimental off-site environmental effects of extraction must not occur and include but are not limited to:</w:t>
      </w:r>
    </w:p>
    <w:p w:rsidR="00A41B98" w:rsidRDefault="00A41B98" w:rsidP="00B66250">
      <w:pPr>
        <w:pStyle w:val="ListBullet"/>
      </w:pPr>
      <w:r>
        <w:t>up- and downstream progress</w:t>
      </w:r>
      <w:r w:rsidR="00F8281D">
        <w:t xml:space="preserve">ing bed degradation (Galay 1983, Erskine 1990, </w:t>
      </w:r>
      <w:r w:rsidR="00A93E24">
        <w:t>Erskine &amp; Green 2000)</w:t>
      </w:r>
    </w:p>
    <w:p w:rsidR="00A41B98" w:rsidRDefault="00A41B98" w:rsidP="00B66250">
      <w:pPr>
        <w:pStyle w:val="ListBullet"/>
      </w:pPr>
      <w:r>
        <w:t>bank erosion caused by bed deg</w:t>
      </w:r>
      <w:r w:rsidR="00A93E24">
        <w:t>radation (Erskine &amp; Green 2000)</w:t>
      </w:r>
    </w:p>
    <w:p w:rsidR="002513D7" w:rsidRDefault="002513D7" w:rsidP="00B66250">
      <w:pPr>
        <w:pStyle w:val="ListBullet"/>
      </w:pPr>
      <w:r>
        <w:t xml:space="preserve">loss of gravel armour layers (Erskine </w:t>
      </w:r>
      <w:r w:rsidRPr="00F8281D">
        <w:t>et al.</w:t>
      </w:r>
      <w:r w:rsidR="00A93E24">
        <w:t xml:space="preserve"> 1985</w:t>
      </w:r>
      <w:r w:rsidR="004F3835">
        <w:t>; 1996</w:t>
      </w:r>
      <w:r w:rsidR="00A93E24">
        <w:t>)</w:t>
      </w:r>
    </w:p>
    <w:p w:rsidR="00A41B98" w:rsidRDefault="00A41B98" w:rsidP="00B66250">
      <w:pPr>
        <w:pStyle w:val="ListBullet"/>
      </w:pPr>
      <w:r>
        <w:t xml:space="preserve">increased turbidity and </w:t>
      </w:r>
      <w:r w:rsidR="00AB37FE">
        <w:t>turbidity plumes (Erskine 1990)</w:t>
      </w:r>
    </w:p>
    <w:p w:rsidR="00A41B98" w:rsidRDefault="00F8281D" w:rsidP="00B66250">
      <w:pPr>
        <w:pStyle w:val="ListBullet"/>
      </w:pPr>
      <w:r>
        <w:t>damage to riparian vegetation</w:t>
      </w:r>
    </w:p>
    <w:p w:rsidR="00A41B98" w:rsidRPr="00B66250" w:rsidRDefault="00A41B98" w:rsidP="00B66250">
      <w:pPr>
        <w:pStyle w:val="ListBullet"/>
      </w:pPr>
      <w:proofErr w:type="gramStart"/>
      <w:r w:rsidRPr="00B66250">
        <w:t>creat</w:t>
      </w:r>
      <w:r w:rsidR="00B66250" w:rsidRPr="00B66250">
        <w:t>ion</w:t>
      </w:r>
      <w:proofErr w:type="gramEnd"/>
      <w:r w:rsidR="00B66250" w:rsidRPr="00B66250">
        <w:t xml:space="preserve"> of artificial fish barriers</w:t>
      </w:r>
      <w:r w:rsidRPr="00B66250">
        <w:t xml:space="preserve"> by the installation of </w:t>
      </w:r>
      <w:r w:rsidR="00A22494" w:rsidRPr="00B66250">
        <w:t xml:space="preserve">bunds, </w:t>
      </w:r>
      <w:r w:rsidRPr="00B66250">
        <w:t xml:space="preserve">splash, pipe or </w:t>
      </w:r>
      <w:r w:rsidR="00B66250">
        <w:br/>
      </w:r>
      <w:r w:rsidRPr="00B66250">
        <w:t>culvert crossing</w:t>
      </w:r>
      <w:r w:rsidR="00A22494" w:rsidRPr="00B66250">
        <w:t>s</w:t>
      </w:r>
      <w:r w:rsidRPr="00B66250">
        <w:t>.</w:t>
      </w:r>
    </w:p>
    <w:p w:rsidR="00F60CF7" w:rsidRDefault="001E4201" w:rsidP="00F8281D">
      <w:r>
        <w:t>The Goulburn</w:t>
      </w:r>
      <w:r w:rsidR="00A507EB">
        <w:t xml:space="preserve"> </w:t>
      </w:r>
      <w:r>
        <w:t>Broken Catchment Management Author</w:t>
      </w:r>
      <w:r w:rsidR="002513D7">
        <w:t>ity should consider the development of</w:t>
      </w:r>
      <w:r>
        <w:t xml:space="preserve"> an extraction policy</w:t>
      </w:r>
      <w:r w:rsidR="00801184">
        <w:t xml:space="preserve"> for Hughes Creek</w:t>
      </w:r>
      <w:r w:rsidR="002271EB">
        <w:t xml:space="preserve"> and should be the responsible management authority</w:t>
      </w:r>
      <w:r>
        <w:t>.</w:t>
      </w:r>
    </w:p>
    <w:p w:rsidR="00F60CF7" w:rsidRDefault="00F60CF7" w:rsidP="000725CD">
      <w:pPr>
        <w:pStyle w:val="Heading2"/>
      </w:pPr>
      <w:bookmarkStart w:id="74" w:name="_Toc417287862"/>
      <w:proofErr w:type="gramStart"/>
      <w:r>
        <w:t>6</w:t>
      </w:r>
      <w:r w:rsidR="00B66250">
        <w:t xml:space="preserve">.3  </w:t>
      </w:r>
      <w:r>
        <w:t>Improved</w:t>
      </w:r>
      <w:proofErr w:type="gramEnd"/>
      <w:r>
        <w:t xml:space="preserve"> riparian vegetation condition</w:t>
      </w:r>
      <w:bookmarkEnd w:id="74"/>
    </w:p>
    <w:p w:rsidR="005056C6" w:rsidRDefault="005056C6" w:rsidP="00F8281D">
      <w:r>
        <w:t xml:space="preserve">Riparian-stream fish linkages are numerous for both direct and indirect secondary </w:t>
      </w:r>
      <w:proofErr w:type="gramStart"/>
      <w:r>
        <w:t>effects,</w:t>
      </w:r>
      <w:proofErr w:type="gramEnd"/>
      <w:r>
        <w:t xml:space="preserve"> and an array of tertiary impacts are mediated by direct and indirect impacts of fish on other organisms (Pusey &amp; Arthington 2003). </w:t>
      </w:r>
      <w:r w:rsidR="00E21CBD">
        <w:t>Riparian revegetation can help conserve freshwater biodiversity by re-establishing linkages between riparian systems and stream fish (Pusey &amp; Arthington 2003). However the persistence of impacts between riparian zone degradation and stream fish communities can be much longer than commonly assumed (Harding et al. 1998).</w:t>
      </w:r>
    </w:p>
    <w:p w:rsidR="00F60CF7" w:rsidRPr="00B66250" w:rsidRDefault="00D12777" w:rsidP="00F8281D">
      <w:pPr>
        <w:rPr>
          <w:spacing w:val="-4"/>
        </w:rPr>
      </w:pPr>
      <w:r w:rsidRPr="00B66250">
        <w:rPr>
          <w:spacing w:val="-4"/>
        </w:rPr>
        <w:t xml:space="preserve">Macquarie perch in Hughes Creek selected shaded overhanging vegetation </w:t>
      </w:r>
      <w:r w:rsidR="00AF5279" w:rsidRPr="00B66250">
        <w:rPr>
          <w:spacing w:val="-4"/>
        </w:rPr>
        <w:t xml:space="preserve">in pools </w:t>
      </w:r>
      <w:r w:rsidRPr="00B66250">
        <w:rPr>
          <w:spacing w:val="-4"/>
        </w:rPr>
        <w:t xml:space="preserve">as refuge habitat as well as </w:t>
      </w:r>
      <w:r w:rsidR="00AF5279" w:rsidRPr="00B66250">
        <w:rPr>
          <w:spacing w:val="-4"/>
        </w:rPr>
        <w:t xml:space="preserve">areas with </w:t>
      </w:r>
      <w:r w:rsidRPr="00B66250">
        <w:rPr>
          <w:spacing w:val="-4"/>
        </w:rPr>
        <w:t>large wood (</w:t>
      </w:r>
      <w:r w:rsidR="00F8281D" w:rsidRPr="00B66250">
        <w:rPr>
          <w:spacing w:val="-4"/>
        </w:rPr>
        <w:t>Anon 2007,</w:t>
      </w:r>
      <w:r w:rsidR="00B21401" w:rsidRPr="00B66250">
        <w:rPr>
          <w:spacing w:val="-4"/>
        </w:rPr>
        <w:t xml:space="preserve"> </w:t>
      </w:r>
      <w:r w:rsidRPr="00B66250">
        <w:rPr>
          <w:spacing w:val="-4"/>
        </w:rPr>
        <w:t>Macdonald 2008).</w:t>
      </w:r>
      <w:r w:rsidR="00D71A13" w:rsidRPr="00B66250">
        <w:rPr>
          <w:spacing w:val="-4"/>
        </w:rPr>
        <w:t xml:space="preserve"> To extend the range of Macquarie perch it is necessary to fence river frontage</w:t>
      </w:r>
      <w:r w:rsidR="00B21401" w:rsidRPr="00B66250">
        <w:rPr>
          <w:spacing w:val="-4"/>
        </w:rPr>
        <w:t>s</w:t>
      </w:r>
      <w:r w:rsidR="00D71A13" w:rsidRPr="00B66250">
        <w:rPr>
          <w:spacing w:val="-4"/>
        </w:rPr>
        <w:t>, provide off-channel stock watering points and reduce stock access to the riparian zone (Macdonald 2008)</w:t>
      </w:r>
      <w:r w:rsidR="00E51B31" w:rsidRPr="00B66250">
        <w:rPr>
          <w:spacing w:val="-4"/>
        </w:rPr>
        <w:t xml:space="preserve"> so as to improve the condition of riparian vegetation</w:t>
      </w:r>
      <w:r w:rsidR="00D71A13" w:rsidRPr="00B66250">
        <w:rPr>
          <w:spacing w:val="-4"/>
        </w:rPr>
        <w:t>.</w:t>
      </w:r>
      <w:r w:rsidR="00080288" w:rsidRPr="00B66250">
        <w:rPr>
          <w:spacing w:val="-4"/>
        </w:rPr>
        <w:t xml:space="preserve"> Riparian revegetation, especially with species that are not recruiting at the same rate as common species</w:t>
      </w:r>
      <w:r w:rsidR="00E51B31" w:rsidRPr="00B66250">
        <w:rPr>
          <w:spacing w:val="-4"/>
        </w:rPr>
        <w:t>,</w:t>
      </w:r>
      <w:r w:rsidR="00080288" w:rsidRPr="00B66250">
        <w:rPr>
          <w:spacing w:val="-4"/>
        </w:rPr>
        <w:t xml:space="preserve"> also needs to be undertaken. Anon (2007) noted that Macquarie perch were often associated with </w:t>
      </w:r>
      <w:r w:rsidR="007F7B48" w:rsidRPr="007F7B48">
        <w:rPr>
          <w:i/>
          <w:spacing w:val="-4"/>
        </w:rPr>
        <w:t>Callistemon sieberi</w:t>
      </w:r>
      <w:r w:rsidR="00080288" w:rsidRPr="00B66250">
        <w:rPr>
          <w:spacing w:val="-4"/>
        </w:rPr>
        <w:t xml:space="preserve"> and </w:t>
      </w:r>
      <w:r w:rsidR="007F7B48" w:rsidRPr="007F7B48">
        <w:rPr>
          <w:i/>
          <w:spacing w:val="-4"/>
        </w:rPr>
        <w:t>Carex fascicularis</w:t>
      </w:r>
      <w:r w:rsidR="00080288" w:rsidRPr="00B66250">
        <w:rPr>
          <w:spacing w:val="-4"/>
        </w:rPr>
        <w:t xml:space="preserve"> on Hughes Creek. Clearly these two species plus others should be included in any replanting programs</w:t>
      </w:r>
      <w:r w:rsidR="00AF5279" w:rsidRPr="00B66250">
        <w:rPr>
          <w:spacing w:val="-4"/>
        </w:rPr>
        <w:t xml:space="preserve"> which must only include native species</w:t>
      </w:r>
      <w:r w:rsidR="00080288" w:rsidRPr="00B66250">
        <w:rPr>
          <w:spacing w:val="-4"/>
        </w:rPr>
        <w:t>.</w:t>
      </w:r>
    </w:p>
    <w:p w:rsidR="00A41B98" w:rsidRDefault="00D12777" w:rsidP="00F8281D">
      <w:r>
        <w:t>A</w:t>
      </w:r>
      <w:r w:rsidR="00A41B98">
        <w:t xml:space="preserve">s much sand as possible should be stored within the channel network and </w:t>
      </w:r>
      <w:r w:rsidR="00E51B31">
        <w:t xml:space="preserve">consolidated with </w:t>
      </w:r>
      <w:r w:rsidR="00A41B98">
        <w:t>vegetat</w:t>
      </w:r>
      <w:r w:rsidR="00E51B31">
        <w:t>ion</w:t>
      </w:r>
      <w:r w:rsidR="00A41B98">
        <w:t xml:space="preserve"> so that it is not transported further downstream. Riparian fencing, riparian revegetation and appropriate stock watering are all important aspects of this strategy. Rhizomatous plants are important in colonising and stabilisin</w:t>
      </w:r>
      <w:r w:rsidR="00F8281D">
        <w:t>g sand (Erskine &amp; Chalmers 2009,</w:t>
      </w:r>
      <w:r w:rsidR="00A41B98">
        <w:t xml:space="preserve"> Chalmers </w:t>
      </w:r>
      <w:r w:rsidR="00A41B98" w:rsidRPr="00F8281D">
        <w:t xml:space="preserve">et al. </w:t>
      </w:r>
      <w:r w:rsidR="00A41B98">
        <w:t>2012).</w:t>
      </w:r>
      <w:r w:rsidR="00D149B8">
        <w:t xml:space="preserve"> Grasses are also much more important than has been previously recognised (Erskine </w:t>
      </w:r>
      <w:r w:rsidR="00D149B8" w:rsidRPr="00F8281D">
        <w:t xml:space="preserve">et al. </w:t>
      </w:r>
      <w:r w:rsidR="00D149B8">
        <w:t>2010).</w:t>
      </w:r>
    </w:p>
    <w:p w:rsidR="00773083" w:rsidRPr="00B66250" w:rsidRDefault="00AF5279" w:rsidP="00F8281D">
      <w:pPr>
        <w:rPr>
          <w:spacing w:val="-4"/>
        </w:rPr>
      </w:pPr>
      <w:r w:rsidRPr="00B66250">
        <w:rPr>
          <w:spacing w:val="-4"/>
        </w:rPr>
        <w:t xml:space="preserve">Large wood recruitment is dependent on having suitable source trees in the riparian corridor. As it takes a long time (&gt;40 years) for trees to grow to a size where they have a diameter greater than about 0.3 m, it takes a long time for planted trees to be potentially converted to large wood. However, Hughes Creek is a relatively small creek and exhibits </w:t>
      </w:r>
      <w:r w:rsidR="00C14354" w:rsidRPr="00B66250">
        <w:rPr>
          <w:spacing w:val="-4"/>
        </w:rPr>
        <w:t xml:space="preserve">some </w:t>
      </w:r>
      <w:r w:rsidRPr="00B66250">
        <w:rPr>
          <w:spacing w:val="-4"/>
        </w:rPr>
        <w:t>anabranching so that the length of la</w:t>
      </w:r>
      <w:r w:rsidR="001C5BE8" w:rsidRPr="00B66250">
        <w:rPr>
          <w:spacing w:val="-4"/>
        </w:rPr>
        <w:t>rge wood</w:t>
      </w:r>
      <w:r w:rsidR="00F8281D" w:rsidRPr="00B66250">
        <w:rPr>
          <w:spacing w:val="-4"/>
        </w:rPr>
        <w:t xml:space="preserve"> only needs to be 10–</w:t>
      </w:r>
      <w:r w:rsidR="001C5BE8" w:rsidRPr="00B66250">
        <w:rPr>
          <w:spacing w:val="-4"/>
        </w:rPr>
        <w:t xml:space="preserve">40 m to span individual channels and potentially induce scour </w:t>
      </w:r>
      <w:r w:rsidR="00E51B31" w:rsidRPr="00B66250">
        <w:rPr>
          <w:spacing w:val="-4"/>
        </w:rPr>
        <w:t xml:space="preserve">and hence pool formation </w:t>
      </w:r>
      <w:r w:rsidR="001C5BE8" w:rsidRPr="00B66250">
        <w:rPr>
          <w:spacing w:val="-4"/>
        </w:rPr>
        <w:t>(see Section 6.5).</w:t>
      </w:r>
    </w:p>
    <w:p w:rsidR="00773083" w:rsidRDefault="00B66250" w:rsidP="000725CD">
      <w:pPr>
        <w:pStyle w:val="Heading2"/>
      </w:pPr>
      <w:bookmarkStart w:id="75" w:name="_Toc417287863"/>
      <w:proofErr w:type="gramStart"/>
      <w:r>
        <w:t xml:space="preserve">6.4  </w:t>
      </w:r>
      <w:r w:rsidR="00FA4E4F">
        <w:t>Increased</w:t>
      </w:r>
      <w:proofErr w:type="gramEnd"/>
      <w:r w:rsidR="00FA4E4F">
        <w:t xml:space="preserve"> length</w:t>
      </w:r>
      <w:r w:rsidR="00A25D66">
        <w:t>, area and cleanliness</w:t>
      </w:r>
      <w:r w:rsidR="00FA4E4F">
        <w:t xml:space="preserve"> of gravel riffles</w:t>
      </w:r>
      <w:bookmarkEnd w:id="75"/>
    </w:p>
    <w:p w:rsidR="003421AC" w:rsidRDefault="003421AC" w:rsidP="00F8281D">
      <w:r>
        <w:t>Bond &amp; Lake (2003) quite rightly pointed out that there is often a paucity of information on which habitat(s) to restore for native fish. The information presented above indicates that, at least for Macquarie perch in the Murray-Darling river system, this is not the case. Nevertheless, for the native fish community in the neighbouring Granite Creeks</w:t>
      </w:r>
      <w:r w:rsidR="000F4034">
        <w:t>, they found that native fish species responded to the presence of habitat structure at the scale of metres. Native fish abundances were limited by the low availability of habitat at this scale and increased fish abundances could be achieved by augmenting the amount of available habitat by stream restoration. This approach has been followed below by concentrating on a number of aspects of aquatic habitat of Macquarie perch.</w:t>
      </w:r>
      <w:r w:rsidR="006F485A">
        <w:t xml:space="preserve"> In particular, the creation of large drought-refuge pools in sand slugged sections is very important (Bond &amp; Lake 2004; 2005).</w:t>
      </w:r>
      <w:r w:rsidR="00711176">
        <w:t xml:space="preserve"> However, it should also be emphasised that the addition of lage wood to sand slugged streams also created habitat with high levels of primary production in an otherwise strongly heterotrophic stream system (Bond et al. 2006). These hot spots of autotrophic production were quickly colonised by high numbers of macroinvertebrates (Bond et al. 2006).</w:t>
      </w:r>
    </w:p>
    <w:p w:rsidR="00773083" w:rsidRDefault="00A25D66" w:rsidP="00F8281D">
      <w:r>
        <w:t xml:space="preserve">Faulks </w:t>
      </w:r>
      <w:r w:rsidRPr="00F8281D">
        <w:t xml:space="preserve">et al. </w:t>
      </w:r>
      <w:r>
        <w:t>(2011) found that the area of riffles within a reach is one of th</w:t>
      </w:r>
      <w:r w:rsidR="005A68DD">
        <w:t>e best predictors of the</w:t>
      </w:r>
      <w:r>
        <w:t xml:space="preserve"> presence</w:t>
      </w:r>
      <w:r w:rsidR="005A68DD">
        <w:t xml:space="preserve"> of Macquarie perch</w:t>
      </w:r>
      <w:r>
        <w:t>. This is likely to be the case because demersal eggs are laid and remain until hatching among the riffle gravels</w:t>
      </w:r>
      <w:r w:rsidR="001C5BE8">
        <w:t>. L</w:t>
      </w:r>
      <w:r>
        <w:t>arvae also shelter among the gravels during development.</w:t>
      </w:r>
      <w:r w:rsidR="00C57819">
        <w:t xml:space="preserve"> </w:t>
      </w:r>
      <w:r w:rsidR="008B3B5C">
        <w:t xml:space="preserve">Further details are provided in Section 5.3. </w:t>
      </w:r>
      <w:r w:rsidR="00C57819">
        <w:t>Therefore, reducing sand and hence increasing gravel substrate should be an aim of restoration works. However, gravel riffles (i</w:t>
      </w:r>
      <w:r w:rsidR="00F8281D">
        <w:t>.</w:t>
      </w:r>
      <w:r w:rsidR="00C57819">
        <w:t>e</w:t>
      </w:r>
      <w:r w:rsidR="00F8281D">
        <w:t>.</w:t>
      </w:r>
      <w:r w:rsidR="00C57819">
        <w:t xml:space="preserve"> steep, relatively shallow, relatively fast flowing patches of gravel) are preferred for spawning</w:t>
      </w:r>
      <w:r w:rsidR="00F92FBE">
        <w:t xml:space="preserve"> than gravel</w:t>
      </w:r>
      <w:r w:rsidR="003E73BD">
        <w:t>-floored</w:t>
      </w:r>
      <w:r w:rsidR="00F92FBE">
        <w:t xml:space="preserve"> pools</w:t>
      </w:r>
      <w:r w:rsidR="00C57819">
        <w:t xml:space="preserve">. It is also important that the interstitial area between </w:t>
      </w:r>
      <w:r w:rsidR="00F92FBE">
        <w:t xml:space="preserve">riffle </w:t>
      </w:r>
      <w:r w:rsidR="00C57819">
        <w:t>gravels is open and not infill</w:t>
      </w:r>
      <w:r w:rsidR="002D0D2A">
        <w:t>ed with sand or silt and clay. Fertilized e</w:t>
      </w:r>
      <w:r w:rsidR="00C57819">
        <w:t>ggs must penetrate into the gravel and the interstitial area must be large enough for larvae to move through safely. The transport of gravel riffles at relatively frequent intervals</w:t>
      </w:r>
      <w:r w:rsidR="008D4B98">
        <w:t xml:space="preserve"> (say, once to twice per year) is essential to maintain an open framework gravel on riffles.</w:t>
      </w:r>
      <w:r w:rsidR="00363A3A">
        <w:t xml:space="preserve"> Dr Judd raised the possibility of seeding gravels (artificially supplying gravels to increase gravel riffles/patches) and this suggestion would need further investigation before it could be implemented.</w:t>
      </w:r>
    </w:p>
    <w:p w:rsidR="00773083" w:rsidRDefault="008D4B98" w:rsidP="00F8281D">
      <w:r>
        <w:t>Gravel transport is dependent on bed shear stress which is usually maximised during floods. Therefore, it is essential that any water licenses do not preferentially pump out water during floods. The temporal and flow-dependent nature of gravel transport on riffles should also be investigated to ensure that worthwhile outcomes are achieved by sand reduction programs.</w:t>
      </w:r>
    </w:p>
    <w:p w:rsidR="00036907" w:rsidRDefault="00036907" w:rsidP="00F8281D">
      <w:r>
        <w:t xml:space="preserve">Gravel tracers such as painted gravels </w:t>
      </w:r>
      <w:r w:rsidR="007417A4">
        <w:t xml:space="preserve">should be used to determine the flow conditions for threshold of motion to be achieved. Riffle gravel sizes should also be measured and the compactness of the gravels determined. Threshold of motion criteria should also be </w:t>
      </w:r>
      <w:r w:rsidR="00E63AB4">
        <w:t xml:space="preserve">tested and </w:t>
      </w:r>
      <w:r w:rsidR="007417A4">
        <w:t>applied.</w:t>
      </w:r>
    </w:p>
    <w:p w:rsidR="00773083" w:rsidRDefault="00773083" w:rsidP="000725CD">
      <w:pPr>
        <w:pStyle w:val="Heading2"/>
      </w:pPr>
      <w:bookmarkStart w:id="76" w:name="_Toc417287864"/>
      <w:proofErr w:type="gramStart"/>
      <w:r>
        <w:t>6.5</w:t>
      </w:r>
      <w:r w:rsidR="00B66250">
        <w:t xml:space="preserve">  </w:t>
      </w:r>
      <w:r w:rsidR="00183F20">
        <w:t>Increased</w:t>
      </w:r>
      <w:proofErr w:type="gramEnd"/>
      <w:r w:rsidR="00183F20">
        <w:t xml:space="preserve"> number, length and depth of pools</w:t>
      </w:r>
      <w:bookmarkEnd w:id="76"/>
    </w:p>
    <w:p w:rsidR="00773083" w:rsidRDefault="00651ED5" w:rsidP="00F8281D">
      <w:r>
        <w:t xml:space="preserve">Pools form naturally on bends, particularly on small radius or abrupt angle bends and where the channel alignment is constricted between highly resistant </w:t>
      </w:r>
      <w:proofErr w:type="gramStart"/>
      <w:r>
        <w:t>material</w:t>
      </w:r>
      <w:proofErr w:type="gramEnd"/>
      <w:r>
        <w:t xml:space="preserve"> or impinges against resistant material. Shelter, rest and feeding areas involving minimal movement are important for the rearing of Macquarie perch. Pools associated with meandering channels are formed by secondary currents where up to three helicoidal flow cells are present on bends and erode pools where secondary currents converge and deposit riffles where</w:t>
      </w:r>
      <w:r w:rsidR="00397AEC">
        <w:t xml:space="preserve"> secondary currents diverge (Bathurst </w:t>
      </w:r>
      <w:r w:rsidR="00397AEC" w:rsidRPr="00F8281D">
        <w:t xml:space="preserve">et al. </w:t>
      </w:r>
      <w:r w:rsidR="00F8281D">
        <w:t>1977,</w:t>
      </w:r>
      <w:r w:rsidR="00397AEC">
        <w:t xml:space="preserve"> 1979</w:t>
      </w:r>
      <w:r>
        <w:t>). Sometimes flow separation interacts with secondary currents to form pools (</w:t>
      </w:r>
      <w:r w:rsidR="00F8281D">
        <w:t>Carey 1963, Bridge &amp; Jarvis 1976,</w:t>
      </w:r>
      <w:r w:rsidR="009B61C5">
        <w:t xml:space="preserve"> 1977,</w:t>
      </w:r>
      <w:r w:rsidR="00397AEC">
        <w:t xml:space="preserve"> </w:t>
      </w:r>
      <w:r w:rsidR="009E35B8">
        <w:t>Leeder &amp;</w:t>
      </w:r>
      <w:r w:rsidR="00397AEC">
        <w:t xml:space="preserve"> Bridges 1975</w:t>
      </w:r>
      <w:r>
        <w:t>). Pool-to-pool spacing in m</w:t>
      </w:r>
      <w:r w:rsidR="009B61C5">
        <w:t>eandering channels is usually 4–</w:t>
      </w:r>
      <w:r>
        <w:t>8 bankfull channel widths apart (</w:t>
      </w:r>
      <w:r w:rsidR="00397AEC">
        <w:t xml:space="preserve">Leopold </w:t>
      </w:r>
      <w:r w:rsidR="00397AEC" w:rsidRPr="00F8281D">
        <w:t>et al.</w:t>
      </w:r>
      <w:r w:rsidR="00F8281D" w:rsidRPr="00F8281D">
        <w:t xml:space="preserve"> </w:t>
      </w:r>
      <w:r w:rsidR="00F8281D">
        <w:t>1964,</w:t>
      </w:r>
      <w:r w:rsidR="00397AEC">
        <w:t xml:space="preserve"> Keller &amp; Melhorn 1974</w:t>
      </w:r>
      <w:r>
        <w:t>).</w:t>
      </w:r>
      <w:r w:rsidR="00572799">
        <w:t xml:space="preserve"> </w:t>
      </w:r>
      <w:r>
        <w:t>Hughes Creek is not a meandering stream (see Section 3</w:t>
      </w:r>
      <w:r w:rsidR="009E35B8">
        <w:t>.2</w:t>
      </w:r>
      <w:r>
        <w:t xml:space="preserve">) and so secondary currents are unlikely to be a significant causal factor for the development of most pools. Instead local channel curvature related to lateral confinement and </w:t>
      </w:r>
      <w:proofErr w:type="gramStart"/>
      <w:r>
        <w:t>exposure of resistant material, such as the bedrock valley sides, are</w:t>
      </w:r>
      <w:proofErr w:type="gramEnd"/>
      <w:r>
        <w:t xml:space="preserve"> more important.</w:t>
      </w:r>
    </w:p>
    <w:p w:rsidR="00EF4B5B" w:rsidRDefault="00651ED5" w:rsidP="00F8281D">
      <w:r>
        <w:t xml:space="preserve">Erskine </w:t>
      </w:r>
      <w:r w:rsidRPr="00F8281D">
        <w:t xml:space="preserve">et al. </w:t>
      </w:r>
      <w:r>
        <w:t>(2012) showed that where large wood loadings are high, large wood-induced scour ca</w:t>
      </w:r>
      <w:r w:rsidR="009B61C5">
        <w:t>n create pools in the spaces (4–</w:t>
      </w:r>
      <w:r>
        <w:t>8 channel widths apart) between bend-related pools. Indeed, a number of mechanisms have been identified by which large wood-induced scour can form pools (</w:t>
      </w:r>
      <w:r w:rsidR="00556429">
        <w:t>Erskine 2003</w:t>
      </w:r>
      <w:r w:rsidR="00F8281D">
        <w:t>,</w:t>
      </w:r>
      <w:r w:rsidR="009F2F95">
        <w:t xml:space="preserve"> 2005</w:t>
      </w:r>
      <w:r w:rsidR="00556429">
        <w:t>; Webb &amp; Erskine 2005</w:t>
      </w:r>
      <w:r>
        <w:t xml:space="preserve">). </w:t>
      </w:r>
      <w:r w:rsidR="009E35B8">
        <w:t>Table 9</w:t>
      </w:r>
      <w:r w:rsidR="000113DE">
        <w:t xml:space="preserve"> outlines the various types of pools caused either by large wood-induced scour or damming by large wood.</w:t>
      </w:r>
      <w:r w:rsidR="009E35B8">
        <w:t xml:space="preserve"> </w:t>
      </w:r>
    </w:p>
    <w:p w:rsidR="00027BF1" w:rsidRDefault="00027BF1" w:rsidP="00027BF1">
      <w:r>
        <w:t xml:space="preserve">River management works can attempt to recreate natural scour pools (Figure 43) or can be more engineered structures where cross members are attached to deeply driven timber piles to induce as much scour as possible (Figure 44). The Macquarie perch surveys on Hughes Creek (Macdonald 2008, Kearns </w:t>
      </w:r>
      <w:r w:rsidRPr="00F8281D">
        <w:t xml:space="preserve">et al. </w:t>
      </w:r>
      <w:r>
        <w:t>2012, 2013) have highlighted the importance of large wood for Macquarie perch habitat. The author has also noticed an association of more Eastern Macquarie perch with large wood in the Hawkesbury-Nepean catchment where they are more usually found in rocky upland habitats. The combined presence of rock (sandstone boulders in this case) and large wood, especially with overhanging riparian vegetation or bedrock caves was superior habitat than any of the individual structural elements by themselves.</w:t>
      </w:r>
      <w:r w:rsidR="00572799">
        <w:t xml:space="preserve"> In an innovative field experiment, Bond &amp; Lake (2004</w:t>
      </w:r>
      <w:r w:rsidR="006F485A">
        <w:t>; 2005</w:t>
      </w:r>
      <w:r w:rsidR="00572799">
        <w:t>) showed that large wood structures in the Granite Creeks did induce bed scour to which many native fish species responded by increasing in abundance.</w:t>
      </w:r>
      <w:r w:rsidR="007F6296">
        <w:t xml:space="preserve"> Large wood is also an important substrate for invertebrates (Bond et al. 2006).</w:t>
      </w:r>
    </w:p>
    <w:p w:rsidR="00027BF1" w:rsidRDefault="00027BF1" w:rsidP="00027BF1">
      <w:r>
        <w:t xml:space="preserve">Webb </w:t>
      </w:r>
      <w:r w:rsidRPr="00464BD8">
        <w:t>&amp; Erskine</w:t>
      </w:r>
      <w:r>
        <w:t xml:space="preserve"> (2006) proposed the classification of large wood induced scour pools for a </w:t>
      </w:r>
      <w:r w:rsidRPr="00B213B7">
        <w:rPr>
          <w:i/>
        </w:rPr>
        <w:t>Tristaniopsis laurina</w:t>
      </w:r>
      <w:r>
        <w:t xml:space="preserve"> riparian vegetation community but provided the riparian vegetation community produces large wood of a length to either span the channel or lodge against immobile anchor logs and of a diameter and geometry to remain in place (hardwoods probably better than softwoods), characteristic pool types should be present wherever the riparian vegetation community produces reasonable loads of large wood. In the author’s experience scour pools are more complex than dammed pools. Presumably as slope declines, more debris dams and associated pools should be present than scour pools. River red gum (</w:t>
      </w:r>
      <w:r w:rsidRPr="00CF48D7">
        <w:rPr>
          <w:i/>
        </w:rPr>
        <w:t>Eucaly</w:t>
      </w:r>
      <w:r>
        <w:rPr>
          <w:i/>
        </w:rPr>
        <w:t xml:space="preserve">ptus </w:t>
      </w:r>
      <w:r w:rsidRPr="00CF48D7">
        <w:rPr>
          <w:i/>
        </w:rPr>
        <w:t>camaldulensis</w:t>
      </w:r>
      <w:r>
        <w:t>) should produce sufficient large wood to form complex scour pools, provided that historical desnagging has not been carried out. The need for large wood recruitment means that the planting of native tree species must be practised so that decay and transport do not result in a net loss of large wood (Erskine 2003, 2005). Of course the above comments refer only to the channel but similar arguments along different lines could also be made for the floodplain.</w:t>
      </w:r>
    </w:p>
    <w:p w:rsidR="00B66250" w:rsidRDefault="00B66250">
      <w:pPr>
        <w:spacing w:after="200" w:line="288" w:lineRule="auto"/>
        <w:jc w:val="left"/>
        <w:rPr>
          <w:rFonts w:ascii="Arial" w:hAnsi="Arial"/>
          <w:b/>
          <w:sz w:val="16"/>
          <w:lang w:eastAsia="en-US"/>
        </w:rPr>
      </w:pPr>
      <w:r>
        <w:rPr>
          <w:b/>
        </w:rPr>
        <w:br w:type="page"/>
      </w:r>
    </w:p>
    <w:p w:rsidR="00EF4B5B" w:rsidRDefault="00EF4B5B" w:rsidP="00B65680">
      <w:pPr>
        <w:pStyle w:val="table1"/>
      </w:pPr>
      <w:r>
        <w:rPr>
          <w:b/>
        </w:rPr>
        <w:t xml:space="preserve">Table </w:t>
      </w:r>
      <w:proofErr w:type="gramStart"/>
      <w:r>
        <w:rPr>
          <w:b/>
        </w:rPr>
        <w:t>9</w:t>
      </w:r>
      <w:r>
        <w:t xml:space="preserve">  Pool</w:t>
      </w:r>
      <w:proofErr w:type="gramEnd"/>
      <w:r>
        <w:t xml:space="preserve"> types produced by large wood (after Erskine 2003, 2005)</w:t>
      </w:r>
      <w:r w:rsidR="00B65680">
        <w: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384"/>
        <w:gridCol w:w="2977"/>
        <w:gridCol w:w="1559"/>
        <w:gridCol w:w="2602"/>
      </w:tblGrid>
      <w:tr w:rsidR="00EF4B5B" w:rsidTr="00657801">
        <w:tc>
          <w:tcPr>
            <w:tcW w:w="4361" w:type="dxa"/>
            <w:gridSpan w:val="2"/>
            <w:tcBorders>
              <w:bottom w:val="nil"/>
            </w:tcBorders>
          </w:tcPr>
          <w:p w:rsidR="00EF4B5B" w:rsidRPr="00B11B21" w:rsidRDefault="00EF4B5B" w:rsidP="00EF4B5B">
            <w:pPr>
              <w:pStyle w:val="table1"/>
              <w:rPr>
                <w:b/>
              </w:rPr>
            </w:pPr>
            <w:r w:rsidRPr="00B11B21">
              <w:rPr>
                <w:b/>
              </w:rPr>
              <w:t>POOLS FORMED BY SCOUR</w:t>
            </w:r>
          </w:p>
        </w:tc>
        <w:tc>
          <w:tcPr>
            <w:tcW w:w="4161" w:type="dxa"/>
            <w:gridSpan w:val="2"/>
            <w:tcBorders>
              <w:bottom w:val="nil"/>
            </w:tcBorders>
          </w:tcPr>
          <w:p w:rsidR="00EF4B5B" w:rsidRPr="00B11B21" w:rsidRDefault="00EF4B5B" w:rsidP="00EF4B5B">
            <w:pPr>
              <w:pStyle w:val="table1"/>
              <w:rPr>
                <w:b/>
              </w:rPr>
            </w:pPr>
            <w:r w:rsidRPr="00B11B21">
              <w:rPr>
                <w:b/>
              </w:rPr>
              <w:t>POOLS FORMED BY DAMMING</w:t>
            </w:r>
          </w:p>
        </w:tc>
      </w:tr>
      <w:tr w:rsidR="00EF4B5B" w:rsidTr="00B66250">
        <w:tc>
          <w:tcPr>
            <w:tcW w:w="1384" w:type="dxa"/>
            <w:tcBorders>
              <w:top w:val="nil"/>
              <w:bottom w:val="single" w:sz="4" w:space="0" w:color="auto"/>
            </w:tcBorders>
          </w:tcPr>
          <w:p w:rsidR="00EF4B5B" w:rsidRPr="000113DE" w:rsidRDefault="00EF4B5B" w:rsidP="00EF4B5B">
            <w:pPr>
              <w:pStyle w:val="table1"/>
              <w:rPr>
                <w:i/>
              </w:rPr>
            </w:pPr>
            <w:r w:rsidRPr="000113DE">
              <w:rPr>
                <w:i/>
              </w:rPr>
              <w:t>POOL TYPE</w:t>
            </w:r>
          </w:p>
        </w:tc>
        <w:tc>
          <w:tcPr>
            <w:tcW w:w="2977" w:type="dxa"/>
            <w:tcBorders>
              <w:top w:val="nil"/>
              <w:bottom w:val="single" w:sz="4" w:space="0" w:color="auto"/>
            </w:tcBorders>
          </w:tcPr>
          <w:p w:rsidR="00EF4B5B" w:rsidRPr="000113DE" w:rsidRDefault="00EF4B5B" w:rsidP="00EF4B5B">
            <w:pPr>
              <w:pStyle w:val="table1"/>
              <w:rPr>
                <w:i/>
              </w:rPr>
            </w:pPr>
            <w:r w:rsidRPr="000113DE">
              <w:rPr>
                <w:i/>
              </w:rPr>
              <w:t>CHARACTERISTICS</w:t>
            </w:r>
          </w:p>
        </w:tc>
        <w:tc>
          <w:tcPr>
            <w:tcW w:w="1559" w:type="dxa"/>
            <w:tcBorders>
              <w:top w:val="nil"/>
              <w:bottom w:val="single" w:sz="4" w:space="0" w:color="auto"/>
            </w:tcBorders>
          </w:tcPr>
          <w:p w:rsidR="00EF4B5B" w:rsidRPr="000113DE" w:rsidRDefault="00EF4B5B" w:rsidP="00EF4B5B">
            <w:pPr>
              <w:pStyle w:val="table1"/>
              <w:rPr>
                <w:i/>
              </w:rPr>
            </w:pPr>
            <w:r w:rsidRPr="000113DE">
              <w:rPr>
                <w:i/>
              </w:rPr>
              <w:t>POOL TYPE</w:t>
            </w:r>
          </w:p>
        </w:tc>
        <w:tc>
          <w:tcPr>
            <w:tcW w:w="2602" w:type="dxa"/>
            <w:tcBorders>
              <w:top w:val="nil"/>
              <w:bottom w:val="single" w:sz="4" w:space="0" w:color="auto"/>
            </w:tcBorders>
          </w:tcPr>
          <w:p w:rsidR="00EF4B5B" w:rsidRPr="000113DE" w:rsidRDefault="00EF4B5B" w:rsidP="00EF4B5B">
            <w:pPr>
              <w:pStyle w:val="table1"/>
              <w:rPr>
                <w:i/>
              </w:rPr>
            </w:pPr>
            <w:r w:rsidRPr="000113DE">
              <w:rPr>
                <w:i/>
              </w:rPr>
              <w:t>CHARACTERISTICS</w:t>
            </w:r>
          </w:p>
        </w:tc>
      </w:tr>
      <w:tr w:rsidR="00EF4B5B" w:rsidTr="00B66250">
        <w:tc>
          <w:tcPr>
            <w:tcW w:w="1384" w:type="dxa"/>
            <w:tcBorders>
              <w:top w:val="single" w:sz="4" w:space="0" w:color="auto"/>
            </w:tcBorders>
          </w:tcPr>
          <w:p w:rsidR="00EF4B5B" w:rsidRDefault="00EF4B5B" w:rsidP="00B66250">
            <w:pPr>
              <w:pStyle w:val="table1"/>
              <w:jc w:val="left"/>
            </w:pPr>
            <w:r>
              <w:t>1. Log step pool</w:t>
            </w:r>
          </w:p>
        </w:tc>
        <w:tc>
          <w:tcPr>
            <w:tcW w:w="2977" w:type="dxa"/>
            <w:tcBorders>
              <w:top w:val="single" w:sz="4" w:space="0" w:color="auto"/>
            </w:tcBorders>
          </w:tcPr>
          <w:p w:rsidR="00EF4B5B" w:rsidRDefault="00EF4B5B" w:rsidP="00B66250">
            <w:pPr>
              <w:pStyle w:val="table1"/>
              <w:jc w:val="left"/>
            </w:pPr>
            <w:r>
              <w:t>Small pool scoured by overfall over bed-attached laterally oriented log step</w:t>
            </w:r>
          </w:p>
        </w:tc>
        <w:tc>
          <w:tcPr>
            <w:tcW w:w="1559" w:type="dxa"/>
            <w:tcBorders>
              <w:top w:val="single" w:sz="4" w:space="0" w:color="auto"/>
            </w:tcBorders>
          </w:tcPr>
          <w:p w:rsidR="00EF4B5B" w:rsidRDefault="00EF4B5B" w:rsidP="00B66250">
            <w:pPr>
              <w:pStyle w:val="table1"/>
              <w:ind w:left="175" w:hanging="175"/>
              <w:jc w:val="left"/>
            </w:pPr>
            <w:r>
              <w:t>1. Debris dam pool</w:t>
            </w:r>
          </w:p>
        </w:tc>
        <w:tc>
          <w:tcPr>
            <w:tcW w:w="2602" w:type="dxa"/>
            <w:tcBorders>
              <w:top w:val="single" w:sz="4" w:space="0" w:color="auto"/>
            </w:tcBorders>
          </w:tcPr>
          <w:p w:rsidR="00EF4B5B" w:rsidRDefault="00EF4B5B" w:rsidP="00B66250">
            <w:pPr>
              <w:pStyle w:val="table1"/>
              <w:jc w:val="left"/>
            </w:pPr>
            <w:r>
              <w:t>Pool formed by damming upstream of a complex, anchored accumulation of large wood</w:t>
            </w:r>
          </w:p>
        </w:tc>
      </w:tr>
      <w:tr w:rsidR="00EF4B5B" w:rsidTr="00B66250">
        <w:tc>
          <w:tcPr>
            <w:tcW w:w="1384" w:type="dxa"/>
          </w:tcPr>
          <w:p w:rsidR="00EF4B5B" w:rsidRDefault="002F5CFB" w:rsidP="00B66250">
            <w:pPr>
              <w:pStyle w:val="table1"/>
              <w:jc w:val="left"/>
            </w:pPr>
            <w:r>
              <w:t>2.</w:t>
            </w:r>
            <w:r w:rsidR="00EF4B5B">
              <w:t>Transverse scour pool</w:t>
            </w:r>
          </w:p>
        </w:tc>
        <w:tc>
          <w:tcPr>
            <w:tcW w:w="2977" w:type="dxa"/>
          </w:tcPr>
          <w:p w:rsidR="00EF4B5B" w:rsidRDefault="00EF4B5B" w:rsidP="00B66250">
            <w:pPr>
              <w:pStyle w:val="table1"/>
              <w:jc w:val="left"/>
            </w:pPr>
            <w:r>
              <w:t>Small pool scoured under suspended, bank attached, channel-spanning, large wood aligned transverse to channel</w:t>
            </w:r>
          </w:p>
        </w:tc>
        <w:tc>
          <w:tcPr>
            <w:tcW w:w="1559" w:type="dxa"/>
          </w:tcPr>
          <w:p w:rsidR="00EF4B5B" w:rsidRDefault="00EF4B5B" w:rsidP="00B66250">
            <w:pPr>
              <w:pStyle w:val="table1"/>
              <w:ind w:left="175" w:hanging="175"/>
              <w:jc w:val="left"/>
            </w:pPr>
            <w:r>
              <w:t>2. Disconnected pool</w:t>
            </w:r>
          </w:p>
        </w:tc>
        <w:tc>
          <w:tcPr>
            <w:tcW w:w="2602" w:type="dxa"/>
          </w:tcPr>
          <w:p w:rsidR="00EF4B5B" w:rsidRDefault="00EF4B5B" w:rsidP="00B66250">
            <w:pPr>
              <w:pStyle w:val="table1"/>
              <w:jc w:val="left"/>
            </w:pPr>
            <w:r>
              <w:t>Pool completely separated from main channel at low flows by a bar but is deep enough to be a window in the water table</w:t>
            </w:r>
          </w:p>
        </w:tc>
      </w:tr>
      <w:tr w:rsidR="00EF4B5B" w:rsidTr="00B66250">
        <w:tc>
          <w:tcPr>
            <w:tcW w:w="1384" w:type="dxa"/>
          </w:tcPr>
          <w:p w:rsidR="00EF4B5B" w:rsidRDefault="00EF4B5B" w:rsidP="00B66250">
            <w:pPr>
              <w:pStyle w:val="table1"/>
              <w:jc w:val="left"/>
            </w:pPr>
            <w:r>
              <w:t>3. Eddy pool</w:t>
            </w:r>
          </w:p>
        </w:tc>
        <w:tc>
          <w:tcPr>
            <w:tcW w:w="2977" w:type="dxa"/>
          </w:tcPr>
          <w:p w:rsidR="00EF4B5B" w:rsidRDefault="00EF4B5B" w:rsidP="00B66250">
            <w:pPr>
              <w:pStyle w:val="table1"/>
              <w:jc w:val="left"/>
            </w:pPr>
            <w:r>
              <w:t>Pool scoured by turbulent eddies downstream of bed-attached large wood obstructions</w:t>
            </w:r>
          </w:p>
        </w:tc>
        <w:tc>
          <w:tcPr>
            <w:tcW w:w="1559" w:type="dxa"/>
          </w:tcPr>
          <w:p w:rsidR="00EF4B5B" w:rsidRDefault="00EF4B5B" w:rsidP="00B66250">
            <w:pPr>
              <w:pStyle w:val="table1"/>
              <w:ind w:left="175" w:hanging="175"/>
              <w:jc w:val="left"/>
            </w:pPr>
            <w:r>
              <w:t>3. Beaver dam pool</w:t>
            </w:r>
          </w:p>
        </w:tc>
        <w:tc>
          <w:tcPr>
            <w:tcW w:w="2602" w:type="dxa"/>
          </w:tcPr>
          <w:p w:rsidR="00EF4B5B" w:rsidRDefault="00EF4B5B" w:rsidP="00B66250">
            <w:pPr>
              <w:pStyle w:val="table1"/>
              <w:jc w:val="left"/>
            </w:pPr>
            <w:r>
              <w:t>Pool formed by impoundment upstream of a beaver dam (</w:t>
            </w:r>
            <w:r w:rsidRPr="00E757F4">
              <w:rPr>
                <w:i/>
              </w:rPr>
              <w:t xml:space="preserve">Castor </w:t>
            </w:r>
            <w:r>
              <w:rPr>
                <w:i/>
              </w:rPr>
              <w:t>c</w:t>
            </w:r>
            <w:r w:rsidRPr="00E757F4">
              <w:rPr>
                <w:i/>
              </w:rPr>
              <w:t>anadensis; C. fiber</w:t>
            </w:r>
            <w:r>
              <w:t>)</w:t>
            </w:r>
            <w:r w:rsidR="00BB78A5">
              <w:t>. Restricted to North America and Europe.</w:t>
            </w:r>
          </w:p>
        </w:tc>
      </w:tr>
      <w:tr w:rsidR="00EF4B5B" w:rsidTr="00B66250">
        <w:tc>
          <w:tcPr>
            <w:tcW w:w="1384" w:type="dxa"/>
          </w:tcPr>
          <w:p w:rsidR="00EF4B5B" w:rsidRDefault="00EF4B5B" w:rsidP="00B66250">
            <w:pPr>
              <w:pStyle w:val="table1"/>
              <w:jc w:val="left"/>
            </w:pPr>
            <w:r>
              <w:t>4. Trench pool</w:t>
            </w:r>
          </w:p>
        </w:tc>
        <w:tc>
          <w:tcPr>
            <w:tcW w:w="2977" w:type="dxa"/>
          </w:tcPr>
          <w:p w:rsidR="00EF4B5B" w:rsidRDefault="00EF4B5B" w:rsidP="00B66250">
            <w:pPr>
              <w:pStyle w:val="table1"/>
              <w:jc w:val="left"/>
            </w:pPr>
            <w:r>
              <w:t xml:space="preserve">Narrow, uniform, deep pools scoured between parallel, longitudinally oriented, bed-attached </w:t>
            </w:r>
            <w:r w:rsidR="00BB78A5">
              <w:t>l</w:t>
            </w:r>
            <w:r>
              <w:t>arge wood</w:t>
            </w:r>
          </w:p>
        </w:tc>
        <w:tc>
          <w:tcPr>
            <w:tcW w:w="1559" w:type="dxa"/>
          </w:tcPr>
          <w:p w:rsidR="00EF4B5B" w:rsidRDefault="00EF4B5B" w:rsidP="00B66250">
            <w:pPr>
              <w:pStyle w:val="table1"/>
              <w:ind w:left="175" w:hanging="175"/>
              <w:jc w:val="left"/>
            </w:pPr>
            <w:r>
              <w:t>4. Weir pool</w:t>
            </w:r>
          </w:p>
        </w:tc>
        <w:tc>
          <w:tcPr>
            <w:tcW w:w="2602" w:type="dxa"/>
          </w:tcPr>
          <w:p w:rsidR="00EF4B5B" w:rsidRDefault="00EF4B5B" w:rsidP="00B66250">
            <w:pPr>
              <w:pStyle w:val="table1"/>
              <w:jc w:val="left"/>
            </w:pPr>
            <w:r>
              <w:t>Pool formed by impoundment by a wooden weir</w:t>
            </w:r>
          </w:p>
        </w:tc>
      </w:tr>
      <w:tr w:rsidR="00EF4B5B" w:rsidTr="00B66250">
        <w:tc>
          <w:tcPr>
            <w:tcW w:w="1384" w:type="dxa"/>
          </w:tcPr>
          <w:p w:rsidR="00EF4B5B" w:rsidRDefault="002F5CFB" w:rsidP="00B66250">
            <w:pPr>
              <w:pStyle w:val="table1"/>
              <w:jc w:val="left"/>
            </w:pPr>
            <w:r>
              <w:t>5.</w:t>
            </w:r>
            <w:r w:rsidR="00EF4B5B">
              <w:t>Mid-channel pool</w:t>
            </w:r>
          </w:p>
        </w:tc>
        <w:tc>
          <w:tcPr>
            <w:tcW w:w="2977" w:type="dxa"/>
          </w:tcPr>
          <w:p w:rsidR="00EF4B5B" w:rsidRDefault="00EF4B5B" w:rsidP="00B66250">
            <w:pPr>
              <w:pStyle w:val="table1"/>
              <w:jc w:val="left"/>
            </w:pPr>
            <w:r>
              <w:t>Pool in centre of channel scoured at flow constriction between laterally oriented pieces of large wood</w:t>
            </w:r>
          </w:p>
        </w:tc>
        <w:tc>
          <w:tcPr>
            <w:tcW w:w="1559" w:type="dxa"/>
          </w:tcPr>
          <w:p w:rsidR="00EF4B5B" w:rsidRDefault="00EF4B5B" w:rsidP="00B66250">
            <w:pPr>
              <w:pStyle w:val="table1"/>
              <w:ind w:left="175" w:hanging="175"/>
              <w:jc w:val="left"/>
            </w:pPr>
            <w:r>
              <w:t>5. Anthropogenic dammed pool</w:t>
            </w:r>
          </w:p>
        </w:tc>
        <w:tc>
          <w:tcPr>
            <w:tcW w:w="2602" w:type="dxa"/>
          </w:tcPr>
          <w:p w:rsidR="00EF4B5B" w:rsidRDefault="00EF4B5B" w:rsidP="00B66250">
            <w:pPr>
              <w:pStyle w:val="table1"/>
              <w:jc w:val="left"/>
            </w:pPr>
            <w:r>
              <w:t>Pool formed by impoundment by any wooden structure constructed for another purpose, such as a causeway</w:t>
            </w:r>
          </w:p>
        </w:tc>
      </w:tr>
      <w:tr w:rsidR="00EF4B5B" w:rsidTr="00B66250">
        <w:tc>
          <w:tcPr>
            <w:tcW w:w="1384" w:type="dxa"/>
          </w:tcPr>
          <w:p w:rsidR="00EF4B5B" w:rsidRDefault="00EF4B5B" w:rsidP="00B66250">
            <w:pPr>
              <w:pStyle w:val="table1"/>
              <w:jc w:val="left"/>
            </w:pPr>
            <w:r>
              <w:t>6. Lateral or longitudinal scour pool</w:t>
            </w:r>
          </w:p>
        </w:tc>
        <w:tc>
          <w:tcPr>
            <w:tcW w:w="2977" w:type="dxa"/>
          </w:tcPr>
          <w:p w:rsidR="00EF4B5B" w:rsidRDefault="00EF4B5B" w:rsidP="00B66250">
            <w:pPr>
              <w:pStyle w:val="table1"/>
              <w:jc w:val="left"/>
            </w:pPr>
            <w:r>
              <w:t>Pool scoured along bank-attached piece or accumulation of large wood</w:t>
            </w:r>
          </w:p>
        </w:tc>
        <w:tc>
          <w:tcPr>
            <w:tcW w:w="1559" w:type="dxa"/>
          </w:tcPr>
          <w:p w:rsidR="00EF4B5B" w:rsidRDefault="00EF4B5B" w:rsidP="00B66250">
            <w:pPr>
              <w:pStyle w:val="table1"/>
              <w:jc w:val="left"/>
            </w:pPr>
          </w:p>
        </w:tc>
        <w:tc>
          <w:tcPr>
            <w:tcW w:w="2602" w:type="dxa"/>
          </w:tcPr>
          <w:p w:rsidR="00EF4B5B" w:rsidRDefault="00EF4B5B" w:rsidP="00B66250">
            <w:pPr>
              <w:pStyle w:val="table1"/>
              <w:jc w:val="left"/>
            </w:pPr>
          </w:p>
        </w:tc>
      </w:tr>
      <w:tr w:rsidR="00EF4B5B" w:rsidTr="00B66250">
        <w:tc>
          <w:tcPr>
            <w:tcW w:w="1384" w:type="dxa"/>
          </w:tcPr>
          <w:p w:rsidR="00EF4B5B" w:rsidRDefault="002F5CFB" w:rsidP="00B66250">
            <w:pPr>
              <w:pStyle w:val="table1"/>
              <w:jc w:val="left"/>
            </w:pPr>
            <w:r>
              <w:t>7.</w:t>
            </w:r>
            <w:r w:rsidR="00EF4B5B">
              <w:t>Pendant scour pool</w:t>
            </w:r>
          </w:p>
        </w:tc>
        <w:tc>
          <w:tcPr>
            <w:tcW w:w="2977" w:type="dxa"/>
          </w:tcPr>
          <w:p w:rsidR="00EF4B5B" w:rsidRDefault="00EF4B5B" w:rsidP="00B66250">
            <w:pPr>
              <w:pStyle w:val="table1"/>
              <w:jc w:val="left"/>
            </w:pPr>
            <w:r>
              <w:t>Pool scoured at head and around both sides of bed-attached, longitudinally oriented large wood</w:t>
            </w:r>
          </w:p>
        </w:tc>
        <w:tc>
          <w:tcPr>
            <w:tcW w:w="1559" w:type="dxa"/>
          </w:tcPr>
          <w:p w:rsidR="00EF4B5B" w:rsidRDefault="00EF4B5B" w:rsidP="00B66250">
            <w:pPr>
              <w:pStyle w:val="table1"/>
              <w:jc w:val="left"/>
            </w:pPr>
          </w:p>
        </w:tc>
        <w:tc>
          <w:tcPr>
            <w:tcW w:w="2602" w:type="dxa"/>
          </w:tcPr>
          <w:p w:rsidR="00EF4B5B" w:rsidRDefault="00EF4B5B" w:rsidP="00B66250">
            <w:pPr>
              <w:pStyle w:val="table1"/>
              <w:jc w:val="left"/>
            </w:pPr>
          </w:p>
        </w:tc>
      </w:tr>
      <w:tr w:rsidR="00EF4B5B" w:rsidTr="00B66250">
        <w:tc>
          <w:tcPr>
            <w:tcW w:w="1384" w:type="dxa"/>
          </w:tcPr>
          <w:p w:rsidR="00EF4B5B" w:rsidRDefault="00EF4B5B" w:rsidP="00B66250">
            <w:pPr>
              <w:pStyle w:val="table1"/>
              <w:jc w:val="left"/>
            </w:pPr>
            <w:r>
              <w:t>8.Anthropogenic scour pool</w:t>
            </w:r>
          </w:p>
        </w:tc>
        <w:tc>
          <w:tcPr>
            <w:tcW w:w="2977" w:type="dxa"/>
          </w:tcPr>
          <w:p w:rsidR="00EF4B5B" w:rsidRDefault="00EF4B5B" w:rsidP="00B66250">
            <w:pPr>
              <w:pStyle w:val="table1"/>
              <w:jc w:val="left"/>
            </w:pPr>
            <w:r>
              <w:t>Pool scoured at, around or beside a wooden structure built for a purpose other than to induce scour, such as a bridge pier</w:t>
            </w:r>
          </w:p>
        </w:tc>
        <w:tc>
          <w:tcPr>
            <w:tcW w:w="1559" w:type="dxa"/>
          </w:tcPr>
          <w:p w:rsidR="00EF4B5B" w:rsidRDefault="00EF4B5B" w:rsidP="00B66250">
            <w:pPr>
              <w:pStyle w:val="table1"/>
              <w:jc w:val="left"/>
            </w:pPr>
          </w:p>
        </w:tc>
        <w:tc>
          <w:tcPr>
            <w:tcW w:w="2602" w:type="dxa"/>
          </w:tcPr>
          <w:p w:rsidR="00EF4B5B" w:rsidRDefault="00EF4B5B" w:rsidP="00B66250">
            <w:pPr>
              <w:pStyle w:val="table1"/>
              <w:jc w:val="left"/>
            </w:pPr>
          </w:p>
        </w:tc>
      </w:tr>
    </w:tbl>
    <w:p w:rsidR="00521837" w:rsidRDefault="00521837" w:rsidP="00F8281D"/>
    <w:p w:rsidR="00BE5BFE" w:rsidRDefault="00BE5BFE" w:rsidP="00027BF1">
      <w:r>
        <w:t>Bond &amp; Lake (2004</w:t>
      </w:r>
      <w:r w:rsidR="006F485A">
        <w:t>; 2005</w:t>
      </w:r>
      <w:r>
        <w:t>) also found that the large-scale and long duration disturbance of drought which involves the development of cease-to-flow conditions can reduce native fish abundances in resnagged streams where large wood induced scour pools do not persist through the drought. This interaction of hydrological disturbance (drought) with river management works (increased large wood loadings) must be carefully considered in sand slugged streams (Bond &amp; Lake 2004</w:t>
      </w:r>
      <w:r w:rsidR="006F485A">
        <w:t>; 2005</w:t>
      </w:r>
      <w:r>
        <w:t>). Presumably some scour pools should be very large so as to persist as deep refuges through the worst droughts.</w:t>
      </w:r>
      <w:r w:rsidR="00783544">
        <w:t xml:space="preserve"> Individul structures are not recommended and complex structures comprising multiple arrangements of large wood tied to piles are needed to form deep, long scour pools that are more likely to survive multi-year droughts.</w:t>
      </w:r>
      <w:r w:rsidR="0023799C">
        <w:t xml:space="preserve"> Furthermore, large wood may help to trap organic debris that may help to increase invertebrate productivity.</w:t>
      </w:r>
    </w:p>
    <w:p w:rsidR="00027BF1" w:rsidRDefault="00027BF1" w:rsidP="00027BF1">
      <w:r>
        <w:t xml:space="preserve">It is </w:t>
      </w:r>
      <w:r w:rsidRPr="0054287E">
        <w:rPr>
          <w:b/>
          <w:i/>
          <w:u w:val="single"/>
        </w:rPr>
        <w:t>recommended</w:t>
      </w:r>
      <w:r>
        <w:t xml:space="preserve"> that the CMA seek</w:t>
      </w:r>
      <w:r w:rsidR="00356AC2">
        <w:t>s</w:t>
      </w:r>
      <w:r>
        <w:t xml:space="preserve"> funding to commence a resnagging program in Reaches 4, 5 and 3 (in that sequence) to form a series of </w:t>
      </w:r>
      <w:r w:rsidR="00783544">
        <w:t xml:space="preserve">long </w:t>
      </w:r>
      <w:r w:rsidR="00515C1C">
        <w:t xml:space="preserve">deep </w:t>
      </w:r>
      <w:r>
        <w:t>scour pools between existing pools. Formal engineered log jams and dams can be designed along with less formal structures based on whole trees or root balls. Given there are no major bridges between ‘Bungle Boori’ and Avenel, less engineered structures are preferred.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1"/>
        <w:gridCol w:w="4231"/>
      </w:tblGrid>
      <w:tr w:rsidR="003241E8" w:rsidTr="002622AF">
        <w:tc>
          <w:tcPr>
            <w:tcW w:w="4252" w:type="dxa"/>
          </w:tcPr>
          <w:p w:rsidR="003241E8" w:rsidRDefault="00C87AC7" w:rsidP="002622AF">
            <w:pPr>
              <w:jc w:val="center"/>
            </w:pPr>
            <w:r w:rsidRPr="00C87AC7">
              <w:rPr>
                <w:noProof/>
                <w:lang w:val="en-GB" w:eastAsia="en-GB"/>
              </w:rPr>
              <w:pict>
                <v:shape id="Text Box 181" o:spid="_x0000_s1180" type="#_x0000_t202" style="position:absolute;left:0;text-align:left;margin-left:10.85pt;margin-top:0;width:24.6pt;height:30.1pt;z-index:25201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m3uw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" filled="f" stroked="f">
                  <v:textbox style="mso-fit-shape-to-text:t">
                    <w:txbxContent>
                      <w:p w:rsidR="002A3FC9" w:rsidRPr="00403BDD" w:rsidRDefault="002A3FC9">
                        <w:pPr>
                          <w:rPr>
                            <w:rFonts w:ascii="Arial Black" w:hAnsi="Arial Black"/>
                            <w:color w:val="FFFFFF" w:themeColor="background1"/>
                          </w:rPr>
                        </w:pPr>
                        <w:r>
                          <w:rPr>
                            <w:rFonts w:ascii="Arial Black" w:hAnsi="Arial Black"/>
                            <w:color w:val="FFFFFF" w:themeColor="background1"/>
                          </w:rPr>
                          <w:t>A</w:t>
                        </w:r>
                      </w:p>
                    </w:txbxContent>
                  </v:textbox>
                </v:shape>
              </w:pict>
            </w:r>
            <w:r w:rsidR="00A52F12" w:rsidRPr="00A52F12">
              <w:rPr>
                <w:noProof/>
              </w:rPr>
              <w:drawing>
                <wp:inline distT="0" distB="0" distL="0" distR="0">
                  <wp:extent cx="2535307" cy="1697832"/>
                  <wp:effectExtent l="57150" t="19050" r="17393" b="0"/>
                  <wp:docPr id="90"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2" cstate="print"/>
                          <a:srcRect/>
                          <a:stretch>
                            <a:fillRect/>
                          </a:stretch>
                        </pic:blipFill>
                        <pic:spPr bwMode="auto">
                          <a:xfrm>
                            <a:off x="0" y="0"/>
                            <a:ext cx="2535307" cy="1697832"/>
                          </a:xfrm>
                          <a:prstGeom prst="rect">
                            <a:avLst/>
                          </a:prstGeom>
                          <a:noFill/>
                          <a:scene3d>
                            <a:camera prst="orthographicFront"/>
                            <a:lightRig rig="threePt" dir="t"/>
                          </a:scene3d>
                          <a:sp3d contourW="12700">
                            <a:contourClr>
                              <a:schemeClr val="bg1"/>
                            </a:contourClr>
                          </a:sp3d>
                        </pic:spPr>
                      </pic:pic>
                    </a:graphicData>
                  </a:graphic>
                </wp:inline>
              </w:drawing>
            </w:r>
            <w:r w:rsidRPr="00C87AC7">
              <w:rPr>
                <w:noProof/>
                <w:lang w:val="en-GB" w:eastAsia="en-GB"/>
              </w:rPr>
              <w:pict>
                <v:shape id="Text Box 221" o:spid="_x0000_s1181" type="#_x0000_t202" style="position:absolute;left:0;text-align:left;margin-left:2.5pt;margin-top:139.85pt;width:40.9pt;height:30.1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wQvA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" filled="f" stroked="f">
                  <v:textbox style="mso-fit-shape-to-text:t">
                    <w:txbxContent>
                      <w:p w:rsidR="002A3FC9" w:rsidRPr="00F914FC" w:rsidRDefault="002A3FC9">
                        <w:pPr>
                          <w:rPr>
                            <w:rFonts w:ascii="Arial Black" w:hAnsi="Arial Black"/>
                            <w:color w:val="FFFFFF" w:themeColor="background1"/>
                          </w:rPr>
                        </w:pPr>
                        <w:r>
                          <w:rPr>
                            <w:rFonts w:ascii="Arial Black" w:hAnsi="Arial Black"/>
                            <w:color w:val="FFFFFF" w:themeColor="background1"/>
                          </w:rPr>
                          <w:t>C</w:t>
                        </w:r>
                      </w:p>
                    </w:txbxContent>
                  </v:textbox>
                </v:shape>
              </w:pict>
            </w:r>
          </w:p>
        </w:tc>
        <w:tc>
          <w:tcPr>
            <w:tcW w:w="4270" w:type="dxa"/>
          </w:tcPr>
          <w:p w:rsidR="003241E8" w:rsidRDefault="00C87AC7" w:rsidP="002622AF">
            <w:pPr>
              <w:jc w:val="center"/>
            </w:pPr>
            <w:r w:rsidRPr="00C87AC7">
              <w:rPr>
                <w:noProof/>
                <w:lang w:val="en-GB" w:eastAsia="en-GB"/>
              </w:rPr>
              <w:pict>
                <v:shape id="_x0000_s1182" type="#_x0000_t202" style="position:absolute;left:0;text-align:left;margin-left:8.95pt;margin-top:0;width:24.6pt;height:30.1pt;z-index:25201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59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" filled="f" stroked="f">
                  <v:textbox style="mso-fit-shape-to-text:t">
                    <w:txbxContent>
                      <w:p w:rsidR="002A3FC9" w:rsidRPr="00403BDD" w:rsidRDefault="002A3FC9" w:rsidP="00403BDD">
                        <w:pPr>
                          <w:rPr>
                            <w:rFonts w:ascii="Arial Black" w:hAnsi="Arial Black"/>
                            <w:color w:val="FFFFFF" w:themeColor="background1"/>
                          </w:rPr>
                        </w:pPr>
                        <w:r>
                          <w:rPr>
                            <w:rFonts w:ascii="Arial Black" w:hAnsi="Arial Black"/>
                            <w:color w:val="FFFFFF" w:themeColor="background1"/>
                          </w:rPr>
                          <w:t>B</w:t>
                        </w:r>
                      </w:p>
                    </w:txbxContent>
                  </v:textbox>
                </v:shape>
              </w:pict>
            </w:r>
            <w:r w:rsidRPr="00C87AC7">
              <w:rPr>
                <w:noProof/>
                <w:lang w:val="en-GB" w:eastAsia="en-GB"/>
              </w:rPr>
              <w:pict>
                <v:shape id="Text Box 222" o:spid="_x0000_s1183" type="#_x0000_t202" style="position:absolute;left:0;text-align:left;margin-left:1.8pt;margin-top:138.6pt;width:40.15pt;height:30.1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qxvQ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" filled="f" stroked="f">
                  <v:textbox style="mso-fit-shape-to-text:t">
                    <w:txbxContent>
                      <w:p w:rsidR="002A3FC9" w:rsidRPr="00F914FC" w:rsidRDefault="002A3FC9">
                        <w:pPr>
                          <w:rPr>
                            <w:rFonts w:ascii="Arial Black" w:hAnsi="Arial Black"/>
                            <w:color w:val="FFFFFF" w:themeColor="background1"/>
                          </w:rPr>
                        </w:pPr>
                        <w:r>
                          <w:rPr>
                            <w:rFonts w:ascii="Arial Black" w:hAnsi="Arial Black"/>
                            <w:color w:val="FFFFFF" w:themeColor="background1"/>
                          </w:rPr>
                          <w:t>D</w:t>
                        </w:r>
                      </w:p>
                    </w:txbxContent>
                  </v:textbox>
                </v:shape>
              </w:pict>
            </w:r>
            <w:r w:rsidR="003241E8">
              <w:rPr>
                <w:noProof/>
              </w:rPr>
              <w:drawing>
                <wp:inline distT="0" distB="0" distL="0" distR="0">
                  <wp:extent cx="2555010" cy="1709255"/>
                  <wp:effectExtent l="19050" t="0" r="0" b="0"/>
                  <wp:docPr id="8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3" cstate="print"/>
                          <a:srcRect/>
                          <a:stretch>
                            <a:fillRect/>
                          </a:stretch>
                        </pic:blipFill>
                        <pic:spPr bwMode="auto">
                          <a:xfrm>
                            <a:off x="0" y="0"/>
                            <a:ext cx="2560084" cy="1712650"/>
                          </a:xfrm>
                          <a:prstGeom prst="rect">
                            <a:avLst/>
                          </a:prstGeom>
                          <a:noFill/>
                        </pic:spPr>
                      </pic:pic>
                    </a:graphicData>
                  </a:graphic>
                </wp:inline>
              </w:drawing>
            </w:r>
          </w:p>
        </w:tc>
      </w:tr>
      <w:tr w:rsidR="003241E8" w:rsidTr="00732D6D">
        <w:trPr>
          <w:trHeight w:val="83"/>
        </w:trPr>
        <w:tc>
          <w:tcPr>
            <w:tcW w:w="4252" w:type="dxa"/>
          </w:tcPr>
          <w:p w:rsidR="003241E8" w:rsidRDefault="003241E8" w:rsidP="002622AF">
            <w:pPr>
              <w:jc w:val="center"/>
            </w:pPr>
            <w:r>
              <w:rPr>
                <w:noProof/>
              </w:rPr>
              <w:drawing>
                <wp:inline distT="0" distB="0" distL="0" distR="0">
                  <wp:extent cx="2537932" cy="1699591"/>
                  <wp:effectExtent l="57150" t="19050" r="33818" b="0"/>
                  <wp:docPr id="8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4" cstate="print"/>
                          <a:srcRect/>
                          <a:stretch>
                            <a:fillRect/>
                          </a:stretch>
                        </pic:blipFill>
                        <pic:spPr bwMode="auto">
                          <a:xfrm>
                            <a:off x="0" y="0"/>
                            <a:ext cx="2549033" cy="1707025"/>
                          </a:xfrm>
                          <a:prstGeom prst="rect">
                            <a:avLst/>
                          </a:prstGeom>
                          <a:noFill/>
                          <a:scene3d>
                            <a:camera prst="orthographicFront"/>
                            <a:lightRig rig="threePt" dir="t"/>
                          </a:scene3d>
                          <a:sp3d contourW="12700">
                            <a:contourClr>
                              <a:schemeClr val="bg1"/>
                            </a:contourClr>
                          </a:sp3d>
                        </pic:spPr>
                      </pic:pic>
                    </a:graphicData>
                  </a:graphic>
                </wp:inline>
              </w:drawing>
            </w:r>
          </w:p>
        </w:tc>
        <w:tc>
          <w:tcPr>
            <w:tcW w:w="4270" w:type="dxa"/>
          </w:tcPr>
          <w:p w:rsidR="003241E8" w:rsidRDefault="003241E8" w:rsidP="002622AF">
            <w:pPr>
              <w:jc w:val="center"/>
            </w:pPr>
            <w:r>
              <w:rPr>
                <w:noProof/>
              </w:rPr>
              <w:drawing>
                <wp:inline distT="0" distB="0" distL="0" distR="0">
                  <wp:extent cx="2517085" cy="1779141"/>
                  <wp:effectExtent l="57150" t="19050" r="16565" b="0"/>
                  <wp:docPr id="8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5" cstate="print"/>
                          <a:srcRect/>
                          <a:stretch>
                            <a:fillRect/>
                          </a:stretch>
                        </pic:blipFill>
                        <pic:spPr bwMode="auto">
                          <a:xfrm>
                            <a:off x="0" y="0"/>
                            <a:ext cx="2517782" cy="1779634"/>
                          </a:xfrm>
                          <a:prstGeom prst="rect">
                            <a:avLst/>
                          </a:prstGeom>
                          <a:noFill/>
                          <a:scene3d>
                            <a:camera prst="orthographicFront"/>
                            <a:lightRig rig="threePt" dir="t"/>
                          </a:scene3d>
                          <a:sp3d contourW="12700">
                            <a:contourClr>
                              <a:schemeClr val="bg1"/>
                            </a:contourClr>
                          </a:sp3d>
                        </pic:spPr>
                      </pic:pic>
                    </a:graphicData>
                  </a:graphic>
                </wp:inline>
              </w:drawing>
            </w:r>
          </w:p>
        </w:tc>
      </w:tr>
    </w:tbl>
    <w:p w:rsidR="003241E8" w:rsidRDefault="003241E8" w:rsidP="003241E8">
      <w:pPr>
        <w:pStyle w:val="figurecaption"/>
        <w:rPr>
          <w:lang w:val="en-US"/>
        </w:rPr>
      </w:pPr>
      <w:r w:rsidRPr="00541C81">
        <w:rPr>
          <w:b/>
          <w:lang w:val="en-US"/>
        </w:rPr>
        <w:t xml:space="preserve">Figure </w:t>
      </w:r>
      <w:proofErr w:type="gramStart"/>
      <w:r w:rsidR="00A23E32">
        <w:rPr>
          <w:b/>
          <w:lang w:val="en-US"/>
        </w:rPr>
        <w:t>4</w:t>
      </w:r>
      <w:r w:rsidR="00A203DA">
        <w:rPr>
          <w:b/>
          <w:lang w:val="en-US"/>
        </w:rPr>
        <w:t>3</w:t>
      </w:r>
      <w:r>
        <w:rPr>
          <w:lang w:val="en-US"/>
        </w:rPr>
        <w:t xml:space="preserve">  Local</w:t>
      </w:r>
      <w:proofErr w:type="gramEnd"/>
      <w:r>
        <w:rPr>
          <w:lang w:val="en-US"/>
        </w:rPr>
        <w:t xml:space="preserve"> scour associated with </w:t>
      </w:r>
      <w:r w:rsidR="00732D6D">
        <w:rPr>
          <w:lang w:val="en-US"/>
        </w:rPr>
        <w:t xml:space="preserve">the interaction of </w:t>
      </w:r>
      <w:r>
        <w:rPr>
          <w:lang w:val="en-US"/>
        </w:rPr>
        <w:t xml:space="preserve">variously oriented pieces of large wood increasing pool complexity in an </w:t>
      </w:r>
      <w:r w:rsidRPr="003241E8">
        <w:rPr>
          <w:i/>
          <w:lang w:val="en-US"/>
        </w:rPr>
        <w:t>Allosyncarpia  ternata</w:t>
      </w:r>
      <w:r>
        <w:rPr>
          <w:lang w:val="en-US"/>
        </w:rPr>
        <w:t xml:space="preserve">-dominated riparian forest at Jabiluka, NT that was investigated by Erskine </w:t>
      </w:r>
      <w:r w:rsidRPr="00B11B21">
        <w:rPr>
          <w:lang w:val="en-US"/>
        </w:rPr>
        <w:t xml:space="preserve">et al. </w:t>
      </w:r>
      <w:r>
        <w:rPr>
          <w:lang w:val="en-US"/>
        </w:rPr>
        <w:t>(2012).</w:t>
      </w:r>
      <w:r w:rsidR="00732D6D">
        <w:rPr>
          <w:lang w:val="en-US"/>
        </w:rPr>
        <w:t xml:space="preserve"> (A) Longitudinal scour pool, (B) </w:t>
      </w:r>
      <w:r w:rsidR="00F914FC">
        <w:rPr>
          <w:lang w:val="en-US"/>
        </w:rPr>
        <w:t>Complex l</w:t>
      </w:r>
      <w:r w:rsidR="00732D6D">
        <w:rPr>
          <w:lang w:val="en-US"/>
        </w:rPr>
        <w:t xml:space="preserve">og step and longitudinal scour pool, (C) Complex transverse and log step scour pool, (D) </w:t>
      </w:r>
      <w:r w:rsidR="00F914FC">
        <w:rPr>
          <w:lang w:val="en-US"/>
        </w:rPr>
        <w:t xml:space="preserve">Log step scour pool with overhanging vegetation. See Webb &amp; Erskine (2006) and Erskine </w:t>
      </w:r>
      <w:r w:rsidR="00F914FC" w:rsidRPr="00B11B21">
        <w:rPr>
          <w:lang w:val="en-US"/>
        </w:rPr>
        <w:t xml:space="preserve">et al. </w:t>
      </w:r>
      <w:r w:rsidR="00F914FC">
        <w:rPr>
          <w:lang w:val="en-US"/>
        </w:rPr>
        <w:t>(2012) for further details.</w:t>
      </w:r>
      <w:r w:rsidR="00875788">
        <w:rPr>
          <w:lang w:val="en-US"/>
        </w:rPr>
        <w:t xml:space="preserve"> These creeks are only slightly smaller than Hughes Creek and the size of individual pieces of </w:t>
      </w:r>
      <w:r w:rsidR="000D15DB" w:rsidRPr="000D15DB">
        <w:rPr>
          <w:i/>
          <w:lang w:val="en-US"/>
        </w:rPr>
        <w:t>Allosyncarpia ternata</w:t>
      </w:r>
      <w:r w:rsidR="00875788">
        <w:rPr>
          <w:lang w:val="en-US"/>
        </w:rPr>
        <w:t xml:space="preserve"> is similar to that for </w:t>
      </w:r>
      <w:r w:rsidR="000D15DB" w:rsidRPr="000D15DB">
        <w:rPr>
          <w:i/>
          <w:lang w:val="en-US"/>
        </w:rPr>
        <w:t>Eucalyptus camaldulensis</w:t>
      </w:r>
      <w:r w:rsidR="00875788">
        <w:rPr>
          <w:lang w:val="en-US"/>
        </w:rPr>
        <w:t>.</w:t>
      </w:r>
    </w:p>
    <w:p w:rsidR="00773083" w:rsidRDefault="00773083" w:rsidP="000725CD">
      <w:pPr>
        <w:pStyle w:val="Heading2"/>
      </w:pPr>
      <w:bookmarkStart w:id="77" w:name="_Toc417287865"/>
      <w:proofErr w:type="gramStart"/>
      <w:r>
        <w:t>6.6</w:t>
      </w:r>
      <w:r w:rsidR="00FA4928">
        <w:t xml:space="preserve">  </w:t>
      </w:r>
      <w:r w:rsidR="00893E81">
        <w:t>Construction</w:t>
      </w:r>
      <w:proofErr w:type="gramEnd"/>
      <w:r w:rsidR="00893E81">
        <w:t xml:space="preserve"> of pool improvement works</w:t>
      </w:r>
      <w:bookmarkEnd w:id="77"/>
    </w:p>
    <w:p w:rsidR="002D2E43" w:rsidRDefault="00347DC9" w:rsidP="00B11B21">
      <w:r>
        <w:t xml:space="preserve">The installation of resistant wooden structures such as timber groynes have been important for forming and maintaining pools in formerly sand aggraded sections. </w:t>
      </w:r>
      <w:r w:rsidR="00AB58AE">
        <w:t xml:space="preserve">Figure </w:t>
      </w:r>
      <w:r w:rsidR="00FB52CD">
        <w:t>4</w:t>
      </w:r>
      <w:r w:rsidR="009A710F">
        <w:t>4</w:t>
      </w:r>
      <w:r w:rsidR="0042561C">
        <w:t xml:space="preserve"> shows a series of timber groynes built on Hughes Creek beside the Tarcombe Road at </w:t>
      </w:r>
      <w:r w:rsidR="00C27E4C">
        <w:t>“</w:t>
      </w:r>
      <w:r w:rsidR="0042561C">
        <w:t>Ganoora</w:t>
      </w:r>
      <w:r w:rsidR="00C27E4C">
        <w:t>”</w:t>
      </w:r>
      <w:r w:rsidR="005A4868">
        <w:t xml:space="preserve"> over a period of about 30</w:t>
      </w:r>
      <w:r w:rsidR="0042561C">
        <w:t xml:space="preserve"> years.</w:t>
      </w:r>
      <w:r w:rsidR="005A486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F102CD" w:rsidTr="00366F05">
        <w:tc>
          <w:tcPr>
            <w:tcW w:w="4261" w:type="dxa"/>
          </w:tcPr>
          <w:p w:rsidR="00F102CD" w:rsidRDefault="00F102CD" w:rsidP="00F102CD">
            <w:pPr>
              <w:jc w:val="center"/>
            </w:pPr>
            <w:r>
              <w:rPr>
                <w:noProof/>
              </w:rPr>
              <w:drawing>
                <wp:inline distT="0" distB="0" distL="0" distR="0">
                  <wp:extent cx="2343150" cy="1564919"/>
                  <wp:effectExtent l="57150" t="19050" r="190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6" cstate="print"/>
                          <a:srcRect/>
                          <a:stretch>
                            <a:fillRect/>
                          </a:stretch>
                        </pic:blipFill>
                        <pic:spPr bwMode="auto">
                          <a:xfrm>
                            <a:off x="0" y="0"/>
                            <a:ext cx="2343150" cy="1564919"/>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F102CD" w:rsidRDefault="00F102CD" w:rsidP="00F102CD">
            <w:pPr>
              <w:jc w:val="center"/>
            </w:pPr>
            <w:r>
              <w:rPr>
                <w:noProof/>
              </w:rPr>
              <w:drawing>
                <wp:inline distT="0" distB="0" distL="0" distR="0">
                  <wp:extent cx="2286000" cy="1526750"/>
                  <wp:effectExtent l="57150" t="19050" r="190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7" cstate="print"/>
                          <a:srcRect/>
                          <a:stretch>
                            <a:fillRect/>
                          </a:stretch>
                        </pic:blipFill>
                        <pic:spPr bwMode="auto">
                          <a:xfrm>
                            <a:off x="0" y="0"/>
                            <a:ext cx="2290126" cy="1529505"/>
                          </a:xfrm>
                          <a:prstGeom prst="rect">
                            <a:avLst/>
                          </a:prstGeom>
                          <a:noFill/>
                          <a:scene3d>
                            <a:camera prst="orthographicFront"/>
                            <a:lightRig rig="threePt" dir="t"/>
                          </a:scene3d>
                          <a:sp3d contourW="12700">
                            <a:contourClr>
                              <a:schemeClr val="bg1"/>
                            </a:contourClr>
                          </a:sp3d>
                        </pic:spPr>
                      </pic:pic>
                    </a:graphicData>
                  </a:graphic>
                </wp:inline>
              </w:drawing>
            </w:r>
          </w:p>
        </w:tc>
      </w:tr>
      <w:tr w:rsidR="00F102CD" w:rsidTr="00366F05">
        <w:tc>
          <w:tcPr>
            <w:tcW w:w="4261" w:type="dxa"/>
          </w:tcPr>
          <w:p w:rsidR="00F102CD" w:rsidRDefault="00C87AC7" w:rsidP="00F102CD">
            <w:pPr>
              <w:jc w:val="center"/>
            </w:pPr>
            <w:r w:rsidRPr="00C87AC7">
              <w:rPr>
                <w:noProof/>
                <w:lang w:val="en-GB" w:eastAsia="en-GB"/>
              </w:rPr>
              <w:pict>
                <v:shape id="Text Box 174" o:spid="_x0000_s1184" type="#_x0000_t202" style="position:absolute;left:0;text-align:left;margin-left:7.25pt;margin-top:1.35pt;width:87.25pt;height:23.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wG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" filled="f" stroked="f">
                  <v:textbox>
                    <w:txbxContent>
                      <w:p w:rsidR="002A3FC9" w:rsidRPr="00F102CD" w:rsidRDefault="002A3FC9">
                        <w:pPr>
                          <w:rPr>
                            <w:rFonts w:ascii="Arial Black" w:hAnsi="Arial Black"/>
                            <w:sz w:val="20"/>
                            <w:szCs w:val="20"/>
                          </w:rPr>
                        </w:pPr>
                        <w:r>
                          <w:rPr>
                            <w:rFonts w:ascii="Arial Black" w:hAnsi="Arial Black"/>
                            <w:sz w:val="20"/>
                            <w:szCs w:val="20"/>
                          </w:rPr>
                          <w:t>26 Jan 1992</w:t>
                        </w:r>
                      </w:p>
                    </w:txbxContent>
                  </v:textbox>
                </v:shape>
              </w:pict>
            </w:r>
            <w:r w:rsidR="00F102CD">
              <w:rPr>
                <w:noProof/>
              </w:rPr>
              <w:drawing>
                <wp:inline distT="0" distB="0" distL="0" distR="0">
                  <wp:extent cx="2353190" cy="1571625"/>
                  <wp:effectExtent l="57150" t="19050" r="2806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8" cstate="print"/>
                          <a:srcRect/>
                          <a:stretch>
                            <a:fillRect/>
                          </a:stretch>
                        </pic:blipFill>
                        <pic:spPr bwMode="auto">
                          <a:xfrm>
                            <a:off x="0" y="0"/>
                            <a:ext cx="2353190" cy="1571625"/>
                          </a:xfrm>
                          <a:prstGeom prst="rect">
                            <a:avLst/>
                          </a:prstGeom>
                          <a:noFill/>
                          <a:scene3d>
                            <a:camera prst="orthographicFront"/>
                            <a:lightRig rig="threePt" dir="t"/>
                          </a:scene3d>
                          <a:sp3d contourW="12700">
                            <a:contourClr>
                              <a:schemeClr val="bg1"/>
                            </a:contourClr>
                          </a:sp3d>
                        </pic:spPr>
                      </pic:pic>
                    </a:graphicData>
                  </a:graphic>
                </wp:inline>
              </w:drawing>
            </w:r>
          </w:p>
        </w:tc>
        <w:tc>
          <w:tcPr>
            <w:tcW w:w="4261" w:type="dxa"/>
          </w:tcPr>
          <w:p w:rsidR="00F102CD" w:rsidRDefault="00C87AC7" w:rsidP="00F102CD">
            <w:pPr>
              <w:jc w:val="center"/>
            </w:pPr>
            <w:r w:rsidRPr="00C87AC7">
              <w:rPr>
                <w:noProof/>
                <w:lang w:val="en-GB" w:eastAsia="en-GB"/>
              </w:rPr>
              <w:pict>
                <v:shape id="Text Box 176" o:spid="_x0000_s1185" type="#_x0000_t202" style="position:absolute;left:0;text-align:left;margin-left:3.25pt;margin-top:101.8pt;width:98.5pt;height:24.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2Hvg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" filled="f" stroked="f">
                  <v:textbox>
                    <w:txbxContent>
                      <w:p w:rsidR="002A3FC9" w:rsidRPr="00033DC5" w:rsidRDefault="002A3FC9">
                        <w:pPr>
                          <w:rPr>
                            <w:rFonts w:ascii="Arial Black" w:hAnsi="Arial Black"/>
                            <w:color w:val="FFFFFF" w:themeColor="background1"/>
                            <w:sz w:val="20"/>
                            <w:szCs w:val="20"/>
                          </w:rPr>
                        </w:pPr>
                        <w:r w:rsidRPr="00033DC5">
                          <w:rPr>
                            <w:rFonts w:ascii="Arial Black" w:hAnsi="Arial Black"/>
                            <w:color w:val="FFFFFF" w:themeColor="background1"/>
                            <w:sz w:val="20"/>
                            <w:szCs w:val="20"/>
                          </w:rPr>
                          <w:t>11 June 2014</w:t>
                        </w:r>
                      </w:p>
                    </w:txbxContent>
                  </v:textbox>
                </v:shape>
              </w:pict>
            </w:r>
            <w:r w:rsidR="00F102CD">
              <w:rPr>
                <w:noProof/>
              </w:rPr>
              <w:drawing>
                <wp:inline distT="0" distB="0" distL="0" distR="0">
                  <wp:extent cx="2359566" cy="1571625"/>
                  <wp:effectExtent l="57150" t="19050" r="21684"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9" cstate="print"/>
                          <a:srcRect/>
                          <a:stretch>
                            <a:fillRect/>
                          </a:stretch>
                        </pic:blipFill>
                        <pic:spPr bwMode="auto">
                          <a:xfrm>
                            <a:off x="0" y="0"/>
                            <a:ext cx="2365575" cy="1575627"/>
                          </a:xfrm>
                          <a:prstGeom prst="rect">
                            <a:avLst/>
                          </a:prstGeom>
                          <a:noFill/>
                          <a:scene3d>
                            <a:camera prst="orthographicFront"/>
                            <a:lightRig rig="threePt" dir="t"/>
                          </a:scene3d>
                          <a:sp3d contourW="12700">
                            <a:contourClr>
                              <a:schemeClr val="bg1"/>
                            </a:contourClr>
                          </a:sp3d>
                        </pic:spPr>
                      </pic:pic>
                    </a:graphicData>
                  </a:graphic>
                </wp:inline>
              </w:drawing>
            </w:r>
          </w:p>
        </w:tc>
      </w:tr>
    </w:tbl>
    <w:p w:rsidR="005F7511" w:rsidRDefault="00D74AE1" w:rsidP="005F7511">
      <w:pPr>
        <w:pStyle w:val="figurecaption"/>
        <w:rPr>
          <w:lang w:val="en-US"/>
        </w:rPr>
      </w:pPr>
      <w:r w:rsidRPr="00541C81">
        <w:rPr>
          <w:b/>
          <w:lang w:val="en-US"/>
        </w:rPr>
        <w:t xml:space="preserve">Figure </w:t>
      </w:r>
      <w:proofErr w:type="gramStart"/>
      <w:r w:rsidR="00A23E32">
        <w:rPr>
          <w:b/>
          <w:lang w:val="en-US"/>
        </w:rPr>
        <w:t>4</w:t>
      </w:r>
      <w:r w:rsidR="009A710F">
        <w:rPr>
          <w:b/>
          <w:lang w:val="en-US"/>
        </w:rPr>
        <w:t>4</w:t>
      </w:r>
      <w:r>
        <w:rPr>
          <w:lang w:val="en-US"/>
        </w:rPr>
        <w:t xml:space="preserve">  </w:t>
      </w:r>
      <w:r w:rsidR="00AC68A2">
        <w:rPr>
          <w:lang w:val="en-US"/>
        </w:rPr>
        <w:t>Timber</w:t>
      </w:r>
      <w:proofErr w:type="gramEnd"/>
      <w:r w:rsidR="00520C0A">
        <w:rPr>
          <w:lang w:val="en-US"/>
        </w:rPr>
        <w:t xml:space="preserve"> needle</w:t>
      </w:r>
      <w:r w:rsidR="00AC68A2">
        <w:rPr>
          <w:lang w:val="en-US"/>
        </w:rPr>
        <w:t xml:space="preserve"> g</w:t>
      </w:r>
      <w:r>
        <w:rPr>
          <w:lang w:val="en-US"/>
        </w:rPr>
        <w:t>roynes and their impact on pool development in Hughes Creek next to the Tarcombe</w:t>
      </w:r>
      <w:r w:rsidR="00AC68A2">
        <w:rPr>
          <w:lang w:val="en-US"/>
        </w:rPr>
        <w:t xml:space="preserve"> Road at</w:t>
      </w:r>
      <w:r w:rsidR="00A9107B">
        <w:rPr>
          <w:lang w:val="en-US"/>
        </w:rPr>
        <w:t xml:space="preserve"> “Ganoora”</w:t>
      </w:r>
      <w:r w:rsidR="00AC68A2">
        <w:rPr>
          <w:lang w:val="en-US"/>
        </w:rPr>
        <w:t>. Note deterioration in timber walings over time.</w:t>
      </w:r>
      <w:r w:rsidR="00A9107B">
        <w:rPr>
          <w:lang w:val="en-US"/>
        </w:rPr>
        <w:t xml:space="preserve"> The photos at the top were taken from</w:t>
      </w:r>
      <w:r w:rsidR="00297E26">
        <w:rPr>
          <w:lang w:val="en-US"/>
        </w:rPr>
        <w:t xml:space="preserve"> Standing Committee on Rivers and Catchments, Victoria (1990) </w:t>
      </w:r>
      <w:proofErr w:type="gramStart"/>
      <w:r w:rsidR="00297E26">
        <w:rPr>
          <w:lang w:val="en-US"/>
        </w:rPr>
        <w:t xml:space="preserve">and </w:t>
      </w:r>
      <w:r w:rsidR="00A9107B">
        <w:rPr>
          <w:lang w:val="en-US"/>
        </w:rPr>
        <w:t xml:space="preserve"> the</w:t>
      </w:r>
      <w:proofErr w:type="gramEnd"/>
      <w:r w:rsidR="00A9107B">
        <w:rPr>
          <w:lang w:val="en-US"/>
        </w:rPr>
        <w:t xml:space="preserve"> cover of Standing Committee on Rivers and Catchments, Victoria (1991)</w:t>
      </w:r>
      <w:r w:rsidR="00B81CE0">
        <w:rPr>
          <w:lang w:val="en-US"/>
        </w:rPr>
        <w:t xml:space="preserve"> and the bottom photos were obtained from Wayne Erskine’s library.</w:t>
      </w:r>
    </w:p>
    <w:p w:rsidR="005A4868" w:rsidRDefault="00FB52CD" w:rsidP="00B11B21">
      <w:r>
        <w:t xml:space="preserve">While the groynes were originally built for bank protection, the author wishes to emphasise here that they can successfully fulfil other purposes. Clearly these groynes were successful initially at inducing scour along the outside of the groynes but in more recent time the timber walings have deteriorated and scour has been increased </w:t>
      </w:r>
      <w:r w:rsidR="009A710F">
        <w:t>around</w:t>
      </w:r>
      <w:r>
        <w:t xml:space="preserve"> the piles. The judicious use of large timber piles, rather than groynes, combined with revegetation </w:t>
      </w:r>
      <w:r w:rsidR="005A4868">
        <w:t>involving the planting of native grasses, shrubs and trees in fenced areas should be sufficient to improve pool habitat on Hughes Creek in Reaches 3, 4 and 5</w:t>
      </w:r>
      <w:r w:rsidR="00012997">
        <w:t xml:space="preserve"> that would provide drought refuge (Bond &amp; Lake 2004</w:t>
      </w:r>
      <w:r w:rsidR="006F485A">
        <w:t>; 2005</w:t>
      </w:r>
      <w:r w:rsidR="00012997">
        <w:t>)</w:t>
      </w:r>
      <w:r w:rsidR="005A4868">
        <w:t xml:space="preserve">. However, care needs to be exercised during construction so that the Macquarie perch population is not damaged by turbidity plumes, pool dewatering and pool infilling with gravel. Temporary capture and relocation of specimens may be needed to prevent an impact on the </w:t>
      </w:r>
      <w:r w:rsidR="009A710F">
        <w:t xml:space="preserve">existing </w:t>
      </w:r>
      <w:r w:rsidR="005A4868">
        <w:t>population.</w:t>
      </w:r>
    </w:p>
    <w:p w:rsidR="00A73EA4" w:rsidRDefault="00A242C1" w:rsidP="00B11B21">
      <w:r>
        <w:t>Kearns et al. (2012) made the important discovery of Macquarie perch in Seven Creeks utilising previously rehabilitated sections. Therefore, it seems highly probable that Macquarie perch will occupy rehabilitated pools on Hughes Creek.</w:t>
      </w:r>
      <w:r w:rsidR="007F6296">
        <w:t xml:space="preserve"> Large wood is also an important substrate for invertebrates (Bond et al. 2006). It may also lead to deposition of organic debris which can increase invertebrate productivity.</w:t>
      </w:r>
    </w:p>
    <w:p w:rsidR="005A4868" w:rsidRDefault="005A4868" w:rsidP="00B11B21">
      <w:r>
        <w:t xml:space="preserve">It is </w:t>
      </w:r>
      <w:r w:rsidRPr="005A4868">
        <w:rPr>
          <w:b/>
          <w:i/>
          <w:u w:val="single"/>
        </w:rPr>
        <w:t>recommended</w:t>
      </w:r>
      <w:r>
        <w:t xml:space="preserve"> that the </w:t>
      </w:r>
      <w:r w:rsidR="009A710F">
        <w:t>CM</w:t>
      </w:r>
      <w:r>
        <w:t xml:space="preserve">A seek funding to commence a pool improvement program in Reaches 4, 5 and 3 (in that sequence) to form a series of </w:t>
      </w:r>
      <w:r w:rsidR="00F332CE">
        <w:t>larger scour pools where there are</w:t>
      </w:r>
      <w:r>
        <w:t xml:space="preserve"> exis</w:t>
      </w:r>
      <w:r w:rsidR="00F332CE">
        <w:t xml:space="preserve">ting pools. Pile fields are suggested but the Authority should use its previous experience to guide </w:t>
      </w:r>
      <w:r w:rsidR="009A710F">
        <w:t xml:space="preserve">the selection of </w:t>
      </w:r>
      <w:r w:rsidR="00F332CE">
        <w:t>works.</w:t>
      </w:r>
    </w:p>
    <w:p w:rsidR="003039D5" w:rsidRDefault="00FA4928" w:rsidP="000725CD">
      <w:pPr>
        <w:pStyle w:val="Heading2"/>
      </w:pPr>
      <w:bookmarkStart w:id="78" w:name="_Toc417287866"/>
      <w:proofErr w:type="gramStart"/>
      <w:r>
        <w:t xml:space="preserve">6.7  </w:t>
      </w:r>
      <w:r w:rsidR="003039D5">
        <w:t>Reduced</w:t>
      </w:r>
      <w:proofErr w:type="gramEnd"/>
      <w:r w:rsidR="003039D5">
        <w:t xml:space="preserve"> competition from alien fish species</w:t>
      </w:r>
      <w:bookmarkEnd w:id="78"/>
    </w:p>
    <w:p w:rsidR="002D2E43" w:rsidRDefault="00C66A93" w:rsidP="00B11B21">
      <w:r>
        <w:t xml:space="preserve">Macquarie perch are aquatic insectivores (Stoffels 2013) and do compete with </w:t>
      </w:r>
      <w:r w:rsidR="00B21401">
        <w:t xml:space="preserve">at least </w:t>
      </w:r>
      <w:r>
        <w:t xml:space="preserve">salmonids </w:t>
      </w:r>
      <w:r w:rsidR="00F65461">
        <w:t xml:space="preserve">and </w:t>
      </w:r>
      <w:r w:rsidR="008778D2" w:rsidRPr="008778D2">
        <w:rPr>
          <w:i/>
        </w:rPr>
        <w:t>Perca fluviatilis</w:t>
      </w:r>
      <w:r w:rsidR="00F65461">
        <w:t xml:space="preserve"> </w:t>
      </w:r>
      <w:r>
        <w:t>for food (</w:t>
      </w:r>
      <w:r w:rsidR="00B11B21">
        <w:t>McKeown 1934,</w:t>
      </w:r>
      <w:r w:rsidR="006E67BD">
        <w:t xml:space="preserve"> </w:t>
      </w:r>
      <w:r w:rsidR="00B11B21">
        <w:t>Cadwallader 1979,</w:t>
      </w:r>
      <w:r w:rsidR="00A62FC0">
        <w:t xml:space="preserve"> </w:t>
      </w:r>
      <w:r w:rsidR="006E67BD">
        <w:t>Harris 2013</w:t>
      </w:r>
      <w:r>
        <w:t>).</w:t>
      </w:r>
      <w:r w:rsidR="006E67BD">
        <w:t xml:space="preserve"> Furthermore, predation of Macquarie perch by trout </w:t>
      </w:r>
      <w:r w:rsidR="00F65461">
        <w:t xml:space="preserve">and redfin perch </w:t>
      </w:r>
      <w:r w:rsidR="006E67BD">
        <w:t>is also an issue (Harris 2013).</w:t>
      </w:r>
      <w:r w:rsidR="00425139">
        <w:t xml:space="preserve"> Gambusia </w:t>
      </w:r>
      <w:r w:rsidR="00F65461">
        <w:t>is</w:t>
      </w:r>
      <w:r w:rsidR="00425139">
        <w:t xml:space="preserve"> also </w:t>
      </w:r>
      <w:r w:rsidR="00F65461">
        <w:t xml:space="preserve">a </w:t>
      </w:r>
      <w:r w:rsidR="00425139">
        <w:t>predator and competitor (Anon 2007)</w:t>
      </w:r>
      <w:r w:rsidR="00F35FD0">
        <w:t xml:space="preserve"> and Carp have been observed to disturb Macquarie perch spawning gravels (Kearns &amp; Lyon 2010).</w:t>
      </w:r>
      <w:r w:rsidR="001C195D">
        <w:t xml:space="preserve"> Kearns </w:t>
      </w:r>
      <w:r w:rsidR="001C195D" w:rsidRPr="00B11B21">
        <w:t xml:space="preserve">et al. </w:t>
      </w:r>
      <w:r w:rsidR="001C195D">
        <w:t>(2012) also reported that the remains of two young of year trout cod were found in the stomach contents of one 315 mm Redfin from Seven Creeks.</w:t>
      </w:r>
      <w:r w:rsidR="00B474F7">
        <w:t xml:space="preserve"> Redfin would also prey on Macquarie perch.</w:t>
      </w:r>
    </w:p>
    <w:p w:rsidR="00F70DC4" w:rsidRPr="00FB52CD" w:rsidRDefault="00F70DC4" w:rsidP="00ED7CB4">
      <w:r>
        <w:t>The alien fish species which have been sampled in Hughes Creek and the</w:t>
      </w:r>
      <w:r w:rsidR="00ED7CB4">
        <w:t xml:space="preserve"> reaches in </w:t>
      </w:r>
      <w:r w:rsidR="00ED7CB4" w:rsidRPr="00FB52CD">
        <w:t>which they were</w:t>
      </w:r>
      <w:r w:rsidRPr="00FB52CD">
        <w:t xml:space="preserve"> caught are:</w:t>
      </w:r>
    </w:p>
    <w:p w:rsidR="00F70DC4" w:rsidRPr="00FB52CD" w:rsidRDefault="00F70DC4" w:rsidP="00FB52CD">
      <w:pPr>
        <w:pStyle w:val="Normallist1"/>
        <w:numPr>
          <w:ilvl w:val="0"/>
          <w:numId w:val="39"/>
        </w:numPr>
        <w:ind w:left="426" w:hanging="426"/>
      </w:pPr>
      <w:r w:rsidRPr="00FB52CD">
        <w:t>Brown trout (</w:t>
      </w:r>
      <w:r w:rsidRPr="00FB52CD">
        <w:rPr>
          <w:i/>
        </w:rPr>
        <w:t>Salmo trutta</w:t>
      </w:r>
      <w:r w:rsidRPr="00FB52CD">
        <w:t xml:space="preserve">) – Reaches </w:t>
      </w:r>
      <w:r w:rsidR="0070293B" w:rsidRPr="00FB52CD">
        <w:t xml:space="preserve">1, </w:t>
      </w:r>
      <w:r w:rsidRPr="00FB52CD">
        <w:t>3, 5</w:t>
      </w:r>
      <w:r w:rsidR="00813706" w:rsidRPr="00FB52CD">
        <w:t>.</w:t>
      </w:r>
    </w:p>
    <w:p w:rsidR="00F70DC4" w:rsidRPr="00FB52CD" w:rsidRDefault="00F70DC4" w:rsidP="00FB52CD">
      <w:pPr>
        <w:pStyle w:val="Normallist1"/>
        <w:numPr>
          <w:ilvl w:val="0"/>
          <w:numId w:val="39"/>
        </w:numPr>
        <w:ind w:left="426" w:hanging="426"/>
      </w:pPr>
      <w:r w:rsidRPr="00FB52CD">
        <w:t>Carp (</w:t>
      </w:r>
      <w:r w:rsidRPr="00FB52CD">
        <w:rPr>
          <w:i/>
        </w:rPr>
        <w:t>Cyprinus carpio</w:t>
      </w:r>
      <w:r w:rsidRPr="00FB52CD">
        <w:t xml:space="preserve">) </w:t>
      </w:r>
      <w:r w:rsidR="00C45573" w:rsidRPr="00FB52CD">
        <w:t>–</w:t>
      </w:r>
      <w:r w:rsidRPr="00FB52CD">
        <w:t xml:space="preserve"> </w:t>
      </w:r>
      <w:r w:rsidR="00C45573" w:rsidRPr="00FB52CD">
        <w:t xml:space="preserve">Reaches </w:t>
      </w:r>
      <w:r w:rsidR="0070293B" w:rsidRPr="00FB52CD">
        <w:t xml:space="preserve">1, </w:t>
      </w:r>
      <w:r w:rsidR="00C45573" w:rsidRPr="00FB52CD">
        <w:t>2, 3, 4</w:t>
      </w:r>
      <w:r w:rsidR="00813706" w:rsidRPr="00FB52CD">
        <w:t>.</w:t>
      </w:r>
    </w:p>
    <w:p w:rsidR="00C45573" w:rsidRPr="00FB52CD" w:rsidRDefault="00C45573" w:rsidP="00FB52CD">
      <w:pPr>
        <w:pStyle w:val="Normallist1"/>
        <w:numPr>
          <w:ilvl w:val="0"/>
          <w:numId w:val="39"/>
        </w:numPr>
        <w:ind w:left="426" w:hanging="426"/>
      </w:pPr>
      <w:r w:rsidRPr="00FB52CD">
        <w:t>Goldfish (</w:t>
      </w:r>
      <w:r w:rsidR="008778D2" w:rsidRPr="008778D2">
        <w:rPr>
          <w:i/>
        </w:rPr>
        <w:t>Carassius auratus</w:t>
      </w:r>
      <w:r w:rsidRPr="00FB52CD">
        <w:t xml:space="preserve">) – Reaches </w:t>
      </w:r>
      <w:r w:rsidR="0070293B" w:rsidRPr="00FB52CD">
        <w:t xml:space="preserve">1, 2, </w:t>
      </w:r>
      <w:r w:rsidR="00B21401" w:rsidRPr="00FB52CD">
        <w:t>3</w:t>
      </w:r>
      <w:r w:rsidRPr="00FB52CD">
        <w:t>,</w:t>
      </w:r>
      <w:r w:rsidR="003E5D5F" w:rsidRPr="00FB52CD">
        <w:t xml:space="preserve"> 4</w:t>
      </w:r>
      <w:r w:rsidR="00813706" w:rsidRPr="00FB52CD">
        <w:t>.</w:t>
      </w:r>
    </w:p>
    <w:p w:rsidR="00C45573" w:rsidRPr="00FB52CD" w:rsidRDefault="00C45573" w:rsidP="00FB52CD">
      <w:pPr>
        <w:pStyle w:val="Normallist1"/>
        <w:numPr>
          <w:ilvl w:val="0"/>
          <w:numId w:val="39"/>
        </w:numPr>
        <w:ind w:left="426" w:hanging="426"/>
      </w:pPr>
      <w:r w:rsidRPr="00FB52CD">
        <w:t>Redfin (</w:t>
      </w:r>
      <w:r w:rsidRPr="00FB52CD">
        <w:rPr>
          <w:i/>
        </w:rPr>
        <w:t>Perca fluviatilis</w:t>
      </w:r>
      <w:r w:rsidRPr="00FB52CD">
        <w:t xml:space="preserve">) – Reaches </w:t>
      </w:r>
      <w:r w:rsidR="0070293B" w:rsidRPr="00FB52CD">
        <w:t xml:space="preserve">1, </w:t>
      </w:r>
      <w:r w:rsidRPr="00FB52CD">
        <w:t xml:space="preserve">2, 3, </w:t>
      </w:r>
      <w:r w:rsidR="00AC7240" w:rsidRPr="00FB52CD">
        <w:t xml:space="preserve">4, </w:t>
      </w:r>
      <w:r w:rsidRPr="00FB52CD">
        <w:t>5</w:t>
      </w:r>
      <w:r w:rsidR="00813706" w:rsidRPr="00FB52CD">
        <w:t>.</w:t>
      </w:r>
    </w:p>
    <w:p w:rsidR="00C45573" w:rsidRPr="00FB52CD" w:rsidRDefault="00C45573" w:rsidP="00FB52CD">
      <w:pPr>
        <w:pStyle w:val="Normallist1"/>
        <w:numPr>
          <w:ilvl w:val="0"/>
          <w:numId w:val="39"/>
        </w:numPr>
        <w:ind w:left="426" w:hanging="426"/>
      </w:pPr>
      <w:r w:rsidRPr="00FB52CD">
        <w:t>Tench (</w:t>
      </w:r>
      <w:r w:rsidRPr="00FB52CD">
        <w:rPr>
          <w:i/>
        </w:rPr>
        <w:t>Tinca tinca</w:t>
      </w:r>
      <w:r w:rsidRPr="00FB52CD">
        <w:t>) – Reach 3, 4, 5</w:t>
      </w:r>
      <w:r w:rsidR="00813706" w:rsidRPr="00FB52CD">
        <w:t>.</w:t>
      </w:r>
    </w:p>
    <w:p w:rsidR="00B21401" w:rsidRPr="00FB52CD" w:rsidRDefault="00B21401" w:rsidP="00FB52CD">
      <w:pPr>
        <w:pStyle w:val="Normallist1"/>
        <w:numPr>
          <w:ilvl w:val="0"/>
          <w:numId w:val="39"/>
        </w:numPr>
        <w:ind w:left="426" w:hanging="426"/>
      </w:pPr>
      <w:r w:rsidRPr="00FB52CD">
        <w:t>Mosquitofish (</w:t>
      </w:r>
      <w:r w:rsidRPr="00FB52CD">
        <w:rPr>
          <w:i/>
        </w:rPr>
        <w:t>Gambusia holbrooki</w:t>
      </w:r>
      <w:r w:rsidRPr="00FB52CD">
        <w:t>) – Reaches 2, 3, 4, 5</w:t>
      </w:r>
      <w:r w:rsidR="00813706" w:rsidRPr="00FB52CD">
        <w:t>.</w:t>
      </w:r>
    </w:p>
    <w:p w:rsidR="00CA19BE" w:rsidRDefault="00C45573" w:rsidP="00B02758">
      <w:r>
        <w:t xml:space="preserve">The sources used to compile the above list are Anon (2007), </w:t>
      </w:r>
      <w:r w:rsidR="0070293B">
        <w:t xml:space="preserve">Macdonald (2008), </w:t>
      </w:r>
      <w:r w:rsidR="00AC7240">
        <w:t xml:space="preserve">Kearns (2009), </w:t>
      </w:r>
      <w:r w:rsidR="00693356">
        <w:t>Kearns &amp; Lyon (2010) and</w:t>
      </w:r>
      <w:r w:rsidR="009C5AFA">
        <w:t xml:space="preserve"> </w:t>
      </w:r>
      <w:r w:rsidR="003E5D5F">
        <w:t xml:space="preserve">Kearns </w:t>
      </w:r>
      <w:r w:rsidR="003E5D5F" w:rsidRPr="00B02758">
        <w:t xml:space="preserve">et al. </w:t>
      </w:r>
      <w:r w:rsidR="003E5D5F">
        <w:t>(2011</w:t>
      </w:r>
      <w:r w:rsidR="00B02758">
        <w:t>,</w:t>
      </w:r>
      <w:r w:rsidR="00063CF1">
        <w:t xml:space="preserve"> 2012</w:t>
      </w:r>
      <w:r w:rsidR="00B02758">
        <w:t>,</w:t>
      </w:r>
      <w:r w:rsidR="00693356">
        <w:t xml:space="preserve"> </w:t>
      </w:r>
      <w:proofErr w:type="gramStart"/>
      <w:r w:rsidR="00693356">
        <w:t>2013</w:t>
      </w:r>
      <w:proofErr w:type="gramEnd"/>
      <w:r w:rsidR="00B474F7">
        <w:t>).</w:t>
      </w:r>
      <w:r w:rsidR="003E5D5F">
        <w:t xml:space="preserve"> </w:t>
      </w:r>
      <w:r>
        <w:t>Clearly, these are all recent sources</w:t>
      </w:r>
      <w:r w:rsidR="00A62FC0">
        <w:t xml:space="preserve"> and represent contemporary conditions</w:t>
      </w:r>
      <w:r>
        <w:t>.</w:t>
      </w:r>
      <w:r w:rsidR="00813706">
        <w:t xml:space="preserve"> Presumably Carp and Goldfish are also present in Reach 5 because there are no natural barriers preventing access. Furthermore, Gambusia should also be present in Reach 1. No recent sampling has been conducted in Reaches 6 to 11, inclusive although T</w:t>
      </w:r>
      <w:r w:rsidR="006E1C9B">
        <w:t>ruema</w:t>
      </w:r>
      <w:r w:rsidR="00813706">
        <w:t>n &amp; Luker (1992) and Trueman (2012) present anecdotal information about fish populations for the period up to the 1920s.</w:t>
      </w:r>
      <w:r w:rsidR="00B474F7">
        <w:t xml:space="preserve"> Table 10</w:t>
      </w:r>
      <w:r w:rsidR="00FA35A7">
        <w:t xml:space="preserve"> is a newspaper report for 30 September </w:t>
      </w:r>
      <w:r w:rsidR="009A710F">
        <w:t xml:space="preserve">1939 </w:t>
      </w:r>
      <w:r w:rsidR="00FA35A7">
        <w:t xml:space="preserve">from the </w:t>
      </w:r>
      <w:r w:rsidR="007F7B48" w:rsidRPr="007F7B48">
        <w:rPr>
          <w:i/>
        </w:rPr>
        <w:t>Melbourne Argus</w:t>
      </w:r>
      <w:r w:rsidR="00FA35A7">
        <w:t xml:space="preserve"> about </w:t>
      </w:r>
      <w:r w:rsidR="00B474F7">
        <w:t xml:space="preserve">alien </w:t>
      </w:r>
      <w:r w:rsidR="00FA35A7">
        <w:t>fish in the upper reaches of Hughes Creek.</w:t>
      </w:r>
    </w:p>
    <w:p w:rsidR="00027BF1" w:rsidRDefault="00B474F7" w:rsidP="005A0F3D">
      <w:r>
        <w:t>It is essential that further legal stockings of trout are prevented along with illegal stockings of Redfin perch. Hughes Creek is not a noted trout stream and the prevention of stockings should not be a major issue. Redfin are a known carrier of the EHN virus to which Macquarie perch are highly susce</w:t>
      </w:r>
      <w:r w:rsidR="00115B20">
        <w:t>p</w:t>
      </w:r>
      <w:r>
        <w:t>tible (</w:t>
      </w:r>
      <w:r w:rsidR="00FB52CD">
        <w:t>Langdon 1989,</w:t>
      </w:r>
      <w:r w:rsidR="00EB5AD4">
        <w:t xml:space="preserve"> Langdon &amp; Humphrey 1987</w:t>
      </w:r>
      <w:r>
        <w:t>) and hence should not be translocated on this ground alone let alone competition and predation.</w:t>
      </w:r>
    </w:p>
    <w:p w:rsidR="00FA35A7" w:rsidRPr="005A0F3D" w:rsidRDefault="00FA35A7" w:rsidP="005A0F3D">
      <w:pPr>
        <w:pStyle w:val="tablecaption"/>
        <w:rPr>
          <w:b w:val="0"/>
        </w:rPr>
      </w:pPr>
      <w:r w:rsidRPr="005A0F3D">
        <w:t xml:space="preserve">Table </w:t>
      </w:r>
      <w:proofErr w:type="gramStart"/>
      <w:r w:rsidR="00A23E32" w:rsidRPr="005A0F3D">
        <w:t>10</w:t>
      </w:r>
      <w:r w:rsidRPr="005A0F3D">
        <w:rPr>
          <w:b w:val="0"/>
        </w:rPr>
        <w:t xml:space="preserve">  Newspaper</w:t>
      </w:r>
      <w:proofErr w:type="gramEnd"/>
      <w:r w:rsidRPr="005A0F3D">
        <w:rPr>
          <w:b w:val="0"/>
        </w:rPr>
        <w:t xml:space="preserve"> report from the Melbourne Argus for 30 September 1939</w:t>
      </w:r>
      <w:r w:rsidR="00FB52CD">
        <w:rPr>
          <w:b w:val="0"/>
        </w:rPr>
        <w:t>.</w:t>
      </w:r>
    </w:p>
    <w:tbl>
      <w:tblPr>
        <w:tblStyle w:val="TableGrid"/>
        <w:tblW w:w="0" w:type="auto"/>
        <w:tblLook w:val="04A0"/>
      </w:tblPr>
      <w:tblGrid>
        <w:gridCol w:w="8522"/>
      </w:tblGrid>
      <w:tr w:rsidR="009E79E5" w:rsidTr="009E79E5">
        <w:tc>
          <w:tcPr>
            <w:tcW w:w="8522" w:type="dxa"/>
          </w:tcPr>
          <w:p w:rsidR="009E79E5" w:rsidRPr="005A0F3D" w:rsidRDefault="009E79E5" w:rsidP="009E79E5">
            <w:pPr>
              <w:pStyle w:val="s8"/>
              <w:rPr>
                <w:rFonts w:ascii="Garamond" w:hAnsi="Garamond"/>
                <w:b/>
              </w:rPr>
            </w:pPr>
            <w:r w:rsidRPr="005A0F3D">
              <w:rPr>
                <w:rStyle w:val="ocrhighlight"/>
                <w:rFonts w:ascii="Garamond" w:hAnsi="Garamond"/>
                <w:b/>
              </w:rPr>
              <w:t>HUGHES</w:t>
            </w:r>
            <w:r w:rsidRPr="005A0F3D">
              <w:rPr>
                <w:rStyle w:val="displayfix"/>
                <w:rFonts w:ascii="Garamond" w:hAnsi="Garamond"/>
                <w:b/>
              </w:rPr>
              <w:t xml:space="preserve"> </w:t>
            </w:r>
            <w:r w:rsidRPr="005A0F3D">
              <w:rPr>
                <w:rStyle w:val="ocrhighlight"/>
                <w:rFonts w:ascii="Garamond" w:hAnsi="Garamond"/>
                <w:b/>
              </w:rPr>
              <w:t>CREEK</w:t>
            </w:r>
            <w:r w:rsidRPr="005A0F3D">
              <w:rPr>
                <w:rStyle w:val="displayfix"/>
                <w:rFonts w:ascii="Garamond" w:hAnsi="Garamond"/>
                <w:b/>
              </w:rPr>
              <w:t xml:space="preserve"> FISH</w:t>
            </w:r>
          </w:p>
          <w:p w:rsidR="009E79E5" w:rsidRPr="005A0F3D" w:rsidRDefault="009E79E5" w:rsidP="009E79E5">
            <w:pPr>
              <w:pStyle w:val="s8"/>
              <w:rPr>
                <w:rFonts w:ascii="Garamond" w:hAnsi="Garamond"/>
              </w:rPr>
            </w:pPr>
            <w:r w:rsidRPr="005A0F3D">
              <w:rPr>
                <w:rStyle w:val="displayfix"/>
                <w:rFonts w:ascii="Garamond" w:hAnsi="Garamond"/>
              </w:rPr>
              <w:t xml:space="preserve">Sir -For three years the head waters of </w:t>
            </w:r>
            <w:r w:rsidRPr="005A0F3D">
              <w:rPr>
                <w:rStyle w:val="ocrhighlight"/>
                <w:rFonts w:ascii="Garamond" w:hAnsi="Garamond"/>
              </w:rPr>
              <w:t>Hughes</w:t>
            </w:r>
            <w:r w:rsidRPr="005A0F3D">
              <w:rPr>
                <w:rStyle w:val="displayfix"/>
                <w:rFonts w:ascii="Garamond" w:hAnsi="Garamond"/>
              </w:rPr>
              <w:t xml:space="preserve"> </w:t>
            </w:r>
            <w:r w:rsidRPr="005A0F3D">
              <w:rPr>
                <w:rStyle w:val="ocrhighlight"/>
                <w:rFonts w:ascii="Garamond" w:hAnsi="Garamond"/>
              </w:rPr>
              <w:t>Creek</w:t>
            </w:r>
            <w:r w:rsidRPr="005A0F3D">
              <w:rPr>
                <w:rStyle w:val="displayfix"/>
                <w:rFonts w:ascii="Garamond" w:hAnsi="Garamond"/>
              </w:rPr>
              <w:t xml:space="preserve"> have been closed to fish- ing till December 1 Why, no one locally knows The onl</w:t>
            </w:r>
            <w:r w:rsidR="00FA4928">
              <w:rPr>
                <w:rStyle w:val="displayfix"/>
                <w:rFonts w:ascii="Garamond" w:hAnsi="Garamond"/>
              </w:rPr>
              <w:t>y</w:t>
            </w:r>
            <w:r w:rsidRPr="005A0F3D">
              <w:rPr>
                <w:rStyle w:val="displayfix"/>
                <w:rFonts w:ascii="Garamond" w:hAnsi="Garamond"/>
              </w:rPr>
              <w:t xml:space="preserve"> native fish are black (slimeys), though residents spent about £25 trying to introduce bream cod and golden perch About half a dozen of these have been caught, but apparently brown trout have cleaned them up, as none big or little, has been taken for years The only other fish present are tench, which are not protected</w:t>
            </w:r>
          </w:p>
          <w:p w:rsidR="009E79E5" w:rsidRPr="005A0F3D" w:rsidRDefault="009E79E5" w:rsidP="009E79E5">
            <w:pPr>
              <w:pStyle w:val="s8"/>
              <w:rPr>
                <w:rFonts w:ascii="Garamond" w:hAnsi="Garamond"/>
              </w:rPr>
            </w:pPr>
            <w:r w:rsidRPr="005A0F3D">
              <w:rPr>
                <w:rStyle w:val="displayfix"/>
                <w:rFonts w:ascii="Garamond" w:hAnsi="Garamond"/>
              </w:rPr>
              <w:t>There is no need to close the stieam for trout The pity is they could not be cleaned out so that bream and cod could be introduced The Fisheries Department has a mania for trout If they encouraged the stocking of st</w:t>
            </w:r>
            <w:r w:rsidR="00E17782">
              <w:rPr>
                <w:rStyle w:val="displayfix"/>
                <w:rFonts w:ascii="Garamond" w:hAnsi="Garamond"/>
              </w:rPr>
              <w:t>r</w:t>
            </w:r>
            <w:r w:rsidRPr="005A0F3D">
              <w:rPr>
                <w:rStyle w:val="displayfix"/>
                <w:rFonts w:ascii="Garamond" w:hAnsi="Garamond"/>
              </w:rPr>
              <w:t>cams with Gippsland</w:t>
            </w:r>
            <w:r w:rsidRPr="005A0F3D">
              <w:rPr>
                <w:rFonts w:ascii="Garamond" w:hAnsi="Garamond"/>
              </w:rPr>
              <w:t xml:space="preserve"> </w:t>
            </w:r>
            <w:r w:rsidRPr="005A0F3D">
              <w:rPr>
                <w:rStyle w:val="displayfix"/>
                <w:rFonts w:ascii="Garamond" w:hAnsi="Garamond"/>
              </w:rPr>
              <w:t>black fish, cod and bream they would be doing something worth while.</w:t>
            </w:r>
          </w:p>
          <w:p w:rsidR="009E79E5" w:rsidRPr="005A0F3D" w:rsidRDefault="009E79E5" w:rsidP="009E79E5">
            <w:pPr>
              <w:pStyle w:val="s8"/>
              <w:rPr>
                <w:rStyle w:val="displayfix"/>
                <w:rFonts w:ascii="Garamond" w:hAnsi="Garamond"/>
              </w:rPr>
            </w:pPr>
            <w:r w:rsidRPr="005A0F3D">
              <w:rPr>
                <w:rStyle w:val="displayfix"/>
                <w:rFonts w:ascii="Garamond" w:hAnsi="Garamond"/>
              </w:rPr>
              <w:t>Yours,</w:t>
            </w:r>
            <w:r w:rsidRPr="005A0F3D">
              <w:rPr>
                <w:rFonts w:ascii="Garamond" w:hAnsi="Garamond"/>
              </w:rPr>
              <w:t xml:space="preserve"> </w:t>
            </w:r>
            <w:r w:rsidRPr="005A0F3D">
              <w:rPr>
                <w:rStyle w:val="displayfix"/>
                <w:rFonts w:ascii="Garamond" w:hAnsi="Garamond"/>
              </w:rPr>
              <w:t xml:space="preserve">&amp;C, </w:t>
            </w:r>
          </w:p>
          <w:p w:rsidR="009E79E5" w:rsidRPr="005A0F3D" w:rsidRDefault="009E79E5" w:rsidP="009E79E5">
            <w:pPr>
              <w:pStyle w:val="s8"/>
              <w:rPr>
                <w:rFonts w:ascii="Garamond" w:hAnsi="Garamond"/>
              </w:rPr>
            </w:pPr>
            <w:r w:rsidRPr="005A0F3D">
              <w:rPr>
                <w:rStyle w:val="displayfix"/>
                <w:rFonts w:ascii="Garamond" w:hAnsi="Garamond"/>
              </w:rPr>
              <w:t>GEO. H. NOYE.</w:t>
            </w:r>
          </w:p>
          <w:p w:rsidR="009E79E5" w:rsidRDefault="009E79E5" w:rsidP="009E79E5">
            <w:pPr>
              <w:pStyle w:val="s8"/>
            </w:pPr>
            <w:r w:rsidRPr="005A0F3D">
              <w:rPr>
                <w:rStyle w:val="displayfix"/>
                <w:rFonts w:ascii="Garamond" w:hAnsi="Garamond"/>
              </w:rPr>
              <w:t>Ruffy.</w:t>
            </w:r>
          </w:p>
        </w:tc>
      </w:tr>
    </w:tbl>
    <w:p w:rsidR="009E79E5" w:rsidRDefault="009E79E5" w:rsidP="00FA35A7">
      <w:pPr>
        <w:spacing w:after="0" w:line="240" w:lineRule="auto"/>
      </w:pPr>
    </w:p>
    <w:p w:rsidR="00A62FC0" w:rsidRDefault="00A62FC0" w:rsidP="005A0F3D">
      <w:r>
        <w:t xml:space="preserve">Kearns &amp; Lyon (2010) demonstrated that Carp can be readily caught by backpack electrofishing. They accounted for 553 Carp and periodic removal activities </w:t>
      </w:r>
      <w:r w:rsidR="00711F85">
        <w:t xml:space="preserve">of Carp </w:t>
      </w:r>
      <w:r>
        <w:t xml:space="preserve">should be considered where there </w:t>
      </w:r>
      <w:proofErr w:type="gramStart"/>
      <w:r>
        <w:t>are</w:t>
      </w:r>
      <w:proofErr w:type="gramEnd"/>
      <w:r>
        <w:t xml:space="preserve"> known populations of Macquarie perch (Reaches 2, </w:t>
      </w:r>
      <w:r w:rsidR="00063CF1">
        <w:t xml:space="preserve">3, </w:t>
      </w:r>
      <w:r>
        <w:t xml:space="preserve">4 and 5). Obviously all alien </w:t>
      </w:r>
      <w:r w:rsidR="00F65461">
        <w:t xml:space="preserve">fish </w:t>
      </w:r>
      <w:r>
        <w:t>species should be removed along with the Carp</w:t>
      </w:r>
      <w:r w:rsidR="00923EDC">
        <w:t xml:space="preserve"> (Kearns</w:t>
      </w:r>
      <w:r w:rsidR="00923EDC" w:rsidRPr="005A0F3D">
        <w:t xml:space="preserve"> et al. </w:t>
      </w:r>
      <w:r w:rsidR="00923EDC">
        <w:t>2012)</w:t>
      </w:r>
      <w:r>
        <w:t xml:space="preserve">. It is </w:t>
      </w:r>
      <w:r w:rsidR="00F35FD0">
        <w:t xml:space="preserve">suggested that </w:t>
      </w:r>
      <w:r w:rsidR="000B20EA">
        <w:t xml:space="preserve">the </w:t>
      </w:r>
      <w:r w:rsidR="00F35FD0">
        <w:t>spring spawning</w:t>
      </w:r>
      <w:r>
        <w:t xml:space="preserve"> </w:t>
      </w:r>
      <w:r w:rsidR="00063CF1">
        <w:t xml:space="preserve">of Carp </w:t>
      </w:r>
      <w:r>
        <w:t>would be the best time for such eradication.</w:t>
      </w:r>
    </w:p>
    <w:p w:rsidR="00F65461" w:rsidRDefault="00BC50EA" w:rsidP="005A0F3D">
      <w:r>
        <w:t xml:space="preserve">Pest species management should prevent the establishment and dispersion of alien fish species (including </w:t>
      </w:r>
      <w:r w:rsidR="007D37AA" w:rsidRPr="007D37AA">
        <w:rPr>
          <w:i/>
        </w:rPr>
        <w:t>Misgurn</w:t>
      </w:r>
      <w:r w:rsidR="008778D2" w:rsidRPr="008778D2">
        <w:rPr>
          <w:i/>
        </w:rPr>
        <w:t>us anguill</w:t>
      </w:r>
      <w:r w:rsidR="007D37AA">
        <w:rPr>
          <w:i/>
        </w:rPr>
        <w:t>i</w:t>
      </w:r>
      <w:r w:rsidR="008778D2" w:rsidRPr="008778D2">
        <w:rPr>
          <w:i/>
        </w:rPr>
        <w:t>caudatus</w:t>
      </w:r>
      <w:r>
        <w:t xml:space="preserve"> </w:t>
      </w:r>
      <w:r w:rsidR="007D37AA">
        <w:t xml:space="preserve">and </w:t>
      </w:r>
      <w:r w:rsidR="008778D2" w:rsidRPr="008778D2">
        <w:rPr>
          <w:i/>
        </w:rPr>
        <w:t>Rutilus rutilus</w:t>
      </w:r>
      <w:r w:rsidR="007D37AA">
        <w:t xml:space="preserve"> </w:t>
      </w:r>
      <w:r w:rsidR="00701271">
        <w:t>which have</w:t>
      </w:r>
      <w:r>
        <w:t xml:space="preserve"> not been reported</w:t>
      </w:r>
      <w:r w:rsidR="007D37AA">
        <w:t xml:space="preserve"> from Hughes Creek yet). Fish exclusion devices have been used on Hughes Creek in the past where the gauging weir </w:t>
      </w:r>
      <w:r w:rsidR="00567F8C">
        <w:t>at Tarcombe Road gauge</w:t>
      </w:r>
      <w:r w:rsidR="007D37AA">
        <w:t xml:space="preserve"> was previously a physical barrier before being drowned out by a </w:t>
      </w:r>
      <w:r w:rsidR="00F92286">
        <w:t xml:space="preserve">downstream </w:t>
      </w:r>
      <w:r w:rsidR="007D37AA">
        <w:t>rock ramp fishway (Figure 43).</w:t>
      </w:r>
      <w:r w:rsidR="00567F8C">
        <w:t xml:space="preserve"> There is essentially unimpeded fish movement </w:t>
      </w:r>
      <w:r w:rsidR="00F92286">
        <w:t xml:space="preserve">from the Goulburn River </w:t>
      </w:r>
      <w:r w:rsidR="00567F8C">
        <w:t xml:space="preserve">to Bungle Boori now. </w:t>
      </w:r>
      <w:r w:rsidR="00701271">
        <w:t xml:space="preserve">The effectiveness of increasing flow velocities to impede fish movement by Carp and Redfin perch has been investigated (Knight 2010). While Carp young-of-year possess similar maximum sustained and burst swimming speeds to native fish, redfin perch do not (Knight 2010). Water velocities of 0.5 m/s </w:t>
      </w:r>
      <w:r w:rsidR="00F92286">
        <w:t xml:space="preserve">over at least a distance of 2 m </w:t>
      </w:r>
      <w:r w:rsidR="00701271">
        <w:t>would form a complete barrier to redfin perch</w:t>
      </w:r>
      <w:r w:rsidR="00F92286">
        <w:t xml:space="preserve"> (Knight 2010)</w:t>
      </w:r>
      <w:r w:rsidR="00701271">
        <w:t>. Investigations and modifications of the Tarcombe Road rock ramp fishway should be carried out to assess the feasibility and cost of modifying the fishway to prevent the passage of Redfin perch but still permit the passage of native fish species.</w:t>
      </w:r>
    </w:p>
    <w:p w:rsidR="00027BF1" w:rsidRDefault="00027BF1" w:rsidP="00027BF1">
      <w:r>
        <w:t xml:space="preserve">Electrical barriers can be used to partially paralyse fish without causing physical injury (Knight 2010) and have been used for many years to prevent </w:t>
      </w:r>
      <w:proofErr w:type="gramStart"/>
      <w:r>
        <w:t>eels</w:t>
      </w:r>
      <w:proofErr w:type="gramEnd"/>
      <w:r>
        <w:t xml:space="preserve"> access to Eucumbene Dam. This method seems inappropriate for Hughes Creek because of the lack of </w:t>
      </w:r>
      <w:r w:rsidR="00FA4928">
        <w:br/>
      </w:r>
      <w:r>
        <w:t>target specificity.</w:t>
      </w:r>
    </w:p>
    <w:p w:rsidR="00027BF1" w:rsidRDefault="00027BF1" w:rsidP="00027BF1">
      <w:r>
        <w:t xml:space="preserve">Fishing competitions, such as Carpathons, should be considered as a means of reducing the Carp and Redfin perch population in Hughes Creek. Such competitions should be sponsored by the Catchment Management Authority and assisted by the </w:t>
      </w:r>
      <w:r>
        <w:rPr>
          <w:szCs w:val="22"/>
        </w:rPr>
        <w:t xml:space="preserve">Arthur Rylah Institute for Environmental Research. This is likely to be a viable management technique only when the population of the target alien species is large enough to be ‘catchable’. Obvously such a competition must be supervised and conducted humanely.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8"/>
        <w:gridCol w:w="4148"/>
      </w:tblGrid>
      <w:tr w:rsidR="00B023E2" w:rsidTr="00995140">
        <w:tc>
          <w:tcPr>
            <w:tcW w:w="4148" w:type="dxa"/>
          </w:tcPr>
          <w:p w:rsidR="008F707F" w:rsidRDefault="008F707F">
            <w:pPr>
              <w:jc w:val="center"/>
            </w:pPr>
            <w:r>
              <w:rPr>
                <w:noProof/>
              </w:rPr>
              <w:drawing>
                <wp:inline distT="0" distB="0" distL="0" distR="0">
                  <wp:extent cx="2295525" cy="1533112"/>
                  <wp:effectExtent l="57150" t="19050" r="476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779" cy="1538625"/>
                          </a:xfrm>
                          <a:prstGeom prst="rect">
                            <a:avLst/>
                          </a:prstGeom>
                          <a:noFill/>
                          <a:scene3d>
                            <a:camera prst="orthographicFront"/>
                            <a:lightRig rig="threePt" dir="t"/>
                          </a:scene3d>
                          <a:sp3d contourW="12700">
                            <a:contourClr>
                              <a:schemeClr val="bg1"/>
                            </a:contourClr>
                          </a:sp3d>
                        </pic:spPr>
                      </pic:pic>
                    </a:graphicData>
                  </a:graphic>
                </wp:inline>
              </w:drawing>
            </w:r>
          </w:p>
        </w:tc>
        <w:tc>
          <w:tcPr>
            <w:tcW w:w="4148" w:type="dxa"/>
          </w:tcPr>
          <w:p w:rsidR="008F707F" w:rsidRDefault="008F707F">
            <w:pPr>
              <w:jc w:val="center"/>
            </w:pPr>
            <w:r>
              <w:rPr>
                <w:noProof/>
              </w:rPr>
              <w:drawing>
                <wp:inline distT="0" distB="0" distL="0" distR="0">
                  <wp:extent cx="2305050" cy="1535313"/>
                  <wp:effectExtent l="57150" t="19050" r="3810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278" cy="1548120"/>
                          </a:xfrm>
                          <a:prstGeom prst="rect">
                            <a:avLst/>
                          </a:prstGeom>
                          <a:noFill/>
                          <a:scene3d>
                            <a:camera prst="orthographicFront"/>
                            <a:lightRig rig="threePt" dir="t"/>
                          </a:scene3d>
                          <a:sp3d contourW="12700">
                            <a:contourClr>
                              <a:schemeClr val="bg1"/>
                            </a:contourClr>
                          </a:sp3d>
                        </pic:spPr>
                      </pic:pic>
                    </a:graphicData>
                  </a:graphic>
                </wp:inline>
              </w:drawing>
            </w:r>
          </w:p>
        </w:tc>
      </w:tr>
    </w:tbl>
    <w:p w:rsidR="007D37AA" w:rsidRPr="007D37AA" w:rsidRDefault="008778D2" w:rsidP="00FA4928">
      <w:pPr>
        <w:jc w:val="center"/>
        <w:rPr>
          <w:rFonts w:ascii="Arial" w:hAnsi="Arial" w:cs="Arial"/>
          <w:sz w:val="18"/>
          <w:szCs w:val="18"/>
        </w:rPr>
      </w:pPr>
      <w:r w:rsidRPr="008778D2">
        <w:rPr>
          <w:rFonts w:ascii="Arial" w:hAnsi="Arial" w:cs="Arial"/>
          <w:b/>
          <w:sz w:val="18"/>
          <w:szCs w:val="18"/>
          <w:lang w:val="en-US"/>
        </w:rPr>
        <w:t xml:space="preserve">Figure </w:t>
      </w:r>
      <w:proofErr w:type="gramStart"/>
      <w:r w:rsidRPr="008778D2">
        <w:rPr>
          <w:rFonts w:ascii="Arial" w:hAnsi="Arial" w:cs="Arial"/>
          <w:b/>
          <w:sz w:val="18"/>
          <w:szCs w:val="18"/>
          <w:lang w:val="en-US"/>
        </w:rPr>
        <w:t>43</w:t>
      </w:r>
      <w:r w:rsidRPr="008778D2">
        <w:rPr>
          <w:rFonts w:ascii="Arial" w:hAnsi="Arial" w:cs="Arial"/>
          <w:sz w:val="18"/>
          <w:szCs w:val="18"/>
          <w:lang w:val="en-US"/>
        </w:rPr>
        <w:t xml:space="preserve">  </w:t>
      </w:r>
      <w:r w:rsidR="00B023E2">
        <w:rPr>
          <w:rFonts w:ascii="Arial" w:hAnsi="Arial" w:cs="Arial"/>
          <w:sz w:val="18"/>
          <w:szCs w:val="18"/>
          <w:lang w:val="en-US"/>
        </w:rPr>
        <w:t>Left</w:t>
      </w:r>
      <w:proofErr w:type="gramEnd"/>
      <w:r w:rsidR="00B023E2">
        <w:rPr>
          <w:rFonts w:ascii="Arial" w:hAnsi="Arial" w:cs="Arial"/>
          <w:sz w:val="18"/>
          <w:szCs w:val="18"/>
          <w:lang w:val="en-US"/>
        </w:rPr>
        <w:t xml:space="preserve"> photo. </w:t>
      </w:r>
      <w:proofErr w:type="gramStart"/>
      <w:r w:rsidR="00B023E2" w:rsidRPr="00B023E2">
        <w:rPr>
          <w:rFonts w:ascii="Arial" w:hAnsi="Arial" w:cs="Arial"/>
          <w:sz w:val="18"/>
          <w:szCs w:val="18"/>
          <w:lang w:val="en-US"/>
        </w:rPr>
        <w:t xml:space="preserve">Concrete weir at Hughes Creek </w:t>
      </w:r>
      <w:r w:rsidR="00B023E2">
        <w:rPr>
          <w:rFonts w:ascii="Arial" w:hAnsi="Arial" w:cs="Arial"/>
          <w:sz w:val="18"/>
          <w:szCs w:val="18"/>
          <w:lang w:val="en-US"/>
        </w:rPr>
        <w:t>at</w:t>
      </w:r>
      <w:r w:rsidRPr="008778D2">
        <w:rPr>
          <w:rFonts w:ascii="Arial" w:hAnsi="Arial" w:cs="Arial"/>
          <w:sz w:val="18"/>
          <w:szCs w:val="18"/>
          <w:lang w:val="en-US"/>
        </w:rPr>
        <w:t xml:space="preserve"> Tarcombe Road</w:t>
      </w:r>
      <w:r w:rsidR="00B023E2">
        <w:rPr>
          <w:lang w:val="en-US"/>
        </w:rPr>
        <w:t xml:space="preserve"> </w:t>
      </w:r>
      <w:r w:rsidRPr="008778D2">
        <w:rPr>
          <w:rFonts w:ascii="Arial" w:hAnsi="Arial" w:cs="Arial"/>
          <w:sz w:val="18"/>
          <w:szCs w:val="18"/>
          <w:lang w:val="en-US"/>
        </w:rPr>
        <w:t>(No. 405228)</w:t>
      </w:r>
      <w:r w:rsidR="00B023E2">
        <w:rPr>
          <w:rFonts w:ascii="Arial" w:hAnsi="Arial" w:cs="Arial"/>
          <w:sz w:val="18"/>
          <w:szCs w:val="18"/>
          <w:lang w:val="en-US"/>
        </w:rPr>
        <w:t xml:space="preserve"> gauging station on 27 November 1991 when the weir acted as a physical barrier to fish movement under low streamflows.</w:t>
      </w:r>
      <w:proofErr w:type="gramEnd"/>
      <w:r w:rsidR="00B023E2">
        <w:rPr>
          <w:rFonts w:ascii="Arial" w:hAnsi="Arial" w:cs="Arial"/>
          <w:sz w:val="18"/>
          <w:szCs w:val="18"/>
          <w:lang w:val="en-US"/>
        </w:rPr>
        <w:t xml:space="preserve"> </w:t>
      </w:r>
      <w:proofErr w:type="gramStart"/>
      <w:r w:rsidR="00B023E2">
        <w:rPr>
          <w:rFonts w:ascii="Arial" w:hAnsi="Arial" w:cs="Arial"/>
          <w:sz w:val="18"/>
          <w:szCs w:val="18"/>
          <w:lang w:val="en-US"/>
        </w:rPr>
        <w:t>Right photo.</w:t>
      </w:r>
      <w:proofErr w:type="gramEnd"/>
      <w:r w:rsidR="00B023E2">
        <w:rPr>
          <w:rFonts w:ascii="Arial" w:hAnsi="Arial" w:cs="Arial"/>
          <w:sz w:val="18"/>
          <w:szCs w:val="18"/>
          <w:lang w:val="en-US"/>
        </w:rPr>
        <w:t xml:space="preserve"> New rock ramp fishway which drowns out the original </w:t>
      </w:r>
      <w:r w:rsidR="00FA4928">
        <w:rPr>
          <w:rFonts w:ascii="Arial" w:hAnsi="Arial" w:cs="Arial"/>
          <w:sz w:val="18"/>
          <w:szCs w:val="18"/>
          <w:lang w:val="en-US"/>
        </w:rPr>
        <w:br/>
      </w:r>
      <w:r w:rsidR="00B023E2">
        <w:rPr>
          <w:rFonts w:ascii="Arial" w:hAnsi="Arial" w:cs="Arial"/>
          <w:sz w:val="18"/>
          <w:szCs w:val="18"/>
          <w:lang w:val="en-US"/>
        </w:rPr>
        <w:t>concrete weir under low streamflows on 28 April 2014.</w:t>
      </w:r>
    </w:p>
    <w:p w:rsidR="005F68E5" w:rsidRPr="002D2E43" w:rsidRDefault="005F68E5" w:rsidP="005A0F3D">
      <w:r>
        <w:rPr>
          <w:szCs w:val="22"/>
        </w:rPr>
        <w:t>The Arthur Rylah Institute for Environmental Research should be commissioned by the Catchment Management Authority to investigate the potential of fish exclusion devices to prevent access to Hughes Creek upstream of Avenel by Redfin perch, Carp and Mosquito fish.</w:t>
      </w:r>
      <w:r w:rsidR="007F6296">
        <w:rPr>
          <w:szCs w:val="22"/>
        </w:rPr>
        <w:t xml:space="preserve"> Emeritus Professor Lake believed that a physical barrier was needed to help exclude Carp from Hughes Creek upstream of Avenel.</w:t>
      </w:r>
    </w:p>
    <w:p w:rsidR="009A21E3" w:rsidRDefault="00FA4928" w:rsidP="000725CD">
      <w:pPr>
        <w:pStyle w:val="Heading2"/>
      </w:pPr>
      <w:bookmarkStart w:id="79" w:name="_Toc417287867"/>
      <w:proofErr w:type="gramStart"/>
      <w:r>
        <w:t xml:space="preserve">6.8  </w:t>
      </w:r>
      <w:r w:rsidR="009A21E3">
        <w:t>Effective</w:t>
      </w:r>
      <w:proofErr w:type="gramEnd"/>
      <w:r w:rsidR="009A21E3">
        <w:t xml:space="preserve"> monitoring and species management of the Macquarie perch population in Hughes Creek</w:t>
      </w:r>
      <w:bookmarkEnd w:id="79"/>
    </w:p>
    <w:p w:rsidR="007513D6" w:rsidRPr="00FA4928" w:rsidRDefault="009A21E3" w:rsidP="005A0F3D">
      <w:pPr>
        <w:rPr>
          <w:spacing w:val="-2"/>
        </w:rPr>
      </w:pPr>
      <w:r w:rsidRPr="00FA4928">
        <w:rPr>
          <w:spacing w:val="-2"/>
        </w:rPr>
        <w:t>Anon (2007)</w:t>
      </w:r>
      <w:r w:rsidR="00923EDC" w:rsidRPr="00FA4928">
        <w:rPr>
          <w:spacing w:val="-2"/>
        </w:rPr>
        <w:t xml:space="preserve"> and Kearns et al. (2012), among others,</w:t>
      </w:r>
      <w:r w:rsidRPr="00FA4928">
        <w:rPr>
          <w:spacing w:val="-2"/>
        </w:rPr>
        <w:t xml:space="preserve"> recommended that </w:t>
      </w:r>
      <w:r w:rsidR="00027BF1" w:rsidRPr="00FA4928">
        <w:rPr>
          <w:spacing w:val="-2"/>
        </w:rPr>
        <w:t>effective monitoring and species management of Macquarie perch</w:t>
      </w:r>
      <w:r w:rsidRPr="00FA4928">
        <w:rPr>
          <w:spacing w:val="-2"/>
        </w:rPr>
        <w:t xml:space="preserve"> be implemented and </w:t>
      </w:r>
      <w:r w:rsidR="00027BF1" w:rsidRPr="00FA4928">
        <w:rPr>
          <w:spacing w:val="-2"/>
        </w:rPr>
        <w:t>are</w:t>
      </w:r>
      <w:r w:rsidRPr="00FA4928">
        <w:rPr>
          <w:spacing w:val="-2"/>
        </w:rPr>
        <w:t xml:space="preserve"> supported by the present work to ensure that the effectiveness of the above works can be determined.</w:t>
      </w:r>
      <w:r w:rsidR="00AB10EB" w:rsidRPr="00FA4928">
        <w:rPr>
          <w:spacing w:val="-2"/>
        </w:rPr>
        <w:t xml:space="preserve"> Appropriate signage has also been recommended (Kearns et al. </w:t>
      </w:r>
      <w:r w:rsidR="00FB52CD" w:rsidRPr="00FA4928">
        <w:rPr>
          <w:spacing w:val="-2"/>
        </w:rPr>
        <w:t>2011,</w:t>
      </w:r>
      <w:r w:rsidR="00AB10EB" w:rsidRPr="00FA4928">
        <w:rPr>
          <w:spacing w:val="-2"/>
        </w:rPr>
        <w:t xml:space="preserve"> 2012) and greater education of the local public of the problems with alien fish species, including released aquarium fish</w:t>
      </w:r>
      <w:r w:rsidR="009A710F" w:rsidRPr="00FA4928">
        <w:rPr>
          <w:spacing w:val="-2"/>
        </w:rPr>
        <w:t xml:space="preserve"> and vegetation</w:t>
      </w:r>
      <w:r w:rsidR="00AB10EB" w:rsidRPr="00FA4928">
        <w:rPr>
          <w:spacing w:val="-2"/>
        </w:rPr>
        <w:t>, and the significance of the remnant native fish populations should be highlighted.</w:t>
      </w:r>
      <w:r w:rsidR="006C3CD1" w:rsidRPr="00FA4928">
        <w:rPr>
          <w:spacing w:val="-2"/>
        </w:rPr>
        <w:t xml:space="preserve"> Consideration should also be given to prohibiting fishing in Reach 4, similar to that on Seven Creeks downstream of Gooram Falls.</w:t>
      </w:r>
    </w:p>
    <w:p w:rsidR="00915F02" w:rsidRPr="00FA4928" w:rsidRDefault="00915F02" w:rsidP="005A0F3D">
      <w:pPr>
        <w:rPr>
          <w:spacing w:val="-2"/>
          <w:szCs w:val="22"/>
        </w:rPr>
      </w:pPr>
      <w:r w:rsidRPr="00FA4928">
        <w:rPr>
          <w:spacing w:val="-2"/>
          <w:szCs w:val="22"/>
        </w:rPr>
        <w:t>The Arthur Rylah Institute for Environmental Research and the Catchment Management Authority should collaborate (as they have been doing since 2007) to ensure the temporal dynamics of the Macquarie perch population in Hughes Creek are well documented and understood.</w:t>
      </w:r>
    </w:p>
    <w:p w:rsidR="00410375" w:rsidRDefault="00410375" w:rsidP="005A0F3D">
      <w:r>
        <w:rPr>
          <w:szCs w:val="22"/>
        </w:rPr>
        <w:t>Effective engagement of the local community in the construction, maintenance and assessment of the success of the river works is recommended. The Goulburn Broken Catchment Management Authority is likely to be experienced with how to best do this.</w:t>
      </w:r>
    </w:p>
    <w:p w:rsidR="007513D6" w:rsidRDefault="007513D6">
      <w:r>
        <w:br w:type="page"/>
      </w:r>
    </w:p>
    <w:p w:rsidR="007851CE" w:rsidRDefault="000D15DB">
      <w:pPr>
        <w:pStyle w:val="Heading1"/>
        <w:jc w:val="center"/>
        <w:rPr>
          <w:szCs w:val="36"/>
        </w:rPr>
      </w:pPr>
      <w:bookmarkStart w:id="80" w:name="_Toc417287868"/>
      <w:proofErr w:type="gramStart"/>
      <w:r w:rsidRPr="000D15DB">
        <w:rPr>
          <w:b/>
          <w:sz w:val="36"/>
          <w:szCs w:val="36"/>
        </w:rPr>
        <w:t>7  Conclusions</w:t>
      </w:r>
      <w:bookmarkEnd w:id="80"/>
      <w:proofErr w:type="gramEnd"/>
    </w:p>
    <w:p w:rsidR="00395427" w:rsidRPr="008F1A93" w:rsidRDefault="00624B12" w:rsidP="00395427">
      <w:r>
        <w:t xml:space="preserve">River reach analyses were carried out on Hughes Creek and four of its </w:t>
      </w:r>
      <w:r w:rsidR="00D03C3A">
        <w:t xml:space="preserve">eight </w:t>
      </w:r>
      <w:r>
        <w:t>major tributaries. Eleven reaches were mapped and described on Hughes Creek, seven reaches on Stewart Creek, six reaches on County Creek, four reaches on Ponkeen Creek and four reaches on Bunding Creek.</w:t>
      </w:r>
      <w:r w:rsidR="00B30900">
        <w:t xml:space="preserve"> </w:t>
      </w:r>
      <w:r w:rsidR="009E29E5">
        <w:t xml:space="preserve">Hughes Creek exhibits a 20.8 km long recovering sand slug upstream of a 1.1 km backwater reach at the junction of Hughes Creek with the Goulburn River. The sand slug formed between the end of the nineteenth century and 1916 when </w:t>
      </w:r>
      <w:r w:rsidR="006F18E6">
        <w:t>accelerated sand erosion</w:t>
      </w:r>
      <w:r w:rsidR="009E29E5">
        <w:t xml:space="preserve"> from </w:t>
      </w:r>
      <w:r w:rsidR="00395427">
        <w:t>the</w:t>
      </w:r>
      <w:r w:rsidR="006F18E6">
        <w:t xml:space="preserve"> upstream granite batholith and from Hughes Creek and its tributaries </w:t>
      </w:r>
      <w:r w:rsidR="00395427">
        <w:t xml:space="preserve">downstream of Dropmore </w:t>
      </w:r>
      <w:r w:rsidR="006F18E6">
        <w:t>overloaded the main channel with sand.</w:t>
      </w:r>
      <w:r w:rsidR="00395427">
        <w:t xml:space="preserve"> </w:t>
      </w:r>
      <w:r w:rsidR="00A2171A">
        <w:t xml:space="preserve">Bedrock-confined reaches (Reaches 3, 4 and 5) contain the best pools but the </w:t>
      </w:r>
      <w:r w:rsidR="009A483B">
        <w:t xml:space="preserve">more </w:t>
      </w:r>
      <w:r w:rsidR="00A2171A">
        <w:t xml:space="preserve">resistant hornfels of Reach 4 produce the best Macquarie perch aquatic habitat. </w:t>
      </w:r>
      <w:r w:rsidR="00395427" w:rsidRPr="008F1A93">
        <w:t xml:space="preserve">Low order channels exhibited swampy reaches with percolines and chain of ponds at the time of first settlement. The tributaries eroded at different times but most had </w:t>
      </w:r>
      <w:r w:rsidR="009A483B">
        <w:t>undergone at least one phase of</w:t>
      </w:r>
      <w:r w:rsidR="00395427" w:rsidRPr="008F1A93">
        <w:t xml:space="preserve"> incision by 1970. Following initial incision, the tributaries stored substantial amounts of sand for a short time period after which the sand was reworked and removed. Where riparian revegetation and fencing have been completed colonisation by rhizomatous emergent macrophytes has occurred and </w:t>
      </w:r>
      <w:proofErr w:type="gramStart"/>
      <w:r w:rsidR="00395427" w:rsidRPr="008F1A93">
        <w:t>chain of ponds have</w:t>
      </w:r>
      <w:proofErr w:type="gramEnd"/>
      <w:r w:rsidR="00395427" w:rsidRPr="008F1A93">
        <w:t xml:space="preserve"> reformed. Where no riparian fencing and revegetation have been completed, the sand has been totally removed and the formerly incised channel has started to recover</w:t>
      </w:r>
      <w:r w:rsidR="00395427">
        <w:t xml:space="preserve"> slowly by revegetation</w:t>
      </w:r>
      <w:r w:rsidR="00395427" w:rsidRPr="008F1A93">
        <w:t>.</w:t>
      </w:r>
      <w:r w:rsidR="00395427">
        <w:t xml:space="preserve"> Hughes Creek was</w:t>
      </w:r>
      <w:r w:rsidR="00395427" w:rsidRPr="008F1A93">
        <w:t xml:space="preserve"> characterised by pools, runs, riffles and bars at the time of first settlement. The 1916 flood marked the erosional finale of </w:t>
      </w:r>
      <w:r w:rsidR="00395427">
        <w:t>the post-settlement phase of erosion on Hughes Creek, which produced</w:t>
      </w:r>
      <w:r w:rsidR="00395427" w:rsidRPr="008F1A93">
        <w:t xml:space="preserve"> an extensive sand slug in Reach 2 but with sand aggraded sections further upstream also. A reduction in sand input after 1</w:t>
      </w:r>
      <w:r w:rsidR="00395427">
        <w:t>970 resulted in reworking of</w:t>
      </w:r>
      <w:r w:rsidR="00395427" w:rsidRPr="008F1A93">
        <w:t xml:space="preserve"> sand </w:t>
      </w:r>
      <w:r w:rsidR="00395427">
        <w:t>in the bed with</w:t>
      </w:r>
      <w:r w:rsidR="00395427" w:rsidRPr="008F1A93">
        <w:t xml:space="preserve"> progressive bed degradation which also contracted the channel. Rhizomatous emergent macrophytes colonised </w:t>
      </w:r>
      <w:r w:rsidR="00395427">
        <w:t xml:space="preserve">and stabilised </w:t>
      </w:r>
      <w:r w:rsidR="00395427" w:rsidRPr="008F1A93">
        <w:t>the channel margins and hastened the rate of contraction.</w:t>
      </w:r>
      <w:r w:rsidR="00395427">
        <w:t xml:space="preserve"> There is currently a decoupling of the catchment from the channel network in terms of sand sources because of the extensive Landcare activities </w:t>
      </w:r>
      <w:r w:rsidR="009A483B">
        <w:t xml:space="preserve">and improved farm management </w:t>
      </w:r>
      <w:r w:rsidR="00395427">
        <w:t>that have been completed. There is still a large amount of sand stored in the channel which has impacted on the quality of aquatic habitat to support Macquarie perch.</w:t>
      </w:r>
    </w:p>
    <w:p w:rsidR="00057E91" w:rsidRDefault="00395427" w:rsidP="000D0385">
      <w:r>
        <w:t>Macquarie perch are found in Hughes Creek in Reaches 3, 4 and 5 with Reach 4 being the stronghold.</w:t>
      </w:r>
      <w:r w:rsidR="00D63C9A">
        <w:t xml:space="preserve"> </w:t>
      </w:r>
      <w:r w:rsidR="00750345">
        <w:t xml:space="preserve">Spawning areas are relatively shallow gravel riffles close to pools. Relatively deep pools are holding areas for spawning aggregations and refuge areas for non-spawning fish. Therefore restoration of Macquarie perch aquatic habitat should involve reinstatement of clean, open framework, gravel riffles and relatively deep pools with high loadings of large wood, significant contact with native vegetated banks and with overhanging cover. The September 2010 flood reworked reasonable amounts of sand in Reaches 3, 4 and 5 which buried gravel riffles and infilled refuge pools. </w:t>
      </w:r>
    </w:p>
    <w:p w:rsidR="00750345" w:rsidRPr="00FA4928" w:rsidRDefault="00750345" w:rsidP="00750345">
      <w:pPr>
        <w:rPr>
          <w:spacing w:val="-2"/>
        </w:rPr>
      </w:pPr>
      <w:r w:rsidRPr="00FA4928">
        <w:rPr>
          <w:spacing w:val="-2"/>
        </w:rPr>
        <w:t>To improve the Macquarie perch population and aquatic habitat in Hughes Creek it is necessary to address, to varying degrees, all of the following issues in the identified reaches:</w:t>
      </w:r>
    </w:p>
    <w:p w:rsidR="008F707F" w:rsidRDefault="00750345" w:rsidP="00995140">
      <w:pPr>
        <w:pStyle w:val="Normallist1"/>
        <w:numPr>
          <w:ilvl w:val="0"/>
          <w:numId w:val="41"/>
        </w:numPr>
        <w:ind w:left="426" w:hanging="426"/>
      </w:pPr>
      <w:r>
        <w:t xml:space="preserve">Reduced sand supply from the catchment to Hughes Creek (catchment issue) by maintaining more than 70 % ground cover </w:t>
      </w:r>
      <w:r w:rsidR="00C91055">
        <w:t xml:space="preserve">on pastures </w:t>
      </w:r>
      <w:r>
        <w:t>to further disconnect the catchment from the channel network as a sand source.</w:t>
      </w:r>
    </w:p>
    <w:p w:rsidR="00750345" w:rsidRDefault="00750345" w:rsidP="00750345">
      <w:pPr>
        <w:pStyle w:val="Normallist1"/>
        <w:numPr>
          <w:ilvl w:val="0"/>
          <w:numId w:val="37"/>
        </w:numPr>
        <w:ind w:left="426" w:hanging="426"/>
      </w:pPr>
      <w:r>
        <w:t>Reduced sand flux by Hughes Creek in Reaches 2, 3, 4 and 5 to allow pool scour and clean riffle development.</w:t>
      </w:r>
    </w:p>
    <w:p w:rsidR="00750345" w:rsidRDefault="00750345" w:rsidP="00750345">
      <w:pPr>
        <w:pStyle w:val="Normallist1"/>
        <w:numPr>
          <w:ilvl w:val="0"/>
          <w:numId w:val="37"/>
        </w:numPr>
        <w:ind w:left="426" w:hanging="426"/>
      </w:pPr>
      <w:r>
        <w:t>Improved riparian vegetation condition and density on Hughes Creek in Reaches 2, 3, 4 and 5, and on formerly incised tributaries to stabilise sand stores.</w:t>
      </w:r>
    </w:p>
    <w:p w:rsidR="00750345" w:rsidRDefault="00750345" w:rsidP="00750345">
      <w:pPr>
        <w:pStyle w:val="Normallist1"/>
        <w:numPr>
          <w:ilvl w:val="0"/>
          <w:numId w:val="37"/>
        </w:numPr>
        <w:ind w:left="426" w:hanging="426"/>
      </w:pPr>
      <w:r>
        <w:t>Increased length of gravel riffles in Reaches 3, 4 and 5 to improve Macquarie perch spawning areas.</w:t>
      </w:r>
    </w:p>
    <w:p w:rsidR="00750345" w:rsidRDefault="00750345" w:rsidP="00750345">
      <w:pPr>
        <w:pStyle w:val="Normallist1"/>
        <w:numPr>
          <w:ilvl w:val="0"/>
          <w:numId w:val="37"/>
        </w:numPr>
        <w:ind w:left="426" w:hanging="426"/>
      </w:pPr>
      <w:r>
        <w:t>Increased number, length and depth of pools in Reaches 3, 4 and 5 to improve Macquarie perch refuges.</w:t>
      </w:r>
    </w:p>
    <w:p w:rsidR="00750345" w:rsidRDefault="00750345" w:rsidP="00750345">
      <w:pPr>
        <w:pStyle w:val="Normallist1"/>
        <w:numPr>
          <w:ilvl w:val="0"/>
          <w:numId w:val="37"/>
        </w:numPr>
        <w:ind w:left="426" w:hanging="426"/>
      </w:pPr>
      <w:r>
        <w:t xml:space="preserve">Construction of pool improvement works in Reaches 3, 4 and 5 to improve </w:t>
      </w:r>
      <w:r w:rsidR="00DD75EA">
        <w:t xml:space="preserve">existing </w:t>
      </w:r>
      <w:r>
        <w:t>Macquarie perch refuges.</w:t>
      </w:r>
    </w:p>
    <w:p w:rsidR="00750345" w:rsidRDefault="00750345" w:rsidP="00750345">
      <w:pPr>
        <w:pStyle w:val="Normallist1"/>
        <w:numPr>
          <w:ilvl w:val="0"/>
          <w:numId w:val="37"/>
        </w:numPr>
        <w:ind w:left="426" w:hanging="426"/>
      </w:pPr>
      <w:r>
        <w:t>Reduced predation, competition and interaction with alien fish species downstream of Reach 6.</w:t>
      </w:r>
      <w:r w:rsidR="00DD75EA">
        <w:t xml:space="preserve"> The essence of this recommendation is the reduction of alien fish populations.</w:t>
      </w:r>
    </w:p>
    <w:p w:rsidR="00750345" w:rsidRDefault="00750345" w:rsidP="00750345">
      <w:pPr>
        <w:pStyle w:val="Normallist1"/>
        <w:numPr>
          <w:ilvl w:val="0"/>
          <w:numId w:val="37"/>
        </w:numPr>
        <w:ind w:left="426" w:hanging="426"/>
      </w:pPr>
      <w:r>
        <w:t>Effective monitoring and species management of the Macquarie perch population in Hughes Creek in Reaches 2, 3, 4 and 5 to determine temporal dynamics.</w:t>
      </w:r>
    </w:p>
    <w:p w:rsidR="00750345" w:rsidRDefault="00750345" w:rsidP="00750345">
      <w:r>
        <w:t>The purpose of these works is to:</w:t>
      </w:r>
    </w:p>
    <w:p w:rsidR="00750345" w:rsidRDefault="00750345" w:rsidP="00B66250">
      <w:pPr>
        <w:pStyle w:val="ListBullet"/>
      </w:pPr>
      <w:r>
        <w:t>Increase population size of Macquarie perch in Hughes Creek,</w:t>
      </w:r>
    </w:p>
    <w:p w:rsidR="00750345" w:rsidRDefault="00750345" w:rsidP="00B66250">
      <w:pPr>
        <w:pStyle w:val="ListBullet"/>
      </w:pPr>
      <w:r>
        <w:t>Extend the range of Macquarie perch in Hughes Creek,</w:t>
      </w:r>
    </w:p>
    <w:p w:rsidR="00750345" w:rsidRDefault="00750345" w:rsidP="00B66250">
      <w:pPr>
        <w:pStyle w:val="ListBullet"/>
      </w:pPr>
      <w:r>
        <w:t>Increase connectivity for Macquarie perch between patches of suitable habitat on Hughes Creek for all life cycle stages,</w:t>
      </w:r>
    </w:p>
    <w:p w:rsidR="00750345" w:rsidRDefault="00750345" w:rsidP="00B66250">
      <w:pPr>
        <w:pStyle w:val="ListBullet"/>
      </w:pPr>
      <w:r>
        <w:t>Improve aquatic habitat for Macquarie perch, and</w:t>
      </w:r>
    </w:p>
    <w:p w:rsidR="00145BF3" w:rsidRDefault="00750345" w:rsidP="00B66250">
      <w:pPr>
        <w:pStyle w:val="ListBullet"/>
      </w:pPr>
      <w:r>
        <w:t>Improve spawning areas for Macquarie perch.</w:t>
      </w:r>
    </w:p>
    <w:p w:rsidR="008F707F" w:rsidRPr="00FA4928" w:rsidRDefault="00145BF3" w:rsidP="002F5CFB">
      <w:pPr>
        <w:rPr>
          <w:spacing w:val="-2"/>
        </w:rPr>
      </w:pPr>
      <w:r w:rsidRPr="00FA4928">
        <w:rPr>
          <w:spacing w:val="-2"/>
        </w:rPr>
        <w:t>Reach 4 is the best Macquarie perch aquatic habitat and is the most closely bedrock confined reach, except for the two granite gorges at Dropmore. Reach 4 also has poor access which restricts amateur fishing. Consideration should be given to prohibiting fishing in Reach 4, similar to that on Seven Creeks downstream of Gooram Falls. The two adjoining reaches, Reaches 3 and 5, although of poorer quality, are connected to the Reach 4 and are important for increasing the Macquarie perch population in Hughes Creek.</w:t>
      </w:r>
    </w:p>
    <w:p w:rsidR="00CC7CDD" w:rsidRDefault="00DD75EA" w:rsidP="00FA4928">
      <w:pPr>
        <w:rPr>
          <w:rFonts w:ascii="Arial" w:eastAsia="Times New Roman" w:hAnsi="Arial" w:cs="Times New Roman"/>
          <w:b/>
          <w:bCs/>
          <w:sz w:val="36"/>
          <w:szCs w:val="20"/>
        </w:rPr>
      </w:pPr>
      <w:r>
        <w:t>The highest priority works are reduced sand flux and improved riparian vegetation in reaches 3, 4 and 5 of Hughes Creek.</w:t>
      </w:r>
      <w:r w:rsidR="00145BF3">
        <w:t xml:space="preserve"> These strategies, in turn, if complemented by pool improvement works will improve the the number, length and quality of gravel riffles as well as the number of pools and the depth and cover of existing remnant pools. Interactions with alien fish species, especially Carp, English perch and Mosquito fish should also be reduced.</w:t>
      </w:r>
      <w:bookmarkStart w:id="81" w:name="_Toc205022310"/>
      <w:r w:rsidR="00CC7CDD">
        <w:br w:type="page"/>
      </w:r>
    </w:p>
    <w:p w:rsidR="007851CE" w:rsidRDefault="000D15DB">
      <w:pPr>
        <w:pStyle w:val="Heading1"/>
        <w:jc w:val="center"/>
        <w:rPr>
          <w:szCs w:val="36"/>
        </w:rPr>
      </w:pPr>
      <w:bookmarkStart w:id="82" w:name="_Toc417287869"/>
      <w:proofErr w:type="gramStart"/>
      <w:r w:rsidRPr="000D15DB">
        <w:rPr>
          <w:b/>
          <w:sz w:val="36"/>
          <w:szCs w:val="36"/>
        </w:rPr>
        <w:t>8  References</w:t>
      </w:r>
      <w:bookmarkEnd w:id="81"/>
      <w:bookmarkEnd w:id="82"/>
      <w:proofErr w:type="gramEnd"/>
    </w:p>
    <w:p w:rsidR="001D2C65" w:rsidRDefault="001D2C65" w:rsidP="005A0F3D">
      <w:pPr>
        <w:pStyle w:val="referencelist1"/>
      </w:pPr>
      <w:proofErr w:type="gramStart"/>
      <w:r>
        <w:t>Allen GR, Midgley SH &amp; Allen M 2003</w:t>
      </w:r>
      <w:r w:rsidRPr="001D2C65">
        <w:rPr>
          <w:i/>
        </w:rPr>
        <w:t>.</w:t>
      </w:r>
      <w:proofErr w:type="gramEnd"/>
      <w:r w:rsidRPr="001D2C65">
        <w:rPr>
          <w:i/>
        </w:rPr>
        <w:t xml:space="preserve"> </w:t>
      </w:r>
      <w:proofErr w:type="gramStart"/>
      <w:r w:rsidRPr="001D2C65">
        <w:rPr>
          <w:i/>
        </w:rPr>
        <w:t>Field Guide to the Freshwater Fishes of Australia</w:t>
      </w:r>
      <w:r>
        <w:t>.</w:t>
      </w:r>
      <w:proofErr w:type="gramEnd"/>
      <w:r>
        <w:t xml:space="preserve"> </w:t>
      </w:r>
      <w:proofErr w:type="gramStart"/>
      <w:r>
        <w:t>Revised Edition, Western Australian Museum, Perth.</w:t>
      </w:r>
      <w:proofErr w:type="gramEnd"/>
    </w:p>
    <w:p w:rsidR="00942E2E" w:rsidRDefault="00942E2E" w:rsidP="005A0F3D">
      <w:pPr>
        <w:pStyle w:val="referencelist1"/>
      </w:pPr>
      <w:proofErr w:type="gramStart"/>
      <w:r>
        <w:t>Anon 2007</w:t>
      </w:r>
      <w:r w:rsidRPr="007D57B0">
        <w:rPr>
          <w:i/>
        </w:rPr>
        <w:t>.</w:t>
      </w:r>
      <w:proofErr w:type="gramEnd"/>
      <w:r w:rsidRPr="007D57B0">
        <w:rPr>
          <w:i/>
        </w:rPr>
        <w:t xml:space="preserve"> </w:t>
      </w:r>
      <w:proofErr w:type="gramStart"/>
      <w:r w:rsidRPr="007D57B0">
        <w:rPr>
          <w:i/>
        </w:rPr>
        <w:t xml:space="preserve">An Assessment of the Status of Macquarie Perch, </w:t>
      </w:r>
      <w:r w:rsidR="000D15DB" w:rsidRPr="000D15DB">
        <w:t>Macquaria australasica</w:t>
      </w:r>
      <w:r w:rsidRPr="007D57B0">
        <w:rPr>
          <w:i/>
        </w:rPr>
        <w:t>, in Hughes Creek, Victoria 2006/</w:t>
      </w:r>
      <w:r w:rsidR="007D57B0" w:rsidRPr="007D57B0">
        <w:rPr>
          <w:i/>
        </w:rPr>
        <w:t>2007</w:t>
      </w:r>
      <w:r w:rsidR="007D57B0">
        <w:t>.</w:t>
      </w:r>
      <w:proofErr w:type="gramEnd"/>
      <w:r w:rsidR="007D57B0">
        <w:t xml:space="preserve"> </w:t>
      </w:r>
      <w:proofErr w:type="gramStart"/>
      <w:r w:rsidR="007D57B0">
        <w:t>Arthur Rylah Institute for Environmental Research, Department of Sustainability and Environment, Heidelberg.</w:t>
      </w:r>
      <w:proofErr w:type="gramEnd"/>
    </w:p>
    <w:p w:rsidR="00237192" w:rsidRDefault="00237192" w:rsidP="005A0F3D">
      <w:pPr>
        <w:pStyle w:val="referencelist1"/>
      </w:pPr>
      <w:proofErr w:type="gramStart"/>
      <w:r>
        <w:t>Barwick CH 2008.</w:t>
      </w:r>
      <w:proofErr w:type="gramEnd"/>
      <w:r>
        <w:t xml:space="preserve"> </w:t>
      </w:r>
      <w:proofErr w:type="gramStart"/>
      <w:r w:rsidRPr="00237192">
        <w:rPr>
          <w:i/>
        </w:rPr>
        <w:t>Milestones Memories and Messages.</w:t>
      </w:r>
      <w:proofErr w:type="gramEnd"/>
      <w:r w:rsidRPr="00237192">
        <w:rPr>
          <w:i/>
        </w:rPr>
        <w:t xml:space="preserve"> </w:t>
      </w:r>
      <w:proofErr w:type="gramStart"/>
      <w:r w:rsidRPr="00237192">
        <w:rPr>
          <w:i/>
        </w:rPr>
        <w:t>A History of Landcare in the Goulburn Broken Catchment</w:t>
      </w:r>
      <w:r>
        <w:t>.</w:t>
      </w:r>
      <w:proofErr w:type="gramEnd"/>
      <w:r>
        <w:t xml:space="preserve"> </w:t>
      </w:r>
      <w:proofErr w:type="gramStart"/>
      <w:r>
        <w:t xml:space="preserve">Goulburn </w:t>
      </w:r>
      <w:r w:rsidR="004C1455">
        <w:t>B</w:t>
      </w:r>
      <w:r>
        <w:t>roken Catchment Management Authority, Shepparton.</w:t>
      </w:r>
      <w:proofErr w:type="gramEnd"/>
    </w:p>
    <w:p w:rsidR="00397AEC" w:rsidRDefault="00397AEC" w:rsidP="005A0F3D">
      <w:pPr>
        <w:pStyle w:val="referencelist1"/>
      </w:pPr>
      <w:proofErr w:type="gramStart"/>
      <w:r>
        <w:t>Bathurst JC, Thorne CR &amp; Hey RD 1977.</w:t>
      </w:r>
      <w:proofErr w:type="gramEnd"/>
      <w:r>
        <w:t xml:space="preserve"> </w:t>
      </w:r>
      <w:proofErr w:type="gramStart"/>
      <w:r>
        <w:t>Direct measurements of secondary currents in river bends.</w:t>
      </w:r>
      <w:proofErr w:type="gramEnd"/>
      <w:r>
        <w:t xml:space="preserve"> </w:t>
      </w:r>
      <w:proofErr w:type="gramStart"/>
      <w:r w:rsidRPr="00180E4C">
        <w:rPr>
          <w:i/>
        </w:rPr>
        <w:t>Nature</w:t>
      </w:r>
      <w:r w:rsidR="005A0F3D">
        <w:t xml:space="preserve"> 269, 504–</w:t>
      </w:r>
      <w:r>
        <w:t>6.</w:t>
      </w:r>
      <w:proofErr w:type="gramEnd"/>
    </w:p>
    <w:p w:rsidR="00397AEC" w:rsidRDefault="00397AEC" w:rsidP="005A0F3D">
      <w:pPr>
        <w:pStyle w:val="referencelist1"/>
      </w:pPr>
      <w:proofErr w:type="gramStart"/>
      <w:r>
        <w:t>Bathurst JC, Thorne CR &amp; Hey RD 1979.</w:t>
      </w:r>
      <w:proofErr w:type="gramEnd"/>
      <w:r>
        <w:t xml:space="preserve"> </w:t>
      </w:r>
      <w:proofErr w:type="gramStart"/>
      <w:r>
        <w:t>Secondary flow and shear stress at river bends.</w:t>
      </w:r>
      <w:proofErr w:type="gramEnd"/>
      <w:r>
        <w:t xml:space="preserve"> </w:t>
      </w:r>
      <w:r>
        <w:rPr>
          <w:i/>
        </w:rPr>
        <w:t xml:space="preserve">Journal of the Hydraulics Division, Proceedings American Society of Civil Engineers </w:t>
      </w:r>
      <w:r w:rsidR="00CC7CDD">
        <w:t>105, 1277–</w:t>
      </w:r>
      <w:r>
        <w:t>1295.</w:t>
      </w:r>
    </w:p>
    <w:p w:rsidR="00655CED" w:rsidRDefault="00655CED" w:rsidP="005A0F3D">
      <w:pPr>
        <w:pStyle w:val="referencelist1"/>
      </w:pPr>
      <w:r>
        <w:t xml:space="preserve">Battaglene S 1988. </w:t>
      </w:r>
      <w:proofErr w:type="gramStart"/>
      <w:r w:rsidRPr="009206B7">
        <w:rPr>
          <w:i/>
        </w:rPr>
        <w:t>Macquarie perch</w:t>
      </w:r>
      <w:r>
        <w:t>.</w:t>
      </w:r>
      <w:proofErr w:type="gramEnd"/>
      <w:r>
        <w:t xml:space="preserve"> </w:t>
      </w:r>
      <w:proofErr w:type="gramStart"/>
      <w:r>
        <w:t>NSW Agriculture and Fisheries Agfact F3.2.5.</w:t>
      </w:r>
      <w:proofErr w:type="gramEnd"/>
    </w:p>
    <w:p w:rsidR="002B2226" w:rsidRDefault="002B2226" w:rsidP="005A0F3D">
      <w:pPr>
        <w:pStyle w:val="referencelist1"/>
      </w:pPr>
      <w:proofErr w:type="gramStart"/>
      <w:r>
        <w:t>Berlein FP, A</w:t>
      </w:r>
      <w:r w:rsidRPr="006A6B72">
        <w:t>rne DC, Keay SM &amp; McNaughton NJ 2001.</w:t>
      </w:r>
      <w:proofErr w:type="gramEnd"/>
      <w:r w:rsidRPr="006A6B72">
        <w:t xml:space="preserve"> </w:t>
      </w:r>
      <w:proofErr w:type="gramStart"/>
      <w:r w:rsidRPr="006A6B72">
        <w:t>Timing relationships between felsic magmatism and mineralisation in the central Victorian gold province, southeast Australia.</w:t>
      </w:r>
      <w:proofErr w:type="gramEnd"/>
      <w:r w:rsidRPr="006A6B72">
        <w:t xml:space="preserve"> </w:t>
      </w:r>
      <w:r w:rsidR="001D350A">
        <w:rPr>
          <w:i/>
        </w:rPr>
        <w:t xml:space="preserve">Australian </w:t>
      </w:r>
      <w:r w:rsidR="006A6B72" w:rsidRPr="006A6B72">
        <w:rPr>
          <w:i/>
        </w:rPr>
        <w:t>Journal of</w:t>
      </w:r>
      <w:r w:rsidRPr="006A6B72">
        <w:rPr>
          <w:i/>
        </w:rPr>
        <w:t xml:space="preserve"> Earth Sci</w:t>
      </w:r>
      <w:r w:rsidR="006A6B72" w:rsidRPr="006A6B72">
        <w:rPr>
          <w:i/>
        </w:rPr>
        <w:t>ences</w:t>
      </w:r>
      <w:r w:rsidR="00FB52CD" w:rsidRPr="006A6B72">
        <w:t xml:space="preserve"> 48, 883–</w:t>
      </w:r>
      <w:r w:rsidRPr="006A6B72">
        <w:t>899.</w:t>
      </w:r>
    </w:p>
    <w:p w:rsidR="00155A92" w:rsidRDefault="00155A92" w:rsidP="005A0F3D">
      <w:pPr>
        <w:pStyle w:val="referencelist1"/>
      </w:pPr>
      <w:proofErr w:type="gramStart"/>
      <w:r>
        <w:t>Bisson PA &amp;</w:t>
      </w:r>
      <w:r w:rsidRPr="00EB7FEB">
        <w:t xml:space="preserve"> Montgomer</w:t>
      </w:r>
      <w:r>
        <w:t>y DR</w:t>
      </w:r>
      <w:r w:rsidRPr="00EB7FEB">
        <w:t xml:space="preserve"> 1996.</w:t>
      </w:r>
      <w:proofErr w:type="gramEnd"/>
      <w:r w:rsidRPr="00EB7FEB">
        <w:t xml:space="preserve"> Valley segments, stream reach</w:t>
      </w:r>
      <w:r w:rsidR="00DB71FD">
        <w:t>es and channel units. In: Hauer FR &amp; Lamberti GA</w:t>
      </w:r>
      <w:r w:rsidRPr="00EB7FEB">
        <w:t xml:space="preserve"> </w:t>
      </w:r>
      <w:r w:rsidR="00DB71FD">
        <w:t>(</w:t>
      </w:r>
      <w:r w:rsidRPr="00EB7FEB">
        <w:t>Eds</w:t>
      </w:r>
      <w:r w:rsidR="00DB71FD">
        <w:t>)</w:t>
      </w:r>
      <w:r w:rsidRPr="00EB7FEB">
        <w:t xml:space="preserve">, </w:t>
      </w:r>
      <w:r w:rsidRPr="00EB7FEB">
        <w:rPr>
          <w:i/>
        </w:rPr>
        <w:t>Methods in Stream Ecology</w:t>
      </w:r>
      <w:r w:rsidR="006A6B72">
        <w:t>. Academic Press, San Diego, 23–</w:t>
      </w:r>
      <w:r w:rsidRPr="00EB7FEB">
        <w:t>52.</w:t>
      </w:r>
    </w:p>
    <w:p w:rsidR="003A4AFC" w:rsidRDefault="003A4AFC" w:rsidP="005A0F3D">
      <w:pPr>
        <w:pStyle w:val="referencelist1"/>
      </w:pPr>
      <w:r>
        <w:t xml:space="preserve">Bond NR 2004. Observations on the effect of the introduced parasite </w:t>
      </w:r>
      <w:r w:rsidR="000D15DB" w:rsidRPr="000D15DB">
        <w:rPr>
          <w:i/>
        </w:rPr>
        <w:t>Lernaea cyprinacea</w:t>
      </w:r>
      <w:r>
        <w:t xml:space="preserve"> on a lowland population of a small native Australian fish Mountain Galaxias (</w:t>
      </w:r>
      <w:r w:rsidR="000D15DB" w:rsidRPr="000D15DB">
        <w:rPr>
          <w:i/>
        </w:rPr>
        <w:t>Galaxias</w:t>
      </w:r>
      <w:r>
        <w:t xml:space="preserve"> </w:t>
      </w:r>
      <w:r w:rsidR="000D15DB" w:rsidRPr="000D15DB">
        <w:rPr>
          <w:i/>
        </w:rPr>
        <w:t>olidus</w:t>
      </w:r>
      <w:r>
        <w:t xml:space="preserve">). </w:t>
      </w:r>
      <w:r w:rsidR="000D15DB" w:rsidRPr="000D15DB">
        <w:rPr>
          <w:i/>
        </w:rPr>
        <w:t>Victorian Naturalist</w:t>
      </w:r>
      <w:r w:rsidR="006A12FE">
        <w:t xml:space="preserve"> 121, 194-198.</w:t>
      </w:r>
    </w:p>
    <w:p w:rsidR="003D3134" w:rsidRDefault="003D3134" w:rsidP="005A0F3D">
      <w:pPr>
        <w:pStyle w:val="referencelist1"/>
      </w:pPr>
      <w:r>
        <w:t xml:space="preserve">Bond </w:t>
      </w:r>
      <w:r w:rsidR="000F4034">
        <w:t xml:space="preserve">NR </w:t>
      </w:r>
      <w:r>
        <w:t>&amp; Lake PS</w:t>
      </w:r>
      <w:r w:rsidR="000F4034">
        <w:t xml:space="preserve"> 2003. </w:t>
      </w:r>
      <w:proofErr w:type="gramStart"/>
      <w:r w:rsidR="000F4034">
        <w:t>Characterizing fish-habitat associations in streams as the first step in ecological restoration.</w:t>
      </w:r>
      <w:proofErr w:type="gramEnd"/>
      <w:r w:rsidR="000F4034">
        <w:t xml:space="preserve"> </w:t>
      </w:r>
      <w:r w:rsidR="000D15DB" w:rsidRPr="000D15DB">
        <w:rPr>
          <w:i/>
        </w:rPr>
        <w:t>Austral Ecology</w:t>
      </w:r>
      <w:r w:rsidR="000F4034">
        <w:t xml:space="preserve"> 28, 611-621.</w:t>
      </w:r>
    </w:p>
    <w:p w:rsidR="003D3134" w:rsidRDefault="003D3134" w:rsidP="005A0F3D">
      <w:pPr>
        <w:pStyle w:val="referencelist1"/>
      </w:pPr>
      <w:r>
        <w:t xml:space="preserve">Bond </w:t>
      </w:r>
      <w:r w:rsidR="00572799">
        <w:t xml:space="preserve">NR </w:t>
      </w:r>
      <w:r>
        <w:t>&amp; Lake PS</w:t>
      </w:r>
      <w:r w:rsidR="00572799">
        <w:t xml:space="preserve"> 2004. </w:t>
      </w:r>
      <w:r w:rsidR="00986004">
        <w:t xml:space="preserve">Of sand slugs and fish restoration: the Granite Creeks saga. In: </w:t>
      </w:r>
      <w:r w:rsidR="000D15DB" w:rsidRPr="000D15DB">
        <w:rPr>
          <w:i/>
        </w:rPr>
        <w:t>Native Fish Habitat Rehabilitation and Management in the Murray-Darling Basin</w:t>
      </w:r>
      <w:r w:rsidR="00986004">
        <w:t xml:space="preserve">, Albury Workshop, </w:t>
      </w:r>
      <w:proofErr w:type="gramStart"/>
      <w:r w:rsidR="00986004">
        <w:t>February</w:t>
      </w:r>
      <w:proofErr w:type="gramEnd"/>
      <w:r w:rsidR="00986004">
        <w:t xml:space="preserve"> 2004, 43-49.</w:t>
      </w:r>
    </w:p>
    <w:p w:rsidR="0007033D" w:rsidRDefault="0007033D" w:rsidP="005A0F3D">
      <w:pPr>
        <w:pStyle w:val="referencelist1"/>
      </w:pPr>
      <w:r>
        <w:t xml:space="preserve">Bond NR &amp; Lake PS 2005. Ecological restoration and large-scale ecological disturbance: </w:t>
      </w:r>
      <w:r w:rsidR="006F485A">
        <w:t xml:space="preserve">the effects of drought on the response by fish to a habitat restoration experiment. </w:t>
      </w:r>
      <w:r w:rsidR="000D15DB" w:rsidRPr="000D15DB">
        <w:rPr>
          <w:i/>
        </w:rPr>
        <w:t>Restoration Ecology</w:t>
      </w:r>
      <w:r w:rsidR="006F485A">
        <w:t xml:space="preserve"> 13, 39-48.</w:t>
      </w:r>
    </w:p>
    <w:p w:rsidR="00711176" w:rsidRDefault="00711176" w:rsidP="005A0F3D">
      <w:pPr>
        <w:pStyle w:val="referencelist1"/>
      </w:pPr>
      <w:r>
        <w:t xml:space="preserve">Bond NR, Sabater S, Glaister A, Roberts S &amp; Vanderkruk </w:t>
      </w:r>
      <w:r w:rsidR="00F96F96">
        <w:t xml:space="preserve">K 2006. </w:t>
      </w:r>
      <w:proofErr w:type="gramStart"/>
      <w:r w:rsidR="00F96F96">
        <w:t>Colonisation of introduced timber by algae and invertebrates, and its potential role in aquatic ecosystem restoration.</w:t>
      </w:r>
      <w:proofErr w:type="gramEnd"/>
      <w:r w:rsidR="00F96F96">
        <w:t xml:space="preserve"> </w:t>
      </w:r>
      <w:r w:rsidR="000D15DB" w:rsidRPr="000D15DB">
        <w:rPr>
          <w:i/>
        </w:rPr>
        <w:t>Hydrobiologia</w:t>
      </w:r>
      <w:r w:rsidR="00F96F96">
        <w:t xml:space="preserve"> 556, 303-316.</w:t>
      </w:r>
    </w:p>
    <w:p w:rsidR="00870A6C" w:rsidRDefault="00870A6C" w:rsidP="005A0F3D">
      <w:pPr>
        <w:pStyle w:val="referencelist1"/>
      </w:pPr>
      <w:proofErr w:type="gramStart"/>
      <w:r>
        <w:t>Bowler JM 1986.</w:t>
      </w:r>
      <w:proofErr w:type="gramEnd"/>
      <w:r>
        <w:t xml:space="preserve"> </w:t>
      </w:r>
      <w:proofErr w:type="gramStart"/>
      <w:r>
        <w:t>Quaternary landform evolution.</w:t>
      </w:r>
      <w:proofErr w:type="gramEnd"/>
      <w:r>
        <w:t xml:space="preserve"> In: Jeans DN (Ed.), </w:t>
      </w:r>
      <w:r w:rsidR="008778D2" w:rsidRPr="008778D2">
        <w:rPr>
          <w:i/>
        </w:rPr>
        <w:t xml:space="preserve">Australia: A Geography Volume 1. </w:t>
      </w:r>
      <w:proofErr w:type="gramStart"/>
      <w:r w:rsidR="008778D2" w:rsidRPr="008778D2">
        <w:rPr>
          <w:i/>
        </w:rPr>
        <w:t>The Natural Environment</w:t>
      </w:r>
      <w:r>
        <w:t>.</w:t>
      </w:r>
      <w:proofErr w:type="gramEnd"/>
      <w:r>
        <w:t xml:space="preserve"> </w:t>
      </w:r>
      <w:r w:rsidR="007626BE">
        <w:t xml:space="preserve">Sydney University Press, Sydney, </w:t>
      </w:r>
      <w:r w:rsidR="00CC7CDD">
        <w:t>pp. 117–</w:t>
      </w:r>
      <w:r>
        <w:t>147.</w:t>
      </w:r>
    </w:p>
    <w:p w:rsidR="00E144A2" w:rsidRDefault="00E144A2" w:rsidP="005A0F3D">
      <w:pPr>
        <w:pStyle w:val="referencelist1"/>
      </w:pPr>
      <w:proofErr w:type="gramStart"/>
      <w:r>
        <w:t>Bride TF 1898.</w:t>
      </w:r>
      <w:proofErr w:type="gramEnd"/>
      <w:r>
        <w:t xml:space="preserve"> </w:t>
      </w:r>
      <w:r w:rsidRPr="00E144A2">
        <w:rPr>
          <w:i/>
        </w:rPr>
        <w:t>Letters from Victorian Pioneers: A Series of Papers on the Early Occupation of the Colony, the Aborigines, etc.</w:t>
      </w:r>
      <w:r>
        <w:t xml:space="preserve"> </w:t>
      </w:r>
      <w:proofErr w:type="gramStart"/>
      <w:r>
        <w:t>Public Library, Museums, and national Gallery of Victoria, Melbourne.</w:t>
      </w:r>
      <w:proofErr w:type="gramEnd"/>
    </w:p>
    <w:p w:rsidR="00A12FCA" w:rsidRDefault="00A12FCA" w:rsidP="005A0F3D">
      <w:pPr>
        <w:pStyle w:val="referencelist1"/>
      </w:pPr>
      <w:r>
        <w:t xml:space="preserve">Bridge JS &amp; Jarvis J 1976. </w:t>
      </w:r>
      <w:proofErr w:type="gramStart"/>
      <w:r>
        <w:t>Flow and sedimentary processes in the meandering river South Esk, Glen Clova, Scotland.</w:t>
      </w:r>
      <w:proofErr w:type="gramEnd"/>
      <w:r>
        <w:t xml:space="preserve"> </w:t>
      </w:r>
      <w:r w:rsidRPr="00180E4C">
        <w:rPr>
          <w:i/>
        </w:rPr>
        <w:t>Earth Surface Processes</w:t>
      </w:r>
      <w:r w:rsidR="00FB52CD">
        <w:t xml:space="preserve"> 1, 303–</w:t>
      </w:r>
      <w:r>
        <w:t>336.</w:t>
      </w:r>
    </w:p>
    <w:p w:rsidR="00A12FCA" w:rsidRDefault="00A12FCA" w:rsidP="005A0F3D">
      <w:pPr>
        <w:pStyle w:val="referencelist1"/>
      </w:pPr>
      <w:r>
        <w:t xml:space="preserve">Bridge JS &amp; Jarvis J 1977. Velocity profiles and bed shear stress over various bed configurations in a river bend. </w:t>
      </w:r>
      <w:r w:rsidRPr="00DD0D20">
        <w:rPr>
          <w:i/>
        </w:rPr>
        <w:t>Earth Surface Processes</w:t>
      </w:r>
      <w:r w:rsidR="00FB52CD">
        <w:t xml:space="preserve"> 2, 281–</w:t>
      </w:r>
      <w:r>
        <w:t>294.</w:t>
      </w:r>
    </w:p>
    <w:p w:rsidR="002A54A1" w:rsidRDefault="00DB71FD" w:rsidP="005A0F3D">
      <w:pPr>
        <w:pStyle w:val="referencelist1"/>
      </w:pPr>
      <w:proofErr w:type="gramStart"/>
      <w:r>
        <w:t>Brierley GJ &amp; Fryirs KA</w:t>
      </w:r>
      <w:r w:rsidR="002A54A1" w:rsidRPr="00EB7FEB">
        <w:t>, 2005.</w:t>
      </w:r>
      <w:proofErr w:type="gramEnd"/>
      <w:r w:rsidR="002A54A1" w:rsidRPr="00EB7FEB">
        <w:t xml:space="preserve"> </w:t>
      </w:r>
      <w:proofErr w:type="gramStart"/>
      <w:r w:rsidR="002A54A1" w:rsidRPr="00EB7FEB">
        <w:rPr>
          <w:i/>
        </w:rPr>
        <w:t>Geomorphology and River Management.</w:t>
      </w:r>
      <w:proofErr w:type="gramEnd"/>
      <w:r w:rsidR="002A54A1" w:rsidRPr="00EB7FEB">
        <w:rPr>
          <w:i/>
        </w:rPr>
        <w:t xml:space="preserve"> </w:t>
      </w:r>
      <w:proofErr w:type="gramStart"/>
      <w:r w:rsidR="002A54A1" w:rsidRPr="00EB7FEB">
        <w:rPr>
          <w:i/>
        </w:rPr>
        <w:t>Applications of the River Styles Framework</w:t>
      </w:r>
      <w:r w:rsidR="002A54A1" w:rsidRPr="00EB7FEB">
        <w:t>.</w:t>
      </w:r>
      <w:proofErr w:type="gramEnd"/>
      <w:r w:rsidR="002A54A1" w:rsidRPr="00EB7FEB">
        <w:t xml:space="preserve"> Blackwell Publishing, Oxford.</w:t>
      </w:r>
    </w:p>
    <w:p w:rsidR="005F4CFB" w:rsidRDefault="005F4CFB" w:rsidP="005A0F3D">
      <w:pPr>
        <w:pStyle w:val="referencelist1"/>
      </w:pPr>
      <w:proofErr w:type="gramStart"/>
      <w:r>
        <w:t>Broadhurst BT, Ebner BC &amp; Clear RC</w:t>
      </w:r>
      <w:r w:rsidR="008A4117">
        <w:t xml:space="preserve"> 2012.</w:t>
      </w:r>
      <w:proofErr w:type="gramEnd"/>
      <w:r w:rsidR="008A4117">
        <w:t xml:space="preserve"> A rock-ramp fishway expands nursery grounds of the endangered Macquarie perch (</w:t>
      </w:r>
      <w:r w:rsidR="008A4117" w:rsidRPr="008A4117">
        <w:rPr>
          <w:i/>
        </w:rPr>
        <w:t>Macquaria australasica</w:t>
      </w:r>
      <w:r w:rsidR="008A4117">
        <w:t xml:space="preserve">). </w:t>
      </w:r>
      <w:r w:rsidR="008A4117" w:rsidRPr="008A4117">
        <w:rPr>
          <w:i/>
        </w:rPr>
        <w:t>Australian Journal of Zoology</w:t>
      </w:r>
      <w:r w:rsidR="001C1378">
        <w:t xml:space="preserve"> 60(2), 91–</w:t>
      </w:r>
      <w:r w:rsidR="008A4117">
        <w:t>100.</w:t>
      </w:r>
    </w:p>
    <w:p w:rsidR="00DF71C2" w:rsidRDefault="00DF71C2" w:rsidP="005A0F3D">
      <w:pPr>
        <w:pStyle w:val="referencelist1"/>
      </w:pPr>
      <w:r>
        <w:t xml:space="preserve">Broadhurst BT, Ebner BC, Lintermans M, Thiem JD &amp; Clear RC 2013. Jailbreak: a fishway releases the endangered Macquarie perch from confinement below an anthropic barrier. </w:t>
      </w:r>
      <w:r w:rsidRPr="00DF71C2">
        <w:rPr>
          <w:i/>
        </w:rPr>
        <w:t>Marine &amp; Freshwater Research</w:t>
      </w:r>
      <w:r w:rsidR="001C1378">
        <w:t xml:space="preserve"> 64, 900–</w:t>
      </w:r>
      <w:r>
        <w:t>908.</w:t>
      </w:r>
    </w:p>
    <w:p w:rsidR="00655CED" w:rsidRDefault="00655CED" w:rsidP="005A0F3D">
      <w:pPr>
        <w:pStyle w:val="referencelist1"/>
      </w:pPr>
      <w:r>
        <w:t xml:space="preserve">Burgoyne AJ 1955. </w:t>
      </w:r>
      <w:proofErr w:type="gramStart"/>
      <w:r w:rsidRPr="00483012">
        <w:rPr>
          <w:i/>
        </w:rPr>
        <w:t>Memories of Avenel</w:t>
      </w:r>
      <w:r>
        <w:t>.</w:t>
      </w:r>
      <w:proofErr w:type="gramEnd"/>
      <w:r>
        <w:t xml:space="preserve"> 2</w:t>
      </w:r>
      <w:r w:rsidRPr="00655CED">
        <w:rPr>
          <w:vertAlign w:val="superscript"/>
        </w:rPr>
        <w:t>nd</w:t>
      </w:r>
      <w:r>
        <w:t xml:space="preserve"> Edition, Halstead Press, Sydney.</w:t>
      </w:r>
    </w:p>
    <w:p w:rsidR="00314922" w:rsidRDefault="00314922" w:rsidP="005A0F3D">
      <w:pPr>
        <w:pStyle w:val="referencelist1"/>
      </w:pPr>
      <w:r>
        <w:t xml:space="preserve">Butler </w:t>
      </w:r>
      <w:proofErr w:type="gramStart"/>
      <w:r>
        <w:t>BE</w:t>
      </w:r>
      <w:proofErr w:type="gramEnd"/>
      <w:r>
        <w:t xml:space="preserve"> 1950. </w:t>
      </w:r>
      <w:proofErr w:type="gramStart"/>
      <w:r>
        <w:t>A theory of prior streams as a causal factor in the distribution of soils in the Riverine Plain of south-eastern Australia.</w:t>
      </w:r>
      <w:proofErr w:type="gramEnd"/>
      <w:r>
        <w:t xml:space="preserve"> </w:t>
      </w:r>
      <w:r w:rsidRPr="00314922">
        <w:rPr>
          <w:i/>
        </w:rPr>
        <w:t>Australian Journal of Agricultural Research</w:t>
      </w:r>
      <w:r w:rsidR="001C1378">
        <w:t xml:space="preserve"> 1, 231–</w:t>
      </w:r>
      <w:r>
        <w:t>252.</w:t>
      </w:r>
    </w:p>
    <w:p w:rsidR="00870A6C" w:rsidRDefault="00870A6C" w:rsidP="005A0F3D">
      <w:pPr>
        <w:pStyle w:val="referencelist1"/>
      </w:pPr>
      <w:r>
        <w:t xml:space="preserve">Butler </w:t>
      </w:r>
      <w:proofErr w:type="gramStart"/>
      <w:r>
        <w:t>BE</w:t>
      </w:r>
      <w:proofErr w:type="gramEnd"/>
      <w:r>
        <w:t xml:space="preserve">, </w:t>
      </w:r>
      <w:r w:rsidR="00251BD5">
        <w:t xml:space="preserve">et al. </w:t>
      </w:r>
      <w:r>
        <w:t xml:space="preserve">1974. </w:t>
      </w:r>
      <w:proofErr w:type="gramStart"/>
      <w:r w:rsidR="008778D2" w:rsidRPr="008778D2">
        <w:rPr>
          <w:i/>
        </w:rPr>
        <w:t>A Geomorphic Map of the Riverine Plain of Southeastern Australia</w:t>
      </w:r>
      <w:r>
        <w:t>.</w:t>
      </w:r>
      <w:proofErr w:type="gramEnd"/>
      <w:r>
        <w:t xml:space="preserve"> Australian National University Press, Canberra.</w:t>
      </w:r>
    </w:p>
    <w:p w:rsidR="00FA1528" w:rsidRPr="001949BA" w:rsidRDefault="00FA1528" w:rsidP="005A0F3D">
      <w:pPr>
        <w:pStyle w:val="referencelist1"/>
      </w:pPr>
      <w:r>
        <w:t xml:space="preserve">Cadwallader PL 1978. </w:t>
      </w:r>
      <w:r w:rsidR="001949BA">
        <w:t xml:space="preserve">Some causes of the decline in range and abundance of native fish in the Murray Darling River System. </w:t>
      </w:r>
      <w:r w:rsidRPr="000A3485">
        <w:rPr>
          <w:i/>
        </w:rPr>
        <w:t>Proceedings of the Royal Society of Victoria</w:t>
      </w:r>
      <w:r w:rsidR="001949BA">
        <w:rPr>
          <w:i/>
        </w:rPr>
        <w:t xml:space="preserve"> </w:t>
      </w:r>
      <w:r w:rsidR="001949BA">
        <w:t>90(1), 211</w:t>
      </w:r>
      <w:r w:rsidR="001C1378">
        <w:t>–</w:t>
      </w:r>
      <w:r w:rsidR="001949BA">
        <w:t>224.</w:t>
      </w:r>
    </w:p>
    <w:p w:rsidR="003D6B26" w:rsidRPr="00254075" w:rsidRDefault="003D6B26" w:rsidP="005A0F3D">
      <w:pPr>
        <w:pStyle w:val="referencelist1"/>
      </w:pPr>
      <w:r>
        <w:t>Cadwallader PL 1979.</w:t>
      </w:r>
      <w:r w:rsidR="000A3485">
        <w:t xml:space="preserve"> </w:t>
      </w:r>
      <w:proofErr w:type="gramStart"/>
      <w:r w:rsidR="00254075">
        <w:t>Distribution of native and introduced fish in the Seven Creeks River system, Victoria.</w:t>
      </w:r>
      <w:proofErr w:type="gramEnd"/>
      <w:r w:rsidR="00254075">
        <w:t xml:space="preserve"> </w:t>
      </w:r>
      <w:r w:rsidR="000A3485" w:rsidRPr="000A3485">
        <w:rPr>
          <w:i/>
        </w:rPr>
        <w:t>Australian Journal of Ecology</w:t>
      </w:r>
      <w:r w:rsidR="001C1378">
        <w:t xml:space="preserve"> 4, 361–</w:t>
      </w:r>
      <w:r w:rsidR="00254075">
        <w:t>385.</w:t>
      </w:r>
    </w:p>
    <w:p w:rsidR="009206B7" w:rsidRDefault="009206B7" w:rsidP="005A0F3D">
      <w:pPr>
        <w:pStyle w:val="referencelist1"/>
      </w:pPr>
      <w:r>
        <w:t xml:space="preserve">Cadwallader PL 1981. Past and present distributions and translocations of Macquarie perch </w:t>
      </w:r>
      <w:r w:rsidRPr="009206B7">
        <w:rPr>
          <w:i/>
        </w:rPr>
        <w:t>Macquaria australasica</w:t>
      </w:r>
      <w:r>
        <w:t xml:space="preserve"> (Pisces: Percichthyidae), with particular reference to Victoria. </w:t>
      </w:r>
      <w:r w:rsidRPr="009206B7">
        <w:rPr>
          <w:i/>
        </w:rPr>
        <w:t>Proceedings of the Royal Society of Victoria</w:t>
      </w:r>
      <w:r w:rsidR="001C1378">
        <w:t xml:space="preserve"> 93, 23–</w:t>
      </w:r>
      <w:r>
        <w:t>30.</w:t>
      </w:r>
    </w:p>
    <w:p w:rsidR="009206B7" w:rsidRDefault="009206B7" w:rsidP="005A0F3D">
      <w:pPr>
        <w:pStyle w:val="referencelist1"/>
      </w:pPr>
      <w:r>
        <w:t xml:space="preserve">Cadwallader PL 1986. </w:t>
      </w:r>
      <w:proofErr w:type="gramStart"/>
      <w:r>
        <w:t>The Macquarie perch of Lake Dartmouth.</w:t>
      </w:r>
      <w:proofErr w:type="gramEnd"/>
      <w:r>
        <w:t xml:space="preserve"> </w:t>
      </w:r>
      <w:r w:rsidRPr="009206B7">
        <w:rPr>
          <w:i/>
        </w:rPr>
        <w:t>Australian Fisheries</w:t>
      </w:r>
      <w:r w:rsidR="00CC7CDD">
        <w:t xml:space="preserve"> 45, 15–</w:t>
      </w:r>
      <w:r>
        <w:t>17.</w:t>
      </w:r>
    </w:p>
    <w:p w:rsidR="00436B44" w:rsidRPr="00EB7FEB" w:rsidRDefault="00436B44" w:rsidP="005A0F3D">
      <w:pPr>
        <w:pStyle w:val="referencelist1"/>
      </w:pPr>
      <w:proofErr w:type="gramStart"/>
      <w:r>
        <w:t>Cadwallader PL &amp; Backhouse</w:t>
      </w:r>
      <w:r w:rsidR="00114B3B">
        <w:t xml:space="preserve"> </w:t>
      </w:r>
      <w:bookmarkStart w:id="83" w:name="_GoBack"/>
      <w:bookmarkEnd w:id="83"/>
      <w:r>
        <w:t>GN 1983.</w:t>
      </w:r>
      <w:proofErr w:type="gramEnd"/>
      <w:r>
        <w:t xml:space="preserve"> </w:t>
      </w:r>
      <w:proofErr w:type="gramStart"/>
      <w:r w:rsidRPr="00436B44">
        <w:rPr>
          <w:i/>
        </w:rPr>
        <w:t>A Guide to the Freshwater Fish of Victoria</w:t>
      </w:r>
      <w:r>
        <w:t>.</w:t>
      </w:r>
      <w:proofErr w:type="gramEnd"/>
      <w:r>
        <w:t xml:space="preserve"> Victorian Government Printing Office, Melbourne.</w:t>
      </w:r>
    </w:p>
    <w:p w:rsidR="002A54A1" w:rsidRDefault="00DB71FD" w:rsidP="005A0F3D">
      <w:pPr>
        <w:pStyle w:val="referencelist1"/>
      </w:pPr>
      <w:proofErr w:type="gramStart"/>
      <w:r>
        <w:t>Cadwallader PL &amp; Rogan PL</w:t>
      </w:r>
      <w:r w:rsidR="002A54A1" w:rsidRPr="00EB7FEB">
        <w:t>, 1977.</w:t>
      </w:r>
      <w:proofErr w:type="gramEnd"/>
      <w:r w:rsidR="002A54A1" w:rsidRPr="00EB7FEB">
        <w:t xml:space="preserve"> The Macquarie perch, </w:t>
      </w:r>
      <w:r w:rsidR="002A54A1" w:rsidRPr="00EB7FEB">
        <w:rPr>
          <w:i/>
        </w:rPr>
        <w:t>Macquaria australasica</w:t>
      </w:r>
      <w:r w:rsidR="002A54A1" w:rsidRPr="00EB7FEB">
        <w:t xml:space="preserve"> (Pisces: Percichthyidae) of Lake Eildon, Victoria. </w:t>
      </w:r>
      <w:r w:rsidR="002A54A1" w:rsidRPr="00EB7FEB">
        <w:rPr>
          <w:i/>
        </w:rPr>
        <w:t>Australian Journal of</w:t>
      </w:r>
      <w:r w:rsidR="002A54A1" w:rsidRPr="00EB7FEB">
        <w:t xml:space="preserve"> </w:t>
      </w:r>
      <w:r w:rsidR="002A54A1" w:rsidRPr="00EB7FEB">
        <w:rPr>
          <w:i/>
        </w:rPr>
        <w:t>Ecology</w:t>
      </w:r>
      <w:r w:rsidR="001C1378">
        <w:t xml:space="preserve"> 2, 409–</w:t>
      </w:r>
      <w:r w:rsidR="002A54A1" w:rsidRPr="00EB7FEB">
        <w:t>418.</w:t>
      </w:r>
    </w:p>
    <w:p w:rsidR="00A12FCA" w:rsidRDefault="00A12FCA" w:rsidP="005A0F3D">
      <w:pPr>
        <w:pStyle w:val="referencelist1"/>
      </w:pPr>
      <w:r>
        <w:t xml:space="preserve">Carey WC 1963. </w:t>
      </w:r>
      <w:proofErr w:type="gramStart"/>
      <w:r>
        <w:t>The mechanisms of turns in alluvial streams.</w:t>
      </w:r>
      <w:proofErr w:type="gramEnd"/>
      <w:r>
        <w:t xml:space="preserve"> </w:t>
      </w:r>
      <w:r w:rsidRPr="00223F83">
        <w:rPr>
          <w:i/>
        </w:rPr>
        <w:t>Military Engineer</w:t>
      </w:r>
      <w:r w:rsidR="001C1378">
        <w:t xml:space="preserve"> Jan-Feb 1963, 14–</w:t>
      </w:r>
      <w:r>
        <w:t>16.</w:t>
      </w:r>
    </w:p>
    <w:p w:rsidR="009306EA" w:rsidRDefault="009306EA" w:rsidP="005A0F3D">
      <w:pPr>
        <w:pStyle w:val="referencelist1"/>
      </w:pPr>
      <w:proofErr w:type="gramStart"/>
      <w:r>
        <w:t>Chalmers AC, Erskine WD &amp; Erskine F 2012.</w:t>
      </w:r>
      <w:proofErr w:type="gramEnd"/>
      <w:r w:rsidR="002B4120">
        <w:t xml:space="preserve"> </w:t>
      </w:r>
      <w:proofErr w:type="gramStart"/>
      <w:r w:rsidR="002B4120">
        <w:t>Partial geomorphic and floristic recovery of an incised channel over the last twenty years on Dairy Arm, Hunter Valley, Australia.</w:t>
      </w:r>
      <w:proofErr w:type="gramEnd"/>
      <w:r w:rsidR="002B4120">
        <w:t xml:space="preserve"> In: A. Kerem and H. Har-Even (Eds), </w:t>
      </w:r>
      <w:r w:rsidR="002B4120" w:rsidRPr="002A1094">
        <w:rPr>
          <w:i/>
        </w:rPr>
        <w:t>Riparian Zones: Protection, Restoration and Ecological Benefits</w:t>
      </w:r>
      <w:r w:rsidR="002B4120">
        <w:t>. Nova Scien</w:t>
      </w:r>
      <w:r w:rsidR="001C1378">
        <w:t>ce Publishers, New York, pp. 99–</w:t>
      </w:r>
      <w:r w:rsidR="002B4120">
        <w:t>128.</w:t>
      </w:r>
    </w:p>
    <w:p w:rsidR="005A5C94" w:rsidRDefault="005A5C94" w:rsidP="005A0F3D">
      <w:pPr>
        <w:pStyle w:val="referencelist1"/>
      </w:pPr>
      <w:proofErr w:type="gramStart"/>
      <w:r>
        <w:t>Costin AB 1980.</w:t>
      </w:r>
      <w:proofErr w:type="gramEnd"/>
      <w:r>
        <w:t xml:space="preserve"> </w:t>
      </w:r>
      <w:proofErr w:type="gramStart"/>
      <w:r>
        <w:t>R</w:t>
      </w:r>
      <w:r w:rsidRPr="006A6B72">
        <w:t>unoff and soil and nutrient losses from an improved pasture at Ginninderra, Southern Tablelands, New South Wales.</w:t>
      </w:r>
      <w:proofErr w:type="gramEnd"/>
      <w:r w:rsidRPr="006A6B72">
        <w:t xml:space="preserve"> </w:t>
      </w:r>
      <w:proofErr w:type="gramStart"/>
      <w:r w:rsidR="001C1378" w:rsidRPr="006A6B72">
        <w:rPr>
          <w:i/>
        </w:rPr>
        <w:t>Australian</w:t>
      </w:r>
      <w:r w:rsidRPr="006A6B72">
        <w:rPr>
          <w:i/>
        </w:rPr>
        <w:t xml:space="preserve"> J</w:t>
      </w:r>
      <w:r w:rsidR="001C1378" w:rsidRPr="006A6B72">
        <w:rPr>
          <w:i/>
        </w:rPr>
        <w:t>ournal</w:t>
      </w:r>
      <w:r w:rsidR="006A6B72" w:rsidRPr="006A6B72">
        <w:rPr>
          <w:i/>
        </w:rPr>
        <w:t xml:space="preserve"> of Agricultural</w:t>
      </w:r>
      <w:r w:rsidRPr="006A6B72">
        <w:rPr>
          <w:i/>
        </w:rPr>
        <w:t xml:space="preserve"> Res</w:t>
      </w:r>
      <w:r w:rsidR="006A6B72" w:rsidRPr="006A6B72">
        <w:rPr>
          <w:i/>
        </w:rPr>
        <w:t>earch</w:t>
      </w:r>
      <w:r w:rsidRPr="006A6B72">
        <w:rPr>
          <w:i/>
        </w:rPr>
        <w:t>.</w:t>
      </w:r>
      <w:proofErr w:type="gramEnd"/>
      <w:r w:rsidR="001C1378" w:rsidRPr="006A6B72">
        <w:t xml:space="preserve"> 31, 533–</w:t>
      </w:r>
      <w:r w:rsidRPr="006A6B72">
        <w:t>546.</w:t>
      </w:r>
    </w:p>
    <w:p w:rsidR="005A5C94" w:rsidRDefault="005A5C94" w:rsidP="005A0F3D">
      <w:pPr>
        <w:pStyle w:val="referencelist1"/>
      </w:pPr>
      <w:proofErr w:type="gramStart"/>
      <w:r>
        <w:t>Costin AB, Wimbush DJ &amp; Kerr D 1960.</w:t>
      </w:r>
      <w:proofErr w:type="gramEnd"/>
      <w:r>
        <w:t xml:space="preserve"> </w:t>
      </w:r>
      <w:proofErr w:type="gramStart"/>
      <w:r>
        <w:t>Studies in catchment hydrology in the Australian Alps II Surface run-off and soil loss.</w:t>
      </w:r>
      <w:proofErr w:type="gramEnd"/>
      <w:r>
        <w:t xml:space="preserve"> </w:t>
      </w:r>
      <w:proofErr w:type="gramStart"/>
      <w:r w:rsidR="005165EB">
        <w:rPr>
          <w:i/>
        </w:rPr>
        <w:t>CSIRO Division</w:t>
      </w:r>
      <w:r w:rsidRPr="005A5C94">
        <w:rPr>
          <w:i/>
        </w:rPr>
        <w:t xml:space="preserve"> of Plant Ind. Technical Paper No. 14</w:t>
      </w:r>
      <w:r>
        <w:t>.</w:t>
      </w:r>
      <w:proofErr w:type="gramEnd"/>
    </w:p>
    <w:p w:rsidR="00D62C29" w:rsidRDefault="00D62C29" w:rsidP="005A0F3D">
      <w:pPr>
        <w:pStyle w:val="referencelist1"/>
      </w:pPr>
      <w:proofErr w:type="gramStart"/>
      <w:r>
        <w:t>Davis</w:t>
      </w:r>
      <w:r w:rsidR="009068FF">
        <w:t xml:space="preserve"> J</w:t>
      </w:r>
      <w:r>
        <w:t xml:space="preserve"> &amp; Finlayson</w:t>
      </w:r>
      <w:r w:rsidR="009068FF">
        <w:t xml:space="preserve"> B</w:t>
      </w:r>
      <w:r w:rsidR="003D6B26">
        <w:t xml:space="preserve"> 2000.</w:t>
      </w:r>
      <w:proofErr w:type="gramEnd"/>
      <w:r w:rsidR="009068FF">
        <w:t xml:space="preserve"> Sand slugs and stream degradation: The case of the Granite Creeks, North-east Victoria. </w:t>
      </w:r>
      <w:proofErr w:type="gramStart"/>
      <w:r w:rsidR="009068FF" w:rsidRPr="009068FF">
        <w:rPr>
          <w:i/>
        </w:rPr>
        <w:t>Cooperative Research Centre for Freshwater Ecology Technical Report 7/2000</w:t>
      </w:r>
      <w:r w:rsidR="009068FF">
        <w:t>.</w:t>
      </w:r>
      <w:proofErr w:type="gramEnd"/>
    </w:p>
    <w:p w:rsidR="002E43C3" w:rsidRDefault="00DB71FD" w:rsidP="005A0F3D">
      <w:pPr>
        <w:pStyle w:val="referencelist1"/>
        <w:rPr>
          <w:szCs w:val="22"/>
        </w:rPr>
      </w:pPr>
      <w:proofErr w:type="gramStart"/>
      <w:r>
        <w:rPr>
          <w:szCs w:val="22"/>
        </w:rPr>
        <w:t>Deacon EL 1953</w:t>
      </w:r>
      <w:r w:rsidR="002E43C3" w:rsidRPr="002E43C3">
        <w:rPr>
          <w:szCs w:val="22"/>
        </w:rPr>
        <w:t>.</w:t>
      </w:r>
      <w:proofErr w:type="gramEnd"/>
      <w:r w:rsidR="002E43C3" w:rsidRPr="002E43C3">
        <w:rPr>
          <w:szCs w:val="22"/>
        </w:rPr>
        <w:t xml:space="preserve"> </w:t>
      </w:r>
      <w:proofErr w:type="gramStart"/>
      <w:r w:rsidR="002E43C3" w:rsidRPr="002E43C3">
        <w:rPr>
          <w:iCs/>
          <w:szCs w:val="22"/>
        </w:rPr>
        <w:t>Climatic change in Australia since 1880</w:t>
      </w:r>
      <w:r w:rsidR="002E43C3">
        <w:rPr>
          <w:szCs w:val="22"/>
        </w:rPr>
        <w:t>.</w:t>
      </w:r>
      <w:proofErr w:type="gramEnd"/>
      <w:r w:rsidR="002E43C3" w:rsidRPr="002E43C3">
        <w:rPr>
          <w:szCs w:val="22"/>
        </w:rPr>
        <w:t xml:space="preserve"> </w:t>
      </w:r>
      <w:r w:rsidR="005165EB">
        <w:rPr>
          <w:i/>
          <w:szCs w:val="22"/>
        </w:rPr>
        <w:t>Australian</w:t>
      </w:r>
      <w:r w:rsidR="002E43C3" w:rsidRPr="002E43C3">
        <w:rPr>
          <w:i/>
          <w:szCs w:val="22"/>
        </w:rPr>
        <w:t xml:space="preserve"> J</w:t>
      </w:r>
      <w:r w:rsidR="005165EB">
        <w:rPr>
          <w:i/>
          <w:szCs w:val="22"/>
        </w:rPr>
        <w:t>ournal of</w:t>
      </w:r>
      <w:r w:rsidR="002E43C3" w:rsidRPr="002E43C3">
        <w:rPr>
          <w:i/>
          <w:szCs w:val="22"/>
        </w:rPr>
        <w:t xml:space="preserve"> Physics</w:t>
      </w:r>
      <w:r>
        <w:rPr>
          <w:szCs w:val="22"/>
        </w:rPr>
        <w:t xml:space="preserve"> 6,</w:t>
      </w:r>
      <w:r w:rsidR="001C1378">
        <w:rPr>
          <w:szCs w:val="22"/>
        </w:rPr>
        <w:t xml:space="preserve"> 209–</w:t>
      </w:r>
      <w:r w:rsidR="002E43C3" w:rsidRPr="002E43C3">
        <w:rPr>
          <w:szCs w:val="22"/>
        </w:rPr>
        <w:t>218.</w:t>
      </w:r>
    </w:p>
    <w:p w:rsidR="007851CE" w:rsidRDefault="00DC41F9" w:rsidP="00D254C4">
      <w:pPr>
        <w:pStyle w:val="referencelist1"/>
        <w:rPr>
          <w:szCs w:val="22"/>
        </w:rPr>
      </w:pPr>
      <w:r>
        <w:rPr>
          <w:szCs w:val="22"/>
        </w:rPr>
        <w:t xml:space="preserve">Downes BJ, Lake PS, Glaister A &amp; Bond NR 2006. Effects of sand sedimentation on the macroinvertebrate fauna of lowland streams: are the effects consistent? </w:t>
      </w:r>
      <w:r w:rsidR="000D15DB" w:rsidRPr="000D15DB">
        <w:rPr>
          <w:i/>
          <w:szCs w:val="22"/>
        </w:rPr>
        <w:t>Freshwater Biology</w:t>
      </w:r>
      <w:r>
        <w:rPr>
          <w:szCs w:val="22"/>
        </w:rPr>
        <w:t xml:space="preserve"> 51, 144-160.</w:t>
      </w:r>
    </w:p>
    <w:p w:rsidR="004B3C4F" w:rsidRDefault="004B3C4F" w:rsidP="005A0F3D">
      <w:pPr>
        <w:pStyle w:val="referencelist1"/>
        <w:rPr>
          <w:szCs w:val="22"/>
        </w:rPr>
      </w:pPr>
      <w:proofErr w:type="gramStart"/>
      <w:r>
        <w:rPr>
          <w:szCs w:val="22"/>
        </w:rPr>
        <w:t>Drummond I &amp; Associates Pty Ltd 1984.</w:t>
      </w:r>
      <w:proofErr w:type="gramEnd"/>
      <w:r>
        <w:rPr>
          <w:szCs w:val="22"/>
        </w:rPr>
        <w:t xml:space="preserve"> </w:t>
      </w:r>
      <w:r w:rsidRPr="00BF76DD">
        <w:rPr>
          <w:i/>
          <w:szCs w:val="22"/>
        </w:rPr>
        <w:t>Master Strategy Plan</w:t>
      </w:r>
      <w:r>
        <w:rPr>
          <w:szCs w:val="22"/>
        </w:rPr>
        <w:t xml:space="preserve">. </w:t>
      </w:r>
      <w:proofErr w:type="gramStart"/>
      <w:r w:rsidR="00BF76DD">
        <w:rPr>
          <w:szCs w:val="22"/>
        </w:rPr>
        <w:t>Seymour River Improvement Trust.</w:t>
      </w:r>
      <w:proofErr w:type="gramEnd"/>
    </w:p>
    <w:p w:rsidR="008E2982" w:rsidRDefault="008E2982" w:rsidP="005A0F3D">
      <w:pPr>
        <w:pStyle w:val="referencelist1"/>
        <w:rPr>
          <w:szCs w:val="22"/>
        </w:rPr>
      </w:pPr>
      <w:r>
        <w:rPr>
          <w:szCs w:val="22"/>
        </w:rPr>
        <w:t>Dufty S 1986. Genetic and morphological divergence between populations of Macquarie perch (</w:t>
      </w:r>
      <w:r w:rsidRPr="0096533E">
        <w:rPr>
          <w:i/>
          <w:szCs w:val="22"/>
        </w:rPr>
        <w:t>Macquaria australasica</w:t>
      </w:r>
      <w:r>
        <w:rPr>
          <w:szCs w:val="22"/>
        </w:rPr>
        <w:t xml:space="preserve">) east and west of the Great Dividing Range. </w:t>
      </w:r>
      <w:proofErr w:type="gramStart"/>
      <w:r>
        <w:rPr>
          <w:szCs w:val="22"/>
        </w:rPr>
        <w:t>Unpubl.</w:t>
      </w:r>
      <w:proofErr w:type="gramEnd"/>
      <w:r>
        <w:rPr>
          <w:szCs w:val="22"/>
        </w:rPr>
        <w:t xml:space="preserve"> </w:t>
      </w:r>
      <w:proofErr w:type="gramStart"/>
      <w:r>
        <w:rPr>
          <w:szCs w:val="22"/>
        </w:rPr>
        <w:t>BSc Thesis, University of New South Wales.</w:t>
      </w:r>
      <w:proofErr w:type="gramEnd"/>
    </w:p>
    <w:p w:rsidR="009108C9" w:rsidRDefault="00977782" w:rsidP="005A0F3D">
      <w:pPr>
        <w:pStyle w:val="referencelist1"/>
        <w:rPr>
          <w:szCs w:val="22"/>
        </w:rPr>
      </w:pPr>
      <w:proofErr w:type="gramStart"/>
      <w:r>
        <w:rPr>
          <w:szCs w:val="22"/>
        </w:rPr>
        <w:t>Edwards J, Slater KR &amp; McHaffie IW 2001.</w:t>
      </w:r>
      <w:proofErr w:type="gramEnd"/>
      <w:r>
        <w:rPr>
          <w:szCs w:val="22"/>
        </w:rPr>
        <w:t xml:space="preserve"> Bendigo 1:250 000 Map Area Geological Report. </w:t>
      </w:r>
      <w:proofErr w:type="gramStart"/>
      <w:r w:rsidRPr="00977782">
        <w:rPr>
          <w:i/>
          <w:szCs w:val="22"/>
        </w:rPr>
        <w:t>Victorian Initiative for Minerals and Petroleum Report 72</w:t>
      </w:r>
      <w:r>
        <w:rPr>
          <w:szCs w:val="22"/>
        </w:rPr>
        <w:t>.</w:t>
      </w:r>
      <w:proofErr w:type="gramEnd"/>
    </w:p>
    <w:p w:rsidR="002D6E19" w:rsidRPr="005A0F3D" w:rsidRDefault="001265CF" w:rsidP="005A0F3D">
      <w:pPr>
        <w:pStyle w:val="referencelist1"/>
      </w:pPr>
      <w:r w:rsidRPr="005A0F3D">
        <w:t xml:space="preserve">Erskine WD 1986. </w:t>
      </w:r>
      <w:proofErr w:type="gramStart"/>
      <w:r w:rsidR="002D6E19" w:rsidRPr="005A0F3D">
        <w:t>River metamorphosis and environmental change in the Macdonald Valley New South Wales since 1949.</w:t>
      </w:r>
      <w:proofErr w:type="gramEnd"/>
      <w:r w:rsidR="002D6E19" w:rsidRPr="005A0F3D">
        <w:t xml:space="preserve"> </w:t>
      </w:r>
      <w:r w:rsidR="002D6E19" w:rsidRPr="005165EB">
        <w:rPr>
          <w:i/>
        </w:rPr>
        <w:t>Australi</w:t>
      </w:r>
      <w:r w:rsidR="001C1378" w:rsidRPr="005165EB">
        <w:rPr>
          <w:i/>
        </w:rPr>
        <w:t>an Geographical Studies</w:t>
      </w:r>
      <w:r w:rsidR="001C1378">
        <w:t>, 24: 88–</w:t>
      </w:r>
      <w:r w:rsidR="002D6E19" w:rsidRPr="005A0F3D">
        <w:t>107.</w:t>
      </w:r>
    </w:p>
    <w:p w:rsidR="002D6E19" w:rsidRPr="005A0F3D" w:rsidRDefault="00D149B8" w:rsidP="005A0F3D">
      <w:pPr>
        <w:pStyle w:val="referencelist1"/>
      </w:pPr>
      <w:r w:rsidRPr="005A0F3D">
        <w:t>Erskine</w:t>
      </w:r>
      <w:r w:rsidR="002D6E19" w:rsidRPr="005A0F3D">
        <w:t xml:space="preserve"> WD</w:t>
      </w:r>
      <w:r w:rsidRPr="005A0F3D">
        <w:t xml:space="preserve"> 1990.</w:t>
      </w:r>
      <w:r w:rsidR="002D6E19" w:rsidRPr="005A0F3D">
        <w:t xml:space="preserve"> Environmental impacts of sand and gravel extraction on river systems. In: P. Davie, E. Stock and D. Low Choy (eds.), </w:t>
      </w:r>
      <w:proofErr w:type="gramStart"/>
      <w:r w:rsidR="008778D2" w:rsidRPr="008778D2">
        <w:rPr>
          <w:i/>
        </w:rPr>
        <w:t>The</w:t>
      </w:r>
      <w:proofErr w:type="gramEnd"/>
      <w:r w:rsidR="008778D2" w:rsidRPr="008778D2">
        <w:rPr>
          <w:i/>
        </w:rPr>
        <w:t xml:space="preserve"> Brisbane River: A Source Book for the Future</w:t>
      </w:r>
      <w:r w:rsidR="002D6E19" w:rsidRPr="005A0F3D">
        <w:t>. Australian Littoral Society Inc. and Queen</w:t>
      </w:r>
      <w:r w:rsidR="001C1378">
        <w:t>sland Museum, Brisbane, pp. 295–</w:t>
      </w:r>
      <w:r w:rsidR="002D6E19" w:rsidRPr="005A0F3D">
        <w:t>302.</w:t>
      </w:r>
    </w:p>
    <w:p w:rsidR="0083559B" w:rsidRDefault="002A0E9F" w:rsidP="005A0F3D">
      <w:pPr>
        <w:pStyle w:val="referencelist1"/>
      </w:pPr>
      <w:r w:rsidRPr="005A0F3D">
        <w:t>Erskine WD 1993</w:t>
      </w:r>
      <w:r w:rsidR="00B90B9C">
        <w:t>a</w:t>
      </w:r>
      <w:r w:rsidRPr="005A0F3D">
        <w:t xml:space="preserve">. </w:t>
      </w:r>
      <w:proofErr w:type="gramStart"/>
      <w:r w:rsidR="0083559B" w:rsidRPr="005A0F3D">
        <w:t>Streams flowing north-west from the S</w:t>
      </w:r>
      <w:r w:rsidR="003A66D6" w:rsidRPr="005A0F3D">
        <w:t>trathbogie Plateau.</w:t>
      </w:r>
      <w:proofErr w:type="gramEnd"/>
      <w:r w:rsidR="003A66D6" w:rsidRPr="005A0F3D">
        <w:t xml:space="preserve"> In: Erskine WD, Rutherfurd I</w:t>
      </w:r>
      <w:r w:rsidR="00475BAD" w:rsidRPr="005A0F3D">
        <w:t>D, Ladson AR &amp; Tilleard JW (Eds),</w:t>
      </w:r>
      <w:r w:rsidR="0083559B" w:rsidRPr="005A0F3D">
        <w:t xml:space="preserve"> </w:t>
      </w:r>
      <w:r w:rsidR="008778D2" w:rsidRPr="008778D2">
        <w:rPr>
          <w:i/>
        </w:rPr>
        <w:t>Fluvial Geomorphology of the Goulburn River Basin</w:t>
      </w:r>
      <w:r w:rsidR="0083559B" w:rsidRPr="005A0F3D">
        <w:t>. Mid-Goulburn Catchment Co-ordinating Group Inc., Wangara</w:t>
      </w:r>
      <w:r w:rsidR="001C1378">
        <w:t>tta, pp 181–</w:t>
      </w:r>
      <w:r w:rsidR="00475BAD" w:rsidRPr="005A0F3D">
        <w:t>202</w:t>
      </w:r>
      <w:r w:rsidR="0083559B" w:rsidRPr="005A0F3D">
        <w:t>.</w:t>
      </w:r>
    </w:p>
    <w:p w:rsidR="00B90B9C" w:rsidRPr="005A0F3D" w:rsidRDefault="00B90B9C" w:rsidP="005A0F3D">
      <w:pPr>
        <w:pStyle w:val="referencelist1"/>
      </w:pPr>
      <w:r>
        <w:t xml:space="preserve">Erskine WD 1993b. </w:t>
      </w:r>
      <w:r w:rsidR="00F95ACB">
        <w:t>Erosion and deposition produced by a catastrophic flood on the Ge</w:t>
      </w:r>
      <w:r w:rsidR="00565B23">
        <w:t>n</w:t>
      </w:r>
      <w:r w:rsidR="00F95ACB">
        <w:t xml:space="preserve">oa River, Victoria. </w:t>
      </w:r>
      <w:r w:rsidR="008778D2" w:rsidRPr="008778D2">
        <w:rPr>
          <w:i/>
        </w:rPr>
        <w:t>Australian Journal of Soil &amp; Water Conservation</w:t>
      </w:r>
      <w:r w:rsidR="00F95ACB">
        <w:t xml:space="preserve"> 6(4), 35-43.</w:t>
      </w:r>
    </w:p>
    <w:p w:rsidR="00843510" w:rsidRDefault="009108C9" w:rsidP="005A0F3D">
      <w:pPr>
        <w:pStyle w:val="referencelist1"/>
      </w:pPr>
      <w:r w:rsidRPr="005A0F3D">
        <w:t>Erskine WD 1994</w:t>
      </w:r>
      <w:r w:rsidR="00B90B9C">
        <w:t>a</w:t>
      </w:r>
      <w:r w:rsidRPr="005A0F3D">
        <w:t>.</w:t>
      </w:r>
      <w:r w:rsidR="00843510" w:rsidRPr="005A0F3D">
        <w:t xml:space="preserve"> Sand slugs generated by catastrophic floods on t</w:t>
      </w:r>
      <w:r w:rsidR="00475BAD" w:rsidRPr="005A0F3D">
        <w:t>he Goulburn River, NSW. In: LJ Olive, RJ Loughran &amp;</w:t>
      </w:r>
      <w:r w:rsidR="00843510" w:rsidRPr="005A0F3D">
        <w:t xml:space="preserve"> J</w:t>
      </w:r>
      <w:r w:rsidR="00475BAD" w:rsidRPr="005A0F3D">
        <w:t>A</w:t>
      </w:r>
      <w:r w:rsidR="00843510" w:rsidRPr="005A0F3D">
        <w:t xml:space="preserve"> Kesby (Eds), </w:t>
      </w:r>
      <w:r w:rsidR="008778D2" w:rsidRPr="008778D2">
        <w:rPr>
          <w:i/>
        </w:rPr>
        <w:t>Variability in Stream Erosion and Sediment Transport</w:t>
      </w:r>
      <w:r w:rsidR="00843510" w:rsidRPr="005A0F3D">
        <w:t>. International Association of Hydrolog</w:t>
      </w:r>
      <w:r w:rsidR="001C1378">
        <w:t>ical Sciences, Wallingford, 143–</w:t>
      </w:r>
      <w:r w:rsidR="00843510" w:rsidRPr="005A0F3D">
        <w:t>151.</w:t>
      </w:r>
    </w:p>
    <w:p w:rsidR="00B90B9C" w:rsidRPr="005A0F3D" w:rsidRDefault="00B90B9C" w:rsidP="005A0F3D">
      <w:pPr>
        <w:pStyle w:val="referencelist1"/>
      </w:pPr>
      <w:r>
        <w:t>Erskine WD 1994b.</w:t>
      </w:r>
      <w:r w:rsidR="00F95ACB">
        <w:t xml:space="preserve"> </w:t>
      </w:r>
      <w:proofErr w:type="gramStart"/>
      <w:r w:rsidR="00F95ACB">
        <w:t>River response to accelerated soil erosion in the Glenelg River catchment, Victoria.</w:t>
      </w:r>
      <w:proofErr w:type="gramEnd"/>
      <w:r w:rsidR="00F95ACB">
        <w:t xml:space="preserve"> </w:t>
      </w:r>
      <w:r w:rsidR="008778D2" w:rsidRPr="008778D2">
        <w:rPr>
          <w:i/>
        </w:rPr>
        <w:t>Australian Journal of Soil &amp; Water Conservation</w:t>
      </w:r>
      <w:r w:rsidR="00CC7CDD">
        <w:t xml:space="preserve"> 7(2), 39–</w:t>
      </w:r>
      <w:r w:rsidR="00F95ACB">
        <w:t>47.</w:t>
      </w:r>
    </w:p>
    <w:p w:rsidR="002A54A1" w:rsidRPr="005A0F3D" w:rsidRDefault="00DB71FD" w:rsidP="005A0F3D">
      <w:pPr>
        <w:pStyle w:val="referencelist1"/>
      </w:pPr>
      <w:r w:rsidRPr="005A0F3D">
        <w:t>Ers</w:t>
      </w:r>
      <w:r w:rsidR="006A6B72">
        <w:t>kine WD</w:t>
      </w:r>
      <w:r w:rsidRPr="005A0F3D">
        <w:t xml:space="preserve"> 1996</w:t>
      </w:r>
      <w:r w:rsidR="009108C9" w:rsidRPr="005A0F3D">
        <w:t>a</w:t>
      </w:r>
      <w:r w:rsidRPr="005A0F3D">
        <w:t>.</w:t>
      </w:r>
      <w:r w:rsidR="002A54A1" w:rsidRPr="005A0F3D">
        <w:t xml:space="preserve"> </w:t>
      </w:r>
      <w:proofErr w:type="gramStart"/>
      <w:r w:rsidR="002A54A1" w:rsidRPr="005A0F3D">
        <w:t>Downstream geomorphic impacts of Eildon reservoir on the Mid-Goulburn River, Victoria.</w:t>
      </w:r>
      <w:proofErr w:type="gramEnd"/>
      <w:r w:rsidR="002A54A1" w:rsidRPr="005A0F3D">
        <w:t xml:space="preserve"> </w:t>
      </w:r>
      <w:r w:rsidR="008778D2" w:rsidRPr="008778D2">
        <w:rPr>
          <w:i/>
        </w:rPr>
        <w:t>Proceedings of the Royal Society of Victoria</w:t>
      </w:r>
      <w:r w:rsidR="002A54A1" w:rsidRPr="005A0F3D">
        <w:t xml:space="preserve"> 108</w:t>
      </w:r>
      <w:r w:rsidRPr="005A0F3D">
        <w:t>(1),</w:t>
      </w:r>
      <w:r w:rsidR="001C1378">
        <w:t xml:space="preserve"> 1–</w:t>
      </w:r>
      <w:r w:rsidR="002A54A1" w:rsidRPr="005A0F3D">
        <w:t>15.</w:t>
      </w:r>
    </w:p>
    <w:p w:rsidR="009108C9" w:rsidRPr="005A0F3D" w:rsidRDefault="009108C9" w:rsidP="005A0F3D">
      <w:pPr>
        <w:pStyle w:val="referencelist1"/>
      </w:pPr>
      <w:r w:rsidRPr="005A0F3D">
        <w:t xml:space="preserve">Erskine WD 1996b. </w:t>
      </w:r>
      <w:proofErr w:type="gramStart"/>
      <w:r w:rsidRPr="005A0F3D">
        <w:t>Response and recovery of a sand-bed stream to a catastrophic flood.</w:t>
      </w:r>
      <w:proofErr w:type="gramEnd"/>
      <w:r w:rsidR="00843510" w:rsidRPr="005A0F3D">
        <w:t xml:space="preserve"> </w:t>
      </w:r>
      <w:proofErr w:type="gramStart"/>
      <w:r w:rsidR="00843510" w:rsidRPr="005165EB">
        <w:rPr>
          <w:i/>
        </w:rPr>
        <w:t>Zeitschrift</w:t>
      </w:r>
      <w:r w:rsidR="006A6B72" w:rsidRPr="005165EB">
        <w:rPr>
          <w:i/>
        </w:rPr>
        <w:t xml:space="preserve"> für Geomorphologie</w:t>
      </w:r>
      <w:r w:rsidR="005165EB">
        <w:t xml:space="preserve"> 40</w:t>
      </w:r>
      <w:r w:rsidR="001C1378">
        <w:t>(3), 359–</w:t>
      </w:r>
      <w:r w:rsidR="00843510" w:rsidRPr="005A0F3D">
        <w:t>383.</w:t>
      </w:r>
      <w:proofErr w:type="gramEnd"/>
      <w:r w:rsidR="00843510" w:rsidRPr="005A0F3D">
        <w:t xml:space="preserve"> </w:t>
      </w:r>
    </w:p>
    <w:p w:rsidR="00AA373F" w:rsidRPr="005A0F3D" w:rsidRDefault="006A6B72" w:rsidP="005A0F3D">
      <w:pPr>
        <w:pStyle w:val="referencelist1"/>
      </w:pPr>
      <w:r>
        <w:t xml:space="preserve">Erskine WD </w:t>
      </w:r>
      <w:r w:rsidR="00AA373F" w:rsidRPr="005A0F3D">
        <w:t>1999.</w:t>
      </w:r>
      <w:r w:rsidR="0083559B" w:rsidRPr="005A0F3D">
        <w:t xml:space="preserve"> </w:t>
      </w:r>
      <w:proofErr w:type="gramStart"/>
      <w:r w:rsidR="0083559B" w:rsidRPr="005A0F3D">
        <w:t>Oscillatory response versus progressive degradation of incised channels i</w:t>
      </w:r>
      <w:r w:rsidR="00475BAD" w:rsidRPr="005A0F3D">
        <w:t>n southeastern Australia.</w:t>
      </w:r>
      <w:proofErr w:type="gramEnd"/>
      <w:r w:rsidR="00475BAD" w:rsidRPr="005A0F3D">
        <w:t xml:space="preserve"> In: SE Darby &amp; </w:t>
      </w:r>
      <w:proofErr w:type="gramStart"/>
      <w:r w:rsidR="00475BAD" w:rsidRPr="005A0F3D">
        <w:t>A</w:t>
      </w:r>
      <w:proofErr w:type="gramEnd"/>
      <w:r w:rsidR="0083559B" w:rsidRPr="005A0F3D">
        <w:t xml:space="preserve"> Simon (Eds.), </w:t>
      </w:r>
      <w:r w:rsidR="008778D2" w:rsidRPr="008778D2">
        <w:rPr>
          <w:i/>
        </w:rPr>
        <w:t>Incised River Channels</w:t>
      </w:r>
      <w:r w:rsidR="001C1378">
        <w:t>. Wiley, Chichester, pp. 67–</w:t>
      </w:r>
      <w:r w:rsidR="0083559B" w:rsidRPr="005A0F3D">
        <w:t>95.</w:t>
      </w:r>
    </w:p>
    <w:p w:rsidR="00B272A1" w:rsidRPr="005A0F3D" w:rsidRDefault="00475BAD" w:rsidP="005A0F3D">
      <w:pPr>
        <w:pStyle w:val="referencelist1"/>
      </w:pPr>
      <w:r w:rsidRPr="005A0F3D">
        <w:t>Erskine WD</w:t>
      </w:r>
      <w:r w:rsidR="00B272A1" w:rsidRPr="005A0F3D">
        <w:t xml:space="preserve"> 2003. New directions in catchment and river management: the expanding role of geography and environmen</w:t>
      </w:r>
      <w:r w:rsidRPr="005A0F3D">
        <w:t>tal science. In: B</w:t>
      </w:r>
      <w:r w:rsidR="00B272A1" w:rsidRPr="005A0F3D">
        <w:t xml:space="preserve"> Garner (Ed.)</w:t>
      </w:r>
      <w:r w:rsidR="006A6B72">
        <w:t xml:space="preserve">, </w:t>
      </w:r>
      <w:r w:rsidR="008778D2" w:rsidRPr="008778D2">
        <w:rPr>
          <w:i/>
        </w:rPr>
        <w:t>Geography’s New Frontiers</w:t>
      </w:r>
      <w:r w:rsidR="006A6B72">
        <w:t>, 21–</w:t>
      </w:r>
      <w:r w:rsidR="00B272A1" w:rsidRPr="005A0F3D">
        <w:t xml:space="preserve">22 March 2003, University of New South Wales. Geographical Society of NSW Inc. Conference Papers No. 17, pp. 145–157. </w:t>
      </w:r>
    </w:p>
    <w:p w:rsidR="000D0385" w:rsidRDefault="00DB71FD" w:rsidP="005A0F3D">
      <w:pPr>
        <w:pStyle w:val="referencelist1"/>
        <w:rPr>
          <w:szCs w:val="24"/>
        </w:rPr>
      </w:pPr>
      <w:r w:rsidRPr="001C1378">
        <w:rPr>
          <w:szCs w:val="24"/>
        </w:rPr>
        <w:t>Erskine WD</w:t>
      </w:r>
      <w:r w:rsidR="002A54A1" w:rsidRPr="001C1378">
        <w:rPr>
          <w:szCs w:val="24"/>
        </w:rPr>
        <w:t xml:space="preserve"> 200</w:t>
      </w:r>
      <w:r w:rsidR="00475BAD" w:rsidRPr="001C1378">
        <w:rPr>
          <w:szCs w:val="24"/>
        </w:rPr>
        <w:t xml:space="preserve">5. </w:t>
      </w:r>
      <w:proofErr w:type="gramStart"/>
      <w:r w:rsidR="00475BAD" w:rsidRPr="001C1378">
        <w:rPr>
          <w:szCs w:val="24"/>
        </w:rPr>
        <w:t>Stream classification.</w:t>
      </w:r>
      <w:proofErr w:type="gramEnd"/>
      <w:r w:rsidR="00475BAD" w:rsidRPr="001C1378">
        <w:rPr>
          <w:szCs w:val="24"/>
        </w:rPr>
        <w:t xml:space="preserve"> In: JH Lehr, J Keeley, J</w:t>
      </w:r>
      <w:r w:rsidR="002A54A1" w:rsidRPr="001C1378">
        <w:rPr>
          <w:szCs w:val="24"/>
        </w:rPr>
        <w:t xml:space="preserve"> Leh</w:t>
      </w:r>
      <w:r w:rsidR="00475BAD" w:rsidRPr="001C1378">
        <w:rPr>
          <w:szCs w:val="24"/>
        </w:rPr>
        <w:t>r &amp; TB</w:t>
      </w:r>
      <w:r w:rsidR="002A54A1" w:rsidRPr="001C1378">
        <w:rPr>
          <w:szCs w:val="24"/>
        </w:rPr>
        <w:t xml:space="preserve"> Kingery III (Eds</w:t>
      </w:r>
      <w:r w:rsidR="00475BAD" w:rsidRPr="001C1378">
        <w:rPr>
          <w:szCs w:val="24"/>
        </w:rPr>
        <w:t>.</w:t>
      </w:r>
      <w:r w:rsidR="002A54A1" w:rsidRPr="001C1378">
        <w:rPr>
          <w:szCs w:val="24"/>
        </w:rPr>
        <w:t xml:space="preserve">), </w:t>
      </w:r>
      <w:proofErr w:type="gramStart"/>
      <w:r w:rsidR="002A54A1" w:rsidRPr="001C1378">
        <w:rPr>
          <w:i/>
          <w:szCs w:val="24"/>
        </w:rPr>
        <w:t>Water</w:t>
      </w:r>
      <w:proofErr w:type="gramEnd"/>
      <w:r w:rsidR="002A54A1" w:rsidRPr="001C1378">
        <w:rPr>
          <w:i/>
          <w:szCs w:val="24"/>
        </w:rPr>
        <w:t xml:space="preserve"> Encyclopedia: Surface and Agricultural Water</w:t>
      </w:r>
      <w:r w:rsidR="002A54A1" w:rsidRPr="001C1378">
        <w:rPr>
          <w:szCs w:val="24"/>
        </w:rPr>
        <w:t xml:space="preserve">. </w:t>
      </w:r>
      <w:r w:rsidRPr="001C1378">
        <w:rPr>
          <w:szCs w:val="24"/>
        </w:rPr>
        <w:t>Wiley-Interscience, Hoboken,</w:t>
      </w:r>
      <w:r w:rsidR="006A6B72">
        <w:rPr>
          <w:szCs w:val="24"/>
        </w:rPr>
        <w:t xml:space="preserve"> 65–</w:t>
      </w:r>
      <w:r w:rsidR="002A54A1" w:rsidRPr="001C1378">
        <w:rPr>
          <w:szCs w:val="24"/>
        </w:rPr>
        <w:t>71.</w:t>
      </w:r>
    </w:p>
    <w:p w:rsidR="000A3FD6" w:rsidRPr="001C1378" w:rsidRDefault="000A3FD6" w:rsidP="005A0F3D">
      <w:pPr>
        <w:pStyle w:val="referencelist1"/>
        <w:rPr>
          <w:szCs w:val="24"/>
        </w:rPr>
      </w:pPr>
      <w:r>
        <w:rPr>
          <w:szCs w:val="24"/>
        </w:rPr>
        <w:t xml:space="preserve">Erskine WD 2008. </w:t>
      </w:r>
      <w:r w:rsidRPr="000A3FD6">
        <w:rPr>
          <w:szCs w:val="24"/>
        </w:rPr>
        <w:t>Channel incision and sand compartmentalization in an Australian sandstone drainage basin subject to high flood variability. In: Schmidt, J., Cochrane, T., Phillips, C., Elliott, S., Davies, T. and Basher, L. (</w:t>
      </w:r>
      <w:proofErr w:type="gramStart"/>
      <w:r w:rsidRPr="000A3FD6">
        <w:rPr>
          <w:szCs w:val="24"/>
        </w:rPr>
        <w:t>eds</w:t>
      </w:r>
      <w:proofErr w:type="gramEnd"/>
      <w:r w:rsidRPr="000A3FD6">
        <w:rPr>
          <w:szCs w:val="24"/>
        </w:rPr>
        <w:t xml:space="preserve">), </w:t>
      </w:r>
      <w:r w:rsidRPr="000A3FD6">
        <w:rPr>
          <w:i/>
          <w:szCs w:val="24"/>
        </w:rPr>
        <w:t>Sediment Dynamics in Changing Environments</w:t>
      </w:r>
      <w:r w:rsidRPr="000A3FD6">
        <w:rPr>
          <w:szCs w:val="24"/>
        </w:rPr>
        <w:t>. International Association of Hyd</w:t>
      </w:r>
      <w:r>
        <w:rPr>
          <w:szCs w:val="24"/>
        </w:rPr>
        <w:t>rological Sciences</w:t>
      </w:r>
      <w:r w:rsidRPr="000A3FD6">
        <w:rPr>
          <w:szCs w:val="24"/>
        </w:rPr>
        <w:t>, Wallingford, pp. 283-290.</w:t>
      </w:r>
    </w:p>
    <w:p w:rsidR="002A54A1" w:rsidRDefault="006A6B72" w:rsidP="005A0F3D">
      <w:pPr>
        <w:pStyle w:val="referencelist1"/>
      </w:pPr>
      <w:r>
        <w:t>Erskine WD</w:t>
      </w:r>
      <w:r w:rsidR="00475BAD">
        <w:t xml:space="preserve"> 2013</w:t>
      </w:r>
      <w:r w:rsidR="002A54A1">
        <w:t xml:space="preserve">. </w:t>
      </w:r>
      <w:proofErr w:type="gramStart"/>
      <w:r w:rsidR="002A54A1">
        <w:t>The role of overbank deposition in floodplain formation and catastrophic floods in floodplain destruction in south eastern Australia.</w:t>
      </w:r>
      <w:proofErr w:type="gramEnd"/>
      <w:r w:rsidR="002A54A1">
        <w:t xml:space="preserve"> In: E. Alcantara (ed.) </w:t>
      </w:r>
      <w:r w:rsidR="002A54A1">
        <w:rPr>
          <w:i/>
        </w:rPr>
        <w:t>Floodplains Environmental Management, Restoration and Ecological Implications</w:t>
      </w:r>
      <w:r w:rsidR="004868B8">
        <w:t>. Nova Science, New York,</w:t>
      </w:r>
      <w:r w:rsidR="001C1378">
        <w:t xml:space="preserve"> 181–</w:t>
      </w:r>
      <w:r w:rsidR="002A54A1">
        <w:t>210.</w:t>
      </w:r>
    </w:p>
    <w:p w:rsidR="00FC1BE2" w:rsidRDefault="00FC1BE2" w:rsidP="005A0F3D">
      <w:pPr>
        <w:pStyle w:val="referencelist1"/>
      </w:pPr>
      <w:proofErr w:type="gramStart"/>
      <w:r>
        <w:t>Erskine WD &amp; Bell FC 1982.</w:t>
      </w:r>
      <w:proofErr w:type="gramEnd"/>
      <w:r>
        <w:t xml:space="preserve"> Ranfall, floods and </w:t>
      </w:r>
      <w:r w:rsidR="00527A71">
        <w:t xml:space="preserve">river channel changes in the Upper Hunter. </w:t>
      </w:r>
      <w:r w:rsidR="000D15DB" w:rsidRPr="000D15DB">
        <w:rPr>
          <w:i/>
        </w:rPr>
        <w:t>Australian Geographcal Studies</w:t>
      </w:r>
      <w:r w:rsidR="00527A71">
        <w:t xml:space="preserve"> 20, 183-196.</w:t>
      </w:r>
    </w:p>
    <w:p w:rsidR="007E027B" w:rsidRDefault="007E027B" w:rsidP="005A0F3D">
      <w:pPr>
        <w:pStyle w:val="referencelist1"/>
      </w:pPr>
      <w:proofErr w:type="gramStart"/>
      <w:r>
        <w:t xml:space="preserve">Erskine </w:t>
      </w:r>
      <w:r w:rsidR="00AB5C38">
        <w:t xml:space="preserve">WD </w:t>
      </w:r>
      <w:r>
        <w:t xml:space="preserve">&amp; Chalmers </w:t>
      </w:r>
      <w:r w:rsidR="00AB5C38">
        <w:t xml:space="preserve">AC </w:t>
      </w:r>
      <w:r>
        <w:t>2009.</w:t>
      </w:r>
      <w:proofErr w:type="gramEnd"/>
      <w:r w:rsidR="00AB5C38">
        <w:t xml:space="preserve"> </w:t>
      </w:r>
      <w:r w:rsidR="00AB5C38" w:rsidRPr="002A1094">
        <w:rPr>
          <w:szCs w:val="24"/>
        </w:rPr>
        <w:t xml:space="preserve">Natural river recovery from catastrophic channel changes by vegetation invasion of the sand-bedded Wollombi Brook, Australia. </w:t>
      </w:r>
      <w:r w:rsidR="00AB5C38" w:rsidRPr="002A1094">
        <w:rPr>
          <w:i/>
          <w:szCs w:val="24"/>
        </w:rPr>
        <w:t xml:space="preserve">Proceedings </w:t>
      </w:r>
      <w:proofErr w:type="gramStart"/>
      <w:r w:rsidR="00AB5C38" w:rsidRPr="002A1094">
        <w:rPr>
          <w:i/>
          <w:szCs w:val="24"/>
        </w:rPr>
        <w:t>The</w:t>
      </w:r>
      <w:proofErr w:type="gramEnd"/>
      <w:r w:rsidR="00AB5C38" w:rsidRPr="002A1094">
        <w:rPr>
          <w:i/>
          <w:szCs w:val="24"/>
        </w:rPr>
        <w:t xml:space="preserve"> 7th International Symposium on Ecohydraulics, 12-16 January 2009, Concepcion, Chile</w:t>
      </w:r>
      <w:r w:rsidR="00AB5C38" w:rsidRPr="002A1094">
        <w:rPr>
          <w:szCs w:val="24"/>
        </w:rPr>
        <w:t>, ISBN 978-981-08-2100-5, Paper conf187a305, 10 pp, Published on CD-Rom by ISE 2009 Organising Committee.</w:t>
      </w:r>
    </w:p>
    <w:p w:rsidR="0001779A" w:rsidRDefault="00475BAD" w:rsidP="005A0F3D">
      <w:pPr>
        <w:pStyle w:val="referencelist1"/>
      </w:pPr>
      <w:proofErr w:type="gramStart"/>
      <w:r>
        <w:t>Erskine WD, Chalmers A &amp; Townley-Jones M</w:t>
      </w:r>
      <w:r w:rsidR="002B4120">
        <w:t xml:space="preserve"> 2010.</w:t>
      </w:r>
      <w:proofErr w:type="gramEnd"/>
      <w:r w:rsidR="002B4120">
        <w:t xml:space="preserve"> </w:t>
      </w:r>
      <w:proofErr w:type="gramStart"/>
      <w:r w:rsidR="002B4120">
        <w:t>The importance of sediment control for reco</w:t>
      </w:r>
      <w:r>
        <w:t>very of incised channels.</w:t>
      </w:r>
      <w:proofErr w:type="gramEnd"/>
      <w:r>
        <w:t xml:space="preserve"> In: K Banasik, AJ Horowitz, PN Owens, M Stone &amp; DE</w:t>
      </w:r>
      <w:r w:rsidR="002B4120">
        <w:t xml:space="preserve"> Walling (Eds), </w:t>
      </w:r>
      <w:proofErr w:type="gramStart"/>
      <w:r w:rsidR="002B4120" w:rsidRPr="002A1094">
        <w:rPr>
          <w:i/>
        </w:rPr>
        <w:t>Sediment</w:t>
      </w:r>
      <w:proofErr w:type="gramEnd"/>
      <w:r w:rsidR="002B4120" w:rsidRPr="002A1094">
        <w:rPr>
          <w:i/>
        </w:rPr>
        <w:t xml:space="preserve"> Dynamics for a Changing Future</w:t>
      </w:r>
      <w:r w:rsidR="002B4120">
        <w:t xml:space="preserve">. </w:t>
      </w:r>
      <w:bookmarkStart w:id="84" w:name="OLE_LINK1"/>
      <w:bookmarkStart w:id="85" w:name="OLE_LINK2"/>
      <w:r w:rsidR="002B4120">
        <w:t>International Association of Hydrological Sciences, Wallingford,</w:t>
      </w:r>
      <w:bookmarkEnd w:id="84"/>
      <w:bookmarkEnd w:id="85"/>
      <w:r w:rsidR="001C1378">
        <w:t xml:space="preserve"> pp 211–</w:t>
      </w:r>
      <w:r w:rsidR="002B4120">
        <w:t>219.</w:t>
      </w:r>
    </w:p>
    <w:p w:rsidR="007C3BBC" w:rsidRPr="005A0F3D" w:rsidRDefault="00CE4477" w:rsidP="005A0F3D">
      <w:pPr>
        <w:pStyle w:val="referencelist1"/>
      </w:pPr>
      <w:r w:rsidRPr="005A0F3D">
        <w:t>Erskine</w:t>
      </w:r>
      <w:r w:rsidR="007C3BBC" w:rsidRPr="005A0F3D">
        <w:t xml:space="preserve"> WD,</w:t>
      </w:r>
      <w:r w:rsidRPr="005A0F3D">
        <w:t xml:space="preserve"> Geary</w:t>
      </w:r>
      <w:r w:rsidR="007C3BBC" w:rsidRPr="005A0F3D">
        <w:t xml:space="preserve"> </w:t>
      </w:r>
      <w:proofErr w:type="gramStart"/>
      <w:r w:rsidR="007C3BBC" w:rsidRPr="005A0F3D">
        <w:t>PM &amp;</w:t>
      </w:r>
      <w:proofErr w:type="gramEnd"/>
      <w:r w:rsidR="007C3BBC" w:rsidRPr="005A0F3D">
        <w:t xml:space="preserve"> Outhet DN 1985. </w:t>
      </w:r>
      <w:proofErr w:type="gramStart"/>
      <w:r w:rsidR="007C3BBC" w:rsidRPr="005A0F3D">
        <w:t>Potential impacts of sand and gravel extraction on the Hunter River, New South Wales.</w:t>
      </w:r>
      <w:proofErr w:type="gramEnd"/>
      <w:r w:rsidR="007C3BBC" w:rsidRPr="005A0F3D">
        <w:t xml:space="preserve"> </w:t>
      </w:r>
      <w:r w:rsidR="007C3BBC" w:rsidRPr="005165EB">
        <w:rPr>
          <w:i/>
        </w:rPr>
        <w:t>Australi</w:t>
      </w:r>
      <w:r w:rsidR="006A6B72" w:rsidRPr="005165EB">
        <w:rPr>
          <w:i/>
        </w:rPr>
        <w:t>an Geographical Studies</w:t>
      </w:r>
      <w:r w:rsidR="006A6B72">
        <w:t>, 23,</w:t>
      </w:r>
      <w:r w:rsidR="001C1378">
        <w:t xml:space="preserve"> 71–</w:t>
      </w:r>
      <w:r w:rsidR="007C3BBC" w:rsidRPr="005A0F3D">
        <w:t>86.</w:t>
      </w:r>
    </w:p>
    <w:p w:rsidR="007851CE" w:rsidRPr="00D254C4" w:rsidRDefault="00D149B8">
      <w:pPr>
        <w:pStyle w:val="referencelist1"/>
      </w:pPr>
      <w:proofErr w:type="gramStart"/>
      <w:r w:rsidRPr="00D254C4">
        <w:t xml:space="preserve">Erskine </w:t>
      </w:r>
      <w:r w:rsidR="007C3BBC" w:rsidRPr="00D254C4">
        <w:t xml:space="preserve">WD </w:t>
      </w:r>
      <w:r w:rsidRPr="00D254C4">
        <w:t>&amp; Green</w:t>
      </w:r>
      <w:r w:rsidR="007C3BBC" w:rsidRPr="00D254C4">
        <w:t xml:space="preserve"> D 2000.</w:t>
      </w:r>
      <w:proofErr w:type="gramEnd"/>
      <w:r w:rsidR="007C3BBC" w:rsidRPr="00D254C4">
        <w:t xml:space="preserve"> Geomorphic effects of extractive industries and their implications for river management: the case of the Nepean River, NSW. In: S. Brizga and B. Finlayson (Eds.), </w:t>
      </w:r>
      <w:r w:rsidR="008778D2" w:rsidRPr="00D254C4">
        <w:rPr>
          <w:i/>
        </w:rPr>
        <w:t>River Management: the Australasian Experience</w:t>
      </w:r>
      <w:r w:rsidR="006A6B72" w:rsidRPr="00D254C4">
        <w:t>. Wiley, Chichester, pp. 123–</w:t>
      </w:r>
      <w:r w:rsidR="007C3BBC" w:rsidRPr="00D254C4">
        <w:t>149.</w:t>
      </w:r>
    </w:p>
    <w:p w:rsidR="007851CE" w:rsidRDefault="003D7BF3">
      <w:pPr>
        <w:pStyle w:val="referencelist1"/>
      </w:pPr>
      <w:r w:rsidRPr="00D254C4">
        <w:t>Erskine</w:t>
      </w:r>
      <w:r w:rsidR="000D15DB" w:rsidRPr="00D254C4">
        <w:t xml:space="preserve"> W</w:t>
      </w:r>
      <w:r w:rsidRPr="00D254C4">
        <w:t xml:space="preserve">D, Keene AF, Bush RT, Cheetham M &amp; Chalmers AC 2012. Influence of riparian vegetation on channel widening and subsequent contraction on a sand-bed stream since European settlement: Widden Brook, Australia. </w:t>
      </w:r>
      <w:r w:rsidRPr="00D254C4">
        <w:rPr>
          <w:i/>
        </w:rPr>
        <w:t>Geomorphology</w:t>
      </w:r>
      <w:r w:rsidRPr="00D254C4">
        <w:t xml:space="preserve"> 147-148, 102</w:t>
      </w:r>
      <w:r w:rsidR="00E329A2" w:rsidRPr="00D254C4">
        <w:t>–</w:t>
      </w:r>
      <w:r w:rsidRPr="00D254C4">
        <w:t>114.</w:t>
      </w:r>
    </w:p>
    <w:p w:rsidR="00A80DC8" w:rsidRDefault="00A80DC8" w:rsidP="005A0F3D">
      <w:pPr>
        <w:pStyle w:val="referencelist1"/>
      </w:pPr>
      <w:proofErr w:type="gramStart"/>
      <w:r>
        <w:t xml:space="preserve">Erskine WD, Ladson AR, Tilleard </w:t>
      </w:r>
      <w:r w:rsidR="003F3293">
        <w:t>JW &amp; Cheetham M 2014.</w:t>
      </w:r>
      <w:proofErr w:type="gramEnd"/>
      <w:r>
        <w:t xml:space="preserve"> </w:t>
      </w:r>
      <w:r w:rsidR="003B535E">
        <w:t>River management on a reach basis highlights lagged channel responses to multiple catchment disturbances: Yea and Murrindi</w:t>
      </w:r>
      <w:r w:rsidR="00AB5C38">
        <w:t>ndi rivers, Victoria. In: Vietz</w:t>
      </w:r>
      <w:r w:rsidR="003B535E">
        <w:t xml:space="preserve"> G, Rutherfurd I</w:t>
      </w:r>
      <w:r w:rsidR="005365A6">
        <w:t>D</w:t>
      </w:r>
      <w:r w:rsidR="003B535E">
        <w:t xml:space="preserve"> </w:t>
      </w:r>
      <w:r w:rsidR="005365A6">
        <w:t xml:space="preserve">&amp; Hughes R </w:t>
      </w:r>
      <w:r w:rsidR="003B535E">
        <w:t xml:space="preserve">(Eds), </w:t>
      </w:r>
      <w:r w:rsidR="003B535E" w:rsidRPr="00AB5C38">
        <w:rPr>
          <w:i/>
        </w:rPr>
        <w:t>Proceedings of the 7</w:t>
      </w:r>
      <w:r w:rsidR="003B535E" w:rsidRPr="00AB5C38">
        <w:rPr>
          <w:i/>
          <w:vertAlign w:val="superscript"/>
        </w:rPr>
        <w:t>th</w:t>
      </w:r>
      <w:r w:rsidR="003B535E" w:rsidRPr="00AB5C38">
        <w:rPr>
          <w:i/>
        </w:rPr>
        <w:t xml:space="preserve"> Australian Stream Management Conference, Townsville, Qld</w:t>
      </w:r>
      <w:r w:rsidR="006A6B72">
        <w:t>, pp.</w:t>
      </w:r>
      <w:r w:rsidR="003B535E">
        <w:t xml:space="preserve"> 277</w:t>
      </w:r>
      <w:r w:rsidR="001C1378">
        <w:t>–</w:t>
      </w:r>
      <w:r w:rsidR="003B535E">
        <w:t>284.</w:t>
      </w:r>
    </w:p>
    <w:p w:rsidR="001265CF" w:rsidRDefault="001265CF" w:rsidP="005A0F3D">
      <w:pPr>
        <w:pStyle w:val="referencelist1"/>
      </w:pPr>
      <w:proofErr w:type="gramStart"/>
      <w:r>
        <w:t>Erskine WD &amp; Livingstone E 1999.</w:t>
      </w:r>
      <w:proofErr w:type="gramEnd"/>
      <w:r>
        <w:t xml:space="preserve"> </w:t>
      </w:r>
      <w:r w:rsidR="007C3BBC">
        <w:t xml:space="preserve">In-channel benches: the role of floods in their formation and destruction on bedrock-confined rivers. In: A.J. Miller and A. Gupta (Eds.), </w:t>
      </w:r>
      <w:r w:rsidR="007C3BBC" w:rsidRPr="004840E7">
        <w:rPr>
          <w:i/>
        </w:rPr>
        <w:t>Varieties of Fluvial Form</w:t>
      </w:r>
      <w:r w:rsidR="001C1378">
        <w:t>. Wiley, Chichester, pp. 445–</w:t>
      </w:r>
      <w:r w:rsidR="007C3BBC">
        <w:t>475.</w:t>
      </w:r>
    </w:p>
    <w:p w:rsidR="001265CF" w:rsidRDefault="001265CF" w:rsidP="005A0F3D">
      <w:pPr>
        <w:pStyle w:val="referencelist1"/>
      </w:pPr>
      <w:proofErr w:type="gramStart"/>
      <w:r>
        <w:t>Erskine WD &amp; Melville MD 1983.</w:t>
      </w:r>
      <w:proofErr w:type="gramEnd"/>
      <w:r w:rsidR="007C3BBC">
        <w:t xml:space="preserve"> </w:t>
      </w:r>
      <w:proofErr w:type="gramStart"/>
      <w:r w:rsidR="007C3BBC">
        <w:t>Impact of the 1978 floods on the channel and flood plain of the lower Macdonald River, NSW.</w:t>
      </w:r>
      <w:proofErr w:type="gramEnd"/>
      <w:r w:rsidR="007C3BBC">
        <w:t xml:space="preserve"> </w:t>
      </w:r>
      <w:r w:rsidR="007C3BBC" w:rsidRPr="000F12FA">
        <w:rPr>
          <w:i/>
        </w:rPr>
        <w:t>Australian Geographer</w:t>
      </w:r>
      <w:r w:rsidR="007C3BBC">
        <w:t xml:space="preserve"> </w:t>
      </w:r>
      <w:r w:rsidR="007C3BBC" w:rsidRPr="007C3BBC">
        <w:t>15</w:t>
      </w:r>
      <w:r w:rsidR="00A51681">
        <w:t xml:space="preserve">, </w:t>
      </w:r>
      <w:r w:rsidR="001C1378">
        <w:t>284–</w:t>
      </w:r>
      <w:r w:rsidR="007C3BBC">
        <w:t>292.</w:t>
      </w:r>
    </w:p>
    <w:p w:rsidR="007C4F61" w:rsidRPr="005A0F3D" w:rsidRDefault="001265CF" w:rsidP="005A0F3D">
      <w:pPr>
        <w:pStyle w:val="referencelist1"/>
      </w:pPr>
      <w:proofErr w:type="gramStart"/>
      <w:r w:rsidRPr="005A0F3D">
        <w:t>Erskine WD &amp; Melville MD 1984.</w:t>
      </w:r>
      <w:proofErr w:type="gramEnd"/>
      <w:r w:rsidR="007C3BBC" w:rsidRPr="005A0F3D">
        <w:t xml:space="preserve"> </w:t>
      </w:r>
      <w:proofErr w:type="gramStart"/>
      <w:r w:rsidR="007C4F61" w:rsidRPr="005A0F3D">
        <w:t>Sediment transport, supply and storage in sand-bed channels of the northern Sydney Basin, NSW.</w:t>
      </w:r>
      <w:proofErr w:type="gramEnd"/>
      <w:r w:rsidR="007C4F61" w:rsidRPr="005A0F3D">
        <w:t xml:space="preserve"> In: R.J. Loughran (Ed.), </w:t>
      </w:r>
      <w:r w:rsidR="008778D2" w:rsidRPr="008778D2">
        <w:rPr>
          <w:i/>
        </w:rPr>
        <w:t>Drainage Basin Erosion and Sedimentation</w:t>
      </w:r>
      <w:r w:rsidR="007C4F61" w:rsidRPr="005A0F3D">
        <w:t>, Department of Geography, University of Newcastle and Soil Conserva</w:t>
      </w:r>
      <w:r w:rsidR="001C1378">
        <w:t>tion Service, Newcastle, pp. 59–</w:t>
      </w:r>
      <w:r w:rsidR="007C4F61" w:rsidRPr="005A0F3D">
        <w:t>70.</w:t>
      </w:r>
    </w:p>
    <w:p w:rsidR="00EB6C66" w:rsidRDefault="00EB6C66" w:rsidP="005A0F3D">
      <w:pPr>
        <w:pStyle w:val="referencelist1"/>
      </w:pPr>
      <w:proofErr w:type="gramStart"/>
      <w:r>
        <w:t>Erskine WD, Rutherfurd ID, Ladson AR &amp; Tilleard JW 1993.</w:t>
      </w:r>
      <w:proofErr w:type="gramEnd"/>
      <w:r>
        <w:t xml:space="preserve"> </w:t>
      </w:r>
      <w:proofErr w:type="gramStart"/>
      <w:r w:rsidRPr="00EB6C66">
        <w:rPr>
          <w:i/>
        </w:rPr>
        <w:t>Fluvial Geomorphology of the Goulburn River Basin</w:t>
      </w:r>
      <w:r>
        <w:t>.</w:t>
      </w:r>
      <w:proofErr w:type="gramEnd"/>
      <w:r>
        <w:t xml:space="preserve"> Mid-Goulburn Catchment Co-ordinating Group Inc., Strathbogie.</w:t>
      </w:r>
    </w:p>
    <w:p w:rsidR="002A54A1" w:rsidRDefault="00475BAD" w:rsidP="005A0F3D">
      <w:pPr>
        <w:pStyle w:val="referencelist1"/>
      </w:pPr>
      <w:r>
        <w:t>Erskine WD, Saynor MJ, Chalmers AC &amp; Riley SJ 2012</w:t>
      </w:r>
      <w:r w:rsidR="002A54A1">
        <w:t xml:space="preserve">. Water, wind, wood and trees: Interactions, spatial variations, temporal dynamics, and their potential role in river rehabilitation. </w:t>
      </w:r>
      <w:r w:rsidR="002A54A1">
        <w:rPr>
          <w:i/>
        </w:rPr>
        <w:t>Geographical Research</w:t>
      </w:r>
      <w:r w:rsidR="001C1378">
        <w:t xml:space="preserve"> 50(1), 60–</w:t>
      </w:r>
      <w:r w:rsidR="002A54A1">
        <w:t>74.</w:t>
      </w:r>
    </w:p>
    <w:p w:rsidR="002A54A1" w:rsidRDefault="00DB71FD" w:rsidP="005A0F3D">
      <w:pPr>
        <w:pStyle w:val="referencelist1"/>
      </w:pPr>
      <w:proofErr w:type="gramStart"/>
      <w:r>
        <w:t>Erskine WD, Saynor MJ, Erskine L, Evans KG &amp; Moliere DR, 2005</w:t>
      </w:r>
      <w:r w:rsidR="002A54A1">
        <w:t>.</w:t>
      </w:r>
      <w:proofErr w:type="gramEnd"/>
      <w:r w:rsidR="002A54A1">
        <w:t xml:space="preserve"> </w:t>
      </w:r>
      <w:proofErr w:type="gramStart"/>
      <w:r w:rsidR="002A54A1">
        <w:t>A preliminary typology of Australian tropical rivers and implications for fish community ecology.</w:t>
      </w:r>
      <w:proofErr w:type="gramEnd"/>
      <w:r w:rsidR="002A54A1">
        <w:t xml:space="preserve"> </w:t>
      </w:r>
      <w:r w:rsidR="002A54A1">
        <w:rPr>
          <w:i/>
          <w:iCs/>
        </w:rPr>
        <w:t>Marine and Freshwater Research</w:t>
      </w:r>
      <w:r w:rsidR="001C1378">
        <w:t xml:space="preserve"> 56(3), 253–</w:t>
      </w:r>
      <w:r w:rsidR="002A54A1">
        <w:t>267.</w:t>
      </w:r>
    </w:p>
    <w:p w:rsidR="00A223F4" w:rsidRPr="005A0F3D" w:rsidRDefault="00A223F4" w:rsidP="005A0F3D">
      <w:pPr>
        <w:pStyle w:val="referencelist1"/>
      </w:pPr>
      <w:proofErr w:type="gramStart"/>
      <w:r w:rsidRPr="005A0F3D">
        <w:t>Ersk</w:t>
      </w:r>
      <w:r w:rsidR="008774AF" w:rsidRPr="005A0F3D">
        <w:t>ine WD, Saynor MJ &amp; Townley-Jones</w:t>
      </w:r>
      <w:r w:rsidRPr="005A0F3D">
        <w:t xml:space="preserve"> M. 2011.</w:t>
      </w:r>
      <w:proofErr w:type="gramEnd"/>
      <w:r w:rsidRPr="005A0F3D">
        <w:t xml:space="preserve"> Temporal changes in annual rainfall in the “Top E</w:t>
      </w:r>
      <w:r w:rsidR="008774AF" w:rsidRPr="005A0F3D">
        <w:t>nd” of Australia. In: Franks SW, Boegh E, Blyth E, Hannah DM &amp; Yilmaz KK</w:t>
      </w:r>
      <w:r w:rsidRPr="005A0F3D">
        <w:t xml:space="preserve"> (Eds</w:t>
      </w:r>
      <w:r w:rsidR="008774AF" w:rsidRPr="005A0F3D">
        <w:t>.</w:t>
      </w:r>
      <w:r w:rsidRPr="005A0F3D">
        <w:t xml:space="preserve">), </w:t>
      </w:r>
      <w:r w:rsidR="008778D2" w:rsidRPr="008778D2">
        <w:rPr>
          <w:i/>
        </w:rPr>
        <w:t>Hydro-climatology: Variability and Change</w:t>
      </w:r>
      <w:r w:rsidRPr="005A0F3D">
        <w:t>. International Association of Hydrologica</w:t>
      </w:r>
      <w:r w:rsidR="001C1378">
        <w:t>l Sciences, Wallingford, pp. 57–</w:t>
      </w:r>
      <w:r w:rsidRPr="005A0F3D">
        <w:t>62.</w:t>
      </w:r>
    </w:p>
    <w:p w:rsidR="002A54A1" w:rsidRDefault="008774AF" w:rsidP="005A0F3D">
      <w:pPr>
        <w:pStyle w:val="referencelist1"/>
      </w:pPr>
      <w:proofErr w:type="gramStart"/>
      <w:r>
        <w:t>Erskine WD, Saynor MJ &amp; Lowry J, 2006</w:t>
      </w:r>
      <w:r w:rsidR="002A54A1">
        <w:t>.</w:t>
      </w:r>
      <w:proofErr w:type="gramEnd"/>
      <w:r w:rsidR="002A54A1">
        <w:t xml:space="preserve"> </w:t>
      </w:r>
      <w:proofErr w:type="gramStart"/>
      <w:r w:rsidR="002A54A1">
        <w:t>Classification of Australian tropical rivers to predict climate change.</w:t>
      </w:r>
      <w:proofErr w:type="gramEnd"/>
      <w:r w:rsidR="002A54A1">
        <w:t xml:space="preserve"> </w:t>
      </w:r>
      <w:r w:rsidR="002A54A1">
        <w:rPr>
          <w:i/>
        </w:rPr>
        <w:t>Proceedings 9</w:t>
      </w:r>
      <w:r w:rsidR="002A54A1">
        <w:rPr>
          <w:i/>
          <w:vertAlign w:val="superscript"/>
        </w:rPr>
        <w:t>th</w:t>
      </w:r>
      <w:r w:rsidR="002A54A1">
        <w:rPr>
          <w:i/>
        </w:rPr>
        <w:t xml:space="preserve"> International Rivers Symposium, 4-7 September 2006, Brisbane</w:t>
      </w:r>
      <w:r w:rsidR="002A54A1">
        <w:t>, p. 42.</w:t>
      </w:r>
    </w:p>
    <w:p w:rsidR="004F3835" w:rsidRDefault="004F3835" w:rsidP="005A0F3D">
      <w:pPr>
        <w:pStyle w:val="referencelist1"/>
      </w:pPr>
      <w:proofErr w:type="gramStart"/>
      <w:r>
        <w:t>Erskine WD, Tennant WK &amp; Tilleard JW 1996.</w:t>
      </w:r>
      <w:proofErr w:type="gramEnd"/>
      <w:r>
        <w:t xml:space="preserve"> Sustainable sand and gravel extraction: the development of a management plan for the Goulburn River, Victoria. In: Rutherfurd I &amp; Walker M (Eds), </w:t>
      </w:r>
      <w:r w:rsidR="008778D2" w:rsidRPr="008778D2">
        <w:rPr>
          <w:i/>
        </w:rPr>
        <w:t>Proceedings of the First National Conference on Stream Management in Australia, Merrijig, 19-23 February 1996</w:t>
      </w:r>
      <w:r w:rsidR="00051B5A">
        <w:t>, Cooperative Research Centre for Catchment Hydrology</w:t>
      </w:r>
      <w:r w:rsidR="001022B1">
        <w:t>, Clayton, 69</w:t>
      </w:r>
      <w:r w:rsidR="00051B5A">
        <w:t>-74.</w:t>
      </w:r>
    </w:p>
    <w:p w:rsidR="00BD79E2" w:rsidRDefault="00BD79E2" w:rsidP="005A0F3D">
      <w:pPr>
        <w:pStyle w:val="referencelist1"/>
      </w:pPr>
      <w:proofErr w:type="gramStart"/>
      <w:r>
        <w:t>Erskine WD &amp; Townley-Jones M. 2009.</w:t>
      </w:r>
      <w:proofErr w:type="gramEnd"/>
      <w:r w:rsidR="00843510" w:rsidRPr="002A1094">
        <w:rPr>
          <w:szCs w:val="24"/>
        </w:rPr>
        <w:t xml:space="preserve"> Historical rainfall changes on the Central Coast of NSW: Further Evidence of Alternating Rainfall Regimes. </w:t>
      </w:r>
      <w:r w:rsidR="00843510" w:rsidRPr="002A1094">
        <w:rPr>
          <w:i/>
          <w:szCs w:val="24"/>
        </w:rPr>
        <w:t>Proceedings H</w:t>
      </w:r>
      <w:r w:rsidR="00843510" w:rsidRPr="002A1094">
        <w:rPr>
          <w:i/>
          <w:szCs w:val="24"/>
          <w:vertAlign w:val="subscript"/>
        </w:rPr>
        <w:t>2</w:t>
      </w:r>
      <w:r w:rsidR="00843510" w:rsidRPr="002A1094">
        <w:rPr>
          <w:i/>
          <w:szCs w:val="24"/>
        </w:rPr>
        <w:t>009 32</w:t>
      </w:r>
      <w:r w:rsidR="00843510" w:rsidRPr="002A1094">
        <w:rPr>
          <w:i/>
          <w:szCs w:val="24"/>
          <w:vertAlign w:val="superscript"/>
        </w:rPr>
        <w:t>nd</w:t>
      </w:r>
      <w:r w:rsidR="00843510" w:rsidRPr="002A1094">
        <w:rPr>
          <w:i/>
          <w:szCs w:val="24"/>
        </w:rPr>
        <w:t xml:space="preserve"> Hydrology and Water Resources Symposium, Newcastle</w:t>
      </w:r>
      <w:r w:rsidR="00A51681">
        <w:rPr>
          <w:szCs w:val="24"/>
        </w:rPr>
        <w:t>, Engineers Australia, pp. 36–</w:t>
      </w:r>
      <w:r w:rsidR="00843510" w:rsidRPr="002A1094">
        <w:rPr>
          <w:szCs w:val="24"/>
        </w:rPr>
        <w:t>47.</w:t>
      </w:r>
    </w:p>
    <w:p w:rsidR="00057E91" w:rsidRPr="001C1378" w:rsidRDefault="008774AF" w:rsidP="005A0F3D">
      <w:pPr>
        <w:pStyle w:val="referencelist1"/>
        <w:rPr>
          <w:szCs w:val="24"/>
        </w:rPr>
      </w:pPr>
      <w:r w:rsidRPr="001C1378">
        <w:rPr>
          <w:szCs w:val="24"/>
        </w:rPr>
        <w:t>Erskine WD, Webb AA, Turner LM, Miners B, Rose T &amp; Bevitt R. 2001</w:t>
      </w:r>
      <w:r w:rsidR="002A54A1" w:rsidRPr="001C1378">
        <w:rPr>
          <w:szCs w:val="24"/>
        </w:rPr>
        <w:t xml:space="preserve">. Benchmarking of present river condition after 34 years of large scale interbasin water transfers: Snowy River, Australia. In: </w:t>
      </w:r>
      <w:r w:rsidR="002A54A1" w:rsidRPr="001C1378">
        <w:rPr>
          <w:i/>
          <w:szCs w:val="24"/>
        </w:rPr>
        <w:t>Proceedings of the Third Australian Stream Management Conference, The Value of Healthy Streams, Volume 1, Brisbane, Queensland, 27-29 August 2001</w:t>
      </w:r>
      <w:r w:rsidRPr="001C1378">
        <w:rPr>
          <w:szCs w:val="24"/>
        </w:rPr>
        <w:t>, In: I Rutherfurd, F Sheldon, G Brierley &amp; C</w:t>
      </w:r>
      <w:r w:rsidR="002A54A1" w:rsidRPr="001C1378">
        <w:rPr>
          <w:szCs w:val="24"/>
        </w:rPr>
        <w:t xml:space="preserve"> Kenyon, (Eds), Cooperative Research Centre for Catchm</w:t>
      </w:r>
      <w:r w:rsidR="00A51681">
        <w:rPr>
          <w:szCs w:val="24"/>
        </w:rPr>
        <w:t>ent Hydrology, Clayton, pp. 205–</w:t>
      </w:r>
      <w:r w:rsidR="002A54A1" w:rsidRPr="001C1378">
        <w:rPr>
          <w:szCs w:val="24"/>
        </w:rPr>
        <w:t>210.</w:t>
      </w:r>
    </w:p>
    <w:p w:rsidR="0096533E" w:rsidRPr="001C1378" w:rsidRDefault="0096533E" w:rsidP="005A0F3D">
      <w:pPr>
        <w:pStyle w:val="referencelist1"/>
        <w:rPr>
          <w:szCs w:val="24"/>
        </w:rPr>
      </w:pPr>
      <w:r w:rsidRPr="001C1378">
        <w:rPr>
          <w:szCs w:val="24"/>
        </w:rPr>
        <w:t xml:space="preserve">Faulks LK, Gilligan DM &amp; Beheregaray LB 2010. </w:t>
      </w:r>
      <w:proofErr w:type="gramStart"/>
      <w:r w:rsidRPr="001C1378">
        <w:rPr>
          <w:szCs w:val="24"/>
        </w:rPr>
        <w:t xml:space="preserve">Evolution and maintenance of divergent lineages in an endangered freshwater </w:t>
      </w:r>
      <w:r w:rsidRPr="00CC7CDD">
        <w:rPr>
          <w:szCs w:val="24"/>
        </w:rPr>
        <w:t xml:space="preserve">fish, </w:t>
      </w:r>
      <w:r w:rsidRPr="00CC7CDD">
        <w:rPr>
          <w:i/>
          <w:szCs w:val="24"/>
        </w:rPr>
        <w:t>Macquaria australasica</w:t>
      </w:r>
      <w:r w:rsidRPr="00CC7CDD">
        <w:rPr>
          <w:szCs w:val="24"/>
        </w:rPr>
        <w:t>.</w:t>
      </w:r>
      <w:proofErr w:type="gramEnd"/>
      <w:r w:rsidRPr="00CC7CDD">
        <w:rPr>
          <w:szCs w:val="24"/>
        </w:rPr>
        <w:t xml:space="preserve"> </w:t>
      </w:r>
      <w:proofErr w:type="gramStart"/>
      <w:r w:rsidRPr="00CC7CDD">
        <w:rPr>
          <w:i/>
          <w:szCs w:val="24"/>
        </w:rPr>
        <w:t>Conserv.</w:t>
      </w:r>
      <w:proofErr w:type="gramEnd"/>
      <w:r w:rsidRPr="00CC7CDD">
        <w:rPr>
          <w:i/>
          <w:szCs w:val="24"/>
        </w:rPr>
        <w:t xml:space="preserve"> </w:t>
      </w:r>
      <w:proofErr w:type="gramStart"/>
      <w:r w:rsidRPr="00CC7CDD">
        <w:rPr>
          <w:i/>
          <w:szCs w:val="24"/>
        </w:rPr>
        <w:t>Genet.</w:t>
      </w:r>
      <w:proofErr w:type="gramEnd"/>
      <w:r w:rsidR="001C1378" w:rsidRPr="00CC7CDD">
        <w:rPr>
          <w:szCs w:val="24"/>
        </w:rPr>
        <w:t xml:space="preserve"> 11, 921–</w:t>
      </w:r>
      <w:r w:rsidRPr="00CC7CDD">
        <w:rPr>
          <w:szCs w:val="24"/>
        </w:rPr>
        <w:t>934.</w:t>
      </w:r>
    </w:p>
    <w:p w:rsidR="002A5FA4" w:rsidRPr="001C1378" w:rsidRDefault="002A5FA4" w:rsidP="005A0F3D">
      <w:pPr>
        <w:pStyle w:val="referencelist1"/>
        <w:rPr>
          <w:szCs w:val="24"/>
        </w:rPr>
      </w:pPr>
      <w:r w:rsidRPr="001C1378">
        <w:rPr>
          <w:szCs w:val="24"/>
        </w:rPr>
        <w:t>Faulks LK, Gilligan DM &amp; Beheregaray LB 2011. The role of anthropogenic vs natural in-stream structures in determining connectivity and genetic diversity in an endangered freshwater fish, Macquarie perch (</w:t>
      </w:r>
      <w:r w:rsidRPr="001C1378">
        <w:rPr>
          <w:i/>
          <w:szCs w:val="24"/>
        </w:rPr>
        <w:t>Macquaria australasica</w:t>
      </w:r>
      <w:r w:rsidRPr="001C1378">
        <w:rPr>
          <w:szCs w:val="24"/>
        </w:rPr>
        <w:t xml:space="preserve">). </w:t>
      </w:r>
      <w:r w:rsidRPr="001C1378">
        <w:rPr>
          <w:i/>
          <w:szCs w:val="24"/>
        </w:rPr>
        <w:t>Evolutionary Applications</w:t>
      </w:r>
      <w:r w:rsidR="00F201BF">
        <w:rPr>
          <w:szCs w:val="24"/>
        </w:rPr>
        <w:t xml:space="preserve"> </w:t>
      </w:r>
      <w:r w:rsidR="001C1378">
        <w:rPr>
          <w:szCs w:val="24"/>
        </w:rPr>
        <w:t>4(4), 589–</w:t>
      </w:r>
      <w:r w:rsidRPr="001C1378">
        <w:rPr>
          <w:szCs w:val="24"/>
        </w:rPr>
        <w:t>601.</w:t>
      </w:r>
    </w:p>
    <w:p w:rsidR="00671EFA" w:rsidRPr="001C1378" w:rsidRDefault="00671EFA" w:rsidP="005A0F3D">
      <w:pPr>
        <w:pStyle w:val="referencelist1"/>
        <w:rPr>
          <w:szCs w:val="24"/>
        </w:rPr>
      </w:pPr>
      <w:r w:rsidRPr="001C1378">
        <w:rPr>
          <w:szCs w:val="24"/>
        </w:rPr>
        <w:t xml:space="preserve">Field J 1973. </w:t>
      </w:r>
      <w:proofErr w:type="gramStart"/>
      <w:r w:rsidRPr="001C1378">
        <w:rPr>
          <w:i/>
          <w:szCs w:val="24"/>
        </w:rPr>
        <w:t>Grey Ribbon to the Border</w:t>
      </w:r>
      <w:r w:rsidRPr="001C1378">
        <w:rPr>
          <w:szCs w:val="24"/>
        </w:rPr>
        <w:t>.</w:t>
      </w:r>
      <w:proofErr w:type="gramEnd"/>
      <w:r w:rsidRPr="001C1378">
        <w:rPr>
          <w:szCs w:val="24"/>
        </w:rPr>
        <w:t xml:space="preserve"> Hawthorn Press, Melbourne.</w:t>
      </w:r>
    </w:p>
    <w:p w:rsidR="00D149B8" w:rsidRPr="001C1378" w:rsidRDefault="00D149B8" w:rsidP="005A0F3D">
      <w:pPr>
        <w:pStyle w:val="referencelist1"/>
        <w:rPr>
          <w:szCs w:val="24"/>
        </w:rPr>
      </w:pPr>
      <w:proofErr w:type="gramStart"/>
      <w:r w:rsidRPr="001C1378">
        <w:rPr>
          <w:szCs w:val="24"/>
        </w:rPr>
        <w:t>Galay</w:t>
      </w:r>
      <w:r w:rsidR="007C4F61" w:rsidRPr="001C1378">
        <w:rPr>
          <w:szCs w:val="24"/>
        </w:rPr>
        <w:t xml:space="preserve"> VJ</w:t>
      </w:r>
      <w:r w:rsidRPr="001C1378">
        <w:rPr>
          <w:szCs w:val="24"/>
        </w:rPr>
        <w:t xml:space="preserve"> 1983.</w:t>
      </w:r>
      <w:proofErr w:type="gramEnd"/>
      <w:r w:rsidR="007C4F61" w:rsidRPr="001C1378">
        <w:rPr>
          <w:szCs w:val="24"/>
        </w:rPr>
        <w:t xml:space="preserve"> Causes of river bed degradation. </w:t>
      </w:r>
      <w:r w:rsidR="007C4F61" w:rsidRPr="001C1378">
        <w:rPr>
          <w:i/>
          <w:szCs w:val="24"/>
        </w:rPr>
        <w:t>Water Resources Research</w:t>
      </w:r>
      <w:r w:rsidR="001C1378">
        <w:rPr>
          <w:szCs w:val="24"/>
        </w:rPr>
        <w:t xml:space="preserve"> 19, 1057–</w:t>
      </w:r>
      <w:r w:rsidR="007C4F61" w:rsidRPr="001C1378">
        <w:rPr>
          <w:szCs w:val="24"/>
        </w:rPr>
        <w:t>1090.</w:t>
      </w:r>
    </w:p>
    <w:p w:rsidR="002E43C3" w:rsidRPr="001C1378" w:rsidRDefault="002E43C3" w:rsidP="005A0F3D">
      <w:pPr>
        <w:pStyle w:val="referencelist1"/>
        <w:rPr>
          <w:szCs w:val="24"/>
        </w:rPr>
      </w:pPr>
      <w:r w:rsidRPr="001C1378">
        <w:rPr>
          <w:szCs w:val="24"/>
        </w:rPr>
        <w:t>Gentilli</w:t>
      </w:r>
      <w:r w:rsidR="0038197D" w:rsidRPr="001C1378">
        <w:rPr>
          <w:szCs w:val="24"/>
        </w:rPr>
        <w:t xml:space="preserve"> J. 1971</w:t>
      </w:r>
      <w:r w:rsidRPr="001C1378">
        <w:rPr>
          <w:szCs w:val="24"/>
        </w:rPr>
        <w:t xml:space="preserve">. </w:t>
      </w:r>
      <w:proofErr w:type="gramStart"/>
      <w:r w:rsidRPr="001C1378">
        <w:rPr>
          <w:iCs/>
          <w:szCs w:val="24"/>
        </w:rPr>
        <w:t>Climatic fluctuations</w:t>
      </w:r>
      <w:r w:rsidR="0038197D" w:rsidRPr="001C1378">
        <w:rPr>
          <w:szCs w:val="24"/>
        </w:rPr>
        <w:t>.</w:t>
      </w:r>
      <w:proofErr w:type="gramEnd"/>
      <w:r w:rsidR="00571AAE" w:rsidRPr="001C1378">
        <w:rPr>
          <w:szCs w:val="24"/>
        </w:rPr>
        <w:t xml:space="preserve"> I</w:t>
      </w:r>
      <w:r w:rsidRPr="001C1378">
        <w:rPr>
          <w:szCs w:val="24"/>
        </w:rPr>
        <w:t>n</w:t>
      </w:r>
      <w:r w:rsidR="00571AAE" w:rsidRPr="001C1378">
        <w:rPr>
          <w:szCs w:val="24"/>
        </w:rPr>
        <w:t xml:space="preserve">: </w:t>
      </w:r>
      <w:r w:rsidRPr="001C1378">
        <w:rPr>
          <w:i/>
          <w:szCs w:val="24"/>
        </w:rPr>
        <w:t>Climates of Australia and New Zealand, World Survey of</w:t>
      </w:r>
      <w:r w:rsidR="00995B33" w:rsidRPr="001C1378">
        <w:rPr>
          <w:i/>
          <w:szCs w:val="24"/>
        </w:rPr>
        <w:t xml:space="preserve"> </w:t>
      </w:r>
      <w:r w:rsidRPr="001C1378">
        <w:rPr>
          <w:i/>
          <w:szCs w:val="24"/>
        </w:rPr>
        <w:t>Climatology, Vol. 13</w:t>
      </w:r>
      <w:r w:rsidR="0038197D" w:rsidRPr="001C1378">
        <w:rPr>
          <w:szCs w:val="24"/>
        </w:rPr>
        <w:t>, Elsevier, Amsterdam,</w:t>
      </w:r>
      <w:r w:rsidR="001C1378">
        <w:rPr>
          <w:szCs w:val="24"/>
        </w:rPr>
        <w:t xml:space="preserve"> 189–</w:t>
      </w:r>
      <w:r w:rsidRPr="001C1378">
        <w:rPr>
          <w:szCs w:val="24"/>
        </w:rPr>
        <w:t>211.</w:t>
      </w:r>
    </w:p>
    <w:p w:rsidR="0049376E" w:rsidRPr="001C1378" w:rsidRDefault="0053591B" w:rsidP="005A0F3D">
      <w:pPr>
        <w:pStyle w:val="referencelist1"/>
        <w:rPr>
          <w:szCs w:val="24"/>
        </w:rPr>
      </w:pPr>
      <w:r w:rsidRPr="001C1378">
        <w:rPr>
          <w:szCs w:val="24"/>
        </w:rPr>
        <w:t>Gilbert GK 1917</w:t>
      </w:r>
      <w:r w:rsidR="0049376E" w:rsidRPr="001C1378">
        <w:rPr>
          <w:szCs w:val="24"/>
        </w:rPr>
        <w:t xml:space="preserve">. </w:t>
      </w:r>
      <w:proofErr w:type="gramStart"/>
      <w:r w:rsidR="0049376E" w:rsidRPr="001C1378">
        <w:rPr>
          <w:szCs w:val="24"/>
        </w:rPr>
        <w:t>Hydraulic mining debris in the Sierra Nevada.</w:t>
      </w:r>
      <w:proofErr w:type="gramEnd"/>
      <w:r w:rsidR="0049376E" w:rsidRPr="001C1378">
        <w:rPr>
          <w:szCs w:val="24"/>
        </w:rPr>
        <w:t xml:space="preserve"> </w:t>
      </w:r>
      <w:proofErr w:type="gramStart"/>
      <w:r w:rsidR="0049376E" w:rsidRPr="001C1378">
        <w:rPr>
          <w:i/>
          <w:szCs w:val="24"/>
        </w:rPr>
        <w:t>U.S. Geological Survey Professional Paper 105</w:t>
      </w:r>
      <w:r w:rsidR="0049376E" w:rsidRPr="001C1378">
        <w:rPr>
          <w:szCs w:val="24"/>
        </w:rPr>
        <w:t>.</w:t>
      </w:r>
      <w:proofErr w:type="gramEnd"/>
    </w:p>
    <w:p w:rsidR="009206B7" w:rsidRPr="001C1378" w:rsidRDefault="009206B7" w:rsidP="005A0F3D">
      <w:pPr>
        <w:pStyle w:val="referencelist1"/>
        <w:rPr>
          <w:szCs w:val="24"/>
        </w:rPr>
      </w:pPr>
      <w:r w:rsidRPr="001C1378">
        <w:rPr>
          <w:szCs w:val="24"/>
        </w:rPr>
        <w:t xml:space="preserve">Gooley G 1986. Culture methods for Macquarie perch at Dartmouth, Victoria. </w:t>
      </w:r>
      <w:r w:rsidRPr="001C1378">
        <w:rPr>
          <w:i/>
          <w:szCs w:val="24"/>
        </w:rPr>
        <w:t>Australian Fisheries</w:t>
      </w:r>
      <w:r w:rsidR="001C1378">
        <w:rPr>
          <w:szCs w:val="24"/>
        </w:rPr>
        <w:t xml:space="preserve"> 45, 18–</w:t>
      </w:r>
      <w:r w:rsidRPr="001C1378">
        <w:rPr>
          <w:szCs w:val="24"/>
        </w:rPr>
        <w:t>20.</w:t>
      </w:r>
    </w:p>
    <w:p w:rsidR="009206B7" w:rsidRPr="001C1378" w:rsidRDefault="009206B7" w:rsidP="005A0F3D">
      <w:pPr>
        <w:pStyle w:val="referencelist1"/>
        <w:rPr>
          <w:szCs w:val="24"/>
        </w:rPr>
      </w:pPr>
      <w:proofErr w:type="gramStart"/>
      <w:r w:rsidRPr="001C1378">
        <w:rPr>
          <w:szCs w:val="24"/>
        </w:rPr>
        <w:t>Gooley GJ &amp; McDonald GL 1988.</w:t>
      </w:r>
      <w:proofErr w:type="gramEnd"/>
      <w:r w:rsidRPr="001C1378">
        <w:rPr>
          <w:szCs w:val="24"/>
        </w:rPr>
        <w:t xml:space="preserve"> </w:t>
      </w:r>
      <w:proofErr w:type="gramStart"/>
      <w:r w:rsidRPr="001C1378">
        <w:rPr>
          <w:szCs w:val="24"/>
        </w:rPr>
        <w:t xml:space="preserve">Preliminary study on the hormone-induced spawning of Macquarie perch, </w:t>
      </w:r>
      <w:r w:rsidRPr="001C1378">
        <w:rPr>
          <w:i/>
          <w:szCs w:val="24"/>
        </w:rPr>
        <w:t>Macquaria australasica</w:t>
      </w:r>
      <w:r w:rsidRPr="001C1378">
        <w:rPr>
          <w:szCs w:val="24"/>
        </w:rPr>
        <w:t xml:space="preserve"> (Cuvier) (Percichthyidae), from Lake Dartmouth</w:t>
      </w:r>
      <w:r w:rsidR="00E0312B" w:rsidRPr="001C1378">
        <w:rPr>
          <w:szCs w:val="24"/>
        </w:rPr>
        <w:t>, Victoria.</w:t>
      </w:r>
      <w:proofErr w:type="gramEnd"/>
      <w:r w:rsidR="00E0312B" w:rsidRPr="001C1378">
        <w:rPr>
          <w:szCs w:val="24"/>
        </w:rPr>
        <w:t xml:space="preserve"> </w:t>
      </w:r>
      <w:proofErr w:type="gramStart"/>
      <w:r w:rsidR="00E0312B" w:rsidRPr="001C1378">
        <w:rPr>
          <w:i/>
          <w:szCs w:val="24"/>
        </w:rPr>
        <w:t>Arthur Rylah Institute for Environmental Research Technical Report Series No. 80</w:t>
      </w:r>
      <w:r w:rsidR="00E0312B" w:rsidRPr="001C1378">
        <w:rPr>
          <w:szCs w:val="24"/>
        </w:rPr>
        <w:t>.</w:t>
      </w:r>
      <w:proofErr w:type="gramEnd"/>
    </w:p>
    <w:p w:rsidR="00D149B8" w:rsidRDefault="00D149B8" w:rsidP="005A0F3D">
      <w:pPr>
        <w:pStyle w:val="referencelist1"/>
      </w:pPr>
      <w:r>
        <w:t xml:space="preserve">Grant GE, Swanson FJ </w:t>
      </w:r>
      <w:r w:rsidR="00720931">
        <w:t>&amp;</w:t>
      </w:r>
      <w:r>
        <w:t xml:space="preserve"> Wolman MG 1990. </w:t>
      </w:r>
      <w:proofErr w:type="gramStart"/>
      <w:r>
        <w:t>Pattern and origin of stepped-bed morphology in high gradient streams, Western cascades, Oregon.</w:t>
      </w:r>
      <w:proofErr w:type="gramEnd"/>
      <w:r>
        <w:t xml:space="preserve"> </w:t>
      </w:r>
      <w:r>
        <w:rPr>
          <w:i/>
        </w:rPr>
        <w:t>Geological Society of America Bulletin</w:t>
      </w:r>
      <w:r w:rsidR="001C1378">
        <w:t xml:space="preserve"> 102, 340–</w:t>
      </w:r>
      <w:r>
        <w:t>352.</w:t>
      </w:r>
    </w:p>
    <w:p w:rsidR="00B272A1" w:rsidRDefault="00B272A1" w:rsidP="005A0F3D">
      <w:pPr>
        <w:pStyle w:val="referencelist1"/>
      </w:pPr>
      <w:r>
        <w:t xml:space="preserve">Halsall C 1978. </w:t>
      </w:r>
      <w:r w:rsidRPr="00B272A1">
        <w:rPr>
          <w:i/>
        </w:rPr>
        <w:t xml:space="preserve">Strathbogie Centenary 1877-1977. </w:t>
      </w:r>
      <w:proofErr w:type="gramStart"/>
      <w:r w:rsidRPr="00B272A1">
        <w:rPr>
          <w:i/>
        </w:rPr>
        <w:t>A History of Strathbogie</w:t>
      </w:r>
      <w:r>
        <w:t>.</w:t>
      </w:r>
      <w:proofErr w:type="gramEnd"/>
      <w:r>
        <w:t xml:space="preserve"> Starthbogie Centenary Committee, Euroa.</w:t>
      </w:r>
    </w:p>
    <w:p w:rsidR="00696056" w:rsidRDefault="00696056" w:rsidP="005A0F3D">
      <w:pPr>
        <w:pStyle w:val="referencelist1"/>
      </w:pPr>
      <w:r>
        <w:t xml:space="preserve">Hammer MP, Adams M &amp; Hughes JM 2013. </w:t>
      </w:r>
      <w:proofErr w:type="gramStart"/>
      <w:r>
        <w:t>Evolutionary processes and biodiversity.</w:t>
      </w:r>
      <w:proofErr w:type="gramEnd"/>
      <w:r>
        <w:t xml:space="preserve"> In: Humphries P &amp; Walker K (Eds), </w:t>
      </w:r>
      <w:r w:rsidRPr="00236AE9">
        <w:rPr>
          <w:i/>
        </w:rPr>
        <w:t>Ecology of Australian Freshwater Fishes</w:t>
      </w:r>
      <w:r>
        <w:t xml:space="preserve">. </w:t>
      </w:r>
      <w:r w:rsidR="001C1378">
        <w:t>CSIRO, Collingwood, 49–</w:t>
      </w:r>
      <w:r w:rsidR="00236AE9">
        <w:t>79.</w:t>
      </w:r>
    </w:p>
    <w:p w:rsidR="008C36B5" w:rsidRDefault="008C36B5" w:rsidP="005A0F3D">
      <w:pPr>
        <w:pStyle w:val="referencelist1"/>
      </w:pPr>
      <w:proofErr w:type="gramStart"/>
      <w:r>
        <w:t>Happ</w:t>
      </w:r>
      <w:r w:rsidR="00527A71">
        <w:t xml:space="preserve"> SC, Rittenhouse G &amp; Dobson GC 1940.</w:t>
      </w:r>
      <w:proofErr w:type="gramEnd"/>
      <w:r w:rsidR="00527A71">
        <w:t xml:space="preserve"> </w:t>
      </w:r>
      <w:proofErr w:type="gramStart"/>
      <w:r w:rsidR="00527A71">
        <w:t>Some principles of accelerated stream and valley sedimentation.</w:t>
      </w:r>
      <w:proofErr w:type="gramEnd"/>
      <w:r w:rsidR="00527A71">
        <w:t xml:space="preserve"> </w:t>
      </w:r>
      <w:proofErr w:type="gramStart"/>
      <w:r w:rsidR="000D15DB" w:rsidRPr="000D15DB">
        <w:rPr>
          <w:i/>
        </w:rPr>
        <w:t>U.S. Department of Agriculture Technical Bulletin 695</w:t>
      </w:r>
      <w:r w:rsidR="00527A71">
        <w:t>.</w:t>
      </w:r>
      <w:proofErr w:type="gramEnd"/>
    </w:p>
    <w:p w:rsidR="00E21CBD" w:rsidRDefault="00E21CBD" w:rsidP="005A0F3D">
      <w:pPr>
        <w:pStyle w:val="referencelist1"/>
      </w:pPr>
      <w:r>
        <w:t xml:space="preserve">Harding JS, Benfield EF, Bolstad PV, Helfman GS &amp; </w:t>
      </w:r>
      <w:r w:rsidR="006D41BF">
        <w:t xml:space="preserve">Jones EBD 1998. Stream biodiversity: the ghost of land use past. </w:t>
      </w:r>
      <w:r w:rsidR="000D15DB" w:rsidRPr="000D15DB">
        <w:rPr>
          <w:i/>
        </w:rPr>
        <w:t xml:space="preserve">Proceedings of the National Academy of Sciences of the United States </w:t>
      </w:r>
      <w:proofErr w:type="gramStart"/>
      <w:r w:rsidR="000D15DB" w:rsidRPr="000D15DB">
        <w:rPr>
          <w:i/>
        </w:rPr>
        <w:t>Of</w:t>
      </w:r>
      <w:proofErr w:type="gramEnd"/>
      <w:r w:rsidR="000D15DB" w:rsidRPr="000D15DB">
        <w:rPr>
          <w:i/>
        </w:rPr>
        <w:t xml:space="preserve"> America</w:t>
      </w:r>
      <w:r w:rsidR="006D41BF">
        <w:t xml:space="preserve"> 95, 14843-14847.</w:t>
      </w:r>
    </w:p>
    <w:p w:rsidR="00236AE9" w:rsidRDefault="00236AE9" w:rsidP="005A0F3D">
      <w:pPr>
        <w:pStyle w:val="referencelist1"/>
      </w:pPr>
      <w:r>
        <w:t xml:space="preserve">Harris JH 2013. </w:t>
      </w:r>
      <w:proofErr w:type="gramStart"/>
      <w:r>
        <w:t>Fishes from elsewhere.</w:t>
      </w:r>
      <w:proofErr w:type="gramEnd"/>
      <w:r w:rsidRPr="00236AE9">
        <w:t xml:space="preserve"> </w:t>
      </w:r>
      <w:r>
        <w:t xml:space="preserve">In: Humphries P &amp; Walker K (Eds), </w:t>
      </w:r>
      <w:r w:rsidRPr="00236AE9">
        <w:rPr>
          <w:i/>
        </w:rPr>
        <w:t>Ecology of Australian Freshwater Fishes</w:t>
      </w:r>
      <w:r w:rsidR="001C1378">
        <w:t>. CSIRO, Collingwood, 259–</w:t>
      </w:r>
      <w:r>
        <w:t>282.</w:t>
      </w:r>
    </w:p>
    <w:p w:rsidR="009206B7" w:rsidRDefault="006B330F" w:rsidP="005A0F3D">
      <w:pPr>
        <w:pStyle w:val="referencelist1"/>
      </w:pPr>
      <w:proofErr w:type="gramStart"/>
      <w:r>
        <w:t>Harris JH &amp; Rowland SJ 1996.</w:t>
      </w:r>
      <w:proofErr w:type="gramEnd"/>
      <w:r>
        <w:t xml:space="preserve"> </w:t>
      </w:r>
      <w:proofErr w:type="gramStart"/>
      <w:r>
        <w:t>Family Percichthyidae Australian freshwater cods and basses.</w:t>
      </w:r>
      <w:proofErr w:type="gramEnd"/>
      <w:r>
        <w:t xml:space="preserve"> In: McDowall RM (Ed), </w:t>
      </w:r>
      <w:r w:rsidRPr="006B330F">
        <w:rPr>
          <w:i/>
        </w:rPr>
        <w:t>Freshwater Fishes of South-Eastern Australia</w:t>
      </w:r>
      <w:r w:rsidR="001C1378">
        <w:t>. Reed Books, Chatswood, 150–</w:t>
      </w:r>
      <w:r>
        <w:t>163.</w:t>
      </w:r>
    </w:p>
    <w:p w:rsidR="006B344F" w:rsidRDefault="006B344F" w:rsidP="005A0F3D">
      <w:pPr>
        <w:pStyle w:val="referencelist1"/>
      </w:pPr>
      <w:r>
        <w:t xml:space="preserve">Henry HM 1977. </w:t>
      </w:r>
      <w:r w:rsidR="00372AF3">
        <w:t xml:space="preserve">Catastrophic channel changes in the Macdonald valley, New South Wales, 1949-1955. </w:t>
      </w:r>
      <w:r w:rsidR="00372AF3" w:rsidRPr="00A02D48">
        <w:rPr>
          <w:i/>
        </w:rPr>
        <w:t>Journal and Proceedings of the Royal Society of NSW</w:t>
      </w:r>
      <w:r w:rsidR="001C1378">
        <w:t xml:space="preserve"> 110, 1–</w:t>
      </w:r>
      <w:r w:rsidR="00372AF3">
        <w:t>16.</w:t>
      </w:r>
    </w:p>
    <w:p w:rsidR="008D224C" w:rsidRDefault="008D224C" w:rsidP="005A0F3D">
      <w:pPr>
        <w:pStyle w:val="referencelist1"/>
      </w:pPr>
      <w:proofErr w:type="gramStart"/>
      <w:r>
        <w:t>Heywood-Outch GA &amp; Outch KH 2014.</w:t>
      </w:r>
      <w:proofErr w:type="gramEnd"/>
      <w:r>
        <w:t xml:space="preserve"> </w:t>
      </w:r>
      <w:proofErr w:type="gramStart"/>
      <w:r w:rsidRPr="008D224C">
        <w:rPr>
          <w:i/>
        </w:rPr>
        <w:t>The Early Days of Seymour and District.</w:t>
      </w:r>
      <w:proofErr w:type="gramEnd"/>
      <w:r w:rsidRPr="008D224C">
        <w:rPr>
          <w:i/>
        </w:rPr>
        <w:t xml:space="preserve"> </w:t>
      </w:r>
      <w:proofErr w:type="gramStart"/>
      <w:r w:rsidRPr="008D224C">
        <w:rPr>
          <w:i/>
        </w:rPr>
        <w:t>Happenings around Seymour and District.</w:t>
      </w:r>
      <w:proofErr w:type="gramEnd"/>
      <w:r w:rsidRPr="008D224C">
        <w:rPr>
          <w:i/>
        </w:rPr>
        <w:t xml:space="preserve"> Reportings from the Newspapers of the Day 1844 to 1895</w:t>
      </w:r>
      <w:r>
        <w:t>. Self Published, Seymour.</w:t>
      </w:r>
    </w:p>
    <w:p w:rsidR="00E36269" w:rsidRDefault="00E36269" w:rsidP="005A0F3D">
      <w:pPr>
        <w:pStyle w:val="referencelist1"/>
      </w:pPr>
      <w:r>
        <w:t xml:space="preserve">Ingram BA, Douglas JW &amp; Lintermans M 2000. Threatened fishes of the world: </w:t>
      </w:r>
      <w:r w:rsidR="000D15DB" w:rsidRPr="000D15DB">
        <w:rPr>
          <w:i/>
        </w:rPr>
        <w:t>Macquaria australasica</w:t>
      </w:r>
      <w:r>
        <w:t xml:space="preserve"> Cuvier, 1830 (Percichthyidae). </w:t>
      </w:r>
      <w:proofErr w:type="gramStart"/>
      <w:r w:rsidRPr="00E36269">
        <w:rPr>
          <w:i/>
        </w:rPr>
        <w:t>Environmental Biology of Fishes</w:t>
      </w:r>
      <w:r>
        <w:t xml:space="preserve"> 59, 68.</w:t>
      </w:r>
      <w:proofErr w:type="gramEnd"/>
    </w:p>
    <w:p w:rsidR="005F7898" w:rsidRPr="009206B7" w:rsidRDefault="005F7898" w:rsidP="005A0F3D">
      <w:pPr>
        <w:pStyle w:val="referencelist1"/>
      </w:pPr>
      <w:r>
        <w:t xml:space="preserve">Jones JAA 1979. </w:t>
      </w:r>
      <w:proofErr w:type="gramStart"/>
      <w:r>
        <w:t>Extending the Hewlett model of stream runoff generation.</w:t>
      </w:r>
      <w:proofErr w:type="gramEnd"/>
      <w:r>
        <w:t xml:space="preserve"> </w:t>
      </w:r>
      <w:r w:rsidR="008778D2" w:rsidRPr="008778D2">
        <w:rPr>
          <w:i/>
        </w:rPr>
        <w:t>Area</w:t>
      </w:r>
      <w:r w:rsidR="00CC7CDD">
        <w:t xml:space="preserve"> 11(2), 110–</w:t>
      </w:r>
      <w:r>
        <w:t>114.</w:t>
      </w:r>
    </w:p>
    <w:p w:rsidR="002E43C3" w:rsidRDefault="005165EB" w:rsidP="005A0F3D">
      <w:pPr>
        <w:pStyle w:val="referencelist1"/>
        <w:rPr>
          <w:szCs w:val="22"/>
        </w:rPr>
      </w:pPr>
      <w:proofErr w:type="gramStart"/>
      <w:r>
        <w:rPr>
          <w:szCs w:val="22"/>
        </w:rPr>
        <w:t>Kampata JM, Parida BP &amp; Moalafhi DB</w:t>
      </w:r>
      <w:r w:rsidR="002E43C3" w:rsidRPr="002E43C3">
        <w:rPr>
          <w:szCs w:val="22"/>
        </w:rPr>
        <w:t xml:space="preserve"> (2008).</w:t>
      </w:r>
      <w:proofErr w:type="gramEnd"/>
      <w:r w:rsidR="002E43C3" w:rsidRPr="002E43C3">
        <w:rPr>
          <w:szCs w:val="22"/>
        </w:rPr>
        <w:t xml:space="preserve"> </w:t>
      </w:r>
      <w:proofErr w:type="gramStart"/>
      <w:r w:rsidR="002E43C3" w:rsidRPr="00BA5077">
        <w:rPr>
          <w:iCs/>
          <w:szCs w:val="22"/>
        </w:rPr>
        <w:t>Trend analysis of rainfall in the headstreams of the</w:t>
      </w:r>
      <w:r w:rsidR="00995B33" w:rsidRPr="00BA5077">
        <w:rPr>
          <w:iCs/>
          <w:szCs w:val="22"/>
        </w:rPr>
        <w:t xml:space="preserve"> </w:t>
      </w:r>
      <w:r w:rsidR="002E43C3" w:rsidRPr="00BA5077">
        <w:rPr>
          <w:iCs/>
          <w:szCs w:val="22"/>
        </w:rPr>
        <w:t>Zambezi River Basin in Zambia</w:t>
      </w:r>
      <w:r w:rsidR="002E43C3" w:rsidRPr="002E43C3">
        <w:rPr>
          <w:szCs w:val="22"/>
        </w:rPr>
        <w:t xml:space="preserve">, </w:t>
      </w:r>
      <w:r w:rsidR="002E43C3" w:rsidRPr="00BA5077">
        <w:rPr>
          <w:i/>
          <w:szCs w:val="22"/>
        </w:rPr>
        <w:t>Phys</w:t>
      </w:r>
      <w:r w:rsidR="00A51681">
        <w:rPr>
          <w:i/>
          <w:szCs w:val="22"/>
        </w:rPr>
        <w:t>ics and Chemistry of the</w:t>
      </w:r>
      <w:r w:rsidR="002E43C3" w:rsidRPr="00BA5077">
        <w:rPr>
          <w:i/>
          <w:szCs w:val="22"/>
        </w:rPr>
        <w:t xml:space="preserve"> Earth</w:t>
      </w:r>
      <w:r w:rsidR="001C1378">
        <w:rPr>
          <w:szCs w:val="22"/>
        </w:rPr>
        <w:t xml:space="preserve"> 33, 621–</w:t>
      </w:r>
      <w:r w:rsidR="002E43C3" w:rsidRPr="002E43C3">
        <w:rPr>
          <w:szCs w:val="22"/>
        </w:rPr>
        <w:t>625.</w:t>
      </w:r>
      <w:proofErr w:type="gramEnd"/>
    </w:p>
    <w:p w:rsidR="009206B7" w:rsidRDefault="009206B7" w:rsidP="005A0F3D">
      <w:pPr>
        <w:pStyle w:val="referencelist1"/>
        <w:rPr>
          <w:szCs w:val="22"/>
        </w:rPr>
      </w:pPr>
      <w:proofErr w:type="gramStart"/>
      <w:r>
        <w:rPr>
          <w:szCs w:val="22"/>
        </w:rPr>
        <w:t>Helsel DR &amp; Hirsch RM. 1992</w:t>
      </w:r>
      <w:r w:rsidRPr="002E43C3">
        <w:rPr>
          <w:szCs w:val="22"/>
        </w:rPr>
        <w:t>.</w:t>
      </w:r>
      <w:proofErr w:type="gramEnd"/>
      <w:r w:rsidRPr="002E43C3">
        <w:rPr>
          <w:szCs w:val="22"/>
        </w:rPr>
        <w:t xml:space="preserve"> </w:t>
      </w:r>
      <w:proofErr w:type="gramStart"/>
      <w:r w:rsidRPr="002E43C3">
        <w:rPr>
          <w:i/>
          <w:iCs/>
          <w:szCs w:val="22"/>
        </w:rPr>
        <w:t>Statistical Methods in Water Resources</w:t>
      </w:r>
      <w:r w:rsidRPr="002E43C3">
        <w:rPr>
          <w:szCs w:val="22"/>
        </w:rPr>
        <w:t>.</w:t>
      </w:r>
      <w:proofErr w:type="gramEnd"/>
      <w:r w:rsidRPr="002E43C3">
        <w:rPr>
          <w:szCs w:val="22"/>
        </w:rPr>
        <w:t xml:space="preserve"> Elsevier, Amsterdam.</w:t>
      </w:r>
    </w:p>
    <w:p w:rsidR="00B9347C" w:rsidRDefault="00B9347C" w:rsidP="005A0F3D">
      <w:pPr>
        <w:pStyle w:val="referencelist1"/>
        <w:rPr>
          <w:szCs w:val="22"/>
        </w:rPr>
      </w:pPr>
      <w:proofErr w:type="gramStart"/>
      <w:r>
        <w:rPr>
          <w:szCs w:val="22"/>
        </w:rPr>
        <w:t>Kearns J 2009.</w:t>
      </w:r>
      <w:proofErr w:type="gramEnd"/>
      <w:r>
        <w:rPr>
          <w:szCs w:val="22"/>
        </w:rPr>
        <w:t xml:space="preserve"> </w:t>
      </w:r>
      <w:r w:rsidRPr="00B9347C">
        <w:rPr>
          <w:i/>
          <w:szCs w:val="22"/>
        </w:rPr>
        <w:t>An Assessment of the Status of Macquarie perch</w:t>
      </w:r>
      <w:r>
        <w:rPr>
          <w:szCs w:val="22"/>
        </w:rPr>
        <w:t xml:space="preserve">, </w:t>
      </w:r>
      <w:r w:rsidR="000D15DB" w:rsidRPr="000D15DB">
        <w:rPr>
          <w:szCs w:val="22"/>
        </w:rPr>
        <w:t>Macquaria australasica</w:t>
      </w:r>
      <w:r>
        <w:rPr>
          <w:szCs w:val="22"/>
        </w:rPr>
        <w:t xml:space="preserve">, </w:t>
      </w:r>
      <w:r w:rsidRPr="00B9347C">
        <w:rPr>
          <w:i/>
          <w:szCs w:val="22"/>
        </w:rPr>
        <w:t>in Hughes Creek, Victora 2009</w:t>
      </w:r>
      <w:r>
        <w:rPr>
          <w:szCs w:val="22"/>
        </w:rPr>
        <w:t xml:space="preserve">. </w:t>
      </w:r>
      <w:proofErr w:type="gramStart"/>
      <w:r>
        <w:rPr>
          <w:szCs w:val="22"/>
        </w:rPr>
        <w:t>Arthur Ryl</w:t>
      </w:r>
      <w:r w:rsidR="00711BDF">
        <w:rPr>
          <w:szCs w:val="22"/>
        </w:rPr>
        <w:t>ah Institute for Environmental R</w:t>
      </w:r>
      <w:r>
        <w:rPr>
          <w:szCs w:val="22"/>
        </w:rPr>
        <w:t>esearch, Heidelberg.</w:t>
      </w:r>
      <w:proofErr w:type="gramEnd"/>
    </w:p>
    <w:p w:rsidR="001C60AA" w:rsidRDefault="001C60AA" w:rsidP="005A0F3D">
      <w:pPr>
        <w:pStyle w:val="referencelist1"/>
        <w:rPr>
          <w:szCs w:val="22"/>
        </w:rPr>
      </w:pPr>
      <w:proofErr w:type="gramStart"/>
      <w:r>
        <w:rPr>
          <w:szCs w:val="22"/>
        </w:rPr>
        <w:t>Kearns J, Ayres R &amp; Lyon J 2013.</w:t>
      </w:r>
      <w:proofErr w:type="gramEnd"/>
      <w:r>
        <w:rPr>
          <w:szCs w:val="22"/>
        </w:rPr>
        <w:t xml:space="preserve"> </w:t>
      </w:r>
      <w:proofErr w:type="gramStart"/>
      <w:r w:rsidRPr="001C60AA">
        <w:rPr>
          <w:i/>
          <w:szCs w:val="22"/>
        </w:rPr>
        <w:t>Monitoring Macquarie perch</w:t>
      </w:r>
      <w:r>
        <w:rPr>
          <w:szCs w:val="22"/>
        </w:rPr>
        <w:t xml:space="preserve"> (</w:t>
      </w:r>
      <w:r w:rsidR="000D15DB" w:rsidRPr="000D15DB">
        <w:rPr>
          <w:szCs w:val="22"/>
        </w:rPr>
        <w:t>Macquaria australasica</w:t>
      </w:r>
      <w:r>
        <w:rPr>
          <w:szCs w:val="22"/>
        </w:rPr>
        <w:t xml:space="preserve">) </w:t>
      </w:r>
      <w:r w:rsidRPr="001C60AA">
        <w:rPr>
          <w:i/>
          <w:szCs w:val="22"/>
        </w:rPr>
        <w:t>in Hughes Creek</w:t>
      </w:r>
      <w:r>
        <w:rPr>
          <w:szCs w:val="22"/>
        </w:rPr>
        <w:t>.</w:t>
      </w:r>
      <w:proofErr w:type="gramEnd"/>
      <w:r>
        <w:rPr>
          <w:szCs w:val="22"/>
        </w:rPr>
        <w:t xml:space="preserve"> </w:t>
      </w:r>
      <w:proofErr w:type="gramStart"/>
      <w:r>
        <w:rPr>
          <w:szCs w:val="22"/>
        </w:rPr>
        <w:t>Arthur Rylah Institute for Environmental Research, Heidelberg.</w:t>
      </w:r>
      <w:proofErr w:type="gramEnd"/>
    </w:p>
    <w:p w:rsidR="00AC22F0" w:rsidRDefault="00AC22F0" w:rsidP="005A0F3D">
      <w:pPr>
        <w:pStyle w:val="referencelist1"/>
        <w:rPr>
          <w:szCs w:val="22"/>
        </w:rPr>
      </w:pPr>
      <w:proofErr w:type="gramStart"/>
      <w:r>
        <w:rPr>
          <w:szCs w:val="22"/>
        </w:rPr>
        <w:t>Kearns J, Ayres R, O’Mahony J, Hackett G &amp; Lyon J 2011.</w:t>
      </w:r>
      <w:proofErr w:type="gramEnd"/>
      <w:r>
        <w:rPr>
          <w:szCs w:val="22"/>
        </w:rPr>
        <w:t xml:space="preserve"> </w:t>
      </w:r>
      <w:proofErr w:type="gramStart"/>
      <w:r w:rsidRPr="00711BDF">
        <w:rPr>
          <w:i/>
          <w:szCs w:val="22"/>
        </w:rPr>
        <w:t>An Investigation into Macquarie perch and trout cod populations in the Goulburn-Broken Catchment and their Response to Increased Flows during 2010/2011</w:t>
      </w:r>
      <w:r>
        <w:rPr>
          <w:szCs w:val="22"/>
        </w:rPr>
        <w:t>.</w:t>
      </w:r>
      <w:proofErr w:type="gramEnd"/>
      <w:r>
        <w:rPr>
          <w:szCs w:val="22"/>
        </w:rPr>
        <w:t xml:space="preserve"> </w:t>
      </w:r>
      <w:proofErr w:type="gramStart"/>
      <w:r>
        <w:rPr>
          <w:szCs w:val="22"/>
        </w:rPr>
        <w:t>Arthur Ryl</w:t>
      </w:r>
      <w:r w:rsidR="00711BDF">
        <w:rPr>
          <w:szCs w:val="22"/>
        </w:rPr>
        <w:t>ah Institute for Environmental R</w:t>
      </w:r>
      <w:r>
        <w:rPr>
          <w:szCs w:val="22"/>
        </w:rPr>
        <w:t>esearch, Heidelberg.</w:t>
      </w:r>
      <w:proofErr w:type="gramEnd"/>
    </w:p>
    <w:p w:rsidR="00C6497D" w:rsidRDefault="00C6497D" w:rsidP="005A0F3D">
      <w:pPr>
        <w:pStyle w:val="referencelist1"/>
        <w:rPr>
          <w:szCs w:val="22"/>
        </w:rPr>
      </w:pPr>
      <w:proofErr w:type="gramStart"/>
      <w:r>
        <w:rPr>
          <w:szCs w:val="22"/>
        </w:rPr>
        <w:t>Kearns J, Ayres R, O’Mahony J &amp; Lyon J 2012.</w:t>
      </w:r>
      <w:proofErr w:type="gramEnd"/>
      <w:r>
        <w:rPr>
          <w:szCs w:val="22"/>
        </w:rPr>
        <w:t xml:space="preserve"> </w:t>
      </w:r>
      <w:r w:rsidRPr="00C6497D">
        <w:rPr>
          <w:i/>
          <w:szCs w:val="22"/>
        </w:rPr>
        <w:t>Ongoing investigation of Macquarie perch and Trout cod populations in the Goulburn-Broken Catchment</w:t>
      </w:r>
      <w:r>
        <w:rPr>
          <w:szCs w:val="22"/>
        </w:rPr>
        <w:t xml:space="preserve">. </w:t>
      </w:r>
      <w:proofErr w:type="gramStart"/>
      <w:r>
        <w:rPr>
          <w:szCs w:val="22"/>
        </w:rPr>
        <w:t>Arthur Rylah Institute for Environmental Research, Heidelberg.</w:t>
      </w:r>
      <w:proofErr w:type="gramEnd"/>
    </w:p>
    <w:p w:rsidR="00305174" w:rsidRDefault="00305174" w:rsidP="005A0F3D">
      <w:pPr>
        <w:pStyle w:val="referencelist1"/>
        <w:rPr>
          <w:szCs w:val="22"/>
        </w:rPr>
      </w:pPr>
      <w:proofErr w:type="gramStart"/>
      <w:r>
        <w:rPr>
          <w:szCs w:val="22"/>
        </w:rPr>
        <w:t>Kearns J &amp; Lyon J 2010.</w:t>
      </w:r>
      <w:proofErr w:type="gramEnd"/>
      <w:r>
        <w:rPr>
          <w:szCs w:val="22"/>
        </w:rPr>
        <w:t xml:space="preserve"> </w:t>
      </w:r>
      <w:r w:rsidRPr="00305174">
        <w:rPr>
          <w:i/>
          <w:szCs w:val="22"/>
        </w:rPr>
        <w:t>Carp removal in Hughes Creek, Victoria 2009</w:t>
      </w:r>
      <w:r>
        <w:rPr>
          <w:szCs w:val="22"/>
        </w:rPr>
        <w:t xml:space="preserve">. </w:t>
      </w:r>
      <w:proofErr w:type="gramStart"/>
      <w:r>
        <w:rPr>
          <w:szCs w:val="22"/>
        </w:rPr>
        <w:t>Arthur Rylah Institute for Environmental Research, Heidelberg.</w:t>
      </w:r>
      <w:proofErr w:type="gramEnd"/>
    </w:p>
    <w:p w:rsidR="009E35B8" w:rsidRDefault="009E35B8" w:rsidP="005A0F3D">
      <w:pPr>
        <w:pStyle w:val="referencelist1"/>
      </w:pPr>
      <w:proofErr w:type="gramStart"/>
      <w:r>
        <w:t>Keller, EA &amp; Melhorn WN 1974.</w:t>
      </w:r>
      <w:proofErr w:type="gramEnd"/>
      <w:r>
        <w:t xml:space="preserve"> Bedforms and fluvial processes in alluvial stream channels: selected observations. In: M. Morisawa (Ed.), </w:t>
      </w:r>
      <w:r w:rsidRPr="00180E4C">
        <w:rPr>
          <w:i/>
        </w:rPr>
        <w:t>Fluvial Geomorphology</w:t>
      </w:r>
      <w:r>
        <w:t>. State University o</w:t>
      </w:r>
      <w:r w:rsidR="001C1378">
        <w:t>f New York, Binghamton, pp. 253–</w:t>
      </w:r>
      <w:r>
        <w:t>283.</w:t>
      </w:r>
    </w:p>
    <w:p w:rsidR="007C753B" w:rsidRDefault="007C753B" w:rsidP="005A0F3D">
      <w:pPr>
        <w:pStyle w:val="referencelist1"/>
      </w:pPr>
      <w:r w:rsidRPr="00EB7FEB">
        <w:t xml:space="preserve">Kellerhals, R., Church, M. and Bray, D.I., </w:t>
      </w:r>
      <w:r>
        <w:t>(</w:t>
      </w:r>
      <w:r w:rsidRPr="00EB7FEB">
        <w:t>1976</w:t>
      </w:r>
      <w:r>
        <w:t>)</w:t>
      </w:r>
      <w:r w:rsidRPr="00EB7FEB">
        <w:t xml:space="preserve">. </w:t>
      </w:r>
      <w:proofErr w:type="gramStart"/>
      <w:r w:rsidRPr="00EB7FEB">
        <w:t>Classification and analysis of river processes.</w:t>
      </w:r>
      <w:proofErr w:type="gramEnd"/>
      <w:r w:rsidRPr="00EB7FEB">
        <w:t xml:space="preserve"> </w:t>
      </w:r>
      <w:r w:rsidRPr="00EB7FEB">
        <w:rPr>
          <w:i/>
        </w:rPr>
        <w:t>Journal of Hydraulics Division, Proceedings American Society of Civil Engineers</w:t>
      </w:r>
      <w:r w:rsidRPr="00EB7FEB">
        <w:t xml:space="preserve"> 102</w:t>
      </w:r>
      <w:r>
        <w:t>,</w:t>
      </w:r>
      <w:r w:rsidRPr="00EB7FEB">
        <w:t xml:space="preserve"> 8</w:t>
      </w:r>
      <w:r w:rsidR="001C1378">
        <w:t>13–</w:t>
      </w:r>
      <w:r w:rsidRPr="00EB7FEB">
        <w:t>829.</w:t>
      </w:r>
    </w:p>
    <w:p w:rsidR="00305174" w:rsidRPr="002E43C3" w:rsidRDefault="00305174" w:rsidP="005A0F3D">
      <w:pPr>
        <w:pStyle w:val="referencelist1"/>
        <w:rPr>
          <w:szCs w:val="22"/>
        </w:rPr>
      </w:pPr>
      <w:r w:rsidRPr="002E43C3">
        <w:rPr>
          <w:szCs w:val="22"/>
        </w:rPr>
        <w:t xml:space="preserve">Kiem A.S., Franks S.W. &amp; Kuczera G. (2003) </w:t>
      </w:r>
      <w:r w:rsidRPr="0060665C">
        <w:rPr>
          <w:iCs/>
          <w:szCs w:val="22"/>
        </w:rPr>
        <w:t>Multi-decadal variability of flood risk</w:t>
      </w:r>
      <w:r w:rsidRPr="002E43C3">
        <w:rPr>
          <w:szCs w:val="22"/>
        </w:rPr>
        <w:t xml:space="preserve">, </w:t>
      </w:r>
      <w:r w:rsidRPr="0060665C">
        <w:rPr>
          <w:i/>
          <w:szCs w:val="22"/>
        </w:rPr>
        <w:t>Geophysical Research Letters</w:t>
      </w:r>
      <w:r w:rsidR="00AC5B42">
        <w:rPr>
          <w:szCs w:val="22"/>
        </w:rPr>
        <w:t xml:space="preserve"> 30</w:t>
      </w:r>
      <w:r w:rsidRPr="002E43C3">
        <w:rPr>
          <w:szCs w:val="22"/>
        </w:rPr>
        <w:t>(2), 1035, doi:10.1029/2002GL015992.</w:t>
      </w:r>
    </w:p>
    <w:p w:rsidR="00236AE9" w:rsidRDefault="00236AE9" w:rsidP="005A0F3D">
      <w:pPr>
        <w:pStyle w:val="referencelist1"/>
      </w:pPr>
      <w:proofErr w:type="gramStart"/>
      <w:r>
        <w:t>King AJ, Humphries P &amp; McCasker NG 2013.</w:t>
      </w:r>
      <w:proofErr w:type="gramEnd"/>
      <w:r>
        <w:t xml:space="preserve"> </w:t>
      </w:r>
      <w:proofErr w:type="gramStart"/>
      <w:r>
        <w:t>Reproduction and e</w:t>
      </w:r>
      <w:r w:rsidR="004C1455">
        <w:t>a</w:t>
      </w:r>
      <w:r>
        <w:t>rly life history.</w:t>
      </w:r>
      <w:proofErr w:type="gramEnd"/>
      <w:r>
        <w:t xml:space="preserve"> In: Humphries P &amp; Walker K (Eds), </w:t>
      </w:r>
      <w:r w:rsidRPr="00236AE9">
        <w:rPr>
          <w:i/>
        </w:rPr>
        <w:t>Ecology of Australian Freshwater Fishes</w:t>
      </w:r>
      <w:r w:rsidR="001C1378">
        <w:t>. CSIRO, Collingwood, 159–</w:t>
      </w:r>
      <w:r>
        <w:t>193.</w:t>
      </w:r>
    </w:p>
    <w:p w:rsidR="00AB5C38" w:rsidRDefault="00AB5C38" w:rsidP="005A0F3D">
      <w:pPr>
        <w:pStyle w:val="referencelist1"/>
      </w:pPr>
      <w:r>
        <w:t xml:space="preserve">Knight JT 2010. </w:t>
      </w:r>
      <w:proofErr w:type="gramStart"/>
      <w:r>
        <w:t>The feasibility of excluding alien redfin perch from Macquarie perch habitat in the Hawkesbury-Nepean catchment.</w:t>
      </w:r>
      <w:proofErr w:type="gramEnd"/>
      <w:r>
        <w:t xml:space="preserve"> </w:t>
      </w:r>
      <w:r w:rsidRPr="00AB5C38">
        <w:rPr>
          <w:i/>
        </w:rPr>
        <w:t>Industry &amp; Investment NSW – Fisheries Final Report Series No. 121</w:t>
      </w:r>
      <w:r>
        <w:t>.</w:t>
      </w:r>
    </w:p>
    <w:p w:rsidR="00113109" w:rsidRDefault="00113109" w:rsidP="005A0F3D">
      <w:pPr>
        <w:pStyle w:val="referencelist1"/>
      </w:pPr>
      <w:proofErr w:type="gramStart"/>
      <w:r>
        <w:t>Koehn JD &amp; O’Connor WG 1990.</w:t>
      </w:r>
      <w:proofErr w:type="gramEnd"/>
      <w:r>
        <w:t xml:space="preserve"> </w:t>
      </w:r>
      <w:r w:rsidRPr="00113109">
        <w:rPr>
          <w:i/>
        </w:rPr>
        <w:t>Biological Information for Management of Native freshwater Fish in Victoria</w:t>
      </w:r>
      <w:r>
        <w:t>. Victorian Government Printer, Melbourne.</w:t>
      </w:r>
    </w:p>
    <w:p w:rsidR="002A71FF" w:rsidRDefault="002A71FF" w:rsidP="005A0F3D">
      <w:pPr>
        <w:pStyle w:val="referencelist1"/>
      </w:pPr>
      <w:proofErr w:type="gramStart"/>
      <w:r>
        <w:t>Koster WM, Dawson DR, Morrongiello JR &amp; Crook DA 2014.</w:t>
      </w:r>
      <w:proofErr w:type="gramEnd"/>
      <w:r>
        <w:t xml:space="preserve"> </w:t>
      </w:r>
      <w:proofErr w:type="gramStart"/>
      <w:r>
        <w:t>Spawning season movements of Macquarie perch (</w:t>
      </w:r>
      <w:r w:rsidRPr="002A71FF">
        <w:rPr>
          <w:i/>
        </w:rPr>
        <w:t>Macquaria australasica</w:t>
      </w:r>
      <w:r>
        <w:t>) in the Yarra River.</w:t>
      </w:r>
      <w:proofErr w:type="gramEnd"/>
      <w:r>
        <w:t xml:space="preserve"> </w:t>
      </w:r>
      <w:r w:rsidRPr="002A71FF">
        <w:rPr>
          <w:i/>
        </w:rPr>
        <w:t>Australian Journal of Zoology</w:t>
      </w:r>
      <w:r w:rsidR="001C1378">
        <w:t xml:space="preserve"> 61(5), 386–</w:t>
      </w:r>
      <w:r>
        <w:t>394.</w:t>
      </w:r>
    </w:p>
    <w:p w:rsidR="002E43C3" w:rsidRPr="002E43C3" w:rsidRDefault="00BA5077" w:rsidP="005A0F3D">
      <w:pPr>
        <w:pStyle w:val="referencelist1"/>
        <w:rPr>
          <w:szCs w:val="22"/>
        </w:rPr>
      </w:pPr>
      <w:r>
        <w:rPr>
          <w:szCs w:val="22"/>
        </w:rPr>
        <w:t>Kraus EB</w:t>
      </w:r>
      <w:r w:rsidR="002E43C3" w:rsidRPr="002E43C3">
        <w:rPr>
          <w:szCs w:val="22"/>
        </w:rPr>
        <w:t xml:space="preserve"> (1958). </w:t>
      </w:r>
      <w:proofErr w:type="gramStart"/>
      <w:r w:rsidR="002E43C3" w:rsidRPr="0060665C">
        <w:rPr>
          <w:iCs/>
          <w:szCs w:val="22"/>
        </w:rPr>
        <w:t>Recent climatic changes</w:t>
      </w:r>
      <w:r w:rsidR="0060665C">
        <w:rPr>
          <w:szCs w:val="22"/>
        </w:rPr>
        <w:t>.</w:t>
      </w:r>
      <w:proofErr w:type="gramEnd"/>
      <w:r w:rsidR="002E43C3" w:rsidRPr="002E43C3">
        <w:rPr>
          <w:szCs w:val="22"/>
        </w:rPr>
        <w:t xml:space="preserve"> </w:t>
      </w:r>
      <w:proofErr w:type="gramStart"/>
      <w:r w:rsidR="002E43C3" w:rsidRPr="0060665C">
        <w:rPr>
          <w:i/>
          <w:szCs w:val="22"/>
        </w:rPr>
        <w:t>Nature</w:t>
      </w:r>
      <w:r w:rsidR="001C1378">
        <w:rPr>
          <w:szCs w:val="22"/>
        </w:rPr>
        <w:t xml:space="preserve"> 181, 666–</w:t>
      </w:r>
      <w:r w:rsidR="002E43C3" w:rsidRPr="002E43C3">
        <w:rPr>
          <w:szCs w:val="22"/>
        </w:rPr>
        <w:t>8.</w:t>
      </w:r>
      <w:proofErr w:type="gramEnd"/>
    </w:p>
    <w:p w:rsidR="002E43C3" w:rsidRDefault="002E43C3" w:rsidP="005A0F3D">
      <w:pPr>
        <w:pStyle w:val="referencelist1"/>
        <w:rPr>
          <w:szCs w:val="22"/>
        </w:rPr>
      </w:pPr>
      <w:r w:rsidRPr="002E43C3">
        <w:rPr>
          <w:szCs w:val="22"/>
        </w:rPr>
        <w:t xml:space="preserve">Kraus E.B. (1963). </w:t>
      </w:r>
      <w:r w:rsidRPr="00B82980">
        <w:rPr>
          <w:iCs/>
          <w:szCs w:val="22"/>
        </w:rPr>
        <w:t>Recent changes in east-coast rainfall regimes</w:t>
      </w:r>
      <w:r w:rsidR="00B82980">
        <w:rPr>
          <w:szCs w:val="22"/>
        </w:rPr>
        <w:t>.</w:t>
      </w:r>
      <w:r w:rsidRPr="002E43C3">
        <w:rPr>
          <w:szCs w:val="22"/>
        </w:rPr>
        <w:t xml:space="preserve"> </w:t>
      </w:r>
      <w:proofErr w:type="gramStart"/>
      <w:r w:rsidR="00F201BF">
        <w:rPr>
          <w:i/>
          <w:szCs w:val="22"/>
        </w:rPr>
        <w:t>Quarterly Journal of</w:t>
      </w:r>
      <w:r w:rsidRPr="00B82980">
        <w:rPr>
          <w:i/>
          <w:szCs w:val="22"/>
        </w:rPr>
        <w:t xml:space="preserve"> Roy</w:t>
      </w:r>
      <w:r w:rsidR="00F201BF">
        <w:rPr>
          <w:i/>
          <w:szCs w:val="22"/>
        </w:rPr>
        <w:t>al.</w:t>
      </w:r>
      <w:proofErr w:type="gramEnd"/>
      <w:r w:rsidR="00F201BF">
        <w:rPr>
          <w:i/>
          <w:szCs w:val="22"/>
        </w:rPr>
        <w:t xml:space="preserve"> Meterological</w:t>
      </w:r>
      <w:r w:rsidRPr="00B82980">
        <w:rPr>
          <w:i/>
          <w:szCs w:val="22"/>
        </w:rPr>
        <w:t xml:space="preserve"> Soc</w:t>
      </w:r>
      <w:r w:rsidR="00362AEF">
        <w:rPr>
          <w:i/>
          <w:szCs w:val="22"/>
        </w:rPr>
        <w:t>iety</w:t>
      </w:r>
      <w:r w:rsidRPr="00B82980">
        <w:rPr>
          <w:i/>
          <w:szCs w:val="22"/>
        </w:rPr>
        <w:t>.</w:t>
      </w:r>
      <w:r w:rsidR="001C1378">
        <w:rPr>
          <w:szCs w:val="22"/>
        </w:rPr>
        <w:t xml:space="preserve"> </w:t>
      </w:r>
      <w:proofErr w:type="gramStart"/>
      <w:r w:rsidR="001C1378">
        <w:rPr>
          <w:szCs w:val="22"/>
        </w:rPr>
        <w:t>89, 145–</w:t>
      </w:r>
      <w:r w:rsidRPr="002E43C3">
        <w:rPr>
          <w:szCs w:val="22"/>
        </w:rPr>
        <w:t>6.</w:t>
      </w:r>
      <w:proofErr w:type="gramEnd"/>
    </w:p>
    <w:p w:rsidR="005A5C94" w:rsidRDefault="005A5C94" w:rsidP="005A0F3D">
      <w:pPr>
        <w:pStyle w:val="referencelist1"/>
        <w:rPr>
          <w:szCs w:val="22"/>
        </w:rPr>
      </w:pPr>
      <w:r>
        <w:rPr>
          <w:szCs w:val="22"/>
        </w:rPr>
        <w:t xml:space="preserve">Lang RD 1979. </w:t>
      </w:r>
      <w:proofErr w:type="gramStart"/>
      <w:r w:rsidR="00663C46">
        <w:rPr>
          <w:szCs w:val="22"/>
        </w:rPr>
        <w:t>The effect of ground cover on surface runoff from experimental plots.</w:t>
      </w:r>
      <w:proofErr w:type="gramEnd"/>
      <w:r w:rsidR="00663C46">
        <w:rPr>
          <w:szCs w:val="22"/>
        </w:rPr>
        <w:t xml:space="preserve"> </w:t>
      </w:r>
      <w:r w:rsidR="00362AEF">
        <w:rPr>
          <w:i/>
          <w:szCs w:val="22"/>
        </w:rPr>
        <w:t>Journal of</w:t>
      </w:r>
      <w:r w:rsidR="00663C46" w:rsidRPr="00663C46">
        <w:rPr>
          <w:i/>
          <w:szCs w:val="22"/>
        </w:rPr>
        <w:t xml:space="preserve"> Soil Cons</w:t>
      </w:r>
      <w:r w:rsidR="00362AEF">
        <w:rPr>
          <w:i/>
          <w:szCs w:val="22"/>
        </w:rPr>
        <w:t>ervation</w:t>
      </w:r>
      <w:r w:rsidR="00663C46" w:rsidRPr="00663C46">
        <w:rPr>
          <w:i/>
          <w:szCs w:val="22"/>
        </w:rPr>
        <w:t xml:space="preserve"> NSW </w:t>
      </w:r>
      <w:r w:rsidR="001C1378">
        <w:rPr>
          <w:szCs w:val="22"/>
        </w:rPr>
        <w:t>35(2), 108–</w:t>
      </w:r>
      <w:r w:rsidR="00663C46">
        <w:rPr>
          <w:szCs w:val="22"/>
        </w:rPr>
        <w:t>114.</w:t>
      </w:r>
    </w:p>
    <w:p w:rsidR="002E43C3" w:rsidRDefault="00663C46" w:rsidP="005A0F3D">
      <w:pPr>
        <w:pStyle w:val="referencelist1"/>
        <w:rPr>
          <w:szCs w:val="22"/>
        </w:rPr>
      </w:pPr>
      <w:proofErr w:type="gramStart"/>
      <w:r>
        <w:rPr>
          <w:szCs w:val="22"/>
        </w:rPr>
        <w:t>Lang RD &amp; McCaffrey LAH 1984.</w:t>
      </w:r>
      <w:proofErr w:type="gramEnd"/>
      <w:r>
        <w:rPr>
          <w:szCs w:val="22"/>
        </w:rPr>
        <w:t xml:space="preserve"> Ground cover – its affects on soil loss from grazed runoff plots, Gunnedah. </w:t>
      </w:r>
      <w:r w:rsidR="00362AEF">
        <w:rPr>
          <w:i/>
          <w:szCs w:val="22"/>
        </w:rPr>
        <w:t>Journal of</w:t>
      </w:r>
      <w:r w:rsidR="00362AEF" w:rsidRPr="00663C46">
        <w:rPr>
          <w:i/>
          <w:szCs w:val="22"/>
        </w:rPr>
        <w:t xml:space="preserve"> Soil Cons</w:t>
      </w:r>
      <w:r w:rsidR="00362AEF">
        <w:rPr>
          <w:i/>
          <w:szCs w:val="22"/>
        </w:rPr>
        <w:t>ervation</w:t>
      </w:r>
      <w:r w:rsidR="00362AEF" w:rsidRPr="00663C46">
        <w:rPr>
          <w:i/>
          <w:szCs w:val="22"/>
        </w:rPr>
        <w:t xml:space="preserve"> NSW</w:t>
      </w:r>
      <w:r w:rsidR="003172AD">
        <w:rPr>
          <w:szCs w:val="22"/>
        </w:rPr>
        <w:t xml:space="preserve"> 40, 56–</w:t>
      </w:r>
      <w:r>
        <w:rPr>
          <w:szCs w:val="22"/>
        </w:rPr>
        <w:t>61.</w:t>
      </w:r>
    </w:p>
    <w:p w:rsidR="00AC1F03" w:rsidRDefault="00AC1F03" w:rsidP="005A0F3D">
      <w:pPr>
        <w:pStyle w:val="referencelist1"/>
        <w:rPr>
          <w:szCs w:val="22"/>
        </w:rPr>
      </w:pPr>
      <w:r>
        <w:rPr>
          <w:szCs w:val="22"/>
        </w:rPr>
        <w:t xml:space="preserve">Langdon J 1989. Experimental transmission and pathogenicity of epizootic haematopoietic necrosis virus (EHN) in redfin perch, </w:t>
      </w:r>
      <w:r w:rsidRPr="00BC25DC">
        <w:rPr>
          <w:i/>
          <w:szCs w:val="22"/>
        </w:rPr>
        <w:t>Perca fluviatilis</w:t>
      </w:r>
      <w:r>
        <w:rPr>
          <w:szCs w:val="22"/>
        </w:rPr>
        <w:t xml:space="preserve"> L., and 11 other teleosts. </w:t>
      </w:r>
      <w:r w:rsidRPr="00BC25DC">
        <w:rPr>
          <w:i/>
          <w:szCs w:val="22"/>
        </w:rPr>
        <w:t>Journal of Fish Diseases</w:t>
      </w:r>
      <w:r w:rsidR="003172AD">
        <w:rPr>
          <w:szCs w:val="22"/>
        </w:rPr>
        <w:t xml:space="preserve"> 12, 295–</w:t>
      </w:r>
      <w:r>
        <w:rPr>
          <w:szCs w:val="22"/>
        </w:rPr>
        <w:t>310.</w:t>
      </w:r>
    </w:p>
    <w:p w:rsidR="00BC25DC" w:rsidRDefault="00BC25DC" w:rsidP="005A0F3D">
      <w:pPr>
        <w:pStyle w:val="referencelist1"/>
        <w:rPr>
          <w:szCs w:val="22"/>
        </w:rPr>
      </w:pPr>
      <w:proofErr w:type="gramStart"/>
      <w:r>
        <w:rPr>
          <w:szCs w:val="22"/>
        </w:rPr>
        <w:t>Langdon JS &amp; Humphrey JD 1987.</w:t>
      </w:r>
      <w:proofErr w:type="gramEnd"/>
      <w:r>
        <w:rPr>
          <w:szCs w:val="22"/>
        </w:rPr>
        <w:t xml:space="preserve"> </w:t>
      </w:r>
      <w:proofErr w:type="gramStart"/>
      <w:r>
        <w:rPr>
          <w:szCs w:val="22"/>
        </w:rPr>
        <w:t xml:space="preserve">Epizootic haematopoietic necrosis, a new viral disease in redfin perch, </w:t>
      </w:r>
      <w:r w:rsidRPr="00BC25DC">
        <w:rPr>
          <w:i/>
          <w:szCs w:val="22"/>
        </w:rPr>
        <w:t>Perca fluviatilis</w:t>
      </w:r>
      <w:r>
        <w:rPr>
          <w:szCs w:val="22"/>
        </w:rPr>
        <w:t xml:space="preserve"> L., in Australia.</w:t>
      </w:r>
      <w:proofErr w:type="gramEnd"/>
      <w:r>
        <w:rPr>
          <w:szCs w:val="22"/>
        </w:rPr>
        <w:t xml:space="preserve"> </w:t>
      </w:r>
      <w:r w:rsidRPr="00BC25DC">
        <w:rPr>
          <w:i/>
          <w:szCs w:val="22"/>
        </w:rPr>
        <w:t>Journal of Fish Diseases</w:t>
      </w:r>
      <w:r>
        <w:rPr>
          <w:szCs w:val="22"/>
        </w:rPr>
        <w:t xml:space="preserve"> 10, 289</w:t>
      </w:r>
      <w:r w:rsidR="003172AD">
        <w:rPr>
          <w:szCs w:val="22"/>
        </w:rPr>
        <w:t>–</w:t>
      </w:r>
      <w:r>
        <w:rPr>
          <w:szCs w:val="22"/>
        </w:rPr>
        <w:t>297.</w:t>
      </w:r>
    </w:p>
    <w:p w:rsidR="00A12FCA" w:rsidRDefault="00A12FCA" w:rsidP="005A0F3D">
      <w:pPr>
        <w:pStyle w:val="referencelist1"/>
      </w:pPr>
      <w:r>
        <w:t xml:space="preserve">Leeder </w:t>
      </w:r>
      <w:proofErr w:type="gramStart"/>
      <w:r>
        <w:t>MR &amp;</w:t>
      </w:r>
      <w:proofErr w:type="gramEnd"/>
      <w:r>
        <w:t xml:space="preserve"> Bridges PH 1975. Flow separation in meander bends. </w:t>
      </w:r>
      <w:r w:rsidRPr="00223F83">
        <w:rPr>
          <w:i/>
        </w:rPr>
        <w:t>Nature</w:t>
      </w:r>
      <w:r>
        <w:t xml:space="preserve"> 253, 338</w:t>
      </w:r>
      <w:r w:rsidR="003172AD">
        <w:t>–</w:t>
      </w:r>
      <w:r>
        <w:t>339.</w:t>
      </w:r>
    </w:p>
    <w:p w:rsidR="007C4F61" w:rsidRDefault="007C4F61" w:rsidP="005A0F3D">
      <w:pPr>
        <w:pStyle w:val="referencelist1"/>
      </w:pPr>
      <w:proofErr w:type="gramStart"/>
      <w:r>
        <w:t>Leopold LB &amp; Wolman MG, 1957.</w:t>
      </w:r>
      <w:proofErr w:type="gramEnd"/>
      <w:r>
        <w:t xml:space="preserve"> </w:t>
      </w:r>
      <w:proofErr w:type="gramStart"/>
      <w:r>
        <w:t>River channel patterns – braided, meandering and straight.</w:t>
      </w:r>
      <w:proofErr w:type="gramEnd"/>
      <w:r>
        <w:t xml:space="preserve"> </w:t>
      </w:r>
      <w:proofErr w:type="gramStart"/>
      <w:r>
        <w:rPr>
          <w:i/>
        </w:rPr>
        <w:t>U.S. Geological Survey Professional Paper 282-B</w:t>
      </w:r>
      <w:r>
        <w:t>.</w:t>
      </w:r>
      <w:proofErr w:type="gramEnd"/>
    </w:p>
    <w:p w:rsidR="009E35B8" w:rsidRDefault="009E35B8" w:rsidP="005A0F3D">
      <w:pPr>
        <w:pStyle w:val="referencelist1"/>
      </w:pPr>
      <w:proofErr w:type="gramStart"/>
      <w:r>
        <w:t>Leopold LB Wolman MG &amp; Miller JP 1964.</w:t>
      </w:r>
      <w:proofErr w:type="gramEnd"/>
      <w:r>
        <w:t xml:space="preserve"> </w:t>
      </w:r>
      <w:proofErr w:type="gramStart"/>
      <w:r w:rsidRPr="00180E4C">
        <w:rPr>
          <w:i/>
        </w:rPr>
        <w:t>Fluvial Processes in</w:t>
      </w:r>
      <w:r>
        <w:t xml:space="preserve"> </w:t>
      </w:r>
      <w:r w:rsidRPr="00180E4C">
        <w:rPr>
          <w:i/>
        </w:rPr>
        <w:t>Geomorphology</w:t>
      </w:r>
      <w:r>
        <w:t>.</w:t>
      </w:r>
      <w:proofErr w:type="gramEnd"/>
      <w:r>
        <w:t xml:space="preserve"> Freeman, San Francisco.</w:t>
      </w:r>
    </w:p>
    <w:p w:rsidR="00880018" w:rsidRDefault="00880018" w:rsidP="005A0F3D">
      <w:pPr>
        <w:pStyle w:val="referencelist1"/>
        <w:rPr>
          <w:szCs w:val="22"/>
        </w:rPr>
      </w:pPr>
      <w:r>
        <w:rPr>
          <w:szCs w:val="22"/>
        </w:rPr>
        <w:t xml:space="preserve">Lintermans M 2009. </w:t>
      </w:r>
      <w:proofErr w:type="gramStart"/>
      <w:r w:rsidR="00EA4407" w:rsidRPr="00EA4407">
        <w:rPr>
          <w:i/>
          <w:szCs w:val="22"/>
        </w:rPr>
        <w:t>Fishes of the Murray-Darling Basin An Introductory Guide</w:t>
      </w:r>
      <w:r w:rsidR="00EA4407">
        <w:rPr>
          <w:szCs w:val="22"/>
        </w:rPr>
        <w:t>.</w:t>
      </w:r>
      <w:proofErr w:type="gramEnd"/>
      <w:r w:rsidR="00EA4407">
        <w:rPr>
          <w:szCs w:val="22"/>
        </w:rPr>
        <w:t xml:space="preserve"> Murray Darling Basin Authority, Canberra.</w:t>
      </w:r>
    </w:p>
    <w:p w:rsidR="00496BC1" w:rsidRDefault="00496BC1" w:rsidP="005A0F3D">
      <w:pPr>
        <w:pStyle w:val="referencelist1"/>
        <w:rPr>
          <w:szCs w:val="22"/>
        </w:rPr>
      </w:pPr>
      <w:r>
        <w:rPr>
          <w:szCs w:val="22"/>
        </w:rPr>
        <w:t xml:space="preserve">Lintermans M 2013. The rise and fall of a translocated population of the endangered Macquarie perch, </w:t>
      </w:r>
      <w:r w:rsidR="000D15DB" w:rsidRPr="000D15DB">
        <w:rPr>
          <w:i/>
          <w:szCs w:val="22"/>
        </w:rPr>
        <w:t>Macquaria australasica</w:t>
      </w:r>
      <w:r>
        <w:rPr>
          <w:szCs w:val="22"/>
        </w:rPr>
        <w:t xml:space="preserve">, in south-eastern Australia. </w:t>
      </w:r>
      <w:r w:rsidRPr="00496BC1">
        <w:rPr>
          <w:i/>
          <w:szCs w:val="22"/>
        </w:rPr>
        <w:t>Marine and Freshwater Research</w:t>
      </w:r>
      <w:r>
        <w:rPr>
          <w:szCs w:val="22"/>
        </w:rPr>
        <w:t xml:space="preserve"> 64, 838</w:t>
      </w:r>
      <w:r w:rsidR="003172AD">
        <w:rPr>
          <w:szCs w:val="22"/>
        </w:rPr>
        <w:t>–</w:t>
      </w:r>
      <w:r>
        <w:rPr>
          <w:szCs w:val="22"/>
        </w:rPr>
        <w:t>850.</w:t>
      </w:r>
    </w:p>
    <w:p w:rsidR="0049376E" w:rsidRDefault="00BA5077" w:rsidP="005A0F3D">
      <w:pPr>
        <w:pStyle w:val="referencelist1"/>
      </w:pPr>
      <w:proofErr w:type="gramStart"/>
      <w:r>
        <w:t>Lewin J &amp; Brindle BJ 1977</w:t>
      </w:r>
      <w:r w:rsidR="0049376E">
        <w:t>.</w:t>
      </w:r>
      <w:proofErr w:type="gramEnd"/>
      <w:r>
        <w:t xml:space="preserve"> </w:t>
      </w:r>
      <w:proofErr w:type="gramStart"/>
      <w:r>
        <w:t>Confined meanders.</w:t>
      </w:r>
      <w:proofErr w:type="gramEnd"/>
      <w:r>
        <w:t xml:space="preserve"> In: Gregory KJ</w:t>
      </w:r>
      <w:r w:rsidR="0049376E">
        <w:t xml:space="preserve"> (Ed.), </w:t>
      </w:r>
      <w:r w:rsidR="0049376E">
        <w:rPr>
          <w:i/>
        </w:rPr>
        <w:t>River Channel Changes</w:t>
      </w:r>
      <w:r w:rsidR="0049376E">
        <w:t>. Wiley, Chichester, 221</w:t>
      </w:r>
      <w:r w:rsidR="003172AD">
        <w:t>–</w:t>
      </w:r>
      <w:r w:rsidR="0049376E">
        <w:t>233.</w:t>
      </w:r>
    </w:p>
    <w:p w:rsidR="00C76E6F" w:rsidRPr="00473244" w:rsidRDefault="00C76E6F" w:rsidP="005A0F3D">
      <w:pPr>
        <w:pStyle w:val="referencelist1"/>
      </w:pPr>
      <w:r>
        <w:t xml:space="preserve">Macdonald </w:t>
      </w:r>
      <w:proofErr w:type="gramStart"/>
      <w:r>
        <w:t>A</w:t>
      </w:r>
      <w:proofErr w:type="gramEnd"/>
      <w:r>
        <w:t xml:space="preserve"> 2008. </w:t>
      </w:r>
      <w:proofErr w:type="gramStart"/>
      <w:r w:rsidRPr="00C76E6F">
        <w:rPr>
          <w:i/>
        </w:rPr>
        <w:t xml:space="preserve">Observed behaviour and habitat associations of Macquarie perch, </w:t>
      </w:r>
      <w:r w:rsidRPr="00C76E6F">
        <w:t>Macquaria</w:t>
      </w:r>
      <w:r w:rsidRPr="00C76E6F">
        <w:rPr>
          <w:i/>
        </w:rPr>
        <w:t xml:space="preserve"> </w:t>
      </w:r>
      <w:r w:rsidRPr="00C76E6F">
        <w:t>australasica</w:t>
      </w:r>
      <w:r w:rsidRPr="00C76E6F">
        <w:rPr>
          <w:i/>
        </w:rPr>
        <w:t>, in Hughes Creek, Victoria in 2007</w:t>
      </w:r>
      <w:r>
        <w:t>.</w:t>
      </w:r>
      <w:proofErr w:type="gramEnd"/>
      <w:r>
        <w:t xml:space="preserve"> Arthur Rylah Institute for Environmental research Confidential Client Report.</w:t>
      </w:r>
    </w:p>
    <w:p w:rsidR="00C27E50" w:rsidRDefault="0053591B" w:rsidP="005A0F3D">
      <w:pPr>
        <w:pStyle w:val="referencelist1"/>
        <w:rPr>
          <w:szCs w:val="22"/>
        </w:rPr>
      </w:pPr>
      <w:proofErr w:type="gramStart"/>
      <w:r>
        <w:rPr>
          <w:szCs w:val="22"/>
        </w:rPr>
        <w:t>McGilchrist CA &amp; Woodyer KD 1980</w:t>
      </w:r>
      <w:r w:rsidR="00C27E50" w:rsidRPr="00C27E50">
        <w:rPr>
          <w:szCs w:val="22"/>
        </w:rPr>
        <w:t>.</w:t>
      </w:r>
      <w:proofErr w:type="gramEnd"/>
      <w:r w:rsidR="00C27E50" w:rsidRPr="00C27E50">
        <w:rPr>
          <w:szCs w:val="22"/>
        </w:rPr>
        <w:t xml:space="preserve"> </w:t>
      </w:r>
      <w:r w:rsidR="00C27E50" w:rsidRPr="00C27E50">
        <w:rPr>
          <w:iCs/>
          <w:szCs w:val="22"/>
        </w:rPr>
        <w:t>Note on a distribution-free CUSUM technique</w:t>
      </w:r>
      <w:r w:rsidR="00C27E50" w:rsidRPr="00C27E50">
        <w:rPr>
          <w:szCs w:val="22"/>
        </w:rPr>
        <w:t xml:space="preserve">. </w:t>
      </w:r>
      <w:r w:rsidR="00C27E50" w:rsidRPr="00C27E50">
        <w:rPr>
          <w:i/>
          <w:szCs w:val="22"/>
        </w:rPr>
        <w:t>Technometrics</w:t>
      </w:r>
      <w:r w:rsidR="00C27E50">
        <w:rPr>
          <w:szCs w:val="22"/>
        </w:rPr>
        <w:t xml:space="preserve"> </w:t>
      </w:r>
      <w:r>
        <w:rPr>
          <w:szCs w:val="22"/>
        </w:rPr>
        <w:t>17</w:t>
      </w:r>
      <w:r w:rsidR="00C27E50" w:rsidRPr="00C27E50">
        <w:rPr>
          <w:szCs w:val="22"/>
        </w:rPr>
        <w:t>(3), 321</w:t>
      </w:r>
      <w:r w:rsidR="003172AD">
        <w:rPr>
          <w:szCs w:val="22"/>
        </w:rPr>
        <w:t>–</w:t>
      </w:r>
      <w:r w:rsidR="00C27E50" w:rsidRPr="00C27E50">
        <w:rPr>
          <w:szCs w:val="22"/>
        </w:rPr>
        <w:t>325.</w:t>
      </w:r>
    </w:p>
    <w:p w:rsidR="003A7FF2" w:rsidRDefault="003A7FF2" w:rsidP="005A0F3D">
      <w:pPr>
        <w:pStyle w:val="referencelist1"/>
        <w:rPr>
          <w:szCs w:val="22"/>
        </w:rPr>
      </w:pPr>
      <w:r>
        <w:rPr>
          <w:szCs w:val="22"/>
        </w:rPr>
        <w:t xml:space="preserve">Martindale HG 1958. </w:t>
      </w:r>
      <w:proofErr w:type="gramStart"/>
      <w:r w:rsidRPr="003A7FF2">
        <w:rPr>
          <w:i/>
          <w:szCs w:val="22"/>
        </w:rPr>
        <w:t>New Crossing Place.</w:t>
      </w:r>
      <w:proofErr w:type="gramEnd"/>
      <w:r w:rsidRPr="003A7FF2">
        <w:rPr>
          <w:i/>
          <w:szCs w:val="22"/>
        </w:rPr>
        <w:t xml:space="preserve"> </w:t>
      </w:r>
      <w:proofErr w:type="gramStart"/>
      <w:r w:rsidRPr="003A7FF2">
        <w:rPr>
          <w:i/>
          <w:szCs w:val="22"/>
        </w:rPr>
        <w:t>The Story of Seymour and its Shire</w:t>
      </w:r>
      <w:r>
        <w:rPr>
          <w:szCs w:val="22"/>
        </w:rPr>
        <w:t>.</w:t>
      </w:r>
      <w:proofErr w:type="gramEnd"/>
      <w:r>
        <w:rPr>
          <w:szCs w:val="22"/>
        </w:rPr>
        <w:t xml:space="preserve"> Chesire, Melbourne.</w:t>
      </w:r>
    </w:p>
    <w:p w:rsidR="003A7FF2" w:rsidRDefault="003A7FF2" w:rsidP="005A0F3D">
      <w:pPr>
        <w:pStyle w:val="referencelist1"/>
        <w:rPr>
          <w:szCs w:val="22"/>
        </w:rPr>
      </w:pPr>
      <w:proofErr w:type="gramStart"/>
      <w:r>
        <w:rPr>
          <w:szCs w:val="22"/>
        </w:rPr>
        <w:t>Martindale HG &amp; Brennan N 1982.</w:t>
      </w:r>
      <w:proofErr w:type="gramEnd"/>
      <w:r>
        <w:rPr>
          <w:szCs w:val="22"/>
        </w:rPr>
        <w:t xml:space="preserve"> </w:t>
      </w:r>
      <w:proofErr w:type="gramStart"/>
      <w:r w:rsidRPr="003A7FF2">
        <w:rPr>
          <w:i/>
          <w:szCs w:val="22"/>
        </w:rPr>
        <w:t>New Crossing Place.</w:t>
      </w:r>
      <w:proofErr w:type="gramEnd"/>
      <w:r w:rsidRPr="003A7FF2">
        <w:rPr>
          <w:i/>
          <w:szCs w:val="22"/>
        </w:rPr>
        <w:t xml:space="preserve"> </w:t>
      </w:r>
      <w:proofErr w:type="gramStart"/>
      <w:r w:rsidRPr="003A7FF2">
        <w:rPr>
          <w:i/>
          <w:szCs w:val="22"/>
        </w:rPr>
        <w:t>The Story of Seymour and its Shire.</w:t>
      </w:r>
      <w:proofErr w:type="gramEnd"/>
      <w:r w:rsidRPr="003A7FF2">
        <w:rPr>
          <w:i/>
          <w:szCs w:val="22"/>
        </w:rPr>
        <w:t xml:space="preserve"> </w:t>
      </w:r>
      <w:proofErr w:type="gramStart"/>
      <w:r w:rsidRPr="003A7FF2">
        <w:rPr>
          <w:i/>
          <w:szCs w:val="22"/>
        </w:rPr>
        <w:t>Extended to 1982</w:t>
      </w:r>
      <w:r>
        <w:rPr>
          <w:szCs w:val="22"/>
        </w:rPr>
        <w:t>.</w:t>
      </w:r>
      <w:proofErr w:type="gramEnd"/>
      <w:r>
        <w:rPr>
          <w:szCs w:val="22"/>
        </w:rPr>
        <w:t xml:space="preserve"> </w:t>
      </w:r>
      <w:proofErr w:type="gramStart"/>
      <w:r>
        <w:rPr>
          <w:szCs w:val="22"/>
        </w:rPr>
        <w:t>Shire of Seymour, Seymour.</w:t>
      </w:r>
      <w:proofErr w:type="gramEnd"/>
    </w:p>
    <w:p w:rsidR="00A20882" w:rsidRDefault="00A20882" w:rsidP="005A0F3D">
      <w:pPr>
        <w:pStyle w:val="referencelist1"/>
        <w:rPr>
          <w:szCs w:val="22"/>
        </w:rPr>
      </w:pPr>
      <w:proofErr w:type="gramStart"/>
      <w:r>
        <w:rPr>
          <w:szCs w:val="22"/>
        </w:rPr>
        <w:t>Mayhew S 2009.</w:t>
      </w:r>
      <w:proofErr w:type="gramEnd"/>
      <w:r>
        <w:rPr>
          <w:szCs w:val="22"/>
        </w:rPr>
        <w:t xml:space="preserve"> </w:t>
      </w:r>
      <w:proofErr w:type="gramStart"/>
      <w:r w:rsidR="008778D2" w:rsidRPr="008778D2">
        <w:rPr>
          <w:i/>
          <w:szCs w:val="22"/>
        </w:rPr>
        <w:t>A Dictionary of Geography</w:t>
      </w:r>
      <w:r>
        <w:rPr>
          <w:szCs w:val="22"/>
        </w:rPr>
        <w:t>.</w:t>
      </w:r>
      <w:proofErr w:type="gramEnd"/>
      <w:r>
        <w:rPr>
          <w:szCs w:val="22"/>
        </w:rPr>
        <w:t xml:space="preserve"> Oxford University Press, Oxford.</w:t>
      </w:r>
    </w:p>
    <w:p w:rsidR="00520C0A" w:rsidRDefault="00520C0A" w:rsidP="005A0F3D">
      <w:pPr>
        <w:pStyle w:val="referencelist1"/>
        <w:rPr>
          <w:szCs w:val="22"/>
        </w:rPr>
      </w:pPr>
      <w:r>
        <w:rPr>
          <w:szCs w:val="22"/>
        </w:rPr>
        <w:t>McKeown</w:t>
      </w:r>
      <w:r w:rsidR="007C4F61">
        <w:rPr>
          <w:szCs w:val="22"/>
        </w:rPr>
        <w:t xml:space="preserve"> KC 1934. </w:t>
      </w:r>
      <w:proofErr w:type="gramStart"/>
      <w:r w:rsidR="007C4F61">
        <w:rPr>
          <w:szCs w:val="22"/>
        </w:rPr>
        <w:t>Notes on the food of trout and Macquarie Perch in Australia.</w:t>
      </w:r>
      <w:proofErr w:type="gramEnd"/>
      <w:r w:rsidR="007C4F61">
        <w:rPr>
          <w:szCs w:val="22"/>
        </w:rPr>
        <w:t xml:space="preserve"> </w:t>
      </w:r>
      <w:r w:rsidR="007C4F61" w:rsidRPr="007C4F61">
        <w:rPr>
          <w:i/>
          <w:szCs w:val="22"/>
        </w:rPr>
        <w:t>Records of the Australian Museum</w:t>
      </w:r>
      <w:r w:rsidR="007C4F61">
        <w:rPr>
          <w:szCs w:val="22"/>
        </w:rPr>
        <w:t xml:space="preserve"> 19(2), 141</w:t>
      </w:r>
      <w:r w:rsidR="003172AD">
        <w:rPr>
          <w:szCs w:val="22"/>
        </w:rPr>
        <w:t>–</w:t>
      </w:r>
      <w:r w:rsidR="007C4F61">
        <w:rPr>
          <w:szCs w:val="22"/>
        </w:rPr>
        <w:t>152.</w:t>
      </w:r>
    </w:p>
    <w:p w:rsidR="00BA5077" w:rsidRDefault="00BA5077" w:rsidP="005A0F3D">
      <w:pPr>
        <w:pStyle w:val="referencelist1"/>
        <w:rPr>
          <w:szCs w:val="22"/>
        </w:rPr>
      </w:pPr>
      <w:proofErr w:type="gramStart"/>
      <w:r>
        <w:rPr>
          <w:szCs w:val="22"/>
        </w:rPr>
        <w:t xml:space="preserve">Melville </w:t>
      </w:r>
      <w:r w:rsidR="00911666">
        <w:rPr>
          <w:szCs w:val="22"/>
        </w:rPr>
        <w:t xml:space="preserve">MD </w:t>
      </w:r>
      <w:r>
        <w:rPr>
          <w:szCs w:val="22"/>
        </w:rPr>
        <w:t xml:space="preserve">&amp; Erskine </w:t>
      </w:r>
      <w:r w:rsidR="00911666">
        <w:rPr>
          <w:szCs w:val="22"/>
        </w:rPr>
        <w:t xml:space="preserve">WD </w:t>
      </w:r>
      <w:r>
        <w:rPr>
          <w:szCs w:val="22"/>
        </w:rPr>
        <w:t>1986.</w:t>
      </w:r>
      <w:proofErr w:type="gramEnd"/>
      <w:r w:rsidR="00911666">
        <w:rPr>
          <w:szCs w:val="22"/>
        </w:rPr>
        <w:t xml:space="preserve"> </w:t>
      </w:r>
      <w:proofErr w:type="gramStart"/>
      <w:r w:rsidR="00911666">
        <w:t>Sediment remobilization and storage by discontinuous gullying in humid southeastern Australia.</w:t>
      </w:r>
      <w:proofErr w:type="gramEnd"/>
      <w:r w:rsidR="00911666">
        <w:t xml:space="preserve"> In: R.F. Hadley (Ed.), </w:t>
      </w:r>
      <w:r w:rsidR="00911666" w:rsidRPr="000F12FA">
        <w:rPr>
          <w:i/>
        </w:rPr>
        <w:t>Drainage Basin Sediment Delivery</w:t>
      </w:r>
      <w:r w:rsidR="00911666">
        <w:t xml:space="preserve">. </w:t>
      </w:r>
      <w:r w:rsidR="00911666" w:rsidRPr="00911666">
        <w:t>International Association of Hydrological Sciences</w:t>
      </w:r>
      <w:r w:rsidR="00911666" w:rsidRPr="000F12FA">
        <w:rPr>
          <w:i/>
        </w:rPr>
        <w:t>,</w:t>
      </w:r>
      <w:r w:rsidR="00911666">
        <w:t xml:space="preserve"> Wallingford, 277</w:t>
      </w:r>
      <w:r w:rsidR="003172AD">
        <w:t>–</w:t>
      </w:r>
      <w:r w:rsidR="00911666">
        <w:t>286.</w:t>
      </w:r>
    </w:p>
    <w:p w:rsidR="00F0451D" w:rsidRDefault="00F0451D" w:rsidP="005A0F3D">
      <w:pPr>
        <w:pStyle w:val="referencelist1"/>
        <w:rPr>
          <w:szCs w:val="22"/>
        </w:rPr>
      </w:pPr>
      <w:proofErr w:type="gramStart"/>
      <w:r>
        <w:rPr>
          <w:szCs w:val="22"/>
        </w:rPr>
        <w:t>Merrick JR &amp; Schmida GE 1984.</w:t>
      </w:r>
      <w:proofErr w:type="gramEnd"/>
      <w:r>
        <w:rPr>
          <w:szCs w:val="22"/>
        </w:rPr>
        <w:t xml:space="preserve"> </w:t>
      </w:r>
      <w:proofErr w:type="gramStart"/>
      <w:r w:rsidRPr="00F0451D">
        <w:rPr>
          <w:i/>
          <w:szCs w:val="22"/>
        </w:rPr>
        <w:t>Australian Freshwater Fishes Biology and Management</w:t>
      </w:r>
      <w:r>
        <w:rPr>
          <w:szCs w:val="22"/>
        </w:rPr>
        <w:t>.</w:t>
      </w:r>
      <w:proofErr w:type="gramEnd"/>
      <w:r>
        <w:rPr>
          <w:szCs w:val="22"/>
        </w:rPr>
        <w:t xml:space="preserve"> </w:t>
      </w:r>
      <w:proofErr w:type="gramStart"/>
      <w:r>
        <w:rPr>
          <w:szCs w:val="22"/>
        </w:rPr>
        <w:t>JR Merrick, North Ryde.</w:t>
      </w:r>
      <w:proofErr w:type="gramEnd"/>
    </w:p>
    <w:p w:rsidR="009108C9" w:rsidRPr="00C27E50" w:rsidRDefault="009108C9" w:rsidP="005A0F3D">
      <w:pPr>
        <w:pStyle w:val="referencelist1"/>
        <w:rPr>
          <w:szCs w:val="22"/>
        </w:rPr>
      </w:pPr>
      <w:proofErr w:type="gramStart"/>
      <w:r w:rsidRPr="00BA7149">
        <w:rPr>
          <w:szCs w:val="22"/>
        </w:rPr>
        <w:t xml:space="preserve">Mollard </w:t>
      </w:r>
      <w:r w:rsidR="00DA6BDB" w:rsidRPr="00BA7149">
        <w:rPr>
          <w:szCs w:val="22"/>
        </w:rPr>
        <w:t xml:space="preserve">JD </w:t>
      </w:r>
      <w:r w:rsidRPr="00BA7149">
        <w:rPr>
          <w:szCs w:val="22"/>
        </w:rPr>
        <w:t>1973.</w:t>
      </w:r>
      <w:proofErr w:type="gramEnd"/>
      <w:r w:rsidR="00DA6BDB" w:rsidRPr="00BA7149">
        <w:rPr>
          <w:szCs w:val="22"/>
        </w:rPr>
        <w:t xml:space="preserve"> </w:t>
      </w:r>
      <w:proofErr w:type="gramStart"/>
      <w:r w:rsidR="00DA6BDB" w:rsidRPr="00BA7149">
        <w:rPr>
          <w:szCs w:val="22"/>
        </w:rPr>
        <w:t>Airphoto</w:t>
      </w:r>
      <w:r w:rsidR="00DA6BDB">
        <w:rPr>
          <w:szCs w:val="22"/>
        </w:rPr>
        <w:t xml:space="preserve"> interpretation of fluvial features.</w:t>
      </w:r>
      <w:proofErr w:type="gramEnd"/>
      <w:r w:rsidR="00DA6BDB">
        <w:rPr>
          <w:szCs w:val="22"/>
        </w:rPr>
        <w:t xml:space="preserve"> In: Subcommittee on Hydrology, Associate Committee on Geodesy and Geophysics, Research Council of Canada, </w:t>
      </w:r>
      <w:r w:rsidR="008778D2" w:rsidRPr="008778D2">
        <w:rPr>
          <w:i/>
          <w:szCs w:val="22"/>
        </w:rPr>
        <w:t>Hydrology Symposium No. 9</w:t>
      </w:r>
      <w:r w:rsidR="00EB5BC0">
        <w:rPr>
          <w:szCs w:val="22"/>
        </w:rPr>
        <w:t>. pp. 341–</w:t>
      </w:r>
      <w:r w:rsidR="00DA6BDB">
        <w:rPr>
          <w:szCs w:val="22"/>
        </w:rPr>
        <w:t>380.</w:t>
      </w:r>
    </w:p>
    <w:p w:rsidR="00C27E50" w:rsidRDefault="003D368D" w:rsidP="005A0F3D">
      <w:pPr>
        <w:pStyle w:val="referencelist1"/>
        <w:rPr>
          <w:szCs w:val="22"/>
        </w:rPr>
      </w:pPr>
      <w:proofErr w:type="gramStart"/>
      <w:r>
        <w:rPr>
          <w:szCs w:val="22"/>
        </w:rPr>
        <w:t>Nicholls N &amp; Lavery B 1992</w:t>
      </w:r>
      <w:r w:rsidR="00C27E50" w:rsidRPr="00C27E50">
        <w:rPr>
          <w:szCs w:val="22"/>
        </w:rPr>
        <w:t>.</w:t>
      </w:r>
      <w:proofErr w:type="gramEnd"/>
      <w:r w:rsidR="00C27E50" w:rsidRPr="00C27E50">
        <w:rPr>
          <w:szCs w:val="22"/>
        </w:rPr>
        <w:t xml:space="preserve"> </w:t>
      </w:r>
      <w:r w:rsidR="00C27E50" w:rsidRPr="00C27E50">
        <w:rPr>
          <w:iCs/>
          <w:szCs w:val="22"/>
        </w:rPr>
        <w:t>Australian rainfall trends during the twentieth century</w:t>
      </w:r>
      <w:r w:rsidR="00C27E50" w:rsidRPr="00C27E50">
        <w:rPr>
          <w:szCs w:val="22"/>
        </w:rPr>
        <w:t xml:space="preserve">, </w:t>
      </w:r>
      <w:r w:rsidR="00362AEF">
        <w:rPr>
          <w:i/>
          <w:szCs w:val="22"/>
        </w:rPr>
        <w:t>International Journal of</w:t>
      </w:r>
      <w:r w:rsidR="00810BC7" w:rsidRPr="003D368D">
        <w:rPr>
          <w:i/>
          <w:szCs w:val="22"/>
        </w:rPr>
        <w:t xml:space="preserve"> </w:t>
      </w:r>
      <w:r w:rsidR="00C27E50" w:rsidRPr="003D368D">
        <w:rPr>
          <w:i/>
          <w:szCs w:val="22"/>
        </w:rPr>
        <w:t>Climat</w:t>
      </w:r>
      <w:r w:rsidR="00362AEF">
        <w:rPr>
          <w:i/>
          <w:szCs w:val="22"/>
        </w:rPr>
        <w:t>ology</w:t>
      </w:r>
      <w:r>
        <w:rPr>
          <w:szCs w:val="22"/>
        </w:rPr>
        <w:t xml:space="preserve"> 12</w:t>
      </w:r>
      <w:r w:rsidR="00B37251">
        <w:rPr>
          <w:szCs w:val="22"/>
        </w:rPr>
        <w:t>(2), 153–</w:t>
      </w:r>
      <w:r w:rsidR="00C27E50" w:rsidRPr="00C27E50">
        <w:rPr>
          <w:szCs w:val="22"/>
        </w:rPr>
        <w:t>163.</w:t>
      </w:r>
    </w:p>
    <w:p w:rsidR="00C27E50" w:rsidRPr="0097252D" w:rsidRDefault="00AA373F" w:rsidP="005A0F3D">
      <w:pPr>
        <w:pStyle w:val="referencelist1"/>
        <w:rPr>
          <w:szCs w:val="22"/>
        </w:rPr>
      </w:pPr>
      <w:proofErr w:type="gramStart"/>
      <w:r>
        <w:rPr>
          <w:szCs w:val="22"/>
        </w:rPr>
        <w:t xml:space="preserve">O’Connor </w:t>
      </w:r>
      <w:r w:rsidR="00442704">
        <w:rPr>
          <w:szCs w:val="22"/>
        </w:rPr>
        <w:t xml:space="preserve">NA </w:t>
      </w:r>
      <w:r>
        <w:rPr>
          <w:szCs w:val="22"/>
        </w:rPr>
        <w:t>&amp; Lake</w:t>
      </w:r>
      <w:r w:rsidR="00442704">
        <w:rPr>
          <w:szCs w:val="22"/>
        </w:rPr>
        <w:t xml:space="preserve"> PS 1994.</w:t>
      </w:r>
      <w:proofErr w:type="gramEnd"/>
      <w:r w:rsidR="00442704">
        <w:rPr>
          <w:szCs w:val="22"/>
        </w:rPr>
        <w:t xml:space="preserve"> </w:t>
      </w:r>
      <w:proofErr w:type="gramStart"/>
      <w:r w:rsidR="00607B60">
        <w:rPr>
          <w:szCs w:val="22"/>
        </w:rPr>
        <w:t>Long-term and seasonal large-scale disturbances of a small lowland stream.</w:t>
      </w:r>
      <w:proofErr w:type="gramEnd"/>
      <w:r w:rsidR="00607B60">
        <w:rPr>
          <w:szCs w:val="22"/>
        </w:rPr>
        <w:t xml:space="preserve"> </w:t>
      </w:r>
      <w:r w:rsidR="00607B60" w:rsidRPr="00607B60">
        <w:rPr>
          <w:i/>
          <w:szCs w:val="22"/>
        </w:rPr>
        <w:t>Australian Journal of Marine and Freshwater Research</w:t>
      </w:r>
      <w:r w:rsidR="00607B60">
        <w:rPr>
          <w:szCs w:val="22"/>
        </w:rPr>
        <w:t xml:space="preserve"> 45, 243</w:t>
      </w:r>
      <w:r w:rsidR="00B37251">
        <w:rPr>
          <w:szCs w:val="22"/>
        </w:rPr>
        <w:t>–</w:t>
      </w:r>
      <w:r w:rsidR="00607B60">
        <w:rPr>
          <w:szCs w:val="22"/>
        </w:rPr>
        <w:t>255.</w:t>
      </w:r>
    </w:p>
    <w:p w:rsidR="00C27E50" w:rsidRDefault="003D1BCF" w:rsidP="005A0F3D">
      <w:pPr>
        <w:pStyle w:val="referencelist1"/>
        <w:rPr>
          <w:szCs w:val="22"/>
        </w:rPr>
      </w:pPr>
      <w:proofErr w:type="gramStart"/>
      <w:r>
        <w:rPr>
          <w:szCs w:val="22"/>
        </w:rPr>
        <w:t>Page ES 1957</w:t>
      </w:r>
      <w:r w:rsidR="00C27E50" w:rsidRPr="00C27E50">
        <w:rPr>
          <w:szCs w:val="22"/>
        </w:rPr>
        <w:t>.</w:t>
      </w:r>
      <w:proofErr w:type="gramEnd"/>
      <w:r w:rsidR="00C27E50" w:rsidRPr="00C27E50">
        <w:rPr>
          <w:szCs w:val="22"/>
        </w:rPr>
        <w:t xml:space="preserve"> </w:t>
      </w:r>
      <w:proofErr w:type="gramStart"/>
      <w:r w:rsidR="00C27E50" w:rsidRPr="00C27E50">
        <w:rPr>
          <w:iCs/>
          <w:szCs w:val="22"/>
        </w:rPr>
        <w:t>On problems in which a change in a parameter occurs at an unknown point</w:t>
      </w:r>
      <w:r>
        <w:rPr>
          <w:szCs w:val="22"/>
        </w:rPr>
        <w:t>.</w:t>
      </w:r>
      <w:proofErr w:type="gramEnd"/>
      <w:r w:rsidR="002B2226">
        <w:rPr>
          <w:szCs w:val="22"/>
        </w:rPr>
        <w:t xml:space="preserve"> </w:t>
      </w:r>
      <w:r w:rsidR="00C27E50" w:rsidRPr="00977782">
        <w:rPr>
          <w:i/>
          <w:szCs w:val="22"/>
        </w:rPr>
        <w:t>Biometrika</w:t>
      </w:r>
      <w:r w:rsidR="00B37251">
        <w:rPr>
          <w:szCs w:val="22"/>
        </w:rPr>
        <w:t xml:space="preserve"> 44, 248–</w:t>
      </w:r>
      <w:r w:rsidR="00C27E50" w:rsidRPr="00C27E50">
        <w:rPr>
          <w:szCs w:val="22"/>
        </w:rPr>
        <w:t>252.</w:t>
      </w:r>
    </w:p>
    <w:p w:rsidR="00707D94" w:rsidRDefault="00707D94" w:rsidP="005A0F3D">
      <w:pPr>
        <w:pStyle w:val="referencelist1"/>
        <w:rPr>
          <w:szCs w:val="22"/>
        </w:rPr>
      </w:pPr>
      <w:r>
        <w:rPr>
          <w:szCs w:val="22"/>
        </w:rPr>
        <w:t xml:space="preserve">Page KJ, Nanson GC &amp; Price DM 1996. </w:t>
      </w:r>
      <w:proofErr w:type="gramStart"/>
      <w:r w:rsidR="007626BE">
        <w:rPr>
          <w:szCs w:val="22"/>
        </w:rPr>
        <w:t>Chronology of Murrumbidgee River palaeochannels on the Riverine Plain, southeastern Australia.</w:t>
      </w:r>
      <w:proofErr w:type="gramEnd"/>
      <w:r w:rsidR="007626BE">
        <w:rPr>
          <w:szCs w:val="22"/>
        </w:rPr>
        <w:t xml:space="preserve"> </w:t>
      </w:r>
      <w:r w:rsidR="008778D2" w:rsidRPr="008778D2">
        <w:rPr>
          <w:i/>
          <w:szCs w:val="22"/>
        </w:rPr>
        <w:t>Journal of Quaternary Science</w:t>
      </w:r>
      <w:r w:rsidR="00EB5BC0">
        <w:rPr>
          <w:szCs w:val="22"/>
        </w:rPr>
        <w:t xml:space="preserve"> 11(4), 311–</w:t>
      </w:r>
      <w:r w:rsidR="007626BE">
        <w:rPr>
          <w:szCs w:val="22"/>
        </w:rPr>
        <w:t>326.</w:t>
      </w:r>
    </w:p>
    <w:p w:rsidR="00522DD0" w:rsidRDefault="00522DD0" w:rsidP="005A0F3D">
      <w:pPr>
        <w:pStyle w:val="referencelist1"/>
        <w:rPr>
          <w:szCs w:val="22"/>
        </w:rPr>
      </w:pPr>
      <w:r>
        <w:rPr>
          <w:szCs w:val="22"/>
        </w:rPr>
        <w:t>Peel MC, Chiew FHS, Western A &amp; McMahon TA 2000. Extension of unimpaired monthly streamflow data and regionalisation of parameter values to estimate streamflow in ungauged catchments.</w:t>
      </w:r>
      <w:r w:rsidR="00B513B6">
        <w:rPr>
          <w:szCs w:val="22"/>
        </w:rPr>
        <w:t xml:space="preserve"> Centre for Environmental Applied Hydrology, </w:t>
      </w:r>
      <w:proofErr w:type="gramStart"/>
      <w:r w:rsidR="00B513B6">
        <w:rPr>
          <w:szCs w:val="22"/>
        </w:rPr>
        <w:t>The</w:t>
      </w:r>
      <w:proofErr w:type="gramEnd"/>
      <w:r w:rsidR="00B513B6">
        <w:rPr>
          <w:szCs w:val="22"/>
        </w:rPr>
        <w:t xml:space="preserve"> University of Melbourne for National Land and Water Resources Audit Theme 1 – Water Availability.</w:t>
      </w:r>
    </w:p>
    <w:p w:rsidR="002B2226" w:rsidRDefault="002B2226" w:rsidP="005A0F3D">
      <w:pPr>
        <w:pStyle w:val="referencelist1"/>
        <w:rPr>
          <w:szCs w:val="22"/>
        </w:rPr>
      </w:pPr>
      <w:proofErr w:type="gramStart"/>
      <w:r>
        <w:rPr>
          <w:szCs w:val="22"/>
        </w:rPr>
        <w:t>Phillips GN &amp; Clemens JD 2013.</w:t>
      </w:r>
      <w:proofErr w:type="gramEnd"/>
      <w:r>
        <w:rPr>
          <w:szCs w:val="22"/>
        </w:rPr>
        <w:t xml:space="preserve"> Strathbogie batholiths: field-based subdivision of a large granitic intrusion in central Victoria, Australia. </w:t>
      </w:r>
      <w:r w:rsidR="00362AEF">
        <w:rPr>
          <w:i/>
          <w:szCs w:val="22"/>
        </w:rPr>
        <w:t>Applied Earth Science</w:t>
      </w:r>
      <w:r w:rsidRPr="002B2226">
        <w:rPr>
          <w:i/>
          <w:szCs w:val="22"/>
        </w:rPr>
        <w:t xml:space="preserve"> (Trans. Inst. Min. Metall. B)</w:t>
      </w:r>
      <w:r>
        <w:rPr>
          <w:szCs w:val="22"/>
        </w:rPr>
        <w:t xml:space="preserve"> 122(1), 36</w:t>
      </w:r>
      <w:r w:rsidR="00B37251">
        <w:rPr>
          <w:szCs w:val="22"/>
        </w:rPr>
        <w:t>–</w:t>
      </w:r>
      <w:r>
        <w:rPr>
          <w:szCs w:val="22"/>
        </w:rPr>
        <w:t>55.</w:t>
      </w:r>
    </w:p>
    <w:p w:rsidR="00B90B9C" w:rsidRDefault="00B90B9C" w:rsidP="005A0F3D">
      <w:pPr>
        <w:pStyle w:val="referencelist1"/>
        <w:rPr>
          <w:szCs w:val="22"/>
        </w:rPr>
      </w:pPr>
      <w:proofErr w:type="gramStart"/>
      <w:r>
        <w:rPr>
          <w:szCs w:val="22"/>
        </w:rPr>
        <w:t>Pickering W 1841</w:t>
      </w:r>
      <w:r w:rsidR="002C0B81">
        <w:rPr>
          <w:szCs w:val="22"/>
        </w:rPr>
        <w:t>a</w:t>
      </w:r>
      <w:r>
        <w:rPr>
          <w:szCs w:val="22"/>
        </w:rPr>
        <w:t>.</w:t>
      </w:r>
      <w:proofErr w:type="gramEnd"/>
      <w:r>
        <w:rPr>
          <w:szCs w:val="22"/>
        </w:rPr>
        <w:t xml:space="preserve"> </w:t>
      </w:r>
      <w:r w:rsidR="008778D2" w:rsidRPr="008778D2">
        <w:rPr>
          <w:i/>
          <w:szCs w:val="22"/>
        </w:rPr>
        <w:t>Survey of the River Goulburn from the New to the Old Crossing Place with a Tributary Hughes’s Creek on the East Side of it. Sheet No. 1</w:t>
      </w:r>
      <w:r w:rsidR="00544EAC">
        <w:rPr>
          <w:szCs w:val="22"/>
        </w:rPr>
        <w:t xml:space="preserve">. </w:t>
      </w:r>
      <w:proofErr w:type="gramStart"/>
      <w:r w:rsidR="00544EAC">
        <w:rPr>
          <w:szCs w:val="22"/>
        </w:rPr>
        <w:t xml:space="preserve">State Library of Victoria </w:t>
      </w:r>
      <w:r w:rsidR="00F15E4C">
        <w:rPr>
          <w:szCs w:val="22"/>
        </w:rPr>
        <w:t>Goulburn, Ovens etc 60</w:t>
      </w:r>
      <w:r w:rsidR="00544EAC">
        <w:rPr>
          <w:szCs w:val="22"/>
        </w:rPr>
        <w:t>.</w:t>
      </w:r>
      <w:proofErr w:type="gramEnd"/>
    </w:p>
    <w:p w:rsidR="002C0B81" w:rsidRDefault="002C0B81" w:rsidP="005A0F3D">
      <w:pPr>
        <w:pStyle w:val="referencelist1"/>
        <w:rPr>
          <w:szCs w:val="22"/>
        </w:rPr>
      </w:pPr>
      <w:proofErr w:type="gramStart"/>
      <w:r>
        <w:rPr>
          <w:szCs w:val="22"/>
        </w:rPr>
        <w:t>Pickering W 1841b.</w:t>
      </w:r>
      <w:proofErr w:type="gramEnd"/>
      <w:r>
        <w:rPr>
          <w:szCs w:val="22"/>
        </w:rPr>
        <w:t xml:space="preserve"> </w:t>
      </w:r>
      <w:r w:rsidR="008778D2" w:rsidRPr="008778D2">
        <w:rPr>
          <w:i/>
          <w:szCs w:val="22"/>
        </w:rPr>
        <w:t>Survey of the Goulbourn (Sic</w:t>
      </w:r>
      <w:proofErr w:type="gramStart"/>
      <w:r w:rsidR="008778D2" w:rsidRPr="008778D2">
        <w:rPr>
          <w:i/>
          <w:szCs w:val="22"/>
        </w:rPr>
        <w:t>)  from</w:t>
      </w:r>
      <w:proofErr w:type="gramEnd"/>
      <w:r w:rsidR="008778D2" w:rsidRPr="008778D2">
        <w:rPr>
          <w:i/>
          <w:szCs w:val="22"/>
        </w:rPr>
        <w:t xml:space="preserve"> the New to the Old Crossing Place with a Tributary Hughes’ Creek on the East of it. </w:t>
      </w:r>
      <w:proofErr w:type="gramStart"/>
      <w:r w:rsidR="008778D2" w:rsidRPr="008778D2">
        <w:rPr>
          <w:i/>
          <w:szCs w:val="22"/>
        </w:rPr>
        <w:t>Sheet 2</w:t>
      </w:r>
      <w:r w:rsidR="00F15E4C">
        <w:rPr>
          <w:szCs w:val="22"/>
        </w:rPr>
        <w:t>.</w:t>
      </w:r>
      <w:proofErr w:type="gramEnd"/>
      <w:r w:rsidR="00F15E4C">
        <w:rPr>
          <w:szCs w:val="22"/>
        </w:rPr>
        <w:t xml:space="preserve"> </w:t>
      </w:r>
      <w:proofErr w:type="gramStart"/>
      <w:r w:rsidR="00F15E4C">
        <w:rPr>
          <w:szCs w:val="22"/>
        </w:rPr>
        <w:t>State Library of Victoria Goulburn, Ovens etc 15.</w:t>
      </w:r>
      <w:proofErr w:type="gramEnd"/>
    </w:p>
    <w:p w:rsidR="002C0B81" w:rsidRDefault="002C0B81" w:rsidP="005A0F3D">
      <w:pPr>
        <w:pStyle w:val="referencelist1"/>
        <w:rPr>
          <w:szCs w:val="22"/>
        </w:rPr>
      </w:pPr>
      <w:proofErr w:type="gramStart"/>
      <w:r>
        <w:rPr>
          <w:szCs w:val="22"/>
        </w:rPr>
        <w:t>Pickering W 1841c.</w:t>
      </w:r>
      <w:proofErr w:type="gramEnd"/>
      <w:r>
        <w:rPr>
          <w:szCs w:val="22"/>
        </w:rPr>
        <w:t xml:space="preserve"> </w:t>
      </w:r>
      <w:proofErr w:type="gramStart"/>
      <w:r w:rsidR="008778D2" w:rsidRPr="008778D2">
        <w:rPr>
          <w:i/>
          <w:szCs w:val="22"/>
        </w:rPr>
        <w:t>Survey of the Goulburn from the New to the Old Crossing Place with a Tributary Hughes’ Creek on the East Side of it.</w:t>
      </w:r>
      <w:proofErr w:type="gramEnd"/>
      <w:r w:rsidR="008778D2" w:rsidRPr="008778D2">
        <w:rPr>
          <w:i/>
          <w:szCs w:val="22"/>
        </w:rPr>
        <w:t xml:space="preserve"> </w:t>
      </w:r>
      <w:proofErr w:type="gramStart"/>
      <w:r w:rsidR="008778D2" w:rsidRPr="008778D2">
        <w:rPr>
          <w:i/>
          <w:szCs w:val="22"/>
        </w:rPr>
        <w:t>Sheet 3</w:t>
      </w:r>
      <w:r w:rsidR="00F15E4C">
        <w:rPr>
          <w:szCs w:val="22"/>
        </w:rPr>
        <w:t>.</w:t>
      </w:r>
      <w:proofErr w:type="gramEnd"/>
      <w:r w:rsidR="00F15E4C">
        <w:rPr>
          <w:szCs w:val="22"/>
        </w:rPr>
        <w:t xml:space="preserve"> </w:t>
      </w:r>
      <w:proofErr w:type="gramStart"/>
      <w:r w:rsidR="00F15E4C">
        <w:rPr>
          <w:szCs w:val="22"/>
        </w:rPr>
        <w:t>State Library of Victoria Goulburn, Ovens etc. 15A.</w:t>
      </w:r>
      <w:proofErr w:type="gramEnd"/>
    </w:p>
    <w:p w:rsidR="006A7ED7" w:rsidRDefault="002C0B81" w:rsidP="006A7ED7">
      <w:pPr>
        <w:pStyle w:val="referencelist1"/>
        <w:rPr>
          <w:szCs w:val="22"/>
        </w:rPr>
      </w:pPr>
      <w:proofErr w:type="gramStart"/>
      <w:r>
        <w:rPr>
          <w:szCs w:val="22"/>
        </w:rPr>
        <w:t>Pickering W 1841d.</w:t>
      </w:r>
      <w:proofErr w:type="gramEnd"/>
      <w:r>
        <w:rPr>
          <w:szCs w:val="22"/>
        </w:rPr>
        <w:t xml:space="preserve"> </w:t>
      </w:r>
      <w:proofErr w:type="gramStart"/>
      <w:r w:rsidR="006A7ED7" w:rsidRPr="00FD1130">
        <w:rPr>
          <w:i/>
          <w:szCs w:val="22"/>
        </w:rPr>
        <w:t>Survey of the Goulburn from the New to the Old Crossing Place with a Tributary Hughes’ Creek on the East Side of it.</w:t>
      </w:r>
      <w:proofErr w:type="gramEnd"/>
      <w:r w:rsidR="006A7ED7" w:rsidRPr="00FD1130">
        <w:rPr>
          <w:i/>
          <w:szCs w:val="22"/>
        </w:rPr>
        <w:t xml:space="preserve"> </w:t>
      </w:r>
      <w:proofErr w:type="gramStart"/>
      <w:r w:rsidR="006A7ED7" w:rsidRPr="00FD1130">
        <w:rPr>
          <w:i/>
          <w:szCs w:val="22"/>
        </w:rPr>
        <w:t xml:space="preserve">Sheet </w:t>
      </w:r>
      <w:r w:rsidR="006A7ED7">
        <w:rPr>
          <w:i/>
          <w:szCs w:val="22"/>
        </w:rPr>
        <w:t>4</w:t>
      </w:r>
      <w:r w:rsidR="006A7ED7">
        <w:rPr>
          <w:szCs w:val="22"/>
        </w:rPr>
        <w:t>.</w:t>
      </w:r>
      <w:proofErr w:type="gramEnd"/>
      <w:r w:rsidR="006A7ED7">
        <w:rPr>
          <w:szCs w:val="22"/>
        </w:rPr>
        <w:t xml:space="preserve"> </w:t>
      </w:r>
      <w:proofErr w:type="gramStart"/>
      <w:r w:rsidR="006A7ED7">
        <w:rPr>
          <w:szCs w:val="22"/>
        </w:rPr>
        <w:t>State Library of Victoria Goulburn, Ovens etc. 15B.</w:t>
      </w:r>
      <w:proofErr w:type="gramEnd"/>
    </w:p>
    <w:p w:rsidR="002C0B81" w:rsidRDefault="006A7ED7" w:rsidP="005A0F3D">
      <w:pPr>
        <w:pStyle w:val="referencelist1"/>
        <w:rPr>
          <w:szCs w:val="22"/>
        </w:rPr>
      </w:pPr>
      <w:proofErr w:type="gramStart"/>
      <w:r>
        <w:rPr>
          <w:szCs w:val="22"/>
        </w:rPr>
        <w:t>Pickering W 1842a.</w:t>
      </w:r>
      <w:proofErr w:type="gramEnd"/>
      <w:r>
        <w:rPr>
          <w:szCs w:val="22"/>
        </w:rPr>
        <w:t xml:space="preserve"> </w:t>
      </w:r>
      <w:proofErr w:type="gramStart"/>
      <w:r w:rsidR="008778D2" w:rsidRPr="008778D2">
        <w:rPr>
          <w:i/>
          <w:szCs w:val="22"/>
        </w:rPr>
        <w:t>Survey of the Remaining Tributaries of Hughes Creek</w:t>
      </w:r>
      <w:r>
        <w:rPr>
          <w:szCs w:val="22"/>
        </w:rPr>
        <w:t>.</w:t>
      </w:r>
      <w:proofErr w:type="gramEnd"/>
      <w:r>
        <w:rPr>
          <w:szCs w:val="22"/>
        </w:rPr>
        <w:t xml:space="preserve"> </w:t>
      </w:r>
      <w:proofErr w:type="gramStart"/>
      <w:r>
        <w:rPr>
          <w:szCs w:val="22"/>
        </w:rPr>
        <w:t>State Library of Victoria Goulburn, Ovens etc, 58.</w:t>
      </w:r>
      <w:proofErr w:type="gramEnd"/>
    </w:p>
    <w:p w:rsidR="005957DD" w:rsidRDefault="005957DD" w:rsidP="005A0F3D">
      <w:pPr>
        <w:pStyle w:val="referencelist1"/>
        <w:rPr>
          <w:szCs w:val="22"/>
        </w:rPr>
      </w:pPr>
      <w:proofErr w:type="gramStart"/>
      <w:r>
        <w:rPr>
          <w:szCs w:val="22"/>
        </w:rPr>
        <w:t>Pickering W 1842b.</w:t>
      </w:r>
      <w:proofErr w:type="gramEnd"/>
      <w:r>
        <w:rPr>
          <w:szCs w:val="22"/>
        </w:rPr>
        <w:t xml:space="preserve"> </w:t>
      </w:r>
      <w:proofErr w:type="gramStart"/>
      <w:r w:rsidRPr="00FD1130">
        <w:rPr>
          <w:i/>
          <w:szCs w:val="22"/>
        </w:rPr>
        <w:t>Survey of the Remaining Tributaries of Hughes Creek</w:t>
      </w:r>
      <w:r>
        <w:rPr>
          <w:szCs w:val="22"/>
        </w:rPr>
        <w:t>.</w:t>
      </w:r>
      <w:proofErr w:type="gramEnd"/>
      <w:r>
        <w:rPr>
          <w:szCs w:val="22"/>
        </w:rPr>
        <w:t xml:space="preserve"> </w:t>
      </w:r>
      <w:proofErr w:type="gramStart"/>
      <w:r>
        <w:rPr>
          <w:szCs w:val="22"/>
        </w:rPr>
        <w:t>State Library of Victoria Goulburn, Ovens etc, 59.</w:t>
      </w:r>
      <w:proofErr w:type="gramEnd"/>
    </w:p>
    <w:p w:rsidR="005957DD" w:rsidRDefault="005957DD" w:rsidP="005A0F3D">
      <w:pPr>
        <w:pStyle w:val="referencelist1"/>
        <w:rPr>
          <w:szCs w:val="22"/>
        </w:rPr>
      </w:pPr>
      <w:proofErr w:type="gramStart"/>
      <w:r>
        <w:rPr>
          <w:szCs w:val="22"/>
        </w:rPr>
        <w:t>Pickering W 1843.</w:t>
      </w:r>
      <w:proofErr w:type="gramEnd"/>
      <w:r>
        <w:rPr>
          <w:szCs w:val="22"/>
        </w:rPr>
        <w:t xml:space="preserve"> </w:t>
      </w:r>
      <w:proofErr w:type="gramStart"/>
      <w:r w:rsidR="008778D2" w:rsidRPr="008778D2">
        <w:rPr>
          <w:i/>
          <w:szCs w:val="22"/>
        </w:rPr>
        <w:t>Survey of the Sydney Road between Hughes Creek and the Violet Ponds Sydney Road No. 2</w:t>
      </w:r>
      <w:r>
        <w:rPr>
          <w:szCs w:val="22"/>
        </w:rPr>
        <w:t>.</w:t>
      </w:r>
      <w:proofErr w:type="gramEnd"/>
      <w:r>
        <w:rPr>
          <w:szCs w:val="22"/>
        </w:rPr>
        <w:t xml:space="preserve"> </w:t>
      </w:r>
      <w:proofErr w:type="gramStart"/>
      <w:r>
        <w:rPr>
          <w:szCs w:val="22"/>
        </w:rPr>
        <w:t>State Library of Victoria Old Roads S3 and S4.</w:t>
      </w:r>
      <w:proofErr w:type="gramEnd"/>
    </w:p>
    <w:p w:rsidR="00F172BD" w:rsidRDefault="00F172BD" w:rsidP="005A0F3D">
      <w:pPr>
        <w:pStyle w:val="referencelist1"/>
        <w:rPr>
          <w:szCs w:val="22"/>
        </w:rPr>
      </w:pPr>
      <w:proofErr w:type="gramStart"/>
      <w:r>
        <w:rPr>
          <w:szCs w:val="22"/>
        </w:rPr>
        <w:t>Pickup G 1984.</w:t>
      </w:r>
      <w:proofErr w:type="gramEnd"/>
      <w:r>
        <w:rPr>
          <w:szCs w:val="22"/>
        </w:rPr>
        <w:t xml:space="preserve"> </w:t>
      </w:r>
      <w:proofErr w:type="gramStart"/>
      <w:r>
        <w:rPr>
          <w:szCs w:val="22"/>
        </w:rPr>
        <w:t>Geomorphology of tropical rivers I Landforms, hydrology and sedimentation in the Fly and lower Purari, Papua New Guinea.</w:t>
      </w:r>
      <w:proofErr w:type="gramEnd"/>
      <w:r>
        <w:rPr>
          <w:szCs w:val="22"/>
        </w:rPr>
        <w:t xml:space="preserve"> In: AP Schick (Ed.), </w:t>
      </w:r>
      <w:r w:rsidRPr="00F172BD">
        <w:rPr>
          <w:i/>
          <w:szCs w:val="22"/>
        </w:rPr>
        <w:t>Channel Processes Water Sediment Catchment Controls</w:t>
      </w:r>
      <w:r w:rsidR="00EF7FF6">
        <w:rPr>
          <w:szCs w:val="22"/>
        </w:rPr>
        <w:t>. Catena Supplement 8, Catena V</w:t>
      </w:r>
      <w:r w:rsidR="00B37251">
        <w:rPr>
          <w:szCs w:val="22"/>
        </w:rPr>
        <w:t>erlag, Cremlingen, 1–</w:t>
      </w:r>
      <w:r>
        <w:rPr>
          <w:szCs w:val="22"/>
        </w:rPr>
        <w:t>17.</w:t>
      </w:r>
    </w:p>
    <w:p w:rsidR="00894EC2" w:rsidRPr="00894EC2" w:rsidRDefault="00894EC2" w:rsidP="005A0F3D">
      <w:pPr>
        <w:pStyle w:val="referencelist1"/>
      </w:pPr>
      <w:proofErr w:type="gramStart"/>
      <w:r>
        <w:t>Pickup G &amp; Marshall AR 2009.</w:t>
      </w:r>
      <w:proofErr w:type="gramEnd"/>
      <w:r>
        <w:t xml:space="preserve"> </w:t>
      </w:r>
      <w:proofErr w:type="gramStart"/>
      <w:r>
        <w:t>Geomorphology, hydrology, and climate of the Fly River systems.</w:t>
      </w:r>
      <w:proofErr w:type="gramEnd"/>
      <w:r>
        <w:t xml:space="preserve"> In: BR Bolton (Ed.), </w:t>
      </w:r>
      <w:proofErr w:type="gramStart"/>
      <w:r>
        <w:rPr>
          <w:i/>
        </w:rPr>
        <w:t>The</w:t>
      </w:r>
      <w:proofErr w:type="gramEnd"/>
      <w:r>
        <w:rPr>
          <w:i/>
        </w:rPr>
        <w:t xml:space="preserve"> Fly River Papua New Guinea Environmental Studies in an Impacted Tropical River System</w:t>
      </w:r>
      <w:r w:rsidR="00B37251">
        <w:t>. Elsevier, Amsterdam, 3–</w:t>
      </w:r>
      <w:r>
        <w:t>49.</w:t>
      </w:r>
    </w:p>
    <w:p w:rsidR="00C27E50" w:rsidRDefault="00B37251" w:rsidP="005A0F3D">
      <w:pPr>
        <w:pStyle w:val="referencelist1"/>
        <w:rPr>
          <w:szCs w:val="22"/>
        </w:rPr>
      </w:pPr>
      <w:r>
        <w:rPr>
          <w:szCs w:val="22"/>
        </w:rPr>
        <w:t>Pittock AB 1975</w:t>
      </w:r>
      <w:r w:rsidR="00C27E50" w:rsidRPr="00C27E50">
        <w:rPr>
          <w:szCs w:val="22"/>
        </w:rPr>
        <w:t xml:space="preserve">. </w:t>
      </w:r>
      <w:proofErr w:type="gramStart"/>
      <w:r w:rsidR="00C27E50" w:rsidRPr="00C27E50">
        <w:rPr>
          <w:iCs/>
          <w:szCs w:val="22"/>
        </w:rPr>
        <w:t>Climatic change and the patterns of variation in Australian rainfall</w:t>
      </w:r>
      <w:r w:rsidR="00894EC2">
        <w:rPr>
          <w:szCs w:val="22"/>
        </w:rPr>
        <w:t>.</w:t>
      </w:r>
      <w:proofErr w:type="gramEnd"/>
      <w:r w:rsidR="00894EC2">
        <w:rPr>
          <w:szCs w:val="22"/>
        </w:rPr>
        <w:t xml:space="preserve"> </w:t>
      </w:r>
      <w:r w:rsidR="00894EC2" w:rsidRPr="00894EC2">
        <w:rPr>
          <w:i/>
          <w:szCs w:val="22"/>
        </w:rPr>
        <w:t>Search</w:t>
      </w:r>
      <w:r>
        <w:rPr>
          <w:szCs w:val="22"/>
        </w:rPr>
        <w:t xml:space="preserve"> 6, 498–</w:t>
      </w:r>
      <w:r w:rsidR="00C27E50" w:rsidRPr="00C27E50">
        <w:rPr>
          <w:szCs w:val="22"/>
        </w:rPr>
        <w:t>504.</w:t>
      </w:r>
    </w:p>
    <w:p w:rsidR="003D3134" w:rsidRPr="00C27E50" w:rsidRDefault="003D3134" w:rsidP="005A0F3D">
      <w:pPr>
        <w:pStyle w:val="referencelist1"/>
        <w:rPr>
          <w:szCs w:val="22"/>
        </w:rPr>
      </w:pPr>
      <w:proofErr w:type="gramStart"/>
      <w:r>
        <w:rPr>
          <w:szCs w:val="22"/>
        </w:rPr>
        <w:t xml:space="preserve">Pusey </w:t>
      </w:r>
      <w:r w:rsidR="00F96F96">
        <w:rPr>
          <w:szCs w:val="22"/>
        </w:rPr>
        <w:t xml:space="preserve">BJ </w:t>
      </w:r>
      <w:r>
        <w:rPr>
          <w:szCs w:val="22"/>
        </w:rPr>
        <w:t>&amp; Arthington</w:t>
      </w:r>
      <w:r w:rsidR="00F96F96">
        <w:rPr>
          <w:szCs w:val="22"/>
        </w:rPr>
        <w:t xml:space="preserve"> AH 2003.</w:t>
      </w:r>
      <w:proofErr w:type="gramEnd"/>
      <w:r w:rsidR="00F96F96">
        <w:rPr>
          <w:szCs w:val="22"/>
        </w:rPr>
        <w:t xml:space="preserve"> Importance of the riparian zone to the conservation and management of freshwater fish: a review. </w:t>
      </w:r>
      <w:r w:rsidR="000D15DB" w:rsidRPr="000D15DB">
        <w:rPr>
          <w:i/>
          <w:szCs w:val="22"/>
        </w:rPr>
        <w:t>Marine &amp; Freshwater Research</w:t>
      </w:r>
      <w:r w:rsidR="00F96F96">
        <w:rPr>
          <w:szCs w:val="22"/>
        </w:rPr>
        <w:t xml:space="preserve"> 54, 1-16.</w:t>
      </w:r>
    </w:p>
    <w:p w:rsidR="007C753B" w:rsidRDefault="00B37251" w:rsidP="005A0F3D">
      <w:pPr>
        <w:pStyle w:val="referencelist1"/>
      </w:pPr>
      <w:proofErr w:type="gramStart"/>
      <w:r>
        <w:t>Raadik TA 2011</w:t>
      </w:r>
      <w:r w:rsidR="007C753B">
        <w:t>.</w:t>
      </w:r>
      <w:proofErr w:type="gramEnd"/>
      <w:r w:rsidR="007C753B">
        <w:t xml:space="preserve"> Systematic revision of the Mountain Galaxias, </w:t>
      </w:r>
      <w:r w:rsidR="007C753B" w:rsidRPr="00262E3B">
        <w:rPr>
          <w:i/>
        </w:rPr>
        <w:t>Galaxias olidus</w:t>
      </w:r>
      <w:r w:rsidR="007C753B">
        <w:t xml:space="preserve"> Gunther, 1866 species complex (Teleostei: Galaxiidae) in Eastern Australia. </w:t>
      </w:r>
      <w:proofErr w:type="gramStart"/>
      <w:r w:rsidR="007C753B">
        <w:t>PhD thesis, University of Canberra.</w:t>
      </w:r>
      <w:proofErr w:type="gramEnd"/>
    </w:p>
    <w:p w:rsidR="00E55DFD" w:rsidRDefault="00E55DFD" w:rsidP="005A0F3D">
      <w:pPr>
        <w:pStyle w:val="referencelist1"/>
      </w:pPr>
      <w:proofErr w:type="gramStart"/>
      <w:r>
        <w:t>Richards JR &amp; Singleton OP 1981.</w:t>
      </w:r>
      <w:proofErr w:type="gramEnd"/>
      <w:r>
        <w:t xml:space="preserve"> Palaeozoic Victoria, Australia: igneous rocks ages and their interpretation. </w:t>
      </w:r>
      <w:r w:rsidRPr="00E55DFD">
        <w:rPr>
          <w:i/>
        </w:rPr>
        <w:t>Journal of the Geological Society of Australia</w:t>
      </w:r>
      <w:r w:rsidR="00362AEF">
        <w:t xml:space="preserve"> </w:t>
      </w:r>
      <w:r w:rsidR="00EB5BC0">
        <w:t>28,</w:t>
      </w:r>
      <w:r w:rsidR="00B37251">
        <w:t xml:space="preserve"> 395–</w:t>
      </w:r>
      <w:r>
        <w:t>421.</w:t>
      </w:r>
    </w:p>
    <w:p w:rsidR="007C753B" w:rsidRDefault="00B37251" w:rsidP="005A0F3D">
      <w:pPr>
        <w:pStyle w:val="referencelist1"/>
      </w:pPr>
      <w:r>
        <w:t>Rosgen DL 1994</w:t>
      </w:r>
      <w:r w:rsidR="007C753B">
        <w:t xml:space="preserve">. </w:t>
      </w:r>
      <w:proofErr w:type="gramStart"/>
      <w:r w:rsidR="007C753B">
        <w:t>A classification of natural rivers.</w:t>
      </w:r>
      <w:proofErr w:type="gramEnd"/>
      <w:r w:rsidR="007C753B">
        <w:t xml:space="preserve"> </w:t>
      </w:r>
      <w:r w:rsidR="007C753B">
        <w:rPr>
          <w:i/>
        </w:rPr>
        <w:t>Catena</w:t>
      </w:r>
      <w:r w:rsidR="007C753B">
        <w:t xml:space="preserve"> 22, 169</w:t>
      </w:r>
      <w:r w:rsidR="00401C2A">
        <w:t>–</w:t>
      </w:r>
      <w:r w:rsidR="007C753B">
        <w:t>199.</w:t>
      </w:r>
    </w:p>
    <w:p w:rsidR="007C753B" w:rsidRDefault="00401C2A" w:rsidP="005A0F3D">
      <w:pPr>
        <w:pStyle w:val="referencelist1"/>
      </w:pPr>
      <w:r>
        <w:t>Rosgen DL 1996</w:t>
      </w:r>
      <w:r w:rsidR="007C753B">
        <w:t xml:space="preserve">. </w:t>
      </w:r>
      <w:proofErr w:type="gramStart"/>
      <w:r w:rsidR="007C753B">
        <w:rPr>
          <w:i/>
        </w:rPr>
        <w:t>Applied River Morphology</w:t>
      </w:r>
      <w:r w:rsidR="007C753B">
        <w:t>.</w:t>
      </w:r>
      <w:proofErr w:type="gramEnd"/>
      <w:r w:rsidR="007C753B">
        <w:t xml:space="preserve"> </w:t>
      </w:r>
      <w:proofErr w:type="gramStart"/>
      <w:r w:rsidR="007C753B">
        <w:t>Wildland Hydrology, Pagosa Springs.</w:t>
      </w:r>
      <w:proofErr w:type="gramEnd"/>
    </w:p>
    <w:p w:rsidR="001265CF" w:rsidRPr="00E55DFD" w:rsidRDefault="001265CF" w:rsidP="005A0F3D">
      <w:pPr>
        <w:pStyle w:val="referencelist1"/>
        <w:rPr>
          <w:iCs/>
          <w:szCs w:val="22"/>
        </w:rPr>
      </w:pPr>
      <w:r w:rsidRPr="00BA7149">
        <w:rPr>
          <w:szCs w:val="22"/>
        </w:rPr>
        <w:t xml:space="preserve">Russell JS 1981. </w:t>
      </w:r>
      <w:proofErr w:type="gramStart"/>
      <w:r w:rsidRPr="00BA7149">
        <w:rPr>
          <w:iCs/>
          <w:szCs w:val="22"/>
        </w:rPr>
        <w:t xml:space="preserve">Geographic variation in seasonal rainfall in Australia – an analysis of the 80 year </w:t>
      </w:r>
      <w:r w:rsidR="00B37251" w:rsidRPr="00BA7149">
        <w:rPr>
          <w:iCs/>
          <w:szCs w:val="22"/>
        </w:rPr>
        <w:t>period 1895–</w:t>
      </w:r>
      <w:r w:rsidRPr="00BA7149">
        <w:rPr>
          <w:iCs/>
          <w:szCs w:val="22"/>
        </w:rPr>
        <w:t>1974</w:t>
      </w:r>
      <w:r w:rsidRPr="00BA7149">
        <w:rPr>
          <w:szCs w:val="22"/>
        </w:rPr>
        <w:t>.</w:t>
      </w:r>
      <w:r w:rsidR="00C51940" w:rsidRPr="00BA7149">
        <w:rPr>
          <w:i/>
          <w:szCs w:val="22"/>
        </w:rPr>
        <w:t>J</w:t>
      </w:r>
      <w:r w:rsidR="00362AEF" w:rsidRPr="00BA7149">
        <w:rPr>
          <w:i/>
          <w:szCs w:val="22"/>
        </w:rPr>
        <w:t>. Australian Institute of Agricultur</w:t>
      </w:r>
      <w:r w:rsidR="00C51940" w:rsidRPr="00BA7149">
        <w:rPr>
          <w:i/>
          <w:szCs w:val="22"/>
        </w:rPr>
        <w:t>al</w:t>
      </w:r>
      <w:r w:rsidR="00362AEF" w:rsidRPr="00BA7149">
        <w:rPr>
          <w:i/>
          <w:szCs w:val="22"/>
        </w:rPr>
        <w:t xml:space="preserve"> </w:t>
      </w:r>
      <w:r w:rsidRPr="00BA7149">
        <w:rPr>
          <w:i/>
          <w:szCs w:val="22"/>
        </w:rPr>
        <w:t>Sci</w:t>
      </w:r>
      <w:r w:rsidR="00362AEF" w:rsidRPr="00BA7149">
        <w:rPr>
          <w:i/>
          <w:szCs w:val="22"/>
        </w:rPr>
        <w:t>ence</w:t>
      </w:r>
      <w:r w:rsidRPr="00BA7149">
        <w:rPr>
          <w:szCs w:val="22"/>
        </w:rPr>
        <w:t xml:space="preserve"> 47, 59</w:t>
      </w:r>
      <w:r w:rsidR="00B37251" w:rsidRPr="00BA7149">
        <w:rPr>
          <w:szCs w:val="22"/>
        </w:rPr>
        <w:t>–</w:t>
      </w:r>
      <w:r w:rsidRPr="00BA7149">
        <w:rPr>
          <w:szCs w:val="22"/>
        </w:rPr>
        <w:t>66.</w:t>
      </w:r>
      <w:proofErr w:type="gramEnd"/>
    </w:p>
    <w:p w:rsidR="001265CF" w:rsidRDefault="001265CF" w:rsidP="005A0F3D">
      <w:pPr>
        <w:pStyle w:val="referencelist1"/>
      </w:pPr>
      <w:proofErr w:type="gramStart"/>
      <w:r>
        <w:t>Rutherfurd ID 2000.</w:t>
      </w:r>
      <w:proofErr w:type="gramEnd"/>
      <w:r>
        <w:t xml:space="preserve"> </w:t>
      </w:r>
      <w:r w:rsidR="00037DF3">
        <w:t xml:space="preserve">Some human impacts on Australian stream channel morphology. In: Finlayson BL &amp; Brizga SO (Eds), </w:t>
      </w:r>
      <w:r w:rsidR="00037DF3" w:rsidRPr="00585E1A">
        <w:rPr>
          <w:i/>
        </w:rPr>
        <w:t>River Management: The Australasian Experience</w:t>
      </w:r>
      <w:r w:rsidR="00037DF3">
        <w:t xml:space="preserve">. </w:t>
      </w:r>
      <w:proofErr w:type="gramStart"/>
      <w:r w:rsidR="00037DF3">
        <w:t xml:space="preserve">Wiley, </w:t>
      </w:r>
      <w:r w:rsidR="00585E1A">
        <w:t>Chichester.</w:t>
      </w:r>
      <w:proofErr w:type="gramEnd"/>
    </w:p>
    <w:p w:rsidR="004E6EB7" w:rsidRDefault="004E6EB7" w:rsidP="005A0F3D">
      <w:pPr>
        <w:pStyle w:val="referencelist1"/>
      </w:pPr>
      <w:proofErr w:type="gramStart"/>
      <w:r>
        <w:t>Sammut J &amp; Erskine WD 1995.</w:t>
      </w:r>
      <w:proofErr w:type="gramEnd"/>
      <w:r>
        <w:t xml:space="preserve"> Hydrological impacts of flow regulation associated with the Upper Nepean Water Supply Scheme, NSW. </w:t>
      </w:r>
      <w:r w:rsidR="000D15DB" w:rsidRPr="000D15DB">
        <w:rPr>
          <w:i/>
        </w:rPr>
        <w:t>Australian Geographer</w:t>
      </w:r>
      <w:r>
        <w:t xml:space="preserve"> 21, 71-86.</w:t>
      </w:r>
    </w:p>
    <w:p w:rsidR="00605579" w:rsidRDefault="00605579" w:rsidP="005A0F3D">
      <w:pPr>
        <w:pStyle w:val="referencelist1"/>
      </w:pPr>
      <w:proofErr w:type="gramStart"/>
      <w:r>
        <w:t>Saynor MJ &amp; Erskine WD 2013.</w:t>
      </w:r>
      <w:proofErr w:type="gramEnd"/>
      <w:r>
        <w:t xml:space="preserve"> Classification of the little disturbed East Alligator River, northern Australia. </w:t>
      </w:r>
      <w:r w:rsidR="000D15DB" w:rsidRPr="000D15DB">
        <w:rPr>
          <w:i/>
        </w:rPr>
        <w:t>International Journal of Geosciences</w:t>
      </w:r>
      <w:r>
        <w:t xml:space="preserve"> </w:t>
      </w:r>
      <w:r w:rsidR="00D734CB">
        <w:t>4</w:t>
      </w:r>
      <w:r>
        <w:t>, 53-65.</w:t>
      </w:r>
    </w:p>
    <w:p w:rsidR="00605579" w:rsidRDefault="00605579" w:rsidP="005A0F3D">
      <w:pPr>
        <w:pStyle w:val="referencelist1"/>
      </w:pPr>
      <w:proofErr w:type="gramStart"/>
      <w:r>
        <w:t>Saynor MJ &amp; Erskine WD 2014.</w:t>
      </w:r>
      <w:proofErr w:type="gramEnd"/>
      <w:r>
        <w:t xml:space="preserve"> </w:t>
      </w:r>
      <w:proofErr w:type="gramStart"/>
      <w:r>
        <w:t>Downstream changes in river reaches</w:t>
      </w:r>
      <w:proofErr w:type="gramEnd"/>
      <w:r>
        <w:t xml:space="preserve"> from the catchment scale to the sea</w:t>
      </w:r>
      <w:r w:rsidR="00D734CB">
        <w:t xml:space="preserve"> in the East Alligator River basin, northern Australia. In: Vietz G, Rutherfurd I &amp; Hughes R (Eds), </w:t>
      </w:r>
      <w:r w:rsidR="000D15DB" w:rsidRPr="000D15DB">
        <w:rPr>
          <w:i/>
        </w:rPr>
        <w:t>Proceedings of the 7</w:t>
      </w:r>
      <w:r w:rsidR="000D15DB" w:rsidRPr="000D15DB">
        <w:rPr>
          <w:i/>
          <w:vertAlign w:val="superscript"/>
        </w:rPr>
        <w:t>th</w:t>
      </w:r>
      <w:r w:rsidR="000D15DB" w:rsidRPr="000D15DB">
        <w:rPr>
          <w:i/>
        </w:rPr>
        <w:t xml:space="preserve"> Australian Stream Management Conference, Townsville, Queensland</w:t>
      </w:r>
      <w:r w:rsidR="00D734CB">
        <w:t>, pp. 411-417.</w:t>
      </w:r>
    </w:p>
    <w:p w:rsidR="00473244" w:rsidRDefault="00401C2A" w:rsidP="005A0F3D">
      <w:pPr>
        <w:pStyle w:val="referencelist1"/>
      </w:pPr>
      <w:proofErr w:type="gramStart"/>
      <w:r>
        <w:t>Schumm SA 1963</w:t>
      </w:r>
      <w:r w:rsidR="00473244">
        <w:t>.</w:t>
      </w:r>
      <w:proofErr w:type="gramEnd"/>
      <w:r w:rsidR="00473244">
        <w:t xml:space="preserve"> </w:t>
      </w:r>
      <w:proofErr w:type="gramStart"/>
      <w:r w:rsidR="00473244">
        <w:t>Sinuosity of alluvial rivers on the Great Plains.</w:t>
      </w:r>
      <w:proofErr w:type="gramEnd"/>
      <w:r w:rsidR="00473244">
        <w:t xml:space="preserve"> </w:t>
      </w:r>
      <w:r w:rsidR="00473244">
        <w:rPr>
          <w:i/>
        </w:rPr>
        <w:t>Geological Society of America Bulletin</w:t>
      </w:r>
      <w:r>
        <w:t xml:space="preserve"> 74, 1089–</w:t>
      </w:r>
      <w:r w:rsidR="00473244">
        <w:t>1100.</w:t>
      </w:r>
    </w:p>
    <w:p w:rsidR="00473244" w:rsidRDefault="00401C2A" w:rsidP="005A0F3D">
      <w:pPr>
        <w:pStyle w:val="referencelist1"/>
      </w:pPr>
      <w:proofErr w:type="gramStart"/>
      <w:r>
        <w:t>Schumm, SA 2005</w:t>
      </w:r>
      <w:r w:rsidR="00473244">
        <w:t>.</w:t>
      </w:r>
      <w:proofErr w:type="gramEnd"/>
      <w:r w:rsidR="00473244">
        <w:t xml:space="preserve"> </w:t>
      </w:r>
      <w:proofErr w:type="gramStart"/>
      <w:r w:rsidR="00473244">
        <w:rPr>
          <w:i/>
        </w:rPr>
        <w:t>River Variability and Complexity</w:t>
      </w:r>
      <w:r w:rsidR="00473244">
        <w:t>.</w:t>
      </w:r>
      <w:proofErr w:type="gramEnd"/>
      <w:r w:rsidR="00473244">
        <w:t xml:space="preserve"> Cambridge University Press, Cambridge.</w:t>
      </w:r>
    </w:p>
    <w:p w:rsidR="00BA5077" w:rsidRDefault="00401C2A" w:rsidP="005A0F3D">
      <w:pPr>
        <w:pStyle w:val="referencelist1"/>
      </w:pPr>
      <w:r>
        <w:t>Schumm SA, Harvey</w:t>
      </w:r>
      <w:r w:rsidR="00BA5077">
        <w:t xml:space="preserve"> M</w:t>
      </w:r>
      <w:r>
        <w:t>D</w:t>
      </w:r>
      <w:r w:rsidR="00BA5077">
        <w:t xml:space="preserve"> </w:t>
      </w:r>
      <w:r>
        <w:t>&amp; Watson CC 1984</w:t>
      </w:r>
      <w:r w:rsidR="00BA5077">
        <w:t xml:space="preserve">. </w:t>
      </w:r>
      <w:proofErr w:type="gramStart"/>
      <w:r w:rsidR="00BA5077">
        <w:rPr>
          <w:i/>
        </w:rPr>
        <w:t>Incised Channels: Morphology, Dynamics and Control</w:t>
      </w:r>
      <w:r w:rsidR="00BA5077">
        <w:t>.</w:t>
      </w:r>
      <w:proofErr w:type="gramEnd"/>
      <w:r w:rsidR="00BA5077">
        <w:t xml:space="preserve"> </w:t>
      </w:r>
      <w:proofErr w:type="gramStart"/>
      <w:r w:rsidR="00BA5077">
        <w:t>Water Resources Publications, Littleton.</w:t>
      </w:r>
      <w:proofErr w:type="gramEnd"/>
    </w:p>
    <w:p w:rsidR="00BA5077" w:rsidRDefault="00BA5077" w:rsidP="005A0F3D">
      <w:pPr>
        <w:pStyle w:val="referencelist1"/>
      </w:pPr>
      <w:proofErr w:type="gramStart"/>
      <w:r>
        <w:t xml:space="preserve">Schumm SA &amp; Khan </w:t>
      </w:r>
      <w:r w:rsidR="00AC1F03">
        <w:t xml:space="preserve">HR </w:t>
      </w:r>
      <w:r>
        <w:t>1971.</w:t>
      </w:r>
      <w:proofErr w:type="gramEnd"/>
      <w:r w:rsidR="00A02D48">
        <w:t xml:space="preserve"> </w:t>
      </w:r>
      <w:proofErr w:type="gramStart"/>
      <w:r w:rsidR="00A02D48">
        <w:t>Experimental study of channel patterns.</w:t>
      </w:r>
      <w:proofErr w:type="gramEnd"/>
      <w:r w:rsidR="00A02D48">
        <w:t xml:space="preserve"> </w:t>
      </w:r>
      <w:r w:rsidR="00A02D48" w:rsidRPr="00A02D48">
        <w:rPr>
          <w:i/>
        </w:rPr>
        <w:t>Nature</w:t>
      </w:r>
      <w:r w:rsidR="00A02D48">
        <w:t xml:space="preserve"> 233, 407</w:t>
      </w:r>
      <w:r w:rsidR="00401C2A">
        <w:t>–</w:t>
      </w:r>
      <w:r w:rsidR="00A02D48">
        <w:t>409.</w:t>
      </w:r>
    </w:p>
    <w:p w:rsidR="00442704" w:rsidRDefault="00442704" w:rsidP="005A0F3D">
      <w:pPr>
        <w:pStyle w:val="referencelist1"/>
      </w:pPr>
      <w:proofErr w:type="gramStart"/>
      <w:r>
        <w:t>Standing Committee on Rivers and Catchments, Victoria 1990.</w:t>
      </w:r>
      <w:proofErr w:type="gramEnd"/>
      <w:r>
        <w:t xml:space="preserve"> </w:t>
      </w:r>
      <w:proofErr w:type="gramStart"/>
      <w:r w:rsidRPr="00442704">
        <w:rPr>
          <w:i/>
        </w:rPr>
        <w:t xml:space="preserve">Environmental </w:t>
      </w:r>
      <w:r w:rsidRPr="005964C3">
        <w:rPr>
          <w:i/>
        </w:rPr>
        <w:t xml:space="preserve">Guidelines for </w:t>
      </w:r>
      <w:r>
        <w:rPr>
          <w:i/>
        </w:rPr>
        <w:t>River Management Works</w:t>
      </w:r>
      <w:r>
        <w:t>.</w:t>
      </w:r>
      <w:proofErr w:type="gramEnd"/>
      <w:r>
        <w:t xml:space="preserve"> </w:t>
      </w:r>
      <w:proofErr w:type="gramStart"/>
      <w:r>
        <w:t>Department of Conservation and Environment, Victoria, Melbourne.</w:t>
      </w:r>
      <w:proofErr w:type="gramEnd"/>
    </w:p>
    <w:p w:rsidR="005964C3" w:rsidRDefault="005964C3" w:rsidP="005A0F3D">
      <w:pPr>
        <w:pStyle w:val="referencelist1"/>
      </w:pPr>
      <w:proofErr w:type="gramStart"/>
      <w:r>
        <w:t>Standing Committee on Rivers and Catchments, Victoria 1991.</w:t>
      </w:r>
      <w:proofErr w:type="gramEnd"/>
      <w:r>
        <w:t xml:space="preserve"> </w:t>
      </w:r>
      <w:proofErr w:type="gramStart"/>
      <w:r w:rsidRPr="005964C3">
        <w:rPr>
          <w:i/>
        </w:rPr>
        <w:t>Guidelines for Stabilising Waterways</w:t>
      </w:r>
      <w:r>
        <w:t>.</w:t>
      </w:r>
      <w:proofErr w:type="gramEnd"/>
      <w:r>
        <w:t xml:space="preserve"> </w:t>
      </w:r>
      <w:proofErr w:type="gramStart"/>
      <w:r>
        <w:t>Rural Water Commission of Victoria, Armadale.</w:t>
      </w:r>
      <w:proofErr w:type="gramEnd"/>
    </w:p>
    <w:p w:rsidR="00236AE9" w:rsidRDefault="00236AE9" w:rsidP="005A0F3D">
      <w:pPr>
        <w:pStyle w:val="referencelist1"/>
      </w:pPr>
      <w:proofErr w:type="gramStart"/>
      <w:r>
        <w:t>Stoffels RJ 2013.</w:t>
      </w:r>
      <w:proofErr w:type="gramEnd"/>
      <w:r>
        <w:t xml:space="preserve"> </w:t>
      </w:r>
      <w:proofErr w:type="gramStart"/>
      <w:r>
        <w:t>Trophic ecology.</w:t>
      </w:r>
      <w:proofErr w:type="gramEnd"/>
      <w:r>
        <w:t xml:space="preserve"> In: Humphries P &amp; Walker K (Eds), </w:t>
      </w:r>
      <w:r w:rsidRPr="00236AE9">
        <w:rPr>
          <w:i/>
        </w:rPr>
        <w:t>Ecology of Australian Freshwater Fishes</w:t>
      </w:r>
      <w:r w:rsidR="00401C2A">
        <w:t>. CSIRO, Collingwood, 131–</w:t>
      </w:r>
      <w:r>
        <w:t>158.</w:t>
      </w:r>
    </w:p>
    <w:p w:rsidR="00EF6FF1" w:rsidRDefault="00EF6FF1" w:rsidP="005A0F3D">
      <w:pPr>
        <w:pStyle w:val="referencelist1"/>
      </w:pPr>
      <w:r>
        <w:t xml:space="preserve">Summers HS 1914. </w:t>
      </w:r>
      <w:proofErr w:type="gramStart"/>
      <w:r>
        <w:t>On the origin and relationships of some Victorian igneous rocks.</w:t>
      </w:r>
      <w:proofErr w:type="gramEnd"/>
      <w:r>
        <w:t xml:space="preserve"> </w:t>
      </w:r>
      <w:r w:rsidRPr="00977782">
        <w:rPr>
          <w:i/>
        </w:rPr>
        <w:t>Proceedings of the Royal Society of Victoria</w:t>
      </w:r>
      <w:r w:rsidR="00EB5BC0">
        <w:t xml:space="preserve"> 26,</w:t>
      </w:r>
      <w:r>
        <w:t xml:space="preserve"> </w:t>
      </w:r>
      <w:r w:rsidR="002320AB">
        <w:t>256–</w:t>
      </w:r>
      <w:r w:rsidR="00977782">
        <w:t>297.</w:t>
      </w:r>
    </w:p>
    <w:p w:rsidR="00763C98" w:rsidRDefault="00763C98" w:rsidP="005A0F3D">
      <w:pPr>
        <w:pStyle w:val="referencelist1"/>
      </w:pPr>
      <w:r>
        <w:t xml:space="preserve">Thomson JR, Taylor MP, Fryirs KA &amp; Brierley GJ 2001. </w:t>
      </w:r>
      <w:proofErr w:type="gramStart"/>
      <w:r>
        <w:t>A geomorphological framework for river characterization and habitat assessment.</w:t>
      </w:r>
      <w:proofErr w:type="gramEnd"/>
      <w:r>
        <w:t xml:space="preserve"> </w:t>
      </w:r>
      <w:r w:rsidR="000D15DB" w:rsidRPr="000D15DB">
        <w:rPr>
          <w:i/>
        </w:rPr>
        <w:t>Aquatic Conservation: Marine and Freshwater Ecosystems</w:t>
      </w:r>
      <w:r w:rsidR="005E3E74">
        <w:t xml:space="preserve"> 11, 373-389.</w:t>
      </w:r>
    </w:p>
    <w:p w:rsidR="00AA65AB" w:rsidRDefault="00AA65AB" w:rsidP="005A0F3D">
      <w:pPr>
        <w:pStyle w:val="referencelist1"/>
        <w:rPr>
          <w:szCs w:val="22"/>
        </w:rPr>
      </w:pPr>
      <w:proofErr w:type="gramStart"/>
      <w:r>
        <w:rPr>
          <w:szCs w:val="22"/>
        </w:rPr>
        <w:t>Tonkin Z, Lyon J &amp; Pickworth A 2010.</w:t>
      </w:r>
      <w:proofErr w:type="gramEnd"/>
      <w:r>
        <w:rPr>
          <w:szCs w:val="22"/>
        </w:rPr>
        <w:t xml:space="preserve"> </w:t>
      </w:r>
      <w:proofErr w:type="gramStart"/>
      <w:r>
        <w:rPr>
          <w:szCs w:val="22"/>
        </w:rPr>
        <w:t xml:space="preserve">Spawning behaviour of the endangered Macquarie perch </w:t>
      </w:r>
      <w:r w:rsidR="000D15DB" w:rsidRPr="000D15DB">
        <w:rPr>
          <w:i/>
          <w:szCs w:val="22"/>
        </w:rPr>
        <w:t>Macquaria australasica</w:t>
      </w:r>
      <w:r>
        <w:rPr>
          <w:szCs w:val="22"/>
        </w:rPr>
        <w:t xml:space="preserve"> in an upland Australian river.</w:t>
      </w:r>
      <w:proofErr w:type="gramEnd"/>
      <w:r>
        <w:rPr>
          <w:szCs w:val="22"/>
        </w:rPr>
        <w:t xml:space="preserve"> </w:t>
      </w:r>
      <w:r w:rsidRPr="00AA65AB">
        <w:rPr>
          <w:i/>
          <w:szCs w:val="22"/>
        </w:rPr>
        <w:t>Ecological Management &amp; Restoration</w:t>
      </w:r>
      <w:r w:rsidR="002320AB">
        <w:rPr>
          <w:szCs w:val="22"/>
        </w:rPr>
        <w:t xml:space="preserve"> 11(3), 223–</w:t>
      </w:r>
      <w:r>
        <w:rPr>
          <w:szCs w:val="22"/>
        </w:rPr>
        <w:t>226.</w:t>
      </w:r>
    </w:p>
    <w:p w:rsidR="008C36B5" w:rsidRDefault="008C36B5" w:rsidP="005A0F3D">
      <w:pPr>
        <w:pStyle w:val="referencelist1"/>
        <w:rPr>
          <w:szCs w:val="22"/>
        </w:rPr>
      </w:pPr>
      <w:r>
        <w:rPr>
          <w:szCs w:val="22"/>
        </w:rPr>
        <w:t>Tooth S</w:t>
      </w:r>
      <w:r w:rsidR="00527A71">
        <w:rPr>
          <w:szCs w:val="22"/>
        </w:rPr>
        <w:t xml:space="preserve">D 1999. </w:t>
      </w:r>
      <w:proofErr w:type="gramStart"/>
      <w:r w:rsidR="00527A71">
        <w:rPr>
          <w:szCs w:val="22"/>
        </w:rPr>
        <w:t>Floodouts in Central Australia.</w:t>
      </w:r>
      <w:proofErr w:type="gramEnd"/>
      <w:r w:rsidR="00527A71">
        <w:rPr>
          <w:szCs w:val="22"/>
        </w:rPr>
        <w:t xml:space="preserve"> In: </w:t>
      </w:r>
      <w:r w:rsidR="00DA6E45">
        <w:rPr>
          <w:szCs w:val="22"/>
        </w:rPr>
        <w:t xml:space="preserve">AJ Miller &amp; </w:t>
      </w:r>
      <w:proofErr w:type="gramStart"/>
      <w:r w:rsidR="00DA6E45">
        <w:rPr>
          <w:szCs w:val="22"/>
        </w:rPr>
        <w:t>A</w:t>
      </w:r>
      <w:proofErr w:type="gramEnd"/>
      <w:r w:rsidR="00DA6E45">
        <w:rPr>
          <w:szCs w:val="22"/>
        </w:rPr>
        <w:t xml:space="preserve"> Gupta (Eds), </w:t>
      </w:r>
      <w:r w:rsidR="000D15DB" w:rsidRPr="000D15DB">
        <w:rPr>
          <w:i/>
          <w:szCs w:val="22"/>
        </w:rPr>
        <w:t>Varieties of Fluvial Form</w:t>
      </w:r>
      <w:r w:rsidR="00DA6E45">
        <w:rPr>
          <w:szCs w:val="22"/>
        </w:rPr>
        <w:t>. Wiley &amp; Sons, Chichester, 219-247.</w:t>
      </w:r>
    </w:p>
    <w:p w:rsidR="00164128" w:rsidRDefault="00164128" w:rsidP="005A0F3D">
      <w:pPr>
        <w:pStyle w:val="referencelist1"/>
        <w:rPr>
          <w:szCs w:val="22"/>
        </w:rPr>
      </w:pPr>
      <w:proofErr w:type="gramStart"/>
      <w:r>
        <w:rPr>
          <w:szCs w:val="22"/>
        </w:rPr>
        <w:t>Trueman W 2012.</w:t>
      </w:r>
      <w:proofErr w:type="gramEnd"/>
      <w:r>
        <w:rPr>
          <w:szCs w:val="22"/>
        </w:rPr>
        <w:t xml:space="preserve"> </w:t>
      </w:r>
      <w:r w:rsidRPr="00164128">
        <w:rPr>
          <w:i/>
          <w:szCs w:val="22"/>
        </w:rPr>
        <w:t xml:space="preserve">True Tales of the Trout Cod: River Histories of the Murray-Darling Basin. </w:t>
      </w:r>
      <w:proofErr w:type="gramStart"/>
      <w:r w:rsidRPr="00164128">
        <w:rPr>
          <w:i/>
          <w:szCs w:val="22"/>
        </w:rPr>
        <w:t>Goulburn River Catchment</w:t>
      </w:r>
      <w:r>
        <w:rPr>
          <w:szCs w:val="22"/>
        </w:rPr>
        <w:t>.</w:t>
      </w:r>
      <w:proofErr w:type="gramEnd"/>
      <w:r>
        <w:rPr>
          <w:szCs w:val="22"/>
        </w:rPr>
        <w:t xml:space="preserve"> </w:t>
      </w:r>
      <w:proofErr w:type="gramStart"/>
      <w:r>
        <w:rPr>
          <w:szCs w:val="22"/>
        </w:rPr>
        <w:t>Murray Darling Basin Authority Publ. No. 02/12.</w:t>
      </w:r>
      <w:proofErr w:type="gramEnd"/>
    </w:p>
    <w:p w:rsidR="00ED537F" w:rsidRPr="00362AEF" w:rsidRDefault="00A15392" w:rsidP="00362AEF">
      <w:pPr>
        <w:pStyle w:val="referencelist1"/>
      </w:pPr>
      <w:proofErr w:type="gramStart"/>
      <w:r w:rsidRPr="00362AEF">
        <w:t>Trueman W &amp; Luker C 1992.</w:t>
      </w:r>
      <w:proofErr w:type="gramEnd"/>
      <w:r w:rsidRPr="00362AEF">
        <w:t xml:space="preserve"> </w:t>
      </w:r>
      <w:proofErr w:type="gramStart"/>
      <w:r w:rsidRPr="00362AEF">
        <w:t>Fishing Yesteryear.</w:t>
      </w:r>
      <w:proofErr w:type="gramEnd"/>
      <w:r w:rsidRPr="00362AEF">
        <w:t xml:space="preserve"> </w:t>
      </w:r>
      <w:r w:rsidR="000D15DB" w:rsidRPr="000D15DB">
        <w:rPr>
          <w:i/>
        </w:rPr>
        <w:t>Freshwater Fishing Australia</w:t>
      </w:r>
      <w:r w:rsidR="001E7A33">
        <w:t xml:space="preserve"> 17, 34–</w:t>
      </w:r>
      <w:r w:rsidRPr="00362AEF">
        <w:t>38.</w:t>
      </w:r>
    </w:p>
    <w:p w:rsidR="00C27E50" w:rsidRPr="00362AEF" w:rsidRDefault="002320AB" w:rsidP="00362AEF">
      <w:pPr>
        <w:pStyle w:val="referencelist1"/>
      </w:pPr>
      <w:r w:rsidRPr="00362AEF">
        <w:t xml:space="preserve">Verdon DC, Wyatt </w:t>
      </w:r>
      <w:proofErr w:type="gramStart"/>
      <w:r w:rsidRPr="00362AEF">
        <w:t>AM</w:t>
      </w:r>
      <w:proofErr w:type="gramEnd"/>
      <w:r w:rsidRPr="00362AEF">
        <w:t xml:space="preserve">, Kiem AS &amp; Franks SW </w:t>
      </w:r>
      <w:r w:rsidR="00C27E50" w:rsidRPr="00362AEF">
        <w:t>2</w:t>
      </w:r>
      <w:r w:rsidRPr="00362AEF">
        <w:t>004</w:t>
      </w:r>
      <w:r w:rsidR="00C27E50" w:rsidRPr="00362AEF">
        <w:t>. Multidecadal variability of rainfall and streamflow: Eastern Australia</w:t>
      </w:r>
      <w:r w:rsidR="0049071E">
        <w:t>.</w:t>
      </w:r>
      <w:r w:rsidR="00C27E50" w:rsidRPr="00362AEF">
        <w:t xml:space="preserve"> </w:t>
      </w:r>
      <w:r w:rsidR="000D15DB" w:rsidRPr="000D15DB">
        <w:rPr>
          <w:i/>
        </w:rPr>
        <w:t>Water Resources Research</w:t>
      </w:r>
      <w:r w:rsidR="00C27E50" w:rsidRPr="00362AEF">
        <w:t>, 40, W10201, doi</w:t>
      </w:r>
      <w:proofErr w:type="gramStart"/>
      <w:r w:rsidR="00C27E50" w:rsidRPr="00362AEF">
        <w:t>:10.1029</w:t>
      </w:r>
      <w:proofErr w:type="gramEnd"/>
      <w:r w:rsidR="00C27E50" w:rsidRPr="00362AEF">
        <w:t>/2004WR003234.</w:t>
      </w:r>
    </w:p>
    <w:p w:rsidR="004115F1" w:rsidRPr="005A0F3D" w:rsidRDefault="002320AB" w:rsidP="005A0F3D">
      <w:pPr>
        <w:pStyle w:val="referencelist1"/>
      </w:pPr>
      <w:proofErr w:type="gramStart"/>
      <w:r>
        <w:t>Webb AA &amp; Erskine WD</w:t>
      </w:r>
      <w:r w:rsidR="004115F1" w:rsidRPr="005A0F3D">
        <w:t xml:space="preserve"> 2005.</w:t>
      </w:r>
      <w:proofErr w:type="gramEnd"/>
      <w:r w:rsidR="004115F1" w:rsidRPr="005A0F3D">
        <w:t xml:space="preserve"> Natural variability in the distribution, loading and induced scour of large wood in sand-bed, forest streams. </w:t>
      </w:r>
      <w:r w:rsidR="000D15DB" w:rsidRPr="000D15DB">
        <w:rPr>
          <w:i/>
        </w:rPr>
        <w:t>River Research and Applications</w:t>
      </w:r>
      <w:r w:rsidR="00E93DD3">
        <w:t xml:space="preserve"> 21: 169–</w:t>
      </w:r>
      <w:r w:rsidR="004115F1" w:rsidRPr="005A0F3D">
        <w:t>185.</w:t>
      </w:r>
    </w:p>
    <w:p w:rsidR="00CF2DE8" w:rsidRPr="00EB7FEB" w:rsidRDefault="002320AB" w:rsidP="005A0F3D">
      <w:pPr>
        <w:pStyle w:val="referencelist1"/>
      </w:pPr>
      <w:r>
        <w:t>Wharton</w:t>
      </w:r>
      <w:r w:rsidR="00CF2DE8" w:rsidRPr="00EB7FEB">
        <w:t xml:space="preserve"> JCF. 1968. Spawning areas of the Macquarie Perch </w:t>
      </w:r>
      <w:r w:rsidR="00CF2DE8" w:rsidRPr="00EB7FEB">
        <w:rPr>
          <w:i/>
        </w:rPr>
        <w:t>Macquaria australasica</w:t>
      </w:r>
      <w:r w:rsidR="00CF2DE8" w:rsidRPr="00EB7FEB">
        <w:t xml:space="preserve"> above the Eildon </w:t>
      </w:r>
      <w:proofErr w:type="gramStart"/>
      <w:r w:rsidR="00CF2DE8" w:rsidRPr="00EB7FEB">
        <w:t>lake</w:t>
      </w:r>
      <w:proofErr w:type="gramEnd"/>
      <w:r w:rsidR="00CF2DE8" w:rsidRPr="00EB7FEB">
        <w:t xml:space="preserve"> (Victoria). </w:t>
      </w:r>
      <w:r w:rsidR="00CF2DE8" w:rsidRPr="00EB7FEB">
        <w:rPr>
          <w:i/>
        </w:rPr>
        <w:t>Australian Society for Limnology Newsletter</w:t>
      </w:r>
      <w:r w:rsidR="001E7A33">
        <w:t xml:space="preserve"> 6, 11–</w:t>
      </w:r>
      <w:r w:rsidR="00CF2DE8" w:rsidRPr="00EB7FEB">
        <w:t>13.</w:t>
      </w:r>
    </w:p>
    <w:p w:rsidR="00CF2DE8" w:rsidRDefault="002320AB" w:rsidP="005A0F3D">
      <w:pPr>
        <w:pStyle w:val="referencelist1"/>
      </w:pPr>
      <w:r>
        <w:t>Wharton JC</w:t>
      </w:r>
      <w:r w:rsidR="00CF2DE8">
        <w:t>F</w:t>
      </w:r>
      <w:r>
        <w:t xml:space="preserve"> 1973</w:t>
      </w:r>
      <w:r w:rsidR="00CF2DE8">
        <w:t xml:space="preserve">. </w:t>
      </w:r>
      <w:proofErr w:type="gramStart"/>
      <w:r w:rsidR="00CF2DE8">
        <w:t>Spawning induction, artificial fertilization and pond culture of the Macquarie perch (</w:t>
      </w:r>
      <w:r w:rsidR="00CF2DE8">
        <w:rPr>
          <w:i/>
        </w:rPr>
        <w:t>Macquaria australasica</w:t>
      </w:r>
      <w:r w:rsidR="00CF2DE8">
        <w:t xml:space="preserve"> (Cuvier, 1830)).</w:t>
      </w:r>
      <w:proofErr w:type="gramEnd"/>
      <w:r w:rsidR="00CF2DE8">
        <w:t xml:space="preserve"> </w:t>
      </w:r>
      <w:r w:rsidR="00CF2DE8">
        <w:rPr>
          <w:i/>
        </w:rPr>
        <w:t>Australian Society for Limnology Bulletin</w:t>
      </w:r>
      <w:r>
        <w:t xml:space="preserve"> 5, 43–</w:t>
      </w:r>
      <w:r w:rsidR="00CF2DE8">
        <w:t>65.</w:t>
      </w:r>
    </w:p>
    <w:p w:rsidR="00CF2DE8" w:rsidRDefault="002320AB" w:rsidP="005A0F3D">
      <w:pPr>
        <w:pStyle w:val="referencelist1"/>
      </w:pPr>
      <w:r>
        <w:t>White LA 1990</w:t>
      </w:r>
      <w:r w:rsidR="00CF2DE8">
        <w:t xml:space="preserve">. </w:t>
      </w:r>
      <w:r w:rsidR="00CF2DE8" w:rsidRPr="009A5DD3">
        <w:rPr>
          <w:i/>
        </w:rPr>
        <w:t>Reconnaissance survey of the middle reaches of the Goulburn River Catchment</w:t>
      </w:r>
      <w:r w:rsidR="00CF2DE8">
        <w:t xml:space="preserve">. National Soil Conservation Programme, Department of Primary Industries Canberra. Land Protection Division. </w:t>
      </w:r>
      <w:proofErr w:type="gramStart"/>
      <w:r w:rsidR="00CF2DE8">
        <w:t>Department of Conservation and Environment, Victoria.</w:t>
      </w:r>
      <w:proofErr w:type="gramEnd"/>
      <w:r w:rsidR="00CF2DE8">
        <w:t xml:space="preserve"> </w:t>
      </w:r>
    </w:p>
    <w:p w:rsidR="000D0385" w:rsidRDefault="00C47D9B" w:rsidP="00A2228B">
      <w:pPr>
        <w:pStyle w:val="referencelist1"/>
      </w:pPr>
      <w:r>
        <w:t xml:space="preserve">Wolman MG 1967. </w:t>
      </w:r>
      <w:proofErr w:type="gramStart"/>
      <w:r w:rsidR="00B5599D">
        <w:t>A cycle of sedimentation and ero</w:t>
      </w:r>
      <w:r w:rsidR="00E329A2">
        <w:t>s</w:t>
      </w:r>
      <w:r w:rsidR="00B5599D">
        <w:t>ion in urban river channels.</w:t>
      </w:r>
      <w:proofErr w:type="gramEnd"/>
      <w:r w:rsidR="00B5599D">
        <w:t xml:space="preserve"> </w:t>
      </w:r>
      <w:r w:rsidR="000D15DB" w:rsidRPr="000D15DB">
        <w:rPr>
          <w:i/>
        </w:rPr>
        <w:t>Geografiska Annaler</w:t>
      </w:r>
      <w:r w:rsidR="00B5599D">
        <w:t xml:space="preserve"> 49A, 385-395.</w:t>
      </w:r>
    </w:p>
    <w:p w:rsidR="00A2228B" w:rsidRDefault="00A2228B" w:rsidP="00A2228B">
      <w:pPr>
        <w:pStyle w:val="referencelist1"/>
      </w:pPr>
    </w:p>
    <w:p w:rsidR="00A2228B" w:rsidRDefault="00A2228B" w:rsidP="00A2228B">
      <w:pPr>
        <w:pStyle w:val="referencelist1"/>
        <w:sectPr w:rsidR="00A2228B" w:rsidSect="00064B13">
          <w:pgSz w:w="11906" w:h="16838" w:code="9"/>
          <w:pgMar w:top="1440" w:right="1800" w:bottom="1440" w:left="1800" w:header="1080" w:footer="835" w:gutter="0"/>
          <w:cols w:space="360"/>
          <w:noEndnote/>
        </w:sectP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4E5E52" w:rsidRDefault="000D0385" w:rsidP="00A2228B">
      <w:pPr>
        <w:pStyle w:val="Heading"/>
      </w:pPr>
      <w:bookmarkStart w:id="86" w:name="_Toc402184864"/>
      <w:bookmarkStart w:id="87" w:name="_Toc402184948"/>
      <w:bookmarkStart w:id="88" w:name="_Toc417287870"/>
      <w:r w:rsidRPr="00AD5635">
        <w:t xml:space="preserve">Appendix </w:t>
      </w:r>
      <w:r w:rsidR="00057E91" w:rsidRPr="00AD5635">
        <w:t>1</w:t>
      </w:r>
      <w:r w:rsidRPr="00AD5635">
        <w:t xml:space="preserve">  </w:t>
      </w:r>
      <w:r w:rsidR="00544EAC" w:rsidRPr="00AD5635">
        <w:t xml:space="preserve">‘Survey of the River Goulburn from the New to the Old Crossing Place with a Tributary Hughes’s Creek on the East Side of it. Sheet No. 1. </w:t>
      </w:r>
      <w:proofErr w:type="gramStart"/>
      <w:r w:rsidR="00544EAC" w:rsidRPr="00AD5635">
        <w:t>Surveyor W Pickering, State Library of Victoria Goulburn, Ovens Etc 60.</w:t>
      </w:r>
      <w:proofErr w:type="gramEnd"/>
      <w:r w:rsidR="00544EAC" w:rsidRPr="00AD5635">
        <w:t xml:space="preserve"> 27 December 1841.’</w:t>
      </w:r>
      <w:bookmarkEnd w:id="86"/>
      <w:bookmarkEnd w:id="87"/>
      <w:bookmarkEnd w:id="88"/>
    </w:p>
    <w:p w:rsidR="00727BEC" w:rsidRDefault="00727BEC">
      <w:pPr>
        <w:spacing w:after="200" w:line="288" w:lineRule="auto"/>
        <w:jc w:val="left"/>
        <w:rPr>
          <w:rFonts w:ascii="Arial" w:eastAsia="Times New Roman" w:hAnsi="Arial" w:cs="Times New Roman"/>
          <w:b/>
          <w:bCs/>
          <w:sz w:val="36"/>
          <w:szCs w:val="20"/>
        </w:rPr>
        <w:sectPr w:rsidR="00727BEC" w:rsidSect="00D444BD">
          <w:headerReference w:type="even" r:id="rId162"/>
          <w:footerReference w:type="even" r:id="rId163"/>
          <w:footerReference w:type="default" r:id="rId164"/>
          <w:headerReference w:type="first" r:id="rId165"/>
          <w:footerReference w:type="first" r:id="rId166"/>
          <w:pgSz w:w="11906" w:h="16838" w:code="9"/>
          <w:pgMar w:top="1440" w:right="1800" w:bottom="1440" w:left="1800" w:header="1080" w:footer="835" w:gutter="0"/>
          <w:cols w:space="360"/>
          <w:noEndnote/>
        </w:sectPr>
      </w:pPr>
    </w:p>
    <w:p w:rsidR="004E5E52" w:rsidRDefault="004E5E52">
      <w:pPr>
        <w:spacing w:after="200" w:line="288" w:lineRule="auto"/>
        <w:jc w:val="left"/>
        <w:rPr>
          <w:rFonts w:ascii="Arial" w:eastAsia="Times New Roman" w:hAnsi="Arial" w:cs="Times New Roman"/>
          <w:b/>
          <w:bCs/>
          <w:sz w:val="36"/>
          <w:szCs w:val="20"/>
        </w:rPr>
      </w:pPr>
    </w:p>
    <w:p w:rsidR="00F8008B" w:rsidRDefault="00F8008B" w:rsidP="00F8008B">
      <w:pPr>
        <w:pStyle w:val="Heading1"/>
        <w:jc w:val="center"/>
      </w:pPr>
    </w:p>
    <w:p w:rsidR="00F8008B" w:rsidRDefault="00F8008B" w:rsidP="00F8008B">
      <w:pPr>
        <w:pStyle w:val="Heading1"/>
        <w:jc w:val="center"/>
      </w:pPr>
    </w:p>
    <w:p w:rsidR="007066D4" w:rsidRDefault="007066D4" w:rsidP="007066D4">
      <w:pPr>
        <w:pStyle w:val="Heading1"/>
        <w:jc w:val="center"/>
      </w:pPr>
      <w:bookmarkStart w:id="89" w:name="_Toc402184865"/>
      <w:bookmarkStart w:id="90" w:name="_Toc402184949"/>
    </w:p>
    <w:p w:rsidR="007066D4" w:rsidRDefault="007066D4" w:rsidP="007066D4">
      <w:pPr>
        <w:pStyle w:val="Heading1"/>
        <w:jc w:val="center"/>
      </w:pPr>
    </w:p>
    <w:p w:rsidR="004E5E52" w:rsidRDefault="004646F7" w:rsidP="00A2228B">
      <w:pPr>
        <w:pStyle w:val="Heading"/>
      </w:pPr>
      <w:bookmarkStart w:id="91" w:name="_Toc417287871"/>
      <w:r w:rsidRPr="00AD5635">
        <w:t xml:space="preserve">Appendix 2  ‘Survey of the River Goulburn from the New to the Old Crossing Place with a Tributary Hughes’s Creek on the East Side of it. Sheet No. 2. </w:t>
      </w:r>
      <w:proofErr w:type="gramStart"/>
      <w:r w:rsidRPr="00AD5635">
        <w:t>Surveyor W Pickering, State Library of Victoria Goulburn, Ovens Etc 15.</w:t>
      </w:r>
      <w:proofErr w:type="gramEnd"/>
      <w:r w:rsidRPr="00AD5635">
        <w:t xml:space="preserve"> 27 December 1841.’</w:t>
      </w:r>
      <w:bookmarkEnd w:id="89"/>
      <w:bookmarkEnd w:id="90"/>
      <w:bookmarkEnd w:id="91"/>
    </w:p>
    <w:p w:rsidR="00727BEC" w:rsidRDefault="00727BEC">
      <w:pPr>
        <w:spacing w:after="200" w:line="288" w:lineRule="auto"/>
        <w:jc w:val="left"/>
        <w:sectPr w:rsidR="00727BEC" w:rsidSect="00D444BD">
          <w:footerReference w:type="default" r:id="rId167"/>
          <w:pgSz w:w="11906" w:h="16838" w:code="9"/>
          <w:pgMar w:top="1440" w:right="1800" w:bottom="1440" w:left="1800" w:header="1080" w:footer="835" w:gutter="0"/>
          <w:cols w:space="360"/>
          <w:noEndnote/>
        </w:sectPr>
      </w:pPr>
    </w:p>
    <w:p w:rsidR="004E5E52" w:rsidRDefault="004E5E52">
      <w:pPr>
        <w:spacing w:after="200" w:line="288" w:lineRule="auto"/>
        <w:jc w:val="left"/>
        <w:rPr>
          <w:rFonts w:ascii="Arial" w:eastAsia="Times New Roman" w:hAnsi="Arial" w:cs="Times New Roman"/>
          <w:b/>
          <w:bCs/>
          <w:sz w:val="36"/>
          <w:szCs w:val="20"/>
        </w:rP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4E5E52" w:rsidRDefault="000A5971" w:rsidP="00A2228B">
      <w:pPr>
        <w:pStyle w:val="Heading"/>
      </w:pPr>
      <w:bookmarkStart w:id="92" w:name="_Toc402184866"/>
      <w:bookmarkStart w:id="93" w:name="_Toc402184950"/>
      <w:bookmarkStart w:id="94" w:name="_Toc417287872"/>
      <w:r w:rsidRPr="00AD5635">
        <w:t xml:space="preserve">Appendix 3  ‘Survey of the River Goulburn from the New to the Old Crossing Place with a Tributary Hughes’s Creek on the East Side of it. Sheet No. 3. </w:t>
      </w:r>
      <w:proofErr w:type="gramStart"/>
      <w:r w:rsidRPr="00AD5635">
        <w:t>Surveyor W Pickering, State Library of Victoria Goulburn, Ovens Etc 15A.</w:t>
      </w:r>
      <w:proofErr w:type="gramEnd"/>
      <w:r w:rsidRPr="00AD5635">
        <w:t xml:space="preserve"> 27 December 1841.’</w:t>
      </w:r>
      <w:bookmarkEnd w:id="92"/>
      <w:bookmarkEnd w:id="93"/>
      <w:bookmarkEnd w:id="94"/>
    </w:p>
    <w:p w:rsidR="00727BEC" w:rsidRDefault="00727BEC">
      <w:pPr>
        <w:spacing w:after="200" w:line="288" w:lineRule="auto"/>
        <w:jc w:val="left"/>
        <w:rPr>
          <w:rFonts w:ascii="Arial" w:eastAsia="Times New Roman" w:hAnsi="Arial" w:cs="Times New Roman"/>
          <w:b/>
          <w:bCs/>
          <w:sz w:val="36"/>
          <w:szCs w:val="20"/>
        </w:rPr>
        <w:sectPr w:rsidR="00727BEC" w:rsidSect="00D444BD">
          <w:footerReference w:type="default" r:id="rId168"/>
          <w:pgSz w:w="11906" w:h="16838" w:code="9"/>
          <w:pgMar w:top="1440" w:right="1800" w:bottom="1440" w:left="1800" w:header="1080" w:footer="835" w:gutter="0"/>
          <w:cols w:space="360"/>
          <w:noEndnote/>
        </w:sectPr>
      </w:pPr>
    </w:p>
    <w:p w:rsidR="004E5E52" w:rsidRDefault="004E5E52">
      <w:pPr>
        <w:spacing w:after="200" w:line="288" w:lineRule="auto"/>
        <w:jc w:val="left"/>
        <w:rPr>
          <w:rFonts w:ascii="Arial" w:eastAsia="Times New Roman" w:hAnsi="Arial" w:cs="Times New Roman"/>
          <w:b/>
          <w:bCs/>
          <w:sz w:val="36"/>
          <w:szCs w:val="20"/>
        </w:rP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4E5E52" w:rsidRDefault="000A5971" w:rsidP="00A2228B">
      <w:pPr>
        <w:pStyle w:val="Heading"/>
      </w:pPr>
      <w:bookmarkStart w:id="95" w:name="_Toc402184867"/>
      <w:bookmarkStart w:id="96" w:name="_Toc402184951"/>
      <w:bookmarkStart w:id="97" w:name="_Toc417287873"/>
      <w:r w:rsidRPr="00AD5635">
        <w:t xml:space="preserve">Appendix 4  ‘Survey of the River Goulburn from the New to the Old Crossing Place with a Tributary Hughes’s Creek on the East Side of it. Sheet No. 4. </w:t>
      </w:r>
      <w:proofErr w:type="gramStart"/>
      <w:r w:rsidRPr="00AD5635">
        <w:t>Surveyor W Pickering, State Library of Victoria Goulburn, Ovens Etc 15B.</w:t>
      </w:r>
      <w:proofErr w:type="gramEnd"/>
      <w:r w:rsidRPr="00AD5635">
        <w:t xml:space="preserve"> 27 December 1841.’</w:t>
      </w:r>
      <w:bookmarkEnd w:id="95"/>
      <w:bookmarkEnd w:id="96"/>
      <w:bookmarkEnd w:id="97"/>
    </w:p>
    <w:p w:rsidR="00727BEC" w:rsidRDefault="00727BEC">
      <w:pPr>
        <w:spacing w:after="200" w:line="288" w:lineRule="auto"/>
        <w:jc w:val="left"/>
        <w:rPr>
          <w:rFonts w:ascii="Arial" w:eastAsia="Times New Roman" w:hAnsi="Arial" w:cs="Times New Roman"/>
          <w:b/>
          <w:bCs/>
          <w:sz w:val="36"/>
          <w:szCs w:val="20"/>
        </w:rPr>
        <w:sectPr w:rsidR="00727BEC" w:rsidSect="00D444BD">
          <w:footerReference w:type="default" r:id="rId169"/>
          <w:pgSz w:w="11906" w:h="16838" w:code="9"/>
          <w:pgMar w:top="1440" w:right="1800" w:bottom="1440" w:left="1800" w:header="1080" w:footer="835" w:gutter="0"/>
          <w:cols w:space="360"/>
          <w:noEndnote/>
        </w:sectPr>
      </w:pPr>
    </w:p>
    <w:p w:rsidR="004E5E52" w:rsidRDefault="004E5E52">
      <w:pPr>
        <w:spacing w:after="200" w:line="288" w:lineRule="auto"/>
        <w:jc w:val="left"/>
        <w:rPr>
          <w:rFonts w:ascii="Arial" w:eastAsia="Times New Roman" w:hAnsi="Arial" w:cs="Times New Roman"/>
          <w:b/>
          <w:bCs/>
          <w:sz w:val="36"/>
          <w:szCs w:val="20"/>
        </w:rP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4E5E52" w:rsidRDefault="000A5971" w:rsidP="00A2228B">
      <w:pPr>
        <w:pStyle w:val="Heading"/>
      </w:pPr>
      <w:bookmarkStart w:id="98" w:name="_Toc402184868"/>
      <w:bookmarkStart w:id="99" w:name="_Toc402184952"/>
      <w:bookmarkStart w:id="100" w:name="_Toc417287874"/>
      <w:r w:rsidRPr="00AD5635">
        <w:t xml:space="preserve">Appendix </w:t>
      </w:r>
      <w:proofErr w:type="gramStart"/>
      <w:r w:rsidRPr="00AD5635">
        <w:t>5  ‘Survey</w:t>
      </w:r>
      <w:proofErr w:type="gramEnd"/>
      <w:r w:rsidRPr="00AD5635">
        <w:t xml:space="preserve"> of </w:t>
      </w:r>
      <w:r w:rsidR="00894422" w:rsidRPr="00AD5635">
        <w:t>the Remaining Tributaries</w:t>
      </w:r>
      <w:r w:rsidRPr="00AD5635">
        <w:t xml:space="preserve"> </w:t>
      </w:r>
      <w:r w:rsidR="00894422" w:rsidRPr="00AD5635">
        <w:t xml:space="preserve">of </w:t>
      </w:r>
      <w:r w:rsidRPr="00AD5635">
        <w:t>Hughe</w:t>
      </w:r>
      <w:r w:rsidR="00894422" w:rsidRPr="00AD5635">
        <w:t>s’s Creek</w:t>
      </w:r>
      <w:r w:rsidRPr="00AD5635">
        <w:t xml:space="preserve">. </w:t>
      </w:r>
      <w:proofErr w:type="gramStart"/>
      <w:r w:rsidRPr="00AD5635">
        <w:t>Surveyor W Pickering, State Library of</w:t>
      </w:r>
      <w:r w:rsidR="000C7F4F" w:rsidRPr="00AD5635">
        <w:t xml:space="preserve"> Victoria Goulburn, Ovens Etc 58</w:t>
      </w:r>
      <w:r w:rsidR="00894422" w:rsidRPr="00AD5635">
        <w:t>.</w:t>
      </w:r>
      <w:proofErr w:type="gramEnd"/>
      <w:r w:rsidR="00894422" w:rsidRPr="00AD5635">
        <w:t xml:space="preserve"> 19 April 1842</w:t>
      </w:r>
      <w:r w:rsidRPr="00AD5635">
        <w:t>.’</w:t>
      </w:r>
      <w:bookmarkEnd w:id="98"/>
      <w:bookmarkEnd w:id="99"/>
      <w:bookmarkEnd w:id="100"/>
    </w:p>
    <w:p w:rsidR="00727BEC" w:rsidRDefault="00727BEC">
      <w:pPr>
        <w:spacing w:after="200" w:line="288" w:lineRule="auto"/>
        <w:jc w:val="left"/>
        <w:rPr>
          <w:rFonts w:ascii="Arial" w:eastAsia="Times New Roman" w:hAnsi="Arial" w:cs="Times New Roman"/>
          <w:b/>
          <w:bCs/>
          <w:sz w:val="36"/>
          <w:szCs w:val="20"/>
        </w:rPr>
        <w:sectPr w:rsidR="00727BEC" w:rsidSect="00D444BD">
          <w:footerReference w:type="default" r:id="rId170"/>
          <w:pgSz w:w="11906" w:h="16838" w:code="9"/>
          <w:pgMar w:top="1440" w:right="1800" w:bottom="1440" w:left="1800" w:header="1080" w:footer="835" w:gutter="0"/>
          <w:cols w:space="360"/>
          <w:noEndnote/>
        </w:sectPr>
      </w:pPr>
    </w:p>
    <w:p w:rsidR="004E5E52" w:rsidRDefault="004E5E52">
      <w:pPr>
        <w:spacing w:after="200" w:line="288" w:lineRule="auto"/>
        <w:jc w:val="left"/>
        <w:rPr>
          <w:rFonts w:ascii="Arial" w:eastAsia="Times New Roman" w:hAnsi="Arial" w:cs="Times New Roman"/>
          <w:b/>
          <w:bCs/>
          <w:sz w:val="36"/>
          <w:szCs w:val="20"/>
        </w:rP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4E5E52" w:rsidRDefault="000C7F4F" w:rsidP="00A2228B">
      <w:pPr>
        <w:pStyle w:val="Heading"/>
      </w:pPr>
      <w:bookmarkStart w:id="101" w:name="_Toc402184953"/>
      <w:bookmarkStart w:id="102" w:name="_Toc417287875"/>
      <w:r w:rsidRPr="00AD5635">
        <w:t xml:space="preserve">Appendix </w:t>
      </w:r>
      <w:proofErr w:type="gramStart"/>
      <w:r w:rsidRPr="00AD5635">
        <w:t>6  ‘Survey</w:t>
      </w:r>
      <w:proofErr w:type="gramEnd"/>
      <w:r w:rsidRPr="00AD5635">
        <w:t xml:space="preserve"> of </w:t>
      </w:r>
      <w:r w:rsidR="00894422" w:rsidRPr="00AD5635">
        <w:t>the Remaining Tributaries of Hughes’s Creek</w:t>
      </w:r>
      <w:r w:rsidRPr="00AD5635">
        <w:t xml:space="preserve">. </w:t>
      </w:r>
      <w:proofErr w:type="gramStart"/>
      <w:r w:rsidRPr="00AD5635">
        <w:t>Surveyor W Pickering, State Library of Vic</w:t>
      </w:r>
      <w:r w:rsidR="00894422" w:rsidRPr="00AD5635">
        <w:t>toria Goulburn, Ovens Etc 59.</w:t>
      </w:r>
      <w:proofErr w:type="gramEnd"/>
      <w:r w:rsidR="00894422" w:rsidRPr="00AD5635">
        <w:t xml:space="preserve"> 18 April 1842</w:t>
      </w:r>
      <w:r w:rsidRPr="00AD5635">
        <w:t>.’</w:t>
      </w:r>
      <w:bookmarkEnd w:id="101"/>
      <w:bookmarkEnd w:id="102"/>
    </w:p>
    <w:p w:rsidR="00727BEC" w:rsidRDefault="00727BEC">
      <w:pPr>
        <w:spacing w:after="200" w:line="288" w:lineRule="auto"/>
        <w:jc w:val="left"/>
        <w:rPr>
          <w:rFonts w:ascii="Arial" w:eastAsia="Times New Roman" w:hAnsi="Arial" w:cs="Times New Roman"/>
          <w:b/>
          <w:bCs/>
          <w:sz w:val="36"/>
          <w:szCs w:val="20"/>
        </w:rPr>
        <w:sectPr w:rsidR="00727BEC" w:rsidSect="00D444BD">
          <w:footerReference w:type="default" r:id="rId171"/>
          <w:pgSz w:w="11906" w:h="16838" w:code="9"/>
          <w:pgMar w:top="1440" w:right="1800" w:bottom="1440" w:left="1800" w:header="1080" w:footer="835" w:gutter="0"/>
          <w:cols w:space="360"/>
          <w:noEndnote/>
        </w:sectPr>
      </w:pPr>
    </w:p>
    <w:p w:rsidR="004E5E52" w:rsidRDefault="004E5E52">
      <w:pPr>
        <w:spacing w:after="200" w:line="288" w:lineRule="auto"/>
        <w:jc w:val="left"/>
        <w:rPr>
          <w:rFonts w:ascii="Arial" w:eastAsia="Times New Roman" w:hAnsi="Arial" w:cs="Times New Roman"/>
          <w:b/>
          <w:bCs/>
          <w:sz w:val="36"/>
          <w:szCs w:val="20"/>
        </w:rP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F8008B" w:rsidRDefault="00F8008B" w:rsidP="00F8008B">
      <w:pPr>
        <w:pStyle w:val="Heading1"/>
        <w:jc w:val="center"/>
      </w:pPr>
    </w:p>
    <w:p w:rsidR="004E5E52" w:rsidRDefault="000C7F4F" w:rsidP="00A2228B">
      <w:pPr>
        <w:pStyle w:val="Heading"/>
      </w:pPr>
      <w:bookmarkStart w:id="103" w:name="_Toc402184954"/>
      <w:bookmarkStart w:id="104" w:name="_Toc417287876"/>
      <w:r w:rsidRPr="00AD5635">
        <w:t xml:space="preserve">Appendix </w:t>
      </w:r>
      <w:proofErr w:type="gramStart"/>
      <w:r w:rsidRPr="00AD5635">
        <w:t>7  ‘Survey</w:t>
      </w:r>
      <w:proofErr w:type="gramEnd"/>
      <w:r w:rsidRPr="00AD5635">
        <w:t xml:space="preserve"> </w:t>
      </w:r>
      <w:r w:rsidR="005F1B4E" w:rsidRPr="00AD5635">
        <w:t>of the Sydney Road between Hughes’s Creek and the Violet Ponds</w:t>
      </w:r>
      <w:r w:rsidRPr="00AD5635">
        <w:t xml:space="preserve">. </w:t>
      </w:r>
      <w:r w:rsidR="005F1B4E" w:rsidRPr="00AD5635">
        <w:t xml:space="preserve">Sydney Road No. 2. </w:t>
      </w:r>
      <w:proofErr w:type="gramStart"/>
      <w:r w:rsidRPr="00AD5635">
        <w:t>Surveyor W Pickering, State Library of</w:t>
      </w:r>
      <w:r w:rsidR="005F1B4E" w:rsidRPr="00AD5635">
        <w:t xml:space="preserve"> Victoria Old Roads S3 and S4.</w:t>
      </w:r>
      <w:proofErr w:type="gramEnd"/>
      <w:r w:rsidR="005F1B4E" w:rsidRPr="00AD5635">
        <w:t xml:space="preserve"> 18 September 1843</w:t>
      </w:r>
      <w:r w:rsidRPr="00AD5635">
        <w:t>.’</w:t>
      </w:r>
      <w:bookmarkEnd w:id="103"/>
      <w:bookmarkEnd w:id="104"/>
    </w:p>
    <w:p w:rsidR="000C7F4F" w:rsidRPr="003F5D32" w:rsidRDefault="000C7F4F" w:rsidP="003F5D32">
      <w:pPr>
        <w:spacing w:after="200" w:line="288" w:lineRule="auto"/>
        <w:jc w:val="left"/>
        <w:rPr>
          <w:rFonts w:ascii="Arial" w:eastAsia="Times New Roman" w:hAnsi="Arial" w:cs="Times New Roman"/>
          <w:b/>
          <w:bCs/>
          <w:sz w:val="36"/>
          <w:szCs w:val="20"/>
        </w:rPr>
      </w:pPr>
    </w:p>
    <w:sectPr w:rsidR="000C7F4F" w:rsidRPr="003F5D32" w:rsidSect="00D444BD">
      <w:footerReference w:type="default" r:id="rId172"/>
      <w:pgSz w:w="11906" w:h="16838" w:code="9"/>
      <w:pgMar w:top="1440" w:right="1800" w:bottom="1440" w:left="1800" w:header="1080" w:footer="835" w:gutter="0"/>
      <w:cols w:space="3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FC9" w:rsidRDefault="002A3FC9">
      <w:r>
        <w:separator/>
      </w:r>
    </w:p>
  </w:endnote>
  <w:endnote w:type="continuationSeparator" w:id="0">
    <w:p w:rsidR="002A3FC9" w:rsidRDefault="002A3F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Palatino">
    <w:altName w:val="Book Antiqua"/>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2B2" w:rsidRDefault="00F032B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C87AC7">
    <w:pPr>
      <w:pStyle w:val="Footer"/>
    </w:pPr>
    <w:r>
      <w:rPr>
        <w:rStyle w:val="PageNumber"/>
      </w:rPr>
      <w:fldChar w:fldCharType="begin"/>
    </w:r>
    <w:r w:rsidR="002A3FC9">
      <w:rPr>
        <w:rStyle w:val="PageNumber"/>
      </w:rPr>
      <w:instrText xml:space="preserve"> PAGE </w:instrText>
    </w:r>
    <w:r>
      <w:rPr>
        <w:rStyle w:val="PageNumber"/>
      </w:rPr>
      <w:fldChar w:fldCharType="separate"/>
    </w:r>
    <w:r w:rsidR="00F032B2">
      <w:rPr>
        <w:rStyle w:val="PageNumber"/>
        <w:noProof/>
      </w:rPr>
      <w:t>53</w:t>
    </w:r>
    <w:r>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C87AC7">
    <w:pPr>
      <w:pStyle w:val="Footer"/>
    </w:pPr>
    <w:fldSimple w:instr="PAGE">
      <w:r w:rsidR="002A3FC9">
        <w:t>1</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Pr="003F5D32" w:rsidRDefault="002A3FC9" w:rsidP="003F5D32">
    <w:pPr>
      <w:pStyle w:val="Footer"/>
    </w:pPr>
    <w:r>
      <w:t>88</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C87AC7">
    <w:pPr>
      <w:pStyle w:val="Footer"/>
    </w:pPr>
    <w:fldSimple w:instr="PAGE">
      <w:r w:rsidR="002A3FC9">
        <w:rPr>
          <w:noProof/>
        </w:rPr>
        <w:t>1</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BEC" w:rsidRPr="003F5D32" w:rsidRDefault="00727BEC" w:rsidP="003F5D32">
    <w:pPr>
      <w:pStyle w:val="Footer"/>
    </w:pPr>
    <w:r>
      <w:t>92</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BEC" w:rsidRPr="003F5D32" w:rsidRDefault="00727BEC" w:rsidP="003F5D32">
    <w:pPr>
      <w:pStyle w:val="Footer"/>
    </w:pPr>
    <w:r>
      <w:t>9</w:t>
    </w:r>
    <w:r w:rsidR="00D2734C">
      <w:t>6</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BEC" w:rsidRPr="003F5D32" w:rsidRDefault="00D2734C" w:rsidP="003F5D32">
    <w:pPr>
      <w:pStyle w:val="Footer"/>
    </w:pPr>
    <w:r>
      <w:t>100</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BEC" w:rsidRPr="003F5D32" w:rsidRDefault="00727BEC" w:rsidP="003F5D32">
    <w:pPr>
      <w:pStyle w:val="Footer"/>
    </w:pPr>
    <w:r>
      <w:t>10</w:t>
    </w:r>
    <w:r w:rsidR="00D2734C">
      <w:t>4</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BEC" w:rsidRPr="003F5D32" w:rsidRDefault="00727BEC" w:rsidP="003F5D32">
    <w:pPr>
      <w:pStyle w:val="Footer"/>
    </w:pPr>
    <w:r>
      <w:t>10</w:t>
    </w:r>
    <w:r w:rsidR="00D2734C">
      <w:t>8</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BEC" w:rsidRPr="003F5D32" w:rsidRDefault="00727BEC" w:rsidP="003F5D32">
    <w:pPr>
      <w:pStyle w:val="Footer"/>
    </w:pPr>
    <w:r>
      <w:t>11</w:t>
    </w:r>
    <w:r w:rsidR="00D2734C">
      <w:t>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2B2" w:rsidRDefault="00F032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2B2" w:rsidRDefault="00F032B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C87AC7">
    <w:pPr>
      <w:pStyle w:val="Footer"/>
    </w:pPr>
    <w:fldSimple w:instr="PAGE">
      <w:r w:rsidR="002A3FC9">
        <w:rPr>
          <w:noProof/>
        </w:rPr>
        <w:t>iv</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2A3FC9">
    <w:pPr>
      <w:pStyle w:val="Footer"/>
    </w:pPr>
    <w:bookmarkStart w:id="30" w:name="_Toc513964624"/>
    <w:bookmarkEnd w:id="30"/>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C87AC7">
    <w:pPr>
      <w:pStyle w:val="Footer"/>
    </w:pPr>
    <w:fldSimple w:instr="PAGE">
      <w:r w:rsidR="002A3FC9">
        <w:t>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C87AC7">
    <w:pPr>
      <w:pStyle w:val="Footer"/>
    </w:pPr>
    <w:r>
      <w:rPr>
        <w:rStyle w:val="PageNumber"/>
      </w:rPr>
      <w:fldChar w:fldCharType="begin"/>
    </w:r>
    <w:r w:rsidR="002A3FC9">
      <w:rPr>
        <w:rStyle w:val="PageNumber"/>
      </w:rPr>
      <w:instrText xml:space="preserve"> PAGE </w:instrText>
    </w:r>
    <w:r>
      <w:rPr>
        <w:rStyle w:val="PageNumber"/>
      </w:rPr>
      <w:fldChar w:fldCharType="separate"/>
    </w:r>
    <w:r w:rsidR="00F032B2">
      <w:rPr>
        <w:rStyle w:val="PageNumber"/>
        <w:noProof/>
      </w:rPr>
      <w:t>iii</w:t>
    </w:r>
    <w:r>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C87AC7">
    <w:pPr>
      <w:pStyle w:val="Footer"/>
    </w:pPr>
    <w:fldSimple w:instr="PAGE">
      <w:r w:rsidR="002A3FC9">
        <w:rPr>
          <w:noProof/>
        </w:rPr>
        <w:t>5</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C87AC7">
    <w:pPr>
      <w:pStyle w:val="Footer"/>
    </w:pPr>
    <w:r>
      <w:rPr>
        <w:rStyle w:val="PageNumber"/>
      </w:rPr>
      <w:fldChar w:fldCharType="begin"/>
    </w:r>
    <w:r w:rsidR="002A3FC9">
      <w:rPr>
        <w:rStyle w:val="PageNumber"/>
      </w:rPr>
      <w:instrText xml:space="preserve"> PAGE </w:instrText>
    </w:r>
    <w:r>
      <w:rPr>
        <w:rStyle w:val="PageNumber"/>
      </w:rPr>
      <w:fldChar w:fldCharType="separate"/>
    </w:r>
    <w:r w:rsidR="00F032B2">
      <w:rPr>
        <w:rStyle w:val="PageNumber"/>
        <w:noProof/>
      </w:rPr>
      <w:t>viii</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FC9" w:rsidRDefault="002A3FC9">
      <w:r>
        <w:separator/>
      </w:r>
    </w:p>
  </w:footnote>
  <w:footnote w:type="continuationSeparator" w:id="0">
    <w:p w:rsidR="002A3FC9" w:rsidRDefault="002A3F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2B2" w:rsidRDefault="00F032B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2B2" w:rsidRDefault="00F032B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2A3FC9">
    <w:pPr>
      <w:pStyle w:val="Header"/>
    </w:pPr>
    <w:r>
      <w:rPr>
        <w:noProof/>
        <w:lang w:eastAsia="en-AU"/>
      </w:rPr>
      <w:drawing>
        <wp:anchor distT="0" distB="0" distL="114300" distR="114300" simplePos="0" relativeHeight="251658240" behindDoc="1" locked="0" layoutInCell="1" allowOverlap="1">
          <wp:simplePos x="0" y="0"/>
          <wp:positionH relativeFrom="column">
            <wp:posOffset>-364456</wp:posOffset>
          </wp:positionH>
          <wp:positionV relativeFrom="paragraph">
            <wp:posOffset>-683895</wp:posOffset>
          </wp:positionV>
          <wp:extent cx="7551623" cy="10658901"/>
          <wp:effectExtent l="19050" t="0" r="0" b="0"/>
          <wp:wrapNone/>
          <wp:docPr id="89" name="Picture 88" descr="Colour SSR cover generic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SSR cover generic low res.jpg"/>
                  <pic:cNvPicPr/>
                </pic:nvPicPr>
                <pic:blipFill>
                  <a:blip r:embed="rId1"/>
                  <a:stretch>
                    <a:fillRect/>
                  </a:stretch>
                </pic:blipFill>
                <pic:spPr>
                  <a:xfrm>
                    <a:off x="0" y="0"/>
                    <a:ext cx="7551623" cy="10658901"/>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2A3FC9">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2A3FC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2A3FC9">
    <w:pPr>
      <w:pStyle w:val="Header"/>
      <w:jc w:val="right"/>
      <w:rPr>
        <w:smallCaps/>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C87AC7">
    <w:pPr>
      <w:pStyle w:val="Header"/>
      <w:jc w:val="right"/>
      <w:rPr>
        <w:rFonts w:ascii="Arial" w:hAnsi="Arial"/>
        <w:sz w:val="14"/>
      </w:rPr>
    </w:pPr>
    <w:fldSimple w:instr=" FILENAME \* Lower\p  \* MERGEFORMAT ">
      <w:r w:rsidR="002A3FC9" w:rsidRPr="002A3FC9">
        <w:rPr>
          <w:rFonts w:ascii="Arial" w:hAnsi="Arial"/>
          <w:noProof/>
          <w:sz w:val="14"/>
        </w:rPr>
        <w:t>s</w:t>
      </w:r>
      <w:r w:rsidR="002A3FC9">
        <w:rPr>
          <w:noProof/>
        </w:rPr>
        <w:t>:\program groups\skc\publications\ssr working folder\ssr208 wayne\ssr208 hughes creek april 15.docx</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2A3FC9">
    <w:pPr>
      <w:pStyle w:val="Header"/>
      <w:jc w:val="right"/>
      <w:rPr>
        <w:smallCaps/>
        <w:sz w:val="1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C9" w:rsidRDefault="00C87AC7">
    <w:pPr>
      <w:pStyle w:val="Header"/>
      <w:jc w:val="right"/>
      <w:rPr>
        <w:rFonts w:ascii="Arial" w:hAnsi="Arial"/>
        <w:sz w:val="14"/>
      </w:rPr>
    </w:pPr>
    <w:fldSimple w:instr=" FILENAME \* Lower\p  \* MERGEFORMAT ">
      <w:r w:rsidR="002A3FC9" w:rsidRPr="002A3FC9">
        <w:rPr>
          <w:rFonts w:ascii="Arial" w:hAnsi="Arial"/>
          <w:noProof/>
          <w:sz w:val="14"/>
        </w:rPr>
        <w:t>s</w:t>
      </w:r>
      <w:r w:rsidR="002A3FC9">
        <w:rPr>
          <w:noProof/>
        </w:rPr>
        <w:t>:\program groups\skc\publications\ssr working folder\ssr208 wayne\ssr208 hughes creek april 15.docx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4766042"/>
    <w:lvl w:ilvl="0">
      <w:start w:val="1"/>
      <w:numFmt w:val="decimal"/>
      <w:pStyle w:val="ListNumber"/>
      <w:lvlText w:val="%1."/>
      <w:lvlJc w:val="left"/>
      <w:pPr>
        <w:tabs>
          <w:tab w:val="num" w:pos="360"/>
        </w:tabs>
        <w:ind w:left="360" w:hanging="360"/>
      </w:pPr>
    </w:lvl>
  </w:abstractNum>
  <w:abstractNum w:abstractNumId="9">
    <w:nsid w:val="FFFFFF89"/>
    <w:multiLevelType w:val="singleLevel"/>
    <w:tmpl w:val="314C99D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CE7B28"/>
    <w:multiLevelType w:val="hybridMultilevel"/>
    <w:tmpl w:val="5D96B17A"/>
    <w:lvl w:ilvl="0" w:tplc="FD20653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43A33E5"/>
    <w:multiLevelType w:val="hybridMultilevel"/>
    <w:tmpl w:val="A3D23610"/>
    <w:lvl w:ilvl="0" w:tplc="4E684688">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4F9374B"/>
    <w:multiLevelType w:val="hybridMultilevel"/>
    <w:tmpl w:val="FFB8D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F46408"/>
    <w:multiLevelType w:val="hybridMultilevel"/>
    <w:tmpl w:val="A9C8F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3513DC"/>
    <w:multiLevelType w:val="multilevel"/>
    <w:tmpl w:val="47F4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880172"/>
    <w:multiLevelType w:val="multilevel"/>
    <w:tmpl w:val="28C6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290F34"/>
    <w:multiLevelType w:val="multilevel"/>
    <w:tmpl w:val="E8C6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984C8B"/>
    <w:multiLevelType w:val="multilevel"/>
    <w:tmpl w:val="72FE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A86E23"/>
    <w:multiLevelType w:val="hybridMultilevel"/>
    <w:tmpl w:val="14CC24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8E03A9B"/>
    <w:multiLevelType w:val="hybridMultilevel"/>
    <w:tmpl w:val="07B40932"/>
    <w:lvl w:ilvl="0" w:tplc="9A7629EA">
      <w:start w:val="2"/>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A6644D"/>
    <w:multiLevelType w:val="hybridMultilevel"/>
    <w:tmpl w:val="6204B1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02F7A42"/>
    <w:multiLevelType w:val="hybridMultilevel"/>
    <w:tmpl w:val="1F1A8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7B3612"/>
    <w:multiLevelType w:val="hybridMultilevel"/>
    <w:tmpl w:val="23003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5616E83"/>
    <w:multiLevelType w:val="hybridMultilevel"/>
    <w:tmpl w:val="D4CC2C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B6813D6"/>
    <w:multiLevelType w:val="hybridMultilevel"/>
    <w:tmpl w:val="7382E4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220484"/>
    <w:multiLevelType w:val="hybridMultilevel"/>
    <w:tmpl w:val="E9E22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F7F0F1D"/>
    <w:multiLevelType w:val="hybridMultilevel"/>
    <w:tmpl w:val="21FC15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67D46AE"/>
    <w:multiLevelType w:val="hybridMultilevel"/>
    <w:tmpl w:val="9BBE67D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ECA88DD2">
      <w:start w:val="1"/>
      <w:numFmt w:val="decimal"/>
      <w:lvlText w:val="%4."/>
      <w:lvlJc w:val="left"/>
      <w:pPr>
        <w:tabs>
          <w:tab w:val="num" w:pos="786"/>
        </w:tabs>
        <w:ind w:left="786" w:hanging="360"/>
      </w:pPr>
      <w:rPr>
        <w:color w:val="000000"/>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59DF01EA"/>
    <w:multiLevelType w:val="multilevel"/>
    <w:tmpl w:val="404C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422305A"/>
    <w:multiLevelType w:val="multilevel"/>
    <w:tmpl w:val="7D64FBF4"/>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6C9013C7"/>
    <w:multiLevelType w:val="multilevel"/>
    <w:tmpl w:val="E8E41DA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04730A1"/>
    <w:multiLevelType w:val="hybridMultilevel"/>
    <w:tmpl w:val="7D6E7BF8"/>
    <w:lvl w:ilvl="0" w:tplc="C68206F2">
      <w:start w:val="1"/>
      <w:numFmt w:val="decimal"/>
      <w:pStyle w:val="Normallist1"/>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64B5B03"/>
    <w:multiLevelType w:val="hybridMultilevel"/>
    <w:tmpl w:val="0E564588"/>
    <w:lvl w:ilvl="0" w:tplc="3FF880CE">
      <w:start w:val="1"/>
      <w:numFmt w:val="decimal"/>
      <w:pStyle w:val="numberlist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A3A5258"/>
    <w:multiLevelType w:val="hybridMultilevel"/>
    <w:tmpl w:val="8C566436"/>
    <w:lvl w:ilvl="0" w:tplc="0C09000F">
      <w:start w:val="1"/>
      <w:numFmt w:val="decimal"/>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num w:numId="1">
    <w:abstractNumId w:val="27"/>
  </w:num>
  <w:num w:numId="2">
    <w:abstractNumId w:val="30"/>
  </w:num>
  <w:num w:numId="3">
    <w:abstractNumId w:val="3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31"/>
  </w:num>
  <w:num w:numId="16">
    <w:abstractNumId w:val="32"/>
  </w:num>
  <w:num w:numId="17">
    <w:abstractNumId w:val="24"/>
  </w:num>
  <w:num w:numId="18">
    <w:abstractNumId w:val="35"/>
  </w:num>
  <w:num w:numId="19">
    <w:abstractNumId w:val="21"/>
  </w:num>
  <w:num w:numId="20">
    <w:abstractNumId w:val="28"/>
  </w:num>
  <w:num w:numId="21">
    <w:abstractNumId w:val="23"/>
  </w:num>
  <w:num w:numId="22">
    <w:abstractNumId w:val="13"/>
  </w:num>
  <w:num w:numId="23">
    <w:abstractNumId w:val="26"/>
  </w:num>
  <w:num w:numId="24">
    <w:abstractNumId w:val="22"/>
  </w:num>
  <w:num w:numId="25">
    <w:abstractNumId w:val="29"/>
  </w:num>
  <w:num w:numId="26">
    <w:abstractNumId w:val="16"/>
  </w:num>
  <w:num w:numId="27">
    <w:abstractNumId w:val="14"/>
  </w:num>
  <w:num w:numId="28">
    <w:abstractNumId w:val="15"/>
  </w:num>
  <w:num w:numId="29">
    <w:abstractNumId w:val="17"/>
  </w:num>
  <w:num w:numId="30">
    <w:abstractNumId w:val="12"/>
  </w:num>
  <w:num w:numId="31">
    <w:abstractNumId w:val="25"/>
  </w:num>
  <w:num w:numId="32">
    <w:abstractNumId w:val="20"/>
  </w:num>
  <w:num w:numId="33">
    <w:abstractNumId w:val="11"/>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8"/>
  </w:num>
  <w:num w:numId="41">
    <w:abstractNumId w:val="11"/>
    <w:lvlOverride w:ilvl="0">
      <w:startOverride w:val="1"/>
    </w:lvlOverride>
  </w:num>
  <w:num w:numId="42">
    <w:abstractNumId w:val="10"/>
  </w:num>
  <w:num w:numId="43">
    <w:abstractNumId w:val="33"/>
  </w:num>
  <w:num w:numId="44">
    <w:abstractNumId w:val="33"/>
    <w:lvlOverride w:ilvl="0">
      <w:startOverride w:val="1"/>
    </w:lvlOverride>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yne Erskine">
    <w15:presenceInfo w15:providerId="Windows Live" w15:userId="05d67874498e31e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intFractionalCharacterWidth/>
  <w:hideSpellingErrors/>
  <w:hideGrammaticalErrors/>
  <w:proofState w:grammar="clean"/>
  <w:stylePaneFormatFilter w:val="3F04"/>
  <w:stylePaneSortMethod w:val="0000"/>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numRestart w:val="eachSect"/>
    <w:footnote w:id="-1"/>
    <w:footnote w:id="0"/>
  </w:footnotePr>
  <w:endnotePr>
    <w:endnote w:id="-1"/>
    <w:endnote w:id="0"/>
  </w:endnotePr>
  <w:compat>
    <w:useFELayout/>
  </w:compat>
  <w:rsids>
    <w:rsidRoot w:val="00017926"/>
    <w:rsid w:val="00000C98"/>
    <w:rsid w:val="00001569"/>
    <w:rsid w:val="00003672"/>
    <w:rsid w:val="0000417E"/>
    <w:rsid w:val="00005326"/>
    <w:rsid w:val="00006C0E"/>
    <w:rsid w:val="00006C94"/>
    <w:rsid w:val="00006CB8"/>
    <w:rsid w:val="00007B95"/>
    <w:rsid w:val="00007DA6"/>
    <w:rsid w:val="00010019"/>
    <w:rsid w:val="00010155"/>
    <w:rsid w:val="000113DE"/>
    <w:rsid w:val="00011691"/>
    <w:rsid w:val="00012997"/>
    <w:rsid w:val="0001474E"/>
    <w:rsid w:val="0001589D"/>
    <w:rsid w:val="00015BD3"/>
    <w:rsid w:val="0001668F"/>
    <w:rsid w:val="00017603"/>
    <w:rsid w:val="0001779A"/>
    <w:rsid w:val="00017926"/>
    <w:rsid w:val="00017B14"/>
    <w:rsid w:val="00017C20"/>
    <w:rsid w:val="00017CA3"/>
    <w:rsid w:val="00017DB7"/>
    <w:rsid w:val="000209FF"/>
    <w:rsid w:val="000213AD"/>
    <w:rsid w:val="00022311"/>
    <w:rsid w:val="0002272C"/>
    <w:rsid w:val="000231AB"/>
    <w:rsid w:val="00024FC5"/>
    <w:rsid w:val="00025FE2"/>
    <w:rsid w:val="000261A9"/>
    <w:rsid w:val="00026B53"/>
    <w:rsid w:val="000273FB"/>
    <w:rsid w:val="00027BF1"/>
    <w:rsid w:val="00032716"/>
    <w:rsid w:val="000337C9"/>
    <w:rsid w:val="00033DC5"/>
    <w:rsid w:val="0003463A"/>
    <w:rsid w:val="00034CE0"/>
    <w:rsid w:val="00036907"/>
    <w:rsid w:val="0003715C"/>
    <w:rsid w:val="0003775B"/>
    <w:rsid w:val="0003782C"/>
    <w:rsid w:val="00037DF3"/>
    <w:rsid w:val="00037EC9"/>
    <w:rsid w:val="00042B55"/>
    <w:rsid w:val="00042FAE"/>
    <w:rsid w:val="0004342E"/>
    <w:rsid w:val="000434E1"/>
    <w:rsid w:val="0004406D"/>
    <w:rsid w:val="00044AD2"/>
    <w:rsid w:val="00046D4F"/>
    <w:rsid w:val="00050B13"/>
    <w:rsid w:val="00051840"/>
    <w:rsid w:val="00051B5A"/>
    <w:rsid w:val="00053353"/>
    <w:rsid w:val="000534FB"/>
    <w:rsid w:val="00053CEF"/>
    <w:rsid w:val="0005479D"/>
    <w:rsid w:val="00054D6F"/>
    <w:rsid w:val="00057E91"/>
    <w:rsid w:val="000623EA"/>
    <w:rsid w:val="00063CF1"/>
    <w:rsid w:val="00064966"/>
    <w:rsid w:val="00064B13"/>
    <w:rsid w:val="00064FA7"/>
    <w:rsid w:val="000669BE"/>
    <w:rsid w:val="00066BBC"/>
    <w:rsid w:val="00066C4E"/>
    <w:rsid w:val="0007033D"/>
    <w:rsid w:val="000707EC"/>
    <w:rsid w:val="000713C6"/>
    <w:rsid w:val="000725CD"/>
    <w:rsid w:val="00072805"/>
    <w:rsid w:val="00072DC6"/>
    <w:rsid w:val="00073F6E"/>
    <w:rsid w:val="000740E7"/>
    <w:rsid w:val="000748FE"/>
    <w:rsid w:val="00075891"/>
    <w:rsid w:val="00075939"/>
    <w:rsid w:val="000774BC"/>
    <w:rsid w:val="00080288"/>
    <w:rsid w:val="0008259F"/>
    <w:rsid w:val="000825FC"/>
    <w:rsid w:val="000826DB"/>
    <w:rsid w:val="0008368B"/>
    <w:rsid w:val="000845D9"/>
    <w:rsid w:val="00086120"/>
    <w:rsid w:val="00086571"/>
    <w:rsid w:val="0008704B"/>
    <w:rsid w:val="00087614"/>
    <w:rsid w:val="00087931"/>
    <w:rsid w:val="000908A8"/>
    <w:rsid w:val="00090AF9"/>
    <w:rsid w:val="00091950"/>
    <w:rsid w:val="00091988"/>
    <w:rsid w:val="000972DB"/>
    <w:rsid w:val="00097528"/>
    <w:rsid w:val="0009787C"/>
    <w:rsid w:val="000A1CA7"/>
    <w:rsid w:val="000A2B5B"/>
    <w:rsid w:val="000A2F48"/>
    <w:rsid w:val="000A3485"/>
    <w:rsid w:val="000A3FD6"/>
    <w:rsid w:val="000A43BF"/>
    <w:rsid w:val="000A5971"/>
    <w:rsid w:val="000A6790"/>
    <w:rsid w:val="000A702A"/>
    <w:rsid w:val="000B20EA"/>
    <w:rsid w:val="000B279A"/>
    <w:rsid w:val="000B2922"/>
    <w:rsid w:val="000B2B00"/>
    <w:rsid w:val="000B2B38"/>
    <w:rsid w:val="000B2D97"/>
    <w:rsid w:val="000B2EEC"/>
    <w:rsid w:val="000B2F16"/>
    <w:rsid w:val="000B3732"/>
    <w:rsid w:val="000B4FEF"/>
    <w:rsid w:val="000B545B"/>
    <w:rsid w:val="000B75F9"/>
    <w:rsid w:val="000B782C"/>
    <w:rsid w:val="000B7847"/>
    <w:rsid w:val="000B7CB6"/>
    <w:rsid w:val="000B7D4C"/>
    <w:rsid w:val="000B7F76"/>
    <w:rsid w:val="000C040B"/>
    <w:rsid w:val="000C0815"/>
    <w:rsid w:val="000C092F"/>
    <w:rsid w:val="000C0E75"/>
    <w:rsid w:val="000C20C7"/>
    <w:rsid w:val="000C2A37"/>
    <w:rsid w:val="000C41C3"/>
    <w:rsid w:val="000C429F"/>
    <w:rsid w:val="000C4975"/>
    <w:rsid w:val="000C571C"/>
    <w:rsid w:val="000C59BD"/>
    <w:rsid w:val="000C6D77"/>
    <w:rsid w:val="000C7F4F"/>
    <w:rsid w:val="000D0385"/>
    <w:rsid w:val="000D0664"/>
    <w:rsid w:val="000D11B6"/>
    <w:rsid w:val="000D15DB"/>
    <w:rsid w:val="000D194C"/>
    <w:rsid w:val="000D25DD"/>
    <w:rsid w:val="000D2B26"/>
    <w:rsid w:val="000D2B53"/>
    <w:rsid w:val="000D3DE7"/>
    <w:rsid w:val="000D7771"/>
    <w:rsid w:val="000E116B"/>
    <w:rsid w:val="000E27CD"/>
    <w:rsid w:val="000E36DB"/>
    <w:rsid w:val="000E50A5"/>
    <w:rsid w:val="000E523A"/>
    <w:rsid w:val="000E58C4"/>
    <w:rsid w:val="000E65F5"/>
    <w:rsid w:val="000E76C9"/>
    <w:rsid w:val="000E7C07"/>
    <w:rsid w:val="000F0830"/>
    <w:rsid w:val="000F107A"/>
    <w:rsid w:val="000F14AE"/>
    <w:rsid w:val="000F4034"/>
    <w:rsid w:val="000F5233"/>
    <w:rsid w:val="00101D2E"/>
    <w:rsid w:val="001022B1"/>
    <w:rsid w:val="00105FAA"/>
    <w:rsid w:val="00110195"/>
    <w:rsid w:val="00110B8D"/>
    <w:rsid w:val="00111997"/>
    <w:rsid w:val="0011217A"/>
    <w:rsid w:val="00112ACF"/>
    <w:rsid w:val="00112B95"/>
    <w:rsid w:val="00113109"/>
    <w:rsid w:val="00113765"/>
    <w:rsid w:val="00113E12"/>
    <w:rsid w:val="0011436C"/>
    <w:rsid w:val="00114B3B"/>
    <w:rsid w:val="00115B20"/>
    <w:rsid w:val="00115F81"/>
    <w:rsid w:val="00117FDD"/>
    <w:rsid w:val="001214C4"/>
    <w:rsid w:val="00122A17"/>
    <w:rsid w:val="001232E4"/>
    <w:rsid w:val="001234D1"/>
    <w:rsid w:val="001247F9"/>
    <w:rsid w:val="00125327"/>
    <w:rsid w:val="00125F0A"/>
    <w:rsid w:val="001265CF"/>
    <w:rsid w:val="0012678B"/>
    <w:rsid w:val="001269FC"/>
    <w:rsid w:val="001270F4"/>
    <w:rsid w:val="00131E9C"/>
    <w:rsid w:val="00133FE2"/>
    <w:rsid w:val="00134389"/>
    <w:rsid w:val="00134D9F"/>
    <w:rsid w:val="001355A5"/>
    <w:rsid w:val="0013624C"/>
    <w:rsid w:val="001363B0"/>
    <w:rsid w:val="001367AC"/>
    <w:rsid w:val="00137FF9"/>
    <w:rsid w:val="00142D27"/>
    <w:rsid w:val="00144FE5"/>
    <w:rsid w:val="00145BF3"/>
    <w:rsid w:val="00147B97"/>
    <w:rsid w:val="001501B3"/>
    <w:rsid w:val="001519C4"/>
    <w:rsid w:val="001531A3"/>
    <w:rsid w:val="00154A5E"/>
    <w:rsid w:val="0015514D"/>
    <w:rsid w:val="00155380"/>
    <w:rsid w:val="00155495"/>
    <w:rsid w:val="00155A92"/>
    <w:rsid w:val="001564BC"/>
    <w:rsid w:val="0015703F"/>
    <w:rsid w:val="001601EF"/>
    <w:rsid w:val="001623AC"/>
    <w:rsid w:val="00163EEA"/>
    <w:rsid w:val="00164128"/>
    <w:rsid w:val="001646F4"/>
    <w:rsid w:val="001656AC"/>
    <w:rsid w:val="00165DCC"/>
    <w:rsid w:val="00166A30"/>
    <w:rsid w:val="00166F88"/>
    <w:rsid w:val="001712BA"/>
    <w:rsid w:val="00172008"/>
    <w:rsid w:val="00176891"/>
    <w:rsid w:val="00176B94"/>
    <w:rsid w:val="001774D1"/>
    <w:rsid w:val="00177920"/>
    <w:rsid w:val="001809A9"/>
    <w:rsid w:val="00180D27"/>
    <w:rsid w:val="001812EA"/>
    <w:rsid w:val="00183F20"/>
    <w:rsid w:val="00186F06"/>
    <w:rsid w:val="0019142D"/>
    <w:rsid w:val="00192C87"/>
    <w:rsid w:val="00193AA7"/>
    <w:rsid w:val="0019442A"/>
    <w:rsid w:val="001949BA"/>
    <w:rsid w:val="00195FAB"/>
    <w:rsid w:val="00196286"/>
    <w:rsid w:val="00196A4C"/>
    <w:rsid w:val="001A0254"/>
    <w:rsid w:val="001A036F"/>
    <w:rsid w:val="001A2A50"/>
    <w:rsid w:val="001A36CC"/>
    <w:rsid w:val="001A4339"/>
    <w:rsid w:val="001A4E41"/>
    <w:rsid w:val="001A6AAC"/>
    <w:rsid w:val="001A7136"/>
    <w:rsid w:val="001B053F"/>
    <w:rsid w:val="001B09BD"/>
    <w:rsid w:val="001B0A63"/>
    <w:rsid w:val="001B2ED3"/>
    <w:rsid w:val="001B39DE"/>
    <w:rsid w:val="001B3AFE"/>
    <w:rsid w:val="001B5E4A"/>
    <w:rsid w:val="001B6488"/>
    <w:rsid w:val="001B6B32"/>
    <w:rsid w:val="001B78A2"/>
    <w:rsid w:val="001B7E04"/>
    <w:rsid w:val="001C01DC"/>
    <w:rsid w:val="001C0A00"/>
    <w:rsid w:val="001C0E26"/>
    <w:rsid w:val="001C1173"/>
    <w:rsid w:val="001C1378"/>
    <w:rsid w:val="001C195D"/>
    <w:rsid w:val="001C1EAF"/>
    <w:rsid w:val="001C2362"/>
    <w:rsid w:val="001C24FF"/>
    <w:rsid w:val="001C3301"/>
    <w:rsid w:val="001C3A3E"/>
    <w:rsid w:val="001C56E4"/>
    <w:rsid w:val="001C5BE8"/>
    <w:rsid w:val="001C60AA"/>
    <w:rsid w:val="001C6884"/>
    <w:rsid w:val="001C6950"/>
    <w:rsid w:val="001C7041"/>
    <w:rsid w:val="001D0722"/>
    <w:rsid w:val="001D22E2"/>
    <w:rsid w:val="001D2C65"/>
    <w:rsid w:val="001D350A"/>
    <w:rsid w:val="001D651F"/>
    <w:rsid w:val="001D6C97"/>
    <w:rsid w:val="001E0724"/>
    <w:rsid w:val="001E0828"/>
    <w:rsid w:val="001E2352"/>
    <w:rsid w:val="001E2550"/>
    <w:rsid w:val="001E300A"/>
    <w:rsid w:val="001E357E"/>
    <w:rsid w:val="001E4201"/>
    <w:rsid w:val="001E5845"/>
    <w:rsid w:val="001E615A"/>
    <w:rsid w:val="001E6A03"/>
    <w:rsid w:val="001E7A33"/>
    <w:rsid w:val="001F2D3D"/>
    <w:rsid w:val="001F46BD"/>
    <w:rsid w:val="001F496E"/>
    <w:rsid w:val="001F6FDC"/>
    <w:rsid w:val="001F7101"/>
    <w:rsid w:val="0020376B"/>
    <w:rsid w:val="00204EC9"/>
    <w:rsid w:val="0020570B"/>
    <w:rsid w:val="00205A85"/>
    <w:rsid w:val="00206C35"/>
    <w:rsid w:val="002070DE"/>
    <w:rsid w:val="00211FB4"/>
    <w:rsid w:val="00212082"/>
    <w:rsid w:val="00213B63"/>
    <w:rsid w:val="00213B6C"/>
    <w:rsid w:val="00214161"/>
    <w:rsid w:val="002142E4"/>
    <w:rsid w:val="00214521"/>
    <w:rsid w:val="00214601"/>
    <w:rsid w:val="00214C5F"/>
    <w:rsid w:val="002156A7"/>
    <w:rsid w:val="00215ABA"/>
    <w:rsid w:val="00215B62"/>
    <w:rsid w:val="00216992"/>
    <w:rsid w:val="00217E59"/>
    <w:rsid w:val="00220A06"/>
    <w:rsid w:val="00222BDD"/>
    <w:rsid w:val="00222BE9"/>
    <w:rsid w:val="00223FBD"/>
    <w:rsid w:val="00224574"/>
    <w:rsid w:val="002245B7"/>
    <w:rsid w:val="002245D8"/>
    <w:rsid w:val="00226125"/>
    <w:rsid w:val="0022658A"/>
    <w:rsid w:val="00226DCA"/>
    <w:rsid w:val="00226F5A"/>
    <w:rsid w:val="002271EB"/>
    <w:rsid w:val="00231192"/>
    <w:rsid w:val="002320AB"/>
    <w:rsid w:val="0023240D"/>
    <w:rsid w:val="002326AF"/>
    <w:rsid w:val="00232FF5"/>
    <w:rsid w:val="00233DF2"/>
    <w:rsid w:val="00234369"/>
    <w:rsid w:val="0023468C"/>
    <w:rsid w:val="00235A0F"/>
    <w:rsid w:val="00235C96"/>
    <w:rsid w:val="00235E84"/>
    <w:rsid w:val="00235F26"/>
    <w:rsid w:val="00235F94"/>
    <w:rsid w:val="00236144"/>
    <w:rsid w:val="00236AE9"/>
    <w:rsid w:val="00237192"/>
    <w:rsid w:val="002375F0"/>
    <w:rsid w:val="0023799C"/>
    <w:rsid w:val="00243311"/>
    <w:rsid w:val="002448D0"/>
    <w:rsid w:val="00245866"/>
    <w:rsid w:val="00245C83"/>
    <w:rsid w:val="00245CDE"/>
    <w:rsid w:val="002462C5"/>
    <w:rsid w:val="00246CDA"/>
    <w:rsid w:val="00246F36"/>
    <w:rsid w:val="002472F8"/>
    <w:rsid w:val="00250A3C"/>
    <w:rsid w:val="00250C8F"/>
    <w:rsid w:val="0025118E"/>
    <w:rsid w:val="002513D7"/>
    <w:rsid w:val="002519E5"/>
    <w:rsid w:val="00251BD5"/>
    <w:rsid w:val="0025375B"/>
    <w:rsid w:val="00253EFB"/>
    <w:rsid w:val="00253F11"/>
    <w:rsid w:val="00254075"/>
    <w:rsid w:val="002551AC"/>
    <w:rsid w:val="00255399"/>
    <w:rsid w:val="002560CB"/>
    <w:rsid w:val="00256BD0"/>
    <w:rsid w:val="00260149"/>
    <w:rsid w:val="00260658"/>
    <w:rsid w:val="00260EFF"/>
    <w:rsid w:val="00261449"/>
    <w:rsid w:val="002622AF"/>
    <w:rsid w:val="00263AA0"/>
    <w:rsid w:val="00265969"/>
    <w:rsid w:val="00266022"/>
    <w:rsid w:val="0026624C"/>
    <w:rsid w:val="00266CD4"/>
    <w:rsid w:val="00271FDB"/>
    <w:rsid w:val="00277807"/>
    <w:rsid w:val="00277B53"/>
    <w:rsid w:val="00280303"/>
    <w:rsid w:val="00281C6F"/>
    <w:rsid w:val="00283244"/>
    <w:rsid w:val="002844EE"/>
    <w:rsid w:val="00284C6A"/>
    <w:rsid w:val="00284C7E"/>
    <w:rsid w:val="00285987"/>
    <w:rsid w:val="00285ABB"/>
    <w:rsid w:val="002863AA"/>
    <w:rsid w:val="00290883"/>
    <w:rsid w:val="0029140A"/>
    <w:rsid w:val="0029212C"/>
    <w:rsid w:val="002923A8"/>
    <w:rsid w:val="00294461"/>
    <w:rsid w:val="002974BE"/>
    <w:rsid w:val="00297E26"/>
    <w:rsid w:val="002A01D8"/>
    <w:rsid w:val="002A0E9F"/>
    <w:rsid w:val="002A1765"/>
    <w:rsid w:val="002A3878"/>
    <w:rsid w:val="002A3912"/>
    <w:rsid w:val="002A3FC9"/>
    <w:rsid w:val="002A54A1"/>
    <w:rsid w:val="002A5FA4"/>
    <w:rsid w:val="002A62F4"/>
    <w:rsid w:val="002A71FF"/>
    <w:rsid w:val="002A7C60"/>
    <w:rsid w:val="002B0B73"/>
    <w:rsid w:val="002B13AB"/>
    <w:rsid w:val="002B2226"/>
    <w:rsid w:val="002B4120"/>
    <w:rsid w:val="002B4431"/>
    <w:rsid w:val="002B44AF"/>
    <w:rsid w:val="002C069B"/>
    <w:rsid w:val="002C0B6E"/>
    <w:rsid w:val="002C0B81"/>
    <w:rsid w:val="002C0C09"/>
    <w:rsid w:val="002C0F8C"/>
    <w:rsid w:val="002C106A"/>
    <w:rsid w:val="002C1893"/>
    <w:rsid w:val="002C2995"/>
    <w:rsid w:val="002C380E"/>
    <w:rsid w:val="002C7E95"/>
    <w:rsid w:val="002D0D2A"/>
    <w:rsid w:val="002D1777"/>
    <w:rsid w:val="002D1B33"/>
    <w:rsid w:val="002D23B7"/>
    <w:rsid w:val="002D23D3"/>
    <w:rsid w:val="002D2E43"/>
    <w:rsid w:val="002D3374"/>
    <w:rsid w:val="002D35E4"/>
    <w:rsid w:val="002D447D"/>
    <w:rsid w:val="002D51DC"/>
    <w:rsid w:val="002D58EE"/>
    <w:rsid w:val="002D5D00"/>
    <w:rsid w:val="002D5F5D"/>
    <w:rsid w:val="002D66EA"/>
    <w:rsid w:val="002D6E19"/>
    <w:rsid w:val="002D779A"/>
    <w:rsid w:val="002E033E"/>
    <w:rsid w:val="002E2F0F"/>
    <w:rsid w:val="002E3B98"/>
    <w:rsid w:val="002E3D13"/>
    <w:rsid w:val="002E43C3"/>
    <w:rsid w:val="002E4DF1"/>
    <w:rsid w:val="002E4FD1"/>
    <w:rsid w:val="002E5174"/>
    <w:rsid w:val="002E5826"/>
    <w:rsid w:val="002E6092"/>
    <w:rsid w:val="002E6EA9"/>
    <w:rsid w:val="002F02CF"/>
    <w:rsid w:val="002F05B7"/>
    <w:rsid w:val="002F0AF4"/>
    <w:rsid w:val="002F0BA5"/>
    <w:rsid w:val="002F22DF"/>
    <w:rsid w:val="002F4660"/>
    <w:rsid w:val="002F4E89"/>
    <w:rsid w:val="002F544E"/>
    <w:rsid w:val="002F5835"/>
    <w:rsid w:val="002F5CFB"/>
    <w:rsid w:val="002F6149"/>
    <w:rsid w:val="002F707B"/>
    <w:rsid w:val="002F7CEE"/>
    <w:rsid w:val="003023F3"/>
    <w:rsid w:val="003039D5"/>
    <w:rsid w:val="003040E5"/>
    <w:rsid w:val="00304DA5"/>
    <w:rsid w:val="00305174"/>
    <w:rsid w:val="00305A24"/>
    <w:rsid w:val="00306188"/>
    <w:rsid w:val="00307BCA"/>
    <w:rsid w:val="00310FE2"/>
    <w:rsid w:val="00311B98"/>
    <w:rsid w:val="003123E3"/>
    <w:rsid w:val="00313158"/>
    <w:rsid w:val="00313409"/>
    <w:rsid w:val="00314922"/>
    <w:rsid w:val="00315F5E"/>
    <w:rsid w:val="0031698F"/>
    <w:rsid w:val="00316D80"/>
    <w:rsid w:val="003172AD"/>
    <w:rsid w:val="003173AA"/>
    <w:rsid w:val="00317937"/>
    <w:rsid w:val="00317AF0"/>
    <w:rsid w:val="00320332"/>
    <w:rsid w:val="003208F9"/>
    <w:rsid w:val="00320C74"/>
    <w:rsid w:val="0032274C"/>
    <w:rsid w:val="00322964"/>
    <w:rsid w:val="00323666"/>
    <w:rsid w:val="00323BAD"/>
    <w:rsid w:val="003241E8"/>
    <w:rsid w:val="0032474E"/>
    <w:rsid w:val="003253D7"/>
    <w:rsid w:val="00325CC8"/>
    <w:rsid w:val="003261F6"/>
    <w:rsid w:val="003263BE"/>
    <w:rsid w:val="003265A0"/>
    <w:rsid w:val="00327272"/>
    <w:rsid w:val="00327AF3"/>
    <w:rsid w:val="00327BBC"/>
    <w:rsid w:val="00327E71"/>
    <w:rsid w:val="0033105C"/>
    <w:rsid w:val="00331506"/>
    <w:rsid w:val="00331C78"/>
    <w:rsid w:val="00335669"/>
    <w:rsid w:val="003356E6"/>
    <w:rsid w:val="00335959"/>
    <w:rsid w:val="003421AC"/>
    <w:rsid w:val="0034332C"/>
    <w:rsid w:val="00343876"/>
    <w:rsid w:val="003448B8"/>
    <w:rsid w:val="003462D3"/>
    <w:rsid w:val="003468E1"/>
    <w:rsid w:val="00346FD2"/>
    <w:rsid w:val="00347201"/>
    <w:rsid w:val="00347DC9"/>
    <w:rsid w:val="00347F3D"/>
    <w:rsid w:val="00350410"/>
    <w:rsid w:val="00352223"/>
    <w:rsid w:val="00354759"/>
    <w:rsid w:val="00355414"/>
    <w:rsid w:val="00356AC2"/>
    <w:rsid w:val="00356AF1"/>
    <w:rsid w:val="003570E0"/>
    <w:rsid w:val="00362AEF"/>
    <w:rsid w:val="00362B4B"/>
    <w:rsid w:val="00362CA5"/>
    <w:rsid w:val="00363A3A"/>
    <w:rsid w:val="00365883"/>
    <w:rsid w:val="00365D3B"/>
    <w:rsid w:val="003667F8"/>
    <w:rsid w:val="00366F05"/>
    <w:rsid w:val="00370817"/>
    <w:rsid w:val="00370E76"/>
    <w:rsid w:val="00371A8C"/>
    <w:rsid w:val="00371D37"/>
    <w:rsid w:val="00372AF3"/>
    <w:rsid w:val="00373E77"/>
    <w:rsid w:val="003748D3"/>
    <w:rsid w:val="00374CDD"/>
    <w:rsid w:val="00376E45"/>
    <w:rsid w:val="00377005"/>
    <w:rsid w:val="00377392"/>
    <w:rsid w:val="0038122C"/>
    <w:rsid w:val="0038197D"/>
    <w:rsid w:val="00382AB8"/>
    <w:rsid w:val="003838E9"/>
    <w:rsid w:val="003849B8"/>
    <w:rsid w:val="00384BD8"/>
    <w:rsid w:val="003852E6"/>
    <w:rsid w:val="00386202"/>
    <w:rsid w:val="00386C78"/>
    <w:rsid w:val="0039005B"/>
    <w:rsid w:val="003902FF"/>
    <w:rsid w:val="0039371F"/>
    <w:rsid w:val="00393BE3"/>
    <w:rsid w:val="0039432F"/>
    <w:rsid w:val="00394A27"/>
    <w:rsid w:val="00395427"/>
    <w:rsid w:val="00396106"/>
    <w:rsid w:val="00397AEC"/>
    <w:rsid w:val="00397F45"/>
    <w:rsid w:val="003A067F"/>
    <w:rsid w:val="003A0DD0"/>
    <w:rsid w:val="003A1808"/>
    <w:rsid w:val="003A24CA"/>
    <w:rsid w:val="003A26E8"/>
    <w:rsid w:val="003A2704"/>
    <w:rsid w:val="003A4AFC"/>
    <w:rsid w:val="003A4B5B"/>
    <w:rsid w:val="003A66D6"/>
    <w:rsid w:val="003A70B1"/>
    <w:rsid w:val="003A780A"/>
    <w:rsid w:val="003A79C6"/>
    <w:rsid w:val="003A7FF2"/>
    <w:rsid w:val="003B11C4"/>
    <w:rsid w:val="003B1789"/>
    <w:rsid w:val="003B299C"/>
    <w:rsid w:val="003B3460"/>
    <w:rsid w:val="003B42FF"/>
    <w:rsid w:val="003B535E"/>
    <w:rsid w:val="003B674C"/>
    <w:rsid w:val="003C0689"/>
    <w:rsid w:val="003C324D"/>
    <w:rsid w:val="003C5ACA"/>
    <w:rsid w:val="003C5C7C"/>
    <w:rsid w:val="003C5FD3"/>
    <w:rsid w:val="003C76D0"/>
    <w:rsid w:val="003D1712"/>
    <w:rsid w:val="003D1BCF"/>
    <w:rsid w:val="003D1E6E"/>
    <w:rsid w:val="003D3134"/>
    <w:rsid w:val="003D3215"/>
    <w:rsid w:val="003D3298"/>
    <w:rsid w:val="003D368D"/>
    <w:rsid w:val="003D373B"/>
    <w:rsid w:val="003D55F8"/>
    <w:rsid w:val="003D6B26"/>
    <w:rsid w:val="003D7BF3"/>
    <w:rsid w:val="003D7C88"/>
    <w:rsid w:val="003D7C8C"/>
    <w:rsid w:val="003E08F8"/>
    <w:rsid w:val="003E1F83"/>
    <w:rsid w:val="003E2AA7"/>
    <w:rsid w:val="003E2AB7"/>
    <w:rsid w:val="003E2F03"/>
    <w:rsid w:val="003E4BFC"/>
    <w:rsid w:val="003E54C7"/>
    <w:rsid w:val="003E5D5F"/>
    <w:rsid w:val="003E64BA"/>
    <w:rsid w:val="003E73BD"/>
    <w:rsid w:val="003F016A"/>
    <w:rsid w:val="003F019D"/>
    <w:rsid w:val="003F0E25"/>
    <w:rsid w:val="003F13C7"/>
    <w:rsid w:val="003F15F4"/>
    <w:rsid w:val="003F16FC"/>
    <w:rsid w:val="003F1CB3"/>
    <w:rsid w:val="003F3293"/>
    <w:rsid w:val="003F3829"/>
    <w:rsid w:val="003F3E78"/>
    <w:rsid w:val="003F5D32"/>
    <w:rsid w:val="003F7249"/>
    <w:rsid w:val="00400D67"/>
    <w:rsid w:val="00401B3A"/>
    <w:rsid w:val="00401C2A"/>
    <w:rsid w:val="004021DE"/>
    <w:rsid w:val="00402356"/>
    <w:rsid w:val="00402EBA"/>
    <w:rsid w:val="00403BDD"/>
    <w:rsid w:val="00404D98"/>
    <w:rsid w:val="00404DF1"/>
    <w:rsid w:val="0040609B"/>
    <w:rsid w:val="00406518"/>
    <w:rsid w:val="00407D6F"/>
    <w:rsid w:val="00407EC8"/>
    <w:rsid w:val="00410375"/>
    <w:rsid w:val="00410CF9"/>
    <w:rsid w:val="0041117A"/>
    <w:rsid w:val="004115F1"/>
    <w:rsid w:val="004117E8"/>
    <w:rsid w:val="00412D09"/>
    <w:rsid w:val="00413BFC"/>
    <w:rsid w:val="00414B20"/>
    <w:rsid w:val="00414D30"/>
    <w:rsid w:val="00416C43"/>
    <w:rsid w:val="004203DB"/>
    <w:rsid w:val="0042058A"/>
    <w:rsid w:val="004207B3"/>
    <w:rsid w:val="00421141"/>
    <w:rsid w:val="00422B54"/>
    <w:rsid w:val="00425139"/>
    <w:rsid w:val="0042561C"/>
    <w:rsid w:val="00425A27"/>
    <w:rsid w:val="0042768A"/>
    <w:rsid w:val="004302CB"/>
    <w:rsid w:val="004305D8"/>
    <w:rsid w:val="00432EC0"/>
    <w:rsid w:val="0043367F"/>
    <w:rsid w:val="00433903"/>
    <w:rsid w:val="0043560D"/>
    <w:rsid w:val="004367F3"/>
    <w:rsid w:val="00436B44"/>
    <w:rsid w:val="00441B9B"/>
    <w:rsid w:val="00442704"/>
    <w:rsid w:val="00445538"/>
    <w:rsid w:val="00445611"/>
    <w:rsid w:val="00445C20"/>
    <w:rsid w:val="00445D06"/>
    <w:rsid w:val="00446C8C"/>
    <w:rsid w:val="00447901"/>
    <w:rsid w:val="004479D5"/>
    <w:rsid w:val="00451B07"/>
    <w:rsid w:val="00451E8D"/>
    <w:rsid w:val="004523FF"/>
    <w:rsid w:val="00452BE9"/>
    <w:rsid w:val="00453435"/>
    <w:rsid w:val="00454032"/>
    <w:rsid w:val="00454A5D"/>
    <w:rsid w:val="0045595F"/>
    <w:rsid w:val="00456CAE"/>
    <w:rsid w:val="004576B1"/>
    <w:rsid w:val="00457754"/>
    <w:rsid w:val="00460905"/>
    <w:rsid w:val="00460B0D"/>
    <w:rsid w:val="0046129E"/>
    <w:rsid w:val="004637E5"/>
    <w:rsid w:val="00463B64"/>
    <w:rsid w:val="004646F7"/>
    <w:rsid w:val="00464BD8"/>
    <w:rsid w:val="0046501E"/>
    <w:rsid w:val="00465089"/>
    <w:rsid w:val="00465584"/>
    <w:rsid w:val="004657FE"/>
    <w:rsid w:val="0046705C"/>
    <w:rsid w:val="00467194"/>
    <w:rsid w:val="00467406"/>
    <w:rsid w:val="004677D9"/>
    <w:rsid w:val="00467AF3"/>
    <w:rsid w:val="00467BCD"/>
    <w:rsid w:val="00467EDC"/>
    <w:rsid w:val="00473244"/>
    <w:rsid w:val="00473F21"/>
    <w:rsid w:val="004756D5"/>
    <w:rsid w:val="00475BAD"/>
    <w:rsid w:val="004761F4"/>
    <w:rsid w:val="004767AE"/>
    <w:rsid w:val="004803F9"/>
    <w:rsid w:val="00480763"/>
    <w:rsid w:val="00480BD5"/>
    <w:rsid w:val="00480DCF"/>
    <w:rsid w:val="00483012"/>
    <w:rsid w:val="0048329E"/>
    <w:rsid w:val="00485404"/>
    <w:rsid w:val="004866CD"/>
    <w:rsid w:val="004868B8"/>
    <w:rsid w:val="00486FC5"/>
    <w:rsid w:val="00487E1E"/>
    <w:rsid w:val="00487EC7"/>
    <w:rsid w:val="0049071E"/>
    <w:rsid w:val="00491EC2"/>
    <w:rsid w:val="004920BC"/>
    <w:rsid w:val="004927C9"/>
    <w:rsid w:val="00492C28"/>
    <w:rsid w:val="0049376E"/>
    <w:rsid w:val="00493CA8"/>
    <w:rsid w:val="004950AC"/>
    <w:rsid w:val="00495FDC"/>
    <w:rsid w:val="00496BC1"/>
    <w:rsid w:val="0049749E"/>
    <w:rsid w:val="004A06EA"/>
    <w:rsid w:val="004A0DAA"/>
    <w:rsid w:val="004A1AF5"/>
    <w:rsid w:val="004A4033"/>
    <w:rsid w:val="004A4C1E"/>
    <w:rsid w:val="004A579F"/>
    <w:rsid w:val="004B06FF"/>
    <w:rsid w:val="004B29F3"/>
    <w:rsid w:val="004B2B4F"/>
    <w:rsid w:val="004B2C1F"/>
    <w:rsid w:val="004B2F3D"/>
    <w:rsid w:val="004B328D"/>
    <w:rsid w:val="004B3C4F"/>
    <w:rsid w:val="004B401B"/>
    <w:rsid w:val="004B7FA1"/>
    <w:rsid w:val="004C1455"/>
    <w:rsid w:val="004C2043"/>
    <w:rsid w:val="004C27E8"/>
    <w:rsid w:val="004C5CCE"/>
    <w:rsid w:val="004C68AF"/>
    <w:rsid w:val="004D08DB"/>
    <w:rsid w:val="004D15CD"/>
    <w:rsid w:val="004D31CC"/>
    <w:rsid w:val="004D4181"/>
    <w:rsid w:val="004D4F1B"/>
    <w:rsid w:val="004D5FA7"/>
    <w:rsid w:val="004D64BE"/>
    <w:rsid w:val="004D66CB"/>
    <w:rsid w:val="004D6F66"/>
    <w:rsid w:val="004E16C4"/>
    <w:rsid w:val="004E18B8"/>
    <w:rsid w:val="004E1F27"/>
    <w:rsid w:val="004E2633"/>
    <w:rsid w:val="004E398B"/>
    <w:rsid w:val="004E39A9"/>
    <w:rsid w:val="004E4021"/>
    <w:rsid w:val="004E4B66"/>
    <w:rsid w:val="004E4FF7"/>
    <w:rsid w:val="004E5694"/>
    <w:rsid w:val="004E5889"/>
    <w:rsid w:val="004E5E52"/>
    <w:rsid w:val="004E6EB7"/>
    <w:rsid w:val="004E700E"/>
    <w:rsid w:val="004F1DEB"/>
    <w:rsid w:val="004F2586"/>
    <w:rsid w:val="004F327F"/>
    <w:rsid w:val="004F3557"/>
    <w:rsid w:val="004F3835"/>
    <w:rsid w:val="004F5295"/>
    <w:rsid w:val="004F56B8"/>
    <w:rsid w:val="004F5D19"/>
    <w:rsid w:val="004F6802"/>
    <w:rsid w:val="004F6F50"/>
    <w:rsid w:val="00501DFA"/>
    <w:rsid w:val="0050266D"/>
    <w:rsid w:val="00503E8F"/>
    <w:rsid w:val="0050461B"/>
    <w:rsid w:val="00504F08"/>
    <w:rsid w:val="005056C6"/>
    <w:rsid w:val="005068E7"/>
    <w:rsid w:val="00507204"/>
    <w:rsid w:val="00510078"/>
    <w:rsid w:val="0051014F"/>
    <w:rsid w:val="00510AB6"/>
    <w:rsid w:val="00511C94"/>
    <w:rsid w:val="00512CD9"/>
    <w:rsid w:val="005144D1"/>
    <w:rsid w:val="0051503C"/>
    <w:rsid w:val="00515C1C"/>
    <w:rsid w:val="00515F66"/>
    <w:rsid w:val="005165EB"/>
    <w:rsid w:val="00516F7C"/>
    <w:rsid w:val="00516FCC"/>
    <w:rsid w:val="00520951"/>
    <w:rsid w:val="00520C0A"/>
    <w:rsid w:val="00520F61"/>
    <w:rsid w:val="00521837"/>
    <w:rsid w:val="005223CE"/>
    <w:rsid w:val="0052273B"/>
    <w:rsid w:val="005227D4"/>
    <w:rsid w:val="00522DD0"/>
    <w:rsid w:val="0052698D"/>
    <w:rsid w:val="0052789C"/>
    <w:rsid w:val="00527A71"/>
    <w:rsid w:val="00527ACD"/>
    <w:rsid w:val="00527B91"/>
    <w:rsid w:val="00527CF6"/>
    <w:rsid w:val="005303CA"/>
    <w:rsid w:val="00530AA8"/>
    <w:rsid w:val="005315FA"/>
    <w:rsid w:val="005321FE"/>
    <w:rsid w:val="00533656"/>
    <w:rsid w:val="0053591B"/>
    <w:rsid w:val="00535F8D"/>
    <w:rsid w:val="005365A6"/>
    <w:rsid w:val="00541C81"/>
    <w:rsid w:val="0054287E"/>
    <w:rsid w:val="00542A7A"/>
    <w:rsid w:val="00543596"/>
    <w:rsid w:val="005439C2"/>
    <w:rsid w:val="00544239"/>
    <w:rsid w:val="00544A97"/>
    <w:rsid w:val="00544EAC"/>
    <w:rsid w:val="0054753B"/>
    <w:rsid w:val="005479DC"/>
    <w:rsid w:val="0055070F"/>
    <w:rsid w:val="00550ADA"/>
    <w:rsid w:val="00550F60"/>
    <w:rsid w:val="00551213"/>
    <w:rsid w:val="00551239"/>
    <w:rsid w:val="0055133F"/>
    <w:rsid w:val="0055257A"/>
    <w:rsid w:val="00553D6B"/>
    <w:rsid w:val="0055417C"/>
    <w:rsid w:val="00555742"/>
    <w:rsid w:val="00555DCC"/>
    <w:rsid w:val="00556429"/>
    <w:rsid w:val="00556531"/>
    <w:rsid w:val="00557A7B"/>
    <w:rsid w:val="00561274"/>
    <w:rsid w:val="00562EA6"/>
    <w:rsid w:val="00563F0A"/>
    <w:rsid w:val="00565B23"/>
    <w:rsid w:val="00566E6C"/>
    <w:rsid w:val="00567925"/>
    <w:rsid w:val="00567F8C"/>
    <w:rsid w:val="00571270"/>
    <w:rsid w:val="00571AAE"/>
    <w:rsid w:val="005726E8"/>
    <w:rsid w:val="00572799"/>
    <w:rsid w:val="00573F65"/>
    <w:rsid w:val="00580477"/>
    <w:rsid w:val="005806E9"/>
    <w:rsid w:val="00581040"/>
    <w:rsid w:val="00581172"/>
    <w:rsid w:val="00581C1C"/>
    <w:rsid w:val="00581CF1"/>
    <w:rsid w:val="0058204F"/>
    <w:rsid w:val="005824BD"/>
    <w:rsid w:val="00583A36"/>
    <w:rsid w:val="00584CDE"/>
    <w:rsid w:val="0058599B"/>
    <w:rsid w:val="00585E1A"/>
    <w:rsid w:val="00586666"/>
    <w:rsid w:val="00586818"/>
    <w:rsid w:val="00586E16"/>
    <w:rsid w:val="00587686"/>
    <w:rsid w:val="0059054A"/>
    <w:rsid w:val="00591815"/>
    <w:rsid w:val="00591AC4"/>
    <w:rsid w:val="00594358"/>
    <w:rsid w:val="00595259"/>
    <w:rsid w:val="005957DD"/>
    <w:rsid w:val="00595FA4"/>
    <w:rsid w:val="005964C3"/>
    <w:rsid w:val="00597269"/>
    <w:rsid w:val="005A0F3D"/>
    <w:rsid w:val="005A1AE1"/>
    <w:rsid w:val="005A38E1"/>
    <w:rsid w:val="005A47D4"/>
    <w:rsid w:val="005A4868"/>
    <w:rsid w:val="005A4C7F"/>
    <w:rsid w:val="005A5957"/>
    <w:rsid w:val="005A5C40"/>
    <w:rsid w:val="005A5C94"/>
    <w:rsid w:val="005A68DD"/>
    <w:rsid w:val="005A6B61"/>
    <w:rsid w:val="005A7AA8"/>
    <w:rsid w:val="005B09D9"/>
    <w:rsid w:val="005B0F3A"/>
    <w:rsid w:val="005B18A7"/>
    <w:rsid w:val="005B1DBC"/>
    <w:rsid w:val="005B1EF0"/>
    <w:rsid w:val="005B4285"/>
    <w:rsid w:val="005B5ACB"/>
    <w:rsid w:val="005B7D30"/>
    <w:rsid w:val="005C057B"/>
    <w:rsid w:val="005C26DA"/>
    <w:rsid w:val="005C4402"/>
    <w:rsid w:val="005C6F38"/>
    <w:rsid w:val="005C7833"/>
    <w:rsid w:val="005C78A3"/>
    <w:rsid w:val="005C7EE2"/>
    <w:rsid w:val="005D1AC4"/>
    <w:rsid w:val="005D3A36"/>
    <w:rsid w:val="005D407F"/>
    <w:rsid w:val="005D4290"/>
    <w:rsid w:val="005D48EA"/>
    <w:rsid w:val="005D52DC"/>
    <w:rsid w:val="005D59CD"/>
    <w:rsid w:val="005D60E2"/>
    <w:rsid w:val="005D7BE1"/>
    <w:rsid w:val="005E0DF5"/>
    <w:rsid w:val="005E354E"/>
    <w:rsid w:val="005E3E46"/>
    <w:rsid w:val="005E3E74"/>
    <w:rsid w:val="005E49E5"/>
    <w:rsid w:val="005E4AFB"/>
    <w:rsid w:val="005E5135"/>
    <w:rsid w:val="005E59FD"/>
    <w:rsid w:val="005E68DA"/>
    <w:rsid w:val="005E74A7"/>
    <w:rsid w:val="005F00F1"/>
    <w:rsid w:val="005F0404"/>
    <w:rsid w:val="005F0EF6"/>
    <w:rsid w:val="005F1B4E"/>
    <w:rsid w:val="005F2114"/>
    <w:rsid w:val="005F327D"/>
    <w:rsid w:val="005F3B5B"/>
    <w:rsid w:val="005F468C"/>
    <w:rsid w:val="005F4857"/>
    <w:rsid w:val="005F4A4B"/>
    <w:rsid w:val="005F4CFB"/>
    <w:rsid w:val="005F65E6"/>
    <w:rsid w:val="005F68E5"/>
    <w:rsid w:val="005F7511"/>
    <w:rsid w:val="005F7898"/>
    <w:rsid w:val="00600976"/>
    <w:rsid w:val="00601C9B"/>
    <w:rsid w:val="00605579"/>
    <w:rsid w:val="0060665C"/>
    <w:rsid w:val="00606BEC"/>
    <w:rsid w:val="006077AE"/>
    <w:rsid w:val="00607B60"/>
    <w:rsid w:val="00610B2F"/>
    <w:rsid w:val="0061240B"/>
    <w:rsid w:val="00613B89"/>
    <w:rsid w:val="00614B21"/>
    <w:rsid w:val="006151E4"/>
    <w:rsid w:val="006156D1"/>
    <w:rsid w:val="00615840"/>
    <w:rsid w:val="0061709F"/>
    <w:rsid w:val="00621414"/>
    <w:rsid w:val="00622346"/>
    <w:rsid w:val="0062249B"/>
    <w:rsid w:val="00623D8E"/>
    <w:rsid w:val="00624B12"/>
    <w:rsid w:val="00624D46"/>
    <w:rsid w:val="00627071"/>
    <w:rsid w:val="0062759B"/>
    <w:rsid w:val="006275E3"/>
    <w:rsid w:val="006277BC"/>
    <w:rsid w:val="00630609"/>
    <w:rsid w:val="006309F5"/>
    <w:rsid w:val="00633F47"/>
    <w:rsid w:val="00634311"/>
    <w:rsid w:val="00635B10"/>
    <w:rsid w:val="00635DF8"/>
    <w:rsid w:val="006369B4"/>
    <w:rsid w:val="00637D57"/>
    <w:rsid w:val="00637DFC"/>
    <w:rsid w:val="00642034"/>
    <w:rsid w:val="00642AA8"/>
    <w:rsid w:val="00642D5F"/>
    <w:rsid w:val="00644252"/>
    <w:rsid w:val="00644AD8"/>
    <w:rsid w:val="00646402"/>
    <w:rsid w:val="006517DE"/>
    <w:rsid w:val="00651ED5"/>
    <w:rsid w:val="00653D70"/>
    <w:rsid w:val="00654043"/>
    <w:rsid w:val="006542DC"/>
    <w:rsid w:val="00654608"/>
    <w:rsid w:val="006553B6"/>
    <w:rsid w:val="00655C54"/>
    <w:rsid w:val="00655CED"/>
    <w:rsid w:val="0065608E"/>
    <w:rsid w:val="00656167"/>
    <w:rsid w:val="0065711F"/>
    <w:rsid w:val="00657801"/>
    <w:rsid w:val="00660780"/>
    <w:rsid w:val="00663C46"/>
    <w:rsid w:val="006640E1"/>
    <w:rsid w:val="0066446A"/>
    <w:rsid w:val="00664E70"/>
    <w:rsid w:val="00665299"/>
    <w:rsid w:val="00666AF7"/>
    <w:rsid w:val="00666DB4"/>
    <w:rsid w:val="00667337"/>
    <w:rsid w:val="00667435"/>
    <w:rsid w:val="00671E5B"/>
    <w:rsid w:val="00671EFA"/>
    <w:rsid w:val="0067207E"/>
    <w:rsid w:val="00672CB5"/>
    <w:rsid w:val="00674D13"/>
    <w:rsid w:val="0067603A"/>
    <w:rsid w:val="006765AC"/>
    <w:rsid w:val="00676637"/>
    <w:rsid w:val="00676BD7"/>
    <w:rsid w:val="0067722C"/>
    <w:rsid w:val="00677BB2"/>
    <w:rsid w:val="00677DF6"/>
    <w:rsid w:val="00687421"/>
    <w:rsid w:val="00691D8E"/>
    <w:rsid w:val="00691E0C"/>
    <w:rsid w:val="00693356"/>
    <w:rsid w:val="0069365B"/>
    <w:rsid w:val="00693703"/>
    <w:rsid w:val="00696056"/>
    <w:rsid w:val="006977F4"/>
    <w:rsid w:val="006A040F"/>
    <w:rsid w:val="006A12FE"/>
    <w:rsid w:val="006A21A8"/>
    <w:rsid w:val="006A29AE"/>
    <w:rsid w:val="006A2F31"/>
    <w:rsid w:val="006A3251"/>
    <w:rsid w:val="006A64E5"/>
    <w:rsid w:val="006A6B72"/>
    <w:rsid w:val="006A7ED7"/>
    <w:rsid w:val="006B2133"/>
    <w:rsid w:val="006B330F"/>
    <w:rsid w:val="006B344F"/>
    <w:rsid w:val="006B44B0"/>
    <w:rsid w:val="006B44D2"/>
    <w:rsid w:val="006B4740"/>
    <w:rsid w:val="006B681E"/>
    <w:rsid w:val="006B6C59"/>
    <w:rsid w:val="006C0243"/>
    <w:rsid w:val="006C07E1"/>
    <w:rsid w:val="006C0828"/>
    <w:rsid w:val="006C0AB4"/>
    <w:rsid w:val="006C1315"/>
    <w:rsid w:val="006C16BC"/>
    <w:rsid w:val="006C2ABD"/>
    <w:rsid w:val="006C3035"/>
    <w:rsid w:val="006C3ADE"/>
    <w:rsid w:val="006C3CD1"/>
    <w:rsid w:val="006C492C"/>
    <w:rsid w:val="006C6E26"/>
    <w:rsid w:val="006D072C"/>
    <w:rsid w:val="006D14C8"/>
    <w:rsid w:val="006D38E4"/>
    <w:rsid w:val="006D41BF"/>
    <w:rsid w:val="006D455E"/>
    <w:rsid w:val="006D476D"/>
    <w:rsid w:val="006D4C4A"/>
    <w:rsid w:val="006D5285"/>
    <w:rsid w:val="006D66DC"/>
    <w:rsid w:val="006E12CB"/>
    <w:rsid w:val="006E1C1E"/>
    <w:rsid w:val="006E1C9B"/>
    <w:rsid w:val="006E67BD"/>
    <w:rsid w:val="006F05FC"/>
    <w:rsid w:val="006F18E6"/>
    <w:rsid w:val="006F202D"/>
    <w:rsid w:val="006F21F3"/>
    <w:rsid w:val="006F2668"/>
    <w:rsid w:val="006F4123"/>
    <w:rsid w:val="006F485A"/>
    <w:rsid w:val="006F4A8E"/>
    <w:rsid w:val="006F6E54"/>
    <w:rsid w:val="006F70E6"/>
    <w:rsid w:val="006F7402"/>
    <w:rsid w:val="007003CB"/>
    <w:rsid w:val="007006E1"/>
    <w:rsid w:val="007007BD"/>
    <w:rsid w:val="007009BC"/>
    <w:rsid w:val="00700BDD"/>
    <w:rsid w:val="00701036"/>
    <w:rsid w:val="00701271"/>
    <w:rsid w:val="00701E39"/>
    <w:rsid w:val="0070293B"/>
    <w:rsid w:val="0070366C"/>
    <w:rsid w:val="0070379C"/>
    <w:rsid w:val="00704EA0"/>
    <w:rsid w:val="00705495"/>
    <w:rsid w:val="007066D4"/>
    <w:rsid w:val="0070677D"/>
    <w:rsid w:val="007076F2"/>
    <w:rsid w:val="00707D94"/>
    <w:rsid w:val="00711176"/>
    <w:rsid w:val="00711785"/>
    <w:rsid w:val="00711BDF"/>
    <w:rsid w:val="00711F85"/>
    <w:rsid w:val="007131DF"/>
    <w:rsid w:val="007135BC"/>
    <w:rsid w:val="007141FD"/>
    <w:rsid w:val="00714227"/>
    <w:rsid w:val="00715816"/>
    <w:rsid w:val="007158A7"/>
    <w:rsid w:val="007168F7"/>
    <w:rsid w:val="0071693E"/>
    <w:rsid w:val="00717DFF"/>
    <w:rsid w:val="00720931"/>
    <w:rsid w:val="00720F19"/>
    <w:rsid w:val="007219AB"/>
    <w:rsid w:val="0072328B"/>
    <w:rsid w:val="00723F51"/>
    <w:rsid w:val="00723FCB"/>
    <w:rsid w:val="00724096"/>
    <w:rsid w:val="0072443A"/>
    <w:rsid w:val="0072491A"/>
    <w:rsid w:val="00727345"/>
    <w:rsid w:val="00727BEC"/>
    <w:rsid w:val="00727F2D"/>
    <w:rsid w:val="007317F3"/>
    <w:rsid w:val="00731A49"/>
    <w:rsid w:val="00732D6D"/>
    <w:rsid w:val="00733253"/>
    <w:rsid w:val="0073488C"/>
    <w:rsid w:val="00734A91"/>
    <w:rsid w:val="0073509E"/>
    <w:rsid w:val="007357EA"/>
    <w:rsid w:val="00735FE2"/>
    <w:rsid w:val="007370A1"/>
    <w:rsid w:val="0073770C"/>
    <w:rsid w:val="00740007"/>
    <w:rsid w:val="00740BBB"/>
    <w:rsid w:val="00740E79"/>
    <w:rsid w:val="007417A4"/>
    <w:rsid w:val="00741A2D"/>
    <w:rsid w:val="00741E37"/>
    <w:rsid w:val="007430DC"/>
    <w:rsid w:val="00743C22"/>
    <w:rsid w:val="00745B99"/>
    <w:rsid w:val="00745FB3"/>
    <w:rsid w:val="00747309"/>
    <w:rsid w:val="00750345"/>
    <w:rsid w:val="007513D6"/>
    <w:rsid w:val="00752962"/>
    <w:rsid w:val="00753245"/>
    <w:rsid w:val="0075334B"/>
    <w:rsid w:val="00755CD9"/>
    <w:rsid w:val="007572E2"/>
    <w:rsid w:val="00757C0E"/>
    <w:rsid w:val="00760DF2"/>
    <w:rsid w:val="00761480"/>
    <w:rsid w:val="007625CE"/>
    <w:rsid w:val="007626BE"/>
    <w:rsid w:val="00763AB9"/>
    <w:rsid w:val="00763C98"/>
    <w:rsid w:val="00763F00"/>
    <w:rsid w:val="00764540"/>
    <w:rsid w:val="00764710"/>
    <w:rsid w:val="00767BAC"/>
    <w:rsid w:val="00767F4F"/>
    <w:rsid w:val="00772DBE"/>
    <w:rsid w:val="00773083"/>
    <w:rsid w:val="007763AE"/>
    <w:rsid w:val="007773C1"/>
    <w:rsid w:val="00777D22"/>
    <w:rsid w:val="00777D8D"/>
    <w:rsid w:val="00781BA0"/>
    <w:rsid w:val="00783544"/>
    <w:rsid w:val="00784897"/>
    <w:rsid w:val="007851CE"/>
    <w:rsid w:val="00786373"/>
    <w:rsid w:val="007917A4"/>
    <w:rsid w:val="00791B35"/>
    <w:rsid w:val="00791E01"/>
    <w:rsid w:val="007934E3"/>
    <w:rsid w:val="007936D6"/>
    <w:rsid w:val="00794C12"/>
    <w:rsid w:val="007950C0"/>
    <w:rsid w:val="007964C6"/>
    <w:rsid w:val="007A0813"/>
    <w:rsid w:val="007A159A"/>
    <w:rsid w:val="007A1969"/>
    <w:rsid w:val="007A1C65"/>
    <w:rsid w:val="007A461A"/>
    <w:rsid w:val="007A615F"/>
    <w:rsid w:val="007A71DE"/>
    <w:rsid w:val="007A7A05"/>
    <w:rsid w:val="007B27C6"/>
    <w:rsid w:val="007B34B6"/>
    <w:rsid w:val="007B3880"/>
    <w:rsid w:val="007B3999"/>
    <w:rsid w:val="007B40A4"/>
    <w:rsid w:val="007B4340"/>
    <w:rsid w:val="007B45EE"/>
    <w:rsid w:val="007B4758"/>
    <w:rsid w:val="007B549F"/>
    <w:rsid w:val="007B5563"/>
    <w:rsid w:val="007B57C7"/>
    <w:rsid w:val="007B5D5F"/>
    <w:rsid w:val="007B68A4"/>
    <w:rsid w:val="007B6D4E"/>
    <w:rsid w:val="007C1242"/>
    <w:rsid w:val="007C15EE"/>
    <w:rsid w:val="007C1C13"/>
    <w:rsid w:val="007C3BBC"/>
    <w:rsid w:val="007C474E"/>
    <w:rsid w:val="007C4F61"/>
    <w:rsid w:val="007C5B28"/>
    <w:rsid w:val="007C5B39"/>
    <w:rsid w:val="007C5EC6"/>
    <w:rsid w:val="007C67F9"/>
    <w:rsid w:val="007C753B"/>
    <w:rsid w:val="007C754B"/>
    <w:rsid w:val="007D039D"/>
    <w:rsid w:val="007D07BC"/>
    <w:rsid w:val="007D1B92"/>
    <w:rsid w:val="007D27F7"/>
    <w:rsid w:val="007D37AA"/>
    <w:rsid w:val="007D3A08"/>
    <w:rsid w:val="007D566A"/>
    <w:rsid w:val="007D57B0"/>
    <w:rsid w:val="007D68EC"/>
    <w:rsid w:val="007D7A8E"/>
    <w:rsid w:val="007E0142"/>
    <w:rsid w:val="007E027B"/>
    <w:rsid w:val="007E3B59"/>
    <w:rsid w:val="007E4AC0"/>
    <w:rsid w:val="007E4CBB"/>
    <w:rsid w:val="007E613E"/>
    <w:rsid w:val="007E6E8E"/>
    <w:rsid w:val="007E7A6D"/>
    <w:rsid w:val="007F0E59"/>
    <w:rsid w:val="007F114A"/>
    <w:rsid w:val="007F117F"/>
    <w:rsid w:val="007F14ED"/>
    <w:rsid w:val="007F21F4"/>
    <w:rsid w:val="007F33E6"/>
    <w:rsid w:val="007F36F6"/>
    <w:rsid w:val="007F6296"/>
    <w:rsid w:val="007F6CE3"/>
    <w:rsid w:val="007F78D9"/>
    <w:rsid w:val="007F7B48"/>
    <w:rsid w:val="00800D94"/>
    <w:rsid w:val="00801184"/>
    <w:rsid w:val="00801D3A"/>
    <w:rsid w:val="00802B11"/>
    <w:rsid w:val="008033F4"/>
    <w:rsid w:val="00805118"/>
    <w:rsid w:val="00806D2C"/>
    <w:rsid w:val="008071A0"/>
    <w:rsid w:val="00807DD3"/>
    <w:rsid w:val="00810BC7"/>
    <w:rsid w:val="00813435"/>
    <w:rsid w:val="00813706"/>
    <w:rsid w:val="00815A1F"/>
    <w:rsid w:val="00817627"/>
    <w:rsid w:val="00820974"/>
    <w:rsid w:val="00821E45"/>
    <w:rsid w:val="00823A4A"/>
    <w:rsid w:val="0082495F"/>
    <w:rsid w:val="008262AB"/>
    <w:rsid w:val="00831583"/>
    <w:rsid w:val="00831F5A"/>
    <w:rsid w:val="00833FF2"/>
    <w:rsid w:val="00835096"/>
    <w:rsid w:val="00835364"/>
    <w:rsid w:val="0083559B"/>
    <w:rsid w:val="008363F4"/>
    <w:rsid w:val="0083788F"/>
    <w:rsid w:val="00841414"/>
    <w:rsid w:val="00841D4C"/>
    <w:rsid w:val="00841E75"/>
    <w:rsid w:val="008425F5"/>
    <w:rsid w:val="008428E5"/>
    <w:rsid w:val="00842FAE"/>
    <w:rsid w:val="0084341D"/>
    <w:rsid w:val="00843510"/>
    <w:rsid w:val="0084399C"/>
    <w:rsid w:val="0084445D"/>
    <w:rsid w:val="0084515A"/>
    <w:rsid w:val="00850471"/>
    <w:rsid w:val="008513CD"/>
    <w:rsid w:val="00851869"/>
    <w:rsid w:val="00851C38"/>
    <w:rsid w:val="00851E3A"/>
    <w:rsid w:val="008527DA"/>
    <w:rsid w:val="00852E02"/>
    <w:rsid w:val="00852E88"/>
    <w:rsid w:val="008539CB"/>
    <w:rsid w:val="008553AA"/>
    <w:rsid w:val="00857E3D"/>
    <w:rsid w:val="00857EEC"/>
    <w:rsid w:val="00857F28"/>
    <w:rsid w:val="008609D3"/>
    <w:rsid w:val="00861CED"/>
    <w:rsid w:val="00861D70"/>
    <w:rsid w:val="00862649"/>
    <w:rsid w:val="008632FC"/>
    <w:rsid w:val="008636FB"/>
    <w:rsid w:val="008641E7"/>
    <w:rsid w:val="00865EB5"/>
    <w:rsid w:val="00866C4F"/>
    <w:rsid w:val="00867CCB"/>
    <w:rsid w:val="008707BA"/>
    <w:rsid w:val="00870A6C"/>
    <w:rsid w:val="00870CCB"/>
    <w:rsid w:val="008712D9"/>
    <w:rsid w:val="008714CC"/>
    <w:rsid w:val="00871BAC"/>
    <w:rsid w:val="00872A26"/>
    <w:rsid w:val="00872BAA"/>
    <w:rsid w:val="00872DCD"/>
    <w:rsid w:val="00872DF9"/>
    <w:rsid w:val="00874C47"/>
    <w:rsid w:val="00874E67"/>
    <w:rsid w:val="00875788"/>
    <w:rsid w:val="008774AF"/>
    <w:rsid w:val="008778D2"/>
    <w:rsid w:val="00880018"/>
    <w:rsid w:val="00880BF0"/>
    <w:rsid w:val="00880D91"/>
    <w:rsid w:val="008816BD"/>
    <w:rsid w:val="0088484B"/>
    <w:rsid w:val="00886501"/>
    <w:rsid w:val="008912CB"/>
    <w:rsid w:val="00892169"/>
    <w:rsid w:val="00892484"/>
    <w:rsid w:val="00893E81"/>
    <w:rsid w:val="00894180"/>
    <w:rsid w:val="00894422"/>
    <w:rsid w:val="00894EC2"/>
    <w:rsid w:val="008962E9"/>
    <w:rsid w:val="00896920"/>
    <w:rsid w:val="00896B68"/>
    <w:rsid w:val="00897FFC"/>
    <w:rsid w:val="008A1A7F"/>
    <w:rsid w:val="008A34C9"/>
    <w:rsid w:val="008A3864"/>
    <w:rsid w:val="008A4117"/>
    <w:rsid w:val="008A54BA"/>
    <w:rsid w:val="008A69D5"/>
    <w:rsid w:val="008A6D77"/>
    <w:rsid w:val="008A7B98"/>
    <w:rsid w:val="008B29A5"/>
    <w:rsid w:val="008B3B5C"/>
    <w:rsid w:val="008B3EE9"/>
    <w:rsid w:val="008B502B"/>
    <w:rsid w:val="008B6C59"/>
    <w:rsid w:val="008B71D2"/>
    <w:rsid w:val="008C15A9"/>
    <w:rsid w:val="008C1A00"/>
    <w:rsid w:val="008C2A7C"/>
    <w:rsid w:val="008C36B5"/>
    <w:rsid w:val="008C3885"/>
    <w:rsid w:val="008C38AF"/>
    <w:rsid w:val="008C3B77"/>
    <w:rsid w:val="008C598B"/>
    <w:rsid w:val="008C5E23"/>
    <w:rsid w:val="008D1835"/>
    <w:rsid w:val="008D1CAD"/>
    <w:rsid w:val="008D1CC3"/>
    <w:rsid w:val="008D1F5E"/>
    <w:rsid w:val="008D214C"/>
    <w:rsid w:val="008D224C"/>
    <w:rsid w:val="008D4B98"/>
    <w:rsid w:val="008D56B0"/>
    <w:rsid w:val="008E00CB"/>
    <w:rsid w:val="008E0C6F"/>
    <w:rsid w:val="008E10D1"/>
    <w:rsid w:val="008E179E"/>
    <w:rsid w:val="008E24CB"/>
    <w:rsid w:val="008E2982"/>
    <w:rsid w:val="008E3DBA"/>
    <w:rsid w:val="008E417E"/>
    <w:rsid w:val="008E4325"/>
    <w:rsid w:val="008E4431"/>
    <w:rsid w:val="008E49A6"/>
    <w:rsid w:val="008E67E0"/>
    <w:rsid w:val="008F01FC"/>
    <w:rsid w:val="008F1A93"/>
    <w:rsid w:val="008F2F08"/>
    <w:rsid w:val="008F35E1"/>
    <w:rsid w:val="008F3A02"/>
    <w:rsid w:val="008F3E5B"/>
    <w:rsid w:val="008F44E5"/>
    <w:rsid w:val="008F5167"/>
    <w:rsid w:val="008F530D"/>
    <w:rsid w:val="008F55F0"/>
    <w:rsid w:val="008F57ED"/>
    <w:rsid w:val="008F6542"/>
    <w:rsid w:val="008F6D27"/>
    <w:rsid w:val="008F707F"/>
    <w:rsid w:val="009005D0"/>
    <w:rsid w:val="009006DF"/>
    <w:rsid w:val="009016CD"/>
    <w:rsid w:val="009029CB"/>
    <w:rsid w:val="0090313D"/>
    <w:rsid w:val="009047BA"/>
    <w:rsid w:val="00904A15"/>
    <w:rsid w:val="00904BA5"/>
    <w:rsid w:val="00906750"/>
    <w:rsid w:val="009067C8"/>
    <w:rsid w:val="0090688E"/>
    <w:rsid w:val="009068FF"/>
    <w:rsid w:val="009070DC"/>
    <w:rsid w:val="009075F1"/>
    <w:rsid w:val="009077CC"/>
    <w:rsid w:val="00910052"/>
    <w:rsid w:val="009108C9"/>
    <w:rsid w:val="00911666"/>
    <w:rsid w:val="00911D67"/>
    <w:rsid w:val="00911EB6"/>
    <w:rsid w:val="00914032"/>
    <w:rsid w:val="009142E5"/>
    <w:rsid w:val="009142FA"/>
    <w:rsid w:val="00915F02"/>
    <w:rsid w:val="009178D9"/>
    <w:rsid w:val="009206B7"/>
    <w:rsid w:val="009211F6"/>
    <w:rsid w:val="00921213"/>
    <w:rsid w:val="009212C2"/>
    <w:rsid w:val="00922C22"/>
    <w:rsid w:val="00922CA8"/>
    <w:rsid w:val="00922F9B"/>
    <w:rsid w:val="00923EDC"/>
    <w:rsid w:val="00925EC8"/>
    <w:rsid w:val="00925EDE"/>
    <w:rsid w:val="00927953"/>
    <w:rsid w:val="00927C9F"/>
    <w:rsid w:val="00927EA1"/>
    <w:rsid w:val="00930155"/>
    <w:rsid w:val="009306EA"/>
    <w:rsid w:val="00930FF3"/>
    <w:rsid w:val="009318CE"/>
    <w:rsid w:val="00935912"/>
    <w:rsid w:val="00935A93"/>
    <w:rsid w:val="009376BC"/>
    <w:rsid w:val="00937C62"/>
    <w:rsid w:val="00941A63"/>
    <w:rsid w:val="009429EF"/>
    <w:rsid w:val="00942AD5"/>
    <w:rsid w:val="00942E2E"/>
    <w:rsid w:val="00944246"/>
    <w:rsid w:val="00945766"/>
    <w:rsid w:val="009459C1"/>
    <w:rsid w:val="0094612A"/>
    <w:rsid w:val="00946376"/>
    <w:rsid w:val="00946AA7"/>
    <w:rsid w:val="00950B5D"/>
    <w:rsid w:val="00953F0C"/>
    <w:rsid w:val="00954AD2"/>
    <w:rsid w:val="00955FC4"/>
    <w:rsid w:val="00961C7E"/>
    <w:rsid w:val="00963094"/>
    <w:rsid w:val="0096491B"/>
    <w:rsid w:val="0096533E"/>
    <w:rsid w:val="009676DA"/>
    <w:rsid w:val="00971BFA"/>
    <w:rsid w:val="0097252D"/>
    <w:rsid w:val="00974481"/>
    <w:rsid w:val="00975839"/>
    <w:rsid w:val="00975985"/>
    <w:rsid w:val="00976045"/>
    <w:rsid w:val="00976495"/>
    <w:rsid w:val="00976D42"/>
    <w:rsid w:val="00976D62"/>
    <w:rsid w:val="00977782"/>
    <w:rsid w:val="00977BB0"/>
    <w:rsid w:val="00980B6F"/>
    <w:rsid w:val="00980BF4"/>
    <w:rsid w:val="00982E1C"/>
    <w:rsid w:val="00983B45"/>
    <w:rsid w:val="00984157"/>
    <w:rsid w:val="00986004"/>
    <w:rsid w:val="00986822"/>
    <w:rsid w:val="009876A4"/>
    <w:rsid w:val="00992172"/>
    <w:rsid w:val="00992DA0"/>
    <w:rsid w:val="00993F53"/>
    <w:rsid w:val="00995140"/>
    <w:rsid w:val="00995531"/>
    <w:rsid w:val="00995B33"/>
    <w:rsid w:val="009971FC"/>
    <w:rsid w:val="00997508"/>
    <w:rsid w:val="009A12ED"/>
    <w:rsid w:val="009A21E3"/>
    <w:rsid w:val="009A2583"/>
    <w:rsid w:val="009A2E28"/>
    <w:rsid w:val="009A483B"/>
    <w:rsid w:val="009A4B6F"/>
    <w:rsid w:val="009A6AEA"/>
    <w:rsid w:val="009A6CE9"/>
    <w:rsid w:val="009A710F"/>
    <w:rsid w:val="009A7797"/>
    <w:rsid w:val="009A7A2A"/>
    <w:rsid w:val="009B2978"/>
    <w:rsid w:val="009B4167"/>
    <w:rsid w:val="009B4450"/>
    <w:rsid w:val="009B4AED"/>
    <w:rsid w:val="009B56D5"/>
    <w:rsid w:val="009B61C5"/>
    <w:rsid w:val="009B63DD"/>
    <w:rsid w:val="009B7B01"/>
    <w:rsid w:val="009C1AF7"/>
    <w:rsid w:val="009C4161"/>
    <w:rsid w:val="009C5AD8"/>
    <w:rsid w:val="009C5AFA"/>
    <w:rsid w:val="009C671A"/>
    <w:rsid w:val="009D03A0"/>
    <w:rsid w:val="009D05E3"/>
    <w:rsid w:val="009D08BE"/>
    <w:rsid w:val="009D09BB"/>
    <w:rsid w:val="009D1564"/>
    <w:rsid w:val="009D2D35"/>
    <w:rsid w:val="009D3437"/>
    <w:rsid w:val="009D4BBE"/>
    <w:rsid w:val="009D56CC"/>
    <w:rsid w:val="009D6039"/>
    <w:rsid w:val="009D6920"/>
    <w:rsid w:val="009E0EA3"/>
    <w:rsid w:val="009E227E"/>
    <w:rsid w:val="009E29E5"/>
    <w:rsid w:val="009E35B8"/>
    <w:rsid w:val="009E6526"/>
    <w:rsid w:val="009E6DF5"/>
    <w:rsid w:val="009E7101"/>
    <w:rsid w:val="009E71EA"/>
    <w:rsid w:val="009E73D0"/>
    <w:rsid w:val="009E79E5"/>
    <w:rsid w:val="009F0803"/>
    <w:rsid w:val="009F0B5F"/>
    <w:rsid w:val="009F15D6"/>
    <w:rsid w:val="009F2F95"/>
    <w:rsid w:val="009F42EC"/>
    <w:rsid w:val="009F4F05"/>
    <w:rsid w:val="009F511A"/>
    <w:rsid w:val="009F6522"/>
    <w:rsid w:val="009F7B83"/>
    <w:rsid w:val="00A000CF"/>
    <w:rsid w:val="00A00A6A"/>
    <w:rsid w:val="00A02D48"/>
    <w:rsid w:val="00A03A7C"/>
    <w:rsid w:val="00A03FA2"/>
    <w:rsid w:val="00A046F2"/>
    <w:rsid w:val="00A05D30"/>
    <w:rsid w:val="00A064CE"/>
    <w:rsid w:val="00A07989"/>
    <w:rsid w:val="00A07AEF"/>
    <w:rsid w:val="00A1089D"/>
    <w:rsid w:val="00A10B48"/>
    <w:rsid w:val="00A11625"/>
    <w:rsid w:val="00A12FCA"/>
    <w:rsid w:val="00A1349F"/>
    <w:rsid w:val="00A1434B"/>
    <w:rsid w:val="00A14946"/>
    <w:rsid w:val="00A15392"/>
    <w:rsid w:val="00A15AE6"/>
    <w:rsid w:val="00A15C36"/>
    <w:rsid w:val="00A15DE5"/>
    <w:rsid w:val="00A203DA"/>
    <w:rsid w:val="00A20668"/>
    <w:rsid w:val="00A20882"/>
    <w:rsid w:val="00A2123F"/>
    <w:rsid w:val="00A2171A"/>
    <w:rsid w:val="00A21CD0"/>
    <w:rsid w:val="00A2228B"/>
    <w:rsid w:val="00A223F4"/>
    <w:rsid w:val="00A22494"/>
    <w:rsid w:val="00A22B7A"/>
    <w:rsid w:val="00A239AB"/>
    <w:rsid w:val="00A23E32"/>
    <w:rsid w:val="00A23EDE"/>
    <w:rsid w:val="00A242C1"/>
    <w:rsid w:val="00A2458F"/>
    <w:rsid w:val="00A25498"/>
    <w:rsid w:val="00A25708"/>
    <w:rsid w:val="00A25D66"/>
    <w:rsid w:val="00A27F8A"/>
    <w:rsid w:val="00A31363"/>
    <w:rsid w:val="00A313F4"/>
    <w:rsid w:val="00A321D9"/>
    <w:rsid w:val="00A32CB9"/>
    <w:rsid w:val="00A34072"/>
    <w:rsid w:val="00A346F7"/>
    <w:rsid w:val="00A34BEE"/>
    <w:rsid w:val="00A34C1B"/>
    <w:rsid w:val="00A3527B"/>
    <w:rsid w:val="00A3597A"/>
    <w:rsid w:val="00A36E6B"/>
    <w:rsid w:val="00A41B98"/>
    <w:rsid w:val="00A42E40"/>
    <w:rsid w:val="00A454DE"/>
    <w:rsid w:val="00A464D5"/>
    <w:rsid w:val="00A466F3"/>
    <w:rsid w:val="00A47B03"/>
    <w:rsid w:val="00A47B6D"/>
    <w:rsid w:val="00A504BB"/>
    <w:rsid w:val="00A507EB"/>
    <w:rsid w:val="00A512F1"/>
    <w:rsid w:val="00A51681"/>
    <w:rsid w:val="00A52D6E"/>
    <w:rsid w:val="00A52F12"/>
    <w:rsid w:val="00A57542"/>
    <w:rsid w:val="00A57AE4"/>
    <w:rsid w:val="00A57DB8"/>
    <w:rsid w:val="00A61365"/>
    <w:rsid w:val="00A61730"/>
    <w:rsid w:val="00A61748"/>
    <w:rsid w:val="00A61BE5"/>
    <w:rsid w:val="00A61C55"/>
    <w:rsid w:val="00A62268"/>
    <w:rsid w:val="00A62C27"/>
    <w:rsid w:val="00A62FC0"/>
    <w:rsid w:val="00A63438"/>
    <w:rsid w:val="00A63FD5"/>
    <w:rsid w:val="00A65515"/>
    <w:rsid w:val="00A6558C"/>
    <w:rsid w:val="00A65840"/>
    <w:rsid w:val="00A71108"/>
    <w:rsid w:val="00A72579"/>
    <w:rsid w:val="00A73EA4"/>
    <w:rsid w:val="00A7446D"/>
    <w:rsid w:val="00A74A35"/>
    <w:rsid w:val="00A75A0E"/>
    <w:rsid w:val="00A763C3"/>
    <w:rsid w:val="00A76688"/>
    <w:rsid w:val="00A76902"/>
    <w:rsid w:val="00A80DC8"/>
    <w:rsid w:val="00A8284F"/>
    <w:rsid w:val="00A850AA"/>
    <w:rsid w:val="00A85E4F"/>
    <w:rsid w:val="00A870A5"/>
    <w:rsid w:val="00A9018E"/>
    <w:rsid w:val="00A90EE2"/>
    <w:rsid w:val="00A9107B"/>
    <w:rsid w:val="00A91838"/>
    <w:rsid w:val="00A918BB"/>
    <w:rsid w:val="00A91ECF"/>
    <w:rsid w:val="00A92FC1"/>
    <w:rsid w:val="00A932A4"/>
    <w:rsid w:val="00A93E24"/>
    <w:rsid w:val="00A94040"/>
    <w:rsid w:val="00A940B2"/>
    <w:rsid w:val="00A95124"/>
    <w:rsid w:val="00A969B7"/>
    <w:rsid w:val="00A96F1B"/>
    <w:rsid w:val="00AA076E"/>
    <w:rsid w:val="00AA0941"/>
    <w:rsid w:val="00AA2CBA"/>
    <w:rsid w:val="00AA34DA"/>
    <w:rsid w:val="00AA373F"/>
    <w:rsid w:val="00AA3BDE"/>
    <w:rsid w:val="00AA3D6F"/>
    <w:rsid w:val="00AA4F45"/>
    <w:rsid w:val="00AA65AB"/>
    <w:rsid w:val="00AA66FE"/>
    <w:rsid w:val="00AA763E"/>
    <w:rsid w:val="00AA7A0E"/>
    <w:rsid w:val="00AA7DB0"/>
    <w:rsid w:val="00AB0F16"/>
    <w:rsid w:val="00AB10EB"/>
    <w:rsid w:val="00AB3335"/>
    <w:rsid w:val="00AB3415"/>
    <w:rsid w:val="00AB37FE"/>
    <w:rsid w:val="00AB3EB9"/>
    <w:rsid w:val="00AB4E2D"/>
    <w:rsid w:val="00AB5509"/>
    <w:rsid w:val="00AB58AE"/>
    <w:rsid w:val="00AB5C38"/>
    <w:rsid w:val="00AB6502"/>
    <w:rsid w:val="00AB782B"/>
    <w:rsid w:val="00AB7F36"/>
    <w:rsid w:val="00AC0CFA"/>
    <w:rsid w:val="00AC1686"/>
    <w:rsid w:val="00AC1F03"/>
    <w:rsid w:val="00AC22F0"/>
    <w:rsid w:val="00AC3B6C"/>
    <w:rsid w:val="00AC3BBA"/>
    <w:rsid w:val="00AC5B42"/>
    <w:rsid w:val="00AC68A2"/>
    <w:rsid w:val="00AC7240"/>
    <w:rsid w:val="00AC76DB"/>
    <w:rsid w:val="00AD0320"/>
    <w:rsid w:val="00AD0B6C"/>
    <w:rsid w:val="00AD0E22"/>
    <w:rsid w:val="00AD132B"/>
    <w:rsid w:val="00AD1EF2"/>
    <w:rsid w:val="00AD235D"/>
    <w:rsid w:val="00AD2501"/>
    <w:rsid w:val="00AD5635"/>
    <w:rsid w:val="00AE00CF"/>
    <w:rsid w:val="00AE32E2"/>
    <w:rsid w:val="00AE473C"/>
    <w:rsid w:val="00AE4A3F"/>
    <w:rsid w:val="00AE5D54"/>
    <w:rsid w:val="00AE6AEC"/>
    <w:rsid w:val="00AE6E59"/>
    <w:rsid w:val="00AE70E8"/>
    <w:rsid w:val="00AE7669"/>
    <w:rsid w:val="00AE7696"/>
    <w:rsid w:val="00AF0226"/>
    <w:rsid w:val="00AF0824"/>
    <w:rsid w:val="00AF2ABA"/>
    <w:rsid w:val="00AF3078"/>
    <w:rsid w:val="00AF5279"/>
    <w:rsid w:val="00AF68B2"/>
    <w:rsid w:val="00B0177E"/>
    <w:rsid w:val="00B01AF0"/>
    <w:rsid w:val="00B01C21"/>
    <w:rsid w:val="00B020C3"/>
    <w:rsid w:val="00B023E2"/>
    <w:rsid w:val="00B02758"/>
    <w:rsid w:val="00B04143"/>
    <w:rsid w:val="00B04EF6"/>
    <w:rsid w:val="00B1003A"/>
    <w:rsid w:val="00B116CC"/>
    <w:rsid w:val="00B11B21"/>
    <w:rsid w:val="00B11FA3"/>
    <w:rsid w:val="00B1408F"/>
    <w:rsid w:val="00B14C89"/>
    <w:rsid w:val="00B14D39"/>
    <w:rsid w:val="00B1588E"/>
    <w:rsid w:val="00B15BC7"/>
    <w:rsid w:val="00B213B7"/>
    <w:rsid w:val="00B21401"/>
    <w:rsid w:val="00B22216"/>
    <w:rsid w:val="00B23F79"/>
    <w:rsid w:val="00B24535"/>
    <w:rsid w:val="00B24861"/>
    <w:rsid w:val="00B250E4"/>
    <w:rsid w:val="00B25274"/>
    <w:rsid w:val="00B272A1"/>
    <w:rsid w:val="00B3016A"/>
    <w:rsid w:val="00B30900"/>
    <w:rsid w:val="00B310C0"/>
    <w:rsid w:val="00B35206"/>
    <w:rsid w:val="00B3711D"/>
    <w:rsid w:val="00B37251"/>
    <w:rsid w:val="00B372F7"/>
    <w:rsid w:val="00B41591"/>
    <w:rsid w:val="00B4295B"/>
    <w:rsid w:val="00B43880"/>
    <w:rsid w:val="00B46837"/>
    <w:rsid w:val="00B474F7"/>
    <w:rsid w:val="00B505AD"/>
    <w:rsid w:val="00B513B6"/>
    <w:rsid w:val="00B515EF"/>
    <w:rsid w:val="00B527A4"/>
    <w:rsid w:val="00B53643"/>
    <w:rsid w:val="00B53A88"/>
    <w:rsid w:val="00B55093"/>
    <w:rsid w:val="00B5599D"/>
    <w:rsid w:val="00B571E9"/>
    <w:rsid w:val="00B5775D"/>
    <w:rsid w:val="00B577C0"/>
    <w:rsid w:val="00B6029B"/>
    <w:rsid w:val="00B6095B"/>
    <w:rsid w:val="00B619CC"/>
    <w:rsid w:val="00B62C88"/>
    <w:rsid w:val="00B63858"/>
    <w:rsid w:val="00B64112"/>
    <w:rsid w:val="00B64A43"/>
    <w:rsid w:val="00B64E71"/>
    <w:rsid w:val="00B65680"/>
    <w:rsid w:val="00B658BA"/>
    <w:rsid w:val="00B66250"/>
    <w:rsid w:val="00B66F58"/>
    <w:rsid w:val="00B67551"/>
    <w:rsid w:val="00B716B5"/>
    <w:rsid w:val="00B7224F"/>
    <w:rsid w:val="00B732AC"/>
    <w:rsid w:val="00B741DD"/>
    <w:rsid w:val="00B7497A"/>
    <w:rsid w:val="00B74DF3"/>
    <w:rsid w:val="00B75B5B"/>
    <w:rsid w:val="00B76697"/>
    <w:rsid w:val="00B772B1"/>
    <w:rsid w:val="00B8080D"/>
    <w:rsid w:val="00B81851"/>
    <w:rsid w:val="00B81A45"/>
    <w:rsid w:val="00B81CE0"/>
    <w:rsid w:val="00B82980"/>
    <w:rsid w:val="00B83178"/>
    <w:rsid w:val="00B8576C"/>
    <w:rsid w:val="00B85A5C"/>
    <w:rsid w:val="00B8630E"/>
    <w:rsid w:val="00B86674"/>
    <w:rsid w:val="00B90AB1"/>
    <w:rsid w:val="00B90B9C"/>
    <w:rsid w:val="00B924A2"/>
    <w:rsid w:val="00B92D77"/>
    <w:rsid w:val="00B92DD7"/>
    <w:rsid w:val="00B9347C"/>
    <w:rsid w:val="00B936DD"/>
    <w:rsid w:val="00B9372A"/>
    <w:rsid w:val="00B938D9"/>
    <w:rsid w:val="00B94043"/>
    <w:rsid w:val="00B94F1D"/>
    <w:rsid w:val="00B9553C"/>
    <w:rsid w:val="00B97C80"/>
    <w:rsid w:val="00BA07D6"/>
    <w:rsid w:val="00BA2F4F"/>
    <w:rsid w:val="00BA31C6"/>
    <w:rsid w:val="00BA3418"/>
    <w:rsid w:val="00BA42B3"/>
    <w:rsid w:val="00BA4EFF"/>
    <w:rsid w:val="00BA5077"/>
    <w:rsid w:val="00BA7149"/>
    <w:rsid w:val="00BA7217"/>
    <w:rsid w:val="00BA7ED2"/>
    <w:rsid w:val="00BA7FF7"/>
    <w:rsid w:val="00BB32F7"/>
    <w:rsid w:val="00BB397D"/>
    <w:rsid w:val="00BB3EAC"/>
    <w:rsid w:val="00BB415C"/>
    <w:rsid w:val="00BB4B38"/>
    <w:rsid w:val="00BB7038"/>
    <w:rsid w:val="00BB78A5"/>
    <w:rsid w:val="00BB7F0E"/>
    <w:rsid w:val="00BC0549"/>
    <w:rsid w:val="00BC0A5F"/>
    <w:rsid w:val="00BC0B47"/>
    <w:rsid w:val="00BC0B61"/>
    <w:rsid w:val="00BC1687"/>
    <w:rsid w:val="00BC258E"/>
    <w:rsid w:val="00BC2592"/>
    <w:rsid w:val="00BC25DC"/>
    <w:rsid w:val="00BC364D"/>
    <w:rsid w:val="00BC3F4B"/>
    <w:rsid w:val="00BC50EA"/>
    <w:rsid w:val="00BC5B18"/>
    <w:rsid w:val="00BC61B7"/>
    <w:rsid w:val="00BC72AA"/>
    <w:rsid w:val="00BC7421"/>
    <w:rsid w:val="00BD0053"/>
    <w:rsid w:val="00BD074F"/>
    <w:rsid w:val="00BD09B2"/>
    <w:rsid w:val="00BD0BC6"/>
    <w:rsid w:val="00BD2F8C"/>
    <w:rsid w:val="00BD3F0F"/>
    <w:rsid w:val="00BD42D1"/>
    <w:rsid w:val="00BD66F5"/>
    <w:rsid w:val="00BD7709"/>
    <w:rsid w:val="00BD79E2"/>
    <w:rsid w:val="00BD7D34"/>
    <w:rsid w:val="00BE01FA"/>
    <w:rsid w:val="00BE0AEE"/>
    <w:rsid w:val="00BE0D7C"/>
    <w:rsid w:val="00BE2324"/>
    <w:rsid w:val="00BE28B0"/>
    <w:rsid w:val="00BE30DA"/>
    <w:rsid w:val="00BE3B65"/>
    <w:rsid w:val="00BE5293"/>
    <w:rsid w:val="00BE57A3"/>
    <w:rsid w:val="00BE5BFE"/>
    <w:rsid w:val="00BE6172"/>
    <w:rsid w:val="00BE6FCB"/>
    <w:rsid w:val="00BF0D15"/>
    <w:rsid w:val="00BF0DDA"/>
    <w:rsid w:val="00BF1349"/>
    <w:rsid w:val="00BF1BAA"/>
    <w:rsid w:val="00BF2B4B"/>
    <w:rsid w:val="00BF3A98"/>
    <w:rsid w:val="00BF3C4B"/>
    <w:rsid w:val="00BF5814"/>
    <w:rsid w:val="00BF74DC"/>
    <w:rsid w:val="00BF76DD"/>
    <w:rsid w:val="00C00A77"/>
    <w:rsid w:val="00C0399F"/>
    <w:rsid w:val="00C045C5"/>
    <w:rsid w:val="00C0482E"/>
    <w:rsid w:val="00C059FB"/>
    <w:rsid w:val="00C05BB4"/>
    <w:rsid w:val="00C06857"/>
    <w:rsid w:val="00C06B76"/>
    <w:rsid w:val="00C07271"/>
    <w:rsid w:val="00C07D44"/>
    <w:rsid w:val="00C10187"/>
    <w:rsid w:val="00C104ED"/>
    <w:rsid w:val="00C120F3"/>
    <w:rsid w:val="00C132A2"/>
    <w:rsid w:val="00C137FD"/>
    <w:rsid w:val="00C14354"/>
    <w:rsid w:val="00C1660F"/>
    <w:rsid w:val="00C16FB6"/>
    <w:rsid w:val="00C20AB9"/>
    <w:rsid w:val="00C2224D"/>
    <w:rsid w:val="00C22980"/>
    <w:rsid w:val="00C25842"/>
    <w:rsid w:val="00C2665F"/>
    <w:rsid w:val="00C27E4C"/>
    <w:rsid w:val="00C27E50"/>
    <w:rsid w:val="00C3004F"/>
    <w:rsid w:val="00C308F0"/>
    <w:rsid w:val="00C30C4F"/>
    <w:rsid w:val="00C31720"/>
    <w:rsid w:val="00C3296B"/>
    <w:rsid w:val="00C34A2B"/>
    <w:rsid w:val="00C34D1D"/>
    <w:rsid w:val="00C35A74"/>
    <w:rsid w:val="00C35AE6"/>
    <w:rsid w:val="00C35DDA"/>
    <w:rsid w:val="00C35DFA"/>
    <w:rsid w:val="00C36C78"/>
    <w:rsid w:val="00C3775D"/>
    <w:rsid w:val="00C37DF0"/>
    <w:rsid w:val="00C40371"/>
    <w:rsid w:val="00C40BE8"/>
    <w:rsid w:val="00C42410"/>
    <w:rsid w:val="00C43A5E"/>
    <w:rsid w:val="00C4491A"/>
    <w:rsid w:val="00C45573"/>
    <w:rsid w:val="00C46F39"/>
    <w:rsid w:val="00C47D9B"/>
    <w:rsid w:val="00C500CF"/>
    <w:rsid w:val="00C50461"/>
    <w:rsid w:val="00C50469"/>
    <w:rsid w:val="00C51940"/>
    <w:rsid w:val="00C55B73"/>
    <w:rsid w:val="00C57464"/>
    <w:rsid w:val="00C57819"/>
    <w:rsid w:val="00C612FC"/>
    <w:rsid w:val="00C61506"/>
    <w:rsid w:val="00C61C5E"/>
    <w:rsid w:val="00C620C4"/>
    <w:rsid w:val="00C63607"/>
    <w:rsid w:val="00C63BD7"/>
    <w:rsid w:val="00C6497D"/>
    <w:rsid w:val="00C64EE6"/>
    <w:rsid w:val="00C669A4"/>
    <w:rsid w:val="00C66A93"/>
    <w:rsid w:val="00C6779C"/>
    <w:rsid w:val="00C677F3"/>
    <w:rsid w:val="00C67F8D"/>
    <w:rsid w:val="00C70BF3"/>
    <w:rsid w:val="00C7221B"/>
    <w:rsid w:val="00C76E6F"/>
    <w:rsid w:val="00C81841"/>
    <w:rsid w:val="00C83AB3"/>
    <w:rsid w:val="00C84273"/>
    <w:rsid w:val="00C846C1"/>
    <w:rsid w:val="00C84937"/>
    <w:rsid w:val="00C86C14"/>
    <w:rsid w:val="00C874E3"/>
    <w:rsid w:val="00C87AC7"/>
    <w:rsid w:val="00C87D1D"/>
    <w:rsid w:val="00C91055"/>
    <w:rsid w:val="00C913B5"/>
    <w:rsid w:val="00C91948"/>
    <w:rsid w:val="00C920C2"/>
    <w:rsid w:val="00C923AC"/>
    <w:rsid w:val="00C92845"/>
    <w:rsid w:val="00C94854"/>
    <w:rsid w:val="00C9485A"/>
    <w:rsid w:val="00C94FB9"/>
    <w:rsid w:val="00C95117"/>
    <w:rsid w:val="00C962ED"/>
    <w:rsid w:val="00C97407"/>
    <w:rsid w:val="00CA0141"/>
    <w:rsid w:val="00CA0335"/>
    <w:rsid w:val="00CA0D54"/>
    <w:rsid w:val="00CA0D66"/>
    <w:rsid w:val="00CA1282"/>
    <w:rsid w:val="00CA19BE"/>
    <w:rsid w:val="00CA2C35"/>
    <w:rsid w:val="00CA41CC"/>
    <w:rsid w:val="00CA448E"/>
    <w:rsid w:val="00CA4D68"/>
    <w:rsid w:val="00CA5760"/>
    <w:rsid w:val="00CA57DE"/>
    <w:rsid w:val="00CA5D5A"/>
    <w:rsid w:val="00CA6136"/>
    <w:rsid w:val="00CA6187"/>
    <w:rsid w:val="00CA6362"/>
    <w:rsid w:val="00CA6FAA"/>
    <w:rsid w:val="00CB11CB"/>
    <w:rsid w:val="00CB11D1"/>
    <w:rsid w:val="00CB13E3"/>
    <w:rsid w:val="00CB17F9"/>
    <w:rsid w:val="00CB2287"/>
    <w:rsid w:val="00CB32D2"/>
    <w:rsid w:val="00CB3C73"/>
    <w:rsid w:val="00CB3F20"/>
    <w:rsid w:val="00CB6A61"/>
    <w:rsid w:val="00CC1D9F"/>
    <w:rsid w:val="00CC7CDD"/>
    <w:rsid w:val="00CD1D19"/>
    <w:rsid w:val="00CD282B"/>
    <w:rsid w:val="00CD2B10"/>
    <w:rsid w:val="00CD31DF"/>
    <w:rsid w:val="00CD35DC"/>
    <w:rsid w:val="00CD366A"/>
    <w:rsid w:val="00CD390B"/>
    <w:rsid w:val="00CD3A88"/>
    <w:rsid w:val="00CD3D9A"/>
    <w:rsid w:val="00CD6922"/>
    <w:rsid w:val="00CD6C23"/>
    <w:rsid w:val="00CE0647"/>
    <w:rsid w:val="00CE0DC6"/>
    <w:rsid w:val="00CE11F9"/>
    <w:rsid w:val="00CE200E"/>
    <w:rsid w:val="00CE292F"/>
    <w:rsid w:val="00CE2B95"/>
    <w:rsid w:val="00CE2DFA"/>
    <w:rsid w:val="00CE4477"/>
    <w:rsid w:val="00CE5B2A"/>
    <w:rsid w:val="00CE5DC5"/>
    <w:rsid w:val="00CE6A07"/>
    <w:rsid w:val="00CE7036"/>
    <w:rsid w:val="00CE70DF"/>
    <w:rsid w:val="00CF1F85"/>
    <w:rsid w:val="00CF20C6"/>
    <w:rsid w:val="00CF2DE8"/>
    <w:rsid w:val="00CF3120"/>
    <w:rsid w:val="00CF42D8"/>
    <w:rsid w:val="00CF48D7"/>
    <w:rsid w:val="00CF5A48"/>
    <w:rsid w:val="00CF75E7"/>
    <w:rsid w:val="00D01218"/>
    <w:rsid w:val="00D01FDF"/>
    <w:rsid w:val="00D03C3A"/>
    <w:rsid w:val="00D03C83"/>
    <w:rsid w:val="00D04843"/>
    <w:rsid w:val="00D048A0"/>
    <w:rsid w:val="00D0525B"/>
    <w:rsid w:val="00D11A6D"/>
    <w:rsid w:val="00D12465"/>
    <w:rsid w:val="00D12777"/>
    <w:rsid w:val="00D14245"/>
    <w:rsid w:val="00D149B8"/>
    <w:rsid w:val="00D15174"/>
    <w:rsid w:val="00D15E98"/>
    <w:rsid w:val="00D20C24"/>
    <w:rsid w:val="00D213B1"/>
    <w:rsid w:val="00D22824"/>
    <w:rsid w:val="00D23BDC"/>
    <w:rsid w:val="00D245C7"/>
    <w:rsid w:val="00D25492"/>
    <w:rsid w:val="00D254C4"/>
    <w:rsid w:val="00D2551C"/>
    <w:rsid w:val="00D255A7"/>
    <w:rsid w:val="00D256FC"/>
    <w:rsid w:val="00D2734C"/>
    <w:rsid w:val="00D303C5"/>
    <w:rsid w:val="00D3065D"/>
    <w:rsid w:val="00D31437"/>
    <w:rsid w:val="00D31D98"/>
    <w:rsid w:val="00D337E7"/>
    <w:rsid w:val="00D33CC9"/>
    <w:rsid w:val="00D37499"/>
    <w:rsid w:val="00D41D04"/>
    <w:rsid w:val="00D42073"/>
    <w:rsid w:val="00D4231A"/>
    <w:rsid w:val="00D423AE"/>
    <w:rsid w:val="00D42579"/>
    <w:rsid w:val="00D4308C"/>
    <w:rsid w:val="00D43A3E"/>
    <w:rsid w:val="00D444BD"/>
    <w:rsid w:val="00D44924"/>
    <w:rsid w:val="00D45014"/>
    <w:rsid w:val="00D455A7"/>
    <w:rsid w:val="00D4605B"/>
    <w:rsid w:val="00D46CBF"/>
    <w:rsid w:val="00D510F5"/>
    <w:rsid w:val="00D5225B"/>
    <w:rsid w:val="00D54AF1"/>
    <w:rsid w:val="00D54CCD"/>
    <w:rsid w:val="00D55CEB"/>
    <w:rsid w:val="00D56148"/>
    <w:rsid w:val="00D56674"/>
    <w:rsid w:val="00D56CF0"/>
    <w:rsid w:val="00D56FD0"/>
    <w:rsid w:val="00D5723A"/>
    <w:rsid w:val="00D5773F"/>
    <w:rsid w:val="00D60ED8"/>
    <w:rsid w:val="00D61214"/>
    <w:rsid w:val="00D61505"/>
    <w:rsid w:val="00D61CE3"/>
    <w:rsid w:val="00D61DB6"/>
    <w:rsid w:val="00D61F1A"/>
    <w:rsid w:val="00D62301"/>
    <w:rsid w:val="00D62C29"/>
    <w:rsid w:val="00D63405"/>
    <w:rsid w:val="00D63C9A"/>
    <w:rsid w:val="00D63FD9"/>
    <w:rsid w:val="00D664E5"/>
    <w:rsid w:val="00D678BB"/>
    <w:rsid w:val="00D716AC"/>
    <w:rsid w:val="00D71A13"/>
    <w:rsid w:val="00D734CB"/>
    <w:rsid w:val="00D74AE1"/>
    <w:rsid w:val="00D74FD8"/>
    <w:rsid w:val="00D76819"/>
    <w:rsid w:val="00D76EF6"/>
    <w:rsid w:val="00D7703C"/>
    <w:rsid w:val="00D80EEA"/>
    <w:rsid w:val="00D815CA"/>
    <w:rsid w:val="00D81703"/>
    <w:rsid w:val="00D81D1F"/>
    <w:rsid w:val="00D81D53"/>
    <w:rsid w:val="00D82393"/>
    <w:rsid w:val="00D830E7"/>
    <w:rsid w:val="00D83FF2"/>
    <w:rsid w:val="00D84A1E"/>
    <w:rsid w:val="00D91E20"/>
    <w:rsid w:val="00D93F5E"/>
    <w:rsid w:val="00D957CA"/>
    <w:rsid w:val="00D9703E"/>
    <w:rsid w:val="00DA0BA8"/>
    <w:rsid w:val="00DA1E1D"/>
    <w:rsid w:val="00DA240F"/>
    <w:rsid w:val="00DA3EF0"/>
    <w:rsid w:val="00DA4E84"/>
    <w:rsid w:val="00DA5708"/>
    <w:rsid w:val="00DA5E0F"/>
    <w:rsid w:val="00DA69FD"/>
    <w:rsid w:val="00DA6BDB"/>
    <w:rsid w:val="00DA6E45"/>
    <w:rsid w:val="00DA718A"/>
    <w:rsid w:val="00DA7835"/>
    <w:rsid w:val="00DA7E32"/>
    <w:rsid w:val="00DB0713"/>
    <w:rsid w:val="00DB0BC0"/>
    <w:rsid w:val="00DB1B48"/>
    <w:rsid w:val="00DB1D10"/>
    <w:rsid w:val="00DB30B7"/>
    <w:rsid w:val="00DB41B0"/>
    <w:rsid w:val="00DB41D8"/>
    <w:rsid w:val="00DB45A4"/>
    <w:rsid w:val="00DB47D6"/>
    <w:rsid w:val="00DB4D3F"/>
    <w:rsid w:val="00DB6079"/>
    <w:rsid w:val="00DB67D7"/>
    <w:rsid w:val="00DB71FD"/>
    <w:rsid w:val="00DB7822"/>
    <w:rsid w:val="00DC027F"/>
    <w:rsid w:val="00DC1A94"/>
    <w:rsid w:val="00DC38C7"/>
    <w:rsid w:val="00DC41F9"/>
    <w:rsid w:val="00DC4C25"/>
    <w:rsid w:val="00DC4DA7"/>
    <w:rsid w:val="00DC6BC6"/>
    <w:rsid w:val="00DD0076"/>
    <w:rsid w:val="00DD0999"/>
    <w:rsid w:val="00DD0D7B"/>
    <w:rsid w:val="00DD4F41"/>
    <w:rsid w:val="00DD5158"/>
    <w:rsid w:val="00DD6D54"/>
    <w:rsid w:val="00DD6ECC"/>
    <w:rsid w:val="00DD75EA"/>
    <w:rsid w:val="00DE1483"/>
    <w:rsid w:val="00DE1E7E"/>
    <w:rsid w:val="00DE4192"/>
    <w:rsid w:val="00DE4CA8"/>
    <w:rsid w:val="00DE5A40"/>
    <w:rsid w:val="00DE60B1"/>
    <w:rsid w:val="00DF10C7"/>
    <w:rsid w:val="00DF1F6B"/>
    <w:rsid w:val="00DF344F"/>
    <w:rsid w:val="00DF3E74"/>
    <w:rsid w:val="00DF46F9"/>
    <w:rsid w:val="00DF6258"/>
    <w:rsid w:val="00DF71C2"/>
    <w:rsid w:val="00E000A6"/>
    <w:rsid w:val="00E004E0"/>
    <w:rsid w:val="00E00A25"/>
    <w:rsid w:val="00E00DF5"/>
    <w:rsid w:val="00E01296"/>
    <w:rsid w:val="00E01C97"/>
    <w:rsid w:val="00E026D8"/>
    <w:rsid w:val="00E027EA"/>
    <w:rsid w:val="00E0312B"/>
    <w:rsid w:val="00E03880"/>
    <w:rsid w:val="00E04060"/>
    <w:rsid w:val="00E078D5"/>
    <w:rsid w:val="00E11374"/>
    <w:rsid w:val="00E11477"/>
    <w:rsid w:val="00E122A4"/>
    <w:rsid w:val="00E1324A"/>
    <w:rsid w:val="00E13730"/>
    <w:rsid w:val="00E144A2"/>
    <w:rsid w:val="00E1465C"/>
    <w:rsid w:val="00E14691"/>
    <w:rsid w:val="00E1484F"/>
    <w:rsid w:val="00E1563E"/>
    <w:rsid w:val="00E1621C"/>
    <w:rsid w:val="00E162CF"/>
    <w:rsid w:val="00E1659C"/>
    <w:rsid w:val="00E16763"/>
    <w:rsid w:val="00E17782"/>
    <w:rsid w:val="00E21CBD"/>
    <w:rsid w:val="00E22846"/>
    <w:rsid w:val="00E22A17"/>
    <w:rsid w:val="00E22C25"/>
    <w:rsid w:val="00E2354F"/>
    <w:rsid w:val="00E23A34"/>
    <w:rsid w:val="00E25CD4"/>
    <w:rsid w:val="00E2607C"/>
    <w:rsid w:val="00E274EE"/>
    <w:rsid w:val="00E27557"/>
    <w:rsid w:val="00E27D5E"/>
    <w:rsid w:val="00E27E04"/>
    <w:rsid w:val="00E27EC7"/>
    <w:rsid w:val="00E304D0"/>
    <w:rsid w:val="00E30C70"/>
    <w:rsid w:val="00E329A2"/>
    <w:rsid w:val="00E32EB8"/>
    <w:rsid w:val="00E34CAF"/>
    <w:rsid w:val="00E36269"/>
    <w:rsid w:val="00E36400"/>
    <w:rsid w:val="00E3675E"/>
    <w:rsid w:val="00E36CA9"/>
    <w:rsid w:val="00E36FAF"/>
    <w:rsid w:val="00E37450"/>
    <w:rsid w:val="00E408D3"/>
    <w:rsid w:val="00E42892"/>
    <w:rsid w:val="00E43C18"/>
    <w:rsid w:val="00E43E23"/>
    <w:rsid w:val="00E46532"/>
    <w:rsid w:val="00E4734D"/>
    <w:rsid w:val="00E5053B"/>
    <w:rsid w:val="00E513FB"/>
    <w:rsid w:val="00E5149E"/>
    <w:rsid w:val="00E51B31"/>
    <w:rsid w:val="00E51E0F"/>
    <w:rsid w:val="00E525D7"/>
    <w:rsid w:val="00E53C0F"/>
    <w:rsid w:val="00E53F2C"/>
    <w:rsid w:val="00E54646"/>
    <w:rsid w:val="00E54660"/>
    <w:rsid w:val="00E55DFD"/>
    <w:rsid w:val="00E56680"/>
    <w:rsid w:val="00E56C72"/>
    <w:rsid w:val="00E57C7E"/>
    <w:rsid w:val="00E57DAA"/>
    <w:rsid w:val="00E604D2"/>
    <w:rsid w:val="00E60560"/>
    <w:rsid w:val="00E61FFD"/>
    <w:rsid w:val="00E628BA"/>
    <w:rsid w:val="00E62D51"/>
    <w:rsid w:val="00E63696"/>
    <w:rsid w:val="00E636AC"/>
    <w:rsid w:val="00E63AB4"/>
    <w:rsid w:val="00E63E7C"/>
    <w:rsid w:val="00E64AD8"/>
    <w:rsid w:val="00E6529E"/>
    <w:rsid w:val="00E662D5"/>
    <w:rsid w:val="00E666F1"/>
    <w:rsid w:val="00E67287"/>
    <w:rsid w:val="00E7322B"/>
    <w:rsid w:val="00E734D4"/>
    <w:rsid w:val="00E73CC0"/>
    <w:rsid w:val="00E742A0"/>
    <w:rsid w:val="00E757F4"/>
    <w:rsid w:val="00E760BB"/>
    <w:rsid w:val="00E76376"/>
    <w:rsid w:val="00E7650D"/>
    <w:rsid w:val="00E76583"/>
    <w:rsid w:val="00E76872"/>
    <w:rsid w:val="00E7741E"/>
    <w:rsid w:val="00E77D89"/>
    <w:rsid w:val="00E77E4C"/>
    <w:rsid w:val="00E808EA"/>
    <w:rsid w:val="00E82FFF"/>
    <w:rsid w:val="00E83591"/>
    <w:rsid w:val="00E858BF"/>
    <w:rsid w:val="00E85E1F"/>
    <w:rsid w:val="00E86865"/>
    <w:rsid w:val="00E86FE8"/>
    <w:rsid w:val="00E873EC"/>
    <w:rsid w:val="00E87A86"/>
    <w:rsid w:val="00E90067"/>
    <w:rsid w:val="00E917F0"/>
    <w:rsid w:val="00E91E70"/>
    <w:rsid w:val="00E92A00"/>
    <w:rsid w:val="00E93000"/>
    <w:rsid w:val="00E93AB9"/>
    <w:rsid w:val="00E93DD3"/>
    <w:rsid w:val="00E93E47"/>
    <w:rsid w:val="00E948A5"/>
    <w:rsid w:val="00E958BD"/>
    <w:rsid w:val="00E95CA1"/>
    <w:rsid w:val="00EA142C"/>
    <w:rsid w:val="00EA1845"/>
    <w:rsid w:val="00EA37E8"/>
    <w:rsid w:val="00EA400E"/>
    <w:rsid w:val="00EA43B5"/>
    <w:rsid w:val="00EA4407"/>
    <w:rsid w:val="00EA459B"/>
    <w:rsid w:val="00EA5202"/>
    <w:rsid w:val="00EA54C5"/>
    <w:rsid w:val="00EA5F19"/>
    <w:rsid w:val="00EA5FF6"/>
    <w:rsid w:val="00EA6A34"/>
    <w:rsid w:val="00EB13CA"/>
    <w:rsid w:val="00EB4E2E"/>
    <w:rsid w:val="00EB4F3D"/>
    <w:rsid w:val="00EB4F5C"/>
    <w:rsid w:val="00EB5AD4"/>
    <w:rsid w:val="00EB5BC0"/>
    <w:rsid w:val="00EB6C66"/>
    <w:rsid w:val="00EB6E38"/>
    <w:rsid w:val="00EB766A"/>
    <w:rsid w:val="00EB77BE"/>
    <w:rsid w:val="00EB7FA1"/>
    <w:rsid w:val="00EC033C"/>
    <w:rsid w:val="00EC0787"/>
    <w:rsid w:val="00EC0BA8"/>
    <w:rsid w:val="00EC175E"/>
    <w:rsid w:val="00EC3042"/>
    <w:rsid w:val="00EC3A61"/>
    <w:rsid w:val="00EC3F32"/>
    <w:rsid w:val="00EC44B4"/>
    <w:rsid w:val="00EC4819"/>
    <w:rsid w:val="00EC4919"/>
    <w:rsid w:val="00EC7E08"/>
    <w:rsid w:val="00ED0C2C"/>
    <w:rsid w:val="00ED2A11"/>
    <w:rsid w:val="00ED43EE"/>
    <w:rsid w:val="00ED510F"/>
    <w:rsid w:val="00ED537F"/>
    <w:rsid w:val="00ED5C55"/>
    <w:rsid w:val="00ED7CB4"/>
    <w:rsid w:val="00EE08DA"/>
    <w:rsid w:val="00EE0D43"/>
    <w:rsid w:val="00EE0E1B"/>
    <w:rsid w:val="00EE167A"/>
    <w:rsid w:val="00EE319D"/>
    <w:rsid w:val="00EE3BC2"/>
    <w:rsid w:val="00EE4524"/>
    <w:rsid w:val="00EE4571"/>
    <w:rsid w:val="00EE5962"/>
    <w:rsid w:val="00EE62CB"/>
    <w:rsid w:val="00EE6A07"/>
    <w:rsid w:val="00EE70A1"/>
    <w:rsid w:val="00EF01D3"/>
    <w:rsid w:val="00EF0C63"/>
    <w:rsid w:val="00EF0DDF"/>
    <w:rsid w:val="00EF4729"/>
    <w:rsid w:val="00EF4B5B"/>
    <w:rsid w:val="00EF6FF1"/>
    <w:rsid w:val="00EF7FF6"/>
    <w:rsid w:val="00F011E5"/>
    <w:rsid w:val="00F0149E"/>
    <w:rsid w:val="00F028C0"/>
    <w:rsid w:val="00F032B2"/>
    <w:rsid w:val="00F0423E"/>
    <w:rsid w:val="00F0451D"/>
    <w:rsid w:val="00F04C1B"/>
    <w:rsid w:val="00F05397"/>
    <w:rsid w:val="00F102CD"/>
    <w:rsid w:val="00F10686"/>
    <w:rsid w:val="00F106FD"/>
    <w:rsid w:val="00F121A1"/>
    <w:rsid w:val="00F14573"/>
    <w:rsid w:val="00F15B3B"/>
    <w:rsid w:val="00F15E4C"/>
    <w:rsid w:val="00F16588"/>
    <w:rsid w:val="00F167CB"/>
    <w:rsid w:val="00F172BD"/>
    <w:rsid w:val="00F201BF"/>
    <w:rsid w:val="00F202E7"/>
    <w:rsid w:val="00F23506"/>
    <w:rsid w:val="00F23BC5"/>
    <w:rsid w:val="00F24384"/>
    <w:rsid w:val="00F247A8"/>
    <w:rsid w:val="00F25869"/>
    <w:rsid w:val="00F27431"/>
    <w:rsid w:val="00F274D2"/>
    <w:rsid w:val="00F332CE"/>
    <w:rsid w:val="00F342EE"/>
    <w:rsid w:val="00F344E8"/>
    <w:rsid w:val="00F346F3"/>
    <w:rsid w:val="00F34728"/>
    <w:rsid w:val="00F35908"/>
    <w:rsid w:val="00F35D37"/>
    <w:rsid w:val="00F35FD0"/>
    <w:rsid w:val="00F361BF"/>
    <w:rsid w:val="00F4009A"/>
    <w:rsid w:val="00F40C52"/>
    <w:rsid w:val="00F418FD"/>
    <w:rsid w:val="00F41E45"/>
    <w:rsid w:val="00F42F45"/>
    <w:rsid w:val="00F432E0"/>
    <w:rsid w:val="00F43E70"/>
    <w:rsid w:val="00F45D7E"/>
    <w:rsid w:val="00F466D8"/>
    <w:rsid w:val="00F470C3"/>
    <w:rsid w:val="00F478B6"/>
    <w:rsid w:val="00F51779"/>
    <w:rsid w:val="00F52AF5"/>
    <w:rsid w:val="00F53028"/>
    <w:rsid w:val="00F5396E"/>
    <w:rsid w:val="00F54183"/>
    <w:rsid w:val="00F547DD"/>
    <w:rsid w:val="00F55B62"/>
    <w:rsid w:val="00F57D8F"/>
    <w:rsid w:val="00F60CF7"/>
    <w:rsid w:val="00F61A5A"/>
    <w:rsid w:val="00F64F9E"/>
    <w:rsid w:val="00F65461"/>
    <w:rsid w:val="00F6647C"/>
    <w:rsid w:val="00F67147"/>
    <w:rsid w:val="00F70DC4"/>
    <w:rsid w:val="00F70EF1"/>
    <w:rsid w:val="00F71F1C"/>
    <w:rsid w:val="00F72B38"/>
    <w:rsid w:val="00F74E64"/>
    <w:rsid w:val="00F7567B"/>
    <w:rsid w:val="00F76205"/>
    <w:rsid w:val="00F77413"/>
    <w:rsid w:val="00F8001A"/>
    <w:rsid w:val="00F8008B"/>
    <w:rsid w:val="00F8044C"/>
    <w:rsid w:val="00F811EB"/>
    <w:rsid w:val="00F812F8"/>
    <w:rsid w:val="00F8281D"/>
    <w:rsid w:val="00F8696C"/>
    <w:rsid w:val="00F86E6A"/>
    <w:rsid w:val="00F90D59"/>
    <w:rsid w:val="00F912AB"/>
    <w:rsid w:val="00F914FC"/>
    <w:rsid w:val="00F92286"/>
    <w:rsid w:val="00F92BC1"/>
    <w:rsid w:val="00F92FBE"/>
    <w:rsid w:val="00F935E5"/>
    <w:rsid w:val="00F93FC6"/>
    <w:rsid w:val="00F95ACB"/>
    <w:rsid w:val="00F95F77"/>
    <w:rsid w:val="00F96F96"/>
    <w:rsid w:val="00F978FE"/>
    <w:rsid w:val="00F97926"/>
    <w:rsid w:val="00F97A18"/>
    <w:rsid w:val="00F97AF9"/>
    <w:rsid w:val="00FA1528"/>
    <w:rsid w:val="00FA1789"/>
    <w:rsid w:val="00FA18C0"/>
    <w:rsid w:val="00FA29AC"/>
    <w:rsid w:val="00FA35A7"/>
    <w:rsid w:val="00FA400C"/>
    <w:rsid w:val="00FA4928"/>
    <w:rsid w:val="00FA4E4F"/>
    <w:rsid w:val="00FB1DDC"/>
    <w:rsid w:val="00FB49E1"/>
    <w:rsid w:val="00FB52CD"/>
    <w:rsid w:val="00FB5D10"/>
    <w:rsid w:val="00FB63F8"/>
    <w:rsid w:val="00FB782D"/>
    <w:rsid w:val="00FC093D"/>
    <w:rsid w:val="00FC1BE2"/>
    <w:rsid w:val="00FC229A"/>
    <w:rsid w:val="00FC2CB9"/>
    <w:rsid w:val="00FC38D5"/>
    <w:rsid w:val="00FC4C3D"/>
    <w:rsid w:val="00FC4F29"/>
    <w:rsid w:val="00FD26A3"/>
    <w:rsid w:val="00FD298D"/>
    <w:rsid w:val="00FD32A5"/>
    <w:rsid w:val="00FD3C73"/>
    <w:rsid w:val="00FD3FBB"/>
    <w:rsid w:val="00FD47F7"/>
    <w:rsid w:val="00FD5905"/>
    <w:rsid w:val="00FD7A78"/>
    <w:rsid w:val="00FD7F1B"/>
    <w:rsid w:val="00FE1C80"/>
    <w:rsid w:val="00FE3E8A"/>
    <w:rsid w:val="00FE4674"/>
    <w:rsid w:val="00FE5BA7"/>
    <w:rsid w:val="00FE772A"/>
    <w:rsid w:val="00FE7BFC"/>
    <w:rsid w:val="00FF1A8F"/>
    <w:rsid w:val="00FF1D60"/>
    <w:rsid w:val="00FF1FBD"/>
    <w:rsid w:val="00FF30DF"/>
    <w:rsid w:val="00FF3FF8"/>
    <w:rsid w:val="00FF454D"/>
    <w:rsid w:val="00FF47BA"/>
    <w:rsid w:val="00FF5401"/>
    <w:rsid w:val="00FF617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rules v:ext="edit">
        <o:r id="V:Rule20" type="connector" idref="#AutoShape 118"/>
        <o:r id="V:Rule21" type="connector" idref="#AutoShape 132"/>
        <o:r id="V:Rule22" type="connector" idref="#AutoShape 131"/>
        <o:r id="V:Rule23" type="connector" idref="#AutoShape 273"/>
        <o:r id="V:Rule24" type="connector" idref="#AutoShape 111"/>
        <o:r id="V:Rule25" type="connector" idref="#AutoShape 280"/>
        <o:r id="V:Rule26" type="connector" idref="#AutoShape 125"/>
        <o:r id="V:Rule27" type="connector" idref="#AutoShape 122"/>
        <o:r id="V:Rule28" type="connector" idref="#AutoShape 113"/>
        <o:r id="V:Rule29" type="connector" idref="#AutoShape 275"/>
        <o:r id="V:Rule30" type="connector" idref="#AutoShape 136"/>
        <o:r id="V:Rule31" type="connector" idref="#AutoShape 120"/>
        <o:r id="V:Rule32" type="connector" idref="#AutoShape 192"/>
        <o:r id="V:Rule33" type="connector" idref="#AutoShape 137"/>
        <o:r id="V:Rule34" type="connector" idref="#AutoShape 193"/>
        <o:r id="V:Rule35" type="connector" idref="#AutoShape 117"/>
        <o:r id="V:Rule36" type="connector" idref="#AutoShape 127"/>
        <o:r id="V:Rule37" type="connector" idref="#AutoShape 367"/>
        <o:r id="V:Rule38" type="connector" idref="#AutoShape 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AU" w:eastAsia="en-AU" w:bidi="ar-SA"/>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ne number" w:uiPriority="2"/>
    <w:lsdException w:name="endnote reference" w:uiPriority="2"/>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2"/>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2"/>
    <w:lsdException w:name="HTML Cite" w:uiPriority="2"/>
    <w:lsdException w:name="HTML Code" w:uiPriority="2"/>
    <w:lsdException w:name="HTML Definition" w:uiPriority="2"/>
    <w:lsdException w:name="HTML Keyboard" w:uiPriority="2"/>
    <w:lsdException w:name="HTML Sample" w:uiPriority="2"/>
    <w:lsdException w:name="HTML Typewriter" w:uiPriority="2"/>
    <w:lsdException w:name="HTML Variable" w:uiPriority="2"/>
    <w:lsdException w:name="No List" w:uiPriority="99"/>
    <w:lsdException w:name="Table Grid" w:semiHidden="0" w:uiPriority="39" w:unhideWhenUsed="0"/>
    <w:lsdException w:name="Placeholder Text" w:uiPriority="2"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711785"/>
    <w:pPr>
      <w:spacing w:after="120" w:line="280" w:lineRule="atLeast"/>
      <w:jc w:val="both"/>
    </w:pPr>
    <w:rPr>
      <w:rFonts w:ascii="Garamond" w:hAnsi="Garamond"/>
      <w:sz w:val="24"/>
    </w:rPr>
  </w:style>
  <w:style w:type="paragraph" w:styleId="Heading1">
    <w:name w:val="heading 1"/>
    <w:basedOn w:val="Normal"/>
    <w:next w:val="Normal"/>
    <w:link w:val="Heading1Char"/>
    <w:uiPriority w:val="1"/>
    <w:qFormat/>
    <w:rsid w:val="00DE4CA8"/>
    <w:pPr>
      <w:keepNext/>
      <w:keepLines/>
      <w:spacing w:before="360" w:after="40" w:line="240" w:lineRule="auto"/>
      <w:outlineLvl w:val="0"/>
    </w:pPr>
    <w:rPr>
      <w:rFonts w:ascii="Arial" w:eastAsiaTheme="majorEastAsia" w:hAnsi="Arial" w:cstheme="majorBidi"/>
      <w:sz w:val="32"/>
      <w:szCs w:val="40"/>
    </w:rPr>
  </w:style>
  <w:style w:type="paragraph" w:styleId="Heading2">
    <w:name w:val="heading 2"/>
    <w:basedOn w:val="Normal"/>
    <w:next w:val="Normal"/>
    <w:link w:val="Heading2Char"/>
    <w:uiPriority w:val="9"/>
    <w:unhideWhenUsed/>
    <w:qFormat/>
    <w:rsid w:val="000725CD"/>
    <w:pPr>
      <w:keepNext/>
      <w:keepLines/>
      <w:spacing w:before="240" w:after="140" w:line="350" w:lineRule="exact"/>
      <w:outlineLvl w:val="1"/>
    </w:pPr>
    <w:rPr>
      <w:rFonts w:ascii="Arial" w:eastAsia="Times New Roman" w:hAnsi="Arial" w:cs="Times New Roman"/>
      <w:b/>
      <w:sz w:val="28"/>
      <w:szCs w:val="20"/>
      <w:lang w:eastAsia="en-US"/>
    </w:rPr>
  </w:style>
  <w:style w:type="paragraph" w:styleId="Heading3">
    <w:name w:val="heading 3"/>
    <w:basedOn w:val="Normal"/>
    <w:next w:val="Normal"/>
    <w:link w:val="Heading3Char"/>
    <w:uiPriority w:val="9"/>
    <w:unhideWhenUsed/>
    <w:qFormat/>
    <w:rsid w:val="00CE70DF"/>
    <w:pPr>
      <w:keepNext/>
      <w:keepLines/>
      <w:spacing w:before="180" w:after="100" w:line="300" w:lineRule="exact"/>
      <w:outlineLvl w:val="2"/>
    </w:pPr>
    <w:rPr>
      <w:rFonts w:ascii="Arial" w:eastAsiaTheme="majorEastAsia" w:hAnsi="Arial" w:cstheme="majorBidi"/>
      <w:b/>
      <w:szCs w:val="24"/>
    </w:rPr>
  </w:style>
  <w:style w:type="paragraph" w:styleId="Heading4">
    <w:name w:val="heading 4"/>
    <w:basedOn w:val="Normal"/>
    <w:next w:val="Normal"/>
    <w:link w:val="Heading4Char"/>
    <w:uiPriority w:val="9"/>
    <w:unhideWhenUsed/>
    <w:qFormat/>
    <w:rsid w:val="00867CCB"/>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867CCB"/>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867CCB"/>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867CCB"/>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867CCB"/>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867CCB"/>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322964"/>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rsid w:val="00322964"/>
    <w:pPr>
      <w:spacing w:before="60" w:line="260" w:lineRule="atLeast"/>
      <w:ind w:left="1440" w:firstLine="0"/>
    </w:pPr>
    <w:rPr>
      <w:b w:val="0"/>
      <w:i/>
      <w:sz w:val="20"/>
    </w:rPr>
  </w:style>
  <w:style w:type="paragraph" w:styleId="TOC3">
    <w:name w:val="toc 3"/>
    <w:basedOn w:val="TOC1"/>
    <w:uiPriority w:val="39"/>
    <w:rsid w:val="00322964"/>
    <w:pPr>
      <w:tabs>
        <w:tab w:val="left" w:pos="1500"/>
      </w:tabs>
      <w:spacing w:before="60" w:line="280" w:lineRule="atLeast"/>
      <w:ind w:left="1500" w:hanging="660"/>
    </w:pPr>
    <w:rPr>
      <w:b w:val="0"/>
      <w:sz w:val="20"/>
    </w:rPr>
  </w:style>
  <w:style w:type="paragraph" w:styleId="TOC2">
    <w:name w:val="toc 2"/>
    <w:basedOn w:val="TOC1"/>
    <w:uiPriority w:val="39"/>
    <w:rsid w:val="00322964"/>
    <w:pPr>
      <w:spacing w:before="60" w:line="280" w:lineRule="atLeast"/>
      <w:ind w:left="840" w:hanging="480"/>
    </w:pPr>
    <w:rPr>
      <w:b w:val="0"/>
      <w:sz w:val="22"/>
    </w:rPr>
  </w:style>
  <w:style w:type="paragraph" w:styleId="Footer">
    <w:name w:val="footer"/>
    <w:link w:val="FooterChar"/>
    <w:uiPriority w:val="99"/>
    <w:rsid w:val="00322964"/>
    <w:pPr>
      <w:jc w:val="center"/>
    </w:pPr>
    <w:rPr>
      <w:rFonts w:ascii="Arial" w:hAnsi="Arial"/>
      <w:lang w:eastAsia="en-US"/>
    </w:rPr>
  </w:style>
  <w:style w:type="paragraph" w:styleId="Header">
    <w:name w:val="header"/>
    <w:rsid w:val="00322964"/>
    <w:rPr>
      <w:lang w:eastAsia="en-US"/>
    </w:rPr>
  </w:style>
  <w:style w:type="paragraph" w:styleId="NormalIndent">
    <w:name w:val="Normal Indent"/>
    <w:basedOn w:val="Normal"/>
    <w:link w:val="NormalIndentChar"/>
    <w:rsid w:val="00322964"/>
    <w:pPr>
      <w:ind w:firstLine="360"/>
    </w:pPr>
  </w:style>
  <w:style w:type="paragraph" w:customStyle="1" w:styleId="Normallist1">
    <w:name w:val="Normal list 1"/>
    <w:basedOn w:val="Normal"/>
    <w:rsid w:val="00555DCC"/>
    <w:pPr>
      <w:numPr>
        <w:numId w:val="43"/>
      </w:numPr>
    </w:pPr>
  </w:style>
  <w:style w:type="paragraph" w:customStyle="1" w:styleId="Normalno">
    <w:name w:val="Normal no #"/>
    <w:basedOn w:val="Normal"/>
    <w:rsid w:val="00322964"/>
    <w:pPr>
      <w:spacing w:after="0"/>
    </w:pPr>
  </w:style>
  <w:style w:type="paragraph" w:customStyle="1" w:styleId="byline">
    <w:name w:val="byline"/>
    <w:next w:val="Normal"/>
    <w:rsid w:val="00322964"/>
    <w:pPr>
      <w:spacing w:before="240" w:after="60"/>
    </w:pPr>
    <w:rPr>
      <w:rFonts w:ascii="Arial" w:hAnsi="Arial"/>
      <w:b/>
      <w:lang w:eastAsia="en-US"/>
    </w:rPr>
  </w:style>
  <w:style w:type="paragraph" w:customStyle="1" w:styleId="Normallist2">
    <w:name w:val="Normal list 2"/>
    <w:basedOn w:val="Normal"/>
    <w:rsid w:val="009D2D35"/>
    <w:pPr>
      <w:ind w:left="357" w:hanging="357"/>
    </w:pPr>
  </w:style>
  <w:style w:type="paragraph" w:customStyle="1" w:styleId="subhead">
    <w:name w:val="subhead"/>
    <w:next w:val="Normal"/>
    <w:rsid w:val="00322964"/>
    <w:pPr>
      <w:spacing w:before="140" w:after="300"/>
      <w:jc w:val="center"/>
    </w:pPr>
    <w:rPr>
      <w:rFonts w:ascii="Arial" w:hAnsi="Arial"/>
      <w:sz w:val="30"/>
      <w:lang w:eastAsia="en-US"/>
    </w:rPr>
  </w:style>
  <w:style w:type="paragraph" w:customStyle="1" w:styleId="figurecaption">
    <w:name w:val="figure caption"/>
    <w:next w:val="Normal"/>
    <w:link w:val="figurecaptionChar"/>
    <w:qFormat/>
    <w:rsid w:val="00322964"/>
    <w:pPr>
      <w:spacing w:after="240" w:line="240" w:lineRule="atLeast"/>
      <w:jc w:val="center"/>
    </w:pPr>
    <w:rPr>
      <w:rFonts w:ascii="Arial" w:hAnsi="Arial"/>
      <w:sz w:val="18"/>
      <w:lang w:eastAsia="en-US"/>
    </w:rPr>
  </w:style>
  <w:style w:type="paragraph" w:customStyle="1" w:styleId="tablecaption">
    <w:name w:val="table caption"/>
    <w:next w:val="Normal"/>
    <w:link w:val="tablecaptionChar"/>
    <w:qFormat/>
    <w:rsid w:val="00C962ED"/>
    <w:pPr>
      <w:keepNext/>
      <w:spacing w:before="120" w:after="120" w:line="240" w:lineRule="atLeast"/>
    </w:pPr>
    <w:rPr>
      <w:rFonts w:ascii="Arial" w:hAnsi="Arial"/>
      <w:b/>
      <w:sz w:val="18"/>
      <w:lang w:eastAsia="en-US"/>
    </w:rPr>
  </w:style>
  <w:style w:type="paragraph" w:customStyle="1" w:styleId="table1">
    <w:name w:val="table 1"/>
    <w:qFormat/>
    <w:rsid w:val="00322964"/>
    <w:pPr>
      <w:spacing w:before="60" w:after="60" w:line="200" w:lineRule="atLeast"/>
    </w:pPr>
    <w:rPr>
      <w:rFonts w:ascii="Arial" w:hAnsi="Arial"/>
      <w:sz w:val="16"/>
      <w:lang w:eastAsia="en-US"/>
    </w:rPr>
  </w:style>
  <w:style w:type="paragraph" w:customStyle="1" w:styleId="table1list">
    <w:name w:val="table 1 list"/>
    <w:basedOn w:val="table1"/>
    <w:rsid w:val="00322964"/>
    <w:pPr>
      <w:ind w:left="240" w:hanging="240"/>
    </w:pPr>
  </w:style>
  <w:style w:type="paragraph" w:customStyle="1" w:styleId="tablenote">
    <w:name w:val="table note"/>
    <w:basedOn w:val="table1"/>
    <w:qFormat/>
    <w:rsid w:val="00322964"/>
    <w:pPr>
      <w:tabs>
        <w:tab w:val="left" w:pos="240"/>
      </w:tabs>
      <w:spacing w:after="180" w:line="180" w:lineRule="atLeast"/>
      <w:ind w:left="238" w:hanging="238"/>
    </w:pPr>
    <w:rPr>
      <w:sz w:val="14"/>
    </w:rPr>
  </w:style>
  <w:style w:type="paragraph" w:customStyle="1" w:styleId="bulletlist1">
    <w:name w:val="bullet list 1"/>
    <w:basedOn w:val="Normal"/>
    <w:qFormat/>
    <w:rsid w:val="00322964"/>
    <w:pPr>
      <w:numPr>
        <w:numId w:val="1"/>
      </w:numPr>
    </w:pPr>
  </w:style>
  <w:style w:type="paragraph" w:customStyle="1" w:styleId="4point">
    <w:name w:val="4 point #"/>
    <w:rsid w:val="00322964"/>
    <w:rPr>
      <w:sz w:val="8"/>
      <w:lang w:eastAsia="en-US"/>
    </w:rPr>
  </w:style>
  <w:style w:type="paragraph" w:customStyle="1" w:styleId="referencelist1">
    <w:name w:val="reference list 1"/>
    <w:qFormat/>
    <w:rsid w:val="005A0F3D"/>
    <w:pPr>
      <w:spacing w:after="120" w:line="280" w:lineRule="atLeast"/>
      <w:ind w:left="360" w:hanging="360"/>
      <w:jc w:val="both"/>
    </w:pPr>
    <w:rPr>
      <w:rFonts w:ascii="Garamond" w:hAnsi="Garamond"/>
      <w:sz w:val="24"/>
      <w:lang w:eastAsia="en-US"/>
    </w:rPr>
  </w:style>
  <w:style w:type="paragraph" w:customStyle="1" w:styleId="table2">
    <w:name w:val="table 2"/>
    <w:basedOn w:val="table1"/>
    <w:rsid w:val="00322964"/>
    <w:pPr>
      <w:spacing w:before="20" w:after="20"/>
    </w:pPr>
  </w:style>
  <w:style w:type="paragraph" w:customStyle="1" w:styleId="equation1">
    <w:name w:val="equation 1"/>
    <w:basedOn w:val="Normal"/>
    <w:rsid w:val="00322964"/>
    <w:pPr>
      <w:tabs>
        <w:tab w:val="right" w:pos="5280"/>
      </w:tabs>
      <w:spacing w:before="40" w:after="140"/>
      <w:ind w:left="360"/>
    </w:pPr>
    <w:rPr>
      <w:rFonts w:ascii="Arial" w:hAnsi="Arial"/>
      <w:sz w:val="20"/>
    </w:rPr>
  </w:style>
  <w:style w:type="paragraph" w:customStyle="1" w:styleId="verso1">
    <w:name w:val="verso 1"/>
    <w:rsid w:val="00322964"/>
    <w:pPr>
      <w:spacing w:after="80" w:line="220" w:lineRule="atLeast"/>
      <w:ind w:left="240" w:right="720"/>
    </w:pPr>
    <w:rPr>
      <w:rFonts w:ascii="Arial" w:hAnsi="Arial"/>
      <w:sz w:val="18"/>
      <w:lang w:eastAsia="en-US"/>
    </w:rPr>
  </w:style>
  <w:style w:type="paragraph" w:styleId="FootnoteText">
    <w:name w:val="footnote text"/>
    <w:basedOn w:val="Normal"/>
    <w:semiHidden/>
    <w:rsid w:val="00322964"/>
    <w:pPr>
      <w:tabs>
        <w:tab w:val="left" w:pos="240"/>
      </w:tabs>
      <w:spacing w:after="80" w:line="240" w:lineRule="atLeast"/>
      <w:ind w:left="240" w:hanging="240"/>
    </w:pPr>
    <w:rPr>
      <w:sz w:val="18"/>
    </w:rPr>
  </w:style>
  <w:style w:type="paragraph" w:styleId="Bibliography">
    <w:name w:val="Bibliography"/>
    <w:basedOn w:val="referencelist1"/>
    <w:rsid w:val="00322964"/>
  </w:style>
  <w:style w:type="paragraph" w:customStyle="1" w:styleId="address">
    <w:name w:val="address"/>
    <w:basedOn w:val="Heading4"/>
    <w:rsid w:val="00322964"/>
    <w:pPr>
      <w:spacing w:after="800"/>
      <w:jc w:val="center"/>
    </w:pPr>
    <w:rPr>
      <w:b/>
    </w:rPr>
  </w:style>
  <w:style w:type="paragraph" w:customStyle="1" w:styleId="Normallist3">
    <w:name w:val="Normal list 3"/>
    <w:basedOn w:val="Normallist2"/>
    <w:rsid w:val="00322964"/>
    <w:pPr>
      <w:ind w:left="1320"/>
    </w:pPr>
  </w:style>
  <w:style w:type="paragraph" w:customStyle="1" w:styleId="Quote1">
    <w:name w:val="Quote1"/>
    <w:basedOn w:val="Normal"/>
    <w:rsid w:val="00322964"/>
    <w:pPr>
      <w:spacing w:line="260" w:lineRule="atLeast"/>
      <w:ind w:left="360"/>
    </w:pPr>
    <w:rPr>
      <w:sz w:val="20"/>
    </w:rPr>
  </w:style>
  <w:style w:type="paragraph" w:customStyle="1" w:styleId="bulletlist2">
    <w:name w:val="bullet list 2"/>
    <w:basedOn w:val="bulletlist1"/>
    <w:rsid w:val="00322964"/>
    <w:pPr>
      <w:numPr>
        <w:ilvl w:val="1"/>
        <w:numId w:val="2"/>
      </w:numPr>
    </w:pPr>
  </w:style>
  <w:style w:type="paragraph" w:customStyle="1" w:styleId="landscape">
    <w:name w:val="landscape#"/>
    <w:basedOn w:val="Normal"/>
    <w:rsid w:val="00322964"/>
    <w:pPr>
      <w:framePr w:w="567" w:h="1134" w:hSpace="181" w:wrap="around" w:vAnchor="page" w:hAnchor="page" w:x="568" w:yAlign="center"/>
      <w:shd w:val="solid" w:color="FFFFFF" w:fill="FFFFFF"/>
      <w:jc w:val="center"/>
      <w:textDirection w:val="tbRl"/>
    </w:pPr>
    <w:rPr>
      <w:rFonts w:ascii="Arial" w:hAnsi="Arial"/>
      <w:sz w:val="20"/>
    </w:rPr>
  </w:style>
  <w:style w:type="paragraph" w:customStyle="1" w:styleId="authors">
    <w:name w:val="authors"/>
    <w:basedOn w:val="Heading3"/>
    <w:rsid w:val="00322964"/>
    <w:pPr>
      <w:spacing w:after="400"/>
      <w:jc w:val="center"/>
    </w:pPr>
  </w:style>
  <w:style w:type="paragraph" w:customStyle="1" w:styleId="numberlist1">
    <w:name w:val="number list 1"/>
    <w:basedOn w:val="Normal"/>
    <w:rsid w:val="00322964"/>
    <w:pPr>
      <w:numPr>
        <w:numId w:val="3"/>
      </w:numPr>
    </w:pPr>
    <w:rPr>
      <w:snapToGrid w:val="0"/>
    </w:rPr>
  </w:style>
  <w:style w:type="paragraph" w:customStyle="1" w:styleId="platecaption">
    <w:name w:val="plate caption"/>
    <w:basedOn w:val="figurecaption"/>
    <w:rsid w:val="00322964"/>
  </w:style>
  <w:style w:type="character" w:styleId="Emphasis">
    <w:name w:val="Emphasis"/>
    <w:basedOn w:val="DefaultParagraphFont"/>
    <w:uiPriority w:val="20"/>
    <w:qFormat/>
    <w:rsid w:val="00867CCB"/>
    <w:rPr>
      <w:i/>
      <w:iCs/>
      <w:color w:val="F79646" w:themeColor="accent6"/>
    </w:rPr>
  </w:style>
  <w:style w:type="paragraph" w:styleId="Quote">
    <w:name w:val="Quote"/>
    <w:basedOn w:val="Normal"/>
    <w:next w:val="Normal"/>
    <w:link w:val="QuoteChar"/>
    <w:uiPriority w:val="29"/>
    <w:qFormat/>
    <w:rsid w:val="00867CCB"/>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67CCB"/>
    <w:rPr>
      <w:i/>
      <w:iCs/>
      <w:color w:val="262626" w:themeColor="text1" w:themeTint="D9"/>
    </w:rPr>
  </w:style>
  <w:style w:type="paragraph" w:styleId="NoSpacing">
    <w:name w:val="No Spacing"/>
    <w:uiPriority w:val="1"/>
    <w:qFormat/>
    <w:rsid w:val="00867CCB"/>
    <w:pPr>
      <w:spacing w:after="0" w:line="240" w:lineRule="auto"/>
    </w:pPr>
  </w:style>
  <w:style w:type="paragraph" w:styleId="Title">
    <w:name w:val="Title"/>
    <w:basedOn w:val="Normal"/>
    <w:next w:val="Normal"/>
    <w:link w:val="TitleChar"/>
    <w:uiPriority w:val="10"/>
    <w:qFormat/>
    <w:rsid w:val="00867CC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67CCB"/>
    <w:rPr>
      <w:rFonts w:asciiTheme="majorHAnsi" w:eastAsiaTheme="majorEastAsia" w:hAnsiTheme="majorHAnsi" w:cstheme="majorBidi"/>
      <w:color w:val="262626" w:themeColor="text1" w:themeTint="D9"/>
      <w:spacing w:val="-15"/>
      <w:sz w:val="96"/>
      <w:szCs w:val="96"/>
    </w:rPr>
  </w:style>
  <w:style w:type="character" w:styleId="SubtleEmphasis">
    <w:name w:val="Subtle Emphasis"/>
    <w:basedOn w:val="DefaultParagraphFont"/>
    <w:uiPriority w:val="19"/>
    <w:qFormat/>
    <w:rsid w:val="00867CCB"/>
    <w:rPr>
      <w:i/>
      <w:iCs/>
    </w:rPr>
  </w:style>
  <w:style w:type="character" w:styleId="IntenseEmphasis">
    <w:name w:val="Intense Emphasis"/>
    <w:basedOn w:val="DefaultParagraphFont"/>
    <w:uiPriority w:val="21"/>
    <w:qFormat/>
    <w:rsid w:val="00867CCB"/>
    <w:rPr>
      <w:b/>
      <w:bCs/>
      <w:i/>
      <w:iCs/>
    </w:rPr>
  </w:style>
  <w:style w:type="paragraph" w:styleId="IntenseQuote">
    <w:name w:val="Intense Quote"/>
    <w:basedOn w:val="Normal"/>
    <w:next w:val="Normal"/>
    <w:link w:val="IntenseQuoteChar"/>
    <w:uiPriority w:val="30"/>
    <w:qFormat/>
    <w:rsid w:val="00867CCB"/>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867CCB"/>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867CCB"/>
    <w:rPr>
      <w:smallCaps/>
      <w:color w:val="595959" w:themeColor="text1" w:themeTint="A6"/>
    </w:rPr>
  </w:style>
  <w:style w:type="character" w:styleId="IntenseReference">
    <w:name w:val="Intense Reference"/>
    <w:basedOn w:val="DefaultParagraphFont"/>
    <w:uiPriority w:val="32"/>
    <w:qFormat/>
    <w:rsid w:val="00867CCB"/>
    <w:rPr>
      <w:b/>
      <w:bCs/>
      <w:smallCaps/>
      <w:color w:val="F79646" w:themeColor="accent6"/>
    </w:rPr>
  </w:style>
  <w:style w:type="paragraph" w:styleId="ListParagraph">
    <w:name w:val="List Paragraph"/>
    <w:basedOn w:val="Normal"/>
    <w:uiPriority w:val="34"/>
    <w:qFormat/>
    <w:rsid w:val="00322964"/>
    <w:pPr>
      <w:ind w:left="720"/>
      <w:contextualSpacing/>
    </w:pPr>
  </w:style>
  <w:style w:type="character" w:styleId="Strong">
    <w:name w:val="Strong"/>
    <w:basedOn w:val="DefaultParagraphFont"/>
    <w:uiPriority w:val="22"/>
    <w:qFormat/>
    <w:rsid w:val="00867CCB"/>
    <w:rPr>
      <w:b/>
      <w:bCs/>
    </w:rPr>
  </w:style>
  <w:style w:type="paragraph" w:styleId="Subtitle">
    <w:name w:val="Subtitle"/>
    <w:basedOn w:val="Normal"/>
    <w:next w:val="Normal"/>
    <w:link w:val="SubtitleChar"/>
    <w:uiPriority w:val="11"/>
    <w:qFormat/>
    <w:rsid w:val="00867CCB"/>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67CCB"/>
    <w:rPr>
      <w:rFonts w:asciiTheme="majorHAnsi" w:eastAsiaTheme="majorEastAsia" w:hAnsiTheme="majorHAnsi" w:cstheme="majorBidi"/>
      <w:sz w:val="30"/>
      <w:szCs w:val="30"/>
    </w:rPr>
  </w:style>
  <w:style w:type="character" w:styleId="BookTitle">
    <w:name w:val="Book Title"/>
    <w:basedOn w:val="DefaultParagraphFont"/>
    <w:uiPriority w:val="33"/>
    <w:qFormat/>
    <w:rsid w:val="00867CCB"/>
    <w:rPr>
      <w:b/>
      <w:bCs/>
      <w:caps w:val="0"/>
      <w:smallCaps/>
      <w:spacing w:val="7"/>
      <w:sz w:val="21"/>
      <w:szCs w:val="21"/>
    </w:rPr>
  </w:style>
  <w:style w:type="paragraph" w:customStyle="1" w:styleId="figcapfullpage">
    <w:name w:val="figcap fullpage"/>
    <w:basedOn w:val="figurecaption"/>
    <w:rsid w:val="000D0385"/>
    <w:pPr>
      <w:framePr w:w="8400" w:wrap="notBeside" w:hAnchor="page" w:xAlign="center" w:yAlign="bottom"/>
      <w:spacing w:before="240" w:after="80"/>
    </w:pPr>
  </w:style>
  <w:style w:type="paragraph" w:customStyle="1" w:styleId="division">
    <w:name w:val="division"/>
    <w:basedOn w:val="Caption"/>
    <w:rsid w:val="000D0385"/>
    <w:pPr>
      <w:ind w:left="2160"/>
    </w:pPr>
    <w:rPr>
      <w:b w:val="0"/>
      <w:bCs w:val="0"/>
      <w:sz w:val="30"/>
    </w:rPr>
  </w:style>
  <w:style w:type="paragraph" w:styleId="Caption">
    <w:name w:val="caption"/>
    <w:basedOn w:val="Normal"/>
    <w:next w:val="Normal"/>
    <w:link w:val="CaptionChar"/>
    <w:uiPriority w:val="35"/>
    <w:unhideWhenUsed/>
    <w:qFormat/>
    <w:rsid w:val="00867CCB"/>
    <w:pPr>
      <w:spacing w:line="240" w:lineRule="auto"/>
    </w:pPr>
    <w:rPr>
      <w:b/>
      <w:bCs/>
      <w:smallCaps/>
      <w:color w:val="595959" w:themeColor="text1" w:themeTint="A6"/>
    </w:rPr>
  </w:style>
  <w:style w:type="paragraph" w:styleId="BodyText">
    <w:name w:val="Body Text"/>
    <w:basedOn w:val="Normal"/>
    <w:link w:val="BodyTextChar"/>
    <w:rsid w:val="000D0385"/>
    <w:pPr>
      <w:spacing w:after="0" w:line="240" w:lineRule="auto"/>
      <w:jc w:val="center"/>
    </w:pPr>
    <w:rPr>
      <w:rFonts w:cs="Arial"/>
      <w:b/>
      <w:szCs w:val="28"/>
    </w:rPr>
  </w:style>
  <w:style w:type="character" w:customStyle="1" w:styleId="BodyTextChar">
    <w:name w:val="Body Text Char"/>
    <w:basedOn w:val="DefaultParagraphFont"/>
    <w:link w:val="BodyText"/>
    <w:rsid w:val="000D0385"/>
    <w:rPr>
      <w:rFonts w:cs="Arial"/>
      <w:b/>
      <w:sz w:val="24"/>
      <w:szCs w:val="28"/>
      <w:lang w:eastAsia="en-US"/>
    </w:rPr>
  </w:style>
  <w:style w:type="paragraph" w:styleId="BodyText2">
    <w:name w:val="Body Text 2"/>
    <w:basedOn w:val="Normal"/>
    <w:link w:val="BodyText2Char"/>
    <w:rsid w:val="000D0385"/>
    <w:pPr>
      <w:spacing w:after="0" w:line="240" w:lineRule="auto"/>
    </w:pPr>
    <w:rPr>
      <w:szCs w:val="24"/>
      <w:lang w:val="en-US"/>
    </w:rPr>
  </w:style>
  <w:style w:type="character" w:customStyle="1" w:styleId="BodyText2Char">
    <w:name w:val="Body Text 2 Char"/>
    <w:basedOn w:val="DefaultParagraphFont"/>
    <w:link w:val="BodyText2"/>
    <w:rsid w:val="000D0385"/>
    <w:rPr>
      <w:sz w:val="22"/>
      <w:szCs w:val="24"/>
      <w:lang w:val="en-US" w:eastAsia="en-US"/>
    </w:rPr>
  </w:style>
  <w:style w:type="paragraph" w:styleId="BodyText3">
    <w:name w:val="Body Text 3"/>
    <w:basedOn w:val="Normal"/>
    <w:link w:val="BodyText3Char"/>
    <w:rsid w:val="000D0385"/>
    <w:pPr>
      <w:jc w:val="center"/>
    </w:pPr>
  </w:style>
  <w:style w:type="character" w:customStyle="1" w:styleId="BodyText3Char">
    <w:name w:val="Body Text 3 Char"/>
    <w:basedOn w:val="DefaultParagraphFont"/>
    <w:link w:val="BodyText3"/>
    <w:rsid w:val="000D0385"/>
    <w:rPr>
      <w:sz w:val="22"/>
      <w:lang w:eastAsia="en-US"/>
    </w:rPr>
  </w:style>
  <w:style w:type="paragraph" w:styleId="TOC5">
    <w:name w:val="toc 5"/>
    <w:basedOn w:val="Normal"/>
    <w:next w:val="Normal"/>
    <w:autoRedefine/>
    <w:uiPriority w:val="39"/>
    <w:rsid w:val="000D0385"/>
    <w:pPr>
      <w:ind w:left="880"/>
    </w:pPr>
  </w:style>
  <w:style w:type="paragraph" w:styleId="TOC6">
    <w:name w:val="toc 6"/>
    <w:basedOn w:val="Normal"/>
    <w:next w:val="Normal"/>
    <w:autoRedefine/>
    <w:uiPriority w:val="39"/>
    <w:rsid w:val="000D0385"/>
    <w:pPr>
      <w:ind w:left="1100"/>
    </w:pPr>
  </w:style>
  <w:style w:type="paragraph" w:styleId="TOC7">
    <w:name w:val="toc 7"/>
    <w:basedOn w:val="Normal"/>
    <w:next w:val="Normal"/>
    <w:autoRedefine/>
    <w:uiPriority w:val="39"/>
    <w:rsid w:val="000D0385"/>
    <w:pPr>
      <w:ind w:left="1320"/>
    </w:pPr>
  </w:style>
  <w:style w:type="paragraph" w:styleId="TOC8">
    <w:name w:val="toc 8"/>
    <w:basedOn w:val="Normal"/>
    <w:next w:val="Normal"/>
    <w:autoRedefine/>
    <w:uiPriority w:val="39"/>
    <w:rsid w:val="000D0385"/>
    <w:pPr>
      <w:ind w:left="1540"/>
    </w:pPr>
  </w:style>
  <w:style w:type="paragraph" w:styleId="TOC9">
    <w:name w:val="toc 9"/>
    <w:basedOn w:val="Normal"/>
    <w:next w:val="Normal"/>
    <w:autoRedefine/>
    <w:uiPriority w:val="39"/>
    <w:rsid w:val="000D0385"/>
    <w:pPr>
      <w:ind w:left="1760"/>
    </w:pPr>
  </w:style>
  <w:style w:type="character" w:styleId="Hyperlink">
    <w:name w:val="Hyperlink"/>
    <w:basedOn w:val="DefaultParagraphFont"/>
    <w:uiPriority w:val="99"/>
    <w:rsid w:val="000D0385"/>
    <w:rPr>
      <w:color w:val="0000FF"/>
      <w:u w:val="single"/>
    </w:rPr>
  </w:style>
  <w:style w:type="paragraph" w:styleId="BlockText">
    <w:name w:val="Block Text"/>
    <w:basedOn w:val="Normal"/>
    <w:rsid w:val="000D0385"/>
    <w:pPr>
      <w:ind w:left="1440" w:right="1440"/>
    </w:pPr>
  </w:style>
  <w:style w:type="paragraph" w:styleId="BodyTextFirstIndent">
    <w:name w:val="Body Text First Indent"/>
    <w:basedOn w:val="BodyText"/>
    <w:link w:val="BodyTextFirstIndentChar"/>
    <w:rsid w:val="000D0385"/>
    <w:pPr>
      <w:spacing w:after="120" w:line="280" w:lineRule="atLeast"/>
      <w:ind w:firstLine="210"/>
      <w:jc w:val="both"/>
    </w:pPr>
    <w:rPr>
      <w:rFonts w:cs="Times New Roman"/>
      <w:b w:val="0"/>
      <w:sz w:val="22"/>
      <w:szCs w:val="20"/>
    </w:rPr>
  </w:style>
  <w:style w:type="character" w:customStyle="1" w:styleId="BodyTextFirstIndentChar">
    <w:name w:val="Body Text First Indent Char"/>
    <w:basedOn w:val="BodyTextChar"/>
    <w:link w:val="BodyTextFirstIndent"/>
    <w:rsid w:val="000D0385"/>
    <w:rPr>
      <w:rFonts w:cs="Arial"/>
      <w:b/>
      <w:sz w:val="22"/>
      <w:szCs w:val="28"/>
      <w:lang w:eastAsia="en-US"/>
    </w:rPr>
  </w:style>
  <w:style w:type="paragraph" w:styleId="BodyTextIndent">
    <w:name w:val="Body Text Indent"/>
    <w:basedOn w:val="Normal"/>
    <w:link w:val="BodyTextIndentChar"/>
    <w:rsid w:val="000D0385"/>
    <w:pPr>
      <w:ind w:left="283"/>
    </w:pPr>
  </w:style>
  <w:style w:type="character" w:customStyle="1" w:styleId="BodyTextIndentChar">
    <w:name w:val="Body Text Indent Char"/>
    <w:basedOn w:val="DefaultParagraphFont"/>
    <w:link w:val="BodyTextIndent"/>
    <w:rsid w:val="000D0385"/>
    <w:rPr>
      <w:sz w:val="22"/>
      <w:lang w:eastAsia="en-US"/>
    </w:rPr>
  </w:style>
  <w:style w:type="paragraph" w:styleId="BodyTextFirstIndent2">
    <w:name w:val="Body Text First Indent 2"/>
    <w:basedOn w:val="BodyTextIndent"/>
    <w:link w:val="BodyTextFirstIndent2Char"/>
    <w:rsid w:val="000D0385"/>
    <w:pPr>
      <w:ind w:firstLine="210"/>
    </w:pPr>
  </w:style>
  <w:style w:type="character" w:customStyle="1" w:styleId="BodyTextFirstIndent2Char">
    <w:name w:val="Body Text First Indent 2 Char"/>
    <w:basedOn w:val="BodyTextIndentChar"/>
    <w:link w:val="BodyTextFirstIndent2"/>
    <w:rsid w:val="000D0385"/>
    <w:rPr>
      <w:sz w:val="22"/>
      <w:lang w:eastAsia="en-US"/>
    </w:rPr>
  </w:style>
  <w:style w:type="paragraph" w:styleId="BodyTextIndent2">
    <w:name w:val="Body Text Indent 2"/>
    <w:basedOn w:val="Normal"/>
    <w:link w:val="BodyTextIndent2Char"/>
    <w:rsid w:val="000D0385"/>
    <w:pPr>
      <w:spacing w:line="480" w:lineRule="auto"/>
      <w:ind w:left="283"/>
    </w:pPr>
  </w:style>
  <w:style w:type="character" w:customStyle="1" w:styleId="BodyTextIndent2Char">
    <w:name w:val="Body Text Indent 2 Char"/>
    <w:basedOn w:val="DefaultParagraphFont"/>
    <w:link w:val="BodyTextIndent2"/>
    <w:rsid w:val="000D0385"/>
    <w:rPr>
      <w:sz w:val="22"/>
      <w:lang w:eastAsia="en-US"/>
    </w:rPr>
  </w:style>
  <w:style w:type="paragraph" w:styleId="BodyTextIndent3">
    <w:name w:val="Body Text Indent 3"/>
    <w:basedOn w:val="Normal"/>
    <w:link w:val="BodyTextIndent3Char"/>
    <w:rsid w:val="000D0385"/>
    <w:pPr>
      <w:ind w:left="283"/>
    </w:pPr>
    <w:rPr>
      <w:sz w:val="16"/>
      <w:szCs w:val="16"/>
    </w:rPr>
  </w:style>
  <w:style w:type="character" w:customStyle="1" w:styleId="BodyTextIndent3Char">
    <w:name w:val="Body Text Indent 3 Char"/>
    <w:basedOn w:val="DefaultParagraphFont"/>
    <w:link w:val="BodyTextIndent3"/>
    <w:rsid w:val="000D0385"/>
    <w:rPr>
      <w:sz w:val="16"/>
      <w:szCs w:val="16"/>
      <w:lang w:eastAsia="en-US"/>
    </w:rPr>
  </w:style>
  <w:style w:type="paragraph" w:styleId="Closing">
    <w:name w:val="Closing"/>
    <w:basedOn w:val="Normal"/>
    <w:link w:val="ClosingChar"/>
    <w:rsid w:val="000D0385"/>
    <w:pPr>
      <w:ind w:left="4252"/>
    </w:pPr>
  </w:style>
  <w:style w:type="character" w:customStyle="1" w:styleId="ClosingChar">
    <w:name w:val="Closing Char"/>
    <w:basedOn w:val="DefaultParagraphFont"/>
    <w:link w:val="Closing"/>
    <w:rsid w:val="000D0385"/>
    <w:rPr>
      <w:sz w:val="22"/>
      <w:lang w:eastAsia="en-US"/>
    </w:rPr>
  </w:style>
  <w:style w:type="paragraph" w:styleId="CommentText">
    <w:name w:val="annotation text"/>
    <w:basedOn w:val="Normal"/>
    <w:link w:val="CommentTextChar"/>
    <w:rsid w:val="000D0385"/>
    <w:rPr>
      <w:sz w:val="20"/>
    </w:rPr>
  </w:style>
  <w:style w:type="character" w:customStyle="1" w:styleId="CommentTextChar">
    <w:name w:val="Comment Text Char"/>
    <w:basedOn w:val="DefaultParagraphFont"/>
    <w:link w:val="CommentText"/>
    <w:rsid w:val="000D0385"/>
    <w:rPr>
      <w:lang w:eastAsia="en-US"/>
    </w:rPr>
  </w:style>
  <w:style w:type="paragraph" w:styleId="Date">
    <w:name w:val="Date"/>
    <w:basedOn w:val="Normal"/>
    <w:next w:val="Normal"/>
    <w:link w:val="DateChar"/>
    <w:rsid w:val="000D0385"/>
  </w:style>
  <w:style w:type="character" w:customStyle="1" w:styleId="DateChar">
    <w:name w:val="Date Char"/>
    <w:basedOn w:val="DefaultParagraphFont"/>
    <w:link w:val="Date"/>
    <w:rsid w:val="000D0385"/>
    <w:rPr>
      <w:sz w:val="22"/>
      <w:lang w:eastAsia="en-US"/>
    </w:rPr>
  </w:style>
  <w:style w:type="paragraph" w:styleId="DocumentMap">
    <w:name w:val="Document Map"/>
    <w:basedOn w:val="Normal"/>
    <w:link w:val="DocumentMapChar"/>
    <w:rsid w:val="000D0385"/>
    <w:pPr>
      <w:shd w:val="clear" w:color="auto" w:fill="000080"/>
    </w:pPr>
    <w:rPr>
      <w:rFonts w:ascii="Tahoma" w:hAnsi="Tahoma" w:cs="Tahoma"/>
    </w:rPr>
  </w:style>
  <w:style w:type="character" w:customStyle="1" w:styleId="DocumentMapChar">
    <w:name w:val="Document Map Char"/>
    <w:basedOn w:val="DefaultParagraphFont"/>
    <w:link w:val="DocumentMap"/>
    <w:rsid w:val="000D0385"/>
    <w:rPr>
      <w:rFonts w:ascii="Tahoma" w:hAnsi="Tahoma" w:cs="Tahoma"/>
      <w:sz w:val="22"/>
      <w:shd w:val="clear" w:color="auto" w:fill="000080"/>
      <w:lang w:eastAsia="en-US"/>
    </w:rPr>
  </w:style>
  <w:style w:type="paragraph" w:styleId="E-mailSignature">
    <w:name w:val="E-mail Signature"/>
    <w:basedOn w:val="Normal"/>
    <w:link w:val="E-mailSignatureChar"/>
    <w:rsid w:val="000D0385"/>
  </w:style>
  <w:style w:type="character" w:customStyle="1" w:styleId="E-mailSignatureChar">
    <w:name w:val="E-mail Signature Char"/>
    <w:basedOn w:val="DefaultParagraphFont"/>
    <w:link w:val="E-mailSignature"/>
    <w:rsid w:val="000D0385"/>
    <w:rPr>
      <w:sz w:val="22"/>
      <w:lang w:eastAsia="en-US"/>
    </w:rPr>
  </w:style>
  <w:style w:type="paragraph" w:styleId="EndnoteText">
    <w:name w:val="endnote text"/>
    <w:basedOn w:val="Normal"/>
    <w:link w:val="EndnoteTextChar"/>
    <w:rsid w:val="000D0385"/>
    <w:rPr>
      <w:sz w:val="20"/>
    </w:rPr>
  </w:style>
  <w:style w:type="character" w:customStyle="1" w:styleId="EndnoteTextChar">
    <w:name w:val="Endnote Text Char"/>
    <w:basedOn w:val="DefaultParagraphFont"/>
    <w:link w:val="EndnoteText"/>
    <w:rsid w:val="000D0385"/>
    <w:rPr>
      <w:lang w:eastAsia="en-US"/>
    </w:rPr>
  </w:style>
  <w:style w:type="paragraph" w:styleId="EnvelopeAddress">
    <w:name w:val="envelope address"/>
    <w:basedOn w:val="Normal"/>
    <w:rsid w:val="000D0385"/>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0D0385"/>
    <w:rPr>
      <w:rFonts w:ascii="Arial" w:hAnsi="Arial" w:cs="Arial"/>
      <w:sz w:val="20"/>
    </w:rPr>
  </w:style>
  <w:style w:type="paragraph" w:styleId="HTMLAddress">
    <w:name w:val="HTML Address"/>
    <w:basedOn w:val="Normal"/>
    <w:link w:val="HTMLAddressChar"/>
    <w:rsid w:val="000D0385"/>
    <w:rPr>
      <w:i/>
      <w:iCs/>
    </w:rPr>
  </w:style>
  <w:style w:type="character" w:customStyle="1" w:styleId="HTMLAddressChar">
    <w:name w:val="HTML Address Char"/>
    <w:basedOn w:val="DefaultParagraphFont"/>
    <w:link w:val="HTMLAddress"/>
    <w:rsid w:val="000D0385"/>
    <w:rPr>
      <w:i/>
      <w:iCs/>
      <w:sz w:val="22"/>
      <w:lang w:eastAsia="en-US"/>
    </w:rPr>
  </w:style>
  <w:style w:type="paragraph" w:styleId="HTMLPreformatted">
    <w:name w:val="HTML Preformatted"/>
    <w:basedOn w:val="Normal"/>
    <w:link w:val="HTMLPreformattedChar"/>
    <w:rsid w:val="000D0385"/>
    <w:rPr>
      <w:rFonts w:ascii="Courier New" w:hAnsi="Courier New" w:cs="Courier New"/>
      <w:sz w:val="20"/>
    </w:rPr>
  </w:style>
  <w:style w:type="character" w:customStyle="1" w:styleId="HTMLPreformattedChar">
    <w:name w:val="HTML Preformatted Char"/>
    <w:basedOn w:val="DefaultParagraphFont"/>
    <w:link w:val="HTMLPreformatted"/>
    <w:rsid w:val="000D0385"/>
    <w:rPr>
      <w:rFonts w:ascii="Courier New" w:hAnsi="Courier New" w:cs="Courier New"/>
      <w:lang w:eastAsia="en-US"/>
    </w:rPr>
  </w:style>
  <w:style w:type="paragraph" w:styleId="Index1">
    <w:name w:val="index 1"/>
    <w:basedOn w:val="Normal"/>
    <w:next w:val="Normal"/>
    <w:autoRedefine/>
    <w:rsid w:val="000D0385"/>
    <w:pPr>
      <w:ind w:left="220" w:hanging="220"/>
    </w:pPr>
  </w:style>
  <w:style w:type="paragraph" w:styleId="Index2">
    <w:name w:val="index 2"/>
    <w:basedOn w:val="Normal"/>
    <w:next w:val="Normal"/>
    <w:autoRedefine/>
    <w:rsid w:val="000D0385"/>
    <w:pPr>
      <w:ind w:left="440" w:hanging="220"/>
    </w:pPr>
  </w:style>
  <w:style w:type="paragraph" w:styleId="Index3">
    <w:name w:val="index 3"/>
    <w:basedOn w:val="Normal"/>
    <w:next w:val="Normal"/>
    <w:autoRedefine/>
    <w:rsid w:val="000D0385"/>
    <w:pPr>
      <w:ind w:left="660" w:hanging="220"/>
    </w:pPr>
  </w:style>
  <w:style w:type="paragraph" w:styleId="Index4">
    <w:name w:val="index 4"/>
    <w:basedOn w:val="Normal"/>
    <w:next w:val="Normal"/>
    <w:autoRedefine/>
    <w:rsid w:val="000D0385"/>
    <w:pPr>
      <w:ind w:left="880" w:hanging="220"/>
    </w:pPr>
  </w:style>
  <w:style w:type="paragraph" w:styleId="Index5">
    <w:name w:val="index 5"/>
    <w:basedOn w:val="Normal"/>
    <w:next w:val="Normal"/>
    <w:autoRedefine/>
    <w:rsid w:val="000D0385"/>
    <w:pPr>
      <w:ind w:left="1100" w:hanging="220"/>
    </w:pPr>
  </w:style>
  <w:style w:type="paragraph" w:styleId="Index6">
    <w:name w:val="index 6"/>
    <w:basedOn w:val="Normal"/>
    <w:next w:val="Normal"/>
    <w:autoRedefine/>
    <w:rsid w:val="000D0385"/>
    <w:pPr>
      <w:ind w:left="1320" w:hanging="220"/>
    </w:pPr>
  </w:style>
  <w:style w:type="paragraph" w:styleId="Index7">
    <w:name w:val="index 7"/>
    <w:basedOn w:val="Normal"/>
    <w:next w:val="Normal"/>
    <w:autoRedefine/>
    <w:rsid w:val="000D0385"/>
    <w:pPr>
      <w:ind w:left="1540" w:hanging="220"/>
    </w:pPr>
  </w:style>
  <w:style w:type="paragraph" w:styleId="Index8">
    <w:name w:val="index 8"/>
    <w:basedOn w:val="Normal"/>
    <w:next w:val="Normal"/>
    <w:autoRedefine/>
    <w:rsid w:val="000D0385"/>
    <w:pPr>
      <w:ind w:left="1760" w:hanging="220"/>
    </w:pPr>
  </w:style>
  <w:style w:type="paragraph" w:styleId="Index9">
    <w:name w:val="index 9"/>
    <w:basedOn w:val="Normal"/>
    <w:next w:val="Normal"/>
    <w:autoRedefine/>
    <w:rsid w:val="000D0385"/>
    <w:pPr>
      <w:ind w:left="1980" w:hanging="220"/>
    </w:pPr>
  </w:style>
  <w:style w:type="paragraph" w:styleId="IndexHeading">
    <w:name w:val="index heading"/>
    <w:basedOn w:val="Normal"/>
    <w:next w:val="Index1"/>
    <w:rsid w:val="000D0385"/>
    <w:rPr>
      <w:rFonts w:ascii="Arial" w:hAnsi="Arial" w:cs="Arial"/>
      <w:b/>
      <w:bCs/>
    </w:rPr>
  </w:style>
  <w:style w:type="paragraph" w:styleId="List">
    <w:name w:val="List"/>
    <w:basedOn w:val="Normal"/>
    <w:rsid w:val="000D0385"/>
    <w:pPr>
      <w:ind w:left="283" w:hanging="283"/>
    </w:pPr>
  </w:style>
  <w:style w:type="paragraph" w:styleId="List2">
    <w:name w:val="List 2"/>
    <w:basedOn w:val="Normal"/>
    <w:rsid w:val="000D0385"/>
    <w:pPr>
      <w:ind w:left="566" w:hanging="283"/>
    </w:pPr>
  </w:style>
  <w:style w:type="paragraph" w:styleId="List3">
    <w:name w:val="List 3"/>
    <w:basedOn w:val="Normal"/>
    <w:rsid w:val="000D0385"/>
    <w:pPr>
      <w:ind w:left="849" w:hanging="283"/>
    </w:pPr>
  </w:style>
  <w:style w:type="paragraph" w:styleId="List4">
    <w:name w:val="List 4"/>
    <w:basedOn w:val="Normal"/>
    <w:rsid w:val="000D0385"/>
    <w:pPr>
      <w:ind w:left="1132" w:hanging="283"/>
    </w:pPr>
  </w:style>
  <w:style w:type="paragraph" w:styleId="List5">
    <w:name w:val="List 5"/>
    <w:basedOn w:val="Normal"/>
    <w:rsid w:val="000D0385"/>
    <w:pPr>
      <w:ind w:left="1415" w:hanging="283"/>
    </w:pPr>
  </w:style>
  <w:style w:type="paragraph" w:styleId="ListBullet">
    <w:name w:val="List Bullet"/>
    <w:basedOn w:val="Normal"/>
    <w:autoRedefine/>
    <w:rsid w:val="00B66250"/>
    <w:pPr>
      <w:numPr>
        <w:numId w:val="4"/>
      </w:numPr>
    </w:pPr>
  </w:style>
  <w:style w:type="paragraph" w:styleId="ListBullet2">
    <w:name w:val="List Bullet 2"/>
    <w:basedOn w:val="Normal"/>
    <w:autoRedefine/>
    <w:rsid w:val="000D0385"/>
    <w:pPr>
      <w:numPr>
        <w:numId w:val="5"/>
      </w:numPr>
    </w:pPr>
  </w:style>
  <w:style w:type="paragraph" w:styleId="ListBullet3">
    <w:name w:val="List Bullet 3"/>
    <w:basedOn w:val="Normal"/>
    <w:autoRedefine/>
    <w:rsid w:val="000D0385"/>
    <w:pPr>
      <w:numPr>
        <w:numId w:val="6"/>
      </w:numPr>
    </w:pPr>
  </w:style>
  <w:style w:type="paragraph" w:styleId="ListBullet4">
    <w:name w:val="List Bullet 4"/>
    <w:basedOn w:val="Normal"/>
    <w:autoRedefine/>
    <w:rsid w:val="000D0385"/>
    <w:pPr>
      <w:numPr>
        <w:numId w:val="7"/>
      </w:numPr>
    </w:pPr>
  </w:style>
  <w:style w:type="paragraph" w:styleId="ListBullet5">
    <w:name w:val="List Bullet 5"/>
    <w:basedOn w:val="Normal"/>
    <w:autoRedefine/>
    <w:rsid w:val="000D0385"/>
    <w:pPr>
      <w:numPr>
        <w:numId w:val="8"/>
      </w:numPr>
    </w:pPr>
  </w:style>
  <w:style w:type="paragraph" w:styleId="ListContinue">
    <w:name w:val="List Continue"/>
    <w:basedOn w:val="Normal"/>
    <w:rsid w:val="000D0385"/>
    <w:pPr>
      <w:ind w:left="283"/>
    </w:pPr>
  </w:style>
  <w:style w:type="paragraph" w:styleId="ListContinue2">
    <w:name w:val="List Continue 2"/>
    <w:basedOn w:val="Normal"/>
    <w:rsid w:val="000D0385"/>
    <w:pPr>
      <w:ind w:left="566"/>
    </w:pPr>
  </w:style>
  <w:style w:type="paragraph" w:styleId="ListContinue3">
    <w:name w:val="List Continue 3"/>
    <w:basedOn w:val="Normal"/>
    <w:rsid w:val="000D0385"/>
    <w:pPr>
      <w:ind w:left="849"/>
    </w:pPr>
  </w:style>
  <w:style w:type="paragraph" w:styleId="ListContinue4">
    <w:name w:val="List Continue 4"/>
    <w:basedOn w:val="Normal"/>
    <w:rsid w:val="000D0385"/>
    <w:pPr>
      <w:ind w:left="1132"/>
    </w:pPr>
  </w:style>
  <w:style w:type="paragraph" w:styleId="ListContinue5">
    <w:name w:val="List Continue 5"/>
    <w:basedOn w:val="Normal"/>
    <w:rsid w:val="000D0385"/>
    <w:pPr>
      <w:ind w:left="1415"/>
    </w:pPr>
  </w:style>
  <w:style w:type="paragraph" w:styleId="ListNumber">
    <w:name w:val="List Number"/>
    <w:basedOn w:val="Normal"/>
    <w:rsid w:val="000D0385"/>
    <w:pPr>
      <w:numPr>
        <w:numId w:val="9"/>
      </w:numPr>
    </w:pPr>
  </w:style>
  <w:style w:type="paragraph" w:styleId="ListNumber2">
    <w:name w:val="List Number 2"/>
    <w:basedOn w:val="Normal"/>
    <w:rsid w:val="000D0385"/>
    <w:pPr>
      <w:numPr>
        <w:numId w:val="10"/>
      </w:numPr>
    </w:pPr>
  </w:style>
  <w:style w:type="paragraph" w:styleId="ListNumber3">
    <w:name w:val="List Number 3"/>
    <w:basedOn w:val="Normal"/>
    <w:rsid w:val="000D0385"/>
    <w:pPr>
      <w:numPr>
        <w:numId w:val="11"/>
      </w:numPr>
    </w:pPr>
  </w:style>
  <w:style w:type="paragraph" w:styleId="ListNumber4">
    <w:name w:val="List Number 4"/>
    <w:basedOn w:val="Normal"/>
    <w:rsid w:val="000D0385"/>
    <w:pPr>
      <w:numPr>
        <w:numId w:val="12"/>
      </w:numPr>
    </w:pPr>
  </w:style>
  <w:style w:type="paragraph" w:styleId="ListNumber5">
    <w:name w:val="List Number 5"/>
    <w:basedOn w:val="Normal"/>
    <w:rsid w:val="000D0385"/>
    <w:pPr>
      <w:numPr>
        <w:numId w:val="13"/>
      </w:numPr>
    </w:pPr>
  </w:style>
  <w:style w:type="paragraph" w:styleId="MacroText">
    <w:name w:val="macro"/>
    <w:link w:val="MacroTextChar"/>
    <w:rsid w:val="000D0385"/>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character" w:customStyle="1" w:styleId="MacroTextChar">
    <w:name w:val="Macro Text Char"/>
    <w:basedOn w:val="DefaultParagraphFont"/>
    <w:link w:val="MacroText"/>
    <w:rsid w:val="000D0385"/>
    <w:rPr>
      <w:rFonts w:ascii="Courier New" w:hAnsi="Courier New" w:cs="Courier New"/>
      <w:lang w:eastAsia="en-US"/>
    </w:rPr>
  </w:style>
  <w:style w:type="paragraph" w:styleId="MessageHeader">
    <w:name w:val="Message Header"/>
    <w:basedOn w:val="Normal"/>
    <w:link w:val="MessageHeaderChar"/>
    <w:rsid w:val="000D038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0D0385"/>
    <w:rPr>
      <w:rFonts w:ascii="Arial" w:hAnsi="Arial" w:cs="Arial"/>
      <w:sz w:val="24"/>
      <w:szCs w:val="24"/>
      <w:shd w:val="pct20" w:color="auto" w:fill="auto"/>
      <w:lang w:eastAsia="en-US"/>
    </w:rPr>
  </w:style>
  <w:style w:type="paragraph" w:styleId="NormalWeb">
    <w:name w:val="Normal (Web)"/>
    <w:basedOn w:val="Normal"/>
    <w:uiPriority w:val="99"/>
    <w:rsid w:val="000D0385"/>
    <w:rPr>
      <w:szCs w:val="24"/>
    </w:rPr>
  </w:style>
  <w:style w:type="paragraph" w:styleId="NoteHeading">
    <w:name w:val="Note Heading"/>
    <w:basedOn w:val="Normal"/>
    <w:next w:val="Normal"/>
    <w:link w:val="NoteHeadingChar"/>
    <w:rsid w:val="000D0385"/>
  </w:style>
  <w:style w:type="character" w:customStyle="1" w:styleId="NoteHeadingChar">
    <w:name w:val="Note Heading Char"/>
    <w:basedOn w:val="DefaultParagraphFont"/>
    <w:link w:val="NoteHeading"/>
    <w:rsid w:val="000D0385"/>
    <w:rPr>
      <w:sz w:val="22"/>
      <w:lang w:eastAsia="en-US"/>
    </w:rPr>
  </w:style>
  <w:style w:type="paragraph" w:styleId="PlainText">
    <w:name w:val="Plain Text"/>
    <w:basedOn w:val="Normal"/>
    <w:link w:val="PlainTextChar"/>
    <w:rsid w:val="000D0385"/>
    <w:rPr>
      <w:rFonts w:ascii="Courier New" w:hAnsi="Courier New" w:cs="Courier New"/>
      <w:sz w:val="20"/>
    </w:rPr>
  </w:style>
  <w:style w:type="character" w:customStyle="1" w:styleId="PlainTextChar">
    <w:name w:val="Plain Text Char"/>
    <w:basedOn w:val="DefaultParagraphFont"/>
    <w:link w:val="PlainText"/>
    <w:rsid w:val="000D0385"/>
    <w:rPr>
      <w:rFonts w:ascii="Courier New" w:hAnsi="Courier New" w:cs="Courier New"/>
      <w:lang w:eastAsia="en-US"/>
    </w:rPr>
  </w:style>
  <w:style w:type="paragraph" w:styleId="Salutation">
    <w:name w:val="Salutation"/>
    <w:basedOn w:val="Normal"/>
    <w:next w:val="Normal"/>
    <w:link w:val="SalutationChar"/>
    <w:rsid w:val="000D0385"/>
  </w:style>
  <w:style w:type="character" w:customStyle="1" w:styleId="SalutationChar">
    <w:name w:val="Salutation Char"/>
    <w:basedOn w:val="DefaultParagraphFont"/>
    <w:link w:val="Salutation"/>
    <w:rsid w:val="000D0385"/>
    <w:rPr>
      <w:sz w:val="22"/>
      <w:lang w:eastAsia="en-US"/>
    </w:rPr>
  </w:style>
  <w:style w:type="paragraph" w:styleId="Signature">
    <w:name w:val="Signature"/>
    <w:basedOn w:val="Normal"/>
    <w:link w:val="SignatureChar"/>
    <w:rsid w:val="000D0385"/>
    <w:pPr>
      <w:ind w:left="4252"/>
    </w:pPr>
  </w:style>
  <w:style w:type="character" w:customStyle="1" w:styleId="SignatureChar">
    <w:name w:val="Signature Char"/>
    <w:basedOn w:val="DefaultParagraphFont"/>
    <w:link w:val="Signature"/>
    <w:rsid w:val="000D0385"/>
    <w:rPr>
      <w:sz w:val="22"/>
      <w:lang w:eastAsia="en-US"/>
    </w:rPr>
  </w:style>
  <w:style w:type="paragraph" w:styleId="TableofAuthorities">
    <w:name w:val="table of authorities"/>
    <w:basedOn w:val="Normal"/>
    <w:next w:val="Normal"/>
    <w:rsid w:val="000D0385"/>
    <w:pPr>
      <w:ind w:left="220" w:hanging="220"/>
    </w:pPr>
  </w:style>
  <w:style w:type="paragraph" w:styleId="TableofFigures">
    <w:name w:val="table of figures"/>
    <w:basedOn w:val="Normal"/>
    <w:next w:val="Normal"/>
    <w:rsid w:val="000D0385"/>
    <w:pPr>
      <w:ind w:left="440" w:hanging="440"/>
    </w:pPr>
  </w:style>
  <w:style w:type="paragraph" w:styleId="TOAHeading">
    <w:name w:val="toa heading"/>
    <w:basedOn w:val="Normal"/>
    <w:next w:val="Normal"/>
    <w:rsid w:val="000D0385"/>
    <w:pPr>
      <w:spacing w:before="120"/>
    </w:pPr>
    <w:rPr>
      <w:rFonts w:ascii="Arial" w:hAnsi="Arial" w:cs="Arial"/>
      <w:b/>
      <w:bCs/>
      <w:szCs w:val="24"/>
    </w:rPr>
  </w:style>
  <w:style w:type="table" w:styleId="TableGrid">
    <w:name w:val="Table Grid"/>
    <w:basedOn w:val="TableNormal"/>
    <w:uiPriority w:val="39"/>
    <w:rsid w:val="000D0385"/>
    <w:pPr>
      <w:spacing w:after="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D0385"/>
    <w:rPr>
      <w:rFonts w:ascii="Tahoma" w:hAnsi="Tahoma" w:cs="Tahoma"/>
      <w:sz w:val="16"/>
      <w:szCs w:val="16"/>
    </w:rPr>
  </w:style>
  <w:style w:type="character" w:customStyle="1" w:styleId="BalloonTextChar">
    <w:name w:val="Balloon Text Char"/>
    <w:basedOn w:val="DefaultParagraphFont"/>
    <w:link w:val="BalloonText"/>
    <w:rsid w:val="000D0385"/>
    <w:rPr>
      <w:rFonts w:ascii="Tahoma" w:hAnsi="Tahoma" w:cs="Tahoma"/>
      <w:sz w:val="16"/>
      <w:szCs w:val="16"/>
      <w:lang w:eastAsia="en-US"/>
    </w:rPr>
  </w:style>
  <w:style w:type="character" w:customStyle="1" w:styleId="referencelist1Char">
    <w:name w:val="reference list 1 Char"/>
    <w:basedOn w:val="DefaultParagraphFont"/>
    <w:rsid w:val="000D0385"/>
    <w:rPr>
      <w:sz w:val="22"/>
      <w:lang w:val="en-AU" w:eastAsia="en-US" w:bidi="ar-SA"/>
    </w:rPr>
  </w:style>
  <w:style w:type="character" w:styleId="PageNumber">
    <w:name w:val="page number"/>
    <w:basedOn w:val="DefaultParagraphFont"/>
    <w:rsid w:val="000D0385"/>
  </w:style>
  <w:style w:type="character" w:styleId="FollowedHyperlink">
    <w:name w:val="FollowedHyperlink"/>
    <w:basedOn w:val="DefaultParagraphFont"/>
    <w:rsid w:val="000D0385"/>
    <w:rPr>
      <w:color w:val="800080"/>
      <w:u w:val="single"/>
    </w:rPr>
  </w:style>
  <w:style w:type="character" w:styleId="CommentReference">
    <w:name w:val="annotation reference"/>
    <w:basedOn w:val="DefaultParagraphFont"/>
    <w:rsid w:val="000D0385"/>
    <w:rPr>
      <w:sz w:val="16"/>
      <w:szCs w:val="16"/>
    </w:rPr>
  </w:style>
  <w:style w:type="paragraph" w:styleId="CommentSubject">
    <w:name w:val="annotation subject"/>
    <w:basedOn w:val="CommentText"/>
    <w:next w:val="CommentText"/>
    <w:link w:val="CommentSubjectChar"/>
    <w:rsid w:val="000D0385"/>
    <w:rPr>
      <w:b/>
      <w:bCs/>
    </w:rPr>
  </w:style>
  <w:style w:type="character" w:customStyle="1" w:styleId="CommentSubjectChar">
    <w:name w:val="Comment Subject Char"/>
    <w:basedOn w:val="CommentTextChar"/>
    <w:link w:val="CommentSubject"/>
    <w:rsid w:val="000D0385"/>
    <w:rPr>
      <w:b/>
      <w:bCs/>
      <w:lang w:eastAsia="en-US"/>
    </w:rPr>
  </w:style>
  <w:style w:type="character" w:customStyle="1" w:styleId="fronttext">
    <w:name w:val="fronttext"/>
    <w:basedOn w:val="DefaultParagraphFont"/>
    <w:rsid w:val="000D0385"/>
  </w:style>
  <w:style w:type="character" w:styleId="FootnoteReference">
    <w:name w:val="footnote reference"/>
    <w:basedOn w:val="DefaultParagraphFont"/>
    <w:rsid w:val="000D0385"/>
    <w:rPr>
      <w:vertAlign w:val="superscript"/>
    </w:rPr>
  </w:style>
  <w:style w:type="paragraph" w:customStyle="1" w:styleId="anchortop">
    <w:name w:val="anchortop"/>
    <w:basedOn w:val="Normal"/>
    <w:rsid w:val="000D0385"/>
    <w:pPr>
      <w:spacing w:before="120" w:line="240" w:lineRule="auto"/>
      <w:jc w:val="right"/>
    </w:pPr>
    <w:rPr>
      <w:sz w:val="18"/>
      <w:szCs w:val="18"/>
    </w:rPr>
  </w:style>
  <w:style w:type="character" w:customStyle="1" w:styleId="textplainsmall">
    <w:name w:val="textplainsmall"/>
    <w:basedOn w:val="DefaultParagraphFont"/>
    <w:rsid w:val="000D0385"/>
  </w:style>
  <w:style w:type="character" w:customStyle="1" w:styleId="Heading6Char">
    <w:name w:val="Heading 6 Char"/>
    <w:basedOn w:val="DefaultParagraphFont"/>
    <w:link w:val="Heading6"/>
    <w:uiPriority w:val="9"/>
    <w:rsid w:val="00867CCB"/>
    <w:rPr>
      <w:rFonts w:asciiTheme="majorHAnsi" w:eastAsiaTheme="majorEastAsia" w:hAnsiTheme="majorHAnsi" w:cstheme="majorBidi"/>
      <w:color w:val="F79646" w:themeColor="accent6"/>
    </w:rPr>
  </w:style>
  <w:style w:type="character" w:customStyle="1" w:styleId="NormalIndentChar">
    <w:name w:val="Normal Indent Char"/>
    <w:basedOn w:val="DefaultParagraphFont"/>
    <w:link w:val="NormalIndent"/>
    <w:rsid w:val="000D0385"/>
    <w:rPr>
      <w:sz w:val="22"/>
      <w:lang w:eastAsia="en-US"/>
    </w:rPr>
  </w:style>
  <w:style w:type="character" w:customStyle="1" w:styleId="tablecaptionChar">
    <w:name w:val="table caption Char"/>
    <w:basedOn w:val="DefaultParagraphFont"/>
    <w:link w:val="tablecaption"/>
    <w:rsid w:val="00C962ED"/>
    <w:rPr>
      <w:rFonts w:ascii="Arial" w:hAnsi="Arial"/>
      <w:b/>
      <w:sz w:val="18"/>
      <w:lang w:eastAsia="en-US"/>
    </w:rPr>
  </w:style>
  <w:style w:type="character" w:customStyle="1" w:styleId="figurecaptionChar">
    <w:name w:val="figure caption Char"/>
    <w:basedOn w:val="DefaultParagraphFont"/>
    <w:link w:val="figurecaption"/>
    <w:rsid w:val="000D0385"/>
    <w:rPr>
      <w:rFonts w:ascii="Arial" w:hAnsi="Arial"/>
      <w:sz w:val="18"/>
      <w:lang w:eastAsia="en-US"/>
    </w:rPr>
  </w:style>
  <w:style w:type="character" w:customStyle="1" w:styleId="Heading4Char">
    <w:name w:val="Heading 4 Char"/>
    <w:basedOn w:val="DefaultParagraphFont"/>
    <w:link w:val="Heading4"/>
    <w:uiPriority w:val="9"/>
    <w:rsid w:val="00867CCB"/>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867CCB"/>
    <w:rPr>
      <w:rFonts w:asciiTheme="majorHAnsi" w:eastAsiaTheme="majorEastAsia" w:hAnsiTheme="majorHAnsi" w:cstheme="majorBidi"/>
      <w:i/>
      <w:iCs/>
      <w:color w:val="F79646" w:themeColor="accent6"/>
      <w:sz w:val="22"/>
      <w:szCs w:val="22"/>
    </w:rPr>
  </w:style>
  <w:style w:type="paragraph" w:customStyle="1" w:styleId="Author">
    <w:name w:val="Author"/>
    <w:basedOn w:val="Heading3"/>
    <w:rsid w:val="000D0385"/>
    <w:pPr>
      <w:spacing w:before="120" w:after="60"/>
      <w:jc w:val="center"/>
      <w:outlineLvl w:val="9"/>
    </w:pPr>
    <w:rPr>
      <w:sz w:val="20"/>
    </w:rPr>
  </w:style>
  <w:style w:type="character" w:customStyle="1" w:styleId="Heading1Char">
    <w:name w:val="Heading 1 Char"/>
    <w:basedOn w:val="DefaultParagraphFont"/>
    <w:link w:val="Heading1"/>
    <w:uiPriority w:val="1"/>
    <w:rsid w:val="00DE4CA8"/>
    <w:rPr>
      <w:rFonts w:ascii="Arial" w:eastAsiaTheme="majorEastAsia" w:hAnsi="Arial" w:cstheme="majorBidi"/>
      <w:sz w:val="32"/>
      <w:szCs w:val="40"/>
    </w:rPr>
  </w:style>
  <w:style w:type="paragraph" w:customStyle="1" w:styleId="Newsbrief-figcap">
    <w:name w:val="Newsbrief-figcap"/>
    <w:basedOn w:val="Normal"/>
    <w:next w:val="Normal"/>
    <w:link w:val="Newsbrief-figcapChar"/>
    <w:rsid w:val="009B4167"/>
    <w:pPr>
      <w:spacing w:after="240" w:line="240" w:lineRule="atLeast"/>
      <w:jc w:val="center"/>
    </w:pPr>
    <w:rPr>
      <w:rFonts w:ascii="Arial" w:eastAsia="MS Mincho" w:hAnsi="Arial"/>
      <w:color w:val="333399"/>
      <w:spacing w:val="-2"/>
      <w:sz w:val="18"/>
      <w:lang w:val="en-US" w:eastAsia="ja-JP"/>
    </w:rPr>
  </w:style>
  <w:style w:type="character" w:customStyle="1" w:styleId="Newsbrief-figcapChar">
    <w:name w:val="Newsbrief-figcap Char"/>
    <w:basedOn w:val="DefaultParagraphFont"/>
    <w:link w:val="Newsbrief-figcap"/>
    <w:rsid w:val="009B4167"/>
    <w:rPr>
      <w:rFonts w:ascii="Arial" w:eastAsia="MS Mincho" w:hAnsi="Arial"/>
      <w:color w:val="333399"/>
      <w:spacing w:val="-2"/>
      <w:sz w:val="18"/>
      <w:lang w:val="en-US" w:eastAsia="ja-JP"/>
    </w:rPr>
  </w:style>
  <w:style w:type="paragraph" w:styleId="Revision">
    <w:name w:val="Revision"/>
    <w:hidden/>
    <w:uiPriority w:val="99"/>
    <w:semiHidden/>
    <w:rsid w:val="00942AD5"/>
    <w:rPr>
      <w:sz w:val="22"/>
      <w:lang w:eastAsia="en-US"/>
    </w:rPr>
  </w:style>
  <w:style w:type="paragraph" w:styleId="TOCHeading">
    <w:name w:val="TOC Heading"/>
    <w:basedOn w:val="Heading1"/>
    <w:next w:val="Normal"/>
    <w:uiPriority w:val="39"/>
    <w:semiHidden/>
    <w:unhideWhenUsed/>
    <w:qFormat/>
    <w:rsid w:val="00867CCB"/>
    <w:pPr>
      <w:outlineLvl w:val="9"/>
    </w:pPr>
  </w:style>
  <w:style w:type="paragraph" w:customStyle="1" w:styleId="cover-author">
    <w:name w:val="cover-author"/>
    <w:basedOn w:val="Normal"/>
    <w:rsid w:val="004950AC"/>
    <w:pPr>
      <w:spacing w:after="0" w:line="600" w:lineRule="atLeast"/>
    </w:pPr>
    <w:rPr>
      <w:rFonts w:ascii="Arial" w:hAnsi="Arial" w:cs="Arial"/>
      <w:spacing w:val="-2"/>
      <w:sz w:val="28"/>
      <w:szCs w:val="28"/>
    </w:rPr>
  </w:style>
  <w:style w:type="character" w:customStyle="1" w:styleId="CaptionChar">
    <w:name w:val="Caption Char"/>
    <w:link w:val="Caption"/>
    <w:uiPriority w:val="35"/>
    <w:rsid w:val="00E91E70"/>
    <w:rPr>
      <w:b/>
      <w:bCs/>
      <w:smallCaps/>
      <w:color w:val="595959" w:themeColor="text1" w:themeTint="A6"/>
    </w:rPr>
  </w:style>
  <w:style w:type="character" w:customStyle="1" w:styleId="Heading2Char">
    <w:name w:val="Heading 2 Char"/>
    <w:basedOn w:val="DefaultParagraphFont"/>
    <w:link w:val="Heading2"/>
    <w:uiPriority w:val="9"/>
    <w:rsid w:val="000725CD"/>
    <w:rPr>
      <w:rFonts w:ascii="Arial" w:eastAsia="Times New Roman" w:hAnsi="Arial" w:cs="Times New Roman"/>
      <w:b/>
      <w:sz w:val="28"/>
      <w:szCs w:val="20"/>
      <w:lang w:eastAsia="en-US"/>
    </w:rPr>
  </w:style>
  <w:style w:type="character" w:customStyle="1" w:styleId="Heading3Char">
    <w:name w:val="Heading 3 Char"/>
    <w:basedOn w:val="DefaultParagraphFont"/>
    <w:link w:val="Heading3"/>
    <w:uiPriority w:val="9"/>
    <w:rsid w:val="00CE70DF"/>
    <w:rPr>
      <w:rFonts w:ascii="Arial" w:eastAsiaTheme="majorEastAsia" w:hAnsi="Arial" w:cstheme="majorBidi"/>
      <w:b/>
      <w:sz w:val="24"/>
      <w:szCs w:val="24"/>
    </w:rPr>
  </w:style>
  <w:style w:type="character" w:customStyle="1" w:styleId="Heading7Char">
    <w:name w:val="Heading 7 Char"/>
    <w:basedOn w:val="DefaultParagraphFont"/>
    <w:link w:val="Heading7"/>
    <w:uiPriority w:val="9"/>
    <w:rsid w:val="00867CCB"/>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867CCB"/>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867CCB"/>
    <w:rPr>
      <w:rFonts w:asciiTheme="majorHAnsi" w:eastAsiaTheme="majorEastAsia" w:hAnsiTheme="majorHAnsi" w:cstheme="majorBidi"/>
      <w:i/>
      <w:iCs/>
      <w:color w:val="F79646" w:themeColor="accent6"/>
      <w:sz w:val="20"/>
      <w:szCs w:val="20"/>
    </w:rPr>
  </w:style>
  <w:style w:type="paragraph" w:styleId="z-TopofForm">
    <w:name w:val="HTML Top of Form"/>
    <w:basedOn w:val="Normal"/>
    <w:next w:val="Normal"/>
    <w:link w:val="z-TopofFormChar"/>
    <w:hidden/>
    <w:uiPriority w:val="99"/>
    <w:semiHidden/>
    <w:unhideWhenUsed/>
    <w:rsid w:val="00CA19B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A19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CA19B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CA19BE"/>
    <w:rPr>
      <w:rFonts w:ascii="Arial" w:eastAsia="Times New Roman" w:hAnsi="Arial" w:cs="Arial"/>
      <w:vanish/>
      <w:sz w:val="16"/>
      <w:szCs w:val="16"/>
    </w:rPr>
  </w:style>
  <w:style w:type="character" w:customStyle="1" w:styleId="about">
    <w:name w:val="about"/>
    <w:basedOn w:val="DefaultParagraphFont"/>
    <w:rsid w:val="00CA19BE"/>
  </w:style>
  <w:style w:type="character" w:customStyle="1" w:styleId="bookmarklabel">
    <w:name w:val="bookmarklabel"/>
    <w:basedOn w:val="DefaultParagraphFont"/>
    <w:rsid w:val="00CA19BE"/>
  </w:style>
  <w:style w:type="character" w:customStyle="1" w:styleId="hasbookmark">
    <w:name w:val="hasbookmark"/>
    <w:basedOn w:val="DefaultParagraphFont"/>
    <w:rsid w:val="00CA19BE"/>
  </w:style>
  <w:style w:type="character" w:customStyle="1" w:styleId="bookmarkicons">
    <w:name w:val="bookmark_icons"/>
    <w:basedOn w:val="DefaultParagraphFont"/>
    <w:rsid w:val="00CA19BE"/>
  </w:style>
  <w:style w:type="paragraph" w:customStyle="1" w:styleId="buttons">
    <w:name w:val="buttons"/>
    <w:basedOn w:val="Normal"/>
    <w:rsid w:val="00CA19BE"/>
    <w:pPr>
      <w:spacing w:before="100" w:beforeAutospacing="1" w:after="100" w:afterAutospacing="1" w:line="240" w:lineRule="auto"/>
    </w:pPr>
    <w:rPr>
      <w:rFonts w:ascii="Times New Roman" w:eastAsia="Times New Roman" w:hAnsi="Times New Roman" w:cs="Times New Roman"/>
      <w:szCs w:val="24"/>
    </w:rPr>
  </w:style>
  <w:style w:type="paragraph" w:customStyle="1" w:styleId="numcorrections">
    <w:name w:val="numcorrections"/>
    <w:basedOn w:val="Normal"/>
    <w:rsid w:val="00CA19BE"/>
    <w:pPr>
      <w:spacing w:before="100" w:beforeAutospacing="1" w:after="100" w:afterAutospacing="1" w:line="240" w:lineRule="auto"/>
    </w:pPr>
    <w:rPr>
      <w:rFonts w:ascii="Times New Roman" w:eastAsia="Times New Roman" w:hAnsi="Times New Roman" w:cs="Times New Roman"/>
      <w:szCs w:val="24"/>
    </w:rPr>
  </w:style>
  <w:style w:type="paragraph" w:customStyle="1" w:styleId="s8">
    <w:name w:val="s8"/>
    <w:basedOn w:val="Normal"/>
    <w:rsid w:val="00CA19BE"/>
    <w:pPr>
      <w:spacing w:before="100" w:beforeAutospacing="1" w:after="100" w:afterAutospacing="1" w:line="240" w:lineRule="auto"/>
    </w:pPr>
    <w:rPr>
      <w:rFonts w:ascii="Times New Roman" w:eastAsia="Times New Roman" w:hAnsi="Times New Roman" w:cs="Times New Roman"/>
      <w:szCs w:val="24"/>
    </w:rPr>
  </w:style>
  <w:style w:type="character" w:customStyle="1" w:styleId="displayfix">
    <w:name w:val="displayfix"/>
    <w:basedOn w:val="DefaultParagraphFont"/>
    <w:rsid w:val="00CA19BE"/>
  </w:style>
  <w:style w:type="character" w:customStyle="1" w:styleId="ocrhighlight">
    <w:name w:val="ocrhighlight"/>
    <w:basedOn w:val="DefaultParagraphFont"/>
    <w:rsid w:val="00CA19BE"/>
  </w:style>
  <w:style w:type="character" w:customStyle="1" w:styleId="thumb">
    <w:name w:val="thumb"/>
    <w:basedOn w:val="DefaultParagraphFont"/>
    <w:rsid w:val="00CA19BE"/>
  </w:style>
  <w:style w:type="paragraph" w:customStyle="1" w:styleId="StyleLatinArial9ptRight1cmAfter0ptLinespacing">
    <w:name w:val="Style (Latin) Arial 9 pt Right:  1 cm After:  0 pt Line spacing..."/>
    <w:basedOn w:val="Normal"/>
    <w:rsid w:val="00386202"/>
    <w:pPr>
      <w:spacing w:line="260" w:lineRule="atLeast"/>
      <w:ind w:right="567"/>
    </w:pPr>
    <w:rPr>
      <w:rFonts w:ascii="Arial" w:eastAsia="Times New Roman" w:hAnsi="Arial" w:cs="Times New Roman"/>
      <w:sz w:val="18"/>
      <w:szCs w:val="20"/>
    </w:rPr>
  </w:style>
  <w:style w:type="paragraph" w:customStyle="1" w:styleId="Heading1Justified">
    <w:name w:val="Heading 1 + Justified"/>
    <w:basedOn w:val="Heading1"/>
    <w:rsid w:val="00110B8D"/>
    <w:pPr>
      <w:spacing w:before="0" w:after="400" w:line="470" w:lineRule="exact"/>
      <w:jc w:val="center"/>
    </w:pPr>
    <w:rPr>
      <w:rFonts w:eastAsia="Times New Roman" w:cs="Times New Roman"/>
      <w:b/>
      <w:sz w:val="36"/>
      <w:szCs w:val="20"/>
    </w:rPr>
  </w:style>
  <w:style w:type="paragraph" w:customStyle="1" w:styleId="Header1centred">
    <w:name w:val="Header 1 centred"/>
    <w:basedOn w:val="Normal"/>
    <w:rsid w:val="009C5AD8"/>
    <w:pPr>
      <w:spacing w:after="400" w:line="470" w:lineRule="exact"/>
      <w:jc w:val="center"/>
    </w:pPr>
    <w:rPr>
      <w:rFonts w:ascii="Arial" w:eastAsia="Times New Roman" w:hAnsi="Arial" w:cs="Times New Roman"/>
      <w:b/>
      <w:bCs/>
      <w:sz w:val="36"/>
      <w:szCs w:val="20"/>
    </w:rPr>
  </w:style>
  <w:style w:type="paragraph" w:customStyle="1" w:styleId="Styletable1left">
    <w:name w:val="Style table 1 left"/>
    <w:basedOn w:val="table1"/>
    <w:rsid w:val="00220A06"/>
    <w:rPr>
      <w:rFonts w:eastAsia="Times New Roman" w:cs="Times New Roman"/>
      <w:szCs w:val="20"/>
    </w:rPr>
  </w:style>
  <w:style w:type="paragraph" w:customStyle="1" w:styleId="Styletable1left0">
    <w:name w:val="Style table 1 +left"/>
    <w:basedOn w:val="table1"/>
    <w:rsid w:val="00220A06"/>
    <w:rPr>
      <w:rFonts w:eastAsia="Times New Roman" w:cs="Times New Roman"/>
      <w:szCs w:val="20"/>
    </w:rPr>
  </w:style>
  <w:style w:type="paragraph" w:customStyle="1" w:styleId="StyleListParagraphleft">
    <w:name w:val="Style List Paragraph left"/>
    <w:basedOn w:val="ListParagraph"/>
    <w:rsid w:val="008B71D2"/>
    <w:rPr>
      <w:rFonts w:eastAsia="Times New Roman" w:cs="Times New Roman"/>
      <w:szCs w:val="20"/>
    </w:rPr>
  </w:style>
  <w:style w:type="paragraph" w:customStyle="1" w:styleId="StyleListParagraph">
    <w:name w:val="Style List Paragraph"/>
    <w:basedOn w:val="ListParagraph"/>
    <w:rsid w:val="00B35206"/>
    <w:rPr>
      <w:rFonts w:eastAsia="Times New Roman" w:cs="Times New Roman"/>
      <w:szCs w:val="20"/>
    </w:rPr>
  </w:style>
  <w:style w:type="character" w:customStyle="1" w:styleId="FooterChar">
    <w:name w:val="Footer Char"/>
    <w:basedOn w:val="DefaultParagraphFont"/>
    <w:link w:val="Footer"/>
    <w:uiPriority w:val="99"/>
    <w:rsid w:val="008F35E1"/>
    <w:rPr>
      <w:rFonts w:ascii="Arial" w:hAnsi="Arial"/>
      <w:lang w:eastAsia="en-US"/>
    </w:rPr>
  </w:style>
  <w:style w:type="paragraph" w:customStyle="1" w:styleId="Heading">
    <w:name w:val="Heading"/>
    <w:basedOn w:val="Heading1"/>
    <w:rsid w:val="00A2228B"/>
    <w:pPr>
      <w:spacing w:before="0" w:after="360"/>
      <w:jc w:val="center"/>
    </w:pPr>
    <w:rPr>
      <w:rFonts w:eastAsia="Times New Roman" w:cs="Times New Roman"/>
      <w:b/>
      <w:bCs/>
      <w:sz w:val="36"/>
      <w:szCs w:val="20"/>
    </w:rPr>
  </w:style>
</w:styles>
</file>

<file path=word/webSettings.xml><?xml version="1.0" encoding="utf-8"?>
<w:webSettings xmlns:r="http://schemas.openxmlformats.org/officeDocument/2006/relationships" xmlns:w="http://schemas.openxmlformats.org/wordprocessingml/2006/main">
  <w:divs>
    <w:div w:id="624772918">
      <w:bodyDiv w:val="1"/>
      <w:marLeft w:val="0"/>
      <w:marRight w:val="0"/>
      <w:marTop w:val="0"/>
      <w:marBottom w:val="0"/>
      <w:divBdr>
        <w:top w:val="none" w:sz="0" w:space="0" w:color="auto"/>
        <w:left w:val="none" w:sz="0" w:space="0" w:color="auto"/>
        <w:bottom w:val="none" w:sz="0" w:space="0" w:color="auto"/>
        <w:right w:val="none" w:sz="0" w:space="0" w:color="auto"/>
      </w:divBdr>
    </w:div>
    <w:div w:id="1529026185">
      <w:marLeft w:val="0"/>
      <w:marRight w:val="0"/>
      <w:marTop w:val="0"/>
      <w:marBottom w:val="0"/>
      <w:divBdr>
        <w:top w:val="none" w:sz="0" w:space="0" w:color="auto"/>
        <w:left w:val="none" w:sz="0" w:space="0" w:color="auto"/>
        <w:bottom w:val="none" w:sz="0" w:space="0" w:color="auto"/>
        <w:right w:val="none" w:sz="0" w:space="0" w:color="auto"/>
      </w:divBdr>
      <w:divsChild>
        <w:div w:id="2016347396">
          <w:marLeft w:val="0"/>
          <w:marRight w:val="0"/>
          <w:marTop w:val="0"/>
          <w:marBottom w:val="0"/>
          <w:divBdr>
            <w:top w:val="none" w:sz="0" w:space="0" w:color="auto"/>
            <w:left w:val="none" w:sz="0" w:space="0" w:color="auto"/>
            <w:bottom w:val="none" w:sz="0" w:space="0" w:color="auto"/>
            <w:right w:val="none" w:sz="0" w:space="0" w:color="auto"/>
          </w:divBdr>
          <w:divsChild>
            <w:div w:id="824517280">
              <w:marLeft w:val="0"/>
              <w:marRight w:val="0"/>
              <w:marTop w:val="0"/>
              <w:marBottom w:val="0"/>
              <w:divBdr>
                <w:top w:val="none" w:sz="0" w:space="0" w:color="auto"/>
                <w:left w:val="none" w:sz="0" w:space="0" w:color="auto"/>
                <w:bottom w:val="none" w:sz="0" w:space="0" w:color="auto"/>
                <w:right w:val="none" w:sz="0" w:space="0" w:color="auto"/>
              </w:divBdr>
              <w:divsChild>
                <w:div w:id="570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59699">
          <w:marLeft w:val="0"/>
          <w:marRight w:val="0"/>
          <w:marTop w:val="0"/>
          <w:marBottom w:val="0"/>
          <w:divBdr>
            <w:top w:val="none" w:sz="0" w:space="0" w:color="auto"/>
            <w:left w:val="none" w:sz="0" w:space="0" w:color="auto"/>
            <w:bottom w:val="none" w:sz="0" w:space="0" w:color="auto"/>
            <w:right w:val="none" w:sz="0" w:space="0" w:color="auto"/>
          </w:divBdr>
          <w:divsChild>
            <w:div w:id="1782720123">
              <w:marLeft w:val="0"/>
              <w:marRight w:val="0"/>
              <w:marTop w:val="0"/>
              <w:marBottom w:val="0"/>
              <w:divBdr>
                <w:top w:val="none" w:sz="0" w:space="0" w:color="auto"/>
                <w:left w:val="none" w:sz="0" w:space="0" w:color="auto"/>
                <w:bottom w:val="none" w:sz="0" w:space="0" w:color="auto"/>
                <w:right w:val="none" w:sz="0" w:space="0" w:color="auto"/>
              </w:divBdr>
              <w:divsChild>
                <w:div w:id="1855728747">
                  <w:marLeft w:val="0"/>
                  <w:marRight w:val="0"/>
                  <w:marTop w:val="0"/>
                  <w:marBottom w:val="0"/>
                  <w:divBdr>
                    <w:top w:val="none" w:sz="0" w:space="0" w:color="auto"/>
                    <w:left w:val="none" w:sz="0" w:space="0" w:color="auto"/>
                    <w:bottom w:val="none" w:sz="0" w:space="0" w:color="auto"/>
                    <w:right w:val="none" w:sz="0" w:space="0" w:color="auto"/>
                  </w:divBdr>
                </w:div>
                <w:div w:id="394397386">
                  <w:marLeft w:val="0"/>
                  <w:marRight w:val="0"/>
                  <w:marTop w:val="0"/>
                  <w:marBottom w:val="0"/>
                  <w:divBdr>
                    <w:top w:val="none" w:sz="0" w:space="0" w:color="auto"/>
                    <w:left w:val="none" w:sz="0" w:space="0" w:color="auto"/>
                    <w:bottom w:val="none" w:sz="0" w:space="0" w:color="auto"/>
                    <w:right w:val="none" w:sz="0" w:space="0" w:color="auto"/>
                  </w:divBdr>
                </w:div>
                <w:div w:id="202835866">
                  <w:marLeft w:val="0"/>
                  <w:marRight w:val="0"/>
                  <w:marTop w:val="0"/>
                  <w:marBottom w:val="0"/>
                  <w:divBdr>
                    <w:top w:val="none" w:sz="0" w:space="0" w:color="auto"/>
                    <w:left w:val="none" w:sz="0" w:space="0" w:color="auto"/>
                    <w:bottom w:val="none" w:sz="0" w:space="0" w:color="auto"/>
                    <w:right w:val="none" w:sz="0" w:space="0" w:color="auto"/>
                  </w:divBdr>
                </w:div>
                <w:div w:id="17424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67940">
          <w:marLeft w:val="0"/>
          <w:marRight w:val="0"/>
          <w:marTop w:val="0"/>
          <w:marBottom w:val="0"/>
          <w:divBdr>
            <w:top w:val="none" w:sz="0" w:space="0" w:color="auto"/>
            <w:left w:val="none" w:sz="0" w:space="0" w:color="auto"/>
            <w:bottom w:val="none" w:sz="0" w:space="0" w:color="auto"/>
            <w:right w:val="none" w:sz="0" w:space="0" w:color="auto"/>
          </w:divBdr>
        </w:div>
        <w:div w:id="1961720908">
          <w:marLeft w:val="0"/>
          <w:marRight w:val="0"/>
          <w:marTop w:val="0"/>
          <w:marBottom w:val="0"/>
          <w:divBdr>
            <w:top w:val="none" w:sz="0" w:space="0" w:color="auto"/>
            <w:left w:val="none" w:sz="0" w:space="0" w:color="auto"/>
            <w:bottom w:val="none" w:sz="0" w:space="0" w:color="auto"/>
            <w:right w:val="none" w:sz="0" w:space="0" w:color="auto"/>
          </w:divBdr>
        </w:div>
        <w:div w:id="614799678">
          <w:marLeft w:val="0"/>
          <w:marRight w:val="0"/>
          <w:marTop w:val="0"/>
          <w:marBottom w:val="0"/>
          <w:divBdr>
            <w:top w:val="none" w:sz="0" w:space="0" w:color="auto"/>
            <w:left w:val="none" w:sz="0" w:space="0" w:color="auto"/>
            <w:bottom w:val="none" w:sz="0" w:space="0" w:color="auto"/>
            <w:right w:val="none" w:sz="0" w:space="0" w:color="auto"/>
          </w:divBdr>
        </w:div>
        <w:div w:id="1776440540">
          <w:marLeft w:val="0"/>
          <w:marRight w:val="0"/>
          <w:marTop w:val="0"/>
          <w:marBottom w:val="0"/>
          <w:divBdr>
            <w:top w:val="none" w:sz="0" w:space="0" w:color="auto"/>
            <w:left w:val="none" w:sz="0" w:space="0" w:color="auto"/>
            <w:bottom w:val="none" w:sz="0" w:space="0" w:color="auto"/>
            <w:right w:val="none" w:sz="0" w:space="0" w:color="auto"/>
          </w:divBdr>
          <w:divsChild>
            <w:div w:id="1040280977">
              <w:marLeft w:val="0"/>
              <w:marRight w:val="0"/>
              <w:marTop w:val="0"/>
              <w:marBottom w:val="0"/>
              <w:divBdr>
                <w:top w:val="none" w:sz="0" w:space="0" w:color="auto"/>
                <w:left w:val="none" w:sz="0" w:space="0" w:color="auto"/>
                <w:bottom w:val="none" w:sz="0" w:space="0" w:color="auto"/>
                <w:right w:val="none" w:sz="0" w:space="0" w:color="auto"/>
              </w:divBdr>
              <w:divsChild>
                <w:div w:id="2134592394">
                  <w:marLeft w:val="0"/>
                  <w:marRight w:val="0"/>
                  <w:marTop w:val="0"/>
                  <w:marBottom w:val="0"/>
                  <w:divBdr>
                    <w:top w:val="none" w:sz="0" w:space="0" w:color="auto"/>
                    <w:left w:val="none" w:sz="0" w:space="0" w:color="auto"/>
                    <w:bottom w:val="none" w:sz="0" w:space="0" w:color="auto"/>
                    <w:right w:val="none" w:sz="0" w:space="0" w:color="auto"/>
                  </w:divBdr>
                </w:div>
                <w:div w:id="85466833">
                  <w:marLeft w:val="0"/>
                  <w:marRight w:val="0"/>
                  <w:marTop w:val="0"/>
                  <w:marBottom w:val="0"/>
                  <w:divBdr>
                    <w:top w:val="none" w:sz="0" w:space="0" w:color="auto"/>
                    <w:left w:val="none" w:sz="0" w:space="0" w:color="auto"/>
                    <w:bottom w:val="none" w:sz="0" w:space="0" w:color="auto"/>
                    <w:right w:val="none" w:sz="0" w:space="0" w:color="auto"/>
                  </w:divBdr>
                </w:div>
              </w:divsChild>
            </w:div>
            <w:div w:id="1245459636">
              <w:marLeft w:val="0"/>
              <w:marRight w:val="0"/>
              <w:marTop w:val="0"/>
              <w:marBottom w:val="0"/>
              <w:divBdr>
                <w:top w:val="none" w:sz="0" w:space="0" w:color="auto"/>
                <w:left w:val="none" w:sz="0" w:space="0" w:color="auto"/>
                <w:bottom w:val="none" w:sz="0" w:space="0" w:color="auto"/>
                <w:right w:val="none" w:sz="0" w:space="0" w:color="auto"/>
              </w:divBdr>
              <w:divsChild>
                <w:div w:id="20282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69402">
          <w:marLeft w:val="0"/>
          <w:marRight w:val="0"/>
          <w:marTop w:val="0"/>
          <w:marBottom w:val="0"/>
          <w:divBdr>
            <w:top w:val="single" w:sz="6" w:space="0" w:color="000000"/>
            <w:left w:val="single" w:sz="6" w:space="0" w:color="000000"/>
            <w:bottom w:val="single" w:sz="6" w:space="0" w:color="000000"/>
            <w:right w:val="single" w:sz="6" w:space="0" w:color="000000"/>
          </w:divBdr>
          <w:divsChild>
            <w:div w:id="434331453">
              <w:marLeft w:val="0"/>
              <w:marRight w:val="0"/>
              <w:marTop w:val="0"/>
              <w:marBottom w:val="0"/>
              <w:divBdr>
                <w:top w:val="none" w:sz="0" w:space="0" w:color="auto"/>
                <w:left w:val="none" w:sz="0" w:space="0" w:color="auto"/>
                <w:bottom w:val="none" w:sz="0" w:space="0" w:color="auto"/>
                <w:right w:val="none" w:sz="0" w:space="0" w:color="auto"/>
              </w:divBdr>
            </w:div>
            <w:div w:id="1097602099">
              <w:marLeft w:val="0"/>
              <w:marRight w:val="0"/>
              <w:marTop w:val="0"/>
              <w:marBottom w:val="0"/>
              <w:divBdr>
                <w:top w:val="none" w:sz="0" w:space="0" w:color="auto"/>
                <w:left w:val="none" w:sz="0" w:space="0" w:color="auto"/>
                <w:bottom w:val="none" w:sz="0" w:space="0" w:color="auto"/>
                <w:right w:val="none" w:sz="0" w:space="0" w:color="auto"/>
              </w:divBdr>
              <w:divsChild>
                <w:div w:id="1529102399">
                  <w:marLeft w:val="0"/>
                  <w:marRight w:val="0"/>
                  <w:marTop w:val="0"/>
                  <w:marBottom w:val="0"/>
                  <w:divBdr>
                    <w:top w:val="none" w:sz="0" w:space="0" w:color="auto"/>
                    <w:left w:val="none" w:sz="0" w:space="0" w:color="auto"/>
                    <w:bottom w:val="none" w:sz="0" w:space="0" w:color="auto"/>
                    <w:right w:val="none" w:sz="0" w:space="0" w:color="auto"/>
                  </w:divBdr>
                </w:div>
              </w:divsChild>
            </w:div>
            <w:div w:id="766314684">
              <w:marLeft w:val="0"/>
              <w:marRight w:val="0"/>
              <w:marTop w:val="0"/>
              <w:marBottom w:val="0"/>
              <w:divBdr>
                <w:top w:val="none" w:sz="0" w:space="0" w:color="auto"/>
                <w:left w:val="none" w:sz="0" w:space="0" w:color="auto"/>
                <w:bottom w:val="none" w:sz="0" w:space="0" w:color="auto"/>
                <w:right w:val="none" w:sz="0" w:space="0" w:color="auto"/>
              </w:divBdr>
              <w:divsChild>
                <w:div w:id="1786927942">
                  <w:marLeft w:val="0"/>
                  <w:marRight w:val="0"/>
                  <w:marTop w:val="0"/>
                  <w:marBottom w:val="0"/>
                  <w:divBdr>
                    <w:top w:val="none" w:sz="0" w:space="0" w:color="auto"/>
                    <w:left w:val="none" w:sz="0" w:space="0" w:color="auto"/>
                    <w:bottom w:val="none" w:sz="0" w:space="0" w:color="auto"/>
                    <w:right w:val="none" w:sz="0" w:space="0" w:color="auto"/>
                  </w:divBdr>
                </w:div>
              </w:divsChild>
            </w:div>
            <w:div w:id="1929458248">
              <w:marLeft w:val="0"/>
              <w:marRight w:val="0"/>
              <w:marTop w:val="0"/>
              <w:marBottom w:val="0"/>
              <w:divBdr>
                <w:top w:val="none" w:sz="0" w:space="0" w:color="auto"/>
                <w:left w:val="none" w:sz="0" w:space="0" w:color="auto"/>
                <w:bottom w:val="none" w:sz="0" w:space="0" w:color="auto"/>
                <w:right w:val="none" w:sz="0" w:space="0" w:color="auto"/>
              </w:divBdr>
              <w:divsChild>
                <w:div w:id="32270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6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90.jpeg"/><Relationship Id="rId21" Type="http://schemas.openxmlformats.org/officeDocument/2006/relationships/footer" Target="footer6.xml"/><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9.jpeg"/><Relationship Id="rId89" Type="http://schemas.openxmlformats.org/officeDocument/2006/relationships/image" Target="media/image64.jpeg"/><Relationship Id="rId112" Type="http://schemas.openxmlformats.org/officeDocument/2006/relationships/image" Target="media/image85.jpeg"/><Relationship Id="rId133" Type="http://schemas.openxmlformats.org/officeDocument/2006/relationships/image" Target="media/image106.jpeg"/><Relationship Id="rId138" Type="http://schemas.openxmlformats.org/officeDocument/2006/relationships/image" Target="media/image111.jpeg"/><Relationship Id="rId154" Type="http://schemas.openxmlformats.org/officeDocument/2006/relationships/image" Target="media/image127.jpeg"/><Relationship Id="rId159" Type="http://schemas.openxmlformats.org/officeDocument/2006/relationships/image" Target="media/image132.jpeg"/><Relationship Id="rId175" Type="http://schemas.microsoft.com/office/2011/relationships/people" Target="people.xml"/><Relationship Id="rId170" Type="http://schemas.openxmlformats.org/officeDocument/2006/relationships/footer" Target="footer17.xml"/><Relationship Id="rId16" Type="http://schemas.openxmlformats.org/officeDocument/2006/relationships/header" Target="header4.xml"/><Relationship Id="rId107" Type="http://schemas.openxmlformats.org/officeDocument/2006/relationships/image" Target="media/image80.jpeg"/><Relationship Id="rId11"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image" Target="media/image76.jpeg"/><Relationship Id="rId123" Type="http://schemas.openxmlformats.org/officeDocument/2006/relationships/image" Target="media/image96.jpeg"/><Relationship Id="rId128" Type="http://schemas.openxmlformats.org/officeDocument/2006/relationships/image" Target="media/image101.jpeg"/><Relationship Id="rId144" Type="http://schemas.openxmlformats.org/officeDocument/2006/relationships/image" Target="media/image117.jpeg"/><Relationship Id="rId149" Type="http://schemas.openxmlformats.org/officeDocument/2006/relationships/image" Target="media/image122.jpeg"/><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0.jpeg"/><Relationship Id="rId160" Type="http://schemas.openxmlformats.org/officeDocument/2006/relationships/image" Target="media/image133.jpeg"/><Relationship Id="rId165" Type="http://schemas.openxmlformats.org/officeDocument/2006/relationships/header" Target="header9.xml"/><Relationship Id="rId22" Type="http://schemas.openxmlformats.org/officeDocument/2006/relationships/footer" Target="footer7.xml"/><Relationship Id="rId27" Type="http://schemas.openxmlformats.org/officeDocument/2006/relationships/footer" Target="footer10.xml"/><Relationship Id="rId43" Type="http://schemas.openxmlformats.org/officeDocument/2006/relationships/hyperlink" Target="http://203.12.195.133/dseflood/basin%2005%20goulburn/4.5228%20-%20tarcombe" TargetMode="External"/><Relationship Id="rId48" Type="http://schemas.openxmlformats.org/officeDocument/2006/relationships/image" Target="media/image23.jpeg"/><Relationship Id="rId64" Type="http://schemas.openxmlformats.org/officeDocument/2006/relationships/image" Target="media/image39.jpeg"/><Relationship Id="rId69" Type="http://schemas.openxmlformats.org/officeDocument/2006/relationships/image" Target="media/image44.jpeg"/><Relationship Id="rId113" Type="http://schemas.openxmlformats.org/officeDocument/2006/relationships/image" Target="media/image86.jpeg"/><Relationship Id="rId118" Type="http://schemas.openxmlformats.org/officeDocument/2006/relationships/image" Target="media/image91.jpeg"/><Relationship Id="rId134" Type="http://schemas.openxmlformats.org/officeDocument/2006/relationships/image" Target="media/image107.jpeg"/><Relationship Id="rId139" Type="http://schemas.openxmlformats.org/officeDocument/2006/relationships/image" Target="media/image112.jpeg"/><Relationship Id="rId80" Type="http://schemas.openxmlformats.org/officeDocument/2006/relationships/image" Target="media/image55.jpeg"/><Relationship Id="rId85" Type="http://schemas.openxmlformats.org/officeDocument/2006/relationships/image" Target="media/image60.jpeg"/><Relationship Id="rId150" Type="http://schemas.openxmlformats.org/officeDocument/2006/relationships/image" Target="media/image123.jpeg"/><Relationship Id="rId155" Type="http://schemas.openxmlformats.org/officeDocument/2006/relationships/image" Target="media/image128.jpeg"/><Relationship Id="rId171" Type="http://schemas.openxmlformats.org/officeDocument/2006/relationships/footer" Target="footer18.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10.jpeg"/><Relationship Id="rId38" Type="http://schemas.openxmlformats.org/officeDocument/2006/relationships/image" Target="media/image15.jpeg"/><Relationship Id="rId59" Type="http://schemas.openxmlformats.org/officeDocument/2006/relationships/image" Target="media/image34.jpeg"/><Relationship Id="rId103" Type="http://schemas.openxmlformats.org/officeDocument/2006/relationships/image" Target="media/image77.jpeg"/><Relationship Id="rId108" Type="http://schemas.openxmlformats.org/officeDocument/2006/relationships/image" Target="media/image81.jpeg"/><Relationship Id="rId124" Type="http://schemas.openxmlformats.org/officeDocument/2006/relationships/image" Target="media/image97.jpeg"/><Relationship Id="rId129" Type="http://schemas.openxmlformats.org/officeDocument/2006/relationships/image" Target="media/image102.jpeg"/><Relationship Id="rId54" Type="http://schemas.openxmlformats.org/officeDocument/2006/relationships/image" Target="media/image29.jpeg"/><Relationship Id="rId70" Type="http://schemas.openxmlformats.org/officeDocument/2006/relationships/image" Target="media/image45.jpeg"/><Relationship Id="rId75" Type="http://schemas.openxmlformats.org/officeDocument/2006/relationships/image" Target="media/image50.jpeg"/><Relationship Id="rId91" Type="http://schemas.openxmlformats.org/officeDocument/2006/relationships/image" Target="media/image66.jpeg"/><Relationship Id="rId96" Type="http://schemas.openxmlformats.org/officeDocument/2006/relationships/image" Target="media/image71.jpeg"/><Relationship Id="rId140" Type="http://schemas.openxmlformats.org/officeDocument/2006/relationships/image" Target="media/image113.jpeg"/><Relationship Id="rId145" Type="http://schemas.openxmlformats.org/officeDocument/2006/relationships/image" Target="media/image118.jpeg"/><Relationship Id="rId161" Type="http://schemas.openxmlformats.org/officeDocument/2006/relationships/image" Target="media/image134.jpeg"/><Relationship Id="rId16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image" Target="media/image5.jpeg"/><Relationship Id="rId49" Type="http://schemas.openxmlformats.org/officeDocument/2006/relationships/image" Target="media/image24.jpeg"/><Relationship Id="rId114" Type="http://schemas.openxmlformats.org/officeDocument/2006/relationships/image" Target="media/image87.jpeg"/><Relationship Id="rId119" Type="http://schemas.openxmlformats.org/officeDocument/2006/relationships/image" Target="media/image92.jpeg"/><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image" Target="media/image69.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5.jpeg"/><Relationship Id="rId130" Type="http://schemas.openxmlformats.org/officeDocument/2006/relationships/image" Target="media/image103.jpeg"/><Relationship Id="rId135" Type="http://schemas.openxmlformats.org/officeDocument/2006/relationships/image" Target="media/image108.jpeg"/><Relationship Id="rId143" Type="http://schemas.openxmlformats.org/officeDocument/2006/relationships/image" Target="media/image116.jpeg"/><Relationship Id="rId148" Type="http://schemas.openxmlformats.org/officeDocument/2006/relationships/image" Target="media/image121.jpeg"/><Relationship Id="rId151" Type="http://schemas.openxmlformats.org/officeDocument/2006/relationships/image" Target="media/image124.jpeg"/><Relationship Id="rId156" Type="http://schemas.openxmlformats.org/officeDocument/2006/relationships/image" Target="media/image129.jpeg"/><Relationship Id="rId164" Type="http://schemas.openxmlformats.org/officeDocument/2006/relationships/footer" Target="footer12.xml"/><Relationship Id="rId169"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footer" Target="footer19.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6.jpeg"/><Relationship Id="rId109" Type="http://schemas.openxmlformats.org/officeDocument/2006/relationships/image" Target="media/image82.jpeg"/><Relationship Id="rId34" Type="http://schemas.openxmlformats.org/officeDocument/2006/relationships/image" Target="media/image11.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jpeg"/><Relationship Id="rId97" Type="http://schemas.openxmlformats.org/officeDocument/2006/relationships/hyperlink" Target="http://www.bonzle.com/c/a?a=pic&amp;fn=ud1hre92&amp;s=3" TargetMode="External"/><Relationship Id="rId104" Type="http://schemas.openxmlformats.org/officeDocument/2006/relationships/image" Target="media/image78.jpeg"/><Relationship Id="rId120" Type="http://schemas.openxmlformats.org/officeDocument/2006/relationships/image" Target="media/image93.jpeg"/><Relationship Id="rId125" Type="http://schemas.openxmlformats.org/officeDocument/2006/relationships/image" Target="media/image98.jpeg"/><Relationship Id="rId141" Type="http://schemas.openxmlformats.org/officeDocument/2006/relationships/image" Target="media/image114.jpeg"/><Relationship Id="rId146" Type="http://schemas.openxmlformats.org/officeDocument/2006/relationships/image" Target="media/image119.jpeg"/><Relationship Id="rId167"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7.jpeg"/><Relationship Id="rId16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footer" Target="footer8.xml"/><Relationship Id="rId40" Type="http://schemas.openxmlformats.org/officeDocument/2006/relationships/image" Target="media/image17.jpeg"/><Relationship Id="rId45"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image" Target="media/image62.jpeg"/><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image" Target="media/image104.jpeg"/><Relationship Id="rId136" Type="http://schemas.openxmlformats.org/officeDocument/2006/relationships/image" Target="media/image109.jpeg"/><Relationship Id="rId157" Type="http://schemas.openxmlformats.org/officeDocument/2006/relationships/image" Target="media/image130.jpeg"/><Relationship Id="rId61" Type="http://schemas.openxmlformats.org/officeDocument/2006/relationships/image" Target="media/image36.jpeg"/><Relationship Id="rId82" Type="http://schemas.openxmlformats.org/officeDocument/2006/relationships/image" Target="media/image57.jpeg"/><Relationship Id="rId152" Type="http://schemas.openxmlformats.org/officeDocument/2006/relationships/image" Target="media/image125.jpeg"/><Relationship Id="rId173"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image" Target="media/image2.png"/><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image" Target="media/image31.jpeg"/><Relationship Id="rId77" Type="http://schemas.openxmlformats.org/officeDocument/2006/relationships/image" Target="media/image52.jpeg"/><Relationship Id="rId100" Type="http://schemas.openxmlformats.org/officeDocument/2006/relationships/image" Target="media/image74.jpeg"/><Relationship Id="rId105" Type="http://schemas.openxmlformats.org/officeDocument/2006/relationships/image" Target="media/image79.jpeg"/><Relationship Id="rId126" Type="http://schemas.openxmlformats.org/officeDocument/2006/relationships/image" Target="media/image99.jpeg"/><Relationship Id="rId147" Type="http://schemas.openxmlformats.org/officeDocument/2006/relationships/image" Target="media/image120.jpeg"/><Relationship Id="rId168" Type="http://schemas.openxmlformats.org/officeDocument/2006/relationships/footer" Target="footer15.xml"/><Relationship Id="rId8" Type="http://schemas.openxmlformats.org/officeDocument/2006/relationships/header" Target="header1.xml"/><Relationship Id="rId51" Type="http://schemas.openxmlformats.org/officeDocument/2006/relationships/image" Target="media/image26.jpeg"/><Relationship Id="rId72" Type="http://schemas.openxmlformats.org/officeDocument/2006/relationships/image" Target="media/image47.jpeg"/><Relationship Id="rId93" Type="http://schemas.openxmlformats.org/officeDocument/2006/relationships/image" Target="media/image68.jpeg"/><Relationship Id="rId98" Type="http://schemas.openxmlformats.org/officeDocument/2006/relationships/image" Target="media/image72.jpeg"/><Relationship Id="rId121" Type="http://schemas.openxmlformats.org/officeDocument/2006/relationships/image" Target="media/image94.jpeg"/><Relationship Id="rId142" Type="http://schemas.openxmlformats.org/officeDocument/2006/relationships/image" Target="media/image115.jpeg"/><Relationship Id="rId163" Type="http://schemas.openxmlformats.org/officeDocument/2006/relationships/footer" Target="footer11.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21.jpeg"/><Relationship Id="rId67" Type="http://schemas.openxmlformats.org/officeDocument/2006/relationships/image" Target="media/image42.jpeg"/><Relationship Id="rId116" Type="http://schemas.openxmlformats.org/officeDocument/2006/relationships/image" Target="media/image89.jpeg"/><Relationship Id="rId137" Type="http://schemas.openxmlformats.org/officeDocument/2006/relationships/image" Target="media/image110.jpeg"/><Relationship Id="rId158" Type="http://schemas.openxmlformats.org/officeDocument/2006/relationships/image" Target="media/image131.jpeg"/><Relationship Id="rId20" Type="http://schemas.openxmlformats.org/officeDocument/2006/relationships/header" Target="header6.xml"/><Relationship Id="rId41" Type="http://schemas.openxmlformats.org/officeDocument/2006/relationships/hyperlink" Target="http://203.12.195.133/dseflood/basin%2005%20goulburn/4.5228%20-%20tarcombe" TargetMode="External"/><Relationship Id="rId62" Type="http://schemas.openxmlformats.org/officeDocument/2006/relationships/image" Target="media/image37.jpeg"/><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image" Target="media/image84.jpeg"/><Relationship Id="rId132" Type="http://schemas.openxmlformats.org/officeDocument/2006/relationships/image" Target="media/image105.jpeg"/><Relationship Id="rId153" Type="http://schemas.openxmlformats.org/officeDocument/2006/relationships/image" Target="media/image126.jpeg"/><Relationship Id="rId174" Type="http://schemas.openxmlformats.org/officeDocument/2006/relationships/theme" Target="theme/theme1.xml"/><Relationship Id="rId15" Type="http://schemas.openxmlformats.org/officeDocument/2006/relationships/image" Target="media/image3.tiff"/><Relationship Id="rId36" Type="http://schemas.openxmlformats.org/officeDocument/2006/relationships/image" Target="media/image13.jpeg"/><Relationship Id="rId57" Type="http://schemas.openxmlformats.org/officeDocument/2006/relationships/image" Target="media/image32.jpeg"/><Relationship Id="rId106" Type="http://schemas.openxmlformats.org/officeDocument/2006/relationships/hyperlink" Target="http://www.bonzle.com/c/a?a=pic&amp;fn=ud1hre92&amp;s=3" TargetMode="External"/><Relationship Id="rId127" Type="http://schemas.openxmlformats.org/officeDocument/2006/relationships/image" Target="media/image100.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716DF-8838-48FD-A4FB-21F5B54B6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30132</Words>
  <Characters>162406</Characters>
  <Application>Microsoft Office Word</Application>
  <DocSecurity>0</DocSecurity>
  <Lines>1353</Lines>
  <Paragraphs>384</Paragraphs>
  <ScaleCrop>false</ScaleCrop>
  <Company/>
  <LinksUpToDate>false</LinksUpToDate>
  <CharactersWithSpaces>192154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SSR 208 - River Reaches, Historical Channel Changes and Recommended Methods to Improve Macquarie Perch Habitat on Hughes Creek, Victoria</dc:title>
  <dc:creator/>
  <cp:lastModifiedBy/>
  <cp:revision>1</cp:revision>
  <dcterms:created xsi:type="dcterms:W3CDTF">2016-07-19T23:51:00Z</dcterms:created>
  <dcterms:modified xsi:type="dcterms:W3CDTF">2016-07-19T23:51:00Z</dcterms:modified>
</cp:coreProperties>
</file>