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CE8AE4" w14:textId="27912E94" w:rsidR="002560B5" w:rsidRPr="003336B5" w:rsidRDefault="002560B5" w:rsidP="002560B5">
      <w:pPr>
        <w:pStyle w:val="Reporttitle"/>
        <w:pBdr>
          <w:top w:val="single" w:sz="4" w:space="1" w:color="auto"/>
          <w:bottom w:val="single" w:sz="4" w:space="1" w:color="auto"/>
        </w:pBdr>
        <w:shd w:val="clear" w:color="auto" w:fill="B1C0CD" w:themeFill="accent1" w:themeFillTint="99"/>
        <w:rPr>
          <w:color w:val="01215C"/>
          <w:lang w:val="en-US"/>
        </w:rPr>
      </w:pPr>
      <w:r w:rsidRPr="003336B5">
        <w:rPr>
          <w:color w:val="01215C"/>
          <w:lang w:val="en-US"/>
        </w:rPr>
        <w:t xml:space="preserve">Stage 1 Report: Appendix </w:t>
      </w:r>
      <w:r>
        <w:rPr>
          <w:color w:val="01215C"/>
          <w:lang w:val="en-US"/>
        </w:rPr>
        <w:t>G</w:t>
      </w:r>
    </w:p>
    <w:p w14:paraId="2DF0C8DB" w14:textId="77777777" w:rsidR="00A658E8" w:rsidRDefault="00A658E8" w:rsidP="009E234E">
      <w:pPr>
        <w:pStyle w:val="Title"/>
        <w:rPr>
          <w:b/>
          <w:bCs/>
          <w:color w:val="01215C"/>
          <w:lang w:val="en-AU"/>
        </w:rPr>
      </w:pPr>
    </w:p>
    <w:p w14:paraId="4F9923DB" w14:textId="168CADB5" w:rsidR="00810303" w:rsidRPr="002560B5" w:rsidRDefault="007B0DD7" w:rsidP="009E234E">
      <w:pPr>
        <w:pStyle w:val="Title"/>
        <w:rPr>
          <w:b/>
          <w:bCs/>
          <w:color w:val="01215C"/>
          <w:lang w:val="en-AU"/>
        </w:rPr>
      </w:pPr>
      <w:r w:rsidRPr="002560B5">
        <w:rPr>
          <w:b/>
          <w:bCs/>
          <w:color w:val="01215C"/>
          <w:lang w:val="en-AU"/>
        </w:rPr>
        <w:t>Review of Evaluative Process and Outputs from the Program Evaluation of the Long-term Intervention Monitoring (LTIM) and Environmental Water Knowledge and Research (EWKR) Projects for the Commonwealth Environmental Water Office (CEWO)</w:t>
      </w:r>
    </w:p>
    <w:p w14:paraId="1E0DD6A6" w14:textId="77777777" w:rsidR="009E234E" w:rsidRPr="009E234E" w:rsidRDefault="009E234E" w:rsidP="002560B5">
      <w:pPr>
        <w:pBdr>
          <w:bottom w:val="thinThickSmallGap" w:sz="24" w:space="1" w:color="577188" w:themeColor="accent1" w:themeShade="BF"/>
        </w:pBdr>
      </w:pPr>
    </w:p>
    <w:p w14:paraId="14CEC64B" w14:textId="69A76130" w:rsidR="009E234E" w:rsidRDefault="009E234E" w:rsidP="009E234E">
      <w:pPr>
        <w:rPr>
          <w:sz w:val="32"/>
          <w:szCs w:val="32"/>
        </w:rPr>
      </w:pPr>
      <w:r>
        <w:rPr>
          <w:sz w:val="32"/>
          <w:szCs w:val="32"/>
        </w:rPr>
        <w:t>20 October 2020</w:t>
      </w:r>
    </w:p>
    <w:p w14:paraId="41016026" w14:textId="584330F0" w:rsidR="007B0DD7" w:rsidRPr="002C1E2D" w:rsidRDefault="00CA358B" w:rsidP="00CA358B">
      <w:pPr>
        <w:jc w:val="both"/>
        <w:rPr>
          <w:b/>
          <w:bCs/>
          <w:sz w:val="28"/>
          <w:szCs w:val="28"/>
        </w:rPr>
      </w:pPr>
      <w:r w:rsidRPr="002C1E2D">
        <w:rPr>
          <w:b/>
          <w:bCs/>
          <w:sz w:val="28"/>
          <w:szCs w:val="28"/>
        </w:rPr>
        <w:t xml:space="preserve">Prepared by </w:t>
      </w:r>
      <w:r w:rsidR="007B0DD7" w:rsidRPr="002C1E2D">
        <w:rPr>
          <w:b/>
          <w:bCs/>
          <w:sz w:val="28"/>
          <w:szCs w:val="28"/>
        </w:rPr>
        <w:t>Gene E. Likens</w:t>
      </w:r>
    </w:p>
    <w:p w14:paraId="6CD2789B" w14:textId="62A3C65E" w:rsidR="007B0DD7" w:rsidRPr="00A658E8" w:rsidRDefault="007B0DD7" w:rsidP="002C1E2D">
      <w:r w:rsidRPr="00A658E8">
        <w:t>Founding Director and President Emeritus and Distinguished Senior Scientist Emeritus, Cary Institute of Ecosystem Studies. Millbrook, New York, 12545</w:t>
      </w:r>
    </w:p>
    <w:p w14:paraId="6169B43D" w14:textId="51A5EE69" w:rsidR="007B0DD7" w:rsidRPr="00A658E8" w:rsidRDefault="007B0DD7" w:rsidP="002C1E2D">
      <w:pPr>
        <w:jc w:val="both"/>
      </w:pPr>
      <w:r w:rsidRPr="00A658E8">
        <w:t>and</w:t>
      </w:r>
    </w:p>
    <w:p w14:paraId="2F347196" w14:textId="3FFDF66A" w:rsidR="007B0DD7" w:rsidRPr="00A658E8" w:rsidRDefault="007B0DD7" w:rsidP="002C1E2D">
      <w:r w:rsidRPr="00A658E8">
        <w:t>Distinguished Research Professor and Special Advisor to the President on Environmental Affairs, University of Connecticut, Storrs, Connecticut, 06268. USA</w:t>
      </w:r>
    </w:p>
    <w:p w14:paraId="09F650C7" w14:textId="65B80FF4" w:rsidR="007B0DD7" w:rsidRPr="00A658E8" w:rsidRDefault="007B0DD7" w:rsidP="002C1E2D">
      <w:pPr>
        <w:pStyle w:val="ListParagraph"/>
        <w:numPr>
          <w:ilvl w:val="0"/>
          <w:numId w:val="2"/>
        </w:numPr>
      </w:pPr>
      <w:r w:rsidRPr="00A658E8">
        <w:t>Elected to the U. S. National Academy of Sciences, 1981</w:t>
      </w:r>
    </w:p>
    <w:p w14:paraId="49858822" w14:textId="6148ED5D" w:rsidR="007B0DD7" w:rsidRPr="00A658E8" w:rsidRDefault="007B0DD7" w:rsidP="002C1E2D">
      <w:pPr>
        <w:pStyle w:val="ListParagraph"/>
        <w:numPr>
          <w:ilvl w:val="0"/>
          <w:numId w:val="2"/>
        </w:numPr>
      </w:pPr>
      <w:r w:rsidRPr="00A658E8">
        <w:t>Awarded the U. S. National Medal of Science</w:t>
      </w:r>
      <w:r w:rsidR="00D37555" w:rsidRPr="00A658E8">
        <w:t>, 2001</w:t>
      </w:r>
    </w:p>
    <w:p w14:paraId="04A0B34A" w14:textId="77777777" w:rsidR="00CA358B" w:rsidRDefault="00CA358B" w:rsidP="00CA358B">
      <w:pPr>
        <w:jc w:val="both"/>
        <w:rPr>
          <w:sz w:val="28"/>
          <w:szCs w:val="28"/>
        </w:rPr>
      </w:pPr>
      <w:r>
        <w:rPr>
          <w:sz w:val="28"/>
          <w:szCs w:val="28"/>
        </w:rPr>
        <w:br w:type="page"/>
      </w:r>
    </w:p>
    <w:p w14:paraId="7F2A1E50" w14:textId="11F1CF0C" w:rsidR="00D37555" w:rsidRDefault="00D37555" w:rsidP="00CA358B">
      <w:pPr>
        <w:jc w:val="both"/>
      </w:pPr>
      <w:r>
        <w:lastRenderedPageBreak/>
        <w:t>My review will be organized into two parts (</w:t>
      </w:r>
      <w:r w:rsidR="00824B22">
        <w:t xml:space="preserve">1. </w:t>
      </w:r>
      <w:r w:rsidR="007076D6">
        <w:t>Evaluation process and Content of evaluation reports</w:t>
      </w:r>
      <w:r w:rsidR="00824B22">
        <w:t>, and 2. Big picture synthesis</w:t>
      </w:r>
      <w:r w:rsidR="007076D6">
        <w:t>)</w:t>
      </w:r>
      <w:r>
        <w:t xml:space="preserve"> according to the</w:t>
      </w:r>
      <w:r w:rsidR="007076D6">
        <w:t xml:space="preserve"> questions given in my </w:t>
      </w:r>
      <w:r>
        <w:t>Terms of Reference</w:t>
      </w:r>
      <w:r w:rsidR="00824B22">
        <w:t xml:space="preserve"> and reproduced below</w:t>
      </w:r>
      <w:r>
        <w:t>.</w:t>
      </w:r>
    </w:p>
    <w:p w14:paraId="0DD9E6B7" w14:textId="77777777" w:rsidR="007076D6" w:rsidRPr="00A658E8" w:rsidRDefault="007076D6" w:rsidP="000A584C">
      <w:pPr>
        <w:pStyle w:val="Heading1"/>
        <w:spacing w:after="120"/>
        <w:ind w:left="431" w:hanging="431"/>
        <w:rPr>
          <w:lang w:val="en-AU"/>
        </w:rPr>
      </w:pPr>
      <w:r w:rsidRPr="00A658E8">
        <w:rPr>
          <w:lang w:val="en-AU"/>
        </w:rPr>
        <w:t>Evaluation process</w:t>
      </w:r>
    </w:p>
    <w:p w14:paraId="7B74B37F" w14:textId="77777777" w:rsidR="00D37555" w:rsidRPr="00B64874" w:rsidRDefault="00D37555" w:rsidP="00A658E8">
      <w:pPr>
        <w:pBdr>
          <w:top w:val="single" w:sz="4" w:space="1" w:color="7E97AD" w:themeColor="accent1"/>
          <w:left w:val="single" w:sz="4" w:space="4" w:color="7E97AD" w:themeColor="accent1"/>
        </w:pBdr>
        <w:jc w:val="both"/>
        <w:rPr>
          <w:b/>
          <w:i/>
          <w:color w:val="3A4B5B" w:themeColor="accent1" w:themeShade="80"/>
        </w:rPr>
      </w:pPr>
      <w:r w:rsidRPr="00B64874">
        <w:rPr>
          <w:b/>
          <w:i/>
          <w:color w:val="3A4B5B" w:themeColor="accent1" w:themeShade="80"/>
        </w:rPr>
        <w:t>Did the evaluation team have the skills and experience to do an outcome evaluation of the EWKR and LTIM projects?</w:t>
      </w:r>
    </w:p>
    <w:p w14:paraId="4717181B" w14:textId="121F30F5" w:rsidR="007076D6" w:rsidRDefault="00AE344A" w:rsidP="00CA358B">
      <w:pPr>
        <w:jc w:val="both"/>
      </w:pPr>
      <w:r>
        <w:t>The Evaluation</w:t>
      </w:r>
      <w:r w:rsidR="007076D6">
        <w:t xml:space="preserve"> Team was comprised of an outstanding group of</w:t>
      </w:r>
      <w:r w:rsidR="00D861DC">
        <w:t xml:space="preserve"> reviewers (A. J. Boulton, P.E.</w:t>
      </w:r>
      <w:r w:rsidR="007076D6">
        <w:t xml:space="preserve">D. Davies, B. T. Hart, A. Ladson and W. Robinson), backed by the expertise of Water’s Edge </w:t>
      </w:r>
      <w:r w:rsidR="002C1E2D">
        <w:t>Consulting and</w:t>
      </w:r>
      <w:r w:rsidR="007076D6">
        <w:t xml:space="preserve"> associates.</w:t>
      </w:r>
      <w:r w:rsidR="00FA0223">
        <w:t xml:space="preserve">  This truly excellent, experienced and knowledgeable group of </w:t>
      </w:r>
      <w:r>
        <w:t>evaluators/</w:t>
      </w:r>
      <w:r w:rsidR="00FA0223">
        <w:t>reviewers was assembled by Water’s Edge to structure and exe</w:t>
      </w:r>
      <w:r>
        <w:t>cute this review.  The evaluators</w:t>
      </w:r>
      <w:r w:rsidR="00FA0223">
        <w:t xml:space="preserve"> were experienced in river systems, monitoring, aquatic ecology, the Murray Darling River system, in particular, and the Murray Darling Basin Plan.  They are distinguished, active scientists with</w:t>
      </w:r>
      <w:r w:rsidR="00BB6A70">
        <w:t xml:space="preserve"> impressive</w:t>
      </w:r>
      <w:r w:rsidR="008B2964">
        <w:t>,</w:t>
      </w:r>
      <w:r w:rsidR="00FA0223">
        <w:t xml:space="preserve"> international</w:t>
      </w:r>
      <w:r>
        <w:t xml:space="preserve"> scholarly</w:t>
      </w:r>
      <w:r w:rsidR="00FA0223">
        <w:t xml:space="preserve"> reputations.</w:t>
      </w:r>
    </w:p>
    <w:p w14:paraId="385A3864" w14:textId="77777777" w:rsidR="00EA5052" w:rsidRPr="00CA358B" w:rsidRDefault="00EA5052" w:rsidP="00A658E8">
      <w:pPr>
        <w:pBdr>
          <w:top w:val="single" w:sz="4" w:space="1" w:color="7E97AD" w:themeColor="accent1"/>
          <w:left w:val="single" w:sz="4" w:space="4" w:color="7E97AD" w:themeColor="accent1"/>
        </w:pBdr>
        <w:jc w:val="both"/>
        <w:rPr>
          <w:b/>
          <w:i/>
        </w:rPr>
      </w:pPr>
      <w:r w:rsidRPr="00CA358B">
        <w:rPr>
          <w:b/>
          <w:i/>
        </w:rPr>
        <w:t>Was the evaluation approach fit for purpose?</w:t>
      </w:r>
    </w:p>
    <w:p w14:paraId="78322805" w14:textId="75955827" w:rsidR="00333156" w:rsidRDefault="00EA5052" w:rsidP="00CA358B">
      <w:pPr>
        <w:jc w:val="both"/>
      </w:pPr>
      <w:r>
        <w:t>The review questi</w:t>
      </w:r>
      <w:r w:rsidR="00BB6A70">
        <w:t>ons were generated by the evaluation</w:t>
      </w:r>
      <w:r>
        <w:t xml:space="preserve"> team and Water’s Edge, then carefully vetted and discussed by the</w:t>
      </w:r>
      <w:r w:rsidR="00BB6A70">
        <w:t xml:space="preserve"> full</w:t>
      </w:r>
      <w:r>
        <w:t xml:space="preserve"> review </w:t>
      </w:r>
      <w:proofErr w:type="gramStart"/>
      <w:r>
        <w:t>team</w:t>
      </w:r>
      <w:r w:rsidR="00333156">
        <w:t>, and</w:t>
      </w:r>
      <w:proofErr w:type="gramEnd"/>
      <w:r w:rsidR="00333156">
        <w:t xml:space="preserve"> were found to be appropriate for the task.  I agree.  The task of reviewing this large and complicated project was very difficult, so this</w:t>
      </w:r>
      <w:r w:rsidR="008B2964">
        <w:t xml:space="preserve"> initial stage</w:t>
      </w:r>
      <w:r w:rsidR="00D861DC">
        <w:t xml:space="preserve"> of the review</w:t>
      </w:r>
      <w:r w:rsidR="00C17521">
        <w:t xml:space="preserve"> was </w:t>
      </w:r>
      <w:r w:rsidR="002C1E2D">
        <w:t>quite important</w:t>
      </w:r>
      <w:r w:rsidR="00333156">
        <w:t xml:space="preserve"> and was well done in my opinion.</w:t>
      </w:r>
    </w:p>
    <w:p w14:paraId="353A508C" w14:textId="77777777" w:rsidR="00286999" w:rsidRPr="00CA358B" w:rsidRDefault="00286999" w:rsidP="00A658E8">
      <w:pPr>
        <w:pBdr>
          <w:top w:val="single" w:sz="4" w:space="1" w:color="7E97AD" w:themeColor="accent1"/>
          <w:left w:val="single" w:sz="4" w:space="4" w:color="7E97AD" w:themeColor="accent1"/>
        </w:pBdr>
        <w:jc w:val="both"/>
        <w:rPr>
          <w:b/>
          <w:i/>
        </w:rPr>
      </w:pPr>
      <w:r w:rsidRPr="00CA358B">
        <w:rPr>
          <w:b/>
          <w:i/>
        </w:rPr>
        <w:t>Broadly speaking, were the right questions asked?</w:t>
      </w:r>
    </w:p>
    <w:p w14:paraId="1930D87D" w14:textId="77777777" w:rsidR="00333156" w:rsidRDefault="00333156" w:rsidP="00CA358B">
      <w:pPr>
        <w:jc w:val="both"/>
      </w:pPr>
      <w:r>
        <w:t>Yes, “broadly speaking”.  The priority questions in 4 themes (vegetation, fish, water</w:t>
      </w:r>
      <w:r w:rsidR="00F33C35">
        <w:t xml:space="preserve"> </w:t>
      </w:r>
      <w:r>
        <w:t xml:space="preserve">birds and food webs) </w:t>
      </w:r>
      <w:r w:rsidR="007E6664">
        <w:t>were</w:t>
      </w:r>
      <w:r>
        <w:t xml:space="preserve"> appropriate ones need</w:t>
      </w:r>
      <w:r w:rsidR="00A311C5">
        <w:t>ing answers.  But, see</w:t>
      </w:r>
      <w:r>
        <w:t xml:space="preserve"> below.</w:t>
      </w:r>
    </w:p>
    <w:p w14:paraId="1FC7D83E" w14:textId="77777777" w:rsidR="00333156" w:rsidRPr="00CA358B" w:rsidRDefault="00333156" w:rsidP="00A658E8">
      <w:pPr>
        <w:pBdr>
          <w:top w:val="single" w:sz="4" w:space="1" w:color="7E97AD" w:themeColor="accent1"/>
          <w:left w:val="single" w:sz="4" w:space="4" w:color="7E97AD" w:themeColor="accent1"/>
        </w:pBdr>
        <w:jc w:val="both"/>
        <w:rPr>
          <w:b/>
          <w:i/>
        </w:rPr>
      </w:pPr>
      <w:r w:rsidRPr="00CA358B">
        <w:rPr>
          <w:b/>
          <w:i/>
        </w:rPr>
        <w:t>Was anything missing from the evaluation process?</w:t>
      </w:r>
    </w:p>
    <w:p w14:paraId="50BF7A0C" w14:textId="50DC5F28" w:rsidR="00286999" w:rsidRDefault="00286999" w:rsidP="00CA358B">
      <w:pPr>
        <w:jc w:val="both"/>
      </w:pPr>
      <w:r>
        <w:t>There were two</w:t>
      </w:r>
      <w:r w:rsidR="003A31CC">
        <w:t xml:space="preserve"> major</w:t>
      </w:r>
      <w:r>
        <w:t xml:space="preserve"> subjects that may have been missing from the review, water chemistry and social science.  I say “may” because this review document is so massive that I might have missed the detailed assessment of these topics that I was looking for.</w:t>
      </w:r>
    </w:p>
    <w:p w14:paraId="5CB9FFB1" w14:textId="313B6DBB" w:rsidR="00C52CC9" w:rsidRDefault="00286999" w:rsidP="00CA358B">
      <w:pPr>
        <w:jc w:val="both"/>
      </w:pPr>
      <w:r>
        <w:t xml:space="preserve">I looked for, but couldn’t find detailed comments and discussion of water </w:t>
      </w:r>
      <w:r w:rsidR="007E6664">
        <w:t>chemistry;</w:t>
      </w:r>
      <w:r>
        <w:t xml:space="preserve"> including toxic metals (e.g. </w:t>
      </w:r>
      <w:r w:rsidR="003A31CC">
        <w:t>Cu,</w:t>
      </w:r>
      <w:r>
        <w:t xml:space="preserve"> Pb),</w:t>
      </w:r>
      <w:r w:rsidR="003A31CC">
        <w:t xml:space="preserve">Selenium, </w:t>
      </w:r>
      <w:r>
        <w:t xml:space="preserve"> Arsenic, N</w:t>
      </w:r>
      <w:r w:rsidR="003A31CC">
        <w:t>itrogen</w:t>
      </w:r>
      <w:r>
        <w:t>, P</w:t>
      </w:r>
      <w:r w:rsidR="003A31CC">
        <w:t>hosphorus</w:t>
      </w:r>
      <w:r>
        <w:t>, D</w:t>
      </w:r>
      <w:r w:rsidR="003A31CC">
        <w:t xml:space="preserve">issolved </w:t>
      </w:r>
      <w:r>
        <w:t>O</w:t>
      </w:r>
      <w:r w:rsidR="003A31CC">
        <w:t xml:space="preserve">rganic </w:t>
      </w:r>
      <w:r>
        <w:t>C</w:t>
      </w:r>
      <w:r w:rsidR="003A31CC">
        <w:t>arbon</w:t>
      </w:r>
      <w:r>
        <w:t xml:space="preserve"> and Na Cl (other than some general statements about salinity).The other topic was related to social sciences (</w:t>
      </w:r>
      <w:r w:rsidR="00DC6DD4">
        <w:t xml:space="preserve">e.g., </w:t>
      </w:r>
      <w:r w:rsidR="008B2964">
        <w:t xml:space="preserve">integrated </w:t>
      </w:r>
      <w:r>
        <w:t xml:space="preserve">communication, group dynamics, building trust).  I </w:t>
      </w:r>
      <w:r w:rsidR="007E6664">
        <w:t xml:space="preserve">also </w:t>
      </w:r>
      <w:r>
        <w:t>didn’t find these two topics addressed in the “right questions asked”</w:t>
      </w:r>
      <w:r w:rsidR="000D43A2">
        <w:t xml:space="preserve"> or referred to by the evaluators.</w:t>
      </w:r>
    </w:p>
    <w:p w14:paraId="66930144" w14:textId="0436B017" w:rsidR="002C1E2D" w:rsidRDefault="008B2964" w:rsidP="00CA358B">
      <w:pPr>
        <w:jc w:val="both"/>
      </w:pPr>
      <w:r>
        <w:t>These two topics are important for a full assessment of the system’s environmental water management, and I was surprised by their absence.</w:t>
      </w:r>
    </w:p>
    <w:p w14:paraId="410E1F0C" w14:textId="77777777" w:rsidR="002C1E2D" w:rsidRDefault="002C1E2D">
      <w:r>
        <w:br w:type="page"/>
      </w:r>
    </w:p>
    <w:p w14:paraId="30A470FC" w14:textId="77777777" w:rsidR="00286999" w:rsidRPr="00A658E8" w:rsidRDefault="00C52CC9" w:rsidP="000A584C">
      <w:pPr>
        <w:pStyle w:val="Heading1"/>
        <w:spacing w:after="120"/>
        <w:ind w:left="431" w:hanging="431"/>
        <w:rPr>
          <w:lang w:val="en-AU"/>
        </w:rPr>
      </w:pPr>
      <w:r w:rsidRPr="00A658E8">
        <w:rPr>
          <w:lang w:val="en-AU"/>
        </w:rPr>
        <w:lastRenderedPageBreak/>
        <w:t>Content of evaluation reports</w:t>
      </w:r>
      <w:r w:rsidR="00286999" w:rsidRPr="00A658E8">
        <w:rPr>
          <w:lang w:val="en-AU"/>
        </w:rPr>
        <w:t>.</w:t>
      </w:r>
    </w:p>
    <w:p w14:paraId="2F8F40E0" w14:textId="33D40D6A" w:rsidR="00C52CC9" w:rsidRPr="00CA358B" w:rsidRDefault="00C52CC9" w:rsidP="00A658E8">
      <w:pPr>
        <w:pBdr>
          <w:top w:val="single" w:sz="4" w:space="1" w:color="7E97AD" w:themeColor="accent1"/>
          <w:left w:val="single" w:sz="4" w:space="4" w:color="7E97AD" w:themeColor="accent1"/>
        </w:pBdr>
        <w:jc w:val="both"/>
        <w:rPr>
          <w:b/>
          <w:i/>
        </w:rPr>
      </w:pPr>
      <w:r w:rsidRPr="00CA358B">
        <w:rPr>
          <w:b/>
          <w:i/>
        </w:rPr>
        <w:t xml:space="preserve">Was sufficient evidence provided by evaluators in support of the </w:t>
      </w:r>
      <w:r w:rsidR="0007018E" w:rsidRPr="00CA358B">
        <w:rPr>
          <w:b/>
          <w:i/>
        </w:rPr>
        <w:t>evaluative judgments of the</w:t>
      </w:r>
      <w:r w:rsidRPr="00CA358B">
        <w:rPr>
          <w:b/>
          <w:i/>
        </w:rPr>
        <w:t xml:space="preserve"> extent to which the objectives of the LTIM and EWK</w:t>
      </w:r>
      <w:r w:rsidR="00445C62">
        <w:rPr>
          <w:b/>
          <w:i/>
        </w:rPr>
        <w:t>R</w:t>
      </w:r>
      <w:r w:rsidRPr="00CA358B">
        <w:rPr>
          <w:b/>
          <w:i/>
        </w:rPr>
        <w:t xml:space="preserve"> projects were achieved?</w:t>
      </w:r>
    </w:p>
    <w:p w14:paraId="0D97AD33" w14:textId="443CB7C4" w:rsidR="0007018E" w:rsidRDefault="00C52CC9" w:rsidP="00CA358B">
      <w:pPr>
        <w:jc w:val="both"/>
      </w:pPr>
      <w:r>
        <w:t xml:space="preserve">The review team was </w:t>
      </w:r>
      <w:r w:rsidR="00D861DC">
        <w:t>evaluating a $5A million/5 year</w:t>
      </w:r>
      <w:r>
        <w:t xml:space="preserve"> (2014-2019) project to improve the science to support the environmental water management in the Murray Darling Basin.  Given the massive and thoughtful response of this qualified review team, </w:t>
      </w:r>
      <w:r w:rsidR="0007018E">
        <w:t xml:space="preserve">they </w:t>
      </w:r>
      <w:r>
        <w:t xml:space="preserve">obviously took </w:t>
      </w:r>
      <w:r w:rsidR="00244CAD">
        <w:t xml:space="preserve">the assignment </w:t>
      </w:r>
      <w:r w:rsidR="00C17521">
        <w:t>extremely</w:t>
      </w:r>
      <w:r w:rsidR="00244CAD">
        <w:t xml:space="preserve"> seriously.</w:t>
      </w:r>
    </w:p>
    <w:p w14:paraId="0EDC253E" w14:textId="77777777" w:rsidR="0007018E" w:rsidRPr="00CA358B" w:rsidRDefault="0007018E" w:rsidP="00A658E8">
      <w:pPr>
        <w:pBdr>
          <w:top w:val="single" w:sz="4" w:space="1" w:color="7E97AD" w:themeColor="accent1"/>
          <w:left w:val="single" w:sz="4" w:space="4" w:color="7E97AD" w:themeColor="accent1"/>
        </w:pBdr>
        <w:jc w:val="both"/>
        <w:rPr>
          <w:b/>
          <w:i/>
        </w:rPr>
      </w:pPr>
      <w:r w:rsidRPr="00CA358B">
        <w:rPr>
          <w:b/>
          <w:i/>
        </w:rPr>
        <w:t>Was sufficient evidence provided by evaluators in support of the evaluative judgments of how well the environmental outcomes of commonwealth environmental watering were demonstrated by the LTIM project?</w:t>
      </w:r>
    </w:p>
    <w:p w14:paraId="0474D2D4" w14:textId="6028C4AD" w:rsidR="0007018E" w:rsidRDefault="0007018E" w:rsidP="00CA358B">
      <w:pPr>
        <w:jc w:val="both"/>
      </w:pPr>
      <w:r>
        <w:t>This</w:t>
      </w:r>
      <w:r w:rsidR="00DC6067">
        <w:t xml:space="preserve"> question</w:t>
      </w:r>
      <w:r>
        <w:t xml:space="preserve"> was difficult to evaluate, but because of the experience a</w:t>
      </w:r>
      <w:r w:rsidR="00F33C35">
        <w:t>nd past efforts of the evaluators</w:t>
      </w:r>
      <w:r>
        <w:t xml:space="preserve"> (e.g</w:t>
      </w:r>
      <w:r w:rsidR="000D43A2">
        <w:t>. Hart 2015</w:t>
      </w:r>
      <w:r w:rsidR="00DC6067">
        <w:t>, Hart and Doolan 2017</w:t>
      </w:r>
      <w:r>
        <w:t>),</w:t>
      </w:r>
      <w:r w:rsidR="00F33C35">
        <w:t xml:space="preserve"> and</w:t>
      </w:r>
      <w:r w:rsidR="00DC6067">
        <w:t xml:space="preserve"> extensive</w:t>
      </w:r>
      <w:r w:rsidR="00F33C35">
        <w:t xml:space="preserve"> materials available to them,</w:t>
      </w:r>
      <w:r>
        <w:t xml:space="preserve"> I was convinced that their judgments were based on valid information and experience.</w:t>
      </w:r>
    </w:p>
    <w:p w14:paraId="10C8C8CA" w14:textId="77777777" w:rsidR="0007018E" w:rsidRPr="00CA358B" w:rsidRDefault="0007018E" w:rsidP="00A658E8">
      <w:pPr>
        <w:pBdr>
          <w:top w:val="single" w:sz="4" w:space="1" w:color="7E97AD" w:themeColor="accent1"/>
          <w:left w:val="single" w:sz="4" w:space="4" w:color="7E97AD" w:themeColor="accent1"/>
        </w:pBdr>
        <w:jc w:val="both"/>
        <w:rPr>
          <w:b/>
          <w:i/>
        </w:rPr>
      </w:pPr>
      <w:r w:rsidRPr="00CA358B">
        <w:rPr>
          <w:b/>
          <w:i/>
        </w:rPr>
        <w:t>Was sufficient evidence provided by evaluators in support of how well the EWKR project was able to demonstrate environmental outcomes from commonwealth environmental watering?</w:t>
      </w:r>
    </w:p>
    <w:p w14:paraId="01CBA296" w14:textId="170DFE23" w:rsidR="0007018E" w:rsidRDefault="0007018E" w:rsidP="00CA358B">
      <w:pPr>
        <w:jc w:val="both"/>
      </w:pPr>
      <w:r>
        <w:t>S</w:t>
      </w:r>
      <w:r w:rsidR="0090673B">
        <w:t>ame as LTIM response above and see</w:t>
      </w:r>
      <w:r w:rsidR="007D115E">
        <w:t xml:space="preserve"> below</w:t>
      </w:r>
      <w:r w:rsidR="0069077F">
        <w:t>.</w:t>
      </w:r>
    </w:p>
    <w:p w14:paraId="4E390E9B" w14:textId="77777777" w:rsidR="0007018E" w:rsidRPr="00CA358B" w:rsidRDefault="00B463E7" w:rsidP="00A658E8">
      <w:pPr>
        <w:pBdr>
          <w:top w:val="single" w:sz="4" w:space="1" w:color="7E97AD" w:themeColor="accent1"/>
          <w:left w:val="single" w:sz="4" w:space="4" w:color="7E97AD" w:themeColor="accent1"/>
        </w:pBdr>
        <w:jc w:val="both"/>
        <w:rPr>
          <w:b/>
          <w:i/>
        </w:rPr>
      </w:pPr>
      <w:r w:rsidRPr="00CA358B">
        <w:rPr>
          <w:b/>
          <w:i/>
        </w:rPr>
        <w:t>Comments on the judgments of the extent to which the projects were fit for purpose</w:t>
      </w:r>
    </w:p>
    <w:p w14:paraId="7DF22486" w14:textId="0EDB3DAA" w:rsidR="00D71076" w:rsidRPr="00AE2290" w:rsidRDefault="00225ABA" w:rsidP="00CA358B">
      <w:pPr>
        <w:jc w:val="both"/>
      </w:pPr>
      <w:r>
        <w:t>As I understand it, the</w:t>
      </w:r>
      <w:r w:rsidR="00107D8A">
        <w:t xml:space="preserve"> evaluation</w:t>
      </w:r>
      <w:r w:rsidR="007D115E">
        <w:t xml:space="preserve"> team was carefully</w:t>
      </w:r>
      <w:r>
        <w:t xml:space="preserve"> selected, vetted and formed</w:t>
      </w:r>
      <w:r w:rsidR="007D115E">
        <w:t>.  Then</w:t>
      </w:r>
      <w:r>
        <w:t>,</w:t>
      </w:r>
      <w:r w:rsidR="007D115E">
        <w:t xml:space="preserve"> the entire </w:t>
      </w:r>
      <w:r w:rsidR="007D115E" w:rsidRPr="00AE2290">
        <w:t>team, including the team at Water’s Edge Consulting</w:t>
      </w:r>
      <w:r w:rsidRPr="00AE2290">
        <w:t>, identified the Key Environmental Questions (K</w:t>
      </w:r>
      <w:r w:rsidR="00F33C35" w:rsidRPr="00AE2290">
        <w:t xml:space="preserve">EQ), </w:t>
      </w:r>
      <w:r w:rsidR="00DC6067" w:rsidRPr="00AE2290">
        <w:t xml:space="preserve">and </w:t>
      </w:r>
      <w:r w:rsidRPr="00AE2290">
        <w:t xml:space="preserve">developed the process and </w:t>
      </w:r>
      <w:r w:rsidR="00DC6067" w:rsidRPr="00AE2290">
        <w:t>approach for the evaluation</w:t>
      </w:r>
      <w:r w:rsidRPr="00AE2290">
        <w:t>.  As such, this process was “fit for purpose” in my opinion.</w:t>
      </w:r>
    </w:p>
    <w:p w14:paraId="63CEACFC" w14:textId="77777777" w:rsidR="00B463E7" w:rsidRPr="00AE2290" w:rsidRDefault="00B463E7" w:rsidP="00A658E8">
      <w:pPr>
        <w:pBdr>
          <w:top w:val="single" w:sz="4" w:space="1" w:color="7E97AD" w:themeColor="accent1"/>
          <w:left w:val="single" w:sz="4" w:space="4" w:color="7E97AD" w:themeColor="accent1"/>
        </w:pBdr>
        <w:jc w:val="both"/>
        <w:rPr>
          <w:b/>
          <w:i/>
        </w:rPr>
      </w:pPr>
      <w:r w:rsidRPr="00AE2290">
        <w:rPr>
          <w:b/>
          <w:i/>
        </w:rPr>
        <w:t>Do you have any other observations on the content of the evaluation reports?</w:t>
      </w:r>
    </w:p>
    <w:p w14:paraId="0ACF1F02" w14:textId="5BF3E085" w:rsidR="00107D8A" w:rsidRPr="00AE2290" w:rsidRDefault="00DC710D" w:rsidP="00CA358B">
      <w:pPr>
        <w:jc w:val="both"/>
      </w:pPr>
      <w:r w:rsidRPr="00AE2290">
        <w:t xml:space="preserve">The evaluators’ reports provide a </w:t>
      </w:r>
      <w:r w:rsidR="0069077F" w:rsidRPr="00AE2290">
        <w:t>huge</w:t>
      </w:r>
      <w:r w:rsidRPr="00AE2290">
        <w:t xml:space="preserve"> resource</w:t>
      </w:r>
      <w:r w:rsidR="000D43A2" w:rsidRPr="00AE2290">
        <w:t xml:space="preserve"> of </w:t>
      </w:r>
      <w:r w:rsidR="00CA358B" w:rsidRPr="00AE2290">
        <w:t>information but</w:t>
      </w:r>
      <w:r w:rsidRPr="00AE2290">
        <w:t xml:space="preserve"> are so massive that they are difficult to follow, to find relevant</w:t>
      </w:r>
      <w:r w:rsidR="00CF51F5" w:rsidRPr="00AE2290">
        <w:t xml:space="preserve"> supporting</w:t>
      </w:r>
      <w:r w:rsidRPr="00AE2290">
        <w:t xml:space="preserve"> information and to digest.  Such a massive document is appropriate for a review such as this, but the reader (“client”) needs help.  Better integration of the principal findings, listing the findings clearly and suggestions for the future</w:t>
      </w:r>
      <w:r w:rsidR="00107D8A" w:rsidRPr="00AE2290">
        <w:t xml:space="preserve"> are crucial for communicating the result of the review and would be extremely</w:t>
      </w:r>
      <w:r w:rsidRPr="00AE2290">
        <w:t xml:space="preserve"> helpful</w:t>
      </w:r>
      <w:r w:rsidR="00107D8A" w:rsidRPr="00AE2290">
        <w:t xml:space="preserve"> for implementation</w:t>
      </w:r>
      <w:r w:rsidRPr="00AE2290">
        <w:t xml:space="preserve">.  </w:t>
      </w:r>
      <w:r w:rsidR="00107D8A" w:rsidRPr="00AE2290">
        <w:t>I have not necessarily attempted to prioritize my comments below, but the evaluators should consider prioritizing some of their major findings and suggestions.</w:t>
      </w:r>
    </w:p>
    <w:p w14:paraId="46E552F0" w14:textId="41A9233D" w:rsidR="00B463E7" w:rsidRPr="00AE2290" w:rsidRDefault="00DC710D" w:rsidP="00CA358B">
      <w:pPr>
        <w:jc w:val="both"/>
      </w:pPr>
      <w:r w:rsidRPr="00AE2290">
        <w:t>The Water</w:t>
      </w:r>
      <w:r w:rsidR="00762ED6" w:rsidRPr="00AE2290">
        <w:t>’s Edge Consulting team used the electronic tool NVivo to help the evaluators find information</w:t>
      </w:r>
      <w:r w:rsidR="00F33C35" w:rsidRPr="00AE2290">
        <w:t xml:space="preserve"> within the massive document</w:t>
      </w:r>
      <w:r w:rsidR="00762ED6" w:rsidRPr="00AE2290">
        <w:t xml:space="preserve"> </w:t>
      </w:r>
      <w:r w:rsidR="00CA358B" w:rsidRPr="00AE2290">
        <w:t>and to</w:t>
      </w:r>
      <w:r w:rsidR="00F33C35" w:rsidRPr="00AE2290">
        <w:t xml:space="preserve"> </w:t>
      </w:r>
      <w:r w:rsidR="00762ED6" w:rsidRPr="00AE2290">
        <w:t>keep the pieces together.  Could this</w:t>
      </w:r>
      <w:r w:rsidR="00F33C35" w:rsidRPr="00AE2290">
        <w:t xml:space="preserve"> or something similar</w:t>
      </w:r>
      <w:r w:rsidR="00762ED6" w:rsidRPr="00AE2290">
        <w:t xml:space="preserve"> be provided with a tutorial to the client and other readers?</w:t>
      </w:r>
    </w:p>
    <w:p w14:paraId="66AB9867" w14:textId="2C130A5E" w:rsidR="00CF51F5" w:rsidRPr="00D71076" w:rsidRDefault="00CF51F5" w:rsidP="00CA358B">
      <w:pPr>
        <w:jc w:val="both"/>
      </w:pPr>
      <w:r w:rsidRPr="00AE2290">
        <w:t>Also, see below.</w:t>
      </w:r>
    </w:p>
    <w:p w14:paraId="77F3CC49" w14:textId="68C05CB0" w:rsidR="000A584C" w:rsidRPr="000A584C" w:rsidRDefault="00B463E7" w:rsidP="000A584C">
      <w:pPr>
        <w:pStyle w:val="Heading1"/>
        <w:spacing w:after="120"/>
        <w:ind w:left="431" w:hanging="431"/>
        <w:rPr>
          <w:lang w:val="en-AU"/>
        </w:rPr>
      </w:pPr>
      <w:r w:rsidRPr="00A658E8">
        <w:rPr>
          <w:lang w:val="en-AU"/>
        </w:rPr>
        <w:lastRenderedPageBreak/>
        <w:t>Big picture synthesis:</w:t>
      </w:r>
    </w:p>
    <w:p w14:paraId="1A3669AD" w14:textId="77777777" w:rsidR="00B463E7" w:rsidRPr="002C1E2D" w:rsidRDefault="00B463E7" w:rsidP="00A658E8">
      <w:pPr>
        <w:pBdr>
          <w:top w:val="single" w:sz="4" w:space="1" w:color="7E97AD" w:themeColor="accent1"/>
          <w:left w:val="single" w:sz="4" w:space="4" w:color="7E97AD" w:themeColor="accent1"/>
        </w:pBdr>
        <w:jc w:val="both"/>
        <w:rPr>
          <w:b/>
          <w:i/>
        </w:rPr>
      </w:pPr>
      <w:r w:rsidRPr="002C1E2D">
        <w:rPr>
          <w:b/>
          <w:i/>
        </w:rPr>
        <w:t>Based on this evaluation are there key recommendations appropriate for CEWO as they move forward in their monitoring, evaluation and research program post 2020?</w:t>
      </w:r>
    </w:p>
    <w:p w14:paraId="3480C0FB" w14:textId="71817B5B" w:rsidR="00CD6052" w:rsidRDefault="00DD4A56" w:rsidP="00CA358B">
      <w:pPr>
        <w:jc w:val="both"/>
      </w:pPr>
      <w:r>
        <w:t>In my opinion, the considered and intelligent comments of the evaluators are appropriate for CEWO as they move forward in their monitoring, evaluation and research programs</w:t>
      </w:r>
      <w:r w:rsidR="00CD6052">
        <w:t xml:space="preserve"> toward</w:t>
      </w:r>
      <w:r w:rsidR="00CD6052" w:rsidRPr="00CD6052">
        <w:t xml:space="preserve"> </w:t>
      </w:r>
      <w:r w:rsidR="00CD6052">
        <w:t xml:space="preserve">environmental water management in the Murray Darling Basin. </w:t>
      </w:r>
      <w:r>
        <w:t xml:space="preserve"> </w:t>
      </w:r>
    </w:p>
    <w:p w14:paraId="7C96C461" w14:textId="0C974459" w:rsidR="00B463E7" w:rsidRPr="003B32ED" w:rsidRDefault="00CD6052" w:rsidP="00CA358B">
      <w:pPr>
        <w:jc w:val="both"/>
      </w:pPr>
      <w:r>
        <w:t>S</w:t>
      </w:r>
      <w:r w:rsidR="00527EB8">
        <w:t>ee</w:t>
      </w:r>
      <w:r w:rsidR="00E06E5E">
        <w:t xml:space="preserve"> some specific comments and suggestions</w:t>
      </w:r>
      <w:r w:rsidR="00527EB8">
        <w:t xml:space="preserve"> below</w:t>
      </w:r>
      <w:r w:rsidR="00DD4A56">
        <w:t>.</w:t>
      </w:r>
    </w:p>
    <w:p w14:paraId="3EF8C276" w14:textId="77777777" w:rsidR="00D71076" w:rsidRPr="002C1E2D" w:rsidRDefault="00B463E7" w:rsidP="00A658E8">
      <w:pPr>
        <w:pBdr>
          <w:top w:val="single" w:sz="4" w:space="1" w:color="7E97AD" w:themeColor="accent1"/>
          <w:left w:val="single" w:sz="4" w:space="4" w:color="7E97AD" w:themeColor="accent1"/>
        </w:pBdr>
        <w:jc w:val="both"/>
        <w:rPr>
          <w:b/>
          <w:i/>
        </w:rPr>
      </w:pPr>
      <w:r w:rsidRPr="002C1E2D">
        <w:rPr>
          <w:b/>
          <w:i/>
        </w:rPr>
        <w:t>Are there any additional opportunities for improvements to support the CEWO’s future monitoring, evaluation and research activities that have not been reported?</w:t>
      </w:r>
    </w:p>
    <w:p w14:paraId="68490135" w14:textId="77777777" w:rsidR="00CD6052" w:rsidRPr="00AE2290" w:rsidRDefault="00527EB8" w:rsidP="00CA358B">
      <w:pPr>
        <w:jc w:val="both"/>
      </w:pPr>
      <w:r>
        <w:t>Enhanced</w:t>
      </w:r>
      <w:r w:rsidR="00CD6052">
        <w:t>, integrated</w:t>
      </w:r>
      <w:r>
        <w:t xml:space="preserve"> communication within the project, with stakeholders and with the media is badly needed.  This</w:t>
      </w:r>
      <w:r w:rsidR="00F76E1D">
        <w:t xml:space="preserve"> improvement</w:t>
      </w:r>
      <w:r>
        <w:t xml:space="preserve"> will require</w:t>
      </w:r>
      <w:r w:rsidR="00F76E1D">
        <w:t xml:space="preserve"> active </w:t>
      </w:r>
      <w:r>
        <w:t xml:space="preserve"> leadership and</w:t>
      </w:r>
      <w:r w:rsidR="00F76E1D">
        <w:t xml:space="preserve"> better</w:t>
      </w:r>
      <w:r>
        <w:t xml:space="preserve"> transparency. I support the evaluators’ recommendation</w:t>
      </w:r>
      <w:r w:rsidR="00245428">
        <w:t>s</w:t>
      </w:r>
      <w:r>
        <w:t xml:space="preserve"> to further develop a leadership team</w:t>
      </w:r>
      <w:r w:rsidR="00F76E1D">
        <w:t xml:space="preserve"> for the project</w:t>
      </w:r>
      <w:r>
        <w:t>, including a project manager</w:t>
      </w:r>
      <w:r w:rsidR="00245428">
        <w:t xml:space="preserve"> and steering committee</w:t>
      </w:r>
      <w:r>
        <w:t>,</w:t>
      </w:r>
      <w:r w:rsidR="00245428">
        <w:t xml:space="preserve"> keep data up-to-date and publically available, </w:t>
      </w:r>
      <w:r w:rsidR="00F33C35">
        <w:t xml:space="preserve">hold </w:t>
      </w:r>
      <w:r w:rsidR="00245428">
        <w:t>frequent reviews (high-level and detai</w:t>
      </w:r>
      <w:r w:rsidR="00F33C35">
        <w:t>led), seek and listen to reviewers</w:t>
      </w:r>
      <w:r w:rsidR="00245428">
        <w:t xml:space="preserve"> during the course of the project (don’t wait until </w:t>
      </w:r>
      <w:r w:rsidR="00245428" w:rsidRPr="00AE2290">
        <w:t>the end), and keep the project at the system level (not piecemeal).</w:t>
      </w:r>
      <w:r w:rsidRPr="00AE2290">
        <w:t xml:space="preserve"> </w:t>
      </w:r>
    </w:p>
    <w:p w14:paraId="339158D5" w14:textId="77777777" w:rsidR="00527EB8" w:rsidRPr="00AE2290" w:rsidRDefault="00CD6052" w:rsidP="00CA358B">
      <w:pPr>
        <w:jc w:val="both"/>
      </w:pPr>
      <w:r w:rsidRPr="00AE2290">
        <w:t>A fundamental component</w:t>
      </w:r>
      <w:r w:rsidR="00300F1B" w:rsidRPr="00AE2290">
        <w:t xml:space="preserve"> to the success of this CEWO proje</w:t>
      </w:r>
      <w:r w:rsidRPr="00AE2290">
        <w:t>ct in the future is</w:t>
      </w:r>
      <w:r w:rsidR="00300F1B" w:rsidRPr="00AE2290">
        <w:t xml:space="preserve"> integration of the pieces of the project, integration of the questions driving the research and monitoring,  integration of the data</w:t>
      </w:r>
      <w:r w:rsidR="00F76E1D" w:rsidRPr="00AE2290">
        <w:t xml:space="preserve"> collected</w:t>
      </w:r>
      <w:r w:rsidR="00300F1B" w:rsidRPr="00AE2290">
        <w:t>, integr</w:t>
      </w:r>
      <w:r w:rsidRPr="00AE2290">
        <w:t>ation of the diverse findings at</w:t>
      </w:r>
      <w:r w:rsidR="00300F1B" w:rsidRPr="00AE2290">
        <w:t xml:space="preserve"> the system level, integration of the reporting of findings.  Who will do this integration and provide the leadership</w:t>
      </w:r>
      <w:r w:rsidR="00F76E1D" w:rsidRPr="00AE2290">
        <w:t xml:space="preserve"> necessary to make it happen</w:t>
      </w:r>
      <w:r w:rsidR="00300F1B" w:rsidRPr="00AE2290">
        <w:t>?</w:t>
      </w:r>
    </w:p>
    <w:p w14:paraId="6A09BECA" w14:textId="77777777" w:rsidR="00421630" w:rsidRPr="00AE2290" w:rsidRDefault="00527EB8" w:rsidP="00CA358B">
      <w:pPr>
        <w:jc w:val="both"/>
      </w:pPr>
      <w:r w:rsidRPr="00AE2290">
        <w:t xml:space="preserve">More detailed and extensive chemical monitoring should be done to prepare for future problems related to water quality. </w:t>
      </w:r>
      <w:r w:rsidR="00AB5209" w:rsidRPr="00AE2290">
        <w:t xml:space="preserve">What are the details behind “Water quality KEQ 2.2.4 Micro level and “water quality” KEQ 2.4.6? </w:t>
      </w:r>
    </w:p>
    <w:p w14:paraId="12E93C4E" w14:textId="77777777" w:rsidR="00A06619" w:rsidRPr="00AE2290" w:rsidRDefault="00A06619" w:rsidP="00CA358B">
      <w:pPr>
        <w:jc w:val="both"/>
      </w:pPr>
      <w:r w:rsidRPr="00AE2290">
        <w:t>The availability of new technology and new</w:t>
      </w:r>
      <w:r w:rsidR="00F76E1D" w:rsidRPr="00AE2290">
        <w:t xml:space="preserve"> environmental</w:t>
      </w:r>
      <w:r w:rsidRPr="00AE2290">
        <w:t xml:space="preserve"> conditions (</w:t>
      </w:r>
      <w:r w:rsidR="00A8546C" w:rsidRPr="00AE2290">
        <w:t xml:space="preserve">for example, </w:t>
      </w:r>
      <w:r w:rsidRPr="00AE2290">
        <w:t>the swiftness of the Covid-19 pandemic, cli</w:t>
      </w:r>
      <w:r w:rsidR="00F76E1D" w:rsidRPr="00AE2290">
        <w:t>mate changes including impact of</w:t>
      </w:r>
      <w:r w:rsidRPr="00AE2290">
        <w:t xml:space="preserve"> wildfires, leading to “surprise” environmental conditions), all demand a monitoring system that is able to adjust quickly and efficiently.</w:t>
      </w:r>
    </w:p>
    <w:p w14:paraId="18BB258D" w14:textId="77777777" w:rsidR="00300F1B" w:rsidRPr="00300F1B" w:rsidRDefault="00AE7221" w:rsidP="00CA358B">
      <w:pPr>
        <w:jc w:val="both"/>
      </w:pPr>
      <w:r w:rsidRPr="00AE2290">
        <w:t>How pr</w:t>
      </w:r>
      <w:r w:rsidR="00F76E1D" w:rsidRPr="00AE2290">
        <w:t>epared and how nimble will this</w:t>
      </w:r>
      <w:r w:rsidRPr="00AE2290">
        <w:t xml:space="preserve"> program(s) be in the future to pursue these adaptive monitoring challenges (</w:t>
      </w:r>
      <w:r w:rsidR="00D861DC" w:rsidRPr="00AE2290">
        <w:t>e.</w:t>
      </w:r>
      <w:r w:rsidR="002E2C6D" w:rsidRPr="00AE2290">
        <w:t>g. Lindenmayer and Likens 2009</w:t>
      </w:r>
      <w:r w:rsidRPr="00AE2290">
        <w:t>). What planning is being done now</w:t>
      </w:r>
      <w:r w:rsidR="00C743BB" w:rsidRPr="00AE2290">
        <w:t xml:space="preserve"> to prepare for such eventual</w:t>
      </w:r>
      <w:r w:rsidR="00F33C35" w:rsidRPr="00AE2290">
        <w:t>ities</w:t>
      </w:r>
      <w:r w:rsidR="00F76E1D" w:rsidRPr="00AE2290">
        <w:t xml:space="preserve">?  It is important </w:t>
      </w:r>
      <w:r w:rsidRPr="00AE2290">
        <w:t>to suggest more strongly and clearly a few examples of potential problems that might become serious within the Basin in the future</w:t>
      </w:r>
      <w:r w:rsidR="0002738A" w:rsidRPr="00AE2290">
        <w:t xml:space="preserve"> (Who, When, Where, What, Why?)</w:t>
      </w:r>
      <w:r w:rsidRPr="00AE2290">
        <w:t>.</w:t>
      </w:r>
    </w:p>
    <w:p w14:paraId="61B57930" w14:textId="09F7212C" w:rsidR="000A584C" w:rsidRPr="000A584C" w:rsidRDefault="00E23E89" w:rsidP="000A584C">
      <w:pPr>
        <w:pStyle w:val="Heading1"/>
        <w:spacing w:after="120"/>
        <w:ind w:left="431" w:hanging="431"/>
        <w:rPr>
          <w:lang w:val="en-AU"/>
        </w:rPr>
      </w:pPr>
      <w:r w:rsidRPr="00A658E8">
        <w:rPr>
          <w:lang w:val="en-AU"/>
        </w:rPr>
        <w:t>Other important comments:</w:t>
      </w:r>
    </w:p>
    <w:p w14:paraId="2693663B" w14:textId="27D8FA7C" w:rsidR="009D5714" w:rsidRPr="00AE2290" w:rsidRDefault="00AE5DFC" w:rsidP="00CA358B">
      <w:pPr>
        <w:jc w:val="both"/>
      </w:pPr>
      <w:r>
        <w:t xml:space="preserve">Because of the massive size of the review document, it is extremely difficult to work through it and to </w:t>
      </w:r>
      <w:r w:rsidRPr="00AE2290">
        <w:t>find the critical nugg</w:t>
      </w:r>
      <w:r w:rsidR="00A63356" w:rsidRPr="00AE2290">
        <w:t>ets of advice from the evaluators</w:t>
      </w:r>
      <w:r w:rsidRPr="00AE2290">
        <w:t xml:space="preserve">.  </w:t>
      </w:r>
      <w:r w:rsidR="00B05246" w:rsidRPr="00AE2290">
        <w:t>It is very important to add an Executive Summary</w:t>
      </w:r>
      <w:r w:rsidR="00DC710D" w:rsidRPr="00AE2290">
        <w:t xml:space="preserve"> and “findings guide”</w:t>
      </w:r>
      <w:r w:rsidR="00B05246" w:rsidRPr="00AE2290">
        <w:t xml:space="preserve"> for this</w:t>
      </w:r>
      <w:r w:rsidR="00DC710D" w:rsidRPr="00AE2290">
        <w:t xml:space="preserve"> complicated</w:t>
      </w:r>
      <w:r w:rsidR="00B05246" w:rsidRPr="00AE2290">
        <w:t xml:space="preserve"> document</w:t>
      </w:r>
      <w:r w:rsidR="00CD6052" w:rsidRPr="00AE2290">
        <w:t>.</w:t>
      </w:r>
      <w:r w:rsidR="007B2294" w:rsidRPr="00AE2290">
        <w:t xml:space="preserve">  The major findings from the evaluators should be orga</w:t>
      </w:r>
      <w:r w:rsidR="0002738A" w:rsidRPr="00AE2290">
        <w:t>nized and listed clearly in such a</w:t>
      </w:r>
      <w:r w:rsidR="007B2294" w:rsidRPr="00AE2290">
        <w:t xml:space="preserve"> Summary</w:t>
      </w:r>
      <w:r w:rsidR="0002738A" w:rsidRPr="00AE2290">
        <w:t xml:space="preserve"> (see comments above about prioritization)</w:t>
      </w:r>
      <w:r w:rsidR="007B2294" w:rsidRPr="00AE2290">
        <w:t>.</w:t>
      </w:r>
      <w:r w:rsidR="00CD6052" w:rsidRPr="00AE2290">
        <w:t xml:space="preserve">  </w:t>
      </w:r>
      <w:r w:rsidRPr="00AE2290">
        <w:t>The</w:t>
      </w:r>
      <w:r w:rsidR="007B2294" w:rsidRPr="00AE2290">
        <w:t xml:space="preserve"> current </w:t>
      </w:r>
      <w:r w:rsidRPr="00AE2290">
        <w:t xml:space="preserve"> </w:t>
      </w:r>
      <w:r w:rsidRPr="00AE2290">
        <w:lastRenderedPageBreak/>
        <w:t>summary table of recommendati</w:t>
      </w:r>
      <w:r w:rsidR="00527EB8" w:rsidRPr="00AE2290">
        <w:t>ons (Table 1), found in the Stage 1 reports</w:t>
      </w:r>
      <w:r w:rsidRPr="00AE2290">
        <w:t xml:space="preserve"> is a key document</w:t>
      </w:r>
      <w:r w:rsidR="00B05246" w:rsidRPr="00AE2290">
        <w:t>.  Nevertheless, it</w:t>
      </w:r>
      <w:r w:rsidR="007B2294" w:rsidRPr="00AE2290">
        <w:t xml:space="preserve"> is difficult to follow and</w:t>
      </w:r>
      <w:r w:rsidR="00527EB8" w:rsidRPr="00AE2290">
        <w:t xml:space="preserve"> sh</w:t>
      </w:r>
      <w:r w:rsidRPr="00AE2290">
        <w:t xml:space="preserve">ould be improved for clarity and impact. </w:t>
      </w:r>
    </w:p>
    <w:p w14:paraId="60792C53" w14:textId="1FA72056" w:rsidR="00CA358B" w:rsidRPr="00AE2290" w:rsidRDefault="00AE5DFC" w:rsidP="00CA358B">
      <w:pPr>
        <w:jc w:val="both"/>
      </w:pPr>
      <w:r w:rsidRPr="00AE2290">
        <w:t xml:space="preserve">For example, </w:t>
      </w:r>
      <w:r w:rsidR="009D5714" w:rsidRPr="00AE2290">
        <w:t>Table 1</w:t>
      </w:r>
      <w:r w:rsidR="00B05246" w:rsidRPr="00AE2290">
        <w:t xml:space="preserve"> would profit</w:t>
      </w:r>
      <w:r w:rsidR="001C45B7" w:rsidRPr="00AE2290">
        <w:t xml:space="preserve"> greatly</w:t>
      </w:r>
      <w:r w:rsidR="00B05246" w:rsidRPr="00AE2290">
        <w:t xml:space="preserve"> from reorganization, clearer headings, more detail</w:t>
      </w:r>
      <w:r w:rsidR="00527EB8" w:rsidRPr="00AE2290">
        <w:t>,</w:t>
      </w:r>
      <w:r w:rsidR="00B05246" w:rsidRPr="00AE2290">
        <w:t xml:space="preserve"> and indications as to where in the document the detailed supporting informati</w:t>
      </w:r>
      <w:r w:rsidR="009D5714" w:rsidRPr="00AE2290">
        <w:t>on can be found.  T</w:t>
      </w:r>
      <w:r w:rsidR="00B05246" w:rsidRPr="00AE2290">
        <w:t>here is no large heading for monitoring (</w:t>
      </w:r>
      <w:r w:rsidR="00EC6E14" w:rsidRPr="00AE2290">
        <w:t xml:space="preserve">who, </w:t>
      </w:r>
      <w:r w:rsidR="00B05246" w:rsidRPr="00AE2290">
        <w:t xml:space="preserve">what, </w:t>
      </w:r>
      <w:r w:rsidR="00EC6E14" w:rsidRPr="00AE2290">
        <w:t>when, where, and why</w:t>
      </w:r>
      <w:r w:rsidR="00B05246" w:rsidRPr="00AE2290">
        <w:t>)</w:t>
      </w:r>
      <w:r w:rsidR="009D5714" w:rsidRPr="00AE2290">
        <w:t xml:space="preserve"> in the Table</w:t>
      </w:r>
      <w:r w:rsidR="00B05246" w:rsidRPr="00AE2290">
        <w:t>.  Is it necessary to separate EWK</w:t>
      </w:r>
      <w:r w:rsidR="00DC710D" w:rsidRPr="00AE2290">
        <w:t>R from LTIM in T</w:t>
      </w:r>
      <w:r w:rsidR="00527EB8" w:rsidRPr="00AE2290">
        <w:t>able</w:t>
      </w:r>
      <w:r w:rsidR="00DC710D" w:rsidRPr="00AE2290">
        <w:t xml:space="preserve"> 1</w:t>
      </w:r>
      <w:r w:rsidR="00527EB8" w:rsidRPr="00AE2290">
        <w:t>?  And</w:t>
      </w:r>
      <w:r w:rsidR="00AE7221" w:rsidRPr="00AE2290">
        <w:t>,</w:t>
      </w:r>
      <w:r w:rsidR="00B05246" w:rsidRPr="00AE2290">
        <w:t xml:space="preserve"> if so, why?  Why not just give the major recommendations from the</w:t>
      </w:r>
      <w:r w:rsidR="002E68FB" w:rsidRPr="00AE2290">
        <w:t xml:space="preserve"> overall</w:t>
      </w:r>
      <w:r w:rsidR="00B05246" w:rsidRPr="00AE2290">
        <w:t xml:space="preserve"> review/evaluation?</w:t>
      </w:r>
      <w:r w:rsidR="00DC710D" w:rsidRPr="00AE2290">
        <w:t xml:space="preserve"> </w:t>
      </w:r>
    </w:p>
    <w:p w14:paraId="7FC5BF0B" w14:textId="2DD1B0D2" w:rsidR="00AE5DFC" w:rsidRPr="00AE2290" w:rsidRDefault="00DC710D" w:rsidP="00CA358B">
      <w:pPr>
        <w:jc w:val="both"/>
      </w:pPr>
      <w:r w:rsidRPr="00AE2290">
        <w:t>Below are a few sp</w:t>
      </w:r>
      <w:r w:rsidR="00EC6E14" w:rsidRPr="00AE2290">
        <w:t>ecific comments and questions relative to</w:t>
      </w:r>
      <w:r w:rsidRPr="00AE2290">
        <w:t xml:space="preserve"> Table 1:</w:t>
      </w:r>
    </w:p>
    <w:p w14:paraId="603F127D" w14:textId="54649DA3" w:rsidR="007E5342" w:rsidRPr="00AE2290" w:rsidRDefault="00F53DD1" w:rsidP="00CA358B">
      <w:pPr>
        <w:pStyle w:val="ListParagraph"/>
        <w:numPr>
          <w:ilvl w:val="0"/>
          <w:numId w:val="1"/>
        </w:numPr>
        <w:jc w:val="both"/>
      </w:pPr>
      <w:r w:rsidRPr="00AE2290">
        <w:t xml:space="preserve">Several of </w:t>
      </w:r>
      <w:r w:rsidR="007E5342" w:rsidRPr="00AE2290">
        <w:t>the Program element headings are vague or even misleading</w:t>
      </w:r>
    </w:p>
    <w:p w14:paraId="6EB52B3C" w14:textId="1D7F9690" w:rsidR="00A63356" w:rsidRDefault="009D5714" w:rsidP="00CA358B">
      <w:pPr>
        <w:pStyle w:val="ListParagraph"/>
        <w:numPr>
          <w:ilvl w:val="0"/>
          <w:numId w:val="1"/>
        </w:numPr>
        <w:jc w:val="both"/>
      </w:pPr>
      <w:r>
        <w:t xml:space="preserve">statement </w:t>
      </w:r>
      <w:r w:rsidR="00BF624E">
        <w:t>EWKR8 is probably important, but what does it mean in the context of Table 1?</w:t>
      </w:r>
    </w:p>
    <w:p w14:paraId="3748973B" w14:textId="5389573E" w:rsidR="00A63356" w:rsidRPr="00CA358B" w:rsidRDefault="00A63356" w:rsidP="00CA358B">
      <w:pPr>
        <w:pStyle w:val="ListParagraph"/>
        <w:numPr>
          <w:ilvl w:val="0"/>
          <w:numId w:val="1"/>
        </w:numPr>
        <w:jc w:val="both"/>
      </w:pPr>
      <w:r w:rsidRPr="00CA358B">
        <w:t xml:space="preserve">I </w:t>
      </w:r>
      <w:r w:rsidR="00986959" w:rsidRPr="00CA358B">
        <w:t xml:space="preserve">strongly </w:t>
      </w:r>
      <w:r w:rsidRPr="00CA358B">
        <w:t>agree with LTIM13 (also add</w:t>
      </w:r>
      <w:r w:rsidR="00EC6E14" w:rsidRPr="00CA358B">
        <w:t xml:space="preserve"> a</w:t>
      </w:r>
      <w:r w:rsidRPr="00CA358B">
        <w:t xml:space="preserve"> social science</w:t>
      </w:r>
      <w:r w:rsidR="00BF624E" w:rsidRPr="00CA358B">
        <w:t xml:space="preserve"> review committee</w:t>
      </w:r>
      <w:r w:rsidRPr="00CA358B">
        <w:t>)</w:t>
      </w:r>
      <w:r w:rsidR="00BF624E" w:rsidRPr="00CA358B">
        <w:t xml:space="preserve">.  There should be regular, scheduled meetings of the science and social science review committees (and with the Steering Committee and Project Manager). </w:t>
      </w:r>
    </w:p>
    <w:p w14:paraId="76DE84C7" w14:textId="37C22351" w:rsidR="00A63356" w:rsidRPr="00CA358B" w:rsidRDefault="00A63356" w:rsidP="00CA358B">
      <w:pPr>
        <w:pStyle w:val="ListParagraph"/>
        <w:numPr>
          <w:ilvl w:val="0"/>
          <w:numId w:val="1"/>
        </w:numPr>
        <w:jc w:val="both"/>
      </w:pPr>
      <w:r w:rsidRPr="00CA358B">
        <w:t>EWKR17 is redundant with EWKR 18.  Combine them.  Adding knowledge brokers will be very important</w:t>
      </w:r>
      <w:r w:rsidR="002E68FB" w:rsidRPr="00CA358B">
        <w:t xml:space="preserve"> for communication.</w:t>
      </w:r>
    </w:p>
    <w:p w14:paraId="5198B809" w14:textId="4379EE92" w:rsidR="00A63356" w:rsidRPr="00CA358B" w:rsidRDefault="00A63356" w:rsidP="00CA358B">
      <w:pPr>
        <w:pStyle w:val="ListParagraph"/>
        <w:numPr>
          <w:ilvl w:val="0"/>
          <w:numId w:val="1"/>
        </w:numPr>
        <w:jc w:val="both"/>
      </w:pPr>
      <w:r w:rsidRPr="00CA358B">
        <w:t>LTIM1 is a critical recommendation. Highlight at the beginning</w:t>
      </w:r>
      <w:r w:rsidR="002E68FB" w:rsidRPr="00CA358B">
        <w:t>.</w:t>
      </w:r>
    </w:p>
    <w:p w14:paraId="6AD900EB" w14:textId="50D982C0" w:rsidR="00A63356" w:rsidRPr="00CA358B" w:rsidRDefault="00A63356" w:rsidP="00CA358B">
      <w:pPr>
        <w:pStyle w:val="ListParagraph"/>
        <w:numPr>
          <w:ilvl w:val="0"/>
          <w:numId w:val="1"/>
        </w:numPr>
        <w:jc w:val="both"/>
      </w:pPr>
      <w:r w:rsidRPr="00CA358B">
        <w:t>LTIM2, what is the meaning of “water quality”</w:t>
      </w:r>
      <w:r w:rsidR="000D43A2" w:rsidRPr="00CA358B">
        <w:t>? What is included?</w:t>
      </w:r>
    </w:p>
    <w:p w14:paraId="65C0E30E" w14:textId="7608F630" w:rsidR="00A63356" w:rsidRPr="00CA358B" w:rsidRDefault="007E5342" w:rsidP="00CA358B">
      <w:pPr>
        <w:pStyle w:val="ListParagraph"/>
        <w:numPr>
          <w:ilvl w:val="0"/>
          <w:numId w:val="1"/>
        </w:numPr>
        <w:jc w:val="both"/>
      </w:pPr>
      <w:r w:rsidRPr="00CA358B">
        <w:t>EWKR4 how?</w:t>
      </w:r>
      <w:r w:rsidR="00A63356" w:rsidRPr="00CA358B">
        <w:t xml:space="preserve">  Should</w:t>
      </w:r>
      <w:r w:rsidRPr="00CA358B">
        <w:t xml:space="preserve"> call for or</w:t>
      </w:r>
      <w:r w:rsidR="00A63356" w:rsidRPr="00CA358B">
        <w:t xml:space="preserve"> develop an action plan otherwise it is too easy to let slide</w:t>
      </w:r>
      <w:r w:rsidR="00EC6E14" w:rsidRPr="00CA358B">
        <w:t>.  I would suggest an even stronger statement about engagement with  First Nations.</w:t>
      </w:r>
    </w:p>
    <w:p w14:paraId="33D377B6" w14:textId="29888953" w:rsidR="00130253" w:rsidRPr="00CA358B" w:rsidRDefault="00A63356" w:rsidP="00CA358B">
      <w:pPr>
        <w:pStyle w:val="ListParagraph"/>
        <w:numPr>
          <w:ilvl w:val="0"/>
          <w:numId w:val="1"/>
        </w:numPr>
        <w:jc w:val="both"/>
      </w:pPr>
      <w:r w:rsidRPr="00CA358B">
        <w:t>EWKR9 what risks?</w:t>
      </w:r>
    </w:p>
    <w:p w14:paraId="52A462F9" w14:textId="147A0E70" w:rsidR="009427B3" w:rsidRPr="00CA358B" w:rsidRDefault="003568E7" w:rsidP="00CA358B">
      <w:pPr>
        <w:pStyle w:val="ListParagraph"/>
        <w:numPr>
          <w:ilvl w:val="0"/>
          <w:numId w:val="1"/>
        </w:numPr>
        <w:jc w:val="both"/>
      </w:pPr>
      <w:r w:rsidRPr="00CA358B">
        <w:t>EWKR2 Could the evaluators give a few examples?</w:t>
      </w:r>
    </w:p>
    <w:p w14:paraId="0775CCD7" w14:textId="41091511" w:rsidR="00F53DD1" w:rsidRPr="00CA358B" w:rsidRDefault="008647A0" w:rsidP="00CA358B">
      <w:pPr>
        <w:pStyle w:val="ListParagraph"/>
        <w:numPr>
          <w:ilvl w:val="0"/>
          <w:numId w:val="1"/>
        </w:numPr>
        <w:jc w:val="both"/>
      </w:pPr>
      <w:r w:rsidRPr="00CA358B">
        <w:t>EWKR19 same as</w:t>
      </w:r>
      <w:r w:rsidR="00A63356" w:rsidRPr="00CA358B">
        <w:t xml:space="preserve"> LTIM1</w:t>
      </w:r>
      <w:r w:rsidR="000D43A2" w:rsidRPr="00CA358B">
        <w:t xml:space="preserve"> - combine</w:t>
      </w:r>
    </w:p>
    <w:p w14:paraId="4D401A8A" w14:textId="079382AE" w:rsidR="00A63356" w:rsidRPr="00CA358B" w:rsidRDefault="00A63356" w:rsidP="00CA358B">
      <w:pPr>
        <w:pStyle w:val="ListParagraph"/>
        <w:numPr>
          <w:ilvl w:val="0"/>
          <w:numId w:val="1"/>
        </w:numPr>
        <w:jc w:val="both"/>
      </w:pPr>
      <w:r w:rsidRPr="00CA358B">
        <w:t>LTIM5 is very important.  As I understand</w:t>
      </w:r>
      <w:r w:rsidR="00F53DD1" w:rsidRPr="00CA358B">
        <w:t>,</w:t>
      </w:r>
      <w:r w:rsidRPr="00CA358B">
        <w:t xml:space="preserve"> the focus</w:t>
      </w:r>
      <w:r w:rsidR="00F53DD1" w:rsidRPr="00CA358B">
        <w:t xml:space="preserve"> of the</w:t>
      </w:r>
      <w:r w:rsidR="00986959" w:rsidRPr="00CA358B">
        <w:t xml:space="preserve"> overall</w:t>
      </w:r>
      <w:r w:rsidR="00F53DD1" w:rsidRPr="00CA358B">
        <w:t xml:space="preserve"> project</w:t>
      </w:r>
      <w:r w:rsidRPr="00CA358B">
        <w:t xml:space="preserve"> is on</w:t>
      </w:r>
      <w:r w:rsidR="00F53DD1" w:rsidRPr="00CA358B">
        <w:t xml:space="preserve"> the </w:t>
      </w:r>
      <w:r w:rsidRPr="00CA358B">
        <w:t xml:space="preserve"> Basin Scale</w:t>
      </w:r>
      <w:r w:rsidR="00986959" w:rsidRPr="00CA358B">
        <w:t>, but see LTIM4 below.</w:t>
      </w:r>
    </w:p>
    <w:p w14:paraId="2F46F015" w14:textId="71CE049A" w:rsidR="00986959" w:rsidRPr="00CA358B" w:rsidRDefault="00986959" w:rsidP="00CA358B">
      <w:pPr>
        <w:pStyle w:val="ListParagraph"/>
        <w:numPr>
          <w:ilvl w:val="0"/>
          <w:numId w:val="1"/>
        </w:numPr>
        <w:jc w:val="both"/>
      </w:pPr>
      <w:r w:rsidRPr="00CA358B">
        <w:t xml:space="preserve">LTIM 4: It is critical to sort out Basin scale and/or Selected Areas as the focus, particularly when </w:t>
      </w:r>
      <w:proofErr w:type="gramStart"/>
      <w:r w:rsidRPr="00CA358B">
        <w:t>planning for the future</w:t>
      </w:r>
      <w:proofErr w:type="gramEnd"/>
      <w:r w:rsidRPr="00CA358B">
        <w:t xml:space="preserve"> and unexpected events (</w:t>
      </w:r>
      <w:r w:rsidR="003B32ED" w:rsidRPr="00CA358B">
        <w:t>see comments</w:t>
      </w:r>
      <w:r w:rsidR="002E68FB" w:rsidRPr="00CA358B">
        <w:t xml:space="preserve"> </w:t>
      </w:r>
      <w:r w:rsidRPr="00CA358B">
        <w:t>above).</w:t>
      </w:r>
    </w:p>
    <w:p w14:paraId="4F752833" w14:textId="5CF3032F" w:rsidR="00331968" w:rsidRPr="00CA358B" w:rsidRDefault="00986959" w:rsidP="00CA358B">
      <w:pPr>
        <w:pStyle w:val="ListParagraph"/>
        <w:numPr>
          <w:ilvl w:val="0"/>
          <w:numId w:val="1"/>
        </w:numPr>
        <w:jc w:val="both"/>
      </w:pPr>
      <w:r w:rsidRPr="00CA358B">
        <w:t>The LTIM evaluators included a list of acronyms – THANK YOU!</w:t>
      </w:r>
    </w:p>
    <w:p w14:paraId="5C940CCF" w14:textId="092B4B43" w:rsidR="003568E7" w:rsidRPr="00CA358B" w:rsidRDefault="00331968" w:rsidP="00CA358B">
      <w:pPr>
        <w:pStyle w:val="ListParagraph"/>
        <w:numPr>
          <w:ilvl w:val="0"/>
          <w:numId w:val="1"/>
        </w:numPr>
        <w:jc w:val="both"/>
      </w:pPr>
      <w:r w:rsidRPr="00CA358B">
        <w:t xml:space="preserve">statement </w:t>
      </w:r>
      <w:r w:rsidR="007E5342" w:rsidRPr="00CA358B">
        <w:t xml:space="preserve">LTIM7 </w:t>
      </w:r>
      <w:r w:rsidR="00F53DD1" w:rsidRPr="00CA358B">
        <w:t xml:space="preserve">is </w:t>
      </w:r>
      <w:r w:rsidR="007E5342" w:rsidRPr="00CA358B">
        <w:t>unclear</w:t>
      </w:r>
    </w:p>
    <w:p w14:paraId="36BC4AB3" w14:textId="30DF7F81" w:rsidR="00A63356" w:rsidRPr="00CA358B" w:rsidRDefault="003568E7" w:rsidP="00CA358B">
      <w:pPr>
        <w:pStyle w:val="ListParagraph"/>
        <w:numPr>
          <w:ilvl w:val="0"/>
          <w:numId w:val="1"/>
        </w:numPr>
        <w:jc w:val="both"/>
      </w:pPr>
      <w:r w:rsidRPr="00CA358B">
        <w:t>EWKR6 This is overarching, place at top of Table.  Largely based on open and frequent communication and trust.</w:t>
      </w:r>
    </w:p>
    <w:p w14:paraId="708A8546" w14:textId="79A1023B" w:rsidR="003568E7" w:rsidRPr="00CA358B" w:rsidRDefault="003568E7" w:rsidP="00CA358B">
      <w:pPr>
        <w:pStyle w:val="ListParagraph"/>
        <w:numPr>
          <w:ilvl w:val="0"/>
          <w:numId w:val="1"/>
        </w:numPr>
        <w:jc w:val="both"/>
      </w:pPr>
      <w:r w:rsidRPr="00CA358B">
        <w:t>LTIM9</w:t>
      </w:r>
      <w:r w:rsidR="00BF624E" w:rsidRPr="00CA358B">
        <w:t>:</w:t>
      </w:r>
      <w:r w:rsidRPr="00CA358B">
        <w:t xml:space="preserve"> what does “model development” mean, particularly in a summary table like this?</w:t>
      </w:r>
    </w:p>
    <w:p w14:paraId="0D27BCE1" w14:textId="65A4AD80" w:rsidR="003568E7" w:rsidRPr="00CA358B" w:rsidRDefault="008647A0" w:rsidP="00CA358B">
      <w:pPr>
        <w:pStyle w:val="ListParagraph"/>
        <w:numPr>
          <w:ilvl w:val="0"/>
          <w:numId w:val="1"/>
        </w:numPr>
        <w:jc w:val="both"/>
      </w:pPr>
      <w:r w:rsidRPr="00CA358B">
        <w:t>LTIM11 It is d</w:t>
      </w:r>
      <w:r w:rsidR="003568E7" w:rsidRPr="00CA358B">
        <w:t>ifficult to believe that this wasn’t the first thing done in 2014!</w:t>
      </w:r>
    </w:p>
    <w:p w14:paraId="46DD0411" w14:textId="188E2067" w:rsidR="009427B3" w:rsidRPr="00CA358B" w:rsidRDefault="007E5342" w:rsidP="00CA358B">
      <w:pPr>
        <w:pStyle w:val="ListParagraph"/>
        <w:numPr>
          <w:ilvl w:val="0"/>
          <w:numId w:val="1"/>
        </w:numPr>
        <w:jc w:val="both"/>
      </w:pPr>
      <w:r w:rsidRPr="00CA358B">
        <w:t>LTIM3 no mention of safety</w:t>
      </w:r>
      <w:r w:rsidR="00F53DD1" w:rsidRPr="00CA358B">
        <w:t xml:space="preserve"> and security</w:t>
      </w:r>
      <w:r w:rsidRPr="00CA358B">
        <w:t xml:space="preserve"> of data</w:t>
      </w:r>
      <w:r w:rsidR="00CC69D4" w:rsidRPr="00CA358B">
        <w:t xml:space="preserve"> storage</w:t>
      </w:r>
      <w:r w:rsidRPr="00CA358B">
        <w:t xml:space="preserve"> against fire,</w:t>
      </w:r>
      <w:r>
        <w:t xml:space="preserve"> vandalism, theft</w:t>
      </w:r>
      <w:r w:rsidR="004D0FCC">
        <w:t>.  This can be a major issue (see, Lindenmayer and Likens 2018)</w:t>
      </w:r>
      <w:r w:rsidR="00CC69D4">
        <w:t>.</w:t>
      </w:r>
      <w:r w:rsidR="008647A0">
        <w:t xml:space="preserve">  I a</w:t>
      </w:r>
      <w:r w:rsidR="007E576C">
        <w:t>gree that monitoring data need to be used and that good dat</w:t>
      </w:r>
      <w:r w:rsidR="002E68FB">
        <w:t>a management will be critical for</w:t>
      </w:r>
      <w:r w:rsidR="007E576C">
        <w:t xml:space="preserve"> effective use. Be clearer about to whom</w:t>
      </w:r>
      <w:r w:rsidR="008647A0">
        <w:t xml:space="preserve"> and by whom</w:t>
      </w:r>
      <w:r w:rsidR="007E576C">
        <w:t xml:space="preserve"> </w:t>
      </w:r>
      <w:r w:rsidR="008647A0">
        <w:t>findings should be communicated.</w:t>
      </w:r>
      <w:r w:rsidR="002C1E2D">
        <w:t xml:space="preserve"> </w:t>
      </w:r>
      <w:r w:rsidR="008647A0" w:rsidRPr="00CA358B">
        <w:t>What are the major findings?  What are the surprises?  Mass deaths of Murray Cod should be reported</w:t>
      </w:r>
      <w:r w:rsidR="009309A2" w:rsidRPr="00CA358B">
        <w:t xml:space="preserve"> first</w:t>
      </w:r>
      <w:r w:rsidR="008647A0" w:rsidRPr="00CA358B">
        <w:t xml:space="preserve"> by CEWO, not on the front page of the Australian.</w:t>
      </w:r>
    </w:p>
    <w:p w14:paraId="27F1E8B4" w14:textId="1F7DC525" w:rsidR="00AB5209" w:rsidRPr="00CA358B" w:rsidRDefault="00AB5209" w:rsidP="00CA358B">
      <w:pPr>
        <w:pStyle w:val="ListParagraph"/>
        <w:numPr>
          <w:ilvl w:val="0"/>
          <w:numId w:val="1"/>
        </w:numPr>
        <w:jc w:val="both"/>
      </w:pPr>
      <w:r w:rsidRPr="00CA358B">
        <w:lastRenderedPageBreak/>
        <w:t>Of 10 KEQs assessing merit, worth and significance of the EWKR project only one (How efficient was the collaborative process within the EWKR project?) was rated “Efficient”.  Seven were rated “Moderately efficient and two were rated either “low impact” or “inefficient”.</w:t>
      </w:r>
      <w:r w:rsidR="00D34E0E" w:rsidRPr="00CA358B">
        <w:t xml:space="preserve">  The same was true for the LTIM evaluation where of 15 items, 12 were “moderately effective”, 1 was effective and 2 were “inefficient/minimally effective”.</w:t>
      </w:r>
      <w:r w:rsidRPr="00CA358B">
        <w:t xml:space="preserve">  It strikes me that this overall rating of the EWKR project is highly worrying for a project of this importance for Australia.  Moreover, I think the </w:t>
      </w:r>
      <w:r w:rsidR="00D34E0E" w:rsidRPr="00CA358B">
        <w:t>consensus</w:t>
      </w:r>
      <w:r w:rsidRPr="00CA358B">
        <w:t xml:space="preserve"> process</w:t>
      </w:r>
      <w:r w:rsidR="00D34E0E" w:rsidRPr="00CA358B">
        <w:t xml:space="preserve"> used by the evaluators was reasonable and effective, and concensus is important in a major review like this.  Ho</w:t>
      </w:r>
      <w:r w:rsidR="009309A2" w:rsidRPr="00CA358B">
        <w:t>w</w:t>
      </w:r>
      <w:r w:rsidR="00D34E0E" w:rsidRPr="00CA358B">
        <w:t>ever, the more critical comments of the evaluators, which may be the most helpful for improving the project, are “buried” in Appendix B. In such a massive document, it would seem that a better way could/should be found to make this information more readily available and visible.  Minority view</w:t>
      </w:r>
      <w:r w:rsidR="009309A2" w:rsidRPr="00CA358B">
        <w:t>s</w:t>
      </w:r>
      <w:r w:rsidR="00D34E0E" w:rsidRPr="00CA358B">
        <w:t xml:space="preserve"> may tend to get lost through this process.  Maybe a different rating could be footnoted so as not to lose important information? Or, maybe the criticisms from this experienced group of evaluators could be </w:t>
      </w:r>
      <w:r w:rsidR="00EC4DCF" w:rsidRPr="00CA358B">
        <w:t>collated</w:t>
      </w:r>
      <w:r w:rsidR="00D34E0E" w:rsidRPr="00CA358B">
        <w:t xml:space="preserve"> and highlighted, not buried.  How else can this information be known and</w:t>
      </w:r>
      <w:r w:rsidR="009309A2" w:rsidRPr="00CA358B">
        <w:t xml:space="preserve"> made</w:t>
      </w:r>
      <w:r w:rsidR="00D34E0E" w:rsidRPr="00CA358B">
        <w:t xml:space="preserve"> useful?</w:t>
      </w:r>
    </w:p>
    <w:p w14:paraId="1560F473" w14:textId="10359F50" w:rsidR="008661AF" w:rsidRPr="00CA358B" w:rsidRDefault="008661AF" w:rsidP="00CA358B">
      <w:pPr>
        <w:pStyle w:val="ListParagraph"/>
        <w:numPr>
          <w:ilvl w:val="0"/>
          <w:numId w:val="1"/>
        </w:numPr>
        <w:jc w:val="both"/>
      </w:pPr>
      <w:r w:rsidRPr="00CA358B">
        <w:t>The loss of information through the consensus process might eliminate information (more negative minority judgments) that otherwise could be useful to management and project improvement.  Need to find some way to find this information and retrieve it, not overlook it.</w:t>
      </w:r>
    </w:p>
    <w:p w14:paraId="0EE88185" w14:textId="59DD0C81" w:rsidR="00CC69D4" w:rsidRPr="00CA358B" w:rsidRDefault="00CC69D4" w:rsidP="00CA358B">
      <w:pPr>
        <w:pStyle w:val="ListParagraph"/>
        <w:numPr>
          <w:ilvl w:val="0"/>
          <w:numId w:val="1"/>
        </w:numPr>
        <w:jc w:val="both"/>
      </w:pPr>
      <w:r w:rsidRPr="00CA358B">
        <w:t>LTIM15 “adaptive management learnings”. I don’t know what this means.  Adaptive management is a common goal, but</w:t>
      </w:r>
      <w:r w:rsidR="002F0D68" w:rsidRPr="00CA358B">
        <w:t xml:space="preserve"> one</w:t>
      </w:r>
      <w:r w:rsidRPr="00CA358B">
        <w:t xml:space="preserve"> rarely achieved in environmental projects (Westgate et al. 2013).  Because adaptive management is such an important goal in this project, it could be a major flaw.  As the LTIM evaluators  stated, “A major barrier to adaptive management was the effectiveness of the data management system. Issues with getting data into and out of the system, version control and QA/QC caused confusion and delay.”  Such problems and more</w:t>
      </w:r>
      <w:r w:rsidR="00F43C47" w:rsidRPr="00CA358B">
        <w:t>,</w:t>
      </w:r>
      <w:r w:rsidRPr="00CA358B">
        <w:t xml:space="preserve"> generate no confidence and much frustration.  It seems to me that this is a major concern and should be highlighted</w:t>
      </w:r>
      <w:r w:rsidR="008661AF" w:rsidRPr="00CA358B">
        <w:t xml:space="preserve"> and elaborated</w:t>
      </w:r>
      <w:r w:rsidRPr="00CA358B">
        <w:t xml:space="preserve"> in this review.</w:t>
      </w:r>
    </w:p>
    <w:p w14:paraId="6D4A7D8F" w14:textId="3D50A52A" w:rsidR="000915C3" w:rsidRPr="00CA358B" w:rsidRDefault="002755BB" w:rsidP="00CA358B">
      <w:pPr>
        <w:pStyle w:val="ListParagraph"/>
        <w:numPr>
          <w:ilvl w:val="0"/>
          <w:numId w:val="1"/>
        </w:numPr>
        <w:jc w:val="both"/>
      </w:pPr>
      <w:r w:rsidRPr="00CA358B">
        <w:t>There was g</w:t>
      </w:r>
      <w:r w:rsidR="00596467" w:rsidRPr="00CA358B">
        <w:t>ood diversity of respondents to</w:t>
      </w:r>
      <w:r w:rsidRPr="00CA358B">
        <w:t xml:space="preserve"> the</w:t>
      </w:r>
      <w:r w:rsidR="00596467" w:rsidRPr="00CA358B">
        <w:t xml:space="preserve"> stakeholder survey, but state and regional managers were very few.  Is some statement needed from the evaluators about how satisfied they were with the number and diversity of responders?  With the EWKR,  a surprising number of respondents had neutral/negative sentiments across focal areas (&gt;49% in all areas except Impact (45%) – Groups 2 and 3 (Figure 11)).  Clearly, this is an </w:t>
      </w:r>
      <w:r w:rsidRPr="00CA358B">
        <w:t>area requiring much attention as</w:t>
      </w:r>
      <w:r w:rsidR="00596467" w:rsidRPr="00CA358B">
        <w:t xml:space="preserve"> the CEWO moves forward.  Where are these important findings reported out</w:t>
      </w:r>
      <w:r w:rsidRPr="00CA358B">
        <w:t xml:space="preserve"> and evaluated in the summary material</w:t>
      </w:r>
      <w:r w:rsidR="00596467" w:rsidRPr="00CA358B">
        <w:t>?</w:t>
      </w:r>
    </w:p>
    <w:p w14:paraId="5DBFC1DF" w14:textId="458D7D60" w:rsidR="002755BB" w:rsidRPr="00CA358B" w:rsidRDefault="008F67D5" w:rsidP="00CA358B">
      <w:pPr>
        <w:pStyle w:val="ListParagraph"/>
        <w:numPr>
          <w:ilvl w:val="0"/>
          <w:numId w:val="1"/>
        </w:numPr>
        <w:jc w:val="both"/>
      </w:pPr>
      <w:r w:rsidRPr="00CA358B">
        <w:t>When</w:t>
      </w:r>
      <w:r w:rsidR="002755BB" w:rsidRPr="00CA358B">
        <w:t xml:space="preserve"> communication and Reporting in Table 1 is not clear or visible, wouldn’t it be helpful to highlight (in special section) the </w:t>
      </w:r>
      <w:proofErr w:type="gramStart"/>
      <w:r w:rsidR="002755BB" w:rsidRPr="00CA358B">
        <w:t>stakeholders</w:t>
      </w:r>
      <w:proofErr w:type="gramEnd"/>
      <w:r w:rsidR="002755BB" w:rsidRPr="00CA358B">
        <w:t xml:space="preserve"> opportunities for improvement?</w:t>
      </w:r>
    </w:p>
    <w:p w14:paraId="064AAC6C" w14:textId="3EC1D2AA" w:rsidR="008F67D5" w:rsidRPr="00CA358B" w:rsidRDefault="00E90CBB" w:rsidP="00CA358B">
      <w:pPr>
        <w:pStyle w:val="ListParagraph"/>
        <w:numPr>
          <w:ilvl w:val="0"/>
          <w:numId w:val="1"/>
        </w:numPr>
        <w:jc w:val="both"/>
      </w:pPr>
      <w:r w:rsidRPr="00CA358B">
        <w:t>It might have been (or be) most</w:t>
      </w:r>
      <w:r w:rsidR="008F67D5" w:rsidRPr="00CA358B">
        <w:t xml:space="preserve"> helpful to bring the EWKR and LTIM evaluators together to look for overarching reactions and suggestions that </w:t>
      </w:r>
      <w:r w:rsidR="002C1E2D" w:rsidRPr="00CA358B">
        <w:t>would characterize</w:t>
      </w:r>
      <w:r w:rsidR="008F67D5" w:rsidRPr="00CA358B">
        <w:t xml:space="preserve"> the overall review and be helpful to future CEWO efforts.  The evaluators and Water’s Edge Consulting then might agree on some 10-20 major points that could be brought to a meeting with the CEWO leaders for discussion and review by the entire group.</w:t>
      </w:r>
    </w:p>
    <w:p w14:paraId="103E840B" w14:textId="4D017382" w:rsidR="00B463E7" w:rsidRPr="00A658E8" w:rsidRDefault="004D0FCC" w:rsidP="00A658E8">
      <w:pPr>
        <w:pStyle w:val="Heading1"/>
        <w:ind w:left="432" w:hanging="432"/>
        <w:rPr>
          <w:lang w:val="en-AU"/>
        </w:rPr>
      </w:pPr>
      <w:r w:rsidRPr="00A658E8">
        <w:rPr>
          <w:lang w:val="en-AU"/>
        </w:rPr>
        <w:t xml:space="preserve">References </w:t>
      </w:r>
      <w:r w:rsidR="009E234E" w:rsidRPr="00A658E8">
        <w:rPr>
          <w:lang w:val="en-AU"/>
        </w:rPr>
        <w:t>c</w:t>
      </w:r>
      <w:r w:rsidRPr="00A658E8">
        <w:rPr>
          <w:lang w:val="en-AU"/>
        </w:rPr>
        <w:t>ited:</w:t>
      </w:r>
    </w:p>
    <w:p w14:paraId="495C4E98" w14:textId="77777777" w:rsidR="006A66A7" w:rsidRPr="002C1E2D" w:rsidRDefault="006A66A7" w:rsidP="00CA358B">
      <w:pPr>
        <w:ind w:left="720" w:hanging="720"/>
      </w:pPr>
      <w:r w:rsidRPr="001E4874">
        <w:lastRenderedPageBreak/>
        <w:t xml:space="preserve">Hart, B. T. 2015. The Australian Murray-Darling Basin Plan: Challenges in its implementation (Part 1). Internat. J. Water Res. Develop. </w:t>
      </w:r>
      <w:hyperlink r:id="rId12" w:history="1">
        <w:r w:rsidR="00541E99" w:rsidRPr="002C1E2D">
          <w:rPr>
            <w:rStyle w:val="Hyperlink"/>
          </w:rPr>
          <w:t>http://dx.doi.org/10.1080/07900627.2015.1083847</w:t>
        </w:r>
      </w:hyperlink>
    </w:p>
    <w:p w14:paraId="75400AB0" w14:textId="77777777" w:rsidR="00541E99" w:rsidRPr="002C1E2D" w:rsidRDefault="00541E99" w:rsidP="00CA358B">
      <w:pPr>
        <w:ind w:left="720" w:hanging="720"/>
      </w:pPr>
      <w:r w:rsidRPr="001E4874">
        <w:t xml:space="preserve">Hart, B., and Doolan, J. (2017). Decision Making in Water Resources Policy and Management. London: Academic Press. 398 pp, </w:t>
      </w:r>
      <w:hyperlink r:id="rId13" w:history="1">
        <w:r w:rsidRPr="002C1E2D">
          <w:rPr>
            <w:rStyle w:val="Hyperlink"/>
          </w:rPr>
          <w:t>https://doi.org/10.1016/C2015-0-04506-3</w:t>
        </w:r>
      </w:hyperlink>
    </w:p>
    <w:p w14:paraId="34E6EA3D" w14:textId="77777777" w:rsidR="007F1875" w:rsidRPr="001E4874" w:rsidRDefault="007F1875" w:rsidP="00CA358B">
      <w:pPr>
        <w:ind w:left="720" w:hanging="720"/>
        <w:rPr>
          <w:rFonts w:ascii="Calibri" w:hAnsi="Calibri"/>
          <w:i/>
          <w:iCs/>
        </w:rPr>
      </w:pPr>
      <w:r w:rsidRPr="001E4874">
        <w:rPr>
          <w:rFonts w:ascii="Calibri" w:hAnsi="Calibri"/>
          <w:iCs/>
        </w:rPr>
        <w:t xml:space="preserve">Lindenmayer, D. and G. E. Likens.  2009.  Adaptive monitoring:  a new paradigm for long-term research and monitoring. </w:t>
      </w:r>
      <w:r w:rsidRPr="001E4874">
        <w:rPr>
          <w:rFonts w:ascii="Calibri" w:hAnsi="Calibri"/>
          <w:i/>
          <w:iCs/>
        </w:rPr>
        <w:t xml:space="preserve"> Trends Ecol. Evol. 24(9):482-486. </w:t>
      </w:r>
    </w:p>
    <w:p w14:paraId="19B4FA02" w14:textId="77777777" w:rsidR="00402925" w:rsidRPr="001E4874" w:rsidRDefault="00402925" w:rsidP="00CA358B">
      <w:pPr>
        <w:ind w:left="720" w:hanging="720"/>
        <w:rPr>
          <w:rFonts w:ascii="Calibri" w:hAnsi="Calibri"/>
          <w:iCs/>
          <w:snapToGrid w:val="0"/>
        </w:rPr>
      </w:pPr>
      <w:r w:rsidRPr="001E4874">
        <w:rPr>
          <w:rFonts w:ascii="Calibri" w:hAnsi="Calibri"/>
          <w:iCs/>
          <w:snapToGrid w:val="0"/>
        </w:rPr>
        <w:t>Lindenmayer, D. B. and G. E. Likens.  2018.  Effective Ecological Monitoring (2</w:t>
      </w:r>
      <w:r w:rsidRPr="001E4874">
        <w:rPr>
          <w:rFonts w:ascii="Calibri" w:hAnsi="Calibri"/>
          <w:iCs/>
          <w:snapToGrid w:val="0"/>
          <w:vertAlign w:val="superscript"/>
        </w:rPr>
        <w:t>nd</w:t>
      </w:r>
      <w:r w:rsidRPr="001E4874">
        <w:rPr>
          <w:rFonts w:ascii="Calibri" w:hAnsi="Calibri"/>
          <w:iCs/>
          <w:snapToGrid w:val="0"/>
        </w:rPr>
        <w:t xml:space="preserve"> Edition). CSIRO Publishing. 224 pp.  </w:t>
      </w:r>
    </w:p>
    <w:p w14:paraId="4EE7DC04" w14:textId="77777777" w:rsidR="00955898" w:rsidRPr="001E4874" w:rsidRDefault="00955898" w:rsidP="00CA358B">
      <w:pPr>
        <w:ind w:left="720" w:hanging="720"/>
        <w:rPr>
          <w:rFonts w:ascii="Calibri" w:hAnsi="Calibri"/>
        </w:rPr>
      </w:pPr>
      <w:r w:rsidRPr="001E4874">
        <w:rPr>
          <w:rFonts w:ascii="Calibri" w:hAnsi="Calibri"/>
        </w:rPr>
        <w:t xml:space="preserve">Westgate, M., G. E. Likens and D. B. Lindenmayer.  2013.  Adaptive management of </w:t>
      </w:r>
      <w:r w:rsidRPr="001E4874">
        <w:rPr>
          <w:rFonts w:ascii="Calibri" w:hAnsi="Calibri" w:cs="Courier New"/>
        </w:rPr>
        <w:t>biological systems:  a review</w:t>
      </w:r>
      <w:r w:rsidRPr="001E4874">
        <w:rPr>
          <w:rFonts w:ascii="Calibri" w:hAnsi="Calibri"/>
        </w:rPr>
        <w:t xml:space="preserve">.  </w:t>
      </w:r>
      <w:r w:rsidRPr="001E4874">
        <w:rPr>
          <w:rFonts w:ascii="Calibri" w:hAnsi="Calibri"/>
          <w:i/>
        </w:rPr>
        <w:t>Biol. Conserv. 158:128-139.</w:t>
      </w:r>
    </w:p>
    <w:p w14:paraId="2FF0759F" w14:textId="77777777" w:rsidR="004D0FCC" w:rsidRPr="0007018E" w:rsidRDefault="004D0FCC" w:rsidP="00CA358B">
      <w:pPr>
        <w:jc w:val="both"/>
        <w:rPr>
          <w:sz w:val="28"/>
          <w:szCs w:val="28"/>
        </w:rPr>
      </w:pPr>
    </w:p>
    <w:sectPr w:rsidR="004D0FCC" w:rsidRPr="0007018E" w:rsidSect="00CA358B">
      <w:headerReference w:type="default" r:id="rId14"/>
      <w:footerReference w:type="default" r:id="rId15"/>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EEBA3B" w14:textId="77777777" w:rsidR="00E63131" w:rsidRDefault="00E63131" w:rsidP="00CA358B">
      <w:pPr>
        <w:spacing w:after="0" w:line="240" w:lineRule="auto"/>
      </w:pPr>
      <w:r>
        <w:separator/>
      </w:r>
    </w:p>
  </w:endnote>
  <w:endnote w:type="continuationSeparator" w:id="0">
    <w:p w14:paraId="408DD6C9" w14:textId="77777777" w:rsidR="00E63131" w:rsidRDefault="00E63131" w:rsidP="00CA35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03775540"/>
      <w:docPartObj>
        <w:docPartGallery w:val="Page Numbers (Bottom of Page)"/>
        <w:docPartUnique/>
      </w:docPartObj>
    </w:sdtPr>
    <w:sdtEndPr>
      <w:rPr>
        <w:color w:val="7F7F7F" w:themeColor="background1" w:themeShade="7F"/>
        <w:spacing w:val="60"/>
      </w:rPr>
    </w:sdtEndPr>
    <w:sdtContent>
      <w:p w14:paraId="38D6CEF7" w14:textId="49A3D28B" w:rsidR="00CA358B" w:rsidRDefault="00CA358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2765ACF6" w14:textId="77777777" w:rsidR="00CA358B" w:rsidRDefault="00CA35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8F9E9" w14:textId="77777777" w:rsidR="00E63131" w:rsidRDefault="00E63131" w:rsidP="00CA358B">
      <w:pPr>
        <w:spacing w:after="0" w:line="240" w:lineRule="auto"/>
      </w:pPr>
      <w:r>
        <w:separator/>
      </w:r>
    </w:p>
  </w:footnote>
  <w:footnote w:type="continuationSeparator" w:id="0">
    <w:p w14:paraId="7A89B204" w14:textId="77777777" w:rsidR="00E63131" w:rsidRDefault="00E63131" w:rsidP="00CA35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60CC3E" w14:textId="066C112A" w:rsidR="00A658E8" w:rsidRDefault="00A658E8" w:rsidP="00A658E8">
    <w:pPr>
      <w:pStyle w:val="Header"/>
      <w:pBdr>
        <w:bottom w:val="single" w:sz="4" w:space="1" w:color="577188" w:themeColor="accent1" w:themeShade="BF"/>
      </w:pBdr>
    </w:pPr>
    <w:bookmarkStart w:id="0" w:name="_Hlk52023417"/>
    <w:r w:rsidRPr="00007940">
      <w:rPr>
        <w:bCs/>
        <w:i/>
        <w:color w:val="7E97AD" w:themeColor="accent1"/>
        <w:sz w:val="18"/>
        <w:szCs w:val="18"/>
      </w:rPr>
      <w:t>Stage 1 Outcome Evaluation of the LTIM and EWKR Projects</w:t>
    </w:r>
    <w:r>
      <w:rPr>
        <w:bCs/>
        <w:i/>
        <w:color w:val="7E97AD" w:themeColor="accent1"/>
        <w:sz w:val="18"/>
        <w:szCs w:val="18"/>
      </w:rPr>
      <w:t xml:space="preserve">: Appendix </w:t>
    </w:r>
    <w:bookmarkEnd w:id="0"/>
    <w:r>
      <w:rPr>
        <w:bCs/>
        <w:i/>
        <w:color w:val="7E97AD" w:themeColor="accent1"/>
        <w:sz w:val="18"/>
        <w:szCs w:val="18"/>
      </w:rPr>
      <w:t>G Peer Review – G.E. Likens</w:t>
    </w:r>
  </w:p>
  <w:p w14:paraId="3BF3D0E2" w14:textId="77777777" w:rsidR="00A658E8" w:rsidRDefault="00A6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FF2E73"/>
    <w:multiLevelType w:val="hybridMultilevel"/>
    <w:tmpl w:val="597668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663142E"/>
    <w:multiLevelType w:val="hybridMultilevel"/>
    <w:tmpl w:val="D2DAAD5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0DD7"/>
    <w:rsid w:val="0002738A"/>
    <w:rsid w:val="00027ABC"/>
    <w:rsid w:val="000507BD"/>
    <w:rsid w:val="0007018E"/>
    <w:rsid w:val="000915C3"/>
    <w:rsid w:val="000A584C"/>
    <w:rsid w:val="000A6B68"/>
    <w:rsid w:val="000D43A2"/>
    <w:rsid w:val="00107D8A"/>
    <w:rsid w:val="0012036D"/>
    <w:rsid w:val="00122ABC"/>
    <w:rsid w:val="001279E8"/>
    <w:rsid w:val="00130253"/>
    <w:rsid w:val="001C45B7"/>
    <w:rsid w:val="001E2291"/>
    <w:rsid w:val="001E4874"/>
    <w:rsid w:val="002153B5"/>
    <w:rsid w:val="00225ABA"/>
    <w:rsid w:val="00244CAD"/>
    <w:rsid w:val="00245428"/>
    <w:rsid w:val="002560B5"/>
    <w:rsid w:val="002755BB"/>
    <w:rsid w:val="00286999"/>
    <w:rsid w:val="0029107A"/>
    <w:rsid w:val="002C1E2D"/>
    <w:rsid w:val="002D627F"/>
    <w:rsid w:val="002D7E30"/>
    <w:rsid w:val="002E2C6D"/>
    <w:rsid w:val="002E68FB"/>
    <w:rsid w:val="002F0D68"/>
    <w:rsid w:val="002F5C56"/>
    <w:rsid w:val="00300F1B"/>
    <w:rsid w:val="003223D4"/>
    <w:rsid w:val="00331968"/>
    <w:rsid w:val="00332300"/>
    <w:rsid w:val="00333156"/>
    <w:rsid w:val="003445E7"/>
    <w:rsid w:val="003568E7"/>
    <w:rsid w:val="003A31CC"/>
    <w:rsid w:val="003B32ED"/>
    <w:rsid w:val="00402925"/>
    <w:rsid w:val="00421630"/>
    <w:rsid w:val="00432D77"/>
    <w:rsid w:val="00445C62"/>
    <w:rsid w:val="004503B3"/>
    <w:rsid w:val="004D0FCC"/>
    <w:rsid w:val="005256F9"/>
    <w:rsid w:val="00527EB8"/>
    <w:rsid w:val="005400EF"/>
    <w:rsid w:val="00541E99"/>
    <w:rsid w:val="00596467"/>
    <w:rsid w:val="006479AE"/>
    <w:rsid w:val="0069077F"/>
    <w:rsid w:val="006A66A7"/>
    <w:rsid w:val="006C699E"/>
    <w:rsid w:val="006D587C"/>
    <w:rsid w:val="007076D6"/>
    <w:rsid w:val="00762ED6"/>
    <w:rsid w:val="007B0D62"/>
    <w:rsid w:val="007B0DD7"/>
    <w:rsid w:val="007B2294"/>
    <w:rsid w:val="007C3204"/>
    <w:rsid w:val="007D115E"/>
    <w:rsid w:val="007E5342"/>
    <w:rsid w:val="007E576C"/>
    <w:rsid w:val="007E6664"/>
    <w:rsid w:val="007F1875"/>
    <w:rsid w:val="00806452"/>
    <w:rsid w:val="00810303"/>
    <w:rsid w:val="00824B22"/>
    <w:rsid w:val="00862EFA"/>
    <w:rsid w:val="008647A0"/>
    <w:rsid w:val="008661AF"/>
    <w:rsid w:val="00890C08"/>
    <w:rsid w:val="008968C0"/>
    <w:rsid w:val="008A6D06"/>
    <w:rsid w:val="008B2964"/>
    <w:rsid w:val="008F405F"/>
    <w:rsid w:val="008F67D5"/>
    <w:rsid w:val="0090673B"/>
    <w:rsid w:val="009309A2"/>
    <w:rsid w:val="0093407E"/>
    <w:rsid w:val="009427B3"/>
    <w:rsid w:val="00955898"/>
    <w:rsid w:val="009860FC"/>
    <w:rsid w:val="00986959"/>
    <w:rsid w:val="00990A4D"/>
    <w:rsid w:val="009C3F62"/>
    <w:rsid w:val="009D2B5E"/>
    <w:rsid w:val="009D5714"/>
    <w:rsid w:val="009E234E"/>
    <w:rsid w:val="00A06619"/>
    <w:rsid w:val="00A311C5"/>
    <w:rsid w:val="00A63356"/>
    <w:rsid w:val="00A658E8"/>
    <w:rsid w:val="00A8051A"/>
    <w:rsid w:val="00A8546C"/>
    <w:rsid w:val="00A93B3A"/>
    <w:rsid w:val="00AB5209"/>
    <w:rsid w:val="00AD494D"/>
    <w:rsid w:val="00AE2290"/>
    <w:rsid w:val="00AE344A"/>
    <w:rsid w:val="00AE5DFC"/>
    <w:rsid w:val="00AE7221"/>
    <w:rsid w:val="00B05246"/>
    <w:rsid w:val="00B463E7"/>
    <w:rsid w:val="00B64874"/>
    <w:rsid w:val="00BB6A70"/>
    <w:rsid w:val="00BF624E"/>
    <w:rsid w:val="00C17521"/>
    <w:rsid w:val="00C52CC9"/>
    <w:rsid w:val="00C743BB"/>
    <w:rsid w:val="00C97332"/>
    <w:rsid w:val="00CA358B"/>
    <w:rsid w:val="00CC69D4"/>
    <w:rsid w:val="00CD6052"/>
    <w:rsid w:val="00CF51F5"/>
    <w:rsid w:val="00D34E0E"/>
    <w:rsid w:val="00D37555"/>
    <w:rsid w:val="00D54685"/>
    <w:rsid w:val="00D71076"/>
    <w:rsid w:val="00D74887"/>
    <w:rsid w:val="00D769BF"/>
    <w:rsid w:val="00D861DC"/>
    <w:rsid w:val="00DC1504"/>
    <w:rsid w:val="00DC6067"/>
    <w:rsid w:val="00DC6DD4"/>
    <w:rsid w:val="00DC710D"/>
    <w:rsid w:val="00DD4A56"/>
    <w:rsid w:val="00E06E5E"/>
    <w:rsid w:val="00E23E89"/>
    <w:rsid w:val="00E63131"/>
    <w:rsid w:val="00E8670B"/>
    <w:rsid w:val="00E90CBB"/>
    <w:rsid w:val="00E97928"/>
    <w:rsid w:val="00EA5052"/>
    <w:rsid w:val="00EC4DCF"/>
    <w:rsid w:val="00EC6E14"/>
    <w:rsid w:val="00EE2387"/>
    <w:rsid w:val="00F00A60"/>
    <w:rsid w:val="00F33C35"/>
    <w:rsid w:val="00F42C76"/>
    <w:rsid w:val="00F43C47"/>
    <w:rsid w:val="00F53DD1"/>
    <w:rsid w:val="00F76E1D"/>
    <w:rsid w:val="00FA02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D6012D"/>
  <w15:docId w15:val="{1953E0C6-D0DF-46DA-AB67-599B88513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303"/>
  </w:style>
  <w:style w:type="paragraph" w:styleId="Heading1">
    <w:name w:val="heading 1"/>
    <w:basedOn w:val="Normal"/>
    <w:next w:val="Normal"/>
    <w:link w:val="Heading1Char"/>
    <w:uiPriority w:val="9"/>
    <w:qFormat/>
    <w:rsid w:val="00A658E8"/>
    <w:pPr>
      <w:pBdr>
        <w:top w:val="single" w:sz="24" w:space="0" w:color="7E97AD" w:themeColor="accent1"/>
        <w:left w:val="single" w:sz="24" w:space="0" w:color="7E97AD" w:themeColor="accent1"/>
        <w:bottom w:val="single" w:sz="24" w:space="0" w:color="7E97AD" w:themeColor="accent1"/>
        <w:right w:val="single" w:sz="24" w:space="0" w:color="7E97AD" w:themeColor="accent1"/>
      </w:pBdr>
      <w:shd w:val="clear" w:color="auto" w:fill="7E97AD" w:themeFill="accent1"/>
      <w:spacing w:before="120" w:after="0" w:line="240" w:lineRule="auto"/>
      <w:jc w:val="both"/>
      <w:outlineLvl w:val="0"/>
    </w:pPr>
    <w:rPr>
      <w:rFonts w:eastAsiaTheme="minorEastAsia"/>
      <w:b/>
      <w:bCs/>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402925"/>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402925"/>
    <w:rPr>
      <w:rFonts w:ascii="Courier New" w:eastAsia="Times New Roman" w:hAnsi="Courier New" w:cs="Times New Roman"/>
      <w:sz w:val="20"/>
      <w:szCs w:val="20"/>
    </w:rPr>
  </w:style>
  <w:style w:type="character" w:styleId="Hyperlink">
    <w:name w:val="Hyperlink"/>
    <w:basedOn w:val="DefaultParagraphFont"/>
    <w:uiPriority w:val="99"/>
    <w:unhideWhenUsed/>
    <w:rsid w:val="00541E99"/>
    <w:rPr>
      <w:color w:val="646464" w:themeColor="hyperlink"/>
      <w:u w:val="single"/>
    </w:rPr>
  </w:style>
  <w:style w:type="paragraph" w:styleId="Title">
    <w:name w:val="Title"/>
    <w:basedOn w:val="Normal"/>
    <w:next w:val="Normal"/>
    <w:link w:val="TitleChar"/>
    <w:uiPriority w:val="10"/>
    <w:qFormat/>
    <w:rsid w:val="003B32E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32ED"/>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CA358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358B"/>
  </w:style>
  <w:style w:type="paragraph" w:styleId="Footer">
    <w:name w:val="footer"/>
    <w:basedOn w:val="Normal"/>
    <w:link w:val="FooterChar"/>
    <w:uiPriority w:val="99"/>
    <w:unhideWhenUsed/>
    <w:rsid w:val="00CA35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358B"/>
  </w:style>
  <w:style w:type="paragraph" w:styleId="ListParagraph">
    <w:name w:val="List Paragraph"/>
    <w:basedOn w:val="Normal"/>
    <w:uiPriority w:val="34"/>
    <w:qFormat/>
    <w:rsid w:val="00CA358B"/>
    <w:pPr>
      <w:ind w:left="720"/>
      <w:contextualSpacing/>
    </w:pPr>
  </w:style>
  <w:style w:type="paragraph" w:customStyle="1" w:styleId="Reporttitle">
    <w:name w:val="Report title"/>
    <w:basedOn w:val="Normal"/>
    <w:qFormat/>
    <w:rsid w:val="002560B5"/>
    <w:pPr>
      <w:spacing w:after="300" w:line="240" w:lineRule="auto"/>
      <w:contextualSpacing/>
    </w:pPr>
    <w:rPr>
      <w:rFonts w:ascii="Cambria" w:eastAsia="Times New Roman" w:hAnsi="Cambria" w:cs="Times New Roman"/>
      <w:b/>
      <w:caps/>
      <w:color w:val="577188" w:themeColor="accent1" w:themeShade="BF"/>
      <w:spacing w:val="5"/>
      <w:kern w:val="28"/>
      <w:sz w:val="52"/>
      <w:szCs w:val="52"/>
      <w:lang w:val="en-AU"/>
    </w:rPr>
  </w:style>
  <w:style w:type="character" w:customStyle="1" w:styleId="Heading1Char">
    <w:name w:val="Heading 1 Char"/>
    <w:basedOn w:val="DefaultParagraphFont"/>
    <w:link w:val="Heading1"/>
    <w:uiPriority w:val="9"/>
    <w:rsid w:val="00A658E8"/>
    <w:rPr>
      <w:rFonts w:eastAsiaTheme="minorEastAsia"/>
      <w:b/>
      <w:bCs/>
      <w:caps/>
      <w:color w:val="FFFFFF" w:themeColor="background1"/>
      <w:spacing w:val="15"/>
      <w:shd w:val="clear" w:color="auto" w:fill="7E97AD" w:themeFill="accent1"/>
    </w:rPr>
  </w:style>
  <w:style w:type="character" w:styleId="CommentReference">
    <w:name w:val="annotation reference"/>
    <w:basedOn w:val="DefaultParagraphFont"/>
    <w:uiPriority w:val="99"/>
    <w:semiHidden/>
    <w:unhideWhenUsed/>
    <w:rsid w:val="00445C62"/>
    <w:rPr>
      <w:sz w:val="16"/>
      <w:szCs w:val="16"/>
    </w:rPr>
  </w:style>
  <w:style w:type="paragraph" w:styleId="CommentText">
    <w:name w:val="annotation text"/>
    <w:basedOn w:val="Normal"/>
    <w:link w:val="CommentTextChar"/>
    <w:uiPriority w:val="99"/>
    <w:semiHidden/>
    <w:unhideWhenUsed/>
    <w:rsid w:val="00445C62"/>
    <w:pPr>
      <w:spacing w:line="240" w:lineRule="auto"/>
    </w:pPr>
    <w:rPr>
      <w:sz w:val="20"/>
      <w:szCs w:val="20"/>
    </w:rPr>
  </w:style>
  <w:style w:type="character" w:customStyle="1" w:styleId="CommentTextChar">
    <w:name w:val="Comment Text Char"/>
    <w:basedOn w:val="DefaultParagraphFont"/>
    <w:link w:val="CommentText"/>
    <w:uiPriority w:val="99"/>
    <w:semiHidden/>
    <w:rsid w:val="00445C62"/>
    <w:rPr>
      <w:sz w:val="20"/>
      <w:szCs w:val="20"/>
    </w:rPr>
  </w:style>
  <w:style w:type="paragraph" w:styleId="CommentSubject">
    <w:name w:val="annotation subject"/>
    <w:basedOn w:val="CommentText"/>
    <w:next w:val="CommentText"/>
    <w:link w:val="CommentSubjectChar"/>
    <w:uiPriority w:val="99"/>
    <w:semiHidden/>
    <w:unhideWhenUsed/>
    <w:rsid w:val="00445C62"/>
    <w:rPr>
      <w:b/>
      <w:bCs/>
    </w:rPr>
  </w:style>
  <w:style w:type="character" w:customStyle="1" w:styleId="CommentSubjectChar">
    <w:name w:val="Comment Subject Char"/>
    <w:basedOn w:val="CommentTextChar"/>
    <w:link w:val="CommentSubject"/>
    <w:uiPriority w:val="99"/>
    <w:semiHidden/>
    <w:rsid w:val="00445C62"/>
    <w:rPr>
      <w:b/>
      <w:bCs/>
      <w:sz w:val="20"/>
      <w:szCs w:val="20"/>
    </w:rPr>
  </w:style>
  <w:style w:type="paragraph" w:styleId="BalloonText">
    <w:name w:val="Balloon Text"/>
    <w:basedOn w:val="Normal"/>
    <w:link w:val="BalloonTextChar"/>
    <w:uiPriority w:val="99"/>
    <w:semiHidden/>
    <w:unhideWhenUsed/>
    <w:rsid w:val="00445C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C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doi.org/10.1016/C2015-0-04506-3"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dx.doi.org/10.1080/07900627.2015.108384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Custom 10">
      <a:dk1>
        <a:srgbClr val="000000"/>
      </a:dk1>
      <a:lt1>
        <a:srgbClr val="FFFFFF"/>
      </a:lt1>
      <a:dk2>
        <a:srgbClr val="1F2123"/>
      </a:dk2>
      <a:lt2>
        <a:srgbClr val="DC9E1F"/>
      </a:lt2>
      <a:accent1>
        <a:srgbClr val="7E97AD"/>
      </a:accent1>
      <a:accent2>
        <a:srgbClr val="CC8E60"/>
      </a:accent2>
      <a:accent3>
        <a:srgbClr val="7A6A60"/>
      </a:accent3>
      <a:accent4>
        <a:srgbClr val="B4936D"/>
      </a:accent4>
      <a:accent5>
        <a:srgbClr val="67787B"/>
      </a:accent5>
      <a:accent6>
        <a:srgbClr val="9D936F"/>
      </a:accent6>
      <a:hlink>
        <a:srgbClr val="646464"/>
      </a:hlink>
      <a:folHlink>
        <a:srgbClr val="96969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pproval xmlns="5af92df4-ae3d-4772-abff-92e7cba13994">Approved</Approval>
    <Function xmlns="5af92df4-ae3d-4772-abff-92e7cba13994">Program Admin</Function>
    <Section xmlns="5af92df4-ae3d-4772-abff-92e7cba13994">
      <UserInfo>
        <DisplayName/>
        <AccountId xsi:nil="true"/>
        <AccountType/>
      </UserInfo>
    </Section>
    <RecordNumber xmlns="5af92df4-ae3d-4772-abff-92e7cba13994" xsi:nil="true"/>
    <IconOverlay xmlns="http://schemas.microsoft.com/sharepoint/v4" xsi:nil="true"/>
    <Division xmlns="5af92df4-ae3d-4772-abff-92e7cba13994">
      <UserInfo>
        <DisplayName/>
        <AccountId xsi:nil="true"/>
        <AccountType/>
      </UserInfo>
    </Division>
    <DocumentDescription xmlns="5af92df4-ae3d-4772-abff-92e7cba13994">Appendix G to the final Stage 1 evaluation report with Gene Likes Review.</DocumentDescription>
    <Branch xmlns="5af92df4-ae3d-4772-abff-92e7cba13994">
      <UserInfo>
        <DisplayName/>
        <AccountId xsi:nil="true"/>
        <AccountType/>
      </UserInfo>
    </Branch>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customXsn xmlns="http://schemas.microsoft.com/office/2006/metadata/customXsn">
  <xsnLocation/>
  <cached>True</cached>
  <openByDefault>False</openByDefault>
  <xsnScope/>
</customXsn>
</file>

<file path=customXml/item4.xml><?xml version="1.0" encoding="utf-8"?>
<?mso-contentType ?>
<spe:Receivers xmlns:spe="http://schemas.microsoft.com/sharepoint/events">
  <Receiver>
    <Name/>
    <Synchronization>Asynchronous</Synchronization>
    <Type>10003</Type>
    <SequenceNumber>10000</SequenceNumber>
    <Assembly>RecordPoint.Active.UI, Version=1.0.0.0, Culture=neutral, PublicKeyToken=d49476ae5b650bf3</Assembly>
    <Class>RecordPoint.Active.UI.Events.WorkflowItemEventReceiver</Class>
    <Data/>
    <Filter/>
  </Receiver>
  <Receiver>
    <Name/>
    <Synchronization>Synchronous</Synchronization>
    <Type>3</Type>
    <SequenceNumber>10000</SequenceNumber>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Assembly>RecordPoint.Active.UI, Version=1.0.0.0, Culture=neutral, PublicKeyToken=d49476ae5b650bf3</Assembly>
    <Class>RecordPoint.Active.UI.Events.WorkflowItemEventReceiver</Class>
    <Data/>
    <Filter/>
  </Receiver>
  <Receiver>
    <Name/>
    <Synchronization>Synchronous</Synchronization>
    <Type>9</Type>
    <SequenceNumber>10000</SequenceNumber>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Assembly>RecordPoint.Active.UI, Version=1.0.0.0, Culture=neutral, PublicKeyToken=d49476ae5b650bf3</Assembly>
    <Class>RecordPoint.Active.UI.Events.WorkflowListEventReceiver</Class>
    <Data/>
    <Filter/>
  </Receiver>
  <Receiver>
    <Name/>
    <Synchronization>Synchronous</Synchronization>
    <Type>102</Type>
    <SequenceNumber>10000</SequenceNumber>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Assembly>RecordPoint.Active.UI, Version=1.0.0.0, Culture=neutral, PublicKeyToken=d49476ae5b650bf3</Assembly>
    <Class>RecordPoint.Active.UI.Events.WorkflowListEventReceiver</Class>
    <Data/>
    <Filter/>
  </Receiver>
  <Receiver>
    <Name/>
    <Synchronization>Synchronous</Synchronization>
    <Type>105</Type>
    <SequenceNumber>10000</SequenceNumber>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Assembly>RecordPoint.Active.UI, Version=1.0.0.0, Culture=neutral, PublicKeyToken=d49476ae5b650bf3</Assembly>
    <Class>RecordPoint.Active.UI.Events.WorkflowItemEventReceiver</Class>
    <Data/>
    <Filter/>
  </Receiver>
  <Receiver>
    <Name/>
    <Synchronization>Synchronous</Synchronization>
    <Type>2</Type>
    <SequenceNumber>10000</SequenceNumber>
    <Assembly>RecordPoint.Active.UI, Version=1.0.0.0, Culture=neutral, PublicKeyToken=d49476ae5b650bf3</Assembly>
    <Class>RecordPoint.Active.UI.Events.WorkflowItemEventReceiver</Class>
    <Data/>
    <Filter/>
  </Receiver>
</spe:Receivers>
</file>

<file path=customXml/item5.xml><?xml version="1.0" encoding="utf-8"?>
<ct:contentTypeSchema xmlns:ct="http://schemas.microsoft.com/office/2006/metadata/contentType" xmlns:ma="http://schemas.microsoft.com/office/2006/metadata/properties/metaAttributes" ct:_="" ma:_="" ma:contentTypeName="SPIRE Document" ma:contentTypeID="0x010100DB29C2AB6EB75541991FB3E24043BFB60082433F82561C5B448E207DA3D253D2AF" ma:contentTypeVersion="25" ma:contentTypeDescription="SPIRE Document" ma:contentTypeScope="" ma:versionID="50485e39cc202acc317309227b607d41">
  <xsd:schema xmlns:xsd="http://www.w3.org/2001/XMLSchema" xmlns:xs="http://www.w3.org/2001/XMLSchema" xmlns:p="http://schemas.microsoft.com/office/2006/metadata/properties" xmlns:ns2="5af92df4-ae3d-4772-abff-92e7cba13994" xmlns:ns3="http://schemas.microsoft.com/sharepoint/v4" targetNamespace="http://schemas.microsoft.com/office/2006/metadata/properties" ma:root="true" ma:fieldsID="4f874396d9ca2e493ddb14ec14d21ed0" ns2:_="" ns3:_="">
    <xsd:import namespace="5af92df4-ae3d-4772-abff-92e7cba13994"/>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2:Division" minOccurs="0"/>
                <xsd:element ref="ns2:Branch" minOccurs="0"/>
                <xsd:element ref="ns2:Se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92df4-ae3d-4772-abff-92e7cba13994"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fault="Program Admi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restriction>
      </xsd:simpleType>
    </xsd:element>
    <xsd:element name="Division" ma:index="12" nillable="true" ma:displayName="Division" ma:description="Department Division" ma:hidden="true" ma:SearchPeopleOnly="false" ma:internalName="Divis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ranch" ma:index="13" nillable="true" ma:displayName="Branch" ma:description="Department Branch" ma:hidden="true" ma:SearchPeopleOnly="false" ma:internalName="Branch"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ection" ma:index="14" nillable="true" ma:displayName="Section" ma:description="Department Section" ma:hidden="true" ma:SearchPeopleOnly="false" ma:internalName="Section"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3DB5EEE-FDDE-49BE-BB5D-24D1BCB3EBA1}">
  <ds:schemaRefs>
    <ds:schemaRef ds:uri="http://schemas.microsoft.com/office/2006/metadata/properties"/>
    <ds:schemaRef ds:uri="http://schemas.microsoft.com/office/infopath/2007/PartnerControls"/>
    <ds:schemaRef ds:uri="5af92df4-ae3d-4772-abff-92e7cba13994"/>
    <ds:schemaRef ds:uri="http://schemas.microsoft.com/sharepoint/v4"/>
  </ds:schemaRefs>
</ds:datastoreItem>
</file>

<file path=customXml/itemProps2.xml><?xml version="1.0" encoding="utf-8"?>
<ds:datastoreItem xmlns:ds="http://schemas.openxmlformats.org/officeDocument/2006/customXml" ds:itemID="{95466F0E-B406-43C5-A469-F6BC2E78ADBD}">
  <ds:schemaRefs>
    <ds:schemaRef ds:uri="http://schemas.microsoft.com/sharepoint/v3/contenttype/forms"/>
  </ds:schemaRefs>
</ds:datastoreItem>
</file>

<file path=customXml/itemProps3.xml><?xml version="1.0" encoding="utf-8"?>
<ds:datastoreItem xmlns:ds="http://schemas.openxmlformats.org/officeDocument/2006/customXml" ds:itemID="{6D3B10DF-2114-4F4F-BDAB-D34AFF1F0853}">
  <ds:schemaRefs>
    <ds:schemaRef ds:uri="http://schemas.microsoft.com/office/2006/metadata/customXsn"/>
  </ds:schemaRefs>
</ds:datastoreItem>
</file>

<file path=customXml/itemProps4.xml><?xml version="1.0" encoding="utf-8"?>
<ds:datastoreItem xmlns:ds="http://schemas.openxmlformats.org/officeDocument/2006/customXml" ds:itemID="{B41ACDF1-8C55-400A-91F2-119F5BEB1BEE}">
  <ds:schemaRefs>
    <ds:schemaRef ds:uri="http://schemas.microsoft.com/sharepoint/events"/>
  </ds:schemaRefs>
</ds:datastoreItem>
</file>

<file path=customXml/itemProps5.xml><?xml version="1.0" encoding="utf-8"?>
<ds:datastoreItem xmlns:ds="http://schemas.openxmlformats.org/officeDocument/2006/customXml" ds:itemID="{6BE397E8-576C-474F-833D-4CC2AA4D1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92df4-ae3d-4772-abff-92e7cba1399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2367</Words>
  <Characters>13494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Stage-1-Evaluation-Report-Final-App-G-Likens-20210112</vt:lpstr>
    </vt:vector>
  </TitlesOfParts>
  <Company/>
  <LinksUpToDate>false</LinksUpToDate>
  <CharactersWithSpaces>15830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Stage 1 report: Appendix G Review of Evaluative Process and Outputs from the Program Evaluation of the Long-term Intervention Monitoring (LTIM) and Environmental Water Knowledge and Research (EWKR) Projects for the Commonwealth Environmental Water Office (CEWO)</dc:title>
  <dc:creator>Gene E. Likens</dc:creator>
  <cp:lastModifiedBy>Bec Durack</cp:lastModifiedBy>
  <cp:revision>2</cp:revision>
  <dcterms:created xsi:type="dcterms:W3CDTF">2021-03-16T03:30:00Z</dcterms:created>
  <dcterms:modified xsi:type="dcterms:W3CDTF">2021-03-16T03:30:00Z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0x010100DB29C2AB6EB75541991FB3E24043BFB60082433F82561C5B448E207DA3D253D2AF</vt:lpwstr>
  </property>
  <property fmtid="{D5CDD505-2E9C-101B-9397-08002B2CF9AE}" pid="3" name="RecordPoint_WorkflowType">
    <vt:lpwstr>ActiveSubmitStub</vt:lpwstr>
  </property>
  <property fmtid="{D5CDD505-2E9C-101B-9397-08002B2CF9AE}" pid="4" name="RecordPoint_ActiveItemSiteId">
    <vt:lpwstr>{a8f0bc9d-7c61-4d87-8154-4194e40ae5d3}</vt:lpwstr>
  </property>
  <property fmtid="{D5CDD505-2E9C-101B-9397-08002B2CF9AE}" pid="5" name="RecordPoint_ActiveItemListId">
    <vt:lpwstr>{cc581705-0b25-4146-94cf-3bc3a4a99d4a}</vt:lpwstr>
  </property>
  <property fmtid="{D5CDD505-2E9C-101B-9397-08002B2CF9AE}" pid="6" name="RecordPoint_ActiveItemUniqueId">
    <vt:lpwstr>{56450ca8-1f3b-40dc-961d-4a060ebb382e}</vt:lpwstr>
  </property>
  <property fmtid="{D5CDD505-2E9C-101B-9397-08002B2CF9AE}" pid="7" name="RecordPoint_ActiveItemWebId">
    <vt:lpwstr>{3234329a-c2b3-4a00-a284-7f3d975eb87b}</vt:lpwstr>
  </property>
  <property fmtid="{D5CDD505-2E9C-101B-9397-08002B2CF9AE}" pid="8" name="RecordPoint_SubmissionDate">
    <vt:lpwstr/>
  </property>
  <property fmtid="{D5CDD505-2E9C-101B-9397-08002B2CF9AE}" pid="9" name="RecordPoint_RecordNumberSubmitted">
    <vt:lpwstr/>
  </property>
  <property fmtid="{D5CDD505-2E9C-101B-9397-08002B2CF9AE}" pid="10" name="RecordPoint_ActiveItemMoved">
    <vt:lpwstr/>
  </property>
  <property fmtid="{D5CDD505-2E9C-101B-9397-08002B2CF9AE}" pid="11" name="RecordPoint_RecordFormat">
    <vt:lpwstr/>
  </property>
  <property fmtid="{D5CDD505-2E9C-101B-9397-08002B2CF9AE}" pid="12" name="RecordPoint_SubmissionCompleted">
    <vt:lpwstr/>
  </property>
</Properties>
</file>