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9630C" w14:textId="77777777" w:rsidR="001F0B25" w:rsidRPr="00203D03" w:rsidRDefault="001F0B25" w:rsidP="001F0B25">
      <w:pPr>
        <w:pStyle w:val="OWSCoverpageA"/>
        <w:ind w:left="284" w:right="987"/>
        <w:rPr>
          <w:color w:val="auto"/>
          <w:sz w:val="32"/>
          <w:szCs w:val="32"/>
        </w:rPr>
      </w:pPr>
      <w:bookmarkStart w:id="0" w:name="OLE_LINK1"/>
      <w:bookmarkStart w:id="1" w:name="OLE_LINK2"/>
      <w:bookmarkStart w:id="2" w:name="_Toc371671722"/>
      <w:bookmarkStart w:id="3" w:name="_Toc450228202"/>
    </w:p>
    <w:p w14:paraId="2539BBB2" w14:textId="77777777" w:rsidR="001F0B25" w:rsidRDefault="001F0B25" w:rsidP="001F0B25">
      <w:pPr>
        <w:pStyle w:val="OWSCoverpageA"/>
        <w:ind w:left="284" w:right="987"/>
        <w:rPr>
          <w:color w:val="auto"/>
          <w:sz w:val="32"/>
          <w:szCs w:val="32"/>
        </w:rPr>
      </w:pPr>
    </w:p>
    <w:p w14:paraId="32E26A91" w14:textId="77777777" w:rsidR="001F0B25" w:rsidRPr="001F0B25" w:rsidRDefault="001F0B25" w:rsidP="001F0B25">
      <w:pPr>
        <w:pStyle w:val="OWSCoverPageH1"/>
        <w:rPr>
          <w:rStyle w:val="OWSversopagenormaltextChar"/>
          <w:rFonts w:ascii="Arial" w:hAnsi="Arial" w:cs="Calibri-Bold"/>
          <w:color w:val="auto"/>
          <w:sz w:val="52"/>
          <w:szCs w:val="52"/>
          <w:lang w:val="en-GB" w:eastAsia="ja-JP"/>
        </w:rPr>
      </w:pPr>
      <w:r w:rsidRPr="001F0B25">
        <w:t xml:space="preserve">National </w:t>
      </w:r>
      <w:bookmarkStart w:id="4" w:name="_GoBack"/>
      <w:bookmarkEnd w:id="4"/>
      <w:r w:rsidRPr="001F0B25">
        <w:t>assessment of chemicals associated with coal seam gas extraction in Australia</w:t>
      </w:r>
    </w:p>
    <w:bookmarkEnd w:id="0"/>
    <w:bookmarkEnd w:id="1"/>
    <w:p w14:paraId="331EFA6B" w14:textId="77777777" w:rsidR="001F0B25" w:rsidRPr="00203D03" w:rsidRDefault="001F0B25" w:rsidP="001F0B25">
      <w:pPr>
        <w:pStyle w:val="OWSCoverpageA"/>
        <w:ind w:left="284" w:right="987"/>
        <w:rPr>
          <w:color w:val="auto"/>
          <w:sz w:val="32"/>
          <w:szCs w:val="32"/>
        </w:rPr>
      </w:pPr>
    </w:p>
    <w:p w14:paraId="4679A81F" w14:textId="77777777" w:rsidR="001F0B25" w:rsidRDefault="001F0B25" w:rsidP="001F0B25">
      <w:pPr>
        <w:pStyle w:val="OWSCoverpageA"/>
        <w:ind w:left="284" w:right="987"/>
        <w:rPr>
          <w:color w:val="auto"/>
          <w:sz w:val="32"/>
          <w:szCs w:val="32"/>
        </w:rPr>
      </w:pPr>
    </w:p>
    <w:p w14:paraId="44339184" w14:textId="77777777" w:rsidR="001F0B25" w:rsidRDefault="001F0B25" w:rsidP="001F0B25">
      <w:pPr>
        <w:pStyle w:val="OWSCoverpageA"/>
        <w:ind w:left="284" w:right="987"/>
        <w:rPr>
          <w:color w:val="auto"/>
          <w:sz w:val="32"/>
          <w:szCs w:val="32"/>
        </w:rPr>
      </w:pPr>
    </w:p>
    <w:p w14:paraId="09625025" w14:textId="77777777" w:rsidR="001F0B25" w:rsidRDefault="001F0B25" w:rsidP="001F0B25">
      <w:pPr>
        <w:pStyle w:val="OWSCoverpageA"/>
        <w:ind w:left="284" w:right="987"/>
        <w:rPr>
          <w:color w:val="auto"/>
          <w:sz w:val="32"/>
          <w:szCs w:val="32"/>
        </w:rPr>
      </w:pPr>
    </w:p>
    <w:p w14:paraId="1BA95118" w14:textId="77777777" w:rsidR="001F0B25" w:rsidRPr="00425E45" w:rsidRDefault="001F0B25" w:rsidP="001F0B25">
      <w:pPr>
        <w:pStyle w:val="OWSCoverpageA"/>
        <w:ind w:left="284"/>
        <w:rPr>
          <w:i/>
          <w:color w:val="auto"/>
          <w:sz w:val="28"/>
          <w:szCs w:val="28"/>
        </w:rPr>
      </w:pPr>
      <w:r w:rsidRPr="00425E45">
        <w:rPr>
          <w:i/>
          <w:color w:val="auto"/>
          <w:sz w:val="28"/>
          <w:szCs w:val="28"/>
        </w:rPr>
        <w:t>Technical report number 7</w:t>
      </w:r>
    </w:p>
    <w:p w14:paraId="4998BB4B" w14:textId="77777777" w:rsidR="001F0B25" w:rsidRPr="00FF3F23" w:rsidRDefault="001F0B25" w:rsidP="001F0B25">
      <w:pPr>
        <w:pStyle w:val="OWSCoverpageA"/>
        <w:ind w:left="284"/>
        <w:rPr>
          <w:color w:val="auto"/>
          <w:sz w:val="36"/>
          <w:szCs w:val="36"/>
        </w:rPr>
      </w:pPr>
      <w:r w:rsidRPr="00B82CC5">
        <w:rPr>
          <w:color w:val="auto"/>
          <w:sz w:val="36"/>
          <w:szCs w:val="36"/>
        </w:rPr>
        <w:t>Identification of chemicals associated with coal seam gas extraction in Australia</w:t>
      </w:r>
    </w:p>
    <w:p w14:paraId="03560138" w14:textId="77777777" w:rsidR="001F0B25" w:rsidRPr="00203D03" w:rsidRDefault="001F0B25" w:rsidP="001F0B25">
      <w:pPr>
        <w:pStyle w:val="OWSCoverpageA"/>
        <w:ind w:left="284"/>
        <w:rPr>
          <w:color w:val="auto"/>
          <w:sz w:val="32"/>
          <w:szCs w:val="32"/>
        </w:rPr>
      </w:pPr>
    </w:p>
    <w:p w14:paraId="15797413" w14:textId="26725126" w:rsidR="001F0B25" w:rsidRPr="00FF3F23" w:rsidRDefault="001F0B25" w:rsidP="001F0B25">
      <w:pPr>
        <w:pStyle w:val="OWSCoverPageH3"/>
        <w:spacing w:before="0" w:after="0" w:line="240" w:lineRule="auto"/>
        <w:rPr>
          <w:color w:val="auto"/>
          <w:sz w:val="28"/>
          <w:szCs w:val="28"/>
        </w:rPr>
      </w:pPr>
      <w:r w:rsidRPr="00FF3F23">
        <w:rPr>
          <w:color w:val="auto"/>
          <w:sz w:val="28"/>
          <w:szCs w:val="28"/>
        </w:rPr>
        <w:t xml:space="preserve">This report was prepared by </w:t>
      </w:r>
      <w:r>
        <w:rPr>
          <w:color w:val="auto"/>
          <w:sz w:val="28"/>
          <w:szCs w:val="28"/>
        </w:rPr>
        <w:t>the National Industrial Chemicals Notification and Assessment Scheme (NICNAS)</w:t>
      </w:r>
    </w:p>
    <w:p w14:paraId="6F66AF40" w14:textId="77777777" w:rsidR="001F0B25" w:rsidRPr="00BC41ED" w:rsidRDefault="001F0B25" w:rsidP="001F0B25">
      <w:pPr>
        <w:pStyle w:val="OWSCoverpageA"/>
        <w:ind w:left="284"/>
        <w:rPr>
          <w:color w:val="auto"/>
          <w:sz w:val="32"/>
          <w:szCs w:val="32"/>
        </w:rPr>
      </w:pPr>
    </w:p>
    <w:p w14:paraId="515E2CD9" w14:textId="77777777" w:rsidR="001F0B25" w:rsidRPr="00BC41ED" w:rsidRDefault="001F0B25" w:rsidP="001F0B25">
      <w:pPr>
        <w:pStyle w:val="OWSCoverpageA"/>
        <w:ind w:left="284"/>
        <w:rPr>
          <w:color w:val="auto"/>
          <w:sz w:val="32"/>
          <w:szCs w:val="32"/>
        </w:rPr>
      </w:pPr>
    </w:p>
    <w:p w14:paraId="24EB71C0" w14:textId="77777777" w:rsidR="001F0B25" w:rsidRPr="00BC41ED" w:rsidRDefault="001F0B25" w:rsidP="001F0B25">
      <w:pPr>
        <w:pStyle w:val="OWSCoverpageA"/>
        <w:ind w:left="284"/>
        <w:rPr>
          <w:color w:val="auto"/>
          <w:sz w:val="32"/>
          <w:szCs w:val="32"/>
        </w:rPr>
      </w:pPr>
    </w:p>
    <w:p w14:paraId="7777A252" w14:textId="77777777" w:rsidR="001F0B25" w:rsidRPr="00BC41ED" w:rsidRDefault="001F0B25" w:rsidP="001F0B25">
      <w:pPr>
        <w:pStyle w:val="OWSCoverpageA"/>
        <w:ind w:left="284"/>
        <w:rPr>
          <w:color w:val="auto"/>
          <w:sz w:val="32"/>
          <w:szCs w:val="32"/>
        </w:rPr>
      </w:pPr>
    </w:p>
    <w:p w14:paraId="439B203F" w14:textId="77777777" w:rsidR="001F0B25" w:rsidRPr="00BC41ED" w:rsidRDefault="001F0B25" w:rsidP="001F0B25">
      <w:pPr>
        <w:pStyle w:val="OWSCoverpageA"/>
        <w:ind w:left="284"/>
        <w:rPr>
          <w:color w:val="auto"/>
          <w:sz w:val="32"/>
          <w:szCs w:val="32"/>
        </w:rPr>
      </w:pPr>
    </w:p>
    <w:p w14:paraId="3130DF7D" w14:textId="77777777" w:rsidR="001F0B25" w:rsidRPr="00BC41ED" w:rsidRDefault="001F0B25" w:rsidP="001F0B25">
      <w:pPr>
        <w:pStyle w:val="OWSCoverpageA"/>
        <w:ind w:left="284"/>
        <w:rPr>
          <w:color w:val="auto"/>
          <w:sz w:val="32"/>
          <w:szCs w:val="32"/>
        </w:rPr>
      </w:pPr>
    </w:p>
    <w:p w14:paraId="3AFA86A4" w14:textId="77777777" w:rsidR="001F0B25" w:rsidRPr="00BC41ED" w:rsidRDefault="001F0B25" w:rsidP="001F0B25">
      <w:pPr>
        <w:pStyle w:val="OWSCoverpageA"/>
        <w:ind w:left="284"/>
        <w:rPr>
          <w:color w:val="auto"/>
          <w:sz w:val="32"/>
          <w:szCs w:val="32"/>
        </w:rPr>
      </w:pPr>
    </w:p>
    <w:p w14:paraId="380C1F50" w14:textId="77777777" w:rsidR="001F0B25" w:rsidRPr="00BC41ED" w:rsidRDefault="001F0B25" w:rsidP="001F0B25">
      <w:pPr>
        <w:pStyle w:val="OWSCoverpageA"/>
        <w:ind w:left="284"/>
        <w:rPr>
          <w:color w:val="auto"/>
          <w:sz w:val="32"/>
          <w:szCs w:val="32"/>
        </w:rPr>
      </w:pPr>
    </w:p>
    <w:p w14:paraId="441A22D1" w14:textId="77777777" w:rsidR="001F0B25" w:rsidRPr="00BC41ED" w:rsidRDefault="001F0B25" w:rsidP="001F0B25">
      <w:pPr>
        <w:pStyle w:val="OWSCoverpageA"/>
        <w:ind w:left="284"/>
        <w:rPr>
          <w:color w:val="auto"/>
          <w:sz w:val="32"/>
          <w:szCs w:val="32"/>
        </w:rPr>
      </w:pPr>
    </w:p>
    <w:p w14:paraId="39B69533" w14:textId="77777777" w:rsidR="001F0B25" w:rsidRDefault="001F0B25" w:rsidP="001F0B25">
      <w:pPr>
        <w:pStyle w:val="OWSCoverpageA"/>
        <w:ind w:left="284"/>
        <w:rPr>
          <w:color w:val="auto"/>
          <w:sz w:val="32"/>
          <w:szCs w:val="32"/>
        </w:rPr>
      </w:pPr>
    </w:p>
    <w:p w14:paraId="0A9FEF95" w14:textId="77777777" w:rsidR="00FF1268" w:rsidRDefault="00FF1268" w:rsidP="001F0B25">
      <w:pPr>
        <w:pStyle w:val="OWSCoverpageA"/>
        <w:ind w:left="284"/>
        <w:rPr>
          <w:color w:val="auto"/>
          <w:sz w:val="32"/>
          <w:szCs w:val="32"/>
        </w:rPr>
      </w:pPr>
    </w:p>
    <w:p w14:paraId="2C86A73C" w14:textId="77777777" w:rsidR="001F0B25" w:rsidRPr="00BC41ED" w:rsidRDefault="001F0B25" w:rsidP="001F0B25">
      <w:pPr>
        <w:pStyle w:val="OWSCoverpageA"/>
        <w:ind w:left="284"/>
        <w:rPr>
          <w:color w:val="auto"/>
          <w:sz w:val="32"/>
          <w:szCs w:val="32"/>
        </w:rPr>
      </w:pPr>
    </w:p>
    <w:p w14:paraId="44CA7D3E" w14:textId="306AFF1E" w:rsidR="001F0B25" w:rsidRPr="009E686B" w:rsidRDefault="00530378" w:rsidP="001F0B25">
      <w:pPr>
        <w:pStyle w:val="OWSNormal11pt"/>
        <w:rPr>
          <w:rFonts w:eastAsiaTheme="minorHAnsi"/>
          <w:lang w:val="en-AU" w:eastAsia="en-AU"/>
        </w:rPr>
      </w:pPr>
      <w:r>
        <w:rPr>
          <w:rFonts w:ascii="Times New Roman" w:hAnsi="Times New Roman" w:cs="Times New Roman"/>
          <w:noProof/>
          <w:sz w:val="24"/>
          <w:szCs w:val="24"/>
          <w:lang w:val="en-AU" w:eastAsia="en-AU"/>
        </w:rPr>
        <mc:AlternateContent>
          <mc:Choice Requires="wps">
            <w:drawing>
              <wp:anchor distT="0" distB="0" distL="114300" distR="114300" simplePos="0" relativeHeight="251659264" behindDoc="0" locked="0" layoutInCell="1" allowOverlap="1" wp14:anchorId="016B36C8" wp14:editId="09F91647">
                <wp:simplePos x="0" y="0"/>
                <wp:positionH relativeFrom="column">
                  <wp:posOffset>1602740</wp:posOffset>
                </wp:positionH>
                <wp:positionV relativeFrom="paragraph">
                  <wp:posOffset>373380</wp:posOffset>
                </wp:positionV>
                <wp:extent cx="3848100" cy="1028700"/>
                <wp:effectExtent l="0" t="0" r="0" b="0"/>
                <wp:wrapNone/>
                <wp:docPr id="45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09214B90" w14:textId="77777777" w:rsidR="00530378" w:rsidRDefault="00530378" w:rsidP="00530378">
                            <w:pPr>
                              <w:pStyle w:val="OWSCoverPageH3"/>
                              <w:spacing w:before="0" w:after="0" w:line="240" w:lineRule="auto"/>
                              <w:ind w:right="285"/>
                              <w:rPr>
                                <w:color w:val="000000" w:themeColor="text1"/>
                              </w:rPr>
                            </w:pPr>
                            <w:r>
                              <w:rPr>
                                <w:color w:val="000000" w:themeColor="text1"/>
                              </w:rPr>
                              <w:t>The national assessment of chemicals associated with coal seam gas extraction in Australia was commissioned by the Department of the Environment and Energy and prepared in collaboration with NICNAS and CSIRO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6B36C8" id="_x0000_t202" coordsize="21600,21600" o:spt="202" path="m,l,21600r21600,l21600,xe">
                <v:stroke joinstyle="miter"/>
                <v:path gradientshapeok="t" o:connecttype="rect"/>
              </v:shapetype>
              <v:shape id="Text Box 450" o:spid="_x0000_s1026" type="#_x0000_t202" style="position:absolute;margin-left:126.2pt;margin-top:29.4pt;width:303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" filled="f" stroked="f" strokecolor="white [3212]">
                <v:textbox>
                  <w:txbxContent>
                    <w:p w14:paraId="09214B90" w14:textId="77777777" w:rsidR="00530378" w:rsidRDefault="00530378" w:rsidP="00530378">
                      <w:pPr>
                        <w:pStyle w:val="OWSCoverPageH3"/>
                        <w:spacing w:before="0" w:after="0" w:line="240" w:lineRule="auto"/>
                        <w:ind w:right="285"/>
                        <w:rPr>
                          <w:color w:val="000000" w:themeColor="text1"/>
                        </w:rPr>
                      </w:pPr>
                      <w:r>
                        <w:rPr>
                          <w:color w:val="000000" w:themeColor="text1"/>
                        </w:rPr>
                        <w:t>The national assessment of chemicals associated with coal seam gas extraction in Australia was commissioned by the Department of the Environment and Energy and prepared in collaboration with NICNAS and CSIRO</w:t>
                      </w:r>
                    </w:p>
                  </w:txbxContent>
                </v:textbox>
              </v:shape>
            </w:pict>
          </mc:Fallback>
        </mc:AlternateContent>
      </w:r>
      <w:r w:rsidR="001F0B25" w:rsidRPr="00F702C6">
        <w:rPr>
          <w:noProof/>
          <w:lang w:val="en-AU" w:eastAsia="en-AU"/>
        </w:rPr>
        <w:drawing>
          <wp:inline distT="0" distB="0" distL="0" distR="0" wp14:anchorId="4713922F" wp14:editId="478A989B">
            <wp:extent cx="1692772" cy="1170432"/>
            <wp:effectExtent l="0" t="0" r="3175" b="0"/>
            <wp:docPr id="5" name="Picture 5" descr="\\pvac01file02\user$\A14692\Profile\Desktop\files for designer 2016\DOEE_Health-NICNAS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ac01file02\user$\A14692\Profile\Desktop\files for designer 2016\DOEE_Health-NICNAS_stacked.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728727" cy="1195292"/>
                    </a:xfrm>
                    <a:prstGeom prst="rect">
                      <a:avLst/>
                    </a:prstGeom>
                    <a:noFill/>
                    <a:ln>
                      <a:noFill/>
                    </a:ln>
                  </pic:spPr>
                </pic:pic>
              </a:graphicData>
            </a:graphic>
          </wp:inline>
        </w:drawing>
      </w:r>
      <w:r w:rsidR="001F0B25" w:rsidRPr="009E686B">
        <w:br w:type="page"/>
      </w:r>
    </w:p>
    <w:bookmarkEnd w:id="2"/>
    <w:p w14:paraId="0272940D" w14:textId="77777777" w:rsidR="00AB2108" w:rsidRDefault="00AB2108" w:rsidP="00835441">
      <w:pPr>
        <w:pStyle w:val="SummaryH2"/>
      </w:pPr>
      <w:r w:rsidRPr="00835441">
        <w:lastRenderedPageBreak/>
        <w:t>Copyright</w:t>
      </w:r>
      <w:bookmarkEnd w:id="3"/>
    </w:p>
    <w:p w14:paraId="0272940E" w14:textId="1BDFD8FE" w:rsidR="00AB2108" w:rsidRDefault="00AB2108" w:rsidP="00AB2108">
      <w:pPr>
        <w:pStyle w:val="OWSversopagenormaltext"/>
      </w:pPr>
      <w:bookmarkStart w:id="5" w:name="_Toc384302920"/>
      <w:r>
        <w:t xml:space="preserve">© Copyright Commonwealth of Australia, </w:t>
      </w:r>
      <w:r w:rsidR="00321406">
        <w:t>2017</w:t>
      </w:r>
      <w:r>
        <w:t>.</w:t>
      </w:r>
    </w:p>
    <w:p w14:paraId="0272940F" w14:textId="77777777" w:rsidR="00AB2108" w:rsidRDefault="00AB2108" w:rsidP="00AB2108">
      <w:pPr>
        <w:pStyle w:val="BRnormal10pt-CopyrightPage"/>
        <w:rPr>
          <w:i/>
        </w:rPr>
      </w:pPr>
      <w:r>
        <w:rPr>
          <w:noProof/>
          <w:lang w:val="en-AU" w:eastAsia="en-AU"/>
        </w:rPr>
        <w:drawing>
          <wp:inline distT="0" distB="0" distL="0" distR="0" wp14:anchorId="0272A8B5" wp14:editId="79C6C711">
            <wp:extent cx="1000125" cy="361950"/>
            <wp:effectExtent l="19050" t="0" r="9525" b="0"/>
            <wp:docPr id="1" name="Picture 2" descr="Creative Commons Logo. Attribution 3.0 Australia (CC BY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ogo. Attribution 3.0 Australia (CC BY 3.0)."/>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000125" cy="361950"/>
                    </a:xfrm>
                    <a:prstGeom prst="rect">
                      <a:avLst/>
                    </a:prstGeom>
                    <a:noFill/>
                    <a:ln w="9525">
                      <a:noFill/>
                      <a:miter lim="800000"/>
                      <a:headEnd/>
                      <a:tailEnd/>
                    </a:ln>
                  </pic:spPr>
                </pic:pic>
              </a:graphicData>
            </a:graphic>
          </wp:inline>
        </w:drawing>
      </w:r>
    </w:p>
    <w:p w14:paraId="02729410" w14:textId="77777777" w:rsidR="00AB2108" w:rsidRDefault="00AB2108" w:rsidP="00AB2108">
      <w:pPr>
        <w:pStyle w:val="OWSversopagenormaltext"/>
      </w:pPr>
      <w:r>
        <w:t xml:space="preserve">This report </w:t>
      </w:r>
      <w:r w:rsidRPr="0087455B">
        <w:t>is licensed by the Commonwealth of Australia for use under a Creative Commons Attribution 4.0 International licence</w:t>
      </w:r>
      <w:r>
        <w:t>,</w:t>
      </w:r>
      <w:r w:rsidRPr="0087455B">
        <w:t xml:space="preserve"> with the exception of the Coat of Arms of the Commonwealth of A</w:t>
      </w:r>
      <w:r>
        <w:t>ustralia, the logo of the agencies</w:t>
      </w:r>
      <w:r w:rsidRPr="0087455B">
        <w:t xml:space="preserve"> </w:t>
      </w:r>
      <w:r>
        <w:t>involved in producing and</w:t>
      </w:r>
      <w:r w:rsidRPr="0087455B">
        <w:t xml:space="preserve"> publishing the report, content supplied by third parties, and any images depicting people. For licence conditions see: </w:t>
      </w:r>
      <w:hyperlink r:id="rId9" w:history="1">
        <w:r w:rsidRPr="006724BD">
          <w:rPr>
            <w:rStyle w:val="Hyperlink"/>
          </w:rPr>
          <w:t>https://creativecommons.org/licenses/by/4.0/</w:t>
        </w:r>
      </w:hyperlink>
    </w:p>
    <w:p w14:paraId="02729411" w14:textId="77777777" w:rsidR="00AB2108" w:rsidRPr="0087455B" w:rsidRDefault="00AB2108" w:rsidP="00AB2108">
      <w:pPr>
        <w:pStyle w:val="OWSversopagenormaltext"/>
      </w:pPr>
      <w:r w:rsidRPr="0087455B">
        <w:t xml:space="preserve">For written permission to use the information or material from this </w:t>
      </w:r>
      <w:r w:rsidR="00E4739F">
        <w:t>report</w:t>
      </w:r>
      <w:r w:rsidRPr="0087455B">
        <w:t xml:space="preserve">, please contact </w:t>
      </w:r>
      <w:r>
        <w:t>the Department of the Environment</w:t>
      </w:r>
      <w:r w:rsidRPr="0087455B">
        <w:t xml:space="preserve"> </w:t>
      </w:r>
      <w:r w:rsidR="009649FE">
        <w:t xml:space="preserve">and Energy </w:t>
      </w:r>
      <w:r w:rsidRPr="0087455B">
        <w:t xml:space="preserve">at e-mail </w:t>
      </w:r>
      <w:hyperlink r:id="rId10" w:history="1">
        <w:r w:rsidRPr="00822933">
          <w:rPr>
            <w:rStyle w:val="Hyperlink"/>
          </w:rPr>
          <w:t>http://www.environment.gov.au/webform/website-feedback</w:t>
        </w:r>
      </w:hyperlink>
      <w:r>
        <w:t xml:space="preserve"> or by phone on 1800 803 772</w:t>
      </w:r>
      <w:r w:rsidRPr="0087455B">
        <w:t>. Alternatively, you can write requesting copyright information to:</w:t>
      </w:r>
    </w:p>
    <w:p w14:paraId="02729412" w14:textId="77777777" w:rsidR="00AB2108" w:rsidRDefault="00AB2108" w:rsidP="00AB2108">
      <w:pPr>
        <w:pStyle w:val="OWSversopagenormaltext"/>
        <w:rPr>
          <w:u w:val="single"/>
        </w:rPr>
      </w:pPr>
      <w:r>
        <w:t>Office of Water Science</w:t>
      </w:r>
      <w:r>
        <w:br/>
        <w:t>Department of the Environment</w:t>
      </w:r>
      <w:r w:rsidR="00646135">
        <w:t xml:space="preserve"> and Energy</w:t>
      </w:r>
      <w:r>
        <w:br/>
        <w:t>GPO Box 787</w:t>
      </w:r>
      <w:r>
        <w:br/>
        <w:t>CANBERRA  ACT  2601</w:t>
      </w:r>
      <w:r>
        <w:br/>
      </w:r>
      <w:r>
        <w:rPr>
          <w:u w:val="single"/>
        </w:rPr>
        <w:t>Australia</w:t>
      </w:r>
    </w:p>
    <w:p w14:paraId="02729413" w14:textId="77777777" w:rsidR="00AB2108" w:rsidRDefault="00AB2108" w:rsidP="00835441">
      <w:pPr>
        <w:pStyle w:val="SummaryH2"/>
      </w:pPr>
      <w:bookmarkStart w:id="6" w:name="_Toc384804078"/>
      <w:bookmarkStart w:id="7" w:name="_Toc384302921"/>
      <w:bookmarkStart w:id="8" w:name="_Toc450228203"/>
      <w:r w:rsidRPr="00835441">
        <w:t>Citation</w:t>
      </w:r>
      <w:bookmarkEnd w:id="6"/>
      <w:bookmarkEnd w:id="7"/>
      <w:bookmarkEnd w:id="8"/>
    </w:p>
    <w:p w14:paraId="02729414" w14:textId="77777777" w:rsidR="00AB2108" w:rsidRDefault="00AB2108" w:rsidP="00AB2108">
      <w:pPr>
        <w:pStyle w:val="OWSversopagenormaltext"/>
      </w:pPr>
      <w:r>
        <w:t>This report should be cited as:</w:t>
      </w:r>
    </w:p>
    <w:p w14:paraId="02729415" w14:textId="52915FC0" w:rsidR="00AB2108" w:rsidRDefault="00407FF7" w:rsidP="00AB2108">
      <w:pPr>
        <w:pStyle w:val="OWSversopagenormaltext"/>
      </w:pPr>
      <w:r>
        <w:t xml:space="preserve">NICNAS </w:t>
      </w:r>
      <w:r w:rsidR="00321406">
        <w:t>2017</w:t>
      </w:r>
      <w:r w:rsidR="00AB2108">
        <w:t xml:space="preserve">, </w:t>
      </w:r>
      <w:r w:rsidR="00AB2108">
        <w:rPr>
          <w:i/>
          <w:iCs/>
        </w:rPr>
        <w:t>Identification of chemicals associated with coal seam gas extraction in Australia</w:t>
      </w:r>
      <w:r w:rsidR="00AB2108">
        <w:t>,</w:t>
      </w:r>
      <w:r w:rsidR="00AB2108">
        <w:rPr>
          <w:i/>
        </w:rPr>
        <w:t xml:space="preserve"> </w:t>
      </w:r>
      <w:r w:rsidR="00DC4474">
        <w:t xml:space="preserve">Project </w:t>
      </w:r>
      <w:r w:rsidR="00AB2108">
        <w:t>report prepared by the National Industrial Chemicals Notification and Assessment Scheme (NICNAS) as part of the National Assessment of Chemicals Associated with Coal Seam Gas Extraction in Australia, Commonwealth of Australia, Canberra.</w:t>
      </w:r>
    </w:p>
    <w:p w14:paraId="02729416" w14:textId="77777777" w:rsidR="00AB2108" w:rsidRDefault="00AB2108" w:rsidP="00835441">
      <w:pPr>
        <w:pStyle w:val="SummaryH2"/>
      </w:pPr>
      <w:bookmarkStart w:id="9" w:name="_Toc450228204"/>
      <w:r w:rsidRPr="00835441">
        <w:t>Acknowledgements</w:t>
      </w:r>
      <w:bookmarkEnd w:id="5"/>
      <w:bookmarkEnd w:id="9"/>
    </w:p>
    <w:p w14:paraId="02729417" w14:textId="77777777" w:rsidR="00AB2108" w:rsidRDefault="00AB2108" w:rsidP="00AB2108">
      <w:pPr>
        <w:pStyle w:val="Body"/>
        <w:rPr>
          <w:rFonts w:ascii="Arial" w:hAnsi="Arial"/>
          <w:sz w:val="20"/>
          <w:szCs w:val="20"/>
        </w:rPr>
      </w:pPr>
      <w:bookmarkStart w:id="10" w:name="_Toc371671726"/>
      <w:bookmarkStart w:id="11" w:name="_Toc370301050"/>
      <w:r>
        <w:rPr>
          <w:rFonts w:ascii="Arial" w:hAnsi="Arial"/>
          <w:sz w:val="20"/>
          <w:szCs w:val="20"/>
        </w:rPr>
        <w:t xml:space="preserve">This report is one in a series prepared under the National Assessment of Chemicals Associated with Coal Seam Gas Extraction in Australia. It was prepared </w:t>
      </w:r>
      <w:r w:rsidR="004C37E4">
        <w:rPr>
          <w:rFonts w:ascii="Arial" w:hAnsi="Arial"/>
          <w:sz w:val="20"/>
          <w:szCs w:val="20"/>
        </w:rPr>
        <w:t xml:space="preserve">by the </w:t>
      </w:r>
      <w:r w:rsidR="00407FF7" w:rsidRPr="00407FF7">
        <w:rPr>
          <w:rFonts w:ascii="Arial" w:hAnsi="Arial"/>
          <w:sz w:val="20"/>
          <w:szCs w:val="20"/>
        </w:rPr>
        <w:t>National Industrial Chemicals Notification and Assessment Scheme (NICNAS) of the Australian Government Department of Health</w:t>
      </w:r>
      <w:r w:rsidR="00407FF7">
        <w:rPr>
          <w:rFonts w:ascii="Arial" w:hAnsi="Arial"/>
          <w:sz w:val="20"/>
          <w:szCs w:val="20"/>
        </w:rPr>
        <w:t>.</w:t>
      </w:r>
      <w:r w:rsidR="00F058E9">
        <w:rPr>
          <w:rFonts w:ascii="Arial" w:hAnsi="Arial"/>
          <w:sz w:val="20"/>
          <w:szCs w:val="20"/>
        </w:rPr>
        <w:t xml:space="preserve"> </w:t>
      </w:r>
      <w:r w:rsidR="00F058E9" w:rsidRPr="00F058E9">
        <w:rPr>
          <w:rFonts w:ascii="Arial" w:hAnsi="Arial"/>
          <w:sz w:val="20"/>
          <w:szCs w:val="20"/>
        </w:rPr>
        <w:t>The report was prepared between 2013 and 2016.</w:t>
      </w:r>
    </w:p>
    <w:p w14:paraId="02729418" w14:textId="77777777" w:rsidR="00AB2108" w:rsidRDefault="00AB2108" w:rsidP="00AB2108">
      <w:pPr>
        <w:pStyle w:val="Body"/>
        <w:rPr>
          <w:rFonts w:ascii="Arial" w:hAnsi="Arial"/>
          <w:sz w:val="20"/>
          <w:szCs w:val="20"/>
        </w:rPr>
      </w:pPr>
      <w:r>
        <w:rPr>
          <w:rFonts w:ascii="Arial" w:hAnsi="Arial"/>
          <w:sz w:val="20"/>
          <w:szCs w:val="20"/>
        </w:rPr>
        <w:t>The report’s authors gratefully acknowledge input from the Project Steering Committee, which comprised representatives from the National Industrial Chemicals Notification and Assessment Scheme (NICNAS), the Department of the Environment</w:t>
      </w:r>
      <w:r w:rsidR="001E5E14">
        <w:rPr>
          <w:rFonts w:ascii="Arial" w:hAnsi="Arial"/>
          <w:sz w:val="20"/>
          <w:szCs w:val="20"/>
        </w:rPr>
        <w:t xml:space="preserve"> and Energy</w:t>
      </w:r>
      <w:r>
        <w:rPr>
          <w:rFonts w:ascii="Arial" w:hAnsi="Arial"/>
          <w:sz w:val="20"/>
          <w:szCs w:val="20"/>
        </w:rPr>
        <w:t xml:space="preserve">, the Commonwealth Scientific and Industrial Research Organisation (CSIRO), Geoscience Australia (GA), and an independent scientific member, Dr. David Jones of DR </w:t>
      </w:r>
      <w:r w:rsidR="00A74A54">
        <w:rPr>
          <w:rFonts w:ascii="Arial" w:hAnsi="Arial"/>
          <w:sz w:val="20"/>
          <w:szCs w:val="20"/>
        </w:rPr>
        <w:t>Jones Environmental Excellence.</w:t>
      </w:r>
    </w:p>
    <w:p w14:paraId="02729419" w14:textId="77777777" w:rsidR="00AB2108" w:rsidRDefault="00AB2108" w:rsidP="00AB2108">
      <w:pPr>
        <w:pStyle w:val="Body"/>
        <w:rPr>
          <w:rFonts w:ascii="Arial" w:hAnsi="Arial"/>
          <w:sz w:val="20"/>
          <w:szCs w:val="20"/>
        </w:rPr>
      </w:pPr>
      <w:r>
        <w:rPr>
          <w:rFonts w:ascii="Arial" w:hAnsi="Arial"/>
          <w:sz w:val="20"/>
          <w:szCs w:val="20"/>
        </w:rPr>
        <w:t xml:space="preserve">This report was subject to internal review </w:t>
      </w:r>
      <w:r w:rsidR="00407FF7">
        <w:rPr>
          <w:rFonts w:ascii="Arial" w:hAnsi="Arial"/>
          <w:sz w:val="20"/>
          <w:szCs w:val="20"/>
        </w:rPr>
        <w:t>during its development.</w:t>
      </w:r>
    </w:p>
    <w:p w14:paraId="0272941A" w14:textId="77777777" w:rsidR="00AB2108" w:rsidRDefault="00AB2108" w:rsidP="00811F6D">
      <w:pPr>
        <w:pStyle w:val="SummaryH2"/>
      </w:pPr>
      <w:bookmarkStart w:id="12" w:name="_Toc384804080"/>
      <w:bookmarkStart w:id="13" w:name="_Toc450228205"/>
      <w:bookmarkStart w:id="14" w:name="_Toc384302924"/>
      <w:bookmarkEnd w:id="10"/>
      <w:bookmarkEnd w:id="11"/>
      <w:r w:rsidRPr="00835441">
        <w:t>Disclaimer</w:t>
      </w:r>
      <w:bookmarkEnd w:id="12"/>
      <w:bookmarkEnd w:id="13"/>
    </w:p>
    <w:p w14:paraId="0272941B" w14:textId="77777777" w:rsidR="00AB2108" w:rsidRDefault="00AB2108" w:rsidP="00AB2108">
      <w:pPr>
        <w:pStyle w:val="OWSversopagenormaltext"/>
      </w:pPr>
      <w:r>
        <w:t xml:space="preserve">The information contained in this publication comprises general statements based on scientific and other research. Reasonable efforts have been made to ensure the quality of the information in this report. However, before relying on the information for a specific purpose, users should obtain appropriate advice relevant to their particular circumstances. This report has been prepared using a range of sources, including information from databases maintained by third parties, voluntary surveys, and data supplied by industry. The Commonwealth has not verified and cannot guarantee the correctness or completeness of the information obtained from these sources. The Commonwealth cannot guarantee and assumes no legal liability or responsibility for the accuracy, currency, </w:t>
      </w:r>
      <w:r>
        <w:lastRenderedPageBreak/>
        <w:t>completeness or interpretation of the information in this report, or for any loss or damage that may be occasioned directly or indirectly through the use of, or reliance on, the contents of this publication.</w:t>
      </w:r>
    </w:p>
    <w:p w14:paraId="0272941C" w14:textId="77777777" w:rsidR="00AB2108" w:rsidRDefault="00AB2108" w:rsidP="00AB2108">
      <w:pPr>
        <w:pStyle w:val="OWSversopagenormaltext"/>
      </w:pPr>
      <w:r>
        <w:t>The material in this report may include the views or recommendations of third parties and does not necessarily reflect the views and opinions of the Australian Government, the Minister for the Environment</w:t>
      </w:r>
      <w:r w:rsidR="005D208F" w:rsidRPr="005D208F">
        <w:t xml:space="preserve"> </w:t>
      </w:r>
      <w:r w:rsidR="005D208F">
        <w:t>and Energy</w:t>
      </w:r>
      <w:r>
        <w:t>, the Minister for Health</w:t>
      </w:r>
      <w:r w:rsidR="005D208F">
        <w:t xml:space="preserve"> and Aged Care</w:t>
      </w:r>
      <w:r>
        <w:t>, or the IESC; nor does it indicate a commitment to a particular course of action.</w:t>
      </w:r>
      <w:bookmarkEnd w:id="14"/>
    </w:p>
    <w:p w14:paraId="0272941D" w14:textId="77777777" w:rsidR="00A259F1" w:rsidRDefault="00A259F1" w:rsidP="00811F6D">
      <w:pPr>
        <w:pStyle w:val="SummaryH2"/>
      </w:pPr>
      <w:r>
        <w:t>Accessibility</w:t>
      </w:r>
    </w:p>
    <w:p w14:paraId="0272941E" w14:textId="77777777" w:rsidR="00A259F1" w:rsidRDefault="00A259F1" w:rsidP="00A259F1">
      <w:pPr>
        <w:pStyle w:val="OWSversopagenormaltext"/>
      </w:pPr>
      <w:r w:rsidRPr="00AB2108">
        <w:t xml:space="preserve">The Commonwealth of Australia is committed to providing web accessible content wherever possible. If you are having difficulties with accessing this document please call </w:t>
      </w:r>
      <w:r w:rsidR="001A3E1D" w:rsidRPr="00AB2108">
        <w:t>the Department of the Environment</w:t>
      </w:r>
      <w:r w:rsidR="00646135">
        <w:t xml:space="preserve"> and Energy</w:t>
      </w:r>
      <w:r w:rsidR="001A3E1D" w:rsidRPr="00AB2108">
        <w:t xml:space="preserve"> on 1800 803 772</w:t>
      </w:r>
      <w:r w:rsidRPr="00AB2108">
        <w:t xml:space="preserve"> (free call).</w:t>
      </w:r>
    </w:p>
    <w:p w14:paraId="731E6C0F" w14:textId="77777777" w:rsidR="0094245C" w:rsidRPr="001F1E9D" w:rsidRDefault="0094245C" w:rsidP="0094245C">
      <w:pPr>
        <w:pStyle w:val="SummaryH2"/>
      </w:pPr>
      <w:r>
        <w:t>Reports in this series</w:t>
      </w:r>
    </w:p>
    <w:p w14:paraId="7124610D" w14:textId="77777777" w:rsidR="0094245C" w:rsidRDefault="0094245C" w:rsidP="0094245C">
      <w:pPr>
        <w:pStyle w:val="OWSversopagenormaltext"/>
      </w:pPr>
      <w:r>
        <w:t>The full set of technical reports in this series and the partner agency responsible for each is listed below.</w:t>
      </w:r>
    </w:p>
    <w:tbl>
      <w:tblPr>
        <w:tblStyle w:val="TableGrid"/>
        <w:tblW w:w="9075" w:type="dxa"/>
        <w:tblLook w:val="04A0" w:firstRow="1" w:lastRow="0" w:firstColumn="1" w:lastColumn="0" w:noHBand="0" w:noVBand="1"/>
      </w:tblPr>
      <w:tblGrid>
        <w:gridCol w:w="1140"/>
        <w:gridCol w:w="61"/>
        <w:gridCol w:w="5606"/>
        <w:gridCol w:w="63"/>
        <w:gridCol w:w="2205"/>
      </w:tblGrid>
      <w:tr w:rsidR="002627CF" w:rsidRPr="00CE3F1D" w14:paraId="612ED676" w14:textId="77777777" w:rsidTr="004F3BD8">
        <w:trPr>
          <w:tblHeader/>
        </w:trPr>
        <w:tc>
          <w:tcPr>
            <w:tcW w:w="1140" w:type="dxa"/>
            <w:tcBorders>
              <w:right w:val="nil"/>
            </w:tcBorders>
            <w:shd w:val="clear" w:color="auto" w:fill="C6D9F1" w:themeFill="text2" w:themeFillTint="33"/>
          </w:tcPr>
          <w:p w14:paraId="332EBC35" w14:textId="77777777" w:rsidR="002627CF" w:rsidRPr="00CE3F1D" w:rsidRDefault="002627CF" w:rsidP="004F3BD8">
            <w:pPr>
              <w:pStyle w:val="OWSTableheading"/>
            </w:pPr>
            <w:r w:rsidRPr="00CE3F1D">
              <w:t>Technical report number</w:t>
            </w:r>
          </w:p>
        </w:tc>
        <w:tc>
          <w:tcPr>
            <w:tcW w:w="5667" w:type="dxa"/>
            <w:gridSpan w:val="2"/>
            <w:tcBorders>
              <w:left w:val="nil"/>
              <w:right w:val="nil"/>
            </w:tcBorders>
            <w:shd w:val="clear" w:color="auto" w:fill="C6D9F1" w:themeFill="text2" w:themeFillTint="33"/>
          </w:tcPr>
          <w:p w14:paraId="22F70C4E" w14:textId="77777777" w:rsidR="002627CF" w:rsidRPr="00CE3F1D" w:rsidRDefault="002627CF" w:rsidP="004F3BD8">
            <w:pPr>
              <w:pStyle w:val="OWSTableheading"/>
            </w:pPr>
            <w:r w:rsidRPr="00CE3F1D">
              <w:t>Title</w:t>
            </w:r>
          </w:p>
        </w:tc>
        <w:tc>
          <w:tcPr>
            <w:tcW w:w="2268" w:type="dxa"/>
            <w:gridSpan w:val="2"/>
            <w:tcBorders>
              <w:left w:val="nil"/>
              <w:right w:val="single" w:sz="4" w:space="0" w:color="auto"/>
            </w:tcBorders>
            <w:shd w:val="clear" w:color="auto" w:fill="C6D9F1" w:themeFill="text2" w:themeFillTint="33"/>
          </w:tcPr>
          <w:p w14:paraId="7A9FD803" w14:textId="77777777" w:rsidR="002627CF" w:rsidRPr="00CE3F1D" w:rsidRDefault="002627CF" w:rsidP="004F3BD8">
            <w:pPr>
              <w:pStyle w:val="OWSTableheading"/>
            </w:pPr>
            <w:r w:rsidRPr="00CE3F1D">
              <w:t>Authoring agency</w:t>
            </w:r>
          </w:p>
        </w:tc>
      </w:tr>
      <w:tr w:rsidR="002627CF" w:rsidRPr="00CE3F1D" w14:paraId="0AE28C08" w14:textId="77777777" w:rsidTr="004F3BD8">
        <w:tc>
          <w:tcPr>
            <w:tcW w:w="9075" w:type="dxa"/>
            <w:gridSpan w:val="5"/>
            <w:tcBorders>
              <w:right w:val="single" w:sz="4" w:space="0" w:color="auto"/>
            </w:tcBorders>
            <w:shd w:val="clear" w:color="auto" w:fill="D9D9D9" w:themeFill="background1" w:themeFillShade="D9"/>
          </w:tcPr>
          <w:p w14:paraId="5CE651F2" w14:textId="77777777" w:rsidR="002627CF" w:rsidRPr="00CE3F1D" w:rsidRDefault="002627CF" w:rsidP="004F3BD8">
            <w:pPr>
              <w:pStyle w:val="OWStablesub-heading"/>
            </w:pPr>
            <w:r w:rsidRPr="00CE3F1D">
              <w:t>Reviewing existing literature</w:t>
            </w:r>
          </w:p>
        </w:tc>
      </w:tr>
      <w:tr w:rsidR="002627CF" w:rsidRPr="00CE3F1D" w14:paraId="6A698A89" w14:textId="77777777" w:rsidTr="004F3BD8">
        <w:tc>
          <w:tcPr>
            <w:tcW w:w="1201" w:type="dxa"/>
            <w:gridSpan w:val="2"/>
            <w:tcBorders>
              <w:right w:val="nil"/>
            </w:tcBorders>
          </w:tcPr>
          <w:p w14:paraId="3022BD96" w14:textId="77777777" w:rsidR="002627CF" w:rsidRPr="00CE3F1D" w:rsidRDefault="002627CF" w:rsidP="004F3BD8">
            <w:pPr>
              <w:pStyle w:val="OWSTabletext"/>
              <w:jc w:val="center"/>
            </w:pPr>
            <w:r w:rsidRPr="00CE3F1D">
              <w:t>1</w:t>
            </w:r>
          </w:p>
        </w:tc>
        <w:tc>
          <w:tcPr>
            <w:tcW w:w="5669" w:type="dxa"/>
            <w:gridSpan w:val="2"/>
            <w:tcBorders>
              <w:left w:val="nil"/>
              <w:right w:val="nil"/>
            </w:tcBorders>
          </w:tcPr>
          <w:p w14:paraId="3FD0038D" w14:textId="77777777" w:rsidR="002627CF" w:rsidRPr="00CE3F1D" w:rsidRDefault="002627CF" w:rsidP="004F3BD8">
            <w:pPr>
              <w:pStyle w:val="OWSTabletext"/>
            </w:pPr>
            <w:r w:rsidRPr="00CE3F1D">
              <w:t>Literature review: Summary report</w:t>
            </w:r>
          </w:p>
        </w:tc>
        <w:tc>
          <w:tcPr>
            <w:tcW w:w="2205" w:type="dxa"/>
            <w:tcBorders>
              <w:left w:val="nil"/>
              <w:right w:val="single" w:sz="4" w:space="0" w:color="auto"/>
            </w:tcBorders>
          </w:tcPr>
          <w:p w14:paraId="2A250CD1" w14:textId="77777777" w:rsidR="002627CF" w:rsidRPr="00CE3F1D" w:rsidRDefault="002627CF" w:rsidP="004F3BD8">
            <w:pPr>
              <w:pStyle w:val="OWSTabletext"/>
            </w:pPr>
            <w:r w:rsidRPr="00CE3F1D">
              <w:t>NICNAS</w:t>
            </w:r>
          </w:p>
        </w:tc>
      </w:tr>
      <w:tr w:rsidR="002627CF" w:rsidRPr="00CE3F1D" w14:paraId="25E0E21C" w14:textId="77777777" w:rsidTr="004F3BD8">
        <w:tc>
          <w:tcPr>
            <w:tcW w:w="1201" w:type="dxa"/>
            <w:gridSpan w:val="2"/>
            <w:tcBorders>
              <w:right w:val="nil"/>
            </w:tcBorders>
          </w:tcPr>
          <w:p w14:paraId="6DF49716" w14:textId="77777777" w:rsidR="002627CF" w:rsidRPr="00CE3F1D" w:rsidRDefault="002627CF" w:rsidP="004F3BD8">
            <w:pPr>
              <w:pStyle w:val="OWSTabletext"/>
              <w:jc w:val="center"/>
            </w:pPr>
            <w:r>
              <w:t>2</w:t>
            </w:r>
          </w:p>
        </w:tc>
        <w:tc>
          <w:tcPr>
            <w:tcW w:w="5669" w:type="dxa"/>
            <w:gridSpan w:val="2"/>
            <w:tcBorders>
              <w:left w:val="nil"/>
              <w:right w:val="nil"/>
            </w:tcBorders>
          </w:tcPr>
          <w:p w14:paraId="5B5527B8" w14:textId="77777777" w:rsidR="002627CF" w:rsidRPr="00CE3F1D" w:rsidRDefault="002627CF" w:rsidP="004F3BD8">
            <w:pPr>
              <w:pStyle w:val="OWSTabletext"/>
            </w:pPr>
            <w:r w:rsidRPr="00CE3F1D">
              <w:t>Literature review: Human health implications</w:t>
            </w:r>
          </w:p>
        </w:tc>
        <w:tc>
          <w:tcPr>
            <w:tcW w:w="2205" w:type="dxa"/>
            <w:tcBorders>
              <w:left w:val="nil"/>
              <w:right w:val="single" w:sz="4" w:space="0" w:color="auto"/>
            </w:tcBorders>
          </w:tcPr>
          <w:p w14:paraId="6CE19A14" w14:textId="77777777" w:rsidR="002627CF" w:rsidRPr="00CE3F1D" w:rsidRDefault="002627CF" w:rsidP="004F3BD8">
            <w:pPr>
              <w:pStyle w:val="OWSTabletext"/>
            </w:pPr>
            <w:r w:rsidRPr="00CE3F1D">
              <w:t>NICNAS</w:t>
            </w:r>
          </w:p>
        </w:tc>
      </w:tr>
      <w:tr w:rsidR="002627CF" w:rsidRPr="00CE3F1D" w14:paraId="70ECE36D" w14:textId="77777777" w:rsidTr="004F3BD8">
        <w:tc>
          <w:tcPr>
            <w:tcW w:w="1201" w:type="dxa"/>
            <w:gridSpan w:val="2"/>
            <w:tcBorders>
              <w:right w:val="nil"/>
            </w:tcBorders>
          </w:tcPr>
          <w:p w14:paraId="3F4F14ED" w14:textId="77777777" w:rsidR="002627CF" w:rsidRPr="00CE3F1D" w:rsidRDefault="002627CF" w:rsidP="004F3BD8">
            <w:pPr>
              <w:pStyle w:val="OWSTabletext"/>
              <w:jc w:val="center"/>
            </w:pPr>
            <w:r>
              <w:t>3</w:t>
            </w:r>
          </w:p>
        </w:tc>
        <w:tc>
          <w:tcPr>
            <w:tcW w:w="5669" w:type="dxa"/>
            <w:gridSpan w:val="2"/>
            <w:tcBorders>
              <w:left w:val="nil"/>
              <w:right w:val="nil"/>
            </w:tcBorders>
          </w:tcPr>
          <w:p w14:paraId="57E2B03F" w14:textId="77777777" w:rsidR="002627CF" w:rsidRPr="00CE3F1D" w:rsidRDefault="002627CF" w:rsidP="004F3BD8">
            <w:pPr>
              <w:pStyle w:val="OWSTabletext"/>
            </w:pPr>
            <w:r w:rsidRPr="00CE3F1D">
              <w:t>Literature review: Environmental risks posed by chemicals used coal seam gas operation</w:t>
            </w:r>
            <w:r>
              <w:t>s</w:t>
            </w:r>
          </w:p>
        </w:tc>
        <w:tc>
          <w:tcPr>
            <w:tcW w:w="2205" w:type="dxa"/>
            <w:tcBorders>
              <w:left w:val="nil"/>
              <w:right w:val="single" w:sz="4" w:space="0" w:color="auto"/>
            </w:tcBorders>
          </w:tcPr>
          <w:p w14:paraId="2E904D29" w14:textId="77777777" w:rsidR="002627CF" w:rsidRPr="00CE3F1D" w:rsidRDefault="002627CF" w:rsidP="004F3BD8">
            <w:pPr>
              <w:pStyle w:val="OWSTabletext"/>
            </w:pPr>
            <w:r w:rsidRPr="00CE3F1D">
              <w:t>Department of the Environment and Energy</w:t>
            </w:r>
          </w:p>
        </w:tc>
      </w:tr>
      <w:tr w:rsidR="002627CF" w:rsidRPr="00CE3F1D" w14:paraId="08F9A014" w14:textId="77777777" w:rsidTr="004F3BD8">
        <w:tc>
          <w:tcPr>
            <w:tcW w:w="1201" w:type="dxa"/>
            <w:gridSpan w:val="2"/>
            <w:tcBorders>
              <w:right w:val="nil"/>
            </w:tcBorders>
          </w:tcPr>
          <w:p w14:paraId="4ADDBC04" w14:textId="77777777" w:rsidR="002627CF" w:rsidRPr="00CE3F1D" w:rsidRDefault="002627CF" w:rsidP="004F3BD8">
            <w:pPr>
              <w:pStyle w:val="OWSTabletext"/>
              <w:jc w:val="center"/>
            </w:pPr>
            <w:r>
              <w:t>4</w:t>
            </w:r>
          </w:p>
        </w:tc>
        <w:tc>
          <w:tcPr>
            <w:tcW w:w="5669" w:type="dxa"/>
            <w:gridSpan w:val="2"/>
            <w:tcBorders>
              <w:left w:val="nil"/>
              <w:right w:val="nil"/>
            </w:tcBorders>
          </w:tcPr>
          <w:p w14:paraId="3782C330" w14:textId="77777777" w:rsidR="002627CF" w:rsidRPr="00CE3F1D" w:rsidRDefault="002627CF" w:rsidP="004F3BD8">
            <w:pPr>
              <w:pStyle w:val="OWSTabletext"/>
            </w:pPr>
            <w:r w:rsidRPr="00CE3F1D">
              <w:t>Literature review: Hydraulic fracture growth and well integrity</w:t>
            </w:r>
          </w:p>
        </w:tc>
        <w:tc>
          <w:tcPr>
            <w:tcW w:w="2205" w:type="dxa"/>
            <w:tcBorders>
              <w:left w:val="nil"/>
              <w:right w:val="single" w:sz="4" w:space="0" w:color="auto"/>
            </w:tcBorders>
          </w:tcPr>
          <w:p w14:paraId="2E86EB32" w14:textId="77777777" w:rsidR="002627CF" w:rsidRPr="00CE3F1D" w:rsidRDefault="002627CF" w:rsidP="004F3BD8">
            <w:pPr>
              <w:pStyle w:val="OWSTabletext"/>
            </w:pPr>
            <w:r w:rsidRPr="00CE3F1D">
              <w:t>CSIRO</w:t>
            </w:r>
          </w:p>
        </w:tc>
      </w:tr>
      <w:tr w:rsidR="002627CF" w:rsidRPr="00CE3F1D" w14:paraId="79358E8B" w14:textId="77777777" w:rsidTr="004F3BD8">
        <w:tc>
          <w:tcPr>
            <w:tcW w:w="1201" w:type="dxa"/>
            <w:gridSpan w:val="2"/>
            <w:tcBorders>
              <w:right w:val="nil"/>
            </w:tcBorders>
          </w:tcPr>
          <w:p w14:paraId="6B7EDA9B" w14:textId="77777777" w:rsidR="002627CF" w:rsidRPr="00CE3F1D" w:rsidRDefault="002627CF" w:rsidP="004F3BD8">
            <w:pPr>
              <w:pStyle w:val="OWSTabletext"/>
              <w:jc w:val="center"/>
            </w:pPr>
            <w:r>
              <w:t>5</w:t>
            </w:r>
          </w:p>
        </w:tc>
        <w:tc>
          <w:tcPr>
            <w:tcW w:w="5669" w:type="dxa"/>
            <w:gridSpan w:val="2"/>
            <w:tcBorders>
              <w:left w:val="nil"/>
              <w:right w:val="nil"/>
            </w:tcBorders>
          </w:tcPr>
          <w:p w14:paraId="7C95671D" w14:textId="77777777" w:rsidR="002627CF" w:rsidRPr="00CE3F1D" w:rsidRDefault="002627CF" w:rsidP="004F3BD8">
            <w:pPr>
              <w:pStyle w:val="OWSTabletext"/>
            </w:pPr>
            <w:r w:rsidRPr="00CE3F1D">
              <w:t>Literature review: Geogenic contaminants associated with coal seam gas operations</w:t>
            </w:r>
          </w:p>
        </w:tc>
        <w:tc>
          <w:tcPr>
            <w:tcW w:w="2205" w:type="dxa"/>
            <w:tcBorders>
              <w:left w:val="nil"/>
              <w:right w:val="single" w:sz="4" w:space="0" w:color="auto"/>
            </w:tcBorders>
          </w:tcPr>
          <w:p w14:paraId="0AA1B8A7" w14:textId="77777777" w:rsidR="002627CF" w:rsidRPr="00CE3F1D" w:rsidRDefault="002627CF" w:rsidP="004F3BD8">
            <w:pPr>
              <w:pStyle w:val="OWSTabletext"/>
            </w:pPr>
            <w:r w:rsidRPr="00CE3F1D">
              <w:t>CSIRO</w:t>
            </w:r>
          </w:p>
        </w:tc>
      </w:tr>
      <w:tr w:rsidR="002627CF" w:rsidRPr="00CE3F1D" w14:paraId="1061F3FA" w14:textId="77777777" w:rsidTr="004F3BD8">
        <w:tc>
          <w:tcPr>
            <w:tcW w:w="1201" w:type="dxa"/>
            <w:gridSpan w:val="2"/>
            <w:tcBorders>
              <w:right w:val="nil"/>
            </w:tcBorders>
          </w:tcPr>
          <w:p w14:paraId="16AA6D53" w14:textId="77777777" w:rsidR="002627CF" w:rsidRPr="00CE3F1D" w:rsidRDefault="002627CF" w:rsidP="004F3BD8">
            <w:pPr>
              <w:pStyle w:val="OWSTabletext"/>
              <w:jc w:val="center"/>
            </w:pPr>
            <w:r>
              <w:t>6</w:t>
            </w:r>
          </w:p>
        </w:tc>
        <w:tc>
          <w:tcPr>
            <w:tcW w:w="5669" w:type="dxa"/>
            <w:gridSpan w:val="2"/>
            <w:tcBorders>
              <w:left w:val="nil"/>
              <w:bottom w:val="single" w:sz="4" w:space="0" w:color="auto"/>
              <w:right w:val="nil"/>
            </w:tcBorders>
          </w:tcPr>
          <w:p w14:paraId="2330C253" w14:textId="77777777" w:rsidR="002627CF" w:rsidRPr="00CE3F1D" w:rsidRDefault="002627CF" w:rsidP="004F3BD8">
            <w:pPr>
              <w:pStyle w:val="OWSTabletext"/>
            </w:pPr>
            <w:r w:rsidRPr="00CE3F1D">
              <w:t>Literature review: Identification of potential pathways to shallow groundwater of fluids associated with hydraulic fracturing</w:t>
            </w:r>
          </w:p>
        </w:tc>
        <w:tc>
          <w:tcPr>
            <w:tcW w:w="2205" w:type="dxa"/>
            <w:tcBorders>
              <w:left w:val="nil"/>
              <w:right w:val="single" w:sz="4" w:space="0" w:color="auto"/>
            </w:tcBorders>
          </w:tcPr>
          <w:p w14:paraId="209BB455" w14:textId="77777777" w:rsidR="002627CF" w:rsidRPr="00CE3F1D" w:rsidRDefault="002627CF" w:rsidP="004F3BD8">
            <w:pPr>
              <w:pStyle w:val="OWSTabletext"/>
            </w:pPr>
            <w:r w:rsidRPr="00CE3F1D">
              <w:t>CSIRO</w:t>
            </w:r>
          </w:p>
        </w:tc>
      </w:tr>
      <w:tr w:rsidR="002627CF" w:rsidRPr="00CE3F1D" w14:paraId="6B63052E" w14:textId="77777777" w:rsidTr="004F3BD8">
        <w:tc>
          <w:tcPr>
            <w:tcW w:w="9075" w:type="dxa"/>
            <w:gridSpan w:val="5"/>
            <w:tcBorders>
              <w:right w:val="single" w:sz="4" w:space="0" w:color="auto"/>
            </w:tcBorders>
            <w:shd w:val="clear" w:color="auto" w:fill="D9D9D9" w:themeFill="background1" w:themeFillShade="D9"/>
          </w:tcPr>
          <w:p w14:paraId="18D98228" w14:textId="77777777" w:rsidR="002627CF" w:rsidRPr="00CE3F1D" w:rsidRDefault="002627CF" w:rsidP="004F3BD8">
            <w:pPr>
              <w:pStyle w:val="OWStablesub-heading"/>
            </w:pPr>
            <w:r w:rsidRPr="00CE3F1D">
              <w:t>Identifying chemicals used in coal seam gas extraction</w:t>
            </w:r>
          </w:p>
        </w:tc>
      </w:tr>
      <w:tr w:rsidR="002627CF" w:rsidRPr="00CE3F1D" w14:paraId="59F34A18" w14:textId="77777777" w:rsidTr="004F3BD8">
        <w:tc>
          <w:tcPr>
            <w:tcW w:w="1201" w:type="dxa"/>
            <w:gridSpan w:val="2"/>
            <w:tcBorders>
              <w:right w:val="nil"/>
            </w:tcBorders>
          </w:tcPr>
          <w:p w14:paraId="50CAAEF2" w14:textId="77777777" w:rsidR="002627CF" w:rsidRPr="00CE3F1D" w:rsidRDefault="002627CF" w:rsidP="004F3BD8">
            <w:pPr>
              <w:pStyle w:val="OWSTabletext"/>
              <w:jc w:val="center"/>
            </w:pPr>
            <w:r w:rsidRPr="00CE3F1D">
              <w:t>7</w:t>
            </w:r>
          </w:p>
        </w:tc>
        <w:tc>
          <w:tcPr>
            <w:tcW w:w="5669" w:type="dxa"/>
            <w:gridSpan w:val="2"/>
            <w:tcBorders>
              <w:left w:val="nil"/>
              <w:right w:val="nil"/>
            </w:tcBorders>
          </w:tcPr>
          <w:p w14:paraId="0AA64FDC" w14:textId="77777777" w:rsidR="002627CF" w:rsidRPr="00CE3F1D" w:rsidRDefault="002627CF" w:rsidP="004F3BD8">
            <w:pPr>
              <w:pStyle w:val="OWSTabletext"/>
            </w:pPr>
            <w:r w:rsidRPr="00CE3F1D">
              <w:t>Identification of chemicals associated with coal seam gas extraction in Australia</w:t>
            </w:r>
          </w:p>
        </w:tc>
        <w:tc>
          <w:tcPr>
            <w:tcW w:w="2205" w:type="dxa"/>
            <w:tcBorders>
              <w:left w:val="nil"/>
              <w:right w:val="single" w:sz="4" w:space="0" w:color="auto"/>
            </w:tcBorders>
          </w:tcPr>
          <w:p w14:paraId="29526B83" w14:textId="77777777" w:rsidR="002627CF" w:rsidRPr="00CE3F1D" w:rsidRDefault="002627CF" w:rsidP="004F3BD8">
            <w:pPr>
              <w:pStyle w:val="OWSTabletext"/>
            </w:pPr>
            <w:r w:rsidRPr="00CE3F1D">
              <w:t>NICNAS</w:t>
            </w:r>
          </w:p>
        </w:tc>
      </w:tr>
      <w:tr w:rsidR="002627CF" w:rsidRPr="00CE3F1D" w14:paraId="55C59713" w14:textId="77777777" w:rsidTr="004F3BD8">
        <w:tc>
          <w:tcPr>
            <w:tcW w:w="9075" w:type="dxa"/>
            <w:gridSpan w:val="5"/>
            <w:tcBorders>
              <w:right w:val="single" w:sz="4" w:space="0" w:color="auto"/>
            </w:tcBorders>
            <w:shd w:val="clear" w:color="auto" w:fill="D9D9D9" w:themeFill="background1" w:themeFillShade="D9"/>
          </w:tcPr>
          <w:p w14:paraId="656E5BD3" w14:textId="77777777" w:rsidR="002627CF" w:rsidRPr="00CE3F1D" w:rsidRDefault="002627CF" w:rsidP="004F3BD8">
            <w:pPr>
              <w:pStyle w:val="OWStablesub-heading"/>
            </w:pPr>
            <w:r w:rsidRPr="00CE3F1D">
              <w:t>Modelling how people and the environment could come into contact with chemicals during coal seam gas extraction</w:t>
            </w:r>
          </w:p>
        </w:tc>
      </w:tr>
      <w:tr w:rsidR="002627CF" w:rsidRPr="00CE3F1D" w14:paraId="018A9B52" w14:textId="77777777" w:rsidTr="004F3BD8">
        <w:tc>
          <w:tcPr>
            <w:tcW w:w="1201" w:type="dxa"/>
            <w:gridSpan w:val="2"/>
            <w:tcBorders>
              <w:right w:val="nil"/>
            </w:tcBorders>
          </w:tcPr>
          <w:p w14:paraId="1841A38C" w14:textId="77777777" w:rsidR="002627CF" w:rsidRPr="00CE3F1D" w:rsidRDefault="002627CF" w:rsidP="004F3BD8">
            <w:pPr>
              <w:pStyle w:val="OWSTabletext"/>
              <w:jc w:val="center"/>
            </w:pPr>
            <w:r w:rsidRPr="00CE3F1D">
              <w:t>8</w:t>
            </w:r>
          </w:p>
        </w:tc>
        <w:tc>
          <w:tcPr>
            <w:tcW w:w="5669" w:type="dxa"/>
            <w:gridSpan w:val="2"/>
            <w:tcBorders>
              <w:left w:val="nil"/>
              <w:right w:val="nil"/>
            </w:tcBorders>
          </w:tcPr>
          <w:p w14:paraId="292BFE10" w14:textId="77777777" w:rsidR="002627CF" w:rsidRPr="00CE3F1D" w:rsidRDefault="002627CF" w:rsidP="004F3BD8">
            <w:pPr>
              <w:pStyle w:val="OWSTabletext"/>
            </w:pPr>
            <w:r w:rsidRPr="00CE3F1D">
              <w:t>Human and environmental exposure conceptualisation: Soil to shallow groundwater pathways</w:t>
            </w:r>
          </w:p>
        </w:tc>
        <w:tc>
          <w:tcPr>
            <w:tcW w:w="2205" w:type="dxa"/>
            <w:tcBorders>
              <w:left w:val="nil"/>
              <w:right w:val="single" w:sz="4" w:space="0" w:color="auto"/>
            </w:tcBorders>
          </w:tcPr>
          <w:p w14:paraId="17BE7B3D" w14:textId="77777777" w:rsidR="002627CF" w:rsidRPr="00CE3F1D" w:rsidRDefault="002627CF" w:rsidP="004F3BD8">
            <w:pPr>
              <w:pStyle w:val="OWSTabletext"/>
            </w:pPr>
            <w:r w:rsidRPr="00CE3F1D">
              <w:t>CSIRO</w:t>
            </w:r>
          </w:p>
        </w:tc>
      </w:tr>
      <w:tr w:rsidR="002627CF" w:rsidRPr="00CE3F1D" w14:paraId="3397CCD4" w14:textId="77777777" w:rsidTr="004F3BD8">
        <w:tc>
          <w:tcPr>
            <w:tcW w:w="1201" w:type="dxa"/>
            <w:gridSpan w:val="2"/>
            <w:tcBorders>
              <w:right w:val="nil"/>
            </w:tcBorders>
          </w:tcPr>
          <w:p w14:paraId="3D754931" w14:textId="77777777" w:rsidR="002627CF" w:rsidRPr="00CE3F1D" w:rsidRDefault="002627CF" w:rsidP="004F3BD8">
            <w:pPr>
              <w:pStyle w:val="OWSTabletext"/>
              <w:jc w:val="center"/>
            </w:pPr>
            <w:r w:rsidRPr="00CE3F1D">
              <w:t>9</w:t>
            </w:r>
          </w:p>
        </w:tc>
        <w:tc>
          <w:tcPr>
            <w:tcW w:w="5669" w:type="dxa"/>
            <w:gridSpan w:val="2"/>
            <w:tcBorders>
              <w:left w:val="nil"/>
              <w:right w:val="nil"/>
            </w:tcBorders>
          </w:tcPr>
          <w:p w14:paraId="5785C3AD" w14:textId="77777777" w:rsidR="002627CF" w:rsidRPr="00CE3F1D" w:rsidRDefault="002627CF" w:rsidP="004F3BD8">
            <w:pPr>
              <w:pStyle w:val="OWSTabletext"/>
            </w:pPr>
            <w:r w:rsidRPr="00CE3F1D">
              <w:t>Environmental exposure conceptualisation: Surface to surface water pathways</w:t>
            </w:r>
          </w:p>
        </w:tc>
        <w:tc>
          <w:tcPr>
            <w:tcW w:w="2205" w:type="dxa"/>
            <w:tcBorders>
              <w:left w:val="nil"/>
              <w:right w:val="single" w:sz="4" w:space="0" w:color="auto"/>
            </w:tcBorders>
          </w:tcPr>
          <w:p w14:paraId="41B0B836" w14:textId="77777777" w:rsidR="002627CF" w:rsidRPr="00CE3F1D" w:rsidRDefault="002627CF" w:rsidP="004F3BD8">
            <w:pPr>
              <w:pStyle w:val="OWSTabletext"/>
            </w:pPr>
            <w:r w:rsidRPr="00CE3F1D">
              <w:t>Department of the Environment and Energy</w:t>
            </w:r>
          </w:p>
        </w:tc>
      </w:tr>
      <w:tr w:rsidR="002627CF" w:rsidRPr="00CE3F1D" w14:paraId="5CB3B5D2" w14:textId="77777777" w:rsidTr="004F3BD8">
        <w:tc>
          <w:tcPr>
            <w:tcW w:w="1201" w:type="dxa"/>
            <w:gridSpan w:val="2"/>
            <w:tcBorders>
              <w:right w:val="nil"/>
            </w:tcBorders>
          </w:tcPr>
          <w:p w14:paraId="6199B95B" w14:textId="77777777" w:rsidR="002627CF" w:rsidRPr="00CE3F1D" w:rsidRDefault="002627CF" w:rsidP="004F3BD8">
            <w:pPr>
              <w:pStyle w:val="OWSTabletext"/>
              <w:jc w:val="center"/>
            </w:pPr>
            <w:r w:rsidRPr="00CE3F1D">
              <w:t>10</w:t>
            </w:r>
          </w:p>
        </w:tc>
        <w:tc>
          <w:tcPr>
            <w:tcW w:w="5669" w:type="dxa"/>
            <w:gridSpan w:val="2"/>
            <w:tcBorders>
              <w:left w:val="nil"/>
              <w:right w:val="nil"/>
            </w:tcBorders>
          </w:tcPr>
          <w:p w14:paraId="6168B7D1" w14:textId="77777777" w:rsidR="002627CF" w:rsidRPr="00CE3F1D" w:rsidRDefault="002627CF" w:rsidP="004F3BD8">
            <w:pPr>
              <w:pStyle w:val="OWSTabletext"/>
            </w:pPr>
            <w:r w:rsidRPr="00CE3F1D">
              <w:t xml:space="preserve">Human and environmental exposure assessment: Soil to shallow groundwater pathways – </w:t>
            </w:r>
            <w:r>
              <w:t>A s</w:t>
            </w:r>
            <w:r w:rsidRPr="00CE3F1D">
              <w:t>tudy of predicted environmental concentrations</w:t>
            </w:r>
          </w:p>
        </w:tc>
        <w:tc>
          <w:tcPr>
            <w:tcW w:w="2205" w:type="dxa"/>
            <w:tcBorders>
              <w:left w:val="nil"/>
              <w:right w:val="single" w:sz="4" w:space="0" w:color="auto"/>
            </w:tcBorders>
          </w:tcPr>
          <w:p w14:paraId="0960AC03" w14:textId="77777777" w:rsidR="002627CF" w:rsidRPr="00CE3F1D" w:rsidRDefault="002627CF" w:rsidP="004F3BD8">
            <w:pPr>
              <w:pStyle w:val="OWSTabletext"/>
            </w:pPr>
            <w:r w:rsidRPr="00CE3F1D">
              <w:t>CSIRO</w:t>
            </w:r>
          </w:p>
        </w:tc>
      </w:tr>
      <w:tr w:rsidR="002627CF" w:rsidRPr="00CE3F1D" w14:paraId="11C38BA0" w14:textId="77777777" w:rsidTr="004F3BD8">
        <w:tc>
          <w:tcPr>
            <w:tcW w:w="9075" w:type="dxa"/>
            <w:gridSpan w:val="5"/>
            <w:tcBorders>
              <w:right w:val="single" w:sz="4" w:space="0" w:color="auto"/>
            </w:tcBorders>
            <w:shd w:val="clear" w:color="auto" w:fill="D9D9D9" w:themeFill="background1" w:themeFillShade="D9"/>
          </w:tcPr>
          <w:p w14:paraId="7553251C" w14:textId="77777777" w:rsidR="002627CF" w:rsidRPr="00CE3F1D" w:rsidRDefault="002627CF" w:rsidP="004F3BD8">
            <w:pPr>
              <w:pStyle w:val="OWStablesub-heading"/>
            </w:pPr>
            <w:r w:rsidRPr="00CE3F1D">
              <w:t>Assessing risks to workers and the public</w:t>
            </w:r>
          </w:p>
        </w:tc>
      </w:tr>
      <w:tr w:rsidR="002627CF" w:rsidRPr="00CE3F1D" w14:paraId="45364095" w14:textId="77777777" w:rsidTr="004F3BD8">
        <w:tc>
          <w:tcPr>
            <w:tcW w:w="1201" w:type="dxa"/>
            <w:gridSpan w:val="2"/>
            <w:tcBorders>
              <w:right w:val="nil"/>
            </w:tcBorders>
          </w:tcPr>
          <w:p w14:paraId="15D034B2" w14:textId="77777777" w:rsidR="002627CF" w:rsidRPr="00CE3F1D" w:rsidRDefault="002627CF" w:rsidP="004F3BD8">
            <w:pPr>
              <w:pStyle w:val="OWSTabletext"/>
              <w:jc w:val="center"/>
            </w:pPr>
            <w:r w:rsidRPr="00CE3F1D">
              <w:t>11</w:t>
            </w:r>
          </w:p>
        </w:tc>
        <w:tc>
          <w:tcPr>
            <w:tcW w:w="5669" w:type="dxa"/>
            <w:gridSpan w:val="2"/>
            <w:tcBorders>
              <w:left w:val="nil"/>
              <w:right w:val="nil"/>
            </w:tcBorders>
          </w:tcPr>
          <w:p w14:paraId="6F8253A6" w14:textId="77777777" w:rsidR="002627CF" w:rsidRPr="00CE3F1D" w:rsidRDefault="002627CF" w:rsidP="004F3BD8">
            <w:pPr>
              <w:pStyle w:val="OWSTabletext"/>
            </w:pPr>
            <w:r w:rsidRPr="00CE3F1D">
              <w:t>Chemicals of low concern for human health based on an initial assessment of hazards</w:t>
            </w:r>
          </w:p>
        </w:tc>
        <w:tc>
          <w:tcPr>
            <w:tcW w:w="2205" w:type="dxa"/>
            <w:tcBorders>
              <w:left w:val="nil"/>
              <w:right w:val="single" w:sz="4" w:space="0" w:color="auto"/>
            </w:tcBorders>
          </w:tcPr>
          <w:p w14:paraId="75CFEFFA" w14:textId="77777777" w:rsidR="002627CF" w:rsidRPr="00CE3F1D" w:rsidRDefault="002627CF" w:rsidP="004F3BD8">
            <w:pPr>
              <w:pStyle w:val="OWSTabletext"/>
            </w:pPr>
            <w:r w:rsidRPr="00CE3F1D">
              <w:t>NICNAS</w:t>
            </w:r>
          </w:p>
        </w:tc>
      </w:tr>
      <w:tr w:rsidR="002627CF" w:rsidRPr="00CE3F1D" w14:paraId="0D51774F" w14:textId="77777777" w:rsidTr="004F3BD8">
        <w:tc>
          <w:tcPr>
            <w:tcW w:w="1201" w:type="dxa"/>
            <w:gridSpan w:val="2"/>
            <w:tcBorders>
              <w:right w:val="nil"/>
            </w:tcBorders>
          </w:tcPr>
          <w:p w14:paraId="4D586A39" w14:textId="77777777" w:rsidR="002627CF" w:rsidRPr="00CE3F1D" w:rsidRDefault="002627CF" w:rsidP="004F3BD8">
            <w:pPr>
              <w:pStyle w:val="OWSTabletext"/>
              <w:jc w:val="center"/>
            </w:pPr>
            <w:r w:rsidRPr="00CE3F1D">
              <w:t>12</w:t>
            </w:r>
          </w:p>
        </w:tc>
        <w:tc>
          <w:tcPr>
            <w:tcW w:w="5669" w:type="dxa"/>
            <w:gridSpan w:val="2"/>
            <w:tcBorders>
              <w:left w:val="nil"/>
              <w:right w:val="nil"/>
            </w:tcBorders>
          </w:tcPr>
          <w:p w14:paraId="53EFDB3B" w14:textId="77777777" w:rsidR="002627CF" w:rsidRPr="00CE3F1D" w:rsidRDefault="002627CF" w:rsidP="004F3BD8">
            <w:pPr>
              <w:pStyle w:val="OWSTabletext"/>
            </w:pPr>
            <w:r w:rsidRPr="00CE3F1D">
              <w:t>Human health hazards of chemicals associated with coal seam gas extraction in Australia</w:t>
            </w:r>
          </w:p>
        </w:tc>
        <w:tc>
          <w:tcPr>
            <w:tcW w:w="2205" w:type="dxa"/>
            <w:tcBorders>
              <w:left w:val="nil"/>
              <w:right w:val="single" w:sz="4" w:space="0" w:color="auto"/>
            </w:tcBorders>
          </w:tcPr>
          <w:p w14:paraId="33BA4E0F" w14:textId="77777777" w:rsidR="002627CF" w:rsidRPr="00CE3F1D" w:rsidRDefault="002627CF" w:rsidP="004F3BD8">
            <w:pPr>
              <w:pStyle w:val="OWSTabletext"/>
            </w:pPr>
            <w:r w:rsidRPr="00CE3F1D">
              <w:t>NICNAS</w:t>
            </w:r>
          </w:p>
        </w:tc>
      </w:tr>
      <w:tr w:rsidR="002627CF" w:rsidRPr="00CE3F1D" w14:paraId="0710F4AC" w14:textId="77777777" w:rsidTr="004F3BD8">
        <w:tc>
          <w:tcPr>
            <w:tcW w:w="1201" w:type="dxa"/>
            <w:gridSpan w:val="2"/>
            <w:tcBorders>
              <w:right w:val="nil"/>
            </w:tcBorders>
          </w:tcPr>
          <w:p w14:paraId="095ACDB8" w14:textId="77777777" w:rsidR="002627CF" w:rsidRPr="00CE3F1D" w:rsidRDefault="002627CF" w:rsidP="004F3BD8">
            <w:pPr>
              <w:spacing w:before="60" w:after="60"/>
              <w:jc w:val="center"/>
              <w:rPr>
                <w:rFonts w:cs="Arial"/>
                <w:sz w:val="20"/>
                <w:szCs w:val="20"/>
              </w:rPr>
            </w:pPr>
            <w:r w:rsidRPr="00CE3F1D">
              <w:rPr>
                <w:rFonts w:cs="Arial"/>
                <w:sz w:val="20"/>
                <w:szCs w:val="20"/>
              </w:rPr>
              <w:t>13</w:t>
            </w:r>
          </w:p>
        </w:tc>
        <w:tc>
          <w:tcPr>
            <w:tcW w:w="5669" w:type="dxa"/>
            <w:gridSpan w:val="2"/>
            <w:tcBorders>
              <w:left w:val="nil"/>
              <w:right w:val="nil"/>
            </w:tcBorders>
          </w:tcPr>
          <w:p w14:paraId="7B92D246" w14:textId="77777777" w:rsidR="002627CF" w:rsidRPr="00CE3F1D" w:rsidRDefault="002627CF" w:rsidP="004F3BD8">
            <w:pPr>
              <w:spacing w:before="60" w:after="60"/>
              <w:rPr>
                <w:rFonts w:cs="Arial"/>
                <w:sz w:val="20"/>
                <w:szCs w:val="20"/>
              </w:rPr>
            </w:pPr>
            <w:r w:rsidRPr="00CE3F1D">
              <w:rPr>
                <w:rFonts w:cs="Arial"/>
                <w:sz w:val="20"/>
                <w:szCs w:val="20"/>
              </w:rPr>
              <w:t>Human health risks associated with surface handling of chemicals used in coal seam gas extraction</w:t>
            </w:r>
            <w:r>
              <w:rPr>
                <w:rFonts w:cs="Arial"/>
                <w:sz w:val="20"/>
                <w:szCs w:val="20"/>
              </w:rPr>
              <w:t xml:space="preserve"> in Australia</w:t>
            </w:r>
          </w:p>
        </w:tc>
        <w:tc>
          <w:tcPr>
            <w:tcW w:w="2205" w:type="dxa"/>
            <w:tcBorders>
              <w:left w:val="nil"/>
              <w:right w:val="single" w:sz="4" w:space="0" w:color="auto"/>
            </w:tcBorders>
          </w:tcPr>
          <w:p w14:paraId="4A99BDBE" w14:textId="77777777" w:rsidR="002627CF" w:rsidRPr="00CE3F1D" w:rsidRDefault="002627CF" w:rsidP="004F3BD8">
            <w:pPr>
              <w:spacing w:before="60" w:after="60"/>
              <w:rPr>
                <w:rFonts w:cs="Arial"/>
                <w:sz w:val="20"/>
                <w:szCs w:val="20"/>
              </w:rPr>
            </w:pPr>
            <w:r w:rsidRPr="00CE3F1D">
              <w:rPr>
                <w:rFonts w:cs="Arial"/>
                <w:sz w:val="20"/>
                <w:szCs w:val="20"/>
              </w:rPr>
              <w:t>NICNAS</w:t>
            </w:r>
          </w:p>
        </w:tc>
      </w:tr>
      <w:tr w:rsidR="002627CF" w:rsidRPr="008E3DDB" w14:paraId="4C97C0E4" w14:textId="77777777" w:rsidTr="004F3BD8">
        <w:tc>
          <w:tcPr>
            <w:tcW w:w="9075" w:type="dxa"/>
            <w:gridSpan w:val="5"/>
            <w:tcBorders>
              <w:right w:val="single" w:sz="4" w:space="0" w:color="auto"/>
            </w:tcBorders>
            <w:shd w:val="clear" w:color="auto" w:fill="D9D9D9" w:themeFill="background1" w:themeFillShade="D9"/>
          </w:tcPr>
          <w:p w14:paraId="30872B60" w14:textId="77777777" w:rsidR="002627CF" w:rsidRPr="008E3DDB" w:rsidRDefault="002627CF" w:rsidP="004F3BD8">
            <w:pPr>
              <w:pStyle w:val="OWStablesub-heading"/>
            </w:pPr>
            <w:r w:rsidRPr="008E3DDB">
              <w:t>Assessing risks to the environment</w:t>
            </w:r>
          </w:p>
        </w:tc>
      </w:tr>
      <w:tr w:rsidR="002627CF" w:rsidRPr="00CE3F1D" w14:paraId="772B01DE" w14:textId="77777777" w:rsidTr="004F3BD8">
        <w:tc>
          <w:tcPr>
            <w:tcW w:w="1201" w:type="dxa"/>
            <w:gridSpan w:val="2"/>
            <w:tcBorders>
              <w:right w:val="nil"/>
            </w:tcBorders>
          </w:tcPr>
          <w:p w14:paraId="74CFBB73" w14:textId="77777777" w:rsidR="002627CF" w:rsidRPr="00CE3F1D" w:rsidRDefault="002627CF" w:rsidP="004F3BD8">
            <w:pPr>
              <w:spacing w:before="60" w:after="60"/>
              <w:jc w:val="center"/>
              <w:rPr>
                <w:rFonts w:cs="Arial"/>
                <w:sz w:val="20"/>
                <w:szCs w:val="20"/>
              </w:rPr>
            </w:pPr>
            <w:r w:rsidRPr="00CE3F1D">
              <w:rPr>
                <w:rFonts w:cs="Arial"/>
                <w:sz w:val="20"/>
                <w:szCs w:val="20"/>
              </w:rPr>
              <w:t>14</w:t>
            </w:r>
          </w:p>
        </w:tc>
        <w:tc>
          <w:tcPr>
            <w:tcW w:w="5669" w:type="dxa"/>
            <w:gridSpan w:val="2"/>
            <w:tcBorders>
              <w:left w:val="nil"/>
              <w:right w:val="nil"/>
            </w:tcBorders>
          </w:tcPr>
          <w:p w14:paraId="605715B3" w14:textId="77777777" w:rsidR="002627CF" w:rsidRPr="00CE3F1D" w:rsidRDefault="002627CF" w:rsidP="004F3BD8">
            <w:pPr>
              <w:spacing w:before="60" w:after="60"/>
              <w:rPr>
                <w:rFonts w:cs="Arial"/>
                <w:sz w:val="20"/>
                <w:szCs w:val="20"/>
              </w:rPr>
            </w:pPr>
            <w:r w:rsidRPr="00CE3F1D">
              <w:rPr>
                <w:rFonts w:cs="Arial"/>
                <w:sz w:val="20"/>
                <w:szCs w:val="20"/>
              </w:rPr>
              <w:t>Environmental risks associated with surface handling of chemicals used in coal seam gas extraction</w:t>
            </w:r>
            <w:r>
              <w:rPr>
                <w:rFonts w:cs="Arial"/>
                <w:sz w:val="20"/>
                <w:szCs w:val="20"/>
              </w:rPr>
              <w:t xml:space="preserve"> in Australia</w:t>
            </w:r>
          </w:p>
        </w:tc>
        <w:tc>
          <w:tcPr>
            <w:tcW w:w="2205" w:type="dxa"/>
            <w:tcBorders>
              <w:left w:val="nil"/>
              <w:right w:val="single" w:sz="4" w:space="0" w:color="auto"/>
            </w:tcBorders>
          </w:tcPr>
          <w:p w14:paraId="07E855AA" w14:textId="77777777" w:rsidR="002627CF" w:rsidRPr="00CE3F1D" w:rsidRDefault="002627CF" w:rsidP="004F3BD8">
            <w:pPr>
              <w:spacing w:before="60" w:after="60"/>
              <w:rPr>
                <w:rFonts w:cs="Arial"/>
                <w:sz w:val="20"/>
                <w:szCs w:val="20"/>
              </w:rPr>
            </w:pPr>
            <w:r w:rsidRPr="00CE3F1D">
              <w:rPr>
                <w:rFonts w:cs="Arial"/>
                <w:sz w:val="20"/>
                <w:szCs w:val="20"/>
              </w:rPr>
              <w:t>Department of the Environment and Energy</w:t>
            </w:r>
          </w:p>
        </w:tc>
      </w:tr>
    </w:tbl>
    <w:p w14:paraId="796EA6FD" w14:textId="77777777" w:rsidR="0094245C" w:rsidRDefault="0094245C" w:rsidP="0094245C">
      <w:pPr>
        <w:pStyle w:val="OWSNormal11pt"/>
      </w:pPr>
    </w:p>
    <w:p w14:paraId="02729420" w14:textId="77777777" w:rsidR="00743753" w:rsidRPr="009A6084" w:rsidRDefault="00743753" w:rsidP="009A6084">
      <w:pPr>
        <w:pStyle w:val="OWSSummaryH1"/>
      </w:pPr>
      <w:bookmarkStart w:id="15" w:name="_Toc467141747"/>
      <w:r w:rsidRPr="009A6084">
        <w:t>Foreword</w:t>
      </w:r>
      <w:bookmarkEnd w:id="15"/>
    </w:p>
    <w:p w14:paraId="02729421" w14:textId="77777777" w:rsidR="00743753" w:rsidRDefault="00743753" w:rsidP="009A6084">
      <w:pPr>
        <w:pStyle w:val="OWSSummaryH2"/>
      </w:pPr>
      <w:r>
        <w:t>Purpose of the Assessment</w:t>
      </w:r>
    </w:p>
    <w:p w14:paraId="02729422" w14:textId="77777777" w:rsidR="00743753" w:rsidRDefault="00743753" w:rsidP="00743753">
      <w:pPr>
        <w:pStyle w:val="OWSNormal11pt"/>
      </w:pPr>
      <w:r w:rsidRPr="0037379B">
        <w:t xml:space="preserve">This report is one </w:t>
      </w:r>
      <w:r>
        <w:t>in a series</w:t>
      </w:r>
      <w:r w:rsidRPr="0037379B">
        <w:t xml:space="preserve"> of technical reports that make up the </w:t>
      </w:r>
      <w:r w:rsidRPr="0037379B">
        <w:rPr>
          <w:i/>
        </w:rPr>
        <w:t xml:space="preserve">National Assessment of Chemicals Associated with Coal Seam Gas Extraction in Australia </w:t>
      </w:r>
      <w:r w:rsidRPr="0037379B">
        <w:t>(the</w:t>
      </w:r>
      <w:r w:rsidRPr="0037379B">
        <w:rPr>
          <w:i/>
        </w:rPr>
        <w:t xml:space="preserve"> </w:t>
      </w:r>
      <w:r w:rsidRPr="007F1782">
        <w:t>A</w:t>
      </w:r>
      <w:r w:rsidRPr="009A2E57">
        <w:t>ssessment</w:t>
      </w:r>
      <w:r w:rsidRPr="0037379B">
        <w:t>)</w:t>
      </w:r>
      <w:r w:rsidR="007F1782">
        <w:t>.</w:t>
      </w:r>
    </w:p>
    <w:p w14:paraId="02729423" w14:textId="77777777" w:rsidR="00743753" w:rsidRPr="009A2E57" w:rsidRDefault="00743753" w:rsidP="00743753">
      <w:pPr>
        <w:pStyle w:val="OWSNormal11pt"/>
        <w:rPr>
          <w:lang w:val="en-AU"/>
        </w:rPr>
      </w:pPr>
      <w:r w:rsidRPr="009A2E57">
        <w:rPr>
          <w:lang w:val="en-AU"/>
        </w:rPr>
        <w:t xml:space="preserve">Many chemicals used in </w:t>
      </w:r>
      <w:r>
        <w:rPr>
          <w:lang w:val="en-AU"/>
        </w:rPr>
        <w:t xml:space="preserve">the </w:t>
      </w:r>
      <w:r w:rsidRPr="009A2E57">
        <w:rPr>
          <w:lang w:val="en-AU"/>
        </w:rPr>
        <w:t xml:space="preserve">extraction of coal seam gas are also used in other industries. The Assessment was commissioned by the Australian Government in June 2012 in recognition of increased scientific and community interest in understanding the risks of chemical use in this industry. The Assessment aimed to </w:t>
      </w:r>
      <w:r w:rsidRPr="0037379B">
        <w:t xml:space="preserve">develop an improved understanding of the occupational, public health and environmental risks associated with chemicals used in </w:t>
      </w:r>
      <w:r>
        <w:t xml:space="preserve">drilling and </w:t>
      </w:r>
      <w:r w:rsidRPr="0037379B">
        <w:t>hydraulic fracturing for coal seam gas in an Australian context</w:t>
      </w:r>
      <w:r w:rsidR="007F1782">
        <w:rPr>
          <w:lang w:val="en-AU"/>
        </w:rPr>
        <w:t>.</w:t>
      </w:r>
    </w:p>
    <w:p w14:paraId="02729424" w14:textId="77777777" w:rsidR="00743753" w:rsidRDefault="00743753" w:rsidP="00743753">
      <w:pPr>
        <w:pStyle w:val="OWSNormal11pt"/>
        <w:rPr>
          <w:lang w:val="en-AU"/>
        </w:rPr>
      </w:pPr>
      <w:r>
        <w:t xml:space="preserve">This research </w:t>
      </w:r>
      <w:r w:rsidRPr="0037379B">
        <w:t xml:space="preserve">assessed and characterised the risks to human health and the environment from surface handling of chemicals used in coal seam gas extraction during the period 2010 to 2012. </w:t>
      </w:r>
      <w:r>
        <w:rPr>
          <w:lang w:val="en-AU"/>
        </w:rPr>
        <w:t>This included</w:t>
      </w:r>
      <w:r w:rsidRPr="009A2E57">
        <w:rPr>
          <w:lang w:val="en-AU"/>
        </w:rPr>
        <w:t xml:space="preserve"> the transport, storage and mixing of chemicals</w:t>
      </w:r>
      <w:r>
        <w:rPr>
          <w:lang w:val="en-AU"/>
        </w:rPr>
        <w:t>,</w:t>
      </w:r>
      <w:r w:rsidRPr="009A2E57">
        <w:rPr>
          <w:lang w:val="en-AU"/>
        </w:rPr>
        <w:t xml:space="preserve"> and the storage and handling of water pumped out of coal seam gas wells (flowback or produced water) that can contain chemicals.</w:t>
      </w:r>
      <w:r>
        <w:rPr>
          <w:lang w:val="en-AU"/>
        </w:rPr>
        <w:t xml:space="preserve"> </w:t>
      </w:r>
      <w:r>
        <w:t>International evidence</w:t>
      </w:r>
      <w:r w:rsidRPr="0037379B">
        <w:rPr>
          <w:rStyle w:val="FootnoteReference"/>
        </w:rPr>
        <w:footnoteReference w:id="1"/>
      </w:r>
      <w:r>
        <w:t xml:space="preserve"> showed the risks of chemical use were likely to be greatest during surface handling because the chemicals were undiluted and in the largest volumes. </w:t>
      </w:r>
      <w:r w:rsidRPr="00526206">
        <w:rPr>
          <w:lang w:val="en-AU"/>
        </w:rPr>
        <w:t>The Assessment did not consider the effects of chemical mixtures that are used in coal seam gas extraction, geogenic</w:t>
      </w:r>
      <w:r>
        <w:rPr>
          <w:lang w:val="en-AU"/>
        </w:rPr>
        <w:t xml:space="preserve"> chemicals</w:t>
      </w:r>
      <w:r w:rsidRPr="00526206">
        <w:rPr>
          <w:lang w:val="en-AU"/>
        </w:rPr>
        <w:t>, or potential risks to deeper groundwater.</w:t>
      </w:r>
    </w:p>
    <w:p w14:paraId="02729425" w14:textId="77777777" w:rsidR="00743753" w:rsidRPr="0006060C" w:rsidRDefault="00743753" w:rsidP="00743753">
      <w:pPr>
        <w:rPr>
          <w:lang w:val="en-GB"/>
        </w:rPr>
      </w:pPr>
      <w:r w:rsidRPr="009A2E57">
        <w:rPr>
          <w:lang w:val="en-AU"/>
        </w:rPr>
        <w:t>The Assessment findings significantly strengthen the evidence base and increase the level of knowledge about chemicals used in coal seam gas extraction</w:t>
      </w:r>
      <w:r>
        <w:rPr>
          <w:lang w:val="en-AU"/>
        </w:rPr>
        <w:t xml:space="preserve"> in Australia</w:t>
      </w:r>
      <w:r w:rsidRPr="009A2E57">
        <w:rPr>
          <w:lang w:val="en-AU"/>
        </w:rPr>
        <w:t>. This information directly informs our understanding of which chemicals can continue to be used safely, and which chemicals are likely to require extra monitoring, industry management and regulatory consideration.</w:t>
      </w:r>
    </w:p>
    <w:p w14:paraId="02729426" w14:textId="77777777" w:rsidR="00743753" w:rsidRDefault="00743753" w:rsidP="009A6084">
      <w:pPr>
        <w:pStyle w:val="OWSSummaryH2"/>
      </w:pPr>
      <w:bookmarkStart w:id="16" w:name="_Toc450228211"/>
      <w:r>
        <w:t xml:space="preserve">Australia’s </w:t>
      </w:r>
      <w:r w:rsidR="00A918B1">
        <w:t>r</w:t>
      </w:r>
      <w:r>
        <w:t xml:space="preserve">egulatory </w:t>
      </w:r>
      <w:r w:rsidR="00A918B1">
        <w:t>f</w:t>
      </w:r>
      <w:r>
        <w:t>ramework</w:t>
      </w:r>
      <w:bookmarkEnd w:id="16"/>
    </w:p>
    <w:p w14:paraId="02729427" w14:textId="77777777" w:rsidR="00743753" w:rsidRPr="003849E0" w:rsidRDefault="00743753" w:rsidP="00743753">
      <w:pPr>
        <w:pStyle w:val="OWSNormal11pt"/>
        <w:rPr>
          <w:i/>
        </w:rPr>
      </w:pPr>
      <w:r w:rsidRPr="009A2E57">
        <w:rPr>
          <w:lang w:val="en-AU"/>
        </w:rPr>
        <w:t>Australia has a strong framework of regulations and industrial practices which protects people and the environment from adverse effects of industrial chemical use. For coal seam gas extraction, there is existing legislation, regulations, standards and industry codes of practice that cover chemical use, including workplace and public health and safety, environmental protection, and the transport, handling, storage and disposal of chemicals. Coal seam gas projects must be assessed and approved under relevant Commonwealth, state and territory environmental laws, and are subject to conditions including how the companies manage chemical risk.</w:t>
      </w:r>
    </w:p>
    <w:p w14:paraId="02729428" w14:textId="77777777" w:rsidR="00743753" w:rsidRDefault="00743753" w:rsidP="009A6084">
      <w:pPr>
        <w:pStyle w:val="OWSSummaryH2"/>
      </w:pPr>
      <w:bookmarkStart w:id="17" w:name="_Toc450228212"/>
      <w:r>
        <w:t>Approach</w:t>
      </w:r>
      <w:bookmarkEnd w:id="17"/>
    </w:p>
    <w:p w14:paraId="02729429" w14:textId="77777777" w:rsidR="00743753" w:rsidRDefault="00743753" w:rsidP="00743753">
      <w:pPr>
        <w:pStyle w:val="OWSNormal11pt"/>
        <w:rPr>
          <w:rFonts w:eastAsia="Times New Roman"/>
          <w:lang w:val="en-AU"/>
        </w:rPr>
      </w:pPr>
      <w:r w:rsidRPr="000659F0">
        <w:rPr>
          <w:rFonts w:eastAsia="Times New Roman"/>
          <w:lang w:val="en-AU"/>
        </w:rPr>
        <w:t xml:space="preserve">Technical experts from the National Industrial Chemicals Notification and Assessment Scheme (NICNAS), the Commonwealth Scientific and Industrial Research Organisation (CSIRO), and the Department of the Environment </w:t>
      </w:r>
      <w:r w:rsidR="0038409B">
        <w:rPr>
          <w:rFonts w:eastAsia="Times New Roman"/>
          <w:lang w:val="en-AU"/>
        </w:rPr>
        <w:t xml:space="preserve">and Energy </w:t>
      </w:r>
      <w:r w:rsidRPr="000659F0">
        <w:rPr>
          <w:rFonts w:eastAsia="Times New Roman"/>
          <w:lang w:val="en-AU"/>
        </w:rPr>
        <w:t>conducted the Assessment. The Assessment drew on technical expertise in chemistry, hydrogeology, hydrology, geology, toxicology, ecotoxicology, natural resource management and risk assessment. The Independent Expert Scientific Committee on Coal Seam Gas and Large Coal Mining Development (IESC) provided advice on the Assessment. Experts from the United States Environmental Protection Authority, Health Canada and Australia reviewed the Assessment and found the Assessment and its methods to be robust and fit-for-purpose.</w:t>
      </w:r>
    </w:p>
    <w:p w14:paraId="0272942A" w14:textId="77777777" w:rsidR="00743753" w:rsidRDefault="00743753" w:rsidP="00743753">
      <w:pPr>
        <w:pStyle w:val="OWSNormal11pt"/>
        <w:rPr>
          <w:lang w:val="en-AU"/>
        </w:rPr>
      </w:pPr>
      <w:r>
        <w:t xml:space="preserve">The Assessment was a very large and complex scientific undertaking. No comparable studies had been done in Australia or overseas and </w:t>
      </w:r>
      <w:r w:rsidRPr="004965DC">
        <w:rPr>
          <w:lang w:val="en-AU"/>
        </w:rPr>
        <w:t xml:space="preserve">new models and methodologies </w:t>
      </w:r>
      <w:r>
        <w:rPr>
          <w:lang w:val="en-AU"/>
        </w:rPr>
        <w:t xml:space="preserve">were </w:t>
      </w:r>
      <w:r w:rsidRPr="004965DC">
        <w:rPr>
          <w:lang w:val="en-AU"/>
        </w:rPr>
        <w:t xml:space="preserve">developed and tested in order to complete the </w:t>
      </w:r>
      <w:r>
        <w:rPr>
          <w:lang w:val="en-AU"/>
        </w:rPr>
        <w:t>A</w:t>
      </w:r>
      <w:r w:rsidRPr="004965DC">
        <w:rPr>
          <w:lang w:val="en-AU"/>
        </w:rPr>
        <w:t>ssessment.</w:t>
      </w:r>
      <w:r>
        <w:rPr>
          <w:lang w:val="en-AU"/>
        </w:rPr>
        <w:t xml:space="preserve"> </w:t>
      </w:r>
      <w:r w:rsidRPr="0037379B">
        <w:rPr>
          <w:rFonts w:eastAsia="Times New Roman"/>
        </w:rPr>
        <w:t xml:space="preserve">The </w:t>
      </w:r>
      <w:r>
        <w:rPr>
          <w:rFonts w:eastAsia="Times New Roman"/>
        </w:rPr>
        <w:t>A</w:t>
      </w:r>
      <w:r w:rsidRPr="0037379B">
        <w:rPr>
          <w:rFonts w:eastAsia="Times New Roman"/>
        </w:rPr>
        <w:t xml:space="preserve">ssessment was conducted in </w:t>
      </w:r>
      <w:r>
        <w:rPr>
          <w:rFonts w:eastAsia="Times New Roman"/>
        </w:rPr>
        <w:t>a number of iterative steps and inter-related processes, many of which needed to be done in sequence</w:t>
      </w:r>
      <w:r>
        <w:rPr>
          <w:lang w:val="en-AU"/>
        </w:rPr>
        <w:t xml:space="preserve"> (Figure </w:t>
      </w:r>
      <w:r w:rsidR="001F569A">
        <w:rPr>
          <w:lang w:val="en-AU"/>
        </w:rPr>
        <w:t>F</w:t>
      </w:r>
      <w:r>
        <w:rPr>
          <w:lang w:val="en-AU"/>
        </w:rPr>
        <w:t>.1)</w:t>
      </w:r>
      <w:r>
        <w:rPr>
          <w:rFonts w:eastAsia="Times New Roman"/>
        </w:rPr>
        <w:t xml:space="preserve">. There were </w:t>
      </w:r>
      <w:r w:rsidRPr="004965DC">
        <w:rPr>
          <w:lang w:val="en-AU"/>
        </w:rPr>
        <w:t xml:space="preserve">two separate streams of analysis - one for human health and one for the environment. The steps included for each </w:t>
      </w:r>
      <w:r>
        <w:rPr>
          <w:lang w:val="en-AU"/>
        </w:rPr>
        <w:t>were</w:t>
      </w:r>
      <w:r w:rsidR="00B525F8">
        <w:rPr>
          <w:lang w:val="en-AU"/>
        </w:rPr>
        <w:t>: literature reviews; i</w:t>
      </w:r>
      <w:r w:rsidRPr="004965DC">
        <w:rPr>
          <w:lang w:val="en-AU"/>
        </w:rPr>
        <w:t xml:space="preserve">dentifying chemicals used in drilling and hydraulic fracturing for coal seam gas extraction; developing conceptual models of exposure pathways; models to predict soil, surface and shallow groundwater concentrations of identified chemicals; reviewing information on human health hazards; </w:t>
      </w:r>
      <w:r>
        <w:rPr>
          <w:lang w:val="en-AU"/>
        </w:rPr>
        <w:t xml:space="preserve">and </w:t>
      </w:r>
      <w:r w:rsidRPr="004965DC">
        <w:rPr>
          <w:lang w:val="en-AU"/>
        </w:rPr>
        <w:t>identifying existing Australian work practices</w:t>
      </w:r>
      <w:r>
        <w:rPr>
          <w:lang w:val="en-AU"/>
        </w:rPr>
        <w:t>,</w:t>
      </w:r>
      <w:r w:rsidRPr="004965DC">
        <w:rPr>
          <w:lang w:val="en-AU"/>
        </w:rPr>
        <w:t xml:space="preserve"> to assess </w:t>
      </w:r>
      <w:r>
        <w:rPr>
          <w:lang w:val="en-AU"/>
        </w:rPr>
        <w:t xml:space="preserve">risks to </w:t>
      </w:r>
      <w:r w:rsidRPr="004965DC">
        <w:rPr>
          <w:lang w:val="en-AU"/>
        </w:rPr>
        <w:t xml:space="preserve">human health and </w:t>
      </w:r>
      <w:r>
        <w:rPr>
          <w:lang w:val="en-AU"/>
        </w:rPr>
        <w:t>the environment.</w:t>
      </w:r>
    </w:p>
    <w:p w14:paraId="0272942B" w14:textId="77777777" w:rsidR="00743753" w:rsidRDefault="00743753" w:rsidP="00743753">
      <w:pPr>
        <w:pStyle w:val="OWSNormal11pt"/>
      </w:pPr>
      <w:r>
        <w:rPr>
          <w:lang w:val="en-AU"/>
        </w:rPr>
        <w:t>T</w:t>
      </w:r>
      <w:r w:rsidRPr="007525C2">
        <w:rPr>
          <w:lang w:val="en-AU"/>
        </w:rPr>
        <w:t>he risk assessments did not take into account the full range of safety and handling precautions that are designed to protect people and the environment from the use of chemicals in coal seam gas extraction. This approach is standard practice for this type of assessment.</w:t>
      </w:r>
      <w:r>
        <w:rPr>
          <w:lang w:val="en-AU"/>
        </w:rPr>
        <w:t xml:space="preserve"> </w:t>
      </w:r>
      <w:r w:rsidRPr="007525C2">
        <w:rPr>
          <w:lang w:val="en-AU"/>
        </w:rPr>
        <w:t xml:space="preserve">In practice, safety and handling precautions are required, which means the likelihood of a risk occurring would actually be reduced for those chemicals that </w:t>
      </w:r>
      <w:r>
        <w:rPr>
          <w:lang w:val="en-AU"/>
        </w:rPr>
        <w:t>were</w:t>
      </w:r>
      <w:r w:rsidRPr="007525C2">
        <w:rPr>
          <w:lang w:val="en-AU"/>
        </w:rPr>
        <w:t xml:space="preserve"> identified as a potential risk to humans or the environment.</w:t>
      </w:r>
    </w:p>
    <w:p w14:paraId="0272942C" w14:textId="77777777" w:rsidR="00743753" w:rsidRDefault="00743753" w:rsidP="007F1782">
      <w:pPr>
        <w:pStyle w:val="OWSNormal11pt"/>
        <w:rPr>
          <w:lang w:val="en-AU"/>
        </w:rPr>
      </w:pPr>
      <w:r w:rsidRPr="005E56FD">
        <w:rPr>
          <w:noProof/>
          <w:lang w:val="en-AU" w:eastAsia="en-AU"/>
        </w:rPr>
        <w:drawing>
          <wp:inline distT="0" distB="0" distL="0" distR="0" wp14:anchorId="0272A8B7" wp14:editId="0272A8B8">
            <wp:extent cx="4255793" cy="3502298"/>
            <wp:effectExtent l="19050" t="0" r="0" b="0"/>
            <wp:docPr id="6" name="Picture 0" descr="Steps involved in the National assessment of chemicals associated with coal seam gas extraction&#10;1. Identifying chemicals used in coal seam gas extraction&#10;2. Reviewing existing literature&#10;3. Modelling how people and the environment could come into contact with chemicals during coal seam gas extraction&#10;4. Assessing risks to workers and the public&#10;5. Assessing risks to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s.PNG"/>
                    <pic:cNvPicPr/>
                  </pic:nvPicPr>
                  <pic:blipFill>
                    <a:blip r:embed="rId11" cstate="email">
                      <a:extLst>
                        <a:ext uri="{28A0092B-C50C-407E-A947-70E740481C1C}">
                          <a14:useLocalDpi xmlns:a14="http://schemas.microsoft.com/office/drawing/2010/main"/>
                        </a:ext>
                      </a:extLst>
                    </a:blip>
                    <a:stretch>
                      <a:fillRect/>
                    </a:stretch>
                  </pic:blipFill>
                  <pic:spPr>
                    <a:xfrm>
                      <a:off x="0" y="0"/>
                      <a:ext cx="4259163" cy="3505072"/>
                    </a:xfrm>
                    <a:prstGeom prst="rect">
                      <a:avLst/>
                    </a:prstGeom>
                  </pic:spPr>
                </pic:pic>
              </a:graphicData>
            </a:graphic>
          </wp:inline>
        </w:drawing>
      </w:r>
    </w:p>
    <w:p w14:paraId="0272942D" w14:textId="6D54193B" w:rsidR="00743753" w:rsidRPr="000C18A2" w:rsidRDefault="00743753" w:rsidP="00743753">
      <w:pPr>
        <w:pStyle w:val="OWSfigurecaption"/>
      </w:pPr>
      <w:bookmarkStart w:id="18" w:name="_Ref431329822"/>
      <w:bookmarkStart w:id="19" w:name="_Ref444080307"/>
      <w:bookmarkStart w:id="20" w:name="_Toc444507182"/>
      <w:bookmarkStart w:id="21" w:name="_Toc467141765"/>
      <w:r w:rsidRPr="001F569A">
        <w:t>Figure</w:t>
      </w:r>
      <w:bookmarkEnd w:id="18"/>
      <w:r w:rsidRPr="001F569A">
        <w:t xml:space="preserve"> </w:t>
      </w:r>
      <w:r w:rsidR="001F569A" w:rsidRPr="001F569A">
        <w:t>F</w:t>
      </w:r>
      <w:r w:rsidRPr="001F569A">
        <w:t>.</w:t>
      </w:r>
      <w:fldSimple w:instr=" SEQ Figure \* ARABIC \s 1  \* MERGEFORMAT  \* MERGEFORMAT ">
        <w:r w:rsidR="001F0B25">
          <w:rPr>
            <w:noProof/>
          </w:rPr>
          <w:t>1</w:t>
        </w:r>
      </w:fldSimple>
      <w:r>
        <w:t xml:space="preserve"> </w:t>
      </w:r>
      <w:r w:rsidR="000D3B3D">
        <w:t xml:space="preserve"> </w:t>
      </w:r>
      <w:r w:rsidR="009A6084">
        <w:t>Steps in the A</w:t>
      </w:r>
      <w:r w:rsidRPr="000C18A2">
        <w:t>ssessment</w:t>
      </w:r>
      <w:bookmarkEnd w:id="19"/>
      <w:bookmarkEnd w:id="20"/>
      <w:bookmarkEnd w:id="21"/>
    </w:p>
    <w:p w14:paraId="0272942E" w14:textId="77777777" w:rsidR="00743753" w:rsidRDefault="00743753" w:rsidP="00FB49BD">
      <w:pPr>
        <w:pStyle w:val="OWSSummaryH2"/>
        <w:keepNext/>
      </w:pPr>
      <w:bookmarkStart w:id="22" w:name="_Toc450228213"/>
      <w:r>
        <w:t>Collaborators</w:t>
      </w:r>
      <w:bookmarkEnd w:id="22"/>
    </w:p>
    <w:p w14:paraId="0272942F" w14:textId="77777777" w:rsidR="00743753" w:rsidRDefault="00743753" w:rsidP="00743753">
      <w:pPr>
        <w:pStyle w:val="OWSNormal11pt"/>
      </w:pPr>
      <w:r>
        <w:t>The Australian Government Department of the Environment</w:t>
      </w:r>
      <w:r w:rsidR="006F20E0">
        <w:t xml:space="preserve"> and Energy</w:t>
      </w:r>
      <w:r>
        <w:t xml:space="preserve"> designs and im</w:t>
      </w:r>
      <w:r w:rsidR="006F20E0">
        <w:t>plements policies and programs</w:t>
      </w:r>
      <w:r>
        <w:t>, and administers national laws, to protect and conserve the environment and heritage, promote action on climate change, advance Australia's interests in the Antarctic, and improve our water use efficiency and the health of Australia's river systems.</w:t>
      </w:r>
    </w:p>
    <w:p w14:paraId="02729430" w14:textId="77777777" w:rsidR="00743753" w:rsidRDefault="00743753" w:rsidP="00743753">
      <w:pPr>
        <w:pStyle w:val="OWSNormal11pt"/>
        <w:rPr>
          <w:lang w:val="en-AU"/>
        </w:rPr>
      </w:pPr>
      <w:r>
        <w:t>Within t</w:t>
      </w:r>
      <w:r w:rsidRPr="0037379B">
        <w:t>he Department</w:t>
      </w:r>
      <w:r>
        <w:t xml:space="preserve">, </w:t>
      </w:r>
      <w:r w:rsidRPr="0037379B">
        <w:t xml:space="preserve">the </w:t>
      </w:r>
      <w:r>
        <w:t xml:space="preserve">Office of Water Science </w:t>
      </w:r>
      <w:r w:rsidRPr="0037379B">
        <w:t>is leading the Australian Government’s efforts to improve understanding of the water-related impacts of coal seam gas and large coal mining. This includes managing the A</w:t>
      </w:r>
      <w:r w:rsidR="00B63D74">
        <w:t>ustralian Government’s program</w:t>
      </w:r>
      <w:r w:rsidRPr="0037379B">
        <w:t xml:space="preserve"> of bioregional assessments and other priority research, and providing support to the Independent Expert Scientific Committee on Coal Seam Gas and Large Coal Mining Development (IESC).</w:t>
      </w:r>
      <w:r>
        <w:t xml:space="preserve"> </w:t>
      </w:r>
      <w:r w:rsidRPr="0037379B">
        <w:t>The IESC provide</w:t>
      </w:r>
      <w:r>
        <w:t>s</w:t>
      </w:r>
      <w:r w:rsidRPr="0037379B">
        <w:t xml:space="preserve"> </w:t>
      </w:r>
      <w:r>
        <w:rPr>
          <w:lang w:val="en-AU"/>
        </w:rPr>
        <w:t>i</w:t>
      </w:r>
      <w:r w:rsidRPr="00A832B4">
        <w:rPr>
          <w:lang w:val="en-AU"/>
        </w:rPr>
        <w:t xml:space="preserve">ndependent, expert scientific </w:t>
      </w:r>
      <w:r w:rsidRPr="002A24BC">
        <w:rPr>
          <w:lang w:val="en-AU"/>
        </w:rPr>
        <w:t>advice on coal seam gas and large coal mining proposals</w:t>
      </w:r>
      <w:r w:rsidRPr="00A832B4">
        <w:rPr>
          <w:lang w:val="en-AU"/>
        </w:rPr>
        <w:t xml:space="preserve"> as requested by the Australian Government and state government regulators</w:t>
      </w:r>
      <w:r>
        <w:rPr>
          <w:lang w:val="en-AU"/>
        </w:rPr>
        <w:t>, and a</w:t>
      </w:r>
      <w:r w:rsidRPr="006F7DF3">
        <w:rPr>
          <w:lang w:val="en-AU"/>
        </w:rPr>
        <w:t xml:space="preserve">dvice to the Australian Government on </w:t>
      </w:r>
      <w:r w:rsidRPr="002A24BC">
        <w:rPr>
          <w:lang w:val="en-AU"/>
        </w:rPr>
        <w:t>bioregional assessments</w:t>
      </w:r>
      <w:r w:rsidRPr="006F7DF3">
        <w:rPr>
          <w:lang w:val="en-AU"/>
        </w:rPr>
        <w:t xml:space="preserve"> and </w:t>
      </w:r>
      <w:r w:rsidRPr="002A24BC">
        <w:rPr>
          <w:lang w:val="en-AU"/>
        </w:rPr>
        <w:t>research priorities and projects</w:t>
      </w:r>
      <w:r w:rsidRPr="006F7DF3">
        <w:rPr>
          <w:lang w:val="en-AU"/>
        </w:rPr>
        <w:t>.</w:t>
      </w:r>
    </w:p>
    <w:p w14:paraId="02729431" w14:textId="77777777" w:rsidR="00743753" w:rsidRDefault="00743753" w:rsidP="00743753">
      <w:pPr>
        <w:pStyle w:val="OWSNormal11pt"/>
        <w:rPr>
          <w:lang w:val="en-AU"/>
        </w:rPr>
      </w:pPr>
      <w:r w:rsidRPr="002A24BC">
        <w:rPr>
          <w:lang w:val="en-AU"/>
        </w:rPr>
        <w:t>The National Industrial Chemicals Notification and Assessment Scheme (NICNAS) is a statutory scheme administered by the Australian Government Department of Health.</w:t>
      </w:r>
      <w:r>
        <w:rPr>
          <w:lang w:val="en-AU"/>
        </w:rPr>
        <w:t xml:space="preserve"> </w:t>
      </w:r>
      <w:r w:rsidRPr="002A24BC">
        <w:rPr>
          <w:lang w:val="en-AU"/>
        </w:rPr>
        <w:t>NICNAS aids in the protection of the Australian people and the environment by assessing the risks of industrial chemicals and providing information to promote their safe use.</w:t>
      </w:r>
    </w:p>
    <w:p w14:paraId="02729432" w14:textId="77777777" w:rsidR="00743753" w:rsidRPr="0037379B" w:rsidRDefault="00743753" w:rsidP="00743753">
      <w:pPr>
        <w:pStyle w:val="OWSNormal11pt"/>
      </w:pPr>
      <w:r w:rsidRPr="002A24BC">
        <w:rPr>
          <w:lang w:val="en-AU"/>
        </w:rPr>
        <w:t>CSIRO, the Commonwealth Scientific and Industrial Research Organisation, is Australia’s national science agency and one of the largest and most diverse research agencies in the world. The agency’s research is focused on building prosperity, growth, health and sustainability for Australia and the world. CSIRO delivers solutions for agribusiness, energy and transport, environment and natural resources, health, information technology, telecommunications, manufacturing and mineral resources.</w:t>
      </w:r>
    </w:p>
    <w:p w14:paraId="02729433" w14:textId="77777777" w:rsidR="00743753" w:rsidRDefault="00743753" w:rsidP="009A6084">
      <w:pPr>
        <w:pStyle w:val="OWSSummaryH2"/>
      </w:pPr>
      <w:bookmarkStart w:id="23" w:name="_Toc450228214"/>
      <w:r>
        <w:t xml:space="preserve">This report: </w:t>
      </w:r>
      <w:r w:rsidRPr="009A6084">
        <w:rPr>
          <w:i/>
        </w:rPr>
        <w:t>Identification of chemicals associated with coal seam gas extraction in Australia</w:t>
      </w:r>
      <w:bookmarkEnd w:id="23"/>
    </w:p>
    <w:p w14:paraId="02729434" w14:textId="77777777" w:rsidR="00743753" w:rsidRPr="0037379B" w:rsidRDefault="00743753" w:rsidP="00743753">
      <w:pPr>
        <w:pStyle w:val="OWSpre-listtext"/>
      </w:pPr>
      <w:r w:rsidRPr="0037379B">
        <w:t xml:space="preserve">This report describes the second stage of the </w:t>
      </w:r>
      <w:r w:rsidRPr="00EE218C">
        <w:t>Assessment</w:t>
      </w:r>
      <w:r w:rsidRPr="0037379B">
        <w:t xml:space="preserve"> – the identification of chemicals associated with coal seam</w:t>
      </w:r>
      <w:r>
        <w:t xml:space="preserve"> gas extraction in Australia.</w:t>
      </w:r>
      <w:r w:rsidRPr="0037379B">
        <w:t xml:space="preserve"> It identifies chemicals that were used for drilling and hydraulic fracturing for coal seam gas extraction in Australia during the period 2010 to 2012. Information on the transportation and storage, use, release, recovery, and disposal of these chemicals was also collected.</w:t>
      </w:r>
    </w:p>
    <w:p w14:paraId="02729435" w14:textId="77777777" w:rsidR="00743753" w:rsidRPr="0037379B" w:rsidRDefault="00743753" w:rsidP="00743753">
      <w:pPr>
        <w:pStyle w:val="OWSpre-listtext"/>
      </w:pPr>
      <w:r w:rsidRPr="0037379B">
        <w:t>Chemicals were identified through a</w:t>
      </w:r>
      <w:r>
        <w:t>n industry</w:t>
      </w:r>
      <w:r w:rsidRPr="0037379B">
        <w:t xml:space="preserve"> survey, direct requests for information</w:t>
      </w:r>
      <w:r>
        <w:t xml:space="preserve"> made to</w:t>
      </w:r>
      <w:r w:rsidRPr="00BE169F">
        <w:t xml:space="preserve"> companies involved in the Australian</w:t>
      </w:r>
      <w:r>
        <w:t xml:space="preserve"> coal seam gas</w:t>
      </w:r>
      <w:r w:rsidRPr="00BE169F">
        <w:t xml:space="preserve"> industry</w:t>
      </w:r>
      <w:r>
        <w:t>,</w:t>
      </w:r>
      <w:r w:rsidRPr="0037379B">
        <w:t xml:space="preserve"> and by reviewing publicly available information. </w:t>
      </w:r>
      <w:r>
        <w:t>Information to inform the Assessment was collected through to June 2015.</w:t>
      </w:r>
    </w:p>
    <w:p w14:paraId="02729436" w14:textId="77777777" w:rsidR="00743753" w:rsidRPr="0037379B" w:rsidRDefault="007F1782" w:rsidP="00743753">
      <w:pPr>
        <w:pStyle w:val="OWSNormal11pt"/>
      </w:pPr>
      <w:r>
        <w:t>The report identifies 113 </w:t>
      </w:r>
      <w:r w:rsidR="00743753" w:rsidRPr="0037379B">
        <w:t>chemicals used for coal seam gas extraction in Australia during the period 2010 to 2012</w:t>
      </w:r>
      <w:r w:rsidR="00743753">
        <w:t xml:space="preserve"> </w:t>
      </w:r>
      <w:r w:rsidR="00743753" w:rsidRPr="00A42048">
        <w:t xml:space="preserve">(see </w:t>
      </w:r>
      <w:r w:rsidR="005D6F83">
        <w:fldChar w:fldCharType="begin"/>
      </w:r>
      <w:r w:rsidR="005D6F83">
        <w:instrText xml:space="preserve"> REF _Ref446506157 \h  \* MERGEFORMAT </w:instrText>
      </w:r>
      <w:r w:rsidR="005D6F83">
        <w:fldChar w:fldCharType="separate"/>
      </w:r>
      <w:r w:rsidR="001F0B25">
        <w:t>Table 3.1</w:t>
      </w:r>
      <w:r w:rsidR="005D6F83">
        <w:fldChar w:fldCharType="end"/>
      </w:r>
      <w:r w:rsidR="00743753" w:rsidRPr="00A42048">
        <w:t>).</w:t>
      </w:r>
      <w:r w:rsidR="00743753">
        <w:t xml:space="preserve"> These comprise:</w:t>
      </w:r>
    </w:p>
    <w:p w14:paraId="02729437" w14:textId="77777777" w:rsidR="00743753" w:rsidRPr="0037379B" w:rsidRDefault="00743753" w:rsidP="00CC281B">
      <w:pPr>
        <w:pStyle w:val="OWSbulletL1"/>
      </w:pPr>
      <w:r w:rsidRPr="0037379B">
        <w:t>47 chemicals used for drilling</w:t>
      </w:r>
    </w:p>
    <w:p w14:paraId="02729438" w14:textId="77777777" w:rsidR="00743753" w:rsidRPr="0037379B" w:rsidRDefault="00743753" w:rsidP="00CC281B">
      <w:pPr>
        <w:pStyle w:val="OWSbulletL1"/>
      </w:pPr>
      <w:r>
        <w:t>84</w:t>
      </w:r>
      <w:r w:rsidRPr="0037379B">
        <w:t xml:space="preserve"> chemicals used for hydraulic fracturing</w:t>
      </w:r>
    </w:p>
    <w:p w14:paraId="02729439" w14:textId="77777777" w:rsidR="00743753" w:rsidRPr="0037379B" w:rsidRDefault="00743753" w:rsidP="00CC281B">
      <w:pPr>
        <w:pStyle w:val="OWSbulletL1"/>
      </w:pPr>
      <w:r>
        <w:t>18</w:t>
      </w:r>
      <w:r w:rsidRPr="0037379B">
        <w:t xml:space="preserve"> chemicals used for both drilling and hydraulic fracturing</w:t>
      </w:r>
    </w:p>
    <w:p w14:paraId="0272943A" w14:textId="77777777" w:rsidR="00743753" w:rsidRDefault="00743753" w:rsidP="00743753">
      <w:pPr>
        <w:pStyle w:val="OWSpre-listtext"/>
      </w:pPr>
      <w:r w:rsidRPr="0037379B">
        <w:t>The findings documented in this report were used in subsequent parts of the Assessment. For example, information about how and in what quantities chemicals were used contributed to the development of release scenarios and conceptual models (</w:t>
      </w:r>
      <w:r w:rsidR="007F1782">
        <w:t>S</w:t>
      </w:r>
      <w:r w:rsidRPr="0037379B">
        <w:t xml:space="preserve">tage 3). </w:t>
      </w:r>
      <w:r>
        <w:t>The identified chemicals formed the basis for the project’s subsequent human health and environmental risk assessments</w:t>
      </w:r>
      <w:r w:rsidRPr="0037379B">
        <w:t xml:space="preserve"> (</w:t>
      </w:r>
      <w:r w:rsidR="007F1782">
        <w:t>S</w:t>
      </w:r>
      <w:r w:rsidRPr="0037379B">
        <w:t>tage 4).</w:t>
      </w:r>
    </w:p>
    <w:p w14:paraId="0272943B" w14:textId="77777777" w:rsidR="00743753" w:rsidRDefault="00577B9D" w:rsidP="00743753">
      <w:pPr>
        <w:pStyle w:val="OWSNormal11pt"/>
        <w:rPr>
          <w:rFonts w:eastAsia="Times New Roman"/>
        </w:rPr>
      </w:pPr>
      <w:r>
        <w:rPr>
          <w:rFonts w:eastAsia="Times New Roman"/>
        </w:rPr>
        <w:t>The Assessment</w:t>
      </w:r>
      <w:r w:rsidR="00743753">
        <w:rPr>
          <w:rFonts w:eastAsia="Times New Roman"/>
        </w:rPr>
        <w:t xml:space="preserve"> was commissioned by the Australian Government Depa</w:t>
      </w:r>
      <w:r>
        <w:rPr>
          <w:rFonts w:eastAsia="Times New Roman"/>
        </w:rPr>
        <w:t>rtment of the Environment. The A</w:t>
      </w:r>
      <w:r w:rsidR="00743753">
        <w:rPr>
          <w:rFonts w:eastAsia="Times New Roman"/>
        </w:rPr>
        <w:t xml:space="preserve">ssessment assessed the risks to human health and the </w:t>
      </w:r>
      <w:r w:rsidR="00743753">
        <w:t xml:space="preserve">surface and near-surface </w:t>
      </w:r>
      <w:r w:rsidR="00743753">
        <w:rPr>
          <w:rFonts w:eastAsia="Times New Roman"/>
        </w:rPr>
        <w:t>environment (</w:t>
      </w:r>
      <w:r w:rsidR="00743753" w:rsidRPr="005D2BCF">
        <w:rPr>
          <w:rFonts w:eastAsia="Times New Roman"/>
        </w:rPr>
        <w:t>comprising surface water, soils, and shallow groundwater)</w:t>
      </w:r>
      <w:r w:rsidR="00743753">
        <w:rPr>
          <w:rFonts w:eastAsia="Times New Roman"/>
        </w:rPr>
        <w:t xml:space="preserve"> from chemicals being used </w:t>
      </w:r>
      <w:r w:rsidR="00743753" w:rsidRPr="008A71DF">
        <w:rPr>
          <w:rFonts w:eastAsia="Times New Roman"/>
        </w:rPr>
        <w:t xml:space="preserve">in drilling and hydraulic fracturing for coal seam gas extraction in Australia </w:t>
      </w:r>
      <w:r w:rsidR="00743753">
        <w:rPr>
          <w:rFonts w:eastAsia="Times New Roman"/>
        </w:rPr>
        <w:t xml:space="preserve">during the period 2010 </w:t>
      </w:r>
      <w:r w:rsidR="007F1782">
        <w:rPr>
          <w:rFonts w:eastAsia="Times New Roman"/>
        </w:rPr>
        <w:t>to</w:t>
      </w:r>
      <w:r w:rsidR="00743753">
        <w:rPr>
          <w:rFonts w:eastAsia="Times New Roman"/>
        </w:rPr>
        <w:t xml:space="preserve"> 2012.</w:t>
      </w:r>
    </w:p>
    <w:p w14:paraId="0272943C" w14:textId="77777777" w:rsidR="00743753" w:rsidRPr="009A6084" w:rsidRDefault="00743753" w:rsidP="009A6084">
      <w:pPr>
        <w:pStyle w:val="OWSSummaryH1"/>
      </w:pPr>
      <w:bookmarkStart w:id="24" w:name="_Toc467141748"/>
      <w:r w:rsidRPr="009A6084">
        <w:t>Abbreviations</w:t>
      </w:r>
      <w:bookmarkEnd w:id="2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743753" w:rsidRPr="00902F55" w14:paraId="0272943F" w14:textId="77777777" w:rsidTr="00F12FC0">
        <w:trPr>
          <w:trHeight w:val="188"/>
          <w:tblHeader/>
        </w:trPr>
        <w:tc>
          <w:tcPr>
            <w:tcW w:w="1985" w:type="dxa"/>
            <w:shd w:val="clear" w:color="auto" w:fill="C6D9F1" w:themeFill="text2" w:themeFillTint="33"/>
          </w:tcPr>
          <w:p w14:paraId="0272943D" w14:textId="77777777" w:rsidR="00743753" w:rsidRPr="00902F55" w:rsidRDefault="00743753" w:rsidP="000C3AAD">
            <w:pPr>
              <w:pStyle w:val="OWSTableheading"/>
            </w:pPr>
            <w:r w:rsidRPr="00902F55">
              <w:t>General abbreviations</w:t>
            </w:r>
          </w:p>
        </w:tc>
        <w:tc>
          <w:tcPr>
            <w:tcW w:w="7087" w:type="dxa"/>
            <w:shd w:val="clear" w:color="auto" w:fill="C6D9F1" w:themeFill="text2" w:themeFillTint="33"/>
          </w:tcPr>
          <w:p w14:paraId="0272943E" w14:textId="77777777" w:rsidR="00743753" w:rsidRPr="00902F55" w:rsidRDefault="00743753" w:rsidP="000C3AAD">
            <w:pPr>
              <w:pStyle w:val="OWSTableheading"/>
            </w:pPr>
            <w:r w:rsidRPr="00902F55">
              <w:t>Description</w:t>
            </w:r>
          </w:p>
        </w:tc>
      </w:tr>
      <w:tr w:rsidR="00743753" w:rsidRPr="0075269C" w14:paraId="02729442" w14:textId="77777777" w:rsidTr="00F12FC0">
        <w:trPr>
          <w:trHeight w:val="84"/>
        </w:trPr>
        <w:tc>
          <w:tcPr>
            <w:tcW w:w="1985" w:type="dxa"/>
          </w:tcPr>
          <w:p w14:paraId="02729440" w14:textId="77777777" w:rsidR="00743753" w:rsidRPr="00036BCF" w:rsidRDefault="00743753" w:rsidP="00C65AB4">
            <w:pPr>
              <w:pStyle w:val="OWSTabletext"/>
              <w:rPr>
                <w:rFonts w:eastAsia="Times New Roman"/>
              </w:rPr>
            </w:pPr>
            <w:r w:rsidRPr="00036BCF">
              <w:rPr>
                <w:rFonts w:eastAsia="Times New Roman"/>
              </w:rPr>
              <w:t>APPEA</w:t>
            </w:r>
          </w:p>
        </w:tc>
        <w:tc>
          <w:tcPr>
            <w:tcW w:w="7087" w:type="dxa"/>
          </w:tcPr>
          <w:p w14:paraId="02729441" w14:textId="77777777" w:rsidR="00743753" w:rsidRPr="00036BCF" w:rsidRDefault="00743753" w:rsidP="00C65AB4">
            <w:pPr>
              <w:pStyle w:val="OWSTabletext"/>
              <w:rPr>
                <w:rFonts w:eastAsia="Times New Roman"/>
              </w:rPr>
            </w:pPr>
            <w:r w:rsidRPr="00036BCF">
              <w:rPr>
                <w:rFonts w:eastAsia="Times New Roman"/>
              </w:rPr>
              <w:t>Australian Petroleum Production and Exploration Association</w:t>
            </w:r>
          </w:p>
        </w:tc>
      </w:tr>
      <w:tr w:rsidR="00743753" w:rsidRPr="0075269C" w14:paraId="02729445" w14:textId="77777777" w:rsidTr="00F12FC0">
        <w:trPr>
          <w:trHeight w:val="84"/>
        </w:trPr>
        <w:tc>
          <w:tcPr>
            <w:tcW w:w="1985" w:type="dxa"/>
          </w:tcPr>
          <w:p w14:paraId="02729443" w14:textId="77777777" w:rsidR="00743753" w:rsidRPr="00036BCF" w:rsidRDefault="00743753" w:rsidP="00C65AB4">
            <w:pPr>
              <w:pStyle w:val="OWSTabletext"/>
              <w:rPr>
                <w:rFonts w:eastAsia="Times New Roman"/>
              </w:rPr>
            </w:pPr>
            <w:r w:rsidRPr="00036BCF">
              <w:rPr>
                <w:rFonts w:eastAsia="Times New Roman"/>
              </w:rPr>
              <w:t>BTEX</w:t>
            </w:r>
          </w:p>
        </w:tc>
        <w:tc>
          <w:tcPr>
            <w:tcW w:w="7087" w:type="dxa"/>
          </w:tcPr>
          <w:p w14:paraId="02729444" w14:textId="77777777" w:rsidR="00743753" w:rsidRPr="00036BCF" w:rsidRDefault="00743753" w:rsidP="00C65AB4">
            <w:pPr>
              <w:pStyle w:val="OWSTabletext"/>
              <w:rPr>
                <w:rFonts w:eastAsia="Times New Roman"/>
              </w:rPr>
            </w:pPr>
            <w:r w:rsidRPr="00036BCF">
              <w:rPr>
                <w:rFonts w:eastAsia="Times New Roman"/>
              </w:rPr>
              <w:t>Benzene, Toluene, Ethyl benzene, Xylenes</w:t>
            </w:r>
          </w:p>
        </w:tc>
      </w:tr>
      <w:tr w:rsidR="00743753" w:rsidRPr="0075269C" w14:paraId="02729448" w14:textId="77777777" w:rsidTr="00F12FC0">
        <w:trPr>
          <w:trHeight w:val="84"/>
        </w:trPr>
        <w:tc>
          <w:tcPr>
            <w:tcW w:w="1985" w:type="dxa"/>
          </w:tcPr>
          <w:p w14:paraId="02729446" w14:textId="77777777" w:rsidR="00743753" w:rsidRPr="00036BCF" w:rsidRDefault="00743753" w:rsidP="00C65AB4">
            <w:pPr>
              <w:pStyle w:val="OWSTabletext"/>
              <w:rPr>
                <w:rFonts w:eastAsia="Times New Roman"/>
              </w:rPr>
            </w:pPr>
            <w:r w:rsidRPr="00036BCF">
              <w:rPr>
                <w:rFonts w:eastAsia="Times New Roman"/>
              </w:rPr>
              <w:t>CAS</w:t>
            </w:r>
          </w:p>
        </w:tc>
        <w:tc>
          <w:tcPr>
            <w:tcW w:w="7087" w:type="dxa"/>
          </w:tcPr>
          <w:p w14:paraId="02729447" w14:textId="77777777" w:rsidR="00743753" w:rsidRPr="00036BCF" w:rsidRDefault="00743753" w:rsidP="00C65AB4">
            <w:pPr>
              <w:pStyle w:val="OWSTabletext"/>
              <w:rPr>
                <w:rFonts w:eastAsia="Times New Roman"/>
              </w:rPr>
            </w:pPr>
            <w:r w:rsidRPr="00036BCF">
              <w:rPr>
                <w:rFonts w:eastAsia="Times New Roman"/>
              </w:rPr>
              <w:t>Chemical Abstract Service</w:t>
            </w:r>
          </w:p>
        </w:tc>
      </w:tr>
      <w:tr w:rsidR="00743753" w:rsidRPr="0075269C" w14:paraId="0272944B" w14:textId="77777777" w:rsidTr="00F12FC0">
        <w:trPr>
          <w:trHeight w:val="84"/>
        </w:trPr>
        <w:tc>
          <w:tcPr>
            <w:tcW w:w="1985" w:type="dxa"/>
          </w:tcPr>
          <w:p w14:paraId="02729449" w14:textId="77777777" w:rsidR="00743753" w:rsidRPr="00036BCF" w:rsidRDefault="000C3AAD" w:rsidP="00C65AB4">
            <w:pPr>
              <w:pStyle w:val="OWSTabletext"/>
              <w:rPr>
                <w:rFonts w:eastAsia="Times New Roman"/>
              </w:rPr>
            </w:pPr>
            <w:r>
              <w:rPr>
                <w:rFonts w:eastAsia="Times New Roman"/>
              </w:rPr>
              <w:t>CAS </w:t>
            </w:r>
            <w:r w:rsidR="00743753">
              <w:rPr>
                <w:rFonts w:eastAsia="Times New Roman"/>
              </w:rPr>
              <w:t>RN</w:t>
            </w:r>
          </w:p>
        </w:tc>
        <w:tc>
          <w:tcPr>
            <w:tcW w:w="7087" w:type="dxa"/>
          </w:tcPr>
          <w:p w14:paraId="0272944A" w14:textId="77777777" w:rsidR="00743753" w:rsidRPr="00036BCF" w:rsidRDefault="00743753" w:rsidP="00C65AB4">
            <w:pPr>
              <w:pStyle w:val="OWSTabletext"/>
              <w:rPr>
                <w:rFonts w:eastAsia="Times New Roman"/>
              </w:rPr>
            </w:pPr>
            <w:r w:rsidRPr="00036BCF">
              <w:rPr>
                <w:rFonts w:eastAsia="Times New Roman"/>
              </w:rPr>
              <w:t>Chemical Abstract Service</w:t>
            </w:r>
            <w:r>
              <w:rPr>
                <w:rFonts w:eastAsia="Times New Roman"/>
              </w:rPr>
              <w:t xml:space="preserve"> Registration Number</w:t>
            </w:r>
          </w:p>
        </w:tc>
      </w:tr>
      <w:tr w:rsidR="00743753" w:rsidRPr="0075269C" w14:paraId="0272944E" w14:textId="77777777" w:rsidTr="00F12FC0">
        <w:trPr>
          <w:trHeight w:val="84"/>
        </w:trPr>
        <w:tc>
          <w:tcPr>
            <w:tcW w:w="1985" w:type="dxa"/>
          </w:tcPr>
          <w:p w14:paraId="0272944C" w14:textId="77777777" w:rsidR="00743753" w:rsidRPr="00036BCF" w:rsidRDefault="00743753" w:rsidP="00C65AB4">
            <w:pPr>
              <w:pStyle w:val="OWSTabletext"/>
              <w:rPr>
                <w:rFonts w:eastAsia="Times New Roman"/>
              </w:rPr>
            </w:pPr>
            <w:r w:rsidRPr="00036BCF">
              <w:rPr>
                <w:rFonts w:eastAsia="Times New Roman"/>
              </w:rPr>
              <w:t>CBI</w:t>
            </w:r>
          </w:p>
        </w:tc>
        <w:tc>
          <w:tcPr>
            <w:tcW w:w="7087" w:type="dxa"/>
          </w:tcPr>
          <w:p w14:paraId="0272944D" w14:textId="77777777" w:rsidR="00743753" w:rsidRPr="00036BCF" w:rsidRDefault="00743753" w:rsidP="00C65AB4">
            <w:pPr>
              <w:pStyle w:val="OWSTabletext"/>
              <w:rPr>
                <w:rFonts w:eastAsia="Times New Roman"/>
              </w:rPr>
            </w:pPr>
            <w:r w:rsidRPr="00036BCF">
              <w:rPr>
                <w:rFonts w:eastAsia="Times New Roman"/>
              </w:rPr>
              <w:t>Confidential business information</w:t>
            </w:r>
          </w:p>
        </w:tc>
      </w:tr>
      <w:tr w:rsidR="00743753" w:rsidRPr="0075269C" w14:paraId="02729451" w14:textId="77777777" w:rsidTr="00F12FC0">
        <w:trPr>
          <w:trHeight w:val="84"/>
        </w:trPr>
        <w:tc>
          <w:tcPr>
            <w:tcW w:w="1985" w:type="dxa"/>
          </w:tcPr>
          <w:p w14:paraId="0272944F" w14:textId="77777777" w:rsidR="00743753" w:rsidRPr="00036BCF" w:rsidRDefault="00743753" w:rsidP="00C65AB4">
            <w:pPr>
              <w:pStyle w:val="OWSTabletext"/>
              <w:rPr>
                <w:rFonts w:eastAsia="Times New Roman"/>
              </w:rPr>
            </w:pPr>
            <w:r w:rsidRPr="00036BCF">
              <w:rPr>
                <w:rFonts w:eastAsia="Times New Roman"/>
              </w:rPr>
              <w:t>CSG</w:t>
            </w:r>
          </w:p>
        </w:tc>
        <w:tc>
          <w:tcPr>
            <w:tcW w:w="7087" w:type="dxa"/>
          </w:tcPr>
          <w:p w14:paraId="02729450" w14:textId="77777777" w:rsidR="00743753" w:rsidRPr="00036BCF" w:rsidRDefault="00743753" w:rsidP="00C65AB4">
            <w:pPr>
              <w:pStyle w:val="OWSTabletext"/>
              <w:rPr>
                <w:rFonts w:eastAsia="Times New Roman"/>
              </w:rPr>
            </w:pPr>
            <w:r w:rsidRPr="00036BCF">
              <w:rPr>
                <w:rFonts w:eastAsia="Times New Roman"/>
              </w:rPr>
              <w:t>Coal seam gas</w:t>
            </w:r>
          </w:p>
        </w:tc>
      </w:tr>
      <w:tr w:rsidR="00743753" w:rsidRPr="0075269C" w14:paraId="02729454" w14:textId="77777777" w:rsidTr="00F12FC0">
        <w:trPr>
          <w:trHeight w:val="84"/>
        </w:trPr>
        <w:tc>
          <w:tcPr>
            <w:tcW w:w="1985" w:type="dxa"/>
          </w:tcPr>
          <w:p w14:paraId="02729452" w14:textId="77777777" w:rsidR="00743753" w:rsidRPr="00036BCF" w:rsidRDefault="00743753" w:rsidP="00C65AB4">
            <w:pPr>
              <w:pStyle w:val="OWSTabletext"/>
              <w:rPr>
                <w:rFonts w:eastAsia="Tahoma" w:cs="Times New Roman"/>
              </w:rPr>
            </w:pPr>
            <w:r w:rsidRPr="00036BCF">
              <w:rPr>
                <w:rFonts w:eastAsia="Times New Roman"/>
              </w:rPr>
              <w:t>CSIRO</w:t>
            </w:r>
          </w:p>
        </w:tc>
        <w:tc>
          <w:tcPr>
            <w:tcW w:w="7087" w:type="dxa"/>
          </w:tcPr>
          <w:p w14:paraId="02729453" w14:textId="77777777" w:rsidR="00743753" w:rsidRPr="00036BCF" w:rsidRDefault="00743753" w:rsidP="00C65AB4">
            <w:pPr>
              <w:pStyle w:val="OWSTabletext"/>
              <w:rPr>
                <w:rFonts w:eastAsia="Tahoma" w:cs="Times New Roman"/>
              </w:rPr>
            </w:pPr>
            <w:r w:rsidRPr="00036BCF">
              <w:rPr>
                <w:rFonts w:eastAsia="Times New Roman"/>
              </w:rPr>
              <w:t>Commonwealth Scientific and Industrial Research Organisation</w:t>
            </w:r>
          </w:p>
        </w:tc>
      </w:tr>
      <w:tr w:rsidR="00743753" w:rsidRPr="0075269C" w14:paraId="02729457" w14:textId="77777777" w:rsidTr="00F12FC0">
        <w:trPr>
          <w:trHeight w:val="84"/>
        </w:trPr>
        <w:tc>
          <w:tcPr>
            <w:tcW w:w="1985" w:type="dxa"/>
          </w:tcPr>
          <w:p w14:paraId="02729455" w14:textId="77777777" w:rsidR="00743753" w:rsidRPr="00036BCF" w:rsidRDefault="00743753" w:rsidP="00C65AB4">
            <w:pPr>
              <w:pStyle w:val="OWSTabletext"/>
              <w:rPr>
                <w:rFonts w:eastAsia="Times New Roman"/>
              </w:rPr>
            </w:pPr>
            <w:r w:rsidRPr="00036BCF">
              <w:rPr>
                <w:rFonts w:eastAsia="Times New Roman"/>
              </w:rPr>
              <w:t>EQL</w:t>
            </w:r>
          </w:p>
        </w:tc>
        <w:tc>
          <w:tcPr>
            <w:tcW w:w="7087" w:type="dxa"/>
          </w:tcPr>
          <w:p w14:paraId="02729456" w14:textId="77777777" w:rsidR="00743753" w:rsidRPr="00036BCF" w:rsidRDefault="00743753" w:rsidP="00C65AB4">
            <w:pPr>
              <w:pStyle w:val="OWSTabletext"/>
              <w:rPr>
                <w:rFonts w:eastAsia="Times New Roman"/>
              </w:rPr>
            </w:pPr>
            <w:r w:rsidRPr="00036BCF">
              <w:rPr>
                <w:rFonts w:eastAsia="Times New Roman"/>
              </w:rPr>
              <w:t>Estimated Quantitation Limit</w:t>
            </w:r>
          </w:p>
        </w:tc>
      </w:tr>
      <w:tr w:rsidR="00743753" w:rsidRPr="0075269C" w14:paraId="0272945A" w14:textId="77777777" w:rsidTr="00F12FC0">
        <w:trPr>
          <w:trHeight w:val="84"/>
        </w:trPr>
        <w:tc>
          <w:tcPr>
            <w:tcW w:w="1985" w:type="dxa"/>
          </w:tcPr>
          <w:p w14:paraId="02729458" w14:textId="77777777" w:rsidR="00743753" w:rsidRPr="00036BCF" w:rsidRDefault="00743753" w:rsidP="00C65AB4">
            <w:pPr>
              <w:pStyle w:val="OWSTabletext"/>
              <w:rPr>
                <w:rFonts w:eastAsia="Times New Roman"/>
              </w:rPr>
            </w:pPr>
            <w:r w:rsidRPr="00036BCF">
              <w:rPr>
                <w:rFonts w:eastAsia="Times New Roman"/>
              </w:rPr>
              <w:t>G</w:t>
            </w:r>
          </w:p>
        </w:tc>
        <w:tc>
          <w:tcPr>
            <w:tcW w:w="7087" w:type="dxa"/>
          </w:tcPr>
          <w:p w14:paraId="02729459" w14:textId="77777777" w:rsidR="00743753" w:rsidRPr="00036BCF" w:rsidRDefault="00743753" w:rsidP="00C65AB4">
            <w:pPr>
              <w:pStyle w:val="OWSTabletext"/>
              <w:rPr>
                <w:rFonts w:eastAsia="Times New Roman"/>
              </w:rPr>
            </w:pPr>
            <w:r w:rsidRPr="00036BCF">
              <w:rPr>
                <w:rFonts w:eastAsia="Times New Roman"/>
              </w:rPr>
              <w:t>Gram</w:t>
            </w:r>
          </w:p>
        </w:tc>
      </w:tr>
      <w:tr w:rsidR="00743753" w:rsidRPr="0075269C" w14:paraId="0272945D" w14:textId="77777777" w:rsidTr="00F12FC0">
        <w:trPr>
          <w:trHeight w:val="84"/>
        </w:trPr>
        <w:tc>
          <w:tcPr>
            <w:tcW w:w="1985" w:type="dxa"/>
          </w:tcPr>
          <w:p w14:paraId="0272945B" w14:textId="77777777" w:rsidR="00743753" w:rsidRPr="00036BCF" w:rsidRDefault="00743753" w:rsidP="00C65AB4">
            <w:pPr>
              <w:pStyle w:val="OWSTabletext"/>
              <w:rPr>
                <w:rFonts w:eastAsia="Times New Roman"/>
              </w:rPr>
            </w:pPr>
            <w:r w:rsidRPr="00036BCF">
              <w:rPr>
                <w:rFonts w:eastAsia="Times New Roman"/>
              </w:rPr>
              <w:t>g/kg</w:t>
            </w:r>
          </w:p>
        </w:tc>
        <w:tc>
          <w:tcPr>
            <w:tcW w:w="7087" w:type="dxa"/>
          </w:tcPr>
          <w:p w14:paraId="0272945C" w14:textId="77777777" w:rsidR="00743753" w:rsidRPr="00036BCF" w:rsidRDefault="00743753" w:rsidP="00C65AB4">
            <w:pPr>
              <w:pStyle w:val="OWSTabletext"/>
              <w:rPr>
                <w:rFonts w:eastAsia="Times New Roman"/>
              </w:rPr>
            </w:pPr>
            <w:r w:rsidRPr="00036BCF">
              <w:rPr>
                <w:rFonts w:eastAsia="Times New Roman"/>
              </w:rPr>
              <w:t>Gram per kilogram</w:t>
            </w:r>
          </w:p>
        </w:tc>
      </w:tr>
      <w:tr w:rsidR="00743753" w:rsidRPr="0075269C" w14:paraId="02729460" w14:textId="77777777" w:rsidTr="00F12FC0">
        <w:trPr>
          <w:trHeight w:val="84"/>
        </w:trPr>
        <w:tc>
          <w:tcPr>
            <w:tcW w:w="1985" w:type="dxa"/>
          </w:tcPr>
          <w:p w14:paraId="0272945E" w14:textId="77777777" w:rsidR="00743753" w:rsidRPr="00036BCF" w:rsidRDefault="00743753" w:rsidP="00C65AB4">
            <w:pPr>
              <w:pStyle w:val="OWSTabletext"/>
              <w:rPr>
                <w:rFonts w:eastAsia="Times New Roman"/>
              </w:rPr>
            </w:pPr>
            <w:r w:rsidRPr="00036BCF">
              <w:rPr>
                <w:rFonts w:eastAsia="Times New Roman"/>
              </w:rPr>
              <w:t>g/L</w:t>
            </w:r>
          </w:p>
        </w:tc>
        <w:tc>
          <w:tcPr>
            <w:tcW w:w="7087" w:type="dxa"/>
          </w:tcPr>
          <w:p w14:paraId="0272945F" w14:textId="77777777" w:rsidR="00743753" w:rsidRPr="00036BCF" w:rsidRDefault="00743753" w:rsidP="00C65AB4">
            <w:pPr>
              <w:pStyle w:val="OWSTabletext"/>
              <w:rPr>
                <w:rFonts w:eastAsia="Times New Roman"/>
              </w:rPr>
            </w:pPr>
            <w:r w:rsidRPr="00036BCF">
              <w:rPr>
                <w:rFonts w:eastAsia="Times New Roman"/>
              </w:rPr>
              <w:t>Gram per litre</w:t>
            </w:r>
          </w:p>
        </w:tc>
      </w:tr>
      <w:tr w:rsidR="00743753" w:rsidRPr="0075269C" w14:paraId="02729463" w14:textId="77777777" w:rsidTr="00F12FC0">
        <w:trPr>
          <w:trHeight w:val="84"/>
        </w:trPr>
        <w:tc>
          <w:tcPr>
            <w:tcW w:w="1985" w:type="dxa"/>
          </w:tcPr>
          <w:p w14:paraId="02729461" w14:textId="77777777" w:rsidR="00743753" w:rsidRPr="00036BCF" w:rsidRDefault="00743753" w:rsidP="00C65AB4">
            <w:pPr>
              <w:pStyle w:val="OWSTabletext"/>
              <w:rPr>
                <w:rFonts w:eastAsia="Times New Roman"/>
              </w:rPr>
            </w:pPr>
            <w:r w:rsidRPr="00036BCF">
              <w:rPr>
                <w:rFonts w:eastAsia="Times New Roman"/>
              </w:rPr>
              <w:t>Kg</w:t>
            </w:r>
          </w:p>
        </w:tc>
        <w:tc>
          <w:tcPr>
            <w:tcW w:w="7087" w:type="dxa"/>
          </w:tcPr>
          <w:p w14:paraId="02729462" w14:textId="77777777" w:rsidR="00743753" w:rsidRPr="00036BCF" w:rsidRDefault="00743753" w:rsidP="00C65AB4">
            <w:pPr>
              <w:pStyle w:val="OWSTabletext"/>
              <w:rPr>
                <w:rFonts w:eastAsia="Times New Roman"/>
              </w:rPr>
            </w:pPr>
            <w:r w:rsidRPr="00036BCF">
              <w:rPr>
                <w:rFonts w:eastAsia="Times New Roman"/>
              </w:rPr>
              <w:t>Kilogram</w:t>
            </w:r>
          </w:p>
        </w:tc>
      </w:tr>
      <w:tr w:rsidR="00743753" w:rsidRPr="0075269C" w14:paraId="02729466" w14:textId="77777777" w:rsidTr="00F12FC0">
        <w:trPr>
          <w:trHeight w:val="84"/>
        </w:trPr>
        <w:tc>
          <w:tcPr>
            <w:tcW w:w="1985" w:type="dxa"/>
          </w:tcPr>
          <w:p w14:paraId="02729464" w14:textId="77777777" w:rsidR="00743753" w:rsidRPr="00036BCF" w:rsidRDefault="00743753" w:rsidP="00C65AB4">
            <w:pPr>
              <w:pStyle w:val="OWSTabletext"/>
              <w:rPr>
                <w:rFonts w:eastAsia="Times New Roman"/>
              </w:rPr>
            </w:pPr>
            <w:r w:rsidRPr="00036BCF">
              <w:rPr>
                <w:rFonts w:eastAsia="Times New Roman"/>
              </w:rPr>
              <w:t>L</w:t>
            </w:r>
          </w:p>
        </w:tc>
        <w:tc>
          <w:tcPr>
            <w:tcW w:w="7087" w:type="dxa"/>
          </w:tcPr>
          <w:p w14:paraId="02729465" w14:textId="77777777" w:rsidR="00743753" w:rsidRPr="00036BCF" w:rsidRDefault="00743753" w:rsidP="00C65AB4">
            <w:pPr>
              <w:pStyle w:val="OWSTabletext"/>
              <w:rPr>
                <w:rFonts w:eastAsia="Times New Roman"/>
              </w:rPr>
            </w:pPr>
            <w:r w:rsidRPr="00036BCF">
              <w:rPr>
                <w:rFonts w:eastAsia="Times New Roman"/>
              </w:rPr>
              <w:t>Litre</w:t>
            </w:r>
          </w:p>
        </w:tc>
      </w:tr>
      <w:tr w:rsidR="00743753" w:rsidRPr="0075269C" w14:paraId="02729469" w14:textId="77777777" w:rsidTr="00F12FC0">
        <w:trPr>
          <w:trHeight w:val="84"/>
        </w:trPr>
        <w:tc>
          <w:tcPr>
            <w:tcW w:w="1985" w:type="dxa"/>
          </w:tcPr>
          <w:p w14:paraId="02729467" w14:textId="77777777" w:rsidR="00743753" w:rsidRPr="00036BCF" w:rsidRDefault="00743753" w:rsidP="00C65AB4">
            <w:pPr>
              <w:pStyle w:val="OWSTabletext"/>
              <w:rPr>
                <w:rFonts w:eastAsia="Times New Roman"/>
              </w:rPr>
            </w:pPr>
            <w:r w:rsidRPr="00036BCF">
              <w:rPr>
                <w:rFonts w:eastAsia="Times New Roman"/>
              </w:rPr>
              <w:t>mg/L</w:t>
            </w:r>
          </w:p>
        </w:tc>
        <w:tc>
          <w:tcPr>
            <w:tcW w:w="7087" w:type="dxa"/>
          </w:tcPr>
          <w:p w14:paraId="02729468" w14:textId="77777777" w:rsidR="00743753" w:rsidRPr="00036BCF" w:rsidRDefault="00743753" w:rsidP="00C65AB4">
            <w:pPr>
              <w:pStyle w:val="OWSTabletext"/>
              <w:rPr>
                <w:rFonts w:eastAsia="Times New Roman"/>
              </w:rPr>
            </w:pPr>
            <w:r w:rsidRPr="00036BCF">
              <w:rPr>
                <w:rFonts w:eastAsia="Times New Roman"/>
              </w:rPr>
              <w:t>Milligram per litre</w:t>
            </w:r>
          </w:p>
        </w:tc>
      </w:tr>
      <w:tr w:rsidR="00743753" w:rsidRPr="0075269C" w14:paraId="0272946C" w14:textId="77777777" w:rsidTr="00F12FC0">
        <w:trPr>
          <w:trHeight w:val="84"/>
        </w:trPr>
        <w:tc>
          <w:tcPr>
            <w:tcW w:w="1985" w:type="dxa"/>
          </w:tcPr>
          <w:p w14:paraId="0272946A" w14:textId="77777777" w:rsidR="00743753" w:rsidRPr="00036BCF" w:rsidRDefault="00743753" w:rsidP="00C65AB4">
            <w:pPr>
              <w:pStyle w:val="OWSTabletext"/>
              <w:rPr>
                <w:rFonts w:eastAsia="Times New Roman"/>
              </w:rPr>
            </w:pPr>
            <w:r w:rsidRPr="00036BCF">
              <w:rPr>
                <w:rFonts w:eastAsia="Times New Roman"/>
              </w:rPr>
              <w:t>ML</w:t>
            </w:r>
          </w:p>
        </w:tc>
        <w:tc>
          <w:tcPr>
            <w:tcW w:w="7087" w:type="dxa"/>
          </w:tcPr>
          <w:p w14:paraId="0272946B" w14:textId="77777777" w:rsidR="00743753" w:rsidRPr="00036BCF" w:rsidRDefault="00743753" w:rsidP="00C65AB4">
            <w:pPr>
              <w:pStyle w:val="OWSTabletext"/>
              <w:rPr>
                <w:rFonts w:eastAsia="Times New Roman"/>
              </w:rPr>
            </w:pPr>
            <w:r w:rsidRPr="00036BCF">
              <w:rPr>
                <w:rFonts w:eastAsia="Times New Roman"/>
              </w:rPr>
              <w:t>Megalitre</w:t>
            </w:r>
          </w:p>
        </w:tc>
      </w:tr>
      <w:tr w:rsidR="00743753" w:rsidRPr="0075269C" w14:paraId="0272946F" w14:textId="77777777" w:rsidTr="00F12FC0">
        <w:trPr>
          <w:trHeight w:val="84"/>
        </w:trPr>
        <w:tc>
          <w:tcPr>
            <w:tcW w:w="1985" w:type="dxa"/>
          </w:tcPr>
          <w:p w14:paraId="0272946D" w14:textId="77777777" w:rsidR="00743753" w:rsidRPr="00036BCF" w:rsidRDefault="00743753" w:rsidP="00C65AB4">
            <w:pPr>
              <w:pStyle w:val="OWSTabletext"/>
              <w:rPr>
                <w:rFonts w:eastAsia="Times New Roman"/>
              </w:rPr>
            </w:pPr>
            <w:r w:rsidRPr="00036BCF">
              <w:rPr>
                <w:rFonts w:eastAsia="Times New Roman"/>
              </w:rPr>
              <w:t>NICNAS</w:t>
            </w:r>
          </w:p>
        </w:tc>
        <w:tc>
          <w:tcPr>
            <w:tcW w:w="7087" w:type="dxa"/>
          </w:tcPr>
          <w:p w14:paraId="0272946E" w14:textId="77777777" w:rsidR="00743753" w:rsidRPr="00036BCF" w:rsidRDefault="00743753" w:rsidP="00C65AB4">
            <w:pPr>
              <w:pStyle w:val="OWSTabletext"/>
              <w:rPr>
                <w:rFonts w:eastAsia="Times New Roman"/>
              </w:rPr>
            </w:pPr>
            <w:r w:rsidRPr="00036BCF">
              <w:rPr>
                <w:rFonts w:eastAsia="Times New Roman"/>
              </w:rPr>
              <w:t>National Industrial Chemicals Notification and Assessment Scheme</w:t>
            </w:r>
          </w:p>
        </w:tc>
      </w:tr>
      <w:tr w:rsidR="00743753" w:rsidRPr="0075269C" w14:paraId="02729472" w14:textId="77777777" w:rsidTr="00F12FC0">
        <w:trPr>
          <w:trHeight w:val="84"/>
        </w:trPr>
        <w:tc>
          <w:tcPr>
            <w:tcW w:w="1985" w:type="dxa"/>
          </w:tcPr>
          <w:p w14:paraId="02729470" w14:textId="77777777" w:rsidR="00743753" w:rsidRPr="00036BCF" w:rsidRDefault="00743753" w:rsidP="00C65AB4">
            <w:pPr>
              <w:pStyle w:val="OWSTabletext"/>
              <w:rPr>
                <w:rFonts w:eastAsia="Times New Roman"/>
              </w:rPr>
            </w:pPr>
            <w:r>
              <w:t>n.s.</w:t>
            </w:r>
          </w:p>
        </w:tc>
        <w:tc>
          <w:tcPr>
            <w:tcW w:w="7087" w:type="dxa"/>
          </w:tcPr>
          <w:p w14:paraId="02729471" w14:textId="77777777" w:rsidR="00743753" w:rsidRPr="00036BCF" w:rsidRDefault="00743753" w:rsidP="00C65AB4">
            <w:pPr>
              <w:pStyle w:val="OWSTabletext"/>
              <w:rPr>
                <w:rFonts w:eastAsia="Times New Roman"/>
              </w:rPr>
            </w:pPr>
            <w:r>
              <w:t>N</w:t>
            </w:r>
            <w:r w:rsidRPr="002816D1">
              <w:t>ot specified</w:t>
            </w:r>
          </w:p>
        </w:tc>
      </w:tr>
      <w:tr w:rsidR="00743753" w:rsidRPr="0075269C" w14:paraId="02729475" w14:textId="77777777" w:rsidTr="00F12FC0">
        <w:trPr>
          <w:trHeight w:val="84"/>
        </w:trPr>
        <w:tc>
          <w:tcPr>
            <w:tcW w:w="1985" w:type="dxa"/>
          </w:tcPr>
          <w:p w14:paraId="02729473" w14:textId="77777777" w:rsidR="00743753" w:rsidRPr="00036BCF" w:rsidRDefault="00743753" w:rsidP="00C65AB4">
            <w:pPr>
              <w:pStyle w:val="OWSTabletext"/>
              <w:rPr>
                <w:rFonts w:eastAsia="Times New Roman"/>
              </w:rPr>
            </w:pPr>
            <w:r w:rsidRPr="00036BCF">
              <w:rPr>
                <w:rFonts w:eastAsia="Times New Roman"/>
              </w:rPr>
              <w:t>PAH</w:t>
            </w:r>
          </w:p>
        </w:tc>
        <w:tc>
          <w:tcPr>
            <w:tcW w:w="7087" w:type="dxa"/>
          </w:tcPr>
          <w:p w14:paraId="02729474" w14:textId="77777777" w:rsidR="00743753" w:rsidRPr="00036BCF" w:rsidRDefault="00743753" w:rsidP="00C65AB4">
            <w:pPr>
              <w:pStyle w:val="OWSTabletext"/>
              <w:rPr>
                <w:rFonts w:eastAsia="Times New Roman"/>
              </w:rPr>
            </w:pPr>
            <w:r w:rsidRPr="00036BCF">
              <w:rPr>
                <w:rFonts w:eastAsia="Times New Roman"/>
              </w:rPr>
              <w:t>Polycyclic Aromatic Hydrocarbon</w:t>
            </w:r>
          </w:p>
        </w:tc>
      </w:tr>
      <w:tr w:rsidR="00743753" w:rsidRPr="0075269C" w14:paraId="02729478" w14:textId="77777777" w:rsidTr="00F12FC0">
        <w:trPr>
          <w:trHeight w:val="84"/>
        </w:trPr>
        <w:tc>
          <w:tcPr>
            <w:tcW w:w="1985" w:type="dxa"/>
          </w:tcPr>
          <w:p w14:paraId="02729476" w14:textId="77777777" w:rsidR="00743753" w:rsidRPr="00036BCF" w:rsidRDefault="00743753" w:rsidP="00C65AB4">
            <w:pPr>
              <w:pStyle w:val="OWSTabletext"/>
              <w:rPr>
                <w:rFonts w:eastAsia="Times New Roman"/>
              </w:rPr>
            </w:pPr>
            <w:r w:rsidRPr="00036BCF">
              <w:rPr>
                <w:rFonts w:eastAsia="Times New Roman"/>
              </w:rPr>
              <w:t>QLD DEHP</w:t>
            </w:r>
          </w:p>
        </w:tc>
        <w:tc>
          <w:tcPr>
            <w:tcW w:w="7087" w:type="dxa"/>
          </w:tcPr>
          <w:p w14:paraId="02729477" w14:textId="77777777" w:rsidR="00743753" w:rsidRPr="00036BCF" w:rsidRDefault="00743753" w:rsidP="00C65AB4">
            <w:pPr>
              <w:pStyle w:val="OWSTabletext"/>
              <w:rPr>
                <w:rFonts w:eastAsia="Times New Roman"/>
              </w:rPr>
            </w:pPr>
            <w:r w:rsidRPr="00036BCF">
              <w:rPr>
                <w:rFonts w:eastAsia="Times New Roman"/>
              </w:rPr>
              <w:t>Queensland Government Department of Environment and Heritage Protection</w:t>
            </w:r>
          </w:p>
        </w:tc>
      </w:tr>
      <w:tr w:rsidR="00743753" w:rsidRPr="0075269C" w14:paraId="0272947B" w14:textId="77777777" w:rsidTr="00F12FC0">
        <w:trPr>
          <w:trHeight w:val="84"/>
        </w:trPr>
        <w:tc>
          <w:tcPr>
            <w:tcW w:w="1985" w:type="dxa"/>
          </w:tcPr>
          <w:p w14:paraId="02729479" w14:textId="77777777" w:rsidR="00743753" w:rsidRPr="00036BCF" w:rsidRDefault="00743753" w:rsidP="00C65AB4">
            <w:pPr>
              <w:pStyle w:val="OWSTabletext"/>
              <w:rPr>
                <w:rFonts w:eastAsia="Times New Roman"/>
              </w:rPr>
            </w:pPr>
            <w:r w:rsidRPr="00036BCF">
              <w:rPr>
                <w:rFonts w:eastAsia="Times New Roman"/>
              </w:rPr>
              <w:t>TRH</w:t>
            </w:r>
          </w:p>
        </w:tc>
        <w:tc>
          <w:tcPr>
            <w:tcW w:w="7087" w:type="dxa"/>
          </w:tcPr>
          <w:p w14:paraId="0272947A" w14:textId="77777777" w:rsidR="00743753" w:rsidRPr="00036BCF" w:rsidRDefault="00743753" w:rsidP="00C65AB4">
            <w:pPr>
              <w:pStyle w:val="OWSTabletext"/>
              <w:rPr>
                <w:rFonts w:eastAsia="Times New Roman"/>
              </w:rPr>
            </w:pPr>
            <w:r w:rsidRPr="00036BCF">
              <w:rPr>
                <w:rFonts w:eastAsia="Times New Roman"/>
              </w:rPr>
              <w:t>Total Recoverable Hydrocarbon</w:t>
            </w:r>
          </w:p>
        </w:tc>
      </w:tr>
      <w:tr w:rsidR="00743753" w:rsidRPr="0075269C" w14:paraId="0272947E" w14:textId="77777777" w:rsidTr="00F12FC0">
        <w:trPr>
          <w:trHeight w:val="84"/>
        </w:trPr>
        <w:tc>
          <w:tcPr>
            <w:tcW w:w="1985" w:type="dxa"/>
          </w:tcPr>
          <w:p w14:paraId="0272947C" w14:textId="77777777" w:rsidR="00743753" w:rsidRPr="00036BCF" w:rsidRDefault="00743753" w:rsidP="00C65AB4">
            <w:pPr>
              <w:pStyle w:val="OWSTabletext"/>
              <w:rPr>
                <w:rFonts w:eastAsia="Times New Roman"/>
              </w:rPr>
            </w:pPr>
            <w:r w:rsidRPr="00036BCF">
              <w:rPr>
                <w:rFonts w:eastAsia="Times New Roman"/>
              </w:rPr>
              <w:t>US EPA</w:t>
            </w:r>
          </w:p>
        </w:tc>
        <w:tc>
          <w:tcPr>
            <w:tcW w:w="7087" w:type="dxa"/>
          </w:tcPr>
          <w:p w14:paraId="0272947D" w14:textId="77777777" w:rsidR="00743753" w:rsidRPr="00036BCF" w:rsidRDefault="00743753" w:rsidP="00C65AB4">
            <w:pPr>
              <w:pStyle w:val="OWSTabletext"/>
              <w:rPr>
                <w:rFonts w:eastAsia="Times New Roman"/>
              </w:rPr>
            </w:pPr>
            <w:r w:rsidRPr="00036BCF">
              <w:t>United States Environmental Protection Agency</w:t>
            </w:r>
          </w:p>
        </w:tc>
      </w:tr>
      <w:tr w:rsidR="00743753" w:rsidRPr="0030531D" w14:paraId="02729481" w14:textId="77777777" w:rsidTr="00F12FC0">
        <w:trPr>
          <w:trHeight w:val="84"/>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272947F" w14:textId="77777777" w:rsidR="00743753" w:rsidRPr="00176AC3" w:rsidRDefault="00743753" w:rsidP="00C65AB4">
            <w:pPr>
              <w:pStyle w:val="OWSTabletext"/>
              <w:rPr>
                <w:rFonts w:eastAsia="Times New Roman"/>
              </w:rPr>
            </w:pPr>
            <w:r w:rsidRPr="00176AC3">
              <w:rPr>
                <w:rFonts w:eastAsia="Times New Roman"/>
              </w:rPr>
              <w:t>UV</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2729480" w14:textId="77777777" w:rsidR="00743753" w:rsidRDefault="00743753" w:rsidP="00C65AB4">
            <w:pPr>
              <w:pStyle w:val="OWSTabletext"/>
            </w:pPr>
            <w:r>
              <w:t>Ultraviolet</w:t>
            </w:r>
          </w:p>
        </w:tc>
      </w:tr>
    </w:tbl>
    <w:p w14:paraId="02729482" w14:textId="77777777" w:rsidR="00743753" w:rsidRDefault="00743753" w:rsidP="00AE157C">
      <w:pPr>
        <w:pStyle w:val="OWSNormal11pt"/>
      </w:pPr>
    </w:p>
    <w:p w14:paraId="02729483" w14:textId="77777777" w:rsidR="00743753" w:rsidRPr="009A6084" w:rsidRDefault="00743753" w:rsidP="009A6084">
      <w:pPr>
        <w:pStyle w:val="OWSSummaryH1"/>
      </w:pPr>
      <w:bookmarkStart w:id="25" w:name="_Toc351121191"/>
      <w:bookmarkStart w:id="26" w:name="_Toc450228207"/>
      <w:bookmarkStart w:id="27" w:name="_Toc467141749"/>
      <w:r w:rsidRPr="009A6084">
        <w:t>Glossary</w:t>
      </w:r>
      <w:bookmarkEnd w:id="25"/>
      <w:bookmarkEnd w:id="26"/>
      <w:bookmarkEnd w:id="27"/>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7087"/>
      </w:tblGrid>
      <w:tr w:rsidR="00743753" w:rsidRPr="00470AD4" w14:paraId="02729486" w14:textId="77777777" w:rsidTr="00F12FC0">
        <w:trPr>
          <w:tblHeader/>
        </w:trPr>
        <w:tc>
          <w:tcPr>
            <w:tcW w:w="1985" w:type="dxa"/>
            <w:shd w:val="clear" w:color="auto" w:fill="C6D9F1" w:themeFill="text2" w:themeFillTint="33"/>
          </w:tcPr>
          <w:p w14:paraId="02729484" w14:textId="77777777" w:rsidR="00743753" w:rsidRPr="00470AD4" w:rsidRDefault="00743753" w:rsidP="000C3AAD">
            <w:pPr>
              <w:pStyle w:val="OWSTableheading"/>
            </w:pPr>
            <w:r w:rsidRPr="00470AD4">
              <w:t>Term</w:t>
            </w:r>
          </w:p>
        </w:tc>
        <w:tc>
          <w:tcPr>
            <w:tcW w:w="7087" w:type="dxa"/>
            <w:shd w:val="clear" w:color="auto" w:fill="C6D9F1" w:themeFill="text2" w:themeFillTint="33"/>
          </w:tcPr>
          <w:p w14:paraId="02729485" w14:textId="77777777" w:rsidR="00743753" w:rsidRPr="00470AD4" w:rsidRDefault="00743753" w:rsidP="000C3AAD">
            <w:pPr>
              <w:pStyle w:val="OWSTableheading"/>
            </w:pPr>
            <w:r w:rsidRPr="00A8210B">
              <w:t>Description</w:t>
            </w:r>
          </w:p>
        </w:tc>
      </w:tr>
      <w:tr w:rsidR="00743753" w:rsidRPr="00470AD4" w14:paraId="02729489" w14:textId="77777777" w:rsidTr="00F12FC0">
        <w:tc>
          <w:tcPr>
            <w:tcW w:w="1985" w:type="dxa"/>
            <w:shd w:val="clear" w:color="auto" w:fill="auto"/>
          </w:tcPr>
          <w:p w14:paraId="02729487" w14:textId="77777777" w:rsidR="00743753" w:rsidRPr="00036BCF" w:rsidRDefault="00743753" w:rsidP="00C65AB4">
            <w:pPr>
              <w:pStyle w:val="OWSTabletext"/>
              <w:rPr>
                <w:rFonts w:eastAsia="Tahoma"/>
              </w:rPr>
            </w:pPr>
            <w:r w:rsidRPr="000031B7">
              <w:t>Adsorption</w:t>
            </w:r>
          </w:p>
        </w:tc>
        <w:tc>
          <w:tcPr>
            <w:tcW w:w="7087" w:type="dxa"/>
            <w:shd w:val="clear" w:color="auto" w:fill="auto"/>
          </w:tcPr>
          <w:p w14:paraId="02729488" w14:textId="77777777" w:rsidR="00743753" w:rsidRDefault="00743753" w:rsidP="007F1782">
            <w:pPr>
              <w:pStyle w:val="OWSTabletext"/>
              <w:rPr>
                <w:rFonts w:eastAsia="Tahoma"/>
              </w:rPr>
            </w:pPr>
            <w:r>
              <w:t>T</w:t>
            </w:r>
            <w:r w:rsidRPr="00A43E7F">
              <w:t xml:space="preserve">he binding of molecules to a particle surface. </w:t>
            </w:r>
            <w:r w:rsidR="007F1782">
              <w:t>F</w:t>
            </w:r>
            <w:r w:rsidR="007F1782" w:rsidRPr="00A43E7F">
              <w:t xml:space="preserve">or example, </w:t>
            </w:r>
            <w:r w:rsidR="007F1782">
              <w:t>t</w:t>
            </w:r>
            <w:r w:rsidRPr="00A43E7F">
              <w:t xml:space="preserve">his process can </w:t>
            </w:r>
            <w:r w:rsidR="007F1782">
              <w:t>bind methane and carbon dioxide</w:t>
            </w:r>
            <w:r w:rsidRPr="00A43E7F">
              <w:t xml:space="preserve"> to coal particles</w:t>
            </w:r>
          </w:p>
        </w:tc>
      </w:tr>
      <w:tr w:rsidR="00796A9C" w:rsidRPr="00470AD4" w14:paraId="0272948C" w14:textId="77777777" w:rsidTr="00F12FC0">
        <w:tc>
          <w:tcPr>
            <w:tcW w:w="1985" w:type="dxa"/>
            <w:shd w:val="clear" w:color="auto" w:fill="auto"/>
          </w:tcPr>
          <w:p w14:paraId="0272948A" w14:textId="77777777" w:rsidR="00796A9C" w:rsidRDefault="00796A9C" w:rsidP="00C65AB4">
            <w:pPr>
              <w:pStyle w:val="OWSTabletext"/>
            </w:pPr>
            <w:r w:rsidRPr="000031B7">
              <w:t>Amended water</w:t>
            </w:r>
          </w:p>
        </w:tc>
        <w:tc>
          <w:tcPr>
            <w:tcW w:w="7087" w:type="dxa"/>
            <w:shd w:val="clear" w:color="auto" w:fill="auto"/>
          </w:tcPr>
          <w:p w14:paraId="0272948B" w14:textId="77777777" w:rsidR="00796A9C" w:rsidRDefault="00796A9C" w:rsidP="007F1782">
            <w:pPr>
              <w:pStyle w:val="OWSTabletext"/>
            </w:pPr>
            <w:r>
              <w:t>Water to which a surfactant has been added</w:t>
            </w:r>
          </w:p>
        </w:tc>
      </w:tr>
      <w:tr w:rsidR="00743753" w:rsidRPr="00470AD4" w14:paraId="0272948F" w14:textId="77777777" w:rsidTr="00F12FC0">
        <w:tc>
          <w:tcPr>
            <w:tcW w:w="1985" w:type="dxa"/>
            <w:shd w:val="clear" w:color="auto" w:fill="auto"/>
          </w:tcPr>
          <w:p w14:paraId="0272948D" w14:textId="77777777" w:rsidR="00743753" w:rsidRPr="00036BCF" w:rsidRDefault="00743753" w:rsidP="00C65AB4">
            <w:pPr>
              <w:pStyle w:val="OWSTabletext"/>
              <w:rPr>
                <w:rFonts w:eastAsia="Tahoma"/>
              </w:rPr>
            </w:pPr>
            <w:r w:rsidRPr="00036BCF">
              <w:rPr>
                <w:rFonts w:eastAsia="Tahoma"/>
              </w:rPr>
              <w:t>Aquifer</w:t>
            </w:r>
          </w:p>
        </w:tc>
        <w:tc>
          <w:tcPr>
            <w:tcW w:w="7087" w:type="dxa"/>
            <w:shd w:val="clear" w:color="auto" w:fill="auto"/>
          </w:tcPr>
          <w:p w14:paraId="0272948E" w14:textId="77777777" w:rsidR="00743753" w:rsidRPr="00036BCF" w:rsidRDefault="00743753" w:rsidP="00C65AB4">
            <w:pPr>
              <w:pStyle w:val="OWSTabletext"/>
              <w:rPr>
                <w:rFonts w:eastAsia="Tahoma"/>
              </w:rPr>
            </w:pPr>
            <w:r>
              <w:rPr>
                <w:rFonts w:eastAsia="Tahoma"/>
              </w:rPr>
              <w:t>R</w:t>
            </w:r>
            <w:r w:rsidRPr="00036BCF">
              <w:rPr>
                <w:rFonts w:eastAsia="Tahoma"/>
              </w:rPr>
              <w:t>ock or sediment in a formation, group of formations, or part of a formation</w:t>
            </w:r>
            <w:r>
              <w:rPr>
                <w:rFonts w:eastAsia="Tahoma"/>
              </w:rPr>
              <w:t>,</w:t>
            </w:r>
            <w:r w:rsidRPr="00036BCF">
              <w:rPr>
                <w:rFonts w:eastAsia="Tahoma"/>
              </w:rPr>
              <w:t xml:space="preserve"> which is saturated and sufficiently permeable to transmit quantities of water to wells and springs</w:t>
            </w:r>
          </w:p>
        </w:tc>
      </w:tr>
      <w:tr w:rsidR="00743753" w:rsidRPr="00470AD4" w14:paraId="02729492" w14:textId="77777777" w:rsidTr="00F12FC0">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90" w14:textId="77777777" w:rsidR="00743753" w:rsidRPr="00902FFB" w:rsidRDefault="00743753" w:rsidP="00C65AB4">
            <w:pPr>
              <w:pStyle w:val="OWSTabletext"/>
              <w:rPr>
                <w:rFonts w:eastAsia="Tahoma"/>
                <w:spacing w:val="6"/>
              </w:rPr>
            </w:pPr>
            <w:r w:rsidRPr="000031B7">
              <w:rPr>
                <w:rFonts w:eastAsia="Tahoma"/>
                <w:spacing w:val="6"/>
              </w:rPr>
              <w:t>Bactericide</w:t>
            </w:r>
          </w:p>
        </w:tc>
        <w:tc>
          <w:tcPr>
            <w:tcW w:w="7087" w:type="dxa"/>
            <w:tcBorders>
              <w:top w:val="nil"/>
              <w:left w:val="nil"/>
              <w:bottom w:val="single" w:sz="4" w:space="0" w:color="auto"/>
              <w:right w:val="single" w:sz="4" w:space="0" w:color="auto"/>
            </w:tcBorders>
            <w:shd w:val="clear" w:color="auto" w:fill="auto"/>
          </w:tcPr>
          <w:p w14:paraId="02729491" w14:textId="77777777" w:rsidR="00743753" w:rsidRDefault="00743753" w:rsidP="00C65AB4">
            <w:pPr>
              <w:pStyle w:val="OWSTabletext"/>
              <w:rPr>
                <w:rFonts w:eastAsia="Times New Roman"/>
              </w:rPr>
            </w:pPr>
            <w:r w:rsidRPr="00902FFB">
              <w:rPr>
                <w:rFonts w:eastAsia="Times New Roman"/>
              </w:rPr>
              <w:t>A substance which kills bacteria</w:t>
            </w:r>
          </w:p>
        </w:tc>
      </w:tr>
      <w:tr w:rsidR="00743753" w:rsidRPr="00964004" w14:paraId="02729495"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93" w14:textId="77777777" w:rsidR="00743753" w:rsidRPr="00953802" w:rsidRDefault="00743753" w:rsidP="00C65AB4">
            <w:pPr>
              <w:pStyle w:val="OWSTabletext"/>
              <w:rPr>
                <w:rFonts w:eastAsia="Tahoma"/>
              </w:rPr>
            </w:pPr>
            <w:r w:rsidRPr="000031B7">
              <w:rPr>
                <w:rFonts w:eastAsia="Tahoma"/>
              </w:rPr>
              <w:t>Biocide</w:t>
            </w:r>
          </w:p>
        </w:tc>
        <w:tc>
          <w:tcPr>
            <w:tcW w:w="7087" w:type="dxa"/>
            <w:tcBorders>
              <w:top w:val="nil"/>
              <w:left w:val="nil"/>
              <w:bottom w:val="single" w:sz="4" w:space="0" w:color="auto"/>
              <w:right w:val="single" w:sz="4" w:space="0" w:color="auto"/>
            </w:tcBorders>
            <w:shd w:val="clear" w:color="auto" w:fill="auto"/>
          </w:tcPr>
          <w:p w14:paraId="02729494" w14:textId="77777777" w:rsidR="00743753" w:rsidRPr="00953802" w:rsidRDefault="00743753" w:rsidP="00C65AB4">
            <w:pPr>
              <w:pStyle w:val="OWSTabletext"/>
              <w:rPr>
                <w:rFonts w:eastAsia="Tahoma"/>
              </w:rPr>
            </w:pPr>
            <w:r w:rsidRPr="00953802">
              <w:rPr>
                <w:rFonts w:eastAsia="Tahoma"/>
              </w:rPr>
              <w:t>An additive intended to destroy, deter, render harmless, prevent the action or otherwise exert a controlling effect on microorganisms. Commonly used in drilling and hydraulic fracturing fluids</w:t>
            </w:r>
          </w:p>
        </w:tc>
      </w:tr>
      <w:tr w:rsidR="00743753" w:rsidRPr="00470AD4" w14:paraId="02729498" w14:textId="77777777" w:rsidTr="00F12FC0">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96" w14:textId="77777777" w:rsidR="00743753" w:rsidRPr="00902FFB" w:rsidRDefault="00743753" w:rsidP="00C65AB4">
            <w:pPr>
              <w:pStyle w:val="OWSTabletext"/>
              <w:rPr>
                <w:rFonts w:eastAsia="Tahoma"/>
                <w:spacing w:val="6"/>
              </w:rPr>
            </w:pPr>
            <w:r w:rsidRPr="000031B7">
              <w:rPr>
                <w:rFonts w:eastAsia="Tahoma"/>
                <w:spacing w:val="6"/>
              </w:rPr>
              <w:t>Buffer</w:t>
            </w:r>
          </w:p>
        </w:tc>
        <w:tc>
          <w:tcPr>
            <w:tcW w:w="7087" w:type="dxa"/>
            <w:tcBorders>
              <w:top w:val="nil"/>
              <w:left w:val="nil"/>
              <w:bottom w:val="single" w:sz="4" w:space="0" w:color="auto"/>
              <w:right w:val="single" w:sz="4" w:space="0" w:color="auto"/>
            </w:tcBorders>
            <w:shd w:val="clear" w:color="auto" w:fill="auto"/>
          </w:tcPr>
          <w:p w14:paraId="02729497" w14:textId="77777777" w:rsidR="00743753" w:rsidRDefault="00743753" w:rsidP="00C65AB4">
            <w:pPr>
              <w:pStyle w:val="OWSTabletext"/>
              <w:rPr>
                <w:rFonts w:eastAsia="Times New Roman"/>
              </w:rPr>
            </w:pPr>
            <w:r w:rsidRPr="00902FFB">
              <w:rPr>
                <w:rFonts w:eastAsia="Times New Roman"/>
              </w:rPr>
              <w:t>A solution that resists pH change</w:t>
            </w:r>
          </w:p>
        </w:tc>
      </w:tr>
      <w:tr w:rsidR="00743753" w:rsidRPr="00470AD4" w14:paraId="0272949B"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99" w14:textId="77777777" w:rsidR="00743753" w:rsidRPr="00036BCF" w:rsidRDefault="00743753" w:rsidP="00C65AB4">
            <w:pPr>
              <w:pStyle w:val="OWSTabletext"/>
              <w:rPr>
                <w:rFonts w:eastAsia="Tahoma"/>
                <w:spacing w:val="6"/>
              </w:rPr>
            </w:pPr>
            <w:r w:rsidRPr="00964004">
              <w:rPr>
                <w:rFonts w:eastAsia="Tahoma"/>
                <w:spacing w:val="6"/>
              </w:rPr>
              <w:t>Breaker</w:t>
            </w:r>
          </w:p>
        </w:tc>
        <w:tc>
          <w:tcPr>
            <w:tcW w:w="7087" w:type="dxa"/>
            <w:tcBorders>
              <w:top w:val="nil"/>
              <w:left w:val="nil"/>
              <w:bottom w:val="single" w:sz="4" w:space="0" w:color="auto"/>
              <w:right w:val="single" w:sz="4" w:space="0" w:color="auto"/>
            </w:tcBorders>
            <w:shd w:val="clear" w:color="auto" w:fill="auto"/>
          </w:tcPr>
          <w:p w14:paraId="0272949A" w14:textId="572670F8" w:rsidR="00743753" w:rsidRPr="00036BCF" w:rsidRDefault="00743753" w:rsidP="00C65AB4">
            <w:pPr>
              <w:pStyle w:val="OWSTabletext"/>
              <w:rPr>
                <w:rFonts w:eastAsia="Times New Roman"/>
              </w:rPr>
            </w:pPr>
            <w:r w:rsidRPr="00851886">
              <w:rPr>
                <w:rFonts w:eastAsia="Times New Roman"/>
              </w:rPr>
              <w:t>Reduce</w:t>
            </w:r>
            <w:r w:rsidR="00851886" w:rsidRPr="00851886">
              <w:rPr>
                <w:rFonts w:eastAsia="Times New Roman"/>
              </w:rPr>
              <w:t>s</w:t>
            </w:r>
            <w:r w:rsidRPr="00851886">
              <w:rPr>
                <w:rFonts w:cs="Calibri"/>
                <w:lang w:eastAsia="en-AU"/>
              </w:rPr>
              <w:t xml:space="preserve"> </w:t>
            </w:r>
            <w:r w:rsidRPr="00851886">
              <w:rPr>
                <w:rFonts w:eastAsia="Times New Roman"/>
              </w:rPr>
              <w:t>the viscosity of fluids by 'breaking' the gel; assist</w:t>
            </w:r>
            <w:r w:rsidR="00851886" w:rsidRPr="00851886">
              <w:rPr>
                <w:rFonts w:eastAsia="Times New Roman"/>
              </w:rPr>
              <w:t>s</w:t>
            </w:r>
            <w:r w:rsidRPr="00851886">
              <w:rPr>
                <w:rFonts w:eastAsia="Times New Roman"/>
              </w:rPr>
              <w:t xml:space="preserve"> in releasing the proppants into the fractures</w:t>
            </w:r>
          </w:p>
        </w:tc>
      </w:tr>
      <w:tr w:rsidR="00743753" w:rsidRPr="00470AD4" w14:paraId="0272949E"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9C" w14:textId="77777777" w:rsidR="00743753" w:rsidRPr="00036BCF" w:rsidRDefault="00743753" w:rsidP="00C65AB4">
            <w:pPr>
              <w:pStyle w:val="OWSTabletext"/>
              <w:rPr>
                <w:rFonts w:eastAsia="Tahoma"/>
                <w:spacing w:val="6"/>
              </w:rPr>
            </w:pPr>
            <w:r w:rsidRPr="000031B7">
              <w:rPr>
                <w:rFonts w:eastAsia="Tahoma"/>
                <w:spacing w:val="6"/>
              </w:rPr>
              <w:t>Casing</w:t>
            </w:r>
          </w:p>
        </w:tc>
        <w:tc>
          <w:tcPr>
            <w:tcW w:w="7087" w:type="dxa"/>
            <w:tcBorders>
              <w:top w:val="nil"/>
              <w:left w:val="nil"/>
              <w:bottom w:val="single" w:sz="4" w:space="0" w:color="auto"/>
              <w:right w:val="single" w:sz="4" w:space="0" w:color="auto"/>
            </w:tcBorders>
            <w:shd w:val="clear" w:color="auto" w:fill="auto"/>
          </w:tcPr>
          <w:p w14:paraId="0272949D" w14:textId="77777777" w:rsidR="00743753" w:rsidRPr="00036BCF" w:rsidRDefault="00743753" w:rsidP="00C65AB4">
            <w:pPr>
              <w:pStyle w:val="OWSTabletext"/>
              <w:rPr>
                <w:rFonts w:eastAsia="Times New Roman"/>
              </w:rPr>
            </w:pPr>
            <w:r>
              <w:rPr>
                <w:rFonts w:eastAsia="Times New Roman"/>
              </w:rPr>
              <w:t>S</w:t>
            </w:r>
            <w:r w:rsidRPr="00036BCF">
              <w:rPr>
                <w:rFonts w:eastAsia="Times New Roman"/>
              </w:rPr>
              <w:t xml:space="preserve">teel or fibreglass pipe used to line a well and support the rock. Casing extends to the surface and is sealed by a cement sheath between </w:t>
            </w:r>
            <w:r>
              <w:rPr>
                <w:rFonts w:eastAsia="Times New Roman"/>
              </w:rPr>
              <w:t>the casing</w:t>
            </w:r>
            <w:r w:rsidRPr="00036BCF">
              <w:rPr>
                <w:rFonts w:eastAsia="Times New Roman"/>
              </w:rPr>
              <w:t xml:space="preserve"> and the rock</w:t>
            </w:r>
          </w:p>
        </w:tc>
      </w:tr>
      <w:tr w:rsidR="00743753" w:rsidRPr="00470AD4" w14:paraId="027294A1"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9F" w14:textId="77777777" w:rsidR="00743753" w:rsidRPr="00036BCF" w:rsidRDefault="00743753" w:rsidP="00C65AB4">
            <w:pPr>
              <w:pStyle w:val="OWSTabletext"/>
              <w:rPr>
                <w:rFonts w:eastAsia="Tahoma"/>
              </w:rPr>
            </w:pPr>
            <w:r w:rsidRPr="00036BCF">
              <w:rPr>
                <w:rFonts w:eastAsia="Tahoma"/>
                <w:spacing w:val="6"/>
              </w:rPr>
              <w:t>Coal seam</w:t>
            </w:r>
          </w:p>
        </w:tc>
        <w:tc>
          <w:tcPr>
            <w:tcW w:w="7087" w:type="dxa"/>
            <w:tcBorders>
              <w:top w:val="nil"/>
              <w:left w:val="nil"/>
              <w:bottom w:val="single" w:sz="4" w:space="0" w:color="auto"/>
              <w:right w:val="single" w:sz="4" w:space="0" w:color="auto"/>
            </w:tcBorders>
            <w:shd w:val="clear" w:color="auto" w:fill="auto"/>
          </w:tcPr>
          <w:p w14:paraId="027294A0" w14:textId="77777777" w:rsidR="00743753" w:rsidRPr="00036BCF" w:rsidRDefault="00743753" w:rsidP="00C65AB4">
            <w:pPr>
              <w:pStyle w:val="OWSTabletext"/>
              <w:rPr>
                <w:rFonts w:eastAsia="Tahoma"/>
              </w:rPr>
            </w:pPr>
            <w:r>
              <w:rPr>
                <w:rFonts w:eastAsia="Times New Roman"/>
              </w:rPr>
              <w:t>C</w:t>
            </w:r>
            <w:r w:rsidRPr="00036BCF">
              <w:rPr>
                <w:rFonts w:eastAsia="Times New Roman"/>
              </w:rPr>
              <w:t>oal seams or coal deposits are layers containing coal (sedimentary rock). Coal seams store both water and gas. Coal seams generally contain more salty groundwater than aquifers that are used for drinking water or agriculture</w:t>
            </w:r>
          </w:p>
        </w:tc>
      </w:tr>
      <w:tr w:rsidR="00743753" w:rsidRPr="00470AD4" w14:paraId="027294A4"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A2" w14:textId="77777777" w:rsidR="00743753" w:rsidRPr="00036BCF" w:rsidRDefault="00743753" w:rsidP="00C65AB4">
            <w:pPr>
              <w:pStyle w:val="OWSTabletext"/>
              <w:rPr>
                <w:rFonts w:eastAsia="Tahoma"/>
              </w:rPr>
            </w:pPr>
            <w:r w:rsidRPr="00036BCF">
              <w:rPr>
                <w:rFonts w:eastAsia="Tahoma"/>
              </w:rPr>
              <w:t>Coal seam gas</w:t>
            </w:r>
          </w:p>
        </w:tc>
        <w:tc>
          <w:tcPr>
            <w:tcW w:w="7087" w:type="dxa"/>
            <w:tcBorders>
              <w:top w:val="nil"/>
              <w:left w:val="nil"/>
              <w:bottom w:val="single" w:sz="4" w:space="0" w:color="auto"/>
              <w:right w:val="single" w:sz="4" w:space="0" w:color="auto"/>
            </w:tcBorders>
            <w:shd w:val="clear" w:color="auto" w:fill="auto"/>
          </w:tcPr>
          <w:p w14:paraId="027294A3" w14:textId="77777777" w:rsidR="00743753" w:rsidRPr="00036BCF" w:rsidRDefault="00743753" w:rsidP="00C65AB4">
            <w:pPr>
              <w:pStyle w:val="OWSTabletext"/>
              <w:rPr>
                <w:rFonts w:eastAsia="Tahoma"/>
              </w:rPr>
            </w:pPr>
            <w:r w:rsidRPr="00CA16F8">
              <w:rPr>
                <w:rFonts w:eastAsia="Tahoma"/>
              </w:rPr>
              <w:t>A form of natural gas (generally 95 to 97% pure methane, CH</w:t>
            </w:r>
            <w:r w:rsidRPr="003F5CE6">
              <w:rPr>
                <w:rFonts w:eastAsia="Tahoma"/>
                <w:vertAlign w:val="subscript"/>
              </w:rPr>
              <w:t>4</w:t>
            </w:r>
            <w:r w:rsidRPr="00CA16F8">
              <w:rPr>
                <w:rFonts w:eastAsia="Tahoma"/>
              </w:rPr>
              <w:t>) typically extracted from permeable coal seams at depths of 300 to 1</w:t>
            </w:r>
            <w:r w:rsidR="007F1782">
              <w:rPr>
                <w:rFonts w:eastAsia="Tahoma"/>
              </w:rPr>
              <w:t> 000 </w:t>
            </w:r>
            <w:r w:rsidRPr="00CA16F8">
              <w:rPr>
                <w:rFonts w:eastAsia="Tahoma"/>
              </w:rPr>
              <w:t>m. Also called coal seam methane (CSM) or coal bed methane (CBM)</w:t>
            </w:r>
          </w:p>
        </w:tc>
      </w:tr>
      <w:tr w:rsidR="00743753" w:rsidRPr="00470AD4" w14:paraId="027294A7"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A5" w14:textId="77777777" w:rsidR="00743753" w:rsidRPr="00036BCF" w:rsidRDefault="00743753" w:rsidP="00C65AB4">
            <w:pPr>
              <w:pStyle w:val="OWSTabletext"/>
              <w:rPr>
                <w:rFonts w:eastAsia="Tahoma"/>
              </w:rPr>
            </w:pPr>
            <w:r w:rsidRPr="000031B7">
              <w:rPr>
                <w:rFonts w:eastAsia="Tahoma"/>
              </w:rPr>
              <w:t>Crosslinker</w:t>
            </w:r>
          </w:p>
        </w:tc>
        <w:tc>
          <w:tcPr>
            <w:tcW w:w="7087" w:type="dxa"/>
            <w:tcBorders>
              <w:top w:val="nil"/>
              <w:left w:val="nil"/>
              <w:bottom w:val="single" w:sz="4" w:space="0" w:color="auto"/>
              <w:right w:val="single" w:sz="4" w:space="0" w:color="auto"/>
            </w:tcBorders>
            <w:shd w:val="clear" w:color="auto" w:fill="auto"/>
          </w:tcPr>
          <w:p w14:paraId="027294A6" w14:textId="77777777" w:rsidR="00743753" w:rsidRPr="00036BCF" w:rsidRDefault="00743753" w:rsidP="00C65AB4">
            <w:pPr>
              <w:pStyle w:val="OWSTabletext"/>
              <w:rPr>
                <w:rFonts w:eastAsia="Tahoma"/>
              </w:rPr>
            </w:pPr>
            <w:r>
              <w:rPr>
                <w:rFonts w:eastAsia="Tahoma"/>
              </w:rPr>
              <w:t>C</w:t>
            </w:r>
            <w:r w:rsidRPr="00036BCF">
              <w:rPr>
                <w:rFonts w:eastAsia="Tahoma"/>
              </w:rPr>
              <w:t>hemical compounds used to maintain the viscosity of fluids at higher temperatures</w:t>
            </w:r>
          </w:p>
        </w:tc>
      </w:tr>
      <w:tr w:rsidR="00743753" w:rsidRPr="00902FFB" w14:paraId="027294AA" w14:textId="77777777" w:rsidTr="00F12FC0">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A8" w14:textId="77777777" w:rsidR="00743753" w:rsidRPr="00902FFB" w:rsidRDefault="00743753" w:rsidP="00C65AB4">
            <w:pPr>
              <w:pStyle w:val="OWSTabletext"/>
              <w:rPr>
                <w:rFonts w:eastAsia="Tahoma"/>
                <w:spacing w:val="5"/>
              </w:rPr>
            </w:pPr>
            <w:r w:rsidRPr="000031B7">
              <w:rPr>
                <w:rFonts w:eastAsia="Tahoma"/>
                <w:spacing w:val="5"/>
              </w:rPr>
              <w:t>Defoamer</w:t>
            </w:r>
          </w:p>
        </w:tc>
        <w:tc>
          <w:tcPr>
            <w:tcW w:w="7087" w:type="dxa"/>
            <w:tcBorders>
              <w:top w:val="nil"/>
              <w:left w:val="nil"/>
              <w:bottom w:val="single" w:sz="4" w:space="0" w:color="auto"/>
              <w:right w:val="single" w:sz="4" w:space="0" w:color="auto"/>
            </w:tcBorders>
            <w:shd w:val="clear" w:color="auto" w:fill="auto"/>
          </w:tcPr>
          <w:p w14:paraId="027294A9" w14:textId="77777777" w:rsidR="00743753" w:rsidRPr="00902FFB" w:rsidRDefault="00743753" w:rsidP="00C65AB4">
            <w:pPr>
              <w:pStyle w:val="OWSTabletext"/>
              <w:rPr>
                <w:lang w:eastAsia="en-AU"/>
              </w:rPr>
            </w:pPr>
            <w:r w:rsidRPr="00902FFB">
              <w:rPr>
                <w:lang w:eastAsia="en-AU"/>
              </w:rPr>
              <w:t>A chemical additive that reduces and hinders the formation of foam</w:t>
            </w:r>
          </w:p>
        </w:tc>
      </w:tr>
      <w:tr w:rsidR="00743753" w:rsidRPr="00470AD4" w14:paraId="027294AD" w14:textId="77777777" w:rsidTr="00F12FC0">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AB" w14:textId="77777777" w:rsidR="00743753" w:rsidRPr="00902FFB" w:rsidRDefault="00743753" w:rsidP="00C65AB4">
            <w:pPr>
              <w:pStyle w:val="OWSTabletext"/>
              <w:rPr>
                <w:rFonts w:eastAsia="Tahoma"/>
                <w:spacing w:val="5"/>
              </w:rPr>
            </w:pPr>
            <w:r w:rsidRPr="000031B7">
              <w:rPr>
                <w:rFonts w:eastAsia="Tahoma"/>
                <w:spacing w:val="5"/>
              </w:rPr>
              <w:t>Dispersant</w:t>
            </w:r>
          </w:p>
        </w:tc>
        <w:tc>
          <w:tcPr>
            <w:tcW w:w="7087" w:type="dxa"/>
            <w:tcBorders>
              <w:top w:val="nil"/>
              <w:left w:val="nil"/>
              <w:bottom w:val="single" w:sz="4" w:space="0" w:color="auto"/>
              <w:right w:val="single" w:sz="4" w:space="0" w:color="auto"/>
            </w:tcBorders>
            <w:shd w:val="clear" w:color="auto" w:fill="auto"/>
          </w:tcPr>
          <w:p w14:paraId="027294AC" w14:textId="77777777" w:rsidR="00743753" w:rsidRPr="00902FFB" w:rsidRDefault="00743753" w:rsidP="00C65AB4">
            <w:pPr>
              <w:pStyle w:val="OWSTabletext"/>
              <w:rPr>
                <w:lang w:eastAsia="en-AU"/>
              </w:rPr>
            </w:pPr>
            <w:r w:rsidRPr="00902FFB">
              <w:rPr>
                <w:lang w:eastAsia="en-AU"/>
              </w:rPr>
              <w:t>A liquid or gas used to disperse small particles in a medium</w:t>
            </w:r>
          </w:p>
        </w:tc>
      </w:tr>
      <w:tr w:rsidR="00743753" w:rsidRPr="00470AD4" w14:paraId="027294B0"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AE" w14:textId="77777777" w:rsidR="00743753" w:rsidRPr="00036BCF" w:rsidRDefault="00743753" w:rsidP="00C65AB4">
            <w:pPr>
              <w:pStyle w:val="OWSTabletext"/>
              <w:rPr>
                <w:rFonts w:eastAsia="Tahoma"/>
                <w:spacing w:val="5"/>
              </w:rPr>
            </w:pPr>
            <w:r w:rsidRPr="00036BCF">
              <w:rPr>
                <w:rFonts w:eastAsia="Tahoma"/>
                <w:spacing w:val="5"/>
              </w:rPr>
              <w:t>Drilling fluids</w:t>
            </w:r>
          </w:p>
        </w:tc>
        <w:tc>
          <w:tcPr>
            <w:tcW w:w="7087" w:type="dxa"/>
            <w:tcBorders>
              <w:top w:val="nil"/>
              <w:left w:val="nil"/>
              <w:bottom w:val="single" w:sz="4" w:space="0" w:color="auto"/>
              <w:right w:val="single" w:sz="4" w:space="0" w:color="auto"/>
            </w:tcBorders>
            <w:shd w:val="clear" w:color="auto" w:fill="auto"/>
          </w:tcPr>
          <w:p w14:paraId="027294AF" w14:textId="77777777" w:rsidR="00743753" w:rsidRPr="00036BCF" w:rsidRDefault="00743753" w:rsidP="00C65AB4">
            <w:pPr>
              <w:pStyle w:val="OWSTabletext"/>
              <w:rPr>
                <w:rFonts w:eastAsia="Times New Roman" w:cs="Calibri"/>
              </w:rPr>
            </w:pPr>
            <w:r>
              <w:rPr>
                <w:lang w:eastAsia="en-AU"/>
              </w:rPr>
              <w:t>Fluids that are pumped down the wellbore to lubricate the drill bit, carry rock cuttings back up to the surface, control pressure and for other specific purposes. Also known as drilling muds</w:t>
            </w:r>
          </w:p>
        </w:tc>
      </w:tr>
      <w:tr w:rsidR="00743753" w:rsidRPr="00470AD4" w14:paraId="027294B3"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B1" w14:textId="77777777" w:rsidR="00743753" w:rsidRPr="00036BCF" w:rsidRDefault="00743753" w:rsidP="00C65AB4">
            <w:pPr>
              <w:pStyle w:val="OWSTabletext"/>
              <w:rPr>
                <w:rFonts w:eastAsia="Tahoma"/>
                <w:spacing w:val="5"/>
              </w:rPr>
            </w:pPr>
            <w:r w:rsidRPr="00BB77C1">
              <w:rPr>
                <w:rFonts w:eastAsia="Tahoma"/>
                <w:spacing w:val="5"/>
              </w:rPr>
              <w:t>Drilling / fracturing products</w:t>
            </w:r>
          </w:p>
        </w:tc>
        <w:tc>
          <w:tcPr>
            <w:tcW w:w="7087" w:type="dxa"/>
            <w:tcBorders>
              <w:top w:val="nil"/>
              <w:left w:val="nil"/>
              <w:bottom w:val="single" w:sz="4" w:space="0" w:color="auto"/>
              <w:right w:val="single" w:sz="4" w:space="0" w:color="auto"/>
            </w:tcBorders>
            <w:shd w:val="clear" w:color="auto" w:fill="auto"/>
          </w:tcPr>
          <w:p w14:paraId="027294B2" w14:textId="77777777" w:rsidR="00743753" w:rsidRPr="00036BCF" w:rsidRDefault="00743753" w:rsidP="00C65AB4">
            <w:pPr>
              <w:pStyle w:val="OWSTabletext"/>
              <w:rPr>
                <w:rFonts w:eastAsia="Times New Roman" w:cs="Calibri"/>
              </w:rPr>
            </w:pPr>
            <w:r>
              <w:rPr>
                <w:rFonts w:eastAsia="Times New Roman" w:cs="Calibri"/>
              </w:rPr>
              <w:t>P</w:t>
            </w:r>
            <w:r w:rsidRPr="00036BCF">
              <w:rPr>
                <w:rFonts w:eastAsia="Times New Roman" w:cs="Calibri"/>
              </w:rPr>
              <w:t xml:space="preserve">roprietary mixtures of chemicals – often with a trade name – used by companies to assist in the drilling </w:t>
            </w:r>
            <w:r w:rsidR="00646135">
              <w:rPr>
                <w:rFonts w:eastAsia="Times New Roman" w:cs="Calibri"/>
              </w:rPr>
              <w:t>and / or</w:t>
            </w:r>
            <w:r>
              <w:rPr>
                <w:rFonts w:eastAsia="Times New Roman" w:cs="Calibri"/>
              </w:rPr>
              <w:t xml:space="preserve"> </w:t>
            </w:r>
            <w:r w:rsidRPr="00036BCF">
              <w:rPr>
                <w:rFonts w:eastAsia="Times New Roman" w:cs="Calibri"/>
              </w:rPr>
              <w:t>hydraulic fracturing processes</w:t>
            </w:r>
          </w:p>
        </w:tc>
      </w:tr>
      <w:tr w:rsidR="00743753" w:rsidRPr="00470AD4" w14:paraId="027294B6"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B4" w14:textId="77777777" w:rsidR="00743753" w:rsidRPr="00036BCF" w:rsidRDefault="00743753" w:rsidP="00C65AB4">
            <w:pPr>
              <w:pStyle w:val="OWSTabletext"/>
              <w:rPr>
                <w:rFonts w:eastAsia="Tahoma"/>
                <w:spacing w:val="5"/>
              </w:rPr>
            </w:pPr>
            <w:r w:rsidRPr="000031B7">
              <w:rPr>
                <w:rFonts w:eastAsia="Tahoma"/>
                <w:spacing w:val="5"/>
              </w:rPr>
              <w:t>Emulsion</w:t>
            </w:r>
          </w:p>
        </w:tc>
        <w:tc>
          <w:tcPr>
            <w:tcW w:w="7087" w:type="dxa"/>
            <w:tcBorders>
              <w:top w:val="nil"/>
              <w:left w:val="nil"/>
              <w:bottom w:val="single" w:sz="4" w:space="0" w:color="auto"/>
              <w:right w:val="single" w:sz="4" w:space="0" w:color="auto"/>
            </w:tcBorders>
            <w:shd w:val="clear" w:color="auto" w:fill="auto"/>
          </w:tcPr>
          <w:p w14:paraId="027294B5" w14:textId="77777777" w:rsidR="00743753" w:rsidRDefault="00743753" w:rsidP="00C65AB4">
            <w:pPr>
              <w:pStyle w:val="OWSTabletext"/>
              <w:rPr>
                <w:rFonts w:eastAsia="Times New Roman" w:cs="Calibri"/>
              </w:rPr>
            </w:pPr>
            <w:r>
              <w:rPr>
                <w:rFonts w:eastAsia="Times New Roman" w:cs="Calibri"/>
              </w:rPr>
              <w:t xml:space="preserve">A </w:t>
            </w:r>
            <w:r w:rsidRPr="001010C1">
              <w:rPr>
                <w:rFonts w:eastAsia="Times New Roman" w:cs="Calibri"/>
              </w:rPr>
              <w:t>fine dispersion of minute droplets of one liquid in another in which it is not soluble or miscible</w:t>
            </w:r>
          </w:p>
        </w:tc>
      </w:tr>
      <w:tr w:rsidR="00743753" w:rsidRPr="00470AD4" w14:paraId="027294B9"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B7" w14:textId="77777777" w:rsidR="00743753" w:rsidRPr="00B745A9" w:rsidRDefault="00743753" w:rsidP="00C65AB4">
            <w:pPr>
              <w:pStyle w:val="OWSTabletext"/>
              <w:rPr>
                <w:rFonts w:eastAsia="Tahoma"/>
                <w:spacing w:val="5"/>
              </w:rPr>
            </w:pPr>
            <w:r w:rsidRPr="000031B7">
              <w:rPr>
                <w:rFonts w:eastAsia="Tahoma"/>
                <w:spacing w:val="5"/>
              </w:rPr>
              <w:t>Estimated Quantitation Limit (EQL)</w:t>
            </w:r>
          </w:p>
        </w:tc>
        <w:tc>
          <w:tcPr>
            <w:tcW w:w="7087" w:type="dxa"/>
            <w:tcBorders>
              <w:top w:val="nil"/>
              <w:left w:val="nil"/>
              <w:bottom w:val="single" w:sz="4" w:space="0" w:color="auto"/>
              <w:right w:val="single" w:sz="4" w:space="0" w:color="auto"/>
            </w:tcBorders>
            <w:shd w:val="clear" w:color="auto" w:fill="auto"/>
          </w:tcPr>
          <w:p w14:paraId="027294B8" w14:textId="77777777" w:rsidR="00743753" w:rsidRPr="00B745A9" w:rsidRDefault="00743753" w:rsidP="00C65AB4">
            <w:pPr>
              <w:pStyle w:val="OWSTabletext"/>
              <w:rPr>
                <w:rFonts w:eastAsia="Times New Roman" w:cs="Calibri"/>
              </w:rPr>
            </w:pPr>
            <w:r>
              <w:rPr>
                <w:rFonts w:eastAsia="Times New Roman" w:cs="Calibri"/>
              </w:rPr>
              <w:t>L</w:t>
            </w:r>
            <w:r w:rsidRPr="00B745A9">
              <w:rPr>
                <w:rFonts w:eastAsia="Times New Roman" w:cs="Calibri"/>
              </w:rPr>
              <w:t>owest concentration that can be reliably achieved within specified limits of precision and accuracy during routine laboratory operating conditions. Generally, EQLs are 5-10 times the method detection limit (MDL)</w:t>
            </w:r>
          </w:p>
        </w:tc>
      </w:tr>
      <w:tr w:rsidR="00743753" w:rsidRPr="00470AD4" w14:paraId="027294BC"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BA" w14:textId="77777777" w:rsidR="00743753" w:rsidRPr="00036BCF" w:rsidRDefault="00743753" w:rsidP="00C65AB4">
            <w:pPr>
              <w:pStyle w:val="OWSTabletext"/>
              <w:rPr>
                <w:rFonts w:eastAsia="Tahoma"/>
              </w:rPr>
            </w:pPr>
            <w:r w:rsidRPr="000031B7">
              <w:rPr>
                <w:rFonts w:eastAsia="Tahoma"/>
                <w:spacing w:val="5"/>
              </w:rPr>
              <w:t>Flowback water</w:t>
            </w:r>
          </w:p>
        </w:tc>
        <w:tc>
          <w:tcPr>
            <w:tcW w:w="7087" w:type="dxa"/>
            <w:tcBorders>
              <w:top w:val="nil"/>
              <w:left w:val="nil"/>
              <w:bottom w:val="single" w:sz="4" w:space="0" w:color="auto"/>
              <w:right w:val="single" w:sz="4" w:space="0" w:color="auto"/>
            </w:tcBorders>
            <w:shd w:val="clear" w:color="auto" w:fill="auto"/>
          </w:tcPr>
          <w:p w14:paraId="027294BB" w14:textId="77777777" w:rsidR="00743753" w:rsidRPr="00036BCF" w:rsidRDefault="00743753" w:rsidP="00C65AB4">
            <w:pPr>
              <w:pStyle w:val="OWSTabletext"/>
              <w:rPr>
                <w:rFonts w:eastAsia="Tahoma"/>
              </w:rPr>
            </w:pPr>
            <w:r>
              <w:rPr>
                <w:lang w:eastAsia="en-AU"/>
              </w:rPr>
              <w:t>The initial flow of water returned to a well after fracture stimulation and prior to production</w:t>
            </w:r>
          </w:p>
        </w:tc>
      </w:tr>
      <w:tr w:rsidR="00743753" w:rsidRPr="00470AD4" w14:paraId="027294BF"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BD" w14:textId="77777777" w:rsidR="00743753" w:rsidRPr="00036BCF" w:rsidRDefault="00743753" w:rsidP="00C65AB4">
            <w:pPr>
              <w:pStyle w:val="OWSTabletext"/>
              <w:rPr>
                <w:rFonts w:eastAsia="Tahoma"/>
                <w:spacing w:val="5"/>
              </w:rPr>
            </w:pPr>
            <w:r w:rsidRPr="000031B7">
              <w:rPr>
                <w:rFonts w:eastAsia="Tahoma"/>
                <w:spacing w:val="5"/>
              </w:rPr>
              <w:t>Foaming agent</w:t>
            </w:r>
          </w:p>
        </w:tc>
        <w:tc>
          <w:tcPr>
            <w:tcW w:w="7087" w:type="dxa"/>
            <w:tcBorders>
              <w:top w:val="nil"/>
              <w:left w:val="nil"/>
              <w:bottom w:val="single" w:sz="4" w:space="0" w:color="auto"/>
              <w:right w:val="single" w:sz="4" w:space="0" w:color="auto"/>
            </w:tcBorders>
            <w:shd w:val="clear" w:color="auto" w:fill="auto"/>
          </w:tcPr>
          <w:p w14:paraId="027294BE" w14:textId="77777777" w:rsidR="00743753" w:rsidRDefault="00743753" w:rsidP="00C65AB4">
            <w:pPr>
              <w:pStyle w:val="OWSTabletext"/>
              <w:rPr>
                <w:lang w:eastAsia="en-AU"/>
              </w:rPr>
            </w:pPr>
            <w:r>
              <w:rPr>
                <w:lang w:eastAsia="en-AU"/>
              </w:rPr>
              <w:t>A</w:t>
            </w:r>
            <w:r w:rsidRPr="001010C1">
              <w:rPr>
                <w:lang w:eastAsia="en-AU"/>
              </w:rPr>
              <w:t xml:space="preserve"> material that facilitates formation of foam such as a surfactant or a blowing agent</w:t>
            </w:r>
          </w:p>
        </w:tc>
      </w:tr>
      <w:tr w:rsidR="00743753" w:rsidRPr="00470AD4" w14:paraId="027294C2"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C0" w14:textId="77777777" w:rsidR="00743753" w:rsidRPr="00036BCF" w:rsidRDefault="00743753" w:rsidP="00C65AB4">
            <w:pPr>
              <w:pStyle w:val="OWSTabletext"/>
              <w:rPr>
                <w:rFonts w:eastAsia="Tahoma"/>
              </w:rPr>
            </w:pPr>
            <w:r w:rsidRPr="000031B7">
              <w:rPr>
                <w:rFonts w:eastAsia="Times New Roman" w:cs="Calibri"/>
                <w:bCs/>
              </w:rPr>
              <w:t>Geogenic chemical</w:t>
            </w:r>
          </w:p>
        </w:tc>
        <w:tc>
          <w:tcPr>
            <w:tcW w:w="7087" w:type="dxa"/>
            <w:tcBorders>
              <w:top w:val="nil"/>
              <w:left w:val="nil"/>
              <w:bottom w:val="single" w:sz="4" w:space="0" w:color="auto"/>
              <w:right w:val="single" w:sz="4" w:space="0" w:color="auto"/>
            </w:tcBorders>
            <w:shd w:val="clear" w:color="auto" w:fill="auto"/>
          </w:tcPr>
          <w:p w14:paraId="027294C1" w14:textId="77777777" w:rsidR="00743753" w:rsidRPr="00036BCF" w:rsidRDefault="00743753" w:rsidP="00C65AB4">
            <w:pPr>
              <w:pStyle w:val="OWSTabletext"/>
              <w:rPr>
                <w:rFonts w:eastAsia="Tahoma"/>
              </w:rPr>
            </w:pPr>
            <w:r w:rsidRPr="00CA16F8">
              <w:rPr>
                <w:rFonts w:eastAsia="Times New Roman" w:cs="Calibri"/>
              </w:rPr>
              <w:t>A naturally-occurring chemical originating, for example, from geological formations</w:t>
            </w:r>
          </w:p>
        </w:tc>
      </w:tr>
      <w:tr w:rsidR="00743753" w:rsidRPr="00470AD4" w14:paraId="027294C5"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C3" w14:textId="77777777" w:rsidR="00743753" w:rsidRPr="00036BCF" w:rsidRDefault="00743753" w:rsidP="00C65AB4">
            <w:pPr>
              <w:pStyle w:val="OWSTabletext"/>
              <w:rPr>
                <w:rFonts w:eastAsia="Tahoma"/>
              </w:rPr>
            </w:pPr>
            <w:r w:rsidRPr="00036BCF">
              <w:rPr>
                <w:rFonts w:eastAsia="Tahoma"/>
              </w:rPr>
              <w:t>Groundwater</w:t>
            </w:r>
          </w:p>
        </w:tc>
        <w:tc>
          <w:tcPr>
            <w:tcW w:w="7087" w:type="dxa"/>
            <w:tcBorders>
              <w:top w:val="nil"/>
              <w:left w:val="nil"/>
              <w:bottom w:val="single" w:sz="4" w:space="0" w:color="auto"/>
              <w:right w:val="single" w:sz="4" w:space="0" w:color="auto"/>
            </w:tcBorders>
            <w:shd w:val="clear" w:color="auto" w:fill="auto"/>
          </w:tcPr>
          <w:p w14:paraId="027294C4" w14:textId="77777777" w:rsidR="00743753" w:rsidRPr="00036BCF" w:rsidRDefault="00743753" w:rsidP="00C65AB4">
            <w:pPr>
              <w:pStyle w:val="OWSTabletext"/>
              <w:rPr>
                <w:rFonts w:eastAsia="Tahoma"/>
              </w:rPr>
            </w:pPr>
            <w:r>
              <w:rPr>
                <w:rFonts w:eastAsia="Tahoma"/>
              </w:rPr>
              <w:t>W</w:t>
            </w:r>
            <w:r w:rsidRPr="00036BCF">
              <w:rPr>
                <w:rFonts w:eastAsia="Tahoma"/>
              </w:rPr>
              <w:t>ater occurring naturally below ground level (whether in an aquifer or other low</w:t>
            </w:r>
            <w:r>
              <w:rPr>
                <w:rFonts w:eastAsia="Tahoma"/>
              </w:rPr>
              <w:noBreakHyphen/>
            </w:r>
            <w:r w:rsidRPr="00036BCF">
              <w:rPr>
                <w:rFonts w:eastAsia="Tahoma"/>
              </w:rPr>
              <w:t>permeability material), or water occurring at a place below ground that has been pumped, diverted or released to that place for storage. This does not include water held in underground tanks, pipes or other works</w:t>
            </w:r>
          </w:p>
        </w:tc>
      </w:tr>
      <w:tr w:rsidR="00743753" w:rsidRPr="00470AD4" w14:paraId="027294C8"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C6" w14:textId="77777777" w:rsidR="00743753" w:rsidRPr="00036BCF" w:rsidRDefault="00743753" w:rsidP="00C65AB4">
            <w:pPr>
              <w:pStyle w:val="OWSTabletext"/>
              <w:rPr>
                <w:rFonts w:eastAsia="Tahoma"/>
              </w:rPr>
            </w:pPr>
            <w:r w:rsidRPr="000031B7">
              <w:rPr>
                <w:rFonts w:eastAsia="Tahoma"/>
              </w:rPr>
              <w:t>Hazard</w:t>
            </w:r>
          </w:p>
        </w:tc>
        <w:tc>
          <w:tcPr>
            <w:tcW w:w="7087" w:type="dxa"/>
            <w:tcBorders>
              <w:top w:val="nil"/>
              <w:left w:val="nil"/>
              <w:bottom w:val="single" w:sz="4" w:space="0" w:color="auto"/>
              <w:right w:val="single" w:sz="4" w:space="0" w:color="auto"/>
            </w:tcBorders>
            <w:shd w:val="clear" w:color="auto" w:fill="auto"/>
          </w:tcPr>
          <w:p w14:paraId="027294C7" w14:textId="77777777" w:rsidR="00743753" w:rsidRDefault="00743753" w:rsidP="00C65AB4">
            <w:pPr>
              <w:pStyle w:val="OWSTabletext"/>
              <w:rPr>
                <w:rFonts w:eastAsia="Tahoma"/>
              </w:rPr>
            </w:pPr>
            <w:r w:rsidRPr="000F0EF6">
              <w:rPr>
                <w:rFonts w:eastAsia="Tahoma"/>
              </w:rPr>
              <w:t>Inherent property of an agent or situation having the potential to cause adverse effects when an organism, system, or sub(population) is exposed to that agent</w:t>
            </w:r>
          </w:p>
        </w:tc>
      </w:tr>
      <w:tr w:rsidR="00743753" w:rsidRPr="00470AD4" w14:paraId="027294CB"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C9" w14:textId="77777777" w:rsidR="00743753" w:rsidRPr="00036BCF" w:rsidRDefault="00743753" w:rsidP="00C65AB4">
            <w:pPr>
              <w:pStyle w:val="OWSTabletext"/>
              <w:rPr>
                <w:rFonts w:eastAsia="Times New Roman"/>
                <w:bCs/>
              </w:rPr>
            </w:pPr>
            <w:r w:rsidRPr="00036BCF">
              <w:rPr>
                <w:rFonts w:eastAsia="Tahoma"/>
                <w:spacing w:val="4"/>
              </w:rPr>
              <w:t>Hydraulic fracturing</w:t>
            </w:r>
          </w:p>
        </w:tc>
        <w:tc>
          <w:tcPr>
            <w:tcW w:w="7087" w:type="dxa"/>
            <w:tcBorders>
              <w:top w:val="nil"/>
              <w:left w:val="nil"/>
              <w:bottom w:val="single" w:sz="4" w:space="0" w:color="auto"/>
              <w:right w:val="single" w:sz="4" w:space="0" w:color="auto"/>
            </w:tcBorders>
            <w:shd w:val="clear" w:color="auto" w:fill="auto"/>
          </w:tcPr>
          <w:p w14:paraId="027294CA" w14:textId="77777777" w:rsidR="00743753" w:rsidRPr="00036BCF" w:rsidRDefault="00743753" w:rsidP="00C65AB4">
            <w:pPr>
              <w:pStyle w:val="OWSTabletext"/>
              <w:rPr>
                <w:rFonts w:eastAsia="Tahoma"/>
              </w:rPr>
            </w:pPr>
            <w:r>
              <w:rPr>
                <w:lang w:eastAsia="en-AU"/>
              </w:rPr>
              <w:t>Also known as ‘fracking’, ‘fraccing’ or ‘fracture stimulation’, is one process by which hydrocarbon (oil and gas) bearing geological formations are ‘stimulated’ to enhance the flow of hydrocarbons and other fluids towards the well. In most cases is only undertaken where the permeability of the formation is initially insufficient to support sustained flow of gas. The hydraulic fracturing process involves the injection of fluids, gas, proppant and other additives under high pressure into a geological formation to create a conductive fracture. The fracture extends from the well into the coal reservoir, creating a large surface area through which gas and water are produced and then transported to the well via the conductive propped fracture channel</w:t>
            </w:r>
          </w:p>
        </w:tc>
      </w:tr>
      <w:tr w:rsidR="00743753" w:rsidRPr="00470AD4" w14:paraId="027294CE"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CC" w14:textId="77777777" w:rsidR="00743753" w:rsidRPr="00036BCF" w:rsidRDefault="00743753" w:rsidP="00C65AB4">
            <w:pPr>
              <w:pStyle w:val="OWSTabletext"/>
              <w:rPr>
                <w:rFonts w:eastAsia="Tahoma"/>
              </w:rPr>
            </w:pPr>
            <w:r w:rsidRPr="000031B7">
              <w:rPr>
                <w:rFonts w:eastAsia="Tahoma"/>
              </w:rPr>
              <w:t>Hydraulic fracturing fluid</w:t>
            </w:r>
          </w:p>
        </w:tc>
        <w:tc>
          <w:tcPr>
            <w:tcW w:w="7087" w:type="dxa"/>
            <w:tcBorders>
              <w:top w:val="nil"/>
              <w:left w:val="nil"/>
              <w:bottom w:val="single" w:sz="4" w:space="0" w:color="auto"/>
              <w:right w:val="single" w:sz="4" w:space="0" w:color="auto"/>
            </w:tcBorders>
            <w:shd w:val="clear" w:color="auto" w:fill="auto"/>
          </w:tcPr>
          <w:p w14:paraId="027294CD" w14:textId="77777777" w:rsidR="00743753" w:rsidRPr="00036BCF" w:rsidRDefault="00743753" w:rsidP="00C65AB4">
            <w:pPr>
              <w:pStyle w:val="OWSTabletext"/>
              <w:rPr>
                <w:rFonts w:eastAsia="Tahoma"/>
              </w:rPr>
            </w:pPr>
            <w:r>
              <w:rPr>
                <w:lang w:eastAsia="en-AU"/>
              </w:rPr>
              <w:t xml:space="preserve">A fluid injected into a well under pressure to create or expand fractures in a target geological formation (to enhance production of natural gas </w:t>
            </w:r>
            <w:r w:rsidR="00646135">
              <w:rPr>
                <w:lang w:eastAsia="en-AU"/>
              </w:rPr>
              <w:t>and / or</w:t>
            </w:r>
            <w:r>
              <w:rPr>
                <w:lang w:eastAsia="en-AU"/>
              </w:rPr>
              <w:t xml:space="preserve"> oil). It consists of a primary carrier fluid (usually water or gel based), a proppant and one or more additional chemicals to modify the fluid properties</w:t>
            </w:r>
          </w:p>
        </w:tc>
      </w:tr>
      <w:tr w:rsidR="00743753" w:rsidRPr="00470AD4" w14:paraId="027294D1"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CF" w14:textId="77777777" w:rsidR="00743753" w:rsidRPr="00036BCF" w:rsidRDefault="00743753" w:rsidP="00C65AB4">
            <w:pPr>
              <w:pStyle w:val="OWSTabletext"/>
              <w:rPr>
                <w:rFonts w:eastAsia="Tahoma"/>
              </w:rPr>
            </w:pPr>
            <w:r w:rsidRPr="00AE0839">
              <w:rPr>
                <w:rFonts w:eastAsia="Tahoma"/>
              </w:rPr>
              <w:t>Loss circulation material</w:t>
            </w:r>
          </w:p>
        </w:tc>
        <w:tc>
          <w:tcPr>
            <w:tcW w:w="7087" w:type="dxa"/>
            <w:tcBorders>
              <w:top w:val="nil"/>
              <w:left w:val="nil"/>
              <w:bottom w:val="single" w:sz="4" w:space="0" w:color="auto"/>
              <w:right w:val="single" w:sz="4" w:space="0" w:color="auto"/>
            </w:tcBorders>
            <w:shd w:val="clear" w:color="auto" w:fill="auto"/>
          </w:tcPr>
          <w:p w14:paraId="027294D0" w14:textId="77777777" w:rsidR="00743753" w:rsidRDefault="00743753" w:rsidP="00C65AB4">
            <w:pPr>
              <w:pStyle w:val="OWSTabletext"/>
              <w:rPr>
                <w:lang w:eastAsia="en-AU"/>
              </w:rPr>
            </w:pPr>
            <w:r>
              <w:rPr>
                <w:lang w:eastAsia="en-AU"/>
              </w:rPr>
              <w:t>S</w:t>
            </w:r>
            <w:r w:rsidRPr="00BB2B7F">
              <w:rPr>
                <w:lang w:eastAsia="en-AU"/>
              </w:rPr>
              <w:t xml:space="preserve">ubstances added to drilling fluids </w:t>
            </w:r>
            <w:r>
              <w:rPr>
                <w:lang w:eastAsia="en-AU"/>
              </w:rPr>
              <w:t xml:space="preserve">to prevent these </w:t>
            </w:r>
            <w:r w:rsidRPr="00BB2B7F">
              <w:rPr>
                <w:lang w:eastAsia="en-AU"/>
              </w:rPr>
              <w:t>fluids being lost to formations downhole</w:t>
            </w:r>
            <w:r>
              <w:rPr>
                <w:lang w:eastAsia="en-AU"/>
              </w:rPr>
              <w:t xml:space="preserve"> during drilling or cementing operations</w:t>
            </w:r>
          </w:p>
        </w:tc>
      </w:tr>
      <w:tr w:rsidR="00743753" w:rsidRPr="00470AD4" w14:paraId="027294D4"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D2" w14:textId="77777777" w:rsidR="00743753" w:rsidRPr="00036BCF" w:rsidRDefault="00743753" w:rsidP="00C65AB4">
            <w:pPr>
              <w:pStyle w:val="OWSTabletext"/>
              <w:rPr>
                <w:rFonts w:eastAsia="Tahoma"/>
              </w:rPr>
            </w:pPr>
            <w:r w:rsidRPr="00036BCF">
              <w:rPr>
                <w:rFonts w:eastAsia="Tahoma"/>
              </w:rPr>
              <w:t>pH</w:t>
            </w:r>
          </w:p>
        </w:tc>
        <w:tc>
          <w:tcPr>
            <w:tcW w:w="7087" w:type="dxa"/>
            <w:tcBorders>
              <w:top w:val="nil"/>
              <w:left w:val="nil"/>
              <w:bottom w:val="single" w:sz="4" w:space="0" w:color="auto"/>
              <w:right w:val="single" w:sz="4" w:space="0" w:color="auto"/>
            </w:tcBorders>
            <w:shd w:val="clear" w:color="auto" w:fill="auto"/>
          </w:tcPr>
          <w:p w14:paraId="027294D3" w14:textId="137C0E52" w:rsidR="00743753" w:rsidRPr="00036BCF" w:rsidRDefault="00743753" w:rsidP="00C65AB4">
            <w:pPr>
              <w:pStyle w:val="OWSTabletext"/>
              <w:rPr>
                <w:rFonts w:eastAsia="Tahoma"/>
              </w:rPr>
            </w:pPr>
            <w:r>
              <w:rPr>
                <w:rFonts w:eastAsia="Tahoma"/>
              </w:rPr>
              <w:t>A</w:t>
            </w:r>
            <w:r w:rsidRPr="00036BCF">
              <w:rPr>
                <w:rFonts w:eastAsia="Tahoma"/>
              </w:rPr>
              <w:t xml:space="preserve"> measure of the acidity</w:t>
            </w:r>
            <w:r w:rsidR="00851886">
              <w:rPr>
                <w:rFonts w:eastAsia="Tahoma"/>
              </w:rPr>
              <w:t xml:space="preserve"> </w:t>
            </w:r>
            <w:r w:rsidRPr="00036BCF">
              <w:rPr>
                <w:rFonts w:eastAsia="Tahoma"/>
              </w:rPr>
              <w:t>/</w:t>
            </w:r>
            <w:r w:rsidR="00851886">
              <w:rPr>
                <w:rFonts w:eastAsia="Tahoma"/>
              </w:rPr>
              <w:t xml:space="preserve"> </w:t>
            </w:r>
            <w:r w:rsidRPr="00036BCF">
              <w:rPr>
                <w:rFonts w:eastAsia="Tahoma"/>
              </w:rPr>
              <w:t>alkalinity of a soluti</w:t>
            </w:r>
            <w:r w:rsidR="00AE157C">
              <w:rPr>
                <w:rFonts w:eastAsia="Tahoma"/>
              </w:rPr>
              <w:t>on – a logarithmic scale from 1 (most acidic) to 14 </w:t>
            </w:r>
            <w:r w:rsidRPr="00036BCF">
              <w:rPr>
                <w:rFonts w:eastAsia="Tahoma"/>
              </w:rPr>
              <w:t>(most alkaline)</w:t>
            </w:r>
            <w:r>
              <w:rPr>
                <w:rFonts w:eastAsia="Tahoma"/>
              </w:rPr>
              <w:t>;</w:t>
            </w:r>
            <w:r w:rsidRPr="00036BCF">
              <w:rPr>
                <w:rFonts w:eastAsia="Tahoma"/>
              </w:rPr>
              <w:t xml:space="preserve"> 7 is neutral</w:t>
            </w:r>
          </w:p>
        </w:tc>
      </w:tr>
      <w:tr w:rsidR="00743753" w:rsidRPr="00470AD4" w14:paraId="027294D7"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D5" w14:textId="77777777" w:rsidR="00743753" w:rsidRPr="00036BCF" w:rsidRDefault="00743753" w:rsidP="00C65AB4">
            <w:pPr>
              <w:pStyle w:val="OWSTabletext"/>
              <w:rPr>
                <w:rFonts w:eastAsia="Tahoma"/>
              </w:rPr>
            </w:pPr>
            <w:r w:rsidRPr="00AE0839">
              <w:rPr>
                <w:rFonts w:eastAsia="Tahoma"/>
              </w:rPr>
              <w:t>Photodegradation</w:t>
            </w:r>
          </w:p>
        </w:tc>
        <w:tc>
          <w:tcPr>
            <w:tcW w:w="7087" w:type="dxa"/>
            <w:tcBorders>
              <w:top w:val="nil"/>
              <w:left w:val="nil"/>
              <w:bottom w:val="single" w:sz="4" w:space="0" w:color="auto"/>
              <w:right w:val="single" w:sz="4" w:space="0" w:color="auto"/>
            </w:tcBorders>
            <w:shd w:val="clear" w:color="auto" w:fill="auto"/>
          </w:tcPr>
          <w:p w14:paraId="027294D6" w14:textId="77777777" w:rsidR="00743753" w:rsidRDefault="00743753" w:rsidP="00C65AB4">
            <w:pPr>
              <w:pStyle w:val="OWSTabletext"/>
              <w:rPr>
                <w:rFonts w:eastAsia="Tahoma"/>
              </w:rPr>
            </w:pPr>
            <w:r>
              <w:rPr>
                <w:rFonts w:eastAsia="Tahoma"/>
              </w:rPr>
              <w:t>A</w:t>
            </w:r>
            <w:r w:rsidRPr="005D2BCF">
              <w:rPr>
                <w:rFonts w:eastAsia="Tahoma"/>
              </w:rPr>
              <w:t>lteration of materials by light</w:t>
            </w:r>
            <w:r>
              <w:rPr>
                <w:rFonts w:eastAsia="Tahoma"/>
              </w:rPr>
              <w:t>, usually through oxidation and hydrolysis</w:t>
            </w:r>
          </w:p>
        </w:tc>
      </w:tr>
      <w:tr w:rsidR="00743753" w:rsidRPr="00470AD4" w14:paraId="027294DA"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D8" w14:textId="77777777" w:rsidR="00743753" w:rsidRPr="00036BCF" w:rsidRDefault="00743753" w:rsidP="00C65AB4">
            <w:pPr>
              <w:pStyle w:val="OWSTabletext"/>
              <w:rPr>
                <w:rFonts w:eastAsia="Tahoma"/>
              </w:rPr>
            </w:pPr>
            <w:r w:rsidRPr="00AE0839">
              <w:rPr>
                <w:rFonts w:eastAsia="Tahoma"/>
              </w:rPr>
              <w:t>Produced water</w:t>
            </w:r>
          </w:p>
        </w:tc>
        <w:tc>
          <w:tcPr>
            <w:tcW w:w="7087" w:type="dxa"/>
            <w:tcBorders>
              <w:top w:val="nil"/>
              <w:left w:val="nil"/>
              <w:bottom w:val="single" w:sz="4" w:space="0" w:color="auto"/>
              <w:right w:val="single" w:sz="4" w:space="0" w:color="auto"/>
            </w:tcBorders>
            <w:shd w:val="clear" w:color="auto" w:fill="auto"/>
          </w:tcPr>
          <w:p w14:paraId="027294D9" w14:textId="77777777" w:rsidR="00743753" w:rsidRPr="00036BCF" w:rsidRDefault="00743753" w:rsidP="00C65AB4">
            <w:pPr>
              <w:pStyle w:val="OWSTabletext"/>
              <w:rPr>
                <w:rFonts w:eastAsia="Tahoma"/>
              </w:rPr>
            </w:pPr>
            <w:r>
              <w:rPr>
                <w:rFonts w:eastAsia="Tahoma"/>
              </w:rPr>
              <w:t>W</w:t>
            </w:r>
            <w:r w:rsidRPr="00036BCF">
              <w:rPr>
                <w:rFonts w:eastAsia="Tahoma"/>
              </w:rPr>
              <w:t>ater that is pumped out of coal seams to release the natural gas during the production phase. Some of this water is returned fracturing fluid and some is natural 'formation water' (often salty water that is naturally present in the coal seam). This produced water moves through the coal formation to the well along with the gas, and is pumped out via the wellhead</w:t>
            </w:r>
          </w:p>
        </w:tc>
      </w:tr>
      <w:tr w:rsidR="00743753" w:rsidRPr="00470AD4" w14:paraId="027294DD"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DB" w14:textId="77777777" w:rsidR="00743753" w:rsidRPr="00036BCF" w:rsidRDefault="00743753" w:rsidP="00C65AB4">
            <w:pPr>
              <w:pStyle w:val="OWSTabletext"/>
              <w:rPr>
                <w:rFonts w:eastAsia="Tahoma"/>
              </w:rPr>
            </w:pPr>
            <w:r w:rsidRPr="00AE0839">
              <w:rPr>
                <w:rFonts w:eastAsia="Tahoma"/>
              </w:rPr>
              <w:t>Proppant</w:t>
            </w:r>
          </w:p>
        </w:tc>
        <w:tc>
          <w:tcPr>
            <w:tcW w:w="7087" w:type="dxa"/>
            <w:tcBorders>
              <w:top w:val="nil"/>
              <w:left w:val="nil"/>
              <w:bottom w:val="single" w:sz="4" w:space="0" w:color="auto"/>
              <w:right w:val="single" w:sz="4" w:space="0" w:color="auto"/>
            </w:tcBorders>
            <w:shd w:val="clear" w:color="auto" w:fill="auto"/>
          </w:tcPr>
          <w:p w14:paraId="027294DC" w14:textId="77777777" w:rsidR="00743753" w:rsidRPr="00036BCF" w:rsidRDefault="00743753" w:rsidP="00C65AB4">
            <w:pPr>
              <w:pStyle w:val="OWSTabletext"/>
              <w:rPr>
                <w:rFonts w:eastAsia="Tahoma"/>
              </w:rPr>
            </w:pPr>
            <w:r>
              <w:rPr>
                <w:lang w:eastAsia="en-AU"/>
              </w:rPr>
              <w:t>A component of the hydraulic fracturing fluid system comprised of sand, ceramics or other granular material that 'prop' open fractures to prevent them from closing when the injection pressure is stopped</w:t>
            </w:r>
          </w:p>
        </w:tc>
      </w:tr>
      <w:tr w:rsidR="00743753" w:rsidRPr="00953802" w14:paraId="027294E0"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DE" w14:textId="77777777" w:rsidR="00743753" w:rsidRPr="00036BCF" w:rsidRDefault="00743753" w:rsidP="00C65AB4">
            <w:pPr>
              <w:pStyle w:val="OWSTabletext"/>
              <w:rPr>
                <w:rFonts w:eastAsia="Tahoma"/>
              </w:rPr>
            </w:pPr>
            <w:r w:rsidRPr="00AE0839">
              <w:rPr>
                <w:rFonts w:eastAsia="Tahoma"/>
              </w:rPr>
              <w:t>Radionuclide</w:t>
            </w:r>
          </w:p>
        </w:tc>
        <w:tc>
          <w:tcPr>
            <w:tcW w:w="7087" w:type="dxa"/>
            <w:tcBorders>
              <w:top w:val="nil"/>
              <w:left w:val="nil"/>
              <w:bottom w:val="single" w:sz="4" w:space="0" w:color="auto"/>
              <w:right w:val="single" w:sz="4" w:space="0" w:color="auto"/>
            </w:tcBorders>
            <w:shd w:val="clear" w:color="auto" w:fill="auto"/>
          </w:tcPr>
          <w:p w14:paraId="027294DF" w14:textId="77777777" w:rsidR="00743753" w:rsidRPr="00953802" w:rsidRDefault="00743753" w:rsidP="00C65AB4">
            <w:pPr>
              <w:pStyle w:val="OWSTabletext"/>
              <w:rPr>
                <w:rFonts w:eastAsia="Tahoma"/>
              </w:rPr>
            </w:pPr>
            <w:r w:rsidRPr="00953802">
              <w:rPr>
                <w:rFonts w:eastAsia="Tahoma"/>
              </w:rPr>
              <w:t>An unstable form of a chemical element that decays radioactively, resulting in the emission of nuclear radiation. Also called a radioisotope</w:t>
            </w:r>
          </w:p>
        </w:tc>
      </w:tr>
      <w:tr w:rsidR="00743753" w:rsidRPr="00953802" w14:paraId="027294E3"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E1" w14:textId="77777777" w:rsidR="00743753" w:rsidRDefault="00743753" w:rsidP="00C65AB4">
            <w:pPr>
              <w:pStyle w:val="OWSTabletext"/>
              <w:rPr>
                <w:rFonts w:eastAsia="Tahoma"/>
              </w:rPr>
            </w:pPr>
            <w:r>
              <w:rPr>
                <w:rFonts w:eastAsia="Tahoma"/>
              </w:rPr>
              <w:t>Risk</w:t>
            </w:r>
          </w:p>
        </w:tc>
        <w:tc>
          <w:tcPr>
            <w:tcW w:w="7087" w:type="dxa"/>
            <w:tcBorders>
              <w:top w:val="nil"/>
              <w:left w:val="nil"/>
              <w:bottom w:val="single" w:sz="4" w:space="0" w:color="auto"/>
              <w:right w:val="single" w:sz="4" w:space="0" w:color="auto"/>
            </w:tcBorders>
            <w:shd w:val="clear" w:color="auto" w:fill="auto"/>
          </w:tcPr>
          <w:p w14:paraId="027294E2" w14:textId="77777777" w:rsidR="00743753" w:rsidRPr="00953802" w:rsidRDefault="00743753" w:rsidP="00C65AB4">
            <w:pPr>
              <w:pStyle w:val="OWSTabletext"/>
              <w:rPr>
                <w:rFonts w:eastAsia="Tahoma"/>
              </w:rPr>
            </w:pPr>
            <w:r w:rsidRPr="000F0EF6">
              <w:rPr>
                <w:rFonts w:eastAsia="Tahoma"/>
              </w:rPr>
              <w:t>The probability of an adverse effect in an organism, system, or (sub)population caused under specified circumstances by exposure to an agent</w:t>
            </w:r>
          </w:p>
        </w:tc>
      </w:tr>
      <w:tr w:rsidR="00743753" w14:paraId="027294E6"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E4" w14:textId="77777777" w:rsidR="00743753" w:rsidRDefault="00743753" w:rsidP="00C65AB4">
            <w:pPr>
              <w:pStyle w:val="OWSTabletext"/>
              <w:rPr>
                <w:rFonts w:eastAsia="Tahoma"/>
              </w:rPr>
            </w:pPr>
            <w:r w:rsidRPr="00AE0839">
              <w:rPr>
                <w:rFonts w:eastAsia="Tahoma"/>
              </w:rPr>
              <w:t>Separator</w:t>
            </w:r>
          </w:p>
        </w:tc>
        <w:tc>
          <w:tcPr>
            <w:tcW w:w="7087" w:type="dxa"/>
            <w:tcBorders>
              <w:top w:val="nil"/>
              <w:left w:val="nil"/>
              <w:bottom w:val="single" w:sz="4" w:space="0" w:color="auto"/>
              <w:right w:val="single" w:sz="4" w:space="0" w:color="auto"/>
            </w:tcBorders>
            <w:shd w:val="clear" w:color="auto" w:fill="auto"/>
          </w:tcPr>
          <w:p w14:paraId="027294E5" w14:textId="77777777" w:rsidR="00743753" w:rsidRPr="009808FE" w:rsidRDefault="00743753" w:rsidP="00C65AB4">
            <w:pPr>
              <w:pStyle w:val="OWSTabletext"/>
              <w:rPr>
                <w:rFonts w:eastAsia="Tahoma"/>
              </w:rPr>
            </w:pPr>
            <w:r w:rsidRPr="0033027A">
              <w:rPr>
                <w:rFonts w:eastAsia="Tahoma"/>
              </w:rPr>
              <w:t xml:space="preserve">A </w:t>
            </w:r>
            <w:r>
              <w:rPr>
                <w:rFonts w:eastAsia="Tahoma"/>
              </w:rPr>
              <w:t xml:space="preserve">vessel </w:t>
            </w:r>
            <w:r w:rsidRPr="0033027A">
              <w:rPr>
                <w:rFonts w:eastAsia="Tahoma"/>
              </w:rPr>
              <w:t>used to separate gas and water from the total fluid stream produced by a well</w:t>
            </w:r>
          </w:p>
        </w:tc>
      </w:tr>
      <w:tr w:rsidR="00743753" w14:paraId="027294E9"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E7" w14:textId="77777777" w:rsidR="00743753" w:rsidRDefault="00743753" w:rsidP="00C65AB4">
            <w:pPr>
              <w:pStyle w:val="OWSTabletext"/>
              <w:rPr>
                <w:rFonts w:eastAsia="Tahoma"/>
              </w:rPr>
            </w:pPr>
            <w:r w:rsidRPr="00AE0839">
              <w:rPr>
                <w:rFonts w:eastAsia="Tahoma"/>
              </w:rPr>
              <w:t>Shale Inhibitor</w:t>
            </w:r>
          </w:p>
        </w:tc>
        <w:tc>
          <w:tcPr>
            <w:tcW w:w="7087" w:type="dxa"/>
            <w:tcBorders>
              <w:top w:val="nil"/>
              <w:left w:val="nil"/>
              <w:bottom w:val="single" w:sz="4" w:space="0" w:color="auto"/>
              <w:right w:val="single" w:sz="4" w:space="0" w:color="auto"/>
            </w:tcBorders>
            <w:shd w:val="clear" w:color="auto" w:fill="auto"/>
          </w:tcPr>
          <w:p w14:paraId="027294E8" w14:textId="77777777" w:rsidR="00743753" w:rsidRDefault="00743753" w:rsidP="00C65AB4">
            <w:pPr>
              <w:pStyle w:val="OWSTabletext"/>
              <w:rPr>
                <w:rFonts w:eastAsia="Tahoma"/>
              </w:rPr>
            </w:pPr>
            <w:r>
              <w:rPr>
                <w:rFonts w:eastAsia="Tahoma"/>
              </w:rPr>
              <w:t>Drilling fluid additives that inhibit the</w:t>
            </w:r>
            <w:r w:rsidRPr="00FA29A3">
              <w:rPr>
                <w:rFonts w:eastAsia="Tahoma"/>
              </w:rPr>
              <w:t xml:space="preserve"> interaction between shale and water</w:t>
            </w:r>
            <w:r>
              <w:rPr>
                <w:rFonts w:eastAsia="Tahoma"/>
              </w:rPr>
              <w:t>, helping prevent the swelling</w:t>
            </w:r>
            <w:r w:rsidRPr="00FA29A3">
              <w:rPr>
                <w:rFonts w:eastAsia="Tahoma"/>
              </w:rPr>
              <w:t xml:space="preserve"> of shale formations and dispersion of shale in</w:t>
            </w:r>
            <w:r>
              <w:rPr>
                <w:rFonts w:eastAsia="Tahoma"/>
              </w:rPr>
              <w:t>to</w:t>
            </w:r>
            <w:r w:rsidRPr="00FA29A3">
              <w:rPr>
                <w:rFonts w:eastAsia="Tahoma"/>
              </w:rPr>
              <w:t xml:space="preserve"> the drilling flui</w:t>
            </w:r>
            <w:r w:rsidR="00796A9C">
              <w:rPr>
                <w:rFonts w:eastAsia="Tahoma"/>
              </w:rPr>
              <w:t>d</w:t>
            </w:r>
          </w:p>
        </w:tc>
      </w:tr>
      <w:tr w:rsidR="00743753" w14:paraId="027294EC"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47"/>
        </w:trPr>
        <w:tc>
          <w:tcPr>
            <w:tcW w:w="1985" w:type="dxa"/>
            <w:tcBorders>
              <w:top w:val="nil"/>
              <w:left w:val="single" w:sz="4" w:space="0" w:color="auto"/>
              <w:bottom w:val="single" w:sz="4" w:space="0" w:color="auto"/>
              <w:right w:val="single" w:sz="4" w:space="0" w:color="auto"/>
            </w:tcBorders>
            <w:shd w:val="clear" w:color="auto" w:fill="auto"/>
          </w:tcPr>
          <w:p w14:paraId="027294EA" w14:textId="77777777" w:rsidR="00743753" w:rsidRDefault="00743753" w:rsidP="00C65AB4">
            <w:pPr>
              <w:pStyle w:val="OWSTabletext"/>
              <w:rPr>
                <w:rFonts w:eastAsia="Tahoma"/>
              </w:rPr>
            </w:pPr>
            <w:r w:rsidRPr="00AE0839">
              <w:rPr>
                <w:rFonts w:eastAsia="Tahoma"/>
              </w:rPr>
              <w:t>Shear slippage</w:t>
            </w:r>
          </w:p>
        </w:tc>
        <w:tc>
          <w:tcPr>
            <w:tcW w:w="7087" w:type="dxa"/>
            <w:tcBorders>
              <w:top w:val="nil"/>
              <w:left w:val="nil"/>
              <w:bottom w:val="single" w:sz="4" w:space="0" w:color="auto"/>
              <w:right w:val="single" w:sz="4" w:space="0" w:color="auto"/>
            </w:tcBorders>
            <w:shd w:val="clear" w:color="auto" w:fill="auto"/>
          </w:tcPr>
          <w:p w14:paraId="027294EB" w14:textId="77777777" w:rsidR="00743753" w:rsidRDefault="00743753" w:rsidP="00C65AB4">
            <w:pPr>
              <w:pStyle w:val="OWSTabletext"/>
              <w:rPr>
                <w:rFonts w:eastAsia="Tahoma"/>
              </w:rPr>
            </w:pPr>
            <w:r w:rsidRPr="000069C7">
              <w:rPr>
                <w:rFonts w:eastAsia="Tahoma"/>
              </w:rPr>
              <w:t>Slippage of rock along pre-existing fractures or joints resulting from the high-pressure injection of fluids inducing shearing stresses parallel to the joint</w:t>
            </w:r>
          </w:p>
        </w:tc>
      </w:tr>
      <w:tr w:rsidR="00743753" w14:paraId="027294EF"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ED" w14:textId="77777777" w:rsidR="00743753" w:rsidRPr="00036BCF" w:rsidRDefault="00743753" w:rsidP="00C65AB4">
            <w:pPr>
              <w:pStyle w:val="OWSTabletext"/>
              <w:rPr>
                <w:rFonts w:eastAsia="Tahoma"/>
              </w:rPr>
            </w:pPr>
            <w:r>
              <w:rPr>
                <w:rFonts w:eastAsia="Tahoma"/>
              </w:rPr>
              <w:t>Shallow groundwater</w:t>
            </w:r>
          </w:p>
        </w:tc>
        <w:tc>
          <w:tcPr>
            <w:tcW w:w="7087" w:type="dxa"/>
            <w:tcBorders>
              <w:top w:val="nil"/>
              <w:left w:val="nil"/>
              <w:bottom w:val="single" w:sz="4" w:space="0" w:color="auto"/>
              <w:right w:val="single" w:sz="4" w:space="0" w:color="auto"/>
            </w:tcBorders>
            <w:shd w:val="clear" w:color="auto" w:fill="auto"/>
          </w:tcPr>
          <w:p w14:paraId="027294EE" w14:textId="77777777" w:rsidR="00743753" w:rsidRPr="009808FE" w:rsidRDefault="00743753" w:rsidP="00C65AB4">
            <w:pPr>
              <w:pStyle w:val="OWSTabletext"/>
              <w:rPr>
                <w:rFonts w:eastAsia="Tahoma"/>
              </w:rPr>
            </w:pPr>
            <w:r w:rsidRPr="009808FE">
              <w:rPr>
                <w:rFonts w:eastAsia="Tahoma"/>
              </w:rPr>
              <w:t>Groundwater that occurs in the shallowest aquifer bounded by a water table and an unsaturated zone of variable thickness (sometimes absent) above, and by deeper aquifer or aquitard systems below</w:t>
            </w:r>
            <w:r>
              <w:rPr>
                <w:rFonts w:eastAsia="Tahoma"/>
              </w:rPr>
              <w:t xml:space="preserve">. </w:t>
            </w:r>
            <w:r w:rsidRPr="00CA16F8">
              <w:rPr>
                <w:rFonts w:eastAsia="Tahoma"/>
              </w:rPr>
              <w:t>Also generally referred to as the water table aquifer</w:t>
            </w:r>
          </w:p>
        </w:tc>
      </w:tr>
      <w:tr w:rsidR="00743753" w:rsidRPr="00470AD4" w14:paraId="027294F2"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nil"/>
              <w:left w:val="single" w:sz="4" w:space="0" w:color="auto"/>
              <w:bottom w:val="single" w:sz="4" w:space="0" w:color="auto"/>
              <w:right w:val="single" w:sz="4" w:space="0" w:color="auto"/>
            </w:tcBorders>
            <w:shd w:val="clear" w:color="auto" w:fill="auto"/>
          </w:tcPr>
          <w:p w14:paraId="027294F0" w14:textId="77777777" w:rsidR="00743753" w:rsidRPr="00036BCF" w:rsidRDefault="00743753" w:rsidP="00C65AB4">
            <w:pPr>
              <w:pStyle w:val="OWSTabletext"/>
              <w:rPr>
                <w:rFonts w:eastAsia="Tahoma"/>
              </w:rPr>
            </w:pPr>
            <w:r w:rsidRPr="00036BCF">
              <w:rPr>
                <w:rFonts w:eastAsia="Tahoma"/>
              </w:rPr>
              <w:t>Surfactant</w:t>
            </w:r>
          </w:p>
        </w:tc>
        <w:tc>
          <w:tcPr>
            <w:tcW w:w="7087" w:type="dxa"/>
            <w:tcBorders>
              <w:top w:val="nil"/>
              <w:left w:val="nil"/>
              <w:bottom w:val="single" w:sz="4" w:space="0" w:color="auto"/>
              <w:right w:val="single" w:sz="4" w:space="0" w:color="auto"/>
            </w:tcBorders>
            <w:shd w:val="clear" w:color="auto" w:fill="auto"/>
          </w:tcPr>
          <w:p w14:paraId="027294F1" w14:textId="77777777" w:rsidR="00743753" w:rsidRPr="00036BCF" w:rsidRDefault="00743753" w:rsidP="00C65AB4">
            <w:pPr>
              <w:pStyle w:val="OWSTabletext"/>
              <w:rPr>
                <w:rFonts w:eastAsia="Tahoma"/>
              </w:rPr>
            </w:pPr>
            <w:r w:rsidRPr="00CA16F8">
              <w:t>Used during the hydraulic fracturing process to decrease liquid surface tension and improve fluid movements</w:t>
            </w:r>
          </w:p>
        </w:tc>
      </w:tr>
      <w:tr w:rsidR="00743753" w:rsidRPr="00470AD4" w14:paraId="027294F5"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27294F3" w14:textId="77777777" w:rsidR="00743753" w:rsidRPr="00036BCF" w:rsidRDefault="00743753" w:rsidP="00C65AB4">
            <w:pPr>
              <w:pStyle w:val="OWSTabletext"/>
              <w:rPr>
                <w:rFonts w:eastAsia="Tahoma"/>
              </w:rPr>
            </w:pPr>
            <w:r w:rsidRPr="00AE0839">
              <w:rPr>
                <w:rFonts w:eastAsia="Tahoma"/>
              </w:rPr>
              <w:t>Tote</w:t>
            </w:r>
          </w:p>
        </w:tc>
        <w:tc>
          <w:tcPr>
            <w:tcW w:w="7087" w:type="dxa"/>
            <w:tcBorders>
              <w:top w:val="single" w:sz="4" w:space="0" w:color="auto"/>
              <w:left w:val="nil"/>
              <w:bottom w:val="single" w:sz="4" w:space="0" w:color="auto"/>
              <w:right w:val="single" w:sz="4" w:space="0" w:color="auto"/>
            </w:tcBorders>
            <w:shd w:val="clear" w:color="auto" w:fill="auto"/>
          </w:tcPr>
          <w:p w14:paraId="027294F4" w14:textId="77777777" w:rsidR="00743753" w:rsidRPr="00CA16F8" w:rsidRDefault="00743753" w:rsidP="00C65AB4">
            <w:pPr>
              <w:pStyle w:val="OWSTabletext"/>
            </w:pPr>
            <w:r>
              <w:t>A reusable industrial container, also known as an intermediate bulk container (IBC)</w:t>
            </w:r>
          </w:p>
        </w:tc>
      </w:tr>
      <w:tr w:rsidR="00743753" w:rsidRPr="00953802" w14:paraId="027294F8"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27294F6" w14:textId="77777777" w:rsidR="00743753" w:rsidRDefault="00743753" w:rsidP="00C65AB4">
            <w:pPr>
              <w:pStyle w:val="OWSTabletext"/>
              <w:rPr>
                <w:rFonts w:eastAsia="Tahoma"/>
              </w:rPr>
            </w:pPr>
            <w:r w:rsidRPr="00AE0839">
              <w:rPr>
                <w:rFonts w:eastAsia="Tahoma"/>
              </w:rPr>
              <w:t>Tubing</w:t>
            </w:r>
          </w:p>
        </w:tc>
        <w:tc>
          <w:tcPr>
            <w:tcW w:w="7087" w:type="dxa"/>
            <w:tcBorders>
              <w:top w:val="single" w:sz="4" w:space="0" w:color="auto"/>
              <w:left w:val="nil"/>
              <w:bottom w:val="single" w:sz="4" w:space="0" w:color="auto"/>
              <w:right w:val="single" w:sz="4" w:space="0" w:color="auto"/>
            </w:tcBorders>
            <w:shd w:val="clear" w:color="auto" w:fill="auto"/>
          </w:tcPr>
          <w:p w14:paraId="027294F7" w14:textId="77777777" w:rsidR="00743753" w:rsidRPr="00953802" w:rsidRDefault="00743753" w:rsidP="00C65AB4">
            <w:pPr>
              <w:pStyle w:val="OWSTabletext"/>
              <w:rPr>
                <w:rFonts w:eastAsia="Tahoma"/>
              </w:rPr>
            </w:pPr>
            <w:r w:rsidRPr="00953802">
              <w:rPr>
                <w:rFonts w:eastAsia="Tahoma"/>
              </w:rPr>
              <w:t>Steel pipe that is hung inside the casing. The tubing string may have a pump installed at its lower end and, for pumped wells, is a primary path for producing water from coal seam gas wells</w:t>
            </w:r>
          </w:p>
        </w:tc>
      </w:tr>
      <w:tr w:rsidR="00743753" w:rsidRPr="00953802" w14:paraId="027294FB"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27294F9" w14:textId="77777777" w:rsidR="00743753" w:rsidRDefault="00743753" w:rsidP="00C65AB4">
            <w:pPr>
              <w:pStyle w:val="OWSTabletext"/>
              <w:rPr>
                <w:rFonts w:eastAsia="Tahoma"/>
              </w:rPr>
            </w:pPr>
            <w:r w:rsidRPr="00AE0839">
              <w:rPr>
                <w:rFonts w:eastAsia="Tahoma"/>
              </w:rPr>
              <w:t>Viscosifier</w:t>
            </w:r>
          </w:p>
        </w:tc>
        <w:tc>
          <w:tcPr>
            <w:tcW w:w="7087" w:type="dxa"/>
            <w:tcBorders>
              <w:top w:val="single" w:sz="4" w:space="0" w:color="auto"/>
              <w:left w:val="nil"/>
              <w:bottom w:val="single" w:sz="4" w:space="0" w:color="auto"/>
              <w:right w:val="single" w:sz="4" w:space="0" w:color="auto"/>
            </w:tcBorders>
            <w:shd w:val="clear" w:color="auto" w:fill="auto"/>
          </w:tcPr>
          <w:p w14:paraId="027294FA" w14:textId="77777777" w:rsidR="00743753" w:rsidRPr="00953802" w:rsidRDefault="00743753" w:rsidP="00C65AB4">
            <w:pPr>
              <w:pStyle w:val="OWSTabletext"/>
              <w:rPr>
                <w:rFonts w:eastAsia="Tahoma"/>
              </w:rPr>
            </w:pPr>
            <w:r w:rsidRPr="00953802">
              <w:rPr>
                <w:rFonts w:eastAsia="Tahoma"/>
              </w:rPr>
              <w:t>Substance added to a fluid to change the thickness or resistance of the fluid</w:t>
            </w:r>
          </w:p>
        </w:tc>
      </w:tr>
      <w:tr w:rsidR="00743753" w:rsidRPr="00470AD4" w14:paraId="027294FE"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27294FC" w14:textId="77777777" w:rsidR="00743753" w:rsidRDefault="00743753" w:rsidP="00C65AB4">
            <w:pPr>
              <w:pStyle w:val="OWSTabletext"/>
              <w:rPr>
                <w:rFonts w:eastAsia="Tahoma"/>
              </w:rPr>
            </w:pPr>
            <w:r w:rsidRPr="00AE0839">
              <w:rPr>
                <w:rFonts w:eastAsia="Tahoma"/>
              </w:rPr>
              <w:t>Weight additive</w:t>
            </w:r>
          </w:p>
        </w:tc>
        <w:tc>
          <w:tcPr>
            <w:tcW w:w="7087" w:type="dxa"/>
            <w:tcBorders>
              <w:top w:val="single" w:sz="4" w:space="0" w:color="auto"/>
              <w:left w:val="nil"/>
              <w:bottom w:val="single" w:sz="4" w:space="0" w:color="auto"/>
              <w:right w:val="single" w:sz="4" w:space="0" w:color="auto"/>
            </w:tcBorders>
            <w:shd w:val="clear" w:color="auto" w:fill="auto"/>
          </w:tcPr>
          <w:p w14:paraId="027294FD" w14:textId="77777777" w:rsidR="00743753" w:rsidRPr="00397177" w:rsidRDefault="00743753" w:rsidP="00796A9C">
            <w:pPr>
              <w:pStyle w:val="OWSTabletext"/>
              <w:rPr>
                <w:rFonts w:eastAsia="Tahoma"/>
                <w:spacing w:val="5"/>
              </w:rPr>
            </w:pPr>
            <w:r>
              <w:rPr>
                <w:rFonts w:eastAsia="Tahoma"/>
                <w:spacing w:val="5"/>
              </w:rPr>
              <w:t>Low specific gravity a</w:t>
            </w:r>
            <w:r w:rsidRPr="000D2E6F">
              <w:rPr>
                <w:rFonts w:eastAsia="Tahoma"/>
                <w:spacing w:val="5"/>
              </w:rPr>
              <w:t xml:space="preserve">dditives used to </w:t>
            </w:r>
            <w:r>
              <w:rPr>
                <w:rFonts w:eastAsia="Tahoma"/>
                <w:spacing w:val="5"/>
              </w:rPr>
              <w:t xml:space="preserve">modify </w:t>
            </w:r>
            <w:r w:rsidRPr="000D2E6F">
              <w:rPr>
                <w:rFonts w:eastAsia="Tahoma"/>
                <w:spacing w:val="5"/>
              </w:rPr>
              <w:t xml:space="preserve">the </w:t>
            </w:r>
            <w:r>
              <w:rPr>
                <w:rFonts w:eastAsia="Tahoma"/>
                <w:spacing w:val="5"/>
              </w:rPr>
              <w:t xml:space="preserve">density </w:t>
            </w:r>
            <w:r w:rsidRPr="000D2E6F">
              <w:rPr>
                <w:rFonts w:eastAsia="Tahoma"/>
                <w:spacing w:val="5"/>
              </w:rPr>
              <w:t xml:space="preserve">of </w:t>
            </w:r>
            <w:r>
              <w:rPr>
                <w:rFonts w:eastAsia="Tahoma"/>
                <w:spacing w:val="5"/>
              </w:rPr>
              <w:t>drilling fluids and cement slurries used in the drilled borehole</w:t>
            </w:r>
          </w:p>
        </w:tc>
      </w:tr>
      <w:tr w:rsidR="00743753" w:rsidRPr="00470AD4" w14:paraId="02729501"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27294FF" w14:textId="77777777" w:rsidR="00743753" w:rsidRDefault="00743753" w:rsidP="00C65AB4">
            <w:pPr>
              <w:pStyle w:val="OWSTabletext"/>
              <w:rPr>
                <w:rFonts w:eastAsia="Tahoma"/>
              </w:rPr>
            </w:pPr>
            <w:r w:rsidRPr="00AE0839">
              <w:rPr>
                <w:rFonts w:eastAsia="Tahoma"/>
              </w:rPr>
              <w:t>Well</w:t>
            </w:r>
          </w:p>
        </w:tc>
        <w:tc>
          <w:tcPr>
            <w:tcW w:w="7087" w:type="dxa"/>
            <w:tcBorders>
              <w:top w:val="single" w:sz="4" w:space="0" w:color="auto"/>
              <w:left w:val="nil"/>
              <w:bottom w:val="single" w:sz="4" w:space="0" w:color="auto"/>
              <w:right w:val="single" w:sz="4" w:space="0" w:color="auto"/>
            </w:tcBorders>
            <w:shd w:val="clear" w:color="auto" w:fill="auto"/>
          </w:tcPr>
          <w:p w14:paraId="02729500" w14:textId="77777777" w:rsidR="00743753" w:rsidRPr="00397177" w:rsidRDefault="00743753" w:rsidP="00C65AB4">
            <w:pPr>
              <w:pStyle w:val="OWSTabletext"/>
              <w:rPr>
                <w:rFonts w:eastAsia="Tahoma"/>
                <w:spacing w:val="5"/>
              </w:rPr>
            </w:pPr>
            <w:r w:rsidRPr="001A4909">
              <w:rPr>
                <w:rFonts w:eastAsia="Tahoma"/>
                <w:spacing w:val="5"/>
              </w:rPr>
              <w:t>A human-made hole in the ground, generally created by drilling, to obtain water. As used in this report: a coal seam gas well including the wellhead and all subsurface components (such as the drilled borehole, annulus, and casings)</w:t>
            </w:r>
          </w:p>
        </w:tc>
      </w:tr>
      <w:tr w:rsidR="00743753" w:rsidRPr="00470AD4" w14:paraId="02729504"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2729502" w14:textId="77777777" w:rsidR="00743753" w:rsidRDefault="00743753" w:rsidP="00C65AB4">
            <w:pPr>
              <w:pStyle w:val="OWSTabletext"/>
              <w:rPr>
                <w:rFonts w:eastAsia="Tahoma"/>
              </w:rPr>
            </w:pPr>
            <w:r w:rsidRPr="00AE0839">
              <w:rPr>
                <w:rFonts w:eastAsia="Tahoma"/>
              </w:rPr>
              <w:t>Wellbore</w:t>
            </w:r>
          </w:p>
        </w:tc>
        <w:tc>
          <w:tcPr>
            <w:tcW w:w="7087" w:type="dxa"/>
            <w:tcBorders>
              <w:top w:val="single" w:sz="4" w:space="0" w:color="auto"/>
              <w:left w:val="nil"/>
              <w:bottom w:val="single" w:sz="4" w:space="0" w:color="auto"/>
              <w:right w:val="single" w:sz="4" w:space="0" w:color="auto"/>
            </w:tcBorders>
            <w:shd w:val="clear" w:color="auto" w:fill="auto"/>
          </w:tcPr>
          <w:p w14:paraId="02729503" w14:textId="77777777" w:rsidR="00743753" w:rsidRPr="00397177" w:rsidRDefault="00743753" w:rsidP="00C65AB4">
            <w:pPr>
              <w:pStyle w:val="OWSTabletext"/>
              <w:rPr>
                <w:rFonts w:eastAsia="Tahoma"/>
                <w:spacing w:val="5"/>
              </w:rPr>
            </w:pPr>
            <w:r w:rsidRPr="001A4909">
              <w:rPr>
                <w:rFonts w:eastAsia="Tahoma"/>
                <w:spacing w:val="5"/>
              </w:rPr>
              <w:t>The hole in the rock produced by drilling, with the final intended purpose being for production of oil, gas, or water</w:t>
            </w:r>
          </w:p>
        </w:tc>
      </w:tr>
      <w:tr w:rsidR="00743753" w:rsidRPr="00470AD4" w14:paraId="02729507" w14:textId="77777777" w:rsidTr="00F12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2729505" w14:textId="77777777" w:rsidR="00743753" w:rsidRDefault="00743753" w:rsidP="00C65AB4">
            <w:pPr>
              <w:pStyle w:val="OWSTabletext"/>
              <w:rPr>
                <w:rFonts w:eastAsia="Tahoma"/>
              </w:rPr>
            </w:pPr>
            <w:r>
              <w:rPr>
                <w:rFonts w:eastAsia="Tahoma"/>
              </w:rPr>
              <w:t>Wellhead</w:t>
            </w:r>
          </w:p>
        </w:tc>
        <w:tc>
          <w:tcPr>
            <w:tcW w:w="7087" w:type="dxa"/>
            <w:tcBorders>
              <w:top w:val="single" w:sz="4" w:space="0" w:color="auto"/>
              <w:left w:val="nil"/>
              <w:bottom w:val="single" w:sz="4" w:space="0" w:color="auto"/>
              <w:right w:val="single" w:sz="4" w:space="0" w:color="auto"/>
            </w:tcBorders>
            <w:shd w:val="clear" w:color="auto" w:fill="auto"/>
          </w:tcPr>
          <w:p w14:paraId="02729506" w14:textId="77777777" w:rsidR="00743753" w:rsidRPr="00397177" w:rsidRDefault="00743753" w:rsidP="00C65AB4">
            <w:pPr>
              <w:pStyle w:val="OWSTabletext"/>
              <w:rPr>
                <w:rFonts w:eastAsia="Tahoma"/>
                <w:spacing w:val="5"/>
              </w:rPr>
            </w:pPr>
            <w:r w:rsidRPr="001A4909">
              <w:rPr>
                <w:rFonts w:eastAsia="Tahoma"/>
                <w:spacing w:val="5"/>
              </w:rPr>
              <w:t>The above-ground part of a well placed on top of the wellbore. Wellheads manage the movement of gas and water to the surface</w:t>
            </w:r>
          </w:p>
        </w:tc>
      </w:tr>
    </w:tbl>
    <w:p w14:paraId="02729508" w14:textId="77777777" w:rsidR="00A259F1" w:rsidRPr="00AE157C" w:rsidRDefault="00A259F1" w:rsidP="00AE157C">
      <w:pPr>
        <w:pStyle w:val="OWSNormal11pt"/>
      </w:pPr>
    </w:p>
    <w:sdt>
      <w:sdtPr>
        <w:rPr>
          <w:rFonts w:asciiTheme="minorHAnsi" w:hAnsiTheme="minorHAnsi" w:cstheme="minorBidi"/>
          <w:b w:val="0"/>
          <w:bCs w:val="0"/>
          <w:color w:val="auto"/>
          <w:sz w:val="24"/>
          <w:szCs w:val="24"/>
          <w:lang w:val="en-US"/>
        </w:rPr>
        <w:id w:val="-891036755"/>
        <w:docPartObj>
          <w:docPartGallery w:val="Table of Contents"/>
          <w:docPartUnique/>
        </w:docPartObj>
      </w:sdtPr>
      <w:sdtEndPr>
        <w:rPr>
          <w:rFonts w:ascii="Arial" w:hAnsi="Arial"/>
          <w:noProof/>
          <w:sz w:val="22"/>
          <w:szCs w:val="22"/>
        </w:rPr>
      </w:sdtEndPr>
      <w:sdtContent>
        <w:p w14:paraId="02729509" w14:textId="77777777" w:rsidR="00810EE2" w:rsidRPr="009A6084" w:rsidRDefault="00810EE2" w:rsidP="00C74D56">
          <w:pPr>
            <w:pStyle w:val="OWScontents"/>
            <w:rPr>
              <w:rStyle w:val="OWSSummaryH1Char"/>
            </w:rPr>
          </w:pPr>
          <w:r w:rsidRPr="009A6084">
            <w:rPr>
              <w:rStyle w:val="OWSSummaryH1Char"/>
            </w:rPr>
            <w:t>Contents</w:t>
          </w:r>
        </w:p>
        <w:p w14:paraId="5D7FA281" w14:textId="77777777" w:rsidR="00C95CF7" w:rsidRDefault="006D771C">
          <w:pPr>
            <w:pStyle w:val="TOC1"/>
            <w:rPr>
              <w:rFonts w:asciiTheme="minorHAnsi" w:hAnsiTheme="minorHAnsi"/>
              <w:noProof/>
              <w:sz w:val="22"/>
              <w:lang w:val="en-AU" w:eastAsia="en-AU"/>
            </w:rPr>
          </w:pPr>
          <w:r>
            <w:rPr>
              <w:noProof/>
            </w:rPr>
            <w:fldChar w:fldCharType="begin"/>
          </w:r>
          <w:r w:rsidR="00810EE2">
            <w:rPr>
              <w:noProof/>
            </w:rPr>
            <w:instrText xml:space="preserve"> TOC \o "1-2" \h \z \u </w:instrText>
          </w:r>
          <w:r>
            <w:rPr>
              <w:noProof/>
            </w:rPr>
            <w:fldChar w:fldCharType="separate"/>
          </w:r>
          <w:hyperlink w:anchor="_Toc467141747" w:history="1">
            <w:r w:rsidR="00C95CF7" w:rsidRPr="00DB654D">
              <w:rPr>
                <w:rStyle w:val="Hyperlink"/>
                <w:noProof/>
              </w:rPr>
              <w:t>Foreword</w:t>
            </w:r>
            <w:r w:rsidR="00C95CF7">
              <w:rPr>
                <w:noProof/>
                <w:webHidden/>
              </w:rPr>
              <w:tab/>
            </w:r>
            <w:r w:rsidR="00C95CF7">
              <w:rPr>
                <w:noProof/>
                <w:webHidden/>
              </w:rPr>
              <w:fldChar w:fldCharType="begin"/>
            </w:r>
            <w:r w:rsidR="00C95CF7">
              <w:rPr>
                <w:noProof/>
                <w:webHidden/>
              </w:rPr>
              <w:instrText xml:space="preserve"> PAGEREF _Toc467141747 \h </w:instrText>
            </w:r>
            <w:r w:rsidR="00C95CF7">
              <w:rPr>
                <w:noProof/>
                <w:webHidden/>
              </w:rPr>
            </w:r>
            <w:r w:rsidR="00C95CF7">
              <w:rPr>
                <w:noProof/>
                <w:webHidden/>
              </w:rPr>
              <w:fldChar w:fldCharType="separate"/>
            </w:r>
            <w:r w:rsidR="00C95CF7">
              <w:rPr>
                <w:noProof/>
                <w:webHidden/>
              </w:rPr>
              <w:t>v</w:t>
            </w:r>
            <w:r w:rsidR="00C95CF7">
              <w:rPr>
                <w:noProof/>
                <w:webHidden/>
              </w:rPr>
              <w:fldChar w:fldCharType="end"/>
            </w:r>
          </w:hyperlink>
        </w:p>
        <w:p w14:paraId="048A1957" w14:textId="77777777" w:rsidR="00C95CF7" w:rsidRDefault="00012FEB">
          <w:pPr>
            <w:pStyle w:val="TOC1"/>
            <w:rPr>
              <w:rFonts w:asciiTheme="minorHAnsi" w:hAnsiTheme="minorHAnsi"/>
              <w:noProof/>
              <w:sz w:val="22"/>
              <w:lang w:val="en-AU" w:eastAsia="en-AU"/>
            </w:rPr>
          </w:pPr>
          <w:hyperlink w:anchor="_Toc467141748" w:history="1">
            <w:r w:rsidR="00C95CF7" w:rsidRPr="00DB654D">
              <w:rPr>
                <w:rStyle w:val="Hyperlink"/>
                <w:noProof/>
              </w:rPr>
              <w:t>Abbreviations</w:t>
            </w:r>
            <w:r w:rsidR="00C95CF7">
              <w:rPr>
                <w:noProof/>
                <w:webHidden/>
              </w:rPr>
              <w:tab/>
            </w:r>
            <w:r w:rsidR="00C95CF7">
              <w:rPr>
                <w:noProof/>
                <w:webHidden/>
              </w:rPr>
              <w:fldChar w:fldCharType="begin"/>
            </w:r>
            <w:r w:rsidR="00C95CF7">
              <w:rPr>
                <w:noProof/>
                <w:webHidden/>
              </w:rPr>
              <w:instrText xml:space="preserve"> PAGEREF _Toc467141748 \h </w:instrText>
            </w:r>
            <w:r w:rsidR="00C95CF7">
              <w:rPr>
                <w:noProof/>
                <w:webHidden/>
              </w:rPr>
            </w:r>
            <w:r w:rsidR="00C95CF7">
              <w:rPr>
                <w:noProof/>
                <w:webHidden/>
              </w:rPr>
              <w:fldChar w:fldCharType="separate"/>
            </w:r>
            <w:r w:rsidR="00C95CF7">
              <w:rPr>
                <w:noProof/>
                <w:webHidden/>
              </w:rPr>
              <w:t>ix</w:t>
            </w:r>
            <w:r w:rsidR="00C95CF7">
              <w:rPr>
                <w:noProof/>
                <w:webHidden/>
              </w:rPr>
              <w:fldChar w:fldCharType="end"/>
            </w:r>
          </w:hyperlink>
        </w:p>
        <w:p w14:paraId="40FAD65A" w14:textId="77777777" w:rsidR="00C95CF7" w:rsidRDefault="00012FEB">
          <w:pPr>
            <w:pStyle w:val="TOC1"/>
            <w:rPr>
              <w:rFonts w:asciiTheme="minorHAnsi" w:hAnsiTheme="minorHAnsi"/>
              <w:noProof/>
              <w:sz w:val="22"/>
              <w:lang w:val="en-AU" w:eastAsia="en-AU"/>
            </w:rPr>
          </w:pPr>
          <w:hyperlink w:anchor="_Toc467141749" w:history="1">
            <w:r w:rsidR="00C95CF7" w:rsidRPr="00DB654D">
              <w:rPr>
                <w:rStyle w:val="Hyperlink"/>
                <w:noProof/>
              </w:rPr>
              <w:t>Glossary</w:t>
            </w:r>
            <w:r w:rsidR="00C95CF7">
              <w:rPr>
                <w:noProof/>
                <w:webHidden/>
              </w:rPr>
              <w:tab/>
            </w:r>
            <w:r w:rsidR="00C95CF7">
              <w:rPr>
                <w:noProof/>
                <w:webHidden/>
              </w:rPr>
              <w:fldChar w:fldCharType="begin"/>
            </w:r>
            <w:r w:rsidR="00C95CF7">
              <w:rPr>
                <w:noProof/>
                <w:webHidden/>
              </w:rPr>
              <w:instrText xml:space="preserve"> PAGEREF _Toc467141749 \h </w:instrText>
            </w:r>
            <w:r w:rsidR="00C95CF7">
              <w:rPr>
                <w:noProof/>
                <w:webHidden/>
              </w:rPr>
            </w:r>
            <w:r w:rsidR="00C95CF7">
              <w:rPr>
                <w:noProof/>
                <w:webHidden/>
              </w:rPr>
              <w:fldChar w:fldCharType="separate"/>
            </w:r>
            <w:r w:rsidR="00C95CF7">
              <w:rPr>
                <w:noProof/>
                <w:webHidden/>
              </w:rPr>
              <w:t>x</w:t>
            </w:r>
            <w:r w:rsidR="00C95CF7">
              <w:rPr>
                <w:noProof/>
                <w:webHidden/>
              </w:rPr>
              <w:fldChar w:fldCharType="end"/>
            </w:r>
          </w:hyperlink>
        </w:p>
        <w:p w14:paraId="71FE19ED" w14:textId="77777777" w:rsidR="00C95CF7" w:rsidRDefault="00012FEB">
          <w:pPr>
            <w:pStyle w:val="TOC1"/>
            <w:rPr>
              <w:rFonts w:asciiTheme="minorHAnsi" w:hAnsiTheme="minorHAnsi"/>
              <w:noProof/>
              <w:sz w:val="22"/>
              <w:lang w:val="en-AU" w:eastAsia="en-AU"/>
            </w:rPr>
          </w:pPr>
          <w:hyperlink w:anchor="_Toc467141750" w:history="1">
            <w:r w:rsidR="00C95CF7" w:rsidRPr="00DB654D">
              <w:rPr>
                <w:rStyle w:val="Hyperlink"/>
                <w:noProof/>
              </w:rPr>
              <w:t>1</w:t>
            </w:r>
            <w:r w:rsidR="00C95CF7">
              <w:rPr>
                <w:rFonts w:asciiTheme="minorHAnsi" w:hAnsiTheme="minorHAnsi"/>
                <w:noProof/>
                <w:sz w:val="22"/>
                <w:lang w:val="en-AU" w:eastAsia="en-AU"/>
              </w:rPr>
              <w:tab/>
            </w:r>
            <w:r w:rsidR="00C95CF7" w:rsidRPr="00DB654D">
              <w:rPr>
                <w:rStyle w:val="Hyperlink"/>
                <w:noProof/>
              </w:rPr>
              <w:t>Methodology to identify chemicals</w:t>
            </w:r>
            <w:r w:rsidR="00C95CF7">
              <w:rPr>
                <w:noProof/>
                <w:webHidden/>
              </w:rPr>
              <w:tab/>
            </w:r>
            <w:r w:rsidR="00C95CF7">
              <w:rPr>
                <w:noProof/>
                <w:webHidden/>
              </w:rPr>
              <w:fldChar w:fldCharType="begin"/>
            </w:r>
            <w:r w:rsidR="00C95CF7">
              <w:rPr>
                <w:noProof/>
                <w:webHidden/>
              </w:rPr>
              <w:instrText xml:space="preserve"> PAGEREF _Toc467141750 \h </w:instrText>
            </w:r>
            <w:r w:rsidR="00C95CF7">
              <w:rPr>
                <w:noProof/>
                <w:webHidden/>
              </w:rPr>
            </w:r>
            <w:r w:rsidR="00C95CF7">
              <w:rPr>
                <w:noProof/>
                <w:webHidden/>
              </w:rPr>
              <w:fldChar w:fldCharType="separate"/>
            </w:r>
            <w:r w:rsidR="00C95CF7">
              <w:rPr>
                <w:noProof/>
                <w:webHidden/>
              </w:rPr>
              <w:t>1</w:t>
            </w:r>
            <w:r w:rsidR="00C95CF7">
              <w:rPr>
                <w:noProof/>
                <w:webHidden/>
              </w:rPr>
              <w:fldChar w:fldCharType="end"/>
            </w:r>
          </w:hyperlink>
        </w:p>
        <w:p w14:paraId="3C359421" w14:textId="77777777" w:rsidR="00C95CF7" w:rsidRDefault="00012FEB">
          <w:pPr>
            <w:pStyle w:val="TOC2"/>
            <w:tabs>
              <w:tab w:val="left" w:pos="738"/>
              <w:tab w:val="right" w:leader="dot" w:pos="9054"/>
            </w:tabs>
            <w:rPr>
              <w:rFonts w:asciiTheme="minorHAnsi" w:hAnsiTheme="minorHAnsi"/>
              <w:noProof/>
              <w:sz w:val="22"/>
              <w:lang w:val="en-AU" w:eastAsia="en-AU"/>
            </w:rPr>
          </w:pPr>
          <w:hyperlink w:anchor="_Toc467141751" w:history="1">
            <w:r w:rsidR="00C95CF7" w:rsidRPr="00DB654D">
              <w:rPr>
                <w:rStyle w:val="Hyperlink"/>
                <w:noProof/>
              </w:rPr>
              <w:t>1.1</w:t>
            </w:r>
            <w:r w:rsidR="00C95CF7">
              <w:rPr>
                <w:rFonts w:asciiTheme="minorHAnsi" w:hAnsiTheme="minorHAnsi"/>
                <w:noProof/>
                <w:sz w:val="22"/>
                <w:lang w:val="en-AU" w:eastAsia="en-AU"/>
              </w:rPr>
              <w:tab/>
            </w:r>
            <w:r w:rsidR="00C95CF7" w:rsidRPr="00DB654D">
              <w:rPr>
                <w:rStyle w:val="Hyperlink"/>
                <w:noProof/>
              </w:rPr>
              <w:t>Industry survey</w:t>
            </w:r>
            <w:r w:rsidR="00C95CF7">
              <w:rPr>
                <w:noProof/>
                <w:webHidden/>
              </w:rPr>
              <w:tab/>
            </w:r>
            <w:r w:rsidR="00C95CF7">
              <w:rPr>
                <w:noProof/>
                <w:webHidden/>
              </w:rPr>
              <w:fldChar w:fldCharType="begin"/>
            </w:r>
            <w:r w:rsidR="00C95CF7">
              <w:rPr>
                <w:noProof/>
                <w:webHidden/>
              </w:rPr>
              <w:instrText xml:space="preserve"> PAGEREF _Toc467141751 \h </w:instrText>
            </w:r>
            <w:r w:rsidR="00C95CF7">
              <w:rPr>
                <w:noProof/>
                <w:webHidden/>
              </w:rPr>
            </w:r>
            <w:r w:rsidR="00C95CF7">
              <w:rPr>
                <w:noProof/>
                <w:webHidden/>
              </w:rPr>
              <w:fldChar w:fldCharType="separate"/>
            </w:r>
            <w:r w:rsidR="00C95CF7">
              <w:rPr>
                <w:noProof/>
                <w:webHidden/>
              </w:rPr>
              <w:t>1</w:t>
            </w:r>
            <w:r w:rsidR="00C95CF7">
              <w:rPr>
                <w:noProof/>
                <w:webHidden/>
              </w:rPr>
              <w:fldChar w:fldCharType="end"/>
            </w:r>
          </w:hyperlink>
        </w:p>
        <w:p w14:paraId="6E8099B7" w14:textId="77777777" w:rsidR="00C95CF7" w:rsidRDefault="00012FEB">
          <w:pPr>
            <w:pStyle w:val="TOC2"/>
            <w:tabs>
              <w:tab w:val="left" w:pos="738"/>
              <w:tab w:val="right" w:leader="dot" w:pos="9054"/>
            </w:tabs>
            <w:rPr>
              <w:rFonts w:asciiTheme="minorHAnsi" w:hAnsiTheme="minorHAnsi"/>
              <w:noProof/>
              <w:sz w:val="22"/>
              <w:lang w:val="en-AU" w:eastAsia="en-AU"/>
            </w:rPr>
          </w:pPr>
          <w:hyperlink w:anchor="_Toc467141752" w:history="1">
            <w:r w:rsidR="00C95CF7" w:rsidRPr="00DB654D">
              <w:rPr>
                <w:rStyle w:val="Hyperlink"/>
                <w:noProof/>
              </w:rPr>
              <w:t>1.2</w:t>
            </w:r>
            <w:r w:rsidR="00C95CF7">
              <w:rPr>
                <w:rFonts w:asciiTheme="minorHAnsi" w:hAnsiTheme="minorHAnsi"/>
                <w:noProof/>
                <w:sz w:val="22"/>
                <w:lang w:val="en-AU" w:eastAsia="en-AU"/>
              </w:rPr>
              <w:tab/>
            </w:r>
            <w:r w:rsidR="00C95CF7" w:rsidRPr="00DB654D">
              <w:rPr>
                <w:rStyle w:val="Hyperlink"/>
                <w:noProof/>
              </w:rPr>
              <w:t>Review of publicly available Australian information</w:t>
            </w:r>
            <w:r w:rsidR="00C95CF7">
              <w:rPr>
                <w:noProof/>
                <w:webHidden/>
              </w:rPr>
              <w:tab/>
            </w:r>
            <w:r w:rsidR="00C95CF7">
              <w:rPr>
                <w:noProof/>
                <w:webHidden/>
              </w:rPr>
              <w:fldChar w:fldCharType="begin"/>
            </w:r>
            <w:r w:rsidR="00C95CF7">
              <w:rPr>
                <w:noProof/>
                <w:webHidden/>
              </w:rPr>
              <w:instrText xml:space="preserve"> PAGEREF _Toc467141752 \h </w:instrText>
            </w:r>
            <w:r w:rsidR="00C95CF7">
              <w:rPr>
                <w:noProof/>
                <w:webHidden/>
              </w:rPr>
            </w:r>
            <w:r w:rsidR="00C95CF7">
              <w:rPr>
                <w:noProof/>
                <w:webHidden/>
              </w:rPr>
              <w:fldChar w:fldCharType="separate"/>
            </w:r>
            <w:r w:rsidR="00C95CF7">
              <w:rPr>
                <w:noProof/>
                <w:webHidden/>
              </w:rPr>
              <w:t>2</w:t>
            </w:r>
            <w:r w:rsidR="00C95CF7">
              <w:rPr>
                <w:noProof/>
                <w:webHidden/>
              </w:rPr>
              <w:fldChar w:fldCharType="end"/>
            </w:r>
          </w:hyperlink>
        </w:p>
        <w:p w14:paraId="5695F89E" w14:textId="77777777" w:rsidR="00C95CF7" w:rsidRDefault="00012FEB">
          <w:pPr>
            <w:pStyle w:val="TOC2"/>
            <w:tabs>
              <w:tab w:val="left" w:pos="738"/>
              <w:tab w:val="right" w:leader="dot" w:pos="9054"/>
            </w:tabs>
            <w:rPr>
              <w:rFonts w:asciiTheme="minorHAnsi" w:hAnsiTheme="minorHAnsi"/>
              <w:noProof/>
              <w:sz w:val="22"/>
              <w:lang w:val="en-AU" w:eastAsia="en-AU"/>
            </w:rPr>
          </w:pPr>
          <w:hyperlink w:anchor="_Toc467141753" w:history="1">
            <w:r w:rsidR="00C95CF7" w:rsidRPr="00DB654D">
              <w:rPr>
                <w:rStyle w:val="Hyperlink"/>
                <w:noProof/>
              </w:rPr>
              <w:t>1.3</w:t>
            </w:r>
            <w:r w:rsidR="00C95CF7">
              <w:rPr>
                <w:rFonts w:asciiTheme="minorHAnsi" w:hAnsiTheme="minorHAnsi"/>
                <w:noProof/>
                <w:sz w:val="22"/>
                <w:lang w:val="en-AU" w:eastAsia="en-AU"/>
              </w:rPr>
              <w:tab/>
            </w:r>
            <w:r w:rsidR="00C95CF7" w:rsidRPr="00DB654D">
              <w:rPr>
                <w:rStyle w:val="Hyperlink"/>
                <w:noProof/>
              </w:rPr>
              <w:t>Additional information provided by industry</w:t>
            </w:r>
            <w:r w:rsidR="00C95CF7">
              <w:rPr>
                <w:noProof/>
                <w:webHidden/>
              </w:rPr>
              <w:tab/>
            </w:r>
            <w:r w:rsidR="00C95CF7">
              <w:rPr>
                <w:noProof/>
                <w:webHidden/>
              </w:rPr>
              <w:fldChar w:fldCharType="begin"/>
            </w:r>
            <w:r w:rsidR="00C95CF7">
              <w:rPr>
                <w:noProof/>
                <w:webHidden/>
              </w:rPr>
              <w:instrText xml:space="preserve"> PAGEREF _Toc467141753 \h </w:instrText>
            </w:r>
            <w:r w:rsidR="00C95CF7">
              <w:rPr>
                <w:noProof/>
                <w:webHidden/>
              </w:rPr>
            </w:r>
            <w:r w:rsidR="00C95CF7">
              <w:rPr>
                <w:noProof/>
                <w:webHidden/>
              </w:rPr>
              <w:fldChar w:fldCharType="separate"/>
            </w:r>
            <w:r w:rsidR="00C95CF7">
              <w:rPr>
                <w:noProof/>
                <w:webHidden/>
              </w:rPr>
              <w:t>2</w:t>
            </w:r>
            <w:r w:rsidR="00C95CF7">
              <w:rPr>
                <w:noProof/>
                <w:webHidden/>
              </w:rPr>
              <w:fldChar w:fldCharType="end"/>
            </w:r>
          </w:hyperlink>
        </w:p>
        <w:p w14:paraId="526F980B" w14:textId="77777777" w:rsidR="00C95CF7" w:rsidRDefault="00012FEB">
          <w:pPr>
            <w:pStyle w:val="TOC2"/>
            <w:tabs>
              <w:tab w:val="left" w:pos="738"/>
              <w:tab w:val="right" w:leader="dot" w:pos="9054"/>
            </w:tabs>
            <w:rPr>
              <w:rFonts w:asciiTheme="minorHAnsi" w:hAnsiTheme="minorHAnsi"/>
              <w:noProof/>
              <w:sz w:val="22"/>
              <w:lang w:val="en-AU" w:eastAsia="en-AU"/>
            </w:rPr>
          </w:pPr>
          <w:hyperlink w:anchor="_Toc467141754" w:history="1">
            <w:r w:rsidR="00C95CF7" w:rsidRPr="00DB654D">
              <w:rPr>
                <w:rStyle w:val="Hyperlink"/>
                <w:noProof/>
              </w:rPr>
              <w:t>1.4</w:t>
            </w:r>
            <w:r w:rsidR="00C95CF7">
              <w:rPr>
                <w:rFonts w:asciiTheme="minorHAnsi" w:hAnsiTheme="minorHAnsi"/>
                <w:noProof/>
                <w:sz w:val="22"/>
                <w:lang w:val="en-AU" w:eastAsia="en-AU"/>
              </w:rPr>
              <w:tab/>
            </w:r>
            <w:r w:rsidR="00C95CF7" w:rsidRPr="00DB654D">
              <w:rPr>
                <w:rStyle w:val="Hyperlink"/>
                <w:noProof/>
              </w:rPr>
              <w:t>Possible limitation of the methodology</w:t>
            </w:r>
            <w:r w:rsidR="00C95CF7">
              <w:rPr>
                <w:noProof/>
                <w:webHidden/>
              </w:rPr>
              <w:tab/>
            </w:r>
            <w:r w:rsidR="00C95CF7">
              <w:rPr>
                <w:noProof/>
                <w:webHidden/>
              </w:rPr>
              <w:fldChar w:fldCharType="begin"/>
            </w:r>
            <w:r w:rsidR="00C95CF7">
              <w:rPr>
                <w:noProof/>
                <w:webHidden/>
              </w:rPr>
              <w:instrText xml:space="preserve"> PAGEREF _Toc467141754 \h </w:instrText>
            </w:r>
            <w:r w:rsidR="00C95CF7">
              <w:rPr>
                <w:noProof/>
                <w:webHidden/>
              </w:rPr>
            </w:r>
            <w:r w:rsidR="00C95CF7">
              <w:rPr>
                <w:noProof/>
                <w:webHidden/>
              </w:rPr>
              <w:fldChar w:fldCharType="separate"/>
            </w:r>
            <w:r w:rsidR="00C95CF7">
              <w:rPr>
                <w:noProof/>
                <w:webHidden/>
              </w:rPr>
              <w:t>2</w:t>
            </w:r>
            <w:r w:rsidR="00C95CF7">
              <w:rPr>
                <w:noProof/>
                <w:webHidden/>
              </w:rPr>
              <w:fldChar w:fldCharType="end"/>
            </w:r>
          </w:hyperlink>
        </w:p>
        <w:p w14:paraId="1E28C540" w14:textId="77777777" w:rsidR="00C95CF7" w:rsidRDefault="00012FEB">
          <w:pPr>
            <w:pStyle w:val="TOC1"/>
            <w:rPr>
              <w:rFonts w:asciiTheme="minorHAnsi" w:hAnsiTheme="minorHAnsi"/>
              <w:noProof/>
              <w:sz w:val="22"/>
              <w:lang w:val="en-AU" w:eastAsia="en-AU"/>
            </w:rPr>
          </w:pPr>
          <w:hyperlink w:anchor="_Toc467141755" w:history="1">
            <w:r w:rsidR="00C95CF7" w:rsidRPr="00DB654D">
              <w:rPr>
                <w:rStyle w:val="Hyperlink"/>
                <w:noProof/>
              </w:rPr>
              <w:t>2</w:t>
            </w:r>
            <w:r w:rsidR="00C95CF7">
              <w:rPr>
                <w:rFonts w:asciiTheme="minorHAnsi" w:hAnsiTheme="minorHAnsi"/>
                <w:noProof/>
                <w:sz w:val="22"/>
                <w:lang w:val="en-AU" w:eastAsia="en-AU"/>
              </w:rPr>
              <w:tab/>
            </w:r>
            <w:r w:rsidR="00C95CF7" w:rsidRPr="00DB654D">
              <w:rPr>
                <w:rStyle w:val="Hyperlink"/>
                <w:noProof/>
              </w:rPr>
              <w:t>Findings</w:t>
            </w:r>
            <w:r w:rsidR="00C95CF7">
              <w:rPr>
                <w:noProof/>
                <w:webHidden/>
              </w:rPr>
              <w:tab/>
            </w:r>
            <w:r w:rsidR="00C95CF7">
              <w:rPr>
                <w:noProof/>
                <w:webHidden/>
              </w:rPr>
              <w:fldChar w:fldCharType="begin"/>
            </w:r>
            <w:r w:rsidR="00C95CF7">
              <w:rPr>
                <w:noProof/>
                <w:webHidden/>
              </w:rPr>
              <w:instrText xml:space="preserve"> PAGEREF _Toc467141755 \h </w:instrText>
            </w:r>
            <w:r w:rsidR="00C95CF7">
              <w:rPr>
                <w:noProof/>
                <w:webHidden/>
              </w:rPr>
            </w:r>
            <w:r w:rsidR="00C95CF7">
              <w:rPr>
                <w:noProof/>
                <w:webHidden/>
              </w:rPr>
              <w:fldChar w:fldCharType="separate"/>
            </w:r>
            <w:r w:rsidR="00C95CF7">
              <w:rPr>
                <w:noProof/>
                <w:webHidden/>
              </w:rPr>
              <w:t>3</w:t>
            </w:r>
            <w:r w:rsidR="00C95CF7">
              <w:rPr>
                <w:noProof/>
                <w:webHidden/>
              </w:rPr>
              <w:fldChar w:fldCharType="end"/>
            </w:r>
          </w:hyperlink>
        </w:p>
        <w:p w14:paraId="1D23E744" w14:textId="77777777" w:rsidR="00C95CF7" w:rsidRDefault="00012FEB">
          <w:pPr>
            <w:pStyle w:val="TOC2"/>
            <w:tabs>
              <w:tab w:val="left" w:pos="738"/>
              <w:tab w:val="right" w:leader="dot" w:pos="9054"/>
            </w:tabs>
            <w:rPr>
              <w:rFonts w:asciiTheme="minorHAnsi" w:hAnsiTheme="minorHAnsi"/>
              <w:noProof/>
              <w:sz w:val="22"/>
              <w:lang w:val="en-AU" w:eastAsia="en-AU"/>
            </w:rPr>
          </w:pPr>
          <w:hyperlink w:anchor="_Toc467141756" w:history="1">
            <w:r w:rsidR="00C95CF7" w:rsidRPr="00DB654D">
              <w:rPr>
                <w:rStyle w:val="Hyperlink"/>
                <w:noProof/>
              </w:rPr>
              <w:t>2.1</w:t>
            </w:r>
            <w:r w:rsidR="00C95CF7">
              <w:rPr>
                <w:rFonts w:asciiTheme="minorHAnsi" w:hAnsiTheme="minorHAnsi"/>
                <w:noProof/>
                <w:sz w:val="22"/>
                <w:lang w:val="en-AU" w:eastAsia="en-AU"/>
              </w:rPr>
              <w:tab/>
            </w:r>
            <w:r w:rsidR="00C95CF7" w:rsidRPr="00DB654D">
              <w:rPr>
                <w:rStyle w:val="Hyperlink"/>
                <w:noProof/>
              </w:rPr>
              <w:t>Drilling fluids</w:t>
            </w:r>
            <w:r w:rsidR="00C95CF7">
              <w:rPr>
                <w:noProof/>
                <w:webHidden/>
              </w:rPr>
              <w:tab/>
            </w:r>
            <w:r w:rsidR="00C95CF7">
              <w:rPr>
                <w:noProof/>
                <w:webHidden/>
              </w:rPr>
              <w:fldChar w:fldCharType="begin"/>
            </w:r>
            <w:r w:rsidR="00C95CF7">
              <w:rPr>
                <w:noProof/>
                <w:webHidden/>
              </w:rPr>
              <w:instrText xml:space="preserve"> PAGEREF _Toc467141756 \h </w:instrText>
            </w:r>
            <w:r w:rsidR="00C95CF7">
              <w:rPr>
                <w:noProof/>
                <w:webHidden/>
              </w:rPr>
            </w:r>
            <w:r w:rsidR="00C95CF7">
              <w:rPr>
                <w:noProof/>
                <w:webHidden/>
              </w:rPr>
              <w:fldChar w:fldCharType="separate"/>
            </w:r>
            <w:r w:rsidR="00C95CF7">
              <w:rPr>
                <w:noProof/>
                <w:webHidden/>
              </w:rPr>
              <w:t>3</w:t>
            </w:r>
            <w:r w:rsidR="00C95CF7">
              <w:rPr>
                <w:noProof/>
                <w:webHidden/>
              </w:rPr>
              <w:fldChar w:fldCharType="end"/>
            </w:r>
          </w:hyperlink>
        </w:p>
        <w:p w14:paraId="056BEC54" w14:textId="77777777" w:rsidR="00C95CF7" w:rsidRDefault="00012FEB">
          <w:pPr>
            <w:pStyle w:val="TOC2"/>
            <w:tabs>
              <w:tab w:val="left" w:pos="738"/>
              <w:tab w:val="right" w:leader="dot" w:pos="9054"/>
            </w:tabs>
            <w:rPr>
              <w:rFonts w:asciiTheme="minorHAnsi" w:hAnsiTheme="minorHAnsi"/>
              <w:noProof/>
              <w:sz w:val="22"/>
              <w:lang w:val="en-AU" w:eastAsia="en-AU"/>
            </w:rPr>
          </w:pPr>
          <w:hyperlink w:anchor="_Toc467141757" w:history="1">
            <w:r w:rsidR="00C95CF7" w:rsidRPr="00DB654D">
              <w:rPr>
                <w:rStyle w:val="Hyperlink"/>
                <w:noProof/>
              </w:rPr>
              <w:t>2.2</w:t>
            </w:r>
            <w:r w:rsidR="00C95CF7">
              <w:rPr>
                <w:rFonts w:asciiTheme="minorHAnsi" w:hAnsiTheme="minorHAnsi"/>
                <w:noProof/>
                <w:sz w:val="22"/>
                <w:lang w:val="en-AU" w:eastAsia="en-AU"/>
              </w:rPr>
              <w:tab/>
            </w:r>
            <w:r w:rsidR="00C95CF7" w:rsidRPr="00DB654D">
              <w:rPr>
                <w:rStyle w:val="Hyperlink"/>
                <w:noProof/>
              </w:rPr>
              <w:t>Hydraulic fracturing fluids</w:t>
            </w:r>
            <w:r w:rsidR="00C95CF7">
              <w:rPr>
                <w:noProof/>
                <w:webHidden/>
              </w:rPr>
              <w:tab/>
            </w:r>
            <w:r w:rsidR="00C95CF7">
              <w:rPr>
                <w:noProof/>
                <w:webHidden/>
              </w:rPr>
              <w:fldChar w:fldCharType="begin"/>
            </w:r>
            <w:r w:rsidR="00C95CF7">
              <w:rPr>
                <w:noProof/>
                <w:webHidden/>
              </w:rPr>
              <w:instrText xml:space="preserve"> PAGEREF _Toc467141757 \h </w:instrText>
            </w:r>
            <w:r w:rsidR="00C95CF7">
              <w:rPr>
                <w:noProof/>
                <w:webHidden/>
              </w:rPr>
            </w:r>
            <w:r w:rsidR="00C95CF7">
              <w:rPr>
                <w:noProof/>
                <w:webHidden/>
              </w:rPr>
              <w:fldChar w:fldCharType="separate"/>
            </w:r>
            <w:r w:rsidR="00C95CF7">
              <w:rPr>
                <w:noProof/>
                <w:webHidden/>
              </w:rPr>
              <w:t>7</w:t>
            </w:r>
            <w:r w:rsidR="00C95CF7">
              <w:rPr>
                <w:noProof/>
                <w:webHidden/>
              </w:rPr>
              <w:fldChar w:fldCharType="end"/>
            </w:r>
          </w:hyperlink>
        </w:p>
        <w:p w14:paraId="18561714" w14:textId="77777777" w:rsidR="00C95CF7" w:rsidRDefault="00012FEB">
          <w:pPr>
            <w:pStyle w:val="TOC2"/>
            <w:tabs>
              <w:tab w:val="left" w:pos="738"/>
              <w:tab w:val="right" w:leader="dot" w:pos="9054"/>
            </w:tabs>
            <w:rPr>
              <w:rFonts w:asciiTheme="minorHAnsi" w:hAnsiTheme="minorHAnsi"/>
              <w:noProof/>
              <w:sz w:val="22"/>
              <w:lang w:val="en-AU" w:eastAsia="en-AU"/>
            </w:rPr>
          </w:pPr>
          <w:hyperlink w:anchor="_Toc467141758" w:history="1">
            <w:r w:rsidR="00C95CF7" w:rsidRPr="00DB654D">
              <w:rPr>
                <w:rStyle w:val="Hyperlink"/>
                <w:noProof/>
              </w:rPr>
              <w:t>2.3</w:t>
            </w:r>
            <w:r w:rsidR="00C95CF7">
              <w:rPr>
                <w:rFonts w:asciiTheme="minorHAnsi" w:hAnsiTheme="minorHAnsi"/>
                <w:noProof/>
                <w:sz w:val="22"/>
                <w:lang w:val="en-AU" w:eastAsia="en-AU"/>
              </w:rPr>
              <w:tab/>
            </w:r>
            <w:r w:rsidR="00C95CF7" w:rsidRPr="00DB654D">
              <w:rPr>
                <w:rStyle w:val="Hyperlink"/>
                <w:noProof/>
              </w:rPr>
              <w:t>Chemicals in flowback or produced waters</w:t>
            </w:r>
            <w:r w:rsidR="00C95CF7">
              <w:rPr>
                <w:noProof/>
                <w:webHidden/>
              </w:rPr>
              <w:tab/>
            </w:r>
            <w:r w:rsidR="00C95CF7">
              <w:rPr>
                <w:noProof/>
                <w:webHidden/>
              </w:rPr>
              <w:fldChar w:fldCharType="begin"/>
            </w:r>
            <w:r w:rsidR="00C95CF7">
              <w:rPr>
                <w:noProof/>
                <w:webHidden/>
              </w:rPr>
              <w:instrText xml:space="preserve"> PAGEREF _Toc467141758 \h </w:instrText>
            </w:r>
            <w:r w:rsidR="00C95CF7">
              <w:rPr>
                <w:noProof/>
                <w:webHidden/>
              </w:rPr>
            </w:r>
            <w:r w:rsidR="00C95CF7">
              <w:rPr>
                <w:noProof/>
                <w:webHidden/>
              </w:rPr>
              <w:fldChar w:fldCharType="separate"/>
            </w:r>
            <w:r w:rsidR="00C95CF7">
              <w:rPr>
                <w:noProof/>
                <w:webHidden/>
              </w:rPr>
              <w:t>16</w:t>
            </w:r>
            <w:r w:rsidR="00C95CF7">
              <w:rPr>
                <w:noProof/>
                <w:webHidden/>
              </w:rPr>
              <w:fldChar w:fldCharType="end"/>
            </w:r>
          </w:hyperlink>
        </w:p>
        <w:p w14:paraId="39C01576" w14:textId="77777777" w:rsidR="00C95CF7" w:rsidRDefault="00012FEB">
          <w:pPr>
            <w:pStyle w:val="TOC2"/>
            <w:tabs>
              <w:tab w:val="left" w:pos="738"/>
              <w:tab w:val="right" w:leader="dot" w:pos="9054"/>
            </w:tabs>
            <w:rPr>
              <w:rFonts w:asciiTheme="minorHAnsi" w:hAnsiTheme="minorHAnsi"/>
              <w:noProof/>
              <w:sz w:val="22"/>
              <w:lang w:val="en-AU" w:eastAsia="en-AU"/>
            </w:rPr>
          </w:pPr>
          <w:hyperlink w:anchor="_Toc467141759" w:history="1">
            <w:r w:rsidR="00C95CF7" w:rsidRPr="00DB654D">
              <w:rPr>
                <w:rStyle w:val="Hyperlink"/>
                <w:noProof/>
              </w:rPr>
              <w:t>2.4</w:t>
            </w:r>
            <w:r w:rsidR="00C95CF7">
              <w:rPr>
                <w:rFonts w:asciiTheme="minorHAnsi" w:hAnsiTheme="minorHAnsi"/>
                <w:noProof/>
                <w:sz w:val="22"/>
                <w:lang w:val="en-AU" w:eastAsia="en-AU"/>
              </w:rPr>
              <w:tab/>
            </w:r>
            <w:r w:rsidR="00C95CF7" w:rsidRPr="00DB654D">
              <w:rPr>
                <w:rStyle w:val="Hyperlink"/>
                <w:noProof/>
              </w:rPr>
              <w:t>Chemicals unintentionally released to the environment</w:t>
            </w:r>
            <w:r w:rsidR="00C95CF7">
              <w:rPr>
                <w:noProof/>
                <w:webHidden/>
              </w:rPr>
              <w:tab/>
            </w:r>
            <w:r w:rsidR="00C95CF7">
              <w:rPr>
                <w:noProof/>
                <w:webHidden/>
              </w:rPr>
              <w:fldChar w:fldCharType="begin"/>
            </w:r>
            <w:r w:rsidR="00C95CF7">
              <w:rPr>
                <w:noProof/>
                <w:webHidden/>
              </w:rPr>
              <w:instrText xml:space="preserve"> PAGEREF _Toc467141759 \h </w:instrText>
            </w:r>
            <w:r w:rsidR="00C95CF7">
              <w:rPr>
                <w:noProof/>
                <w:webHidden/>
              </w:rPr>
            </w:r>
            <w:r w:rsidR="00C95CF7">
              <w:rPr>
                <w:noProof/>
                <w:webHidden/>
              </w:rPr>
              <w:fldChar w:fldCharType="separate"/>
            </w:r>
            <w:r w:rsidR="00C95CF7">
              <w:rPr>
                <w:noProof/>
                <w:webHidden/>
              </w:rPr>
              <w:t>26</w:t>
            </w:r>
            <w:r w:rsidR="00C95CF7">
              <w:rPr>
                <w:noProof/>
                <w:webHidden/>
              </w:rPr>
              <w:fldChar w:fldCharType="end"/>
            </w:r>
          </w:hyperlink>
        </w:p>
        <w:p w14:paraId="19041661" w14:textId="77777777" w:rsidR="00C95CF7" w:rsidRDefault="00012FEB">
          <w:pPr>
            <w:pStyle w:val="TOC1"/>
            <w:rPr>
              <w:rFonts w:asciiTheme="minorHAnsi" w:hAnsiTheme="minorHAnsi"/>
              <w:noProof/>
              <w:sz w:val="22"/>
              <w:lang w:val="en-AU" w:eastAsia="en-AU"/>
            </w:rPr>
          </w:pPr>
          <w:hyperlink w:anchor="_Toc467141760" w:history="1">
            <w:r w:rsidR="00C95CF7" w:rsidRPr="00DB654D">
              <w:rPr>
                <w:rStyle w:val="Hyperlink"/>
                <w:noProof/>
              </w:rPr>
              <w:t>3</w:t>
            </w:r>
            <w:r w:rsidR="00C95CF7">
              <w:rPr>
                <w:rFonts w:asciiTheme="minorHAnsi" w:hAnsiTheme="minorHAnsi"/>
                <w:noProof/>
                <w:sz w:val="22"/>
                <w:lang w:val="en-AU" w:eastAsia="en-AU"/>
              </w:rPr>
              <w:tab/>
            </w:r>
            <w:r w:rsidR="00C95CF7" w:rsidRPr="00DB654D">
              <w:rPr>
                <w:rStyle w:val="Hyperlink"/>
                <w:noProof/>
              </w:rPr>
              <w:t>Conclusion</w:t>
            </w:r>
            <w:r w:rsidR="00C95CF7">
              <w:rPr>
                <w:noProof/>
                <w:webHidden/>
              </w:rPr>
              <w:tab/>
            </w:r>
            <w:r w:rsidR="00C95CF7">
              <w:rPr>
                <w:noProof/>
                <w:webHidden/>
              </w:rPr>
              <w:fldChar w:fldCharType="begin"/>
            </w:r>
            <w:r w:rsidR="00C95CF7">
              <w:rPr>
                <w:noProof/>
                <w:webHidden/>
              </w:rPr>
              <w:instrText xml:space="preserve"> PAGEREF _Toc467141760 \h </w:instrText>
            </w:r>
            <w:r w:rsidR="00C95CF7">
              <w:rPr>
                <w:noProof/>
                <w:webHidden/>
              </w:rPr>
            </w:r>
            <w:r w:rsidR="00C95CF7">
              <w:rPr>
                <w:noProof/>
                <w:webHidden/>
              </w:rPr>
              <w:fldChar w:fldCharType="separate"/>
            </w:r>
            <w:r w:rsidR="00C95CF7">
              <w:rPr>
                <w:noProof/>
                <w:webHidden/>
              </w:rPr>
              <w:t>29</w:t>
            </w:r>
            <w:r w:rsidR="00C95CF7">
              <w:rPr>
                <w:noProof/>
                <w:webHidden/>
              </w:rPr>
              <w:fldChar w:fldCharType="end"/>
            </w:r>
          </w:hyperlink>
        </w:p>
        <w:p w14:paraId="4CDB37CB" w14:textId="77777777" w:rsidR="00C95CF7" w:rsidRDefault="00012FEB">
          <w:pPr>
            <w:pStyle w:val="TOC1"/>
            <w:rPr>
              <w:rFonts w:asciiTheme="minorHAnsi" w:hAnsiTheme="minorHAnsi"/>
              <w:noProof/>
              <w:sz w:val="22"/>
              <w:lang w:val="en-AU" w:eastAsia="en-AU"/>
            </w:rPr>
          </w:pPr>
          <w:hyperlink w:anchor="_Toc467141761" w:history="1">
            <w:r w:rsidR="00C95CF7" w:rsidRPr="00DB654D">
              <w:rPr>
                <w:rStyle w:val="Hyperlink"/>
                <w:noProof/>
              </w:rPr>
              <w:t>4</w:t>
            </w:r>
            <w:r w:rsidR="00C95CF7">
              <w:rPr>
                <w:rFonts w:asciiTheme="minorHAnsi" w:hAnsiTheme="minorHAnsi"/>
                <w:noProof/>
                <w:sz w:val="22"/>
                <w:lang w:val="en-AU" w:eastAsia="en-AU"/>
              </w:rPr>
              <w:tab/>
            </w:r>
            <w:r w:rsidR="00C95CF7" w:rsidRPr="00DB654D">
              <w:rPr>
                <w:rStyle w:val="Hyperlink"/>
                <w:noProof/>
              </w:rPr>
              <w:t>References</w:t>
            </w:r>
            <w:r w:rsidR="00C95CF7">
              <w:rPr>
                <w:noProof/>
                <w:webHidden/>
              </w:rPr>
              <w:tab/>
            </w:r>
            <w:r w:rsidR="00C95CF7">
              <w:rPr>
                <w:noProof/>
                <w:webHidden/>
              </w:rPr>
              <w:fldChar w:fldCharType="begin"/>
            </w:r>
            <w:r w:rsidR="00C95CF7">
              <w:rPr>
                <w:noProof/>
                <w:webHidden/>
              </w:rPr>
              <w:instrText xml:space="preserve"> PAGEREF _Toc467141761 \h </w:instrText>
            </w:r>
            <w:r w:rsidR="00C95CF7">
              <w:rPr>
                <w:noProof/>
                <w:webHidden/>
              </w:rPr>
            </w:r>
            <w:r w:rsidR="00C95CF7">
              <w:rPr>
                <w:noProof/>
                <w:webHidden/>
              </w:rPr>
              <w:fldChar w:fldCharType="separate"/>
            </w:r>
            <w:r w:rsidR="00C95CF7">
              <w:rPr>
                <w:noProof/>
                <w:webHidden/>
              </w:rPr>
              <w:t>34</w:t>
            </w:r>
            <w:r w:rsidR="00C95CF7">
              <w:rPr>
                <w:noProof/>
                <w:webHidden/>
              </w:rPr>
              <w:fldChar w:fldCharType="end"/>
            </w:r>
          </w:hyperlink>
        </w:p>
        <w:p w14:paraId="10F83533" w14:textId="77777777" w:rsidR="00C95CF7" w:rsidRDefault="00012FEB">
          <w:pPr>
            <w:pStyle w:val="TOC1"/>
            <w:rPr>
              <w:rFonts w:asciiTheme="minorHAnsi" w:hAnsiTheme="minorHAnsi"/>
              <w:noProof/>
              <w:sz w:val="22"/>
              <w:lang w:val="en-AU" w:eastAsia="en-AU"/>
            </w:rPr>
          </w:pPr>
          <w:hyperlink w:anchor="_Toc467141762" w:history="1">
            <w:r w:rsidR="00C95CF7" w:rsidRPr="00DB654D">
              <w:rPr>
                <w:rStyle w:val="Hyperlink"/>
                <w:noProof/>
              </w:rPr>
              <w:t>Appendix A – Companies surveyed</w:t>
            </w:r>
            <w:r w:rsidR="00C95CF7">
              <w:rPr>
                <w:noProof/>
                <w:webHidden/>
              </w:rPr>
              <w:tab/>
            </w:r>
            <w:r w:rsidR="00C95CF7">
              <w:rPr>
                <w:noProof/>
                <w:webHidden/>
              </w:rPr>
              <w:fldChar w:fldCharType="begin"/>
            </w:r>
            <w:r w:rsidR="00C95CF7">
              <w:rPr>
                <w:noProof/>
                <w:webHidden/>
              </w:rPr>
              <w:instrText xml:space="preserve"> PAGEREF _Toc467141762 \h </w:instrText>
            </w:r>
            <w:r w:rsidR="00C95CF7">
              <w:rPr>
                <w:noProof/>
                <w:webHidden/>
              </w:rPr>
            </w:r>
            <w:r w:rsidR="00C95CF7">
              <w:rPr>
                <w:noProof/>
                <w:webHidden/>
              </w:rPr>
              <w:fldChar w:fldCharType="separate"/>
            </w:r>
            <w:r w:rsidR="00C95CF7">
              <w:rPr>
                <w:noProof/>
                <w:webHidden/>
              </w:rPr>
              <w:t>36</w:t>
            </w:r>
            <w:r w:rsidR="00C95CF7">
              <w:rPr>
                <w:noProof/>
                <w:webHidden/>
              </w:rPr>
              <w:fldChar w:fldCharType="end"/>
            </w:r>
          </w:hyperlink>
        </w:p>
        <w:p w14:paraId="1D1D9FD3" w14:textId="77777777" w:rsidR="00C95CF7" w:rsidRDefault="00012FEB">
          <w:pPr>
            <w:pStyle w:val="TOC1"/>
            <w:rPr>
              <w:rFonts w:asciiTheme="minorHAnsi" w:hAnsiTheme="minorHAnsi"/>
              <w:noProof/>
              <w:sz w:val="22"/>
              <w:lang w:val="en-AU" w:eastAsia="en-AU"/>
            </w:rPr>
          </w:pPr>
          <w:hyperlink w:anchor="_Toc467141763" w:history="1">
            <w:r w:rsidR="00C95CF7" w:rsidRPr="00DB654D">
              <w:rPr>
                <w:rStyle w:val="Hyperlink"/>
                <w:noProof/>
              </w:rPr>
              <w:t>Appendix B – Industry surveys</w:t>
            </w:r>
            <w:r w:rsidR="00C95CF7">
              <w:rPr>
                <w:noProof/>
                <w:webHidden/>
              </w:rPr>
              <w:tab/>
            </w:r>
            <w:r w:rsidR="00C95CF7">
              <w:rPr>
                <w:noProof/>
                <w:webHidden/>
              </w:rPr>
              <w:fldChar w:fldCharType="begin"/>
            </w:r>
            <w:r w:rsidR="00C95CF7">
              <w:rPr>
                <w:noProof/>
                <w:webHidden/>
              </w:rPr>
              <w:instrText xml:space="preserve"> PAGEREF _Toc467141763 \h </w:instrText>
            </w:r>
            <w:r w:rsidR="00C95CF7">
              <w:rPr>
                <w:noProof/>
                <w:webHidden/>
              </w:rPr>
            </w:r>
            <w:r w:rsidR="00C95CF7">
              <w:rPr>
                <w:noProof/>
                <w:webHidden/>
              </w:rPr>
              <w:fldChar w:fldCharType="separate"/>
            </w:r>
            <w:r w:rsidR="00C95CF7">
              <w:rPr>
                <w:noProof/>
                <w:webHidden/>
              </w:rPr>
              <w:t>38</w:t>
            </w:r>
            <w:r w:rsidR="00C95CF7">
              <w:rPr>
                <w:noProof/>
                <w:webHidden/>
              </w:rPr>
              <w:fldChar w:fldCharType="end"/>
            </w:r>
          </w:hyperlink>
        </w:p>
        <w:p w14:paraId="14892145" w14:textId="77777777" w:rsidR="00C95CF7" w:rsidRDefault="00012FEB">
          <w:pPr>
            <w:pStyle w:val="TOC1"/>
            <w:rPr>
              <w:rFonts w:asciiTheme="minorHAnsi" w:hAnsiTheme="minorHAnsi"/>
              <w:noProof/>
              <w:sz w:val="22"/>
              <w:lang w:val="en-AU" w:eastAsia="en-AU"/>
            </w:rPr>
          </w:pPr>
          <w:hyperlink w:anchor="_Toc467141764" w:history="1">
            <w:r w:rsidR="00C95CF7" w:rsidRPr="00DB654D">
              <w:rPr>
                <w:rStyle w:val="Hyperlink"/>
                <w:noProof/>
              </w:rPr>
              <w:t>Appendix C – Studies reported in the survey</w:t>
            </w:r>
            <w:r w:rsidR="00C95CF7">
              <w:rPr>
                <w:noProof/>
                <w:webHidden/>
              </w:rPr>
              <w:tab/>
            </w:r>
            <w:r w:rsidR="00C95CF7">
              <w:rPr>
                <w:noProof/>
                <w:webHidden/>
              </w:rPr>
              <w:fldChar w:fldCharType="begin"/>
            </w:r>
            <w:r w:rsidR="00C95CF7">
              <w:rPr>
                <w:noProof/>
                <w:webHidden/>
              </w:rPr>
              <w:instrText xml:space="preserve"> PAGEREF _Toc467141764 \h </w:instrText>
            </w:r>
            <w:r w:rsidR="00C95CF7">
              <w:rPr>
                <w:noProof/>
                <w:webHidden/>
              </w:rPr>
            </w:r>
            <w:r w:rsidR="00C95CF7">
              <w:rPr>
                <w:noProof/>
                <w:webHidden/>
              </w:rPr>
              <w:fldChar w:fldCharType="separate"/>
            </w:r>
            <w:r w:rsidR="00C95CF7">
              <w:rPr>
                <w:noProof/>
                <w:webHidden/>
              </w:rPr>
              <w:t>61</w:t>
            </w:r>
            <w:r w:rsidR="00C95CF7">
              <w:rPr>
                <w:noProof/>
                <w:webHidden/>
              </w:rPr>
              <w:fldChar w:fldCharType="end"/>
            </w:r>
          </w:hyperlink>
        </w:p>
        <w:p w14:paraId="590206AB" w14:textId="77777777" w:rsidR="00C95CF7" w:rsidRDefault="006D771C" w:rsidP="00166D9B">
          <w:pPr>
            <w:rPr>
              <w:noProof/>
              <w:sz w:val="20"/>
            </w:rPr>
          </w:pPr>
          <w:r>
            <w:rPr>
              <w:noProof/>
              <w:sz w:val="20"/>
            </w:rPr>
            <w:fldChar w:fldCharType="end"/>
          </w:r>
        </w:p>
        <w:p w14:paraId="02729521" w14:textId="3DC6ACAE" w:rsidR="00810EE2" w:rsidRDefault="00012FEB" w:rsidP="00166D9B">
          <w:pPr>
            <w:rPr>
              <w:noProof/>
            </w:rPr>
          </w:pPr>
        </w:p>
      </w:sdtContent>
    </w:sdt>
    <w:p w14:paraId="02729522" w14:textId="77777777" w:rsidR="005F4798" w:rsidRDefault="005F4798" w:rsidP="00C74D56">
      <w:pPr>
        <w:pStyle w:val="OWSSummaryH2"/>
      </w:pPr>
      <w:r>
        <w:t>Figures</w:t>
      </w:r>
    </w:p>
    <w:p w14:paraId="0CBD9456" w14:textId="77777777" w:rsidR="00C95CF7" w:rsidRDefault="006D771C">
      <w:pPr>
        <w:pStyle w:val="TableofFigures"/>
        <w:tabs>
          <w:tab w:val="right" w:leader="dot" w:pos="9054"/>
        </w:tabs>
        <w:rPr>
          <w:rFonts w:asciiTheme="minorHAnsi" w:hAnsiTheme="minorHAnsi"/>
          <w:bCs w:val="0"/>
          <w:noProof/>
          <w:sz w:val="22"/>
          <w:szCs w:val="22"/>
          <w:lang w:val="en-AU" w:eastAsia="en-AU"/>
        </w:rPr>
      </w:pPr>
      <w:r>
        <w:fldChar w:fldCharType="begin"/>
      </w:r>
      <w:r w:rsidR="005B3433">
        <w:instrText xml:space="preserve"> TOC \h \z \c "Figure" </w:instrText>
      </w:r>
      <w:r>
        <w:fldChar w:fldCharType="separate"/>
      </w:r>
      <w:hyperlink w:anchor="_Toc467141765" w:history="1">
        <w:r w:rsidR="00C95CF7" w:rsidRPr="00D90A29">
          <w:rPr>
            <w:rStyle w:val="Hyperlink"/>
            <w:noProof/>
          </w:rPr>
          <w:t>Figure F.1  Steps in the Assessment</w:t>
        </w:r>
        <w:r w:rsidR="00C95CF7">
          <w:rPr>
            <w:noProof/>
            <w:webHidden/>
          </w:rPr>
          <w:tab/>
        </w:r>
        <w:r w:rsidR="00C95CF7">
          <w:rPr>
            <w:noProof/>
            <w:webHidden/>
          </w:rPr>
          <w:fldChar w:fldCharType="begin"/>
        </w:r>
        <w:r w:rsidR="00C95CF7">
          <w:rPr>
            <w:noProof/>
            <w:webHidden/>
          </w:rPr>
          <w:instrText xml:space="preserve"> PAGEREF _Toc467141765 \h </w:instrText>
        </w:r>
        <w:r w:rsidR="00C95CF7">
          <w:rPr>
            <w:noProof/>
            <w:webHidden/>
          </w:rPr>
        </w:r>
        <w:r w:rsidR="00C95CF7">
          <w:rPr>
            <w:noProof/>
            <w:webHidden/>
          </w:rPr>
          <w:fldChar w:fldCharType="separate"/>
        </w:r>
        <w:r w:rsidR="00C95CF7">
          <w:rPr>
            <w:noProof/>
            <w:webHidden/>
          </w:rPr>
          <w:t>vi</w:t>
        </w:r>
        <w:r w:rsidR="00C95CF7">
          <w:rPr>
            <w:noProof/>
            <w:webHidden/>
          </w:rPr>
          <w:fldChar w:fldCharType="end"/>
        </w:r>
      </w:hyperlink>
    </w:p>
    <w:p w14:paraId="02729524" w14:textId="77777777" w:rsidR="005B3433" w:rsidRDefault="006D771C" w:rsidP="005B3433">
      <w:pPr>
        <w:pStyle w:val="OWSNormal11pt"/>
      </w:pPr>
      <w:r>
        <w:fldChar w:fldCharType="end"/>
      </w:r>
    </w:p>
    <w:p w14:paraId="05D0702F" w14:textId="77777777" w:rsidR="00C95CF7" w:rsidRDefault="00C95CF7" w:rsidP="005B3433">
      <w:pPr>
        <w:pStyle w:val="OWSNormal11pt"/>
      </w:pPr>
    </w:p>
    <w:p w14:paraId="02729525" w14:textId="77777777" w:rsidR="00EC6976" w:rsidRPr="00EC6976" w:rsidRDefault="00EC6976" w:rsidP="00C74D56">
      <w:pPr>
        <w:pStyle w:val="OWSSummaryH2"/>
      </w:pPr>
      <w:r w:rsidRPr="00C74D56">
        <w:t>Tables</w:t>
      </w:r>
    </w:p>
    <w:p w14:paraId="559624F7" w14:textId="77777777" w:rsidR="00C95CF7" w:rsidRDefault="006D771C">
      <w:pPr>
        <w:pStyle w:val="TableofFigures"/>
        <w:tabs>
          <w:tab w:val="right" w:leader="dot" w:pos="9054"/>
        </w:tabs>
        <w:rPr>
          <w:rFonts w:asciiTheme="minorHAnsi" w:hAnsiTheme="minorHAnsi"/>
          <w:bCs w:val="0"/>
          <w:noProof/>
          <w:sz w:val="22"/>
          <w:szCs w:val="22"/>
          <w:lang w:val="en-AU" w:eastAsia="en-AU"/>
        </w:rPr>
      </w:pPr>
      <w:r>
        <w:rPr>
          <w:rFonts w:asciiTheme="minorHAnsi" w:eastAsiaTheme="minorHAnsi" w:hAnsiTheme="minorHAnsi"/>
          <w:bCs w:val="0"/>
          <w:lang w:val="en-AU" w:eastAsia="en-AU"/>
        </w:rPr>
        <w:fldChar w:fldCharType="begin"/>
      </w:r>
      <w:r w:rsidR="00F56893">
        <w:rPr>
          <w:rFonts w:asciiTheme="minorHAnsi" w:eastAsiaTheme="minorHAnsi" w:hAnsiTheme="minorHAnsi"/>
          <w:bCs w:val="0"/>
          <w:lang w:val="en-AU" w:eastAsia="en-AU"/>
        </w:rPr>
        <w:instrText xml:space="preserve"> TOC \c "Table" </w:instrText>
      </w:r>
      <w:r>
        <w:rPr>
          <w:rFonts w:asciiTheme="minorHAnsi" w:eastAsiaTheme="minorHAnsi" w:hAnsiTheme="minorHAnsi"/>
          <w:bCs w:val="0"/>
          <w:lang w:val="en-AU" w:eastAsia="en-AU"/>
        </w:rPr>
        <w:fldChar w:fldCharType="separate"/>
      </w:r>
      <w:r w:rsidR="00C95CF7">
        <w:rPr>
          <w:noProof/>
        </w:rPr>
        <w:t>Table 2.1  Drilling fluid products</w:t>
      </w:r>
      <w:r w:rsidR="00C95CF7">
        <w:rPr>
          <w:noProof/>
        </w:rPr>
        <w:tab/>
      </w:r>
      <w:r w:rsidR="00C95CF7">
        <w:rPr>
          <w:noProof/>
        </w:rPr>
        <w:fldChar w:fldCharType="begin"/>
      </w:r>
      <w:r w:rsidR="00C95CF7">
        <w:rPr>
          <w:noProof/>
        </w:rPr>
        <w:instrText xml:space="preserve"> PAGEREF _Toc467141766 \h </w:instrText>
      </w:r>
      <w:r w:rsidR="00C95CF7">
        <w:rPr>
          <w:noProof/>
        </w:rPr>
      </w:r>
      <w:r w:rsidR="00C95CF7">
        <w:rPr>
          <w:noProof/>
        </w:rPr>
        <w:fldChar w:fldCharType="separate"/>
      </w:r>
      <w:r w:rsidR="00C95CF7">
        <w:rPr>
          <w:noProof/>
        </w:rPr>
        <w:t>3</w:t>
      </w:r>
      <w:r w:rsidR="00C95CF7">
        <w:rPr>
          <w:noProof/>
        </w:rPr>
        <w:fldChar w:fldCharType="end"/>
      </w:r>
    </w:p>
    <w:p w14:paraId="7C14EFFE" w14:textId="77777777" w:rsidR="00C95CF7" w:rsidRDefault="00C95CF7">
      <w:pPr>
        <w:pStyle w:val="TableofFigures"/>
        <w:tabs>
          <w:tab w:val="right" w:leader="dot" w:pos="9054"/>
        </w:tabs>
        <w:rPr>
          <w:rFonts w:asciiTheme="minorHAnsi" w:hAnsiTheme="minorHAnsi"/>
          <w:bCs w:val="0"/>
          <w:noProof/>
          <w:sz w:val="22"/>
          <w:szCs w:val="22"/>
          <w:lang w:val="en-AU" w:eastAsia="en-AU"/>
        </w:rPr>
      </w:pPr>
      <w:r>
        <w:rPr>
          <w:noProof/>
        </w:rPr>
        <w:t>Table 2.2  Chemicals used in drilling products</w:t>
      </w:r>
      <w:r>
        <w:rPr>
          <w:noProof/>
        </w:rPr>
        <w:tab/>
      </w:r>
      <w:r>
        <w:rPr>
          <w:noProof/>
        </w:rPr>
        <w:fldChar w:fldCharType="begin"/>
      </w:r>
      <w:r>
        <w:rPr>
          <w:noProof/>
        </w:rPr>
        <w:instrText xml:space="preserve"> PAGEREF _Toc467141767 \h </w:instrText>
      </w:r>
      <w:r>
        <w:rPr>
          <w:noProof/>
        </w:rPr>
      </w:r>
      <w:r>
        <w:rPr>
          <w:noProof/>
        </w:rPr>
        <w:fldChar w:fldCharType="separate"/>
      </w:r>
      <w:r>
        <w:rPr>
          <w:noProof/>
        </w:rPr>
        <w:t>5</w:t>
      </w:r>
      <w:r>
        <w:rPr>
          <w:noProof/>
        </w:rPr>
        <w:fldChar w:fldCharType="end"/>
      </w:r>
    </w:p>
    <w:p w14:paraId="4A47E26D" w14:textId="77777777" w:rsidR="00C95CF7" w:rsidRDefault="00C95CF7">
      <w:pPr>
        <w:pStyle w:val="TableofFigures"/>
        <w:tabs>
          <w:tab w:val="right" w:leader="dot" w:pos="9054"/>
        </w:tabs>
        <w:rPr>
          <w:rFonts w:asciiTheme="minorHAnsi" w:hAnsiTheme="minorHAnsi"/>
          <w:bCs w:val="0"/>
          <w:noProof/>
          <w:sz w:val="22"/>
          <w:szCs w:val="22"/>
          <w:lang w:val="en-AU" w:eastAsia="en-AU"/>
        </w:rPr>
      </w:pPr>
      <w:r>
        <w:rPr>
          <w:noProof/>
        </w:rPr>
        <w:t>Table 2.3  Hydraulic fracturing fluid products or fracturing pre-treatment formulations</w:t>
      </w:r>
      <w:r>
        <w:rPr>
          <w:noProof/>
        </w:rPr>
        <w:tab/>
      </w:r>
      <w:r>
        <w:rPr>
          <w:noProof/>
        </w:rPr>
        <w:fldChar w:fldCharType="begin"/>
      </w:r>
      <w:r>
        <w:rPr>
          <w:noProof/>
        </w:rPr>
        <w:instrText xml:space="preserve"> PAGEREF _Toc467141768 \h </w:instrText>
      </w:r>
      <w:r>
        <w:rPr>
          <w:noProof/>
        </w:rPr>
      </w:r>
      <w:r>
        <w:rPr>
          <w:noProof/>
        </w:rPr>
        <w:fldChar w:fldCharType="separate"/>
      </w:r>
      <w:r>
        <w:rPr>
          <w:noProof/>
        </w:rPr>
        <w:t>8</w:t>
      </w:r>
      <w:r>
        <w:rPr>
          <w:noProof/>
        </w:rPr>
        <w:fldChar w:fldCharType="end"/>
      </w:r>
    </w:p>
    <w:p w14:paraId="42C652E1" w14:textId="77777777" w:rsidR="00C95CF7" w:rsidRDefault="00C95CF7">
      <w:pPr>
        <w:pStyle w:val="TableofFigures"/>
        <w:tabs>
          <w:tab w:val="right" w:leader="dot" w:pos="9054"/>
        </w:tabs>
        <w:rPr>
          <w:rFonts w:asciiTheme="minorHAnsi" w:hAnsiTheme="minorHAnsi"/>
          <w:bCs w:val="0"/>
          <w:noProof/>
          <w:sz w:val="22"/>
          <w:szCs w:val="22"/>
          <w:lang w:val="en-AU" w:eastAsia="en-AU"/>
        </w:rPr>
      </w:pPr>
      <w:r>
        <w:rPr>
          <w:noProof/>
        </w:rPr>
        <w:t>Table 2.4  Chemicals present in hydraulic fracturing products or fracturing pre-treatment formulations</w:t>
      </w:r>
      <w:r>
        <w:rPr>
          <w:noProof/>
        </w:rPr>
        <w:tab/>
      </w:r>
      <w:r>
        <w:rPr>
          <w:noProof/>
        </w:rPr>
        <w:fldChar w:fldCharType="begin"/>
      </w:r>
      <w:r>
        <w:rPr>
          <w:noProof/>
        </w:rPr>
        <w:instrText xml:space="preserve"> PAGEREF _Toc467141769 \h </w:instrText>
      </w:r>
      <w:r>
        <w:rPr>
          <w:noProof/>
        </w:rPr>
      </w:r>
      <w:r>
        <w:rPr>
          <w:noProof/>
        </w:rPr>
        <w:fldChar w:fldCharType="separate"/>
      </w:r>
      <w:r>
        <w:rPr>
          <w:noProof/>
        </w:rPr>
        <w:t>10</w:t>
      </w:r>
      <w:r>
        <w:rPr>
          <w:noProof/>
        </w:rPr>
        <w:fldChar w:fldCharType="end"/>
      </w:r>
    </w:p>
    <w:p w14:paraId="4D664F10" w14:textId="77777777" w:rsidR="00C95CF7" w:rsidRDefault="00C95CF7">
      <w:pPr>
        <w:pStyle w:val="TableofFigures"/>
        <w:tabs>
          <w:tab w:val="right" w:leader="dot" w:pos="9054"/>
        </w:tabs>
        <w:rPr>
          <w:rFonts w:asciiTheme="minorHAnsi" w:hAnsiTheme="minorHAnsi"/>
          <w:bCs w:val="0"/>
          <w:noProof/>
          <w:sz w:val="22"/>
          <w:szCs w:val="22"/>
          <w:lang w:val="en-AU" w:eastAsia="en-AU"/>
        </w:rPr>
      </w:pPr>
      <w:r>
        <w:rPr>
          <w:noProof/>
        </w:rPr>
        <w:t>Table 2.5  Volumes of injected product or formulation per operations</w:t>
      </w:r>
      <w:r>
        <w:rPr>
          <w:noProof/>
        </w:rPr>
        <w:tab/>
      </w:r>
      <w:r>
        <w:rPr>
          <w:noProof/>
        </w:rPr>
        <w:fldChar w:fldCharType="begin"/>
      </w:r>
      <w:r>
        <w:rPr>
          <w:noProof/>
        </w:rPr>
        <w:instrText xml:space="preserve"> PAGEREF _Toc467141770 \h </w:instrText>
      </w:r>
      <w:r>
        <w:rPr>
          <w:noProof/>
        </w:rPr>
      </w:r>
      <w:r>
        <w:rPr>
          <w:noProof/>
        </w:rPr>
        <w:fldChar w:fldCharType="separate"/>
      </w:r>
      <w:r>
        <w:rPr>
          <w:noProof/>
        </w:rPr>
        <w:t>14</w:t>
      </w:r>
      <w:r>
        <w:rPr>
          <w:noProof/>
        </w:rPr>
        <w:fldChar w:fldCharType="end"/>
      </w:r>
    </w:p>
    <w:p w14:paraId="68F40408" w14:textId="77777777" w:rsidR="00C95CF7" w:rsidRDefault="00C95CF7">
      <w:pPr>
        <w:pStyle w:val="TableofFigures"/>
        <w:tabs>
          <w:tab w:val="right" w:leader="dot" w:pos="9054"/>
        </w:tabs>
        <w:rPr>
          <w:rFonts w:asciiTheme="minorHAnsi" w:hAnsiTheme="minorHAnsi"/>
          <w:bCs w:val="0"/>
          <w:noProof/>
          <w:sz w:val="22"/>
          <w:szCs w:val="22"/>
          <w:lang w:val="en-AU" w:eastAsia="en-AU"/>
        </w:rPr>
      </w:pPr>
      <w:r>
        <w:rPr>
          <w:noProof/>
        </w:rPr>
        <w:t>Table 2.6  Volumes of individual chemicals injected per operation</w:t>
      </w:r>
      <w:r>
        <w:rPr>
          <w:noProof/>
        </w:rPr>
        <w:tab/>
      </w:r>
      <w:r>
        <w:rPr>
          <w:noProof/>
        </w:rPr>
        <w:fldChar w:fldCharType="begin"/>
      </w:r>
      <w:r>
        <w:rPr>
          <w:noProof/>
        </w:rPr>
        <w:instrText xml:space="preserve"> PAGEREF _Toc467141771 \h </w:instrText>
      </w:r>
      <w:r>
        <w:rPr>
          <w:noProof/>
        </w:rPr>
      </w:r>
      <w:r>
        <w:rPr>
          <w:noProof/>
        </w:rPr>
        <w:fldChar w:fldCharType="separate"/>
      </w:r>
      <w:r>
        <w:rPr>
          <w:noProof/>
        </w:rPr>
        <w:t>15</w:t>
      </w:r>
      <w:r>
        <w:rPr>
          <w:noProof/>
        </w:rPr>
        <w:fldChar w:fldCharType="end"/>
      </w:r>
    </w:p>
    <w:p w14:paraId="744BA455" w14:textId="77777777" w:rsidR="00C95CF7" w:rsidRDefault="00C95CF7">
      <w:pPr>
        <w:pStyle w:val="TableofFigures"/>
        <w:tabs>
          <w:tab w:val="right" w:leader="dot" w:pos="9054"/>
        </w:tabs>
        <w:rPr>
          <w:rFonts w:asciiTheme="minorHAnsi" w:hAnsiTheme="minorHAnsi"/>
          <w:bCs w:val="0"/>
          <w:noProof/>
          <w:sz w:val="22"/>
          <w:szCs w:val="22"/>
          <w:lang w:val="en-AU" w:eastAsia="en-AU"/>
        </w:rPr>
      </w:pPr>
      <w:r>
        <w:rPr>
          <w:noProof/>
        </w:rPr>
        <w:t>Table 2.7  Monitoring data from samples collected at the well heads for hydraulically fractured (HF) and non-hydraulically fractured (NHF) wells</w:t>
      </w:r>
      <w:r>
        <w:rPr>
          <w:noProof/>
        </w:rPr>
        <w:tab/>
      </w:r>
      <w:r>
        <w:rPr>
          <w:noProof/>
        </w:rPr>
        <w:fldChar w:fldCharType="begin"/>
      </w:r>
      <w:r>
        <w:rPr>
          <w:noProof/>
        </w:rPr>
        <w:instrText xml:space="preserve"> PAGEREF _Toc467141772 \h </w:instrText>
      </w:r>
      <w:r>
        <w:rPr>
          <w:noProof/>
        </w:rPr>
      </w:r>
      <w:r>
        <w:rPr>
          <w:noProof/>
        </w:rPr>
        <w:fldChar w:fldCharType="separate"/>
      </w:r>
      <w:r>
        <w:rPr>
          <w:noProof/>
        </w:rPr>
        <w:t>17</w:t>
      </w:r>
      <w:r>
        <w:rPr>
          <w:noProof/>
        </w:rPr>
        <w:fldChar w:fldCharType="end"/>
      </w:r>
    </w:p>
    <w:p w14:paraId="14EC53A2" w14:textId="77777777" w:rsidR="00C95CF7" w:rsidRDefault="00C95CF7">
      <w:pPr>
        <w:pStyle w:val="TableofFigures"/>
        <w:tabs>
          <w:tab w:val="right" w:leader="dot" w:pos="9054"/>
        </w:tabs>
        <w:rPr>
          <w:rFonts w:asciiTheme="minorHAnsi" w:hAnsiTheme="minorHAnsi"/>
          <w:bCs w:val="0"/>
          <w:noProof/>
          <w:sz w:val="22"/>
          <w:szCs w:val="22"/>
          <w:lang w:val="en-AU" w:eastAsia="en-AU"/>
        </w:rPr>
      </w:pPr>
      <w:r>
        <w:rPr>
          <w:noProof/>
        </w:rPr>
        <w:t>Table 2.8  Chemicals and concentrations monitored from storage pond samples</w:t>
      </w:r>
      <w:r>
        <w:rPr>
          <w:noProof/>
        </w:rPr>
        <w:tab/>
      </w:r>
      <w:r>
        <w:rPr>
          <w:noProof/>
        </w:rPr>
        <w:fldChar w:fldCharType="begin"/>
      </w:r>
      <w:r>
        <w:rPr>
          <w:noProof/>
        </w:rPr>
        <w:instrText xml:space="preserve"> PAGEREF _Toc467141773 \h </w:instrText>
      </w:r>
      <w:r>
        <w:rPr>
          <w:noProof/>
        </w:rPr>
      </w:r>
      <w:r>
        <w:rPr>
          <w:noProof/>
        </w:rPr>
        <w:fldChar w:fldCharType="separate"/>
      </w:r>
      <w:r>
        <w:rPr>
          <w:noProof/>
        </w:rPr>
        <w:t>26</w:t>
      </w:r>
      <w:r>
        <w:rPr>
          <w:noProof/>
        </w:rPr>
        <w:fldChar w:fldCharType="end"/>
      </w:r>
    </w:p>
    <w:p w14:paraId="49511FFA" w14:textId="77777777" w:rsidR="00C95CF7" w:rsidRDefault="00C95CF7">
      <w:pPr>
        <w:pStyle w:val="TableofFigures"/>
        <w:tabs>
          <w:tab w:val="right" w:leader="dot" w:pos="9054"/>
        </w:tabs>
        <w:rPr>
          <w:rFonts w:asciiTheme="minorHAnsi" w:hAnsiTheme="minorHAnsi"/>
          <w:bCs w:val="0"/>
          <w:noProof/>
          <w:sz w:val="22"/>
          <w:szCs w:val="22"/>
          <w:lang w:val="en-AU" w:eastAsia="en-AU"/>
        </w:rPr>
      </w:pPr>
      <w:r>
        <w:rPr>
          <w:noProof/>
        </w:rPr>
        <w:t>Table 2.9  Reported unintentional releases to the environment due to specific incidents</w:t>
      </w:r>
      <w:r>
        <w:rPr>
          <w:noProof/>
        </w:rPr>
        <w:tab/>
      </w:r>
      <w:r>
        <w:rPr>
          <w:noProof/>
        </w:rPr>
        <w:fldChar w:fldCharType="begin"/>
      </w:r>
      <w:r>
        <w:rPr>
          <w:noProof/>
        </w:rPr>
        <w:instrText xml:space="preserve"> PAGEREF _Toc467141774 \h </w:instrText>
      </w:r>
      <w:r>
        <w:rPr>
          <w:noProof/>
        </w:rPr>
      </w:r>
      <w:r>
        <w:rPr>
          <w:noProof/>
        </w:rPr>
        <w:fldChar w:fldCharType="separate"/>
      </w:r>
      <w:r>
        <w:rPr>
          <w:noProof/>
        </w:rPr>
        <w:t>27</w:t>
      </w:r>
      <w:r>
        <w:rPr>
          <w:noProof/>
        </w:rPr>
        <w:fldChar w:fldCharType="end"/>
      </w:r>
    </w:p>
    <w:p w14:paraId="4844A784" w14:textId="77777777" w:rsidR="00C95CF7" w:rsidRDefault="00C95CF7">
      <w:pPr>
        <w:pStyle w:val="TableofFigures"/>
        <w:tabs>
          <w:tab w:val="right" w:leader="dot" w:pos="9054"/>
        </w:tabs>
        <w:rPr>
          <w:rFonts w:asciiTheme="minorHAnsi" w:hAnsiTheme="minorHAnsi"/>
          <w:bCs w:val="0"/>
          <w:noProof/>
          <w:sz w:val="22"/>
          <w:szCs w:val="22"/>
          <w:lang w:val="en-AU" w:eastAsia="en-AU"/>
        </w:rPr>
      </w:pPr>
      <w:r>
        <w:rPr>
          <w:noProof/>
        </w:rPr>
        <w:t>Table 3.1  Chemicals identified as being used in drilling and hydraulic fracturing for coal seam gas extraction in Australia during the period 2010 to 2012</w:t>
      </w:r>
      <w:r>
        <w:rPr>
          <w:noProof/>
        </w:rPr>
        <w:tab/>
      </w:r>
      <w:r>
        <w:rPr>
          <w:noProof/>
        </w:rPr>
        <w:fldChar w:fldCharType="begin"/>
      </w:r>
      <w:r>
        <w:rPr>
          <w:noProof/>
        </w:rPr>
        <w:instrText xml:space="preserve"> PAGEREF _Toc467141775 \h </w:instrText>
      </w:r>
      <w:r>
        <w:rPr>
          <w:noProof/>
        </w:rPr>
      </w:r>
      <w:r>
        <w:rPr>
          <w:noProof/>
        </w:rPr>
        <w:fldChar w:fldCharType="separate"/>
      </w:r>
      <w:r>
        <w:rPr>
          <w:noProof/>
        </w:rPr>
        <w:t>29</w:t>
      </w:r>
      <w:r>
        <w:rPr>
          <w:noProof/>
        </w:rPr>
        <w:fldChar w:fldCharType="end"/>
      </w:r>
    </w:p>
    <w:p w14:paraId="02729530" w14:textId="77777777" w:rsidR="00EC6976" w:rsidRPr="004619D1" w:rsidRDefault="006D771C" w:rsidP="004619D1">
      <w:pPr>
        <w:pStyle w:val="OWSNormal11pt"/>
        <w:rPr>
          <w:rFonts w:eastAsiaTheme="minorHAnsi"/>
          <w:lang w:val="en-AU" w:eastAsia="en-AU"/>
        </w:rPr>
        <w:sectPr w:rsidR="00EC6976" w:rsidRPr="004619D1" w:rsidSect="000D3B3D">
          <w:headerReference w:type="even" r:id="rId12"/>
          <w:headerReference w:type="default" r:id="rId13"/>
          <w:footerReference w:type="even" r:id="rId14"/>
          <w:footerReference w:type="default" r:id="rId15"/>
          <w:headerReference w:type="first" r:id="rId16"/>
          <w:footerReference w:type="first" r:id="rId17"/>
          <w:type w:val="continuous"/>
          <w:pgSz w:w="11900" w:h="16840" w:code="9"/>
          <w:pgMar w:top="1418" w:right="1418" w:bottom="1418" w:left="1418" w:header="709" w:footer="709" w:gutter="0"/>
          <w:pgNumType w:fmt="lowerRoman"/>
          <w:cols w:space="284"/>
          <w:noEndnote/>
          <w:titlePg/>
          <w:docGrid w:linePitch="326"/>
        </w:sectPr>
      </w:pPr>
      <w:r>
        <w:rPr>
          <w:rFonts w:asciiTheme="minorHAnsi" w:eastAsiaTheme="minorHAnsi" w:hAnsiTheme="minorHAnsi"/>
          <w:bCs/>
          <w:sz w:val="20"/>
          <w:szCs w:val="20"/>
          <w:lang w:val="en-AU" w:eastAsia="en-AU"/>
        </w:rPr>
        <w:fldChar w:fldCharType="end"/>
      </w:r>
    </w:p>
    <w:p w14:paraId="02729532" w14:textId="77777777" w:rsidR="009A6084" w:rsidRDefault="009A6084" w:rsidP="00865C3A">
      <w:pPr>
        <w:rPr>
          <w:lang w:val="en-GB"/>
        </w:rPr>
      </w:pPr>
    </w:p>
    <w:p w14:paraId="02729533" w14:textId="77777777" w:rsidR="009A6084" w:rsidRDefault="009A6084" w:rsidP="00865C3A">
      <w:pPr>
        <w:rPr>
          <w:lang w:val="en-GB"/>
        </w:rPr>
        <w:sectPr w:rsidR="009A6084" w:rsidSect="000D3B3D">
          <w:headerReference w:type="even" r:id="rId18"/>
          <w:footerReference w:type="even" r:id="rId19"/>
          <w:footerReference w:type="default" r:id="rId20"/>
          <w:footerReference w:type="first" r:id="rId21"/>
          <w:type w:val="continuous"/>
          <w:pgSz w:w="11900" w:h="16840" w:code="9"/>
          <w:pgMar w:top="1418" w:right="1418" w:bottom="1418" w:left="1418" w:header="709" w:footer="709" w:gutter="0"/>
          <w:pgNumType w:start="0"/>
          <w:cols w:space="284"/>
          <w:noEndnote/>
        </w:sectPr>
      </w:pPr>
    </w:p>
    <w:p w14:paraId="02729534" w14:textId="77777777" w:rsidR="00066AD2" w:rsidRPr="00CC281B" w:rsidRDefault="00066AD2" w:rsidP="009A6084">
      <w:pPr>
        <w:pStyle w:val="Heading1"/>
      </w:pPr>
      <w:bookmarkStart w:id="28" w:name="_Toc450228215"/>
      <w:bookmarkStart w:id="29" w:name="_Toc467141750"/>
      <w:r w:rsidRPr="00CC281B">
        <w:t>Methodology to identify chemicals</w:t>
      </w:r>
      <w:bookmarkEnd w:id="28"/>
      <w:bookmarkEnd w:id="29"/>
    </w:p>
    <w:p w14:paraId="02729535" w14:textId="77777777" w:rsidR="005B045F" w:rsidRPr="00CC281B" w:rsidRDefault="00753766" w:rsidP="009A6084">
      <w:pPr>
        <w:pStyle w:val="Heading2"/>
      </w:pPr>
      <w:bookmarkStart w:id="30" w:name="_Toc397415265"/>
      <w:bookmarkStart w:id="31" w:name="_Toc450228216"/>
      <w:bookmarkStart w:id="32" w:name="_Toc467141751"/>
      <w:r w:rsidRPr="00CC281B">
        <w:t>Industry</w:t>
      </w:r>
      <w:r w:rsidR="005B045F" w:rsidRPr="00CC281B">
        <w:t xml:space="preserve"> survey</w:t>
      </w:r>
      <w:bookmarkEnd w:id="30"/>
      <w:bookmarkEnd w:id="31"/>
      <w:bookmarkEnd w:id="32"/>
    </w:p>
    <w:p w14:paraId="02729536" w14:textId="77777777" w:rsidR="00610447" w:rsidRDefault="00C508C9" w:rsidP="005B045F">
      <w:pPr>
        <w:pStyle w:val="OWSNormal11pt"/>
        <w:rPr>
          <w:lang w:val="en-AU"/>
        </w:rPr>
      </w:pPr>
      <w:r>
        <w:rPr>
          <w:lang w:val="en-AU"/>
        </w:rPr>
        <w:t>Between August and October 2012, s</w:t>
      </w:r>
      <w:r w:rsidR="00D86CE2">
        <w:rPr>
          <w:lang w:val="en-AU"/>
        </w:rPr>
        <w:t>urvey forms were sent to 29 c</w:t>
      </w:r>
      <w:r w:rsidR="005B045F" w:rsidRPr="00036BCF">
        <w:rPr>
          <w:lang w:val="en-AU"/>
        </w:rPr>
        <w:t xml:space="preserve">ompanies </w:t>
      </w:r>
      <w:r w:rsidR="007F372F">
        <w:rPr>
          <w:lang w:val="en-AU"/>
        </w:rPr>
        <w:t xml:space="preserve">(listed at </w:t>
      </w:r>
      <w:r w:rsidR="00DA1AC0" w:rsidRPr="00DA1AC0">
        <w:rPr>
          <w:lang w:val="en-AU"/>
        </w:rPr>
        <w:t>Appendix</w:t>
      </w:r>
      <w:r w:rsidR="007F372F" w:rsidRPr="00DA1AC0">
        <w:rPr>
          <w:lang w:val="en-AU"/>
        </w:rPr>
        <w:t> A</w:t>
      </w:r>
      <w:r w:rsidR="007F372F" w:rsidRPr="00C508C9">
        <w:rPr>
          <w:lang w:val="en-AU"/>
        </w:rPr>
        <w:t>)</w:t>
      </w:r>
      <w:r w:rsidR="007F372F" w:rsidRPr="00036BCF">
        <w:rPr>
          <w:lang w:val="en-AU"/>
        </w:rPr>
        <w:t xml:space="preserve"> </w:t>
      </w:r>
      <w:r w:rsidR="005B045F" w:rsidRPr="00036BCF">
        <w:rPr>
          <w:lang w:val="en-AU"/>
        </w:rPr>
        <w:t>involved in</w:t>
      </w:r>
      <w:r w:rsidR="00C80163">
        <w:rPr>
          <w:lang w:val="en-AU"/>
        </w:rPr>
        <w:t xml:space="preserve"> coal seam gas</w:t>
      </w:r>
      <w:r w:rsidR="005B045F" w:rsidRPr="00036BCF">
        <w:rPr>
          <w:lang w:val="en-AU"/>
        </w:rPr>
        <w:t xml:space="preserve"> extraction</w:t>
      </w:r>
      <w:r w:rsidR="00D86CE2">
        <w:rPr>
          <w:lang w:val="en-AU"/>
        </w:rPr>
        <w:t xml:space="preserve">, </w:t>
      </w:r>
      <w:r w:rsidR="005B045F" w:rsidRPr="00036BCF">
        <w:rPr>
          <w:lang w:val="en-AU"/>
        </w:rPr>
        <w:t>identified from Australian state and territory</w:t>
      </w:r>
      <w:r w:rsidR="00050408">
        <w:rPr>
          <w:lang w:val="en-AU"/>
        </w:rPr>
        <w:t xml:space="preserve"> government</w:t>
      </w:r>
      <w:r w:rsidR="005B045F" w:rsidRPr="00036BCF">
        <w:rPr>
          <w:lang w:val="en-AU"/>
        </w:rPr>
        <w:t xml:space="preserve"> information, industry websites and media reports. </w:t>
      </w:r>
      <w:r w:rsidR="009C6CF7">
        <w:rPr>
          <w:lang w:val="en-AU"/>
        </w:rPr>
        <w:t>These include</w:t>
      </w:r>
      <w:r w:rsidR="001F4725">
        <w:rPr>
          <w:lang w:val="en-AU"/>
        </w:rPr>
        <w:t>d</w:t>
      </w:r>
      <w:r w:rsidR="00437B66">
        <w:rPr>
          <w:lang w:val="en-AU"/>
        </w:rPr>
        <w:t xml:space="preserve"> </w:t>
      </w:r>
      <w:r w:rsidR="00437B66" w:rsidRPr="00036BCF">
        <w:rPr>
          <w:lang w:val="en-AU"/>
        </w:rPr>
        <w:t xml:space="preserve">well drilling service providers, hydraulic fracturing service providers and </w:t>
      </w:r>
      <w:r w:rsidR="00DA1AC0">
        <w:rPr>
          <w:lang w:val="en-AU"/>
        </w:rPr>
        <w:t xml:space="preserve">coal seam gas </w:t>
      </w:r>
      <w:r w:rsidR="00437B66" w:rsidRPr="00036BCF">
        <w:rPr>
          <w:lang w:val="en-AU"/>
        </w:rPr>
        <w:t>site operators or companies responsible for site monitoring and storage and treatment of flowback</w:t>
      </w:r>
      <w:r w:rsidR="00437B66">
        <w:rPr>
          <w:lang w:val="en-AU"/>
        </w:rPr>
        <w:t xml:space="preserve"> </w:t>
      </w:r>
      <w:r w:rsidR="00646135">
        <w:rPr>
          <w:lang w:val="en-AU"/>
        </w:rPr>
        <w:t>and / or</w:t>
      </w:r>
      <w:r w:rsidR="0062617D">
        <w:rPr>
          <w:lang w:val="en-AU"/>
        </w:rPr>
        <w:t xml:space="preserve"> </w:t>
      </w:r>
      <w:r w:rsidR="00437B66" w:rsidRPr="00036BCF">
        <w:rPr>
          <w:lang w:val="en-AU"/>
        </w:rPr>
        <w:t>produced waters</w:t>
      </w:r>
      <w:r w:rsidR="00437B66">
        <w:rPr>
          <w:lang w:val="en-AU"/>
        </w:rPr>
        <w:t>.</w:t>
      </w:r>
      <w:r w:rsidR="00437B66" w:rsidRPr="003E1C20">
        <w:rPr>
          <w:lang w:val="en-AU"/>
        </w:rPr>
        <w:t xml:space="preserve"> </w:t>
      </w:r>
      <w:r w:rsidR="003E1C20" w:rsidRPr="003E1C20">
        <w:rPr>
          <w:lang w:val="en-AU"/>
        </w:rPr>
        <w:t xml:space="preserve">The Australian Petroleum Production and Exploration Association </w:t>
      </w:r>
      <w:r w:rsidR="003E1C20">
        <w:rPr>
          <w:lang w:val="en-AU"/>
        </w:rPr>
        <w:t>(</w:t>
      </w:r>
      <w:r w:rsidR="005B045F" w:rsidRPr="00036BCF">
        <w:rPr>
          <w:lang w:val="en-AU"/>
        </w:rPr>
        <w:t>APPEA</w:t>
      </w:r>
      <w:r w:rsidR="003E1C20">
        <w:rPr>
          <w:lang w:val="en-AU"/>
        </w:rPr>
        <w:t>)</w:t>
      </w:r>
      <w:r w:rsidR="005B045F" w:rsidRPr="00036BCF">
        <w:rPr>
          <w:lang w:val="en-AU"/>
        </w:rPr>
        <w:t xml:space="preserve"> assisted in forwarding the survey to members associated with</w:t>
      </w:r>
      <w:r w:rsidR="00C80163">
        <w:rPr>
          <w:lang w:val="en-AU"/>
        </w:rPr>
        <w:t xml:space="preserve"> coal seam gas</w:t>
      </w:r>
      <w:r w:rsidR="0071536F">
        <w:rPr>
          <w:lang w:val="en-AU"/>
        </w:rPr>
        <w:t>-</w:t>
      </w:r>
      <w:r w:rsidR="005B045F" w:rsidRPr="00036BCF">
        <w:rPr>
          <w:lang w:val="en-AU"/>
        </w:rPr>
        <w:t>related activities</w:t>
      </w:r>
      <w:r w:rsidR="00610447">
        <w:rPr>
          <w:lang w:val="en-AU"/>
        </w:rPr>
        <w:t>.</w:t>
      </w:r>
    </w:p>
    <w:p w14:paraId="02729537" w14:textId="77777777" w:rsidR="00610447" w:rsidRDefault="003E1C20">
      <w:pPr>
        <w:pStyle w:val="OWSpre-listtext"/>
        <w:rPr>
          <w:lang w:val="en-AU"/>
        </w:rPr>
      </w:pPr>
      <w:r>
        <w:rPr>
          <w:lang w:val="en-AU"/>
        </w:rPr>
        <w:t>I</w:t>
      </w:r>
      <w:r w:rsidR="005B045F" w:rsidRPr="00036BCF">
        <w:rPr>
          <w:lang w:val="en-AU"/>
        </w:rPr>
        <w:t xml:space="preserve">nformation </w:t>
      </w:r>
      <w:r>
        <w:rPr>
          <w:lang w:val="en-AU"/>
        </w:rPr>
        <w:t xml:space="preserve">was requested via </w:t>
      </w:r>
      <w:r w:rsidR="00437B66">
        <w:rPr>
          <w:lang w:val="en-AU"/>
        </w:rPr>
        <w:t xml:space="preserve">three </w:t>
      </w:r>
      <w:r w:rsidR="00437B66" w:rsidRPr="00036BCF">
        <w:rPr>
          <w:lang w:val="en-AU"/>
        </w:rPr>
        <w:t xml:space="preserve">different </w:t>
      </w:r>
      <w:r>
        <w:rPr>
          <w:lang w:val="en-AU"/>
        </w:rPr>
        <w:t>survey forms</w:t>
      </w:r>
      <w:r w:rsidR="00437B66">
        <w:rPr>
          <w:lang w:val="en-AU"/>
        </w:rPr>
        <w:t xml:space="preserve"> shown at </w:t>
      </w:r>
      <w:r w:rsidR="00312E5B" w:rsidRPr="00DA1AC0">
        <w:rPr>
          <w:lang w:val="en-AU"/>
        </w:rPr>
        <w:t>Appendix</w:t>
      </w:r>
      <w:r w:rsidR="00D86CE2" w:rsidRPr="00DA1AC0">
        <w:rPr>
          <w:lang w:val="en-AU"/>
        </w:rPr>
        <w:t> B</w:t>
      </w:r>
      <w:r w:rsidR="00DF372C">
        <w:rPr>
          <w:lang w:val="en-AU"/>
        </w:rPr>
        <w:t xml:space="preserve"> with e</w:t>
      </w:r>
      <w:r w:rsidR="00AA1F2E">
        <w:rPr>
          <w:lang w:val="en-AU"/>
        </w:rPr>
        <w:t xml:space="preserve">ach </w:t>
      </w:r>
      <w:r w:rsidR="005B045F" w:rsidRPr="00036BCF">
        <w:rPr>
          <w:lang w:val="en-AU"/>
        </w:rPr>
        <w:t>compan</w:t>
      </w:r>
      <w:r w:rsidR="00AA1F2E">
        <w:rPr>
          <w:lang w:val="en-AU"/>
        </w:rPr>
        <w:t xml:space="preserve">y </w:t>
      </w:r>
      <w:r w:rsidR="005B045F" w:rsidRPr="00036BCF">
        <w:rPr>
          <w:lang w:val="en-AU"/>
        </w:rPr>
        <w:t>requested to complete the survey form</w:t>
      </w:r>
      <w:r w:rsidR="00DC3C47">
        <w:rPr>
          <w:lang w:val="en-AU"/>
        </w:rPr>
        <w:t>(</w:t>
      </w:r>
      <w:r w:rsidR="005B045F" w:rsidRPr="00036BCF">
        <w:rPr>
          <w:lang w:val="en-AU"/>
        </w:rPr>
        <w:t>s</w:t>
      </w:r>
      <w:r w:rsidR="00DC3C47">
        <w:rPr>
          <w:lang w:val="en-AU"/>
        </w:rPr>
        <w:t>)</w:t>
      </w:r>
      <w:r w:rsidR="005B045F" w:rsidRPr="00036BCF">
        <w:rPr>
          <w:lang w:val="en-AU"/>
        </w:rPr>
        <w:t xml:space="preserve"> </w:t>
      </w:r>
      <w:r w:rsidR="00AA1F2E">
        <w:rPr>
          <w:lang w:val="en-AU"/>
        </w:rPr>
        <w:t xml:space="preserve">most relevant to </w:t>
      </w:r>
      <w:r w:rsidR="005B045F" w:rsidRPr="00036BCF">
        <w:rPr>
          <w:lang w:val="en-AU"/>
        </w:rPr>
        <w:t>the</w:t>
      </w:r>
      <w:r w:rsidR="00C80163">
        <w:rPr>
          <w:lang w:val="en-AU"/>
        </w:rPr>
        <w:t xml:space="preserve"> </w:t>
      </w:r>
      <w:r w:rsidR="005B045F" w:rsidRPr="00036BCF">
        <w:rPr>
          <w:lang w:val="en-AU"/>
        </w:rPr>
        <w:t xml:space="preserve">activity in which they </w:t>
      </w:r>
      <w:r w:rsidR="002F1806">
        <w:rPr>
          <w:lang w:val="en-AU"/>
        </w:rPr>
        <w:t xml:space="preserve">were </w:t>
      </w:r>
      <w:r w:rsidR="00AA1F2E">
        <w:rPr>
          <w:lang w:val="en-AU"/>
        </w:rPr>
        <w:t xml:space="preserve">or </w:t>
      </w:r>
      <w:r w:rsidR="002F1806">
        <w:rPr>
          <w:lang w:val="en-AU"/>
        </w:rPr>
        <w:t xml:space="preserve">had </w:t>
      </w:r>
      <w:r w:rsidR="00AA1F2E">
        <w:rPr>
          <w:lang w:val="en-AU"/>
        </w:rPr>
        <w:t xml:space="preserve">been </w:t>
      </w:r>
      <w:r w:rsidR="005B045F" w:rsidRPr="00036BCF">
        <w:rPr>
          <w:lang w:val="en-AU"/>
        </w:rPr>
        <w:t>involved</w:t>
      </w:r>
      <w:r w:rsidR="00610447">
        <w:rPr>
          <w:lang w:val="en-AU"/>
        </w:rPr>
        <w:t>.</w:t>
      </w:r>
    </w:p>
    <w:p w14:paraId="02729538" w14:textId="77777777" w:rsidR="005B045F" w:rsidRPr="00036BCF" w:rsidRDefault="00AA1F2E" w:rsidP="002A51EA">
      <w:pPr>
        <w:pStyle w:val="OWSpre-listtext"/>
        <w:rPr>
          <w:lang w:val="en-AU"/>
        </w:rPr>
      </w:pPr>
      <w:r>
        <w:rPr>
          <w:lang w:val="en-AU"/>
        </w:rPr>
        <w:t>I</w:t>
      </w:r>
      <w:r w:rsidR="005B045F" w:rsidRPr="00036BCF">
        <w:rPr>
          <w:lang w:val="en-AU"/>
        </w:rPr>
        <w:t>nformation</w:t>
      </w:r>
      <w:r w:rsidR="00E92E64">
        <w:rPr>
          <w:lang w:val="en-AU"/>
        </w:rPr>
        <w:t xml:space="preserve"> </w:t>
      </w:r>
      <w:r w:rsidR="005B045F" w:rsidRPr="00036BCF">
        <w:rPr>
          <w:lang w:val="en-AU"/>
        </w:rPr>
        <w:t xml:space="preserve">requested </w:t>
      </w:r>
      <w:r>
        <w:rPr>
          <w:lang w:val="en-AU"/>
        </w:rPr>
        <w:t>included</w:t>
      </w:r>
      <w:r w:rsidR="005B045F" w:rsidRPr="00036BCF">
        <w:rPr>
          <w:lang w:val="en-AU"/>
        </w:rPr>
        <w:t>:</w:t>
      </w:r>
    </w:p>
    <w:p w14:paraId="02729539" w14:textId="77777777" w:rsidR="005B045F" w:rsidRPr="00036BCF" w:rsidRDefault="005B045F" w:rsidP="00CC281B">
      <w:pPr>
        <w:pStyle w:val="OWSbulletL1"/>
        <w:rPr>
          <w:lang w:val="en-AU"/>
        </w:rPr>
      </w:pPr>
      <w:r w:rsidRPr="00036BCF">
        <w:rPr>
          <w:lang w:val="en-AU"/>
        </w:rPr>
        <w:t xml:space="preserve">chemical identity </w:t>
      </w:r>
      <w:r w:rsidR="00D86CE2">
        <w:rPr>
          <w:lang w:val="en-AU"/>
        </w:rPr>
        <w:t xml:space="preserve">information </w:t>
      </w:r>
      <w:r w:rsidR="00D50620">
        <w:rPr>
          <w:lang w:val="en-AU"/>
        </w:rPr>
        <w:t>(</w:t>
      </w:r>
      <w:r w:rsidR="005E1D91">
        <w:rPr>
          <w:lang w:val="en-AU"/>
        </w:rPr>
        <w:t xml:space="preserve">including </w:t>
      </w:r>
      <w:r w:rsidR="00D50620">
        <w:rPr>
          <w:lang w:val="en-AU"/>
        </w:rPr>
        <w:t xml:space="preserve">individual components </w:t>
      </w:r>
      <w:r w:rsidR="005E1D91">
        <w:rPr>
          <w:lang w:val="en-AU"/>
        </w:rPr>
        <w:t xml:space="preserve">of </w:t>
      </w:r>
      <w:r w:rsidR="00D50620">
        <w:rPr>
          <w:lang w:val="en-AU"/>
        </w:rPr>
        <w:t>formulations)</w:t>
      </w:r>
      <w:r w:rsidR="00C56D3F">
        <w:rPr>
          <w:lang w:val="en-AU"/>
        </w:rPr>
        <w:t xml:space="preserve">, </w:t>
      </w:r>
      <w:r w:rsidR="00312E5B" w:rsidRPr="00312E5B">
        <w:rPr>
          <w:lang w:val="en-AU"/>
        </w:rPr>
        <w:t>that is</w:t>
      </w:r>
      <w:r w:rsidRPr="00036BCF">
        <w:rPr>
          <w:lang w:val="en-AU"/>
        </w:rPr>
        <w:t xml:space="preserve"> </w:t>
      </w:r>
      <w:r w:rsidR="00D86CE2">
        <w:rPr>
          <w:lang w:val="en-AU"/>
        </w:rPr>
        <w:t xml:space="preserve">the </w:t>
      </w:r>
      <w:r w:rsidRPr="00036BCF">
        <w:rPr>
          <w:lang w:val="en-AU"/>
        </w:rPr>
        <w:t>chemical name, Chemical Abstract Service (CAS)</w:t>
      </w:r>
      <w:r w:rsidR="00FD64E9">
        <w:rPr>
          <w:lang w:val="en-AU"/>
        </w:rPr>
        <w:t xml:space="preserve"> registr</w:t>
      </w:r>
      <w:r w:rsidR="00B450F8">
        <w:rPr>
          <w:lang w:val="en-AU"/>
        </w:rPr>
        <w:t>y</w:t>
      </w:r>
      <w:r w:rsidRPr="00036BCF">
        <w:rPr>
          <w:lang w:val="en-AU"/>
        </w:rPr>
        <w:t xml:space="preserve"> number, concentrations</w:t>
      </w:r>
      <w:r w:rsidR="00AA1F2E">
        <w:rPr>
          <w:lang w:val="en-AU"/>
        </w:rPr>
        <w:t xml:space="preserve"> and</w:t>
      </w:r>
      <w:r w:rsidRPr="00036BCF">
        <w:rPr>
          <w:lang w:val="en-AU"/>
        </w:rPr>
        <w:t xml:space="preserve"> functions, intended use, annual volumes or mass imported</w:t>
      </w:r>
      <w:r w:rsidR="00B42E5F">
        <w:rPr>
          <w:lang w:val="en-AU"/>
        </w:rPr>
        <w:t xml:space="preserve"> </w:t>
      </w:r>
      <w:r w:rsidRPr="00036BCF">
        <w:rPr>
          <w:lang w:val="en-AU"/>
        </w:rPr>
        <w:t>/</w:t>
      </w:r>
      <w:r w:rsidR="00B42E5F">
        <w:rPr>
          <w:lang w:val="en-AU"/>
        </w:rPr>
        <w:t xml:space="preserve"> </w:t>
      </w:r>
      <w:r w:rsidRPr="00036BCF">
        <w:rPr>
          <w:lang w:val="en-AU"/>
        </w:rPr>
        <w:t>manufactured</w:t>
      </w:r>
      <w:r w:rsidR="00B42E5F">
        <w:rPr>
          <w:lang w:val="en-AU"/>
        </w:rPr>
        <w:t xml:space="preserve"> </w:t>
      </w:r>
      <w:r w:rsidRPr="00036BCF">
        <w:rPr>
          <w:lang w:val="en-AU"/>
        </w:rPr>
        <w:t>/</w:t>
      </w:r>
      <w:r w:rsidR="00B42E5F">
        <w:rPr>
          <w:lang w:val="en-AU"/>
        </w:rPr>
        <w:t xml:space="preserve"> </w:t>
      </w:r>
      <w:r w:rsidRPr="00036BCF">
        <w:rPr>
          <w:lang w:val="en-AU"/>
        </w:rPr>
        <w:t>bought locally, physical state as delivered to site and container sizes</w:t>
      </w:r>
    </w:p>
    <w:p w14:paraId="0272953A" w14:textId="77777777" w:rsidR="005B045F" w:rsidRPr="00036BCF" w:rsidRDefault="00AA1F2E" w:rsidP="00CC281B">
      <w:pPr>
        <w:pStyle w:val="OWSbulletL1"/>
        <w:rPr>
          <w:lang w:val="en-AU"/>
        </w:rPr>
      </w:pPr>
      <w:r>
        <w:rPr>
          <w:lang w:val="en-AU"/>
        </w:rPr>
        <w:t>t</w:t>
      </w:r>
      <w:r w:rsidR="005B045F" w:rsidRPr="00036BCF">
        <w:rPr>
          <w:lang w:val="en-AU"/>
        </w:rPr>
        <w:t>rends in substitution of chemicals in drilling or hydraulic fracturing fluids</w:t>
      </w:r>
    </w:p>
    <w:p w14:paraId="0272953B" w14:textId="77777777" w:rsidR="00301648" w:rsidRPr="00036BCF" w:rsidRDefault="00301648" w:rsidP="00CC281B">
      <w:pPr>
        <w:pStyle w:val="OWSbulletL1"/>
        <w:rPr>
          <w:lang w:val="en-AU"/>
        </w:rPr>
      </w:pPr>
      <w:r>
        <w:rPr>
          <w:lang w:val="en-AU"/>
        </w:rPr>
        <w:t>d</w:t>
      </w:r>
      <w:r w:rsidRPr="00036BCF">
        <w:rPr>
          <w:lang w:val="en-AU"/>
        </w:rPr>
        <w:t>ata on chemicals identified in flowback</w:t>
      </w:r>
      <w:r>
        <w:rPr>
          <w:lang w:val="en-AU"/>
        </w:rPr>
        <w:t xml:space="preserve"> and co-</w:t>
      </w:r>
      <w:r w:rsidRPr="00036BCF">
        <w:rPr>
          <w:lang w:val="en-AU"/>
        </w:rPr>
        <w:t>produced waters</w:t>
      </w:r>
      <w:r w:rsidR="00D50620">
        <w:rPr>
          <w:lang w:val="en-AU"/>
        </w:rPr>
        <w:t xml:space="preserve">, including </w:t>
      </w:r>
      <w:r w:rsidR="00D50620" w:rsidRPr="00036BCF">
        <w:rPr>
          <w:lang w:val="en-AU"/>
        </w:rPr>
        <w:t>estimated or monitored levels of geogenic chemical contaminants</w:t>
      </w:r>
      <w:r w:rsidR="00D50620">
        <w:rPr>
          <w:lang w:val="en-AU"/>
        </w:rPr>
        <w:t xml:space="preserve"> </w:t>
      </w:r>
      <w:r w:rsidR="00D50620" w:rsidRPr="00036BCF">
        <w:rPr>
          <w:lang w:val="en-AU"/>
        </w:rPr>
        <w:t>mobilised as a result of hydraulic fracturing</w:t>
      </w:r>
      <w:r w:rsidR="00D50620">
        <w:rPr>
          <w:lang w:val="en-AU"/>
        </w:rPr>
        <w:t xml:space="preserve"> (for example</w:t>
      </w:r>
      <w:r w:rsidR="0071536F">
        <w:rPr>
          <w:lang w:val="en-AU"/>
        </w:rPr>
        <w:t>,</w:t>
      </w:r>
      <w:r w:rsidR="00D50620">
        <w:rPr>
          <w:lang w:val="en-AU"/>
        </w:rPr>
        <w:t xml:space="preserve"> </w:t>
      </w:r>
      <w:r w:rsidR="00D50620" w:rsidRPr="00036BCF">
        <w:rPr>
          <w:lang w:val="en-AU"/>
        </w:rPr>
        <w:t>naturally</w:t>
      </w:r>
      <w:r w:rsidR="0071536F">
        <w:rPr>
          <w:lang w:val="en-AU"/>
        </w:rPr>
        <w:t xml:space="preserve"> </w:t>
      </w:r>
      <w:r w:rsidR="00D50620" w:rsidRPr="00036BCF">
        <w:rPr>
          <w:lang w:val="en-AU"/>
        </w:rPr>
        <w:t>occurring or newly forme</w:t>
      </w:r>
      <w:r w:rsidR="00D50620">
        <w:rPr>
          <w:lang w:val="en-AU"/>
        </w:rPr>
        <w:t>d trace metals, organics, salts and</w:t>
      </w:r>
      <w:r w:rsidR="00D50620" w:rsidRPr="00036BCF">
        <w:rPr>
          <w:lang w:val="en-AU"/>
        </w:rPr>
        <w:t xml:space="preserve"> radionuclides</w:t>
      </w:r>
      <w:r w:rsidR="00D50620">
        <w:rPr>
          <w:lang w:val="en-AU"/>
        </w:rPr>
        <w:t>)</w:t>
      </w:r>
      <w:r w:rsidR="00D50620" w:rsidRPr="00D50620">
        <w:rPr>
          <w:lang w:val="en-AU"/>
        </w:rPr>
        <w:t xml:space="preserve"> </w:t>
      </w:r>
    </w:p>
    <w:p w14:paraId="0272953C" w14:textId="77777777" w:rsidR="005B045F" w:rsidRPr="00036BCF" w:rsidRDefault="00AA1F2E" w:rsidP="00CC281B">
      <w:pPr>
        <w:pStyle w:val="OWSbulletL1"/>
        <w:rPr>
          <w:lang w:val="en-AU"/>
        </w:rPr>
      </w:pPr>
      <w:r>
        <w:rPr>
          <w:lang w:val="en-AU"/>
        </w:rPr>
        <w:t>d</w:t>
      </w:r>
      <w:r w:rsidR="005B045F" w:rsidRPr="00036BCF">
        <w:rPr>
          <w:lang w:val="en-AU"/>
        </w:rPr>
        <w:t xml:space="preserve">etails of company operating procedures, practices </w:t>
      </w:r>
      <w:r w:rsidR="00646135">
        <w:rPr>
          <w:lang w:val="en-AU"/>
        </w:rPr>
        <w:t>and / or</w:t>
      </w:r>
      <w:r w:rsidR="0062617D">
        <w:rPr>
          <w:lang w:val="en-AU"/>
        </w:rPr>
        <w:t xml:space="preserve"> </w:t>
      </w:r>
      <w:r w:rsidR="005B045F" w:rsidRPr="00036BCF">
        <w:rPr>
          <w:lang w:val="en-AU"/>
        </w:rPr>
        <w:t xml:space="preserve">policies </w:t>
      </w:r>
      <w:r w:rsidR="00D50620">
        <w:rPr>
          <w:lang w:val="en-AU"/>
        </w:rPr>
        <w:t>covering</w:t>
      </w:r>
      <w:r w:rsidR="005B045F" w:rsidRPr="00036BCF">
        <w:rPr>
          <w:lang w:val="en-AU"/>
        </w:rPr>
        <w:t xml:space="preserve"> drilling or hydraulic fracturing activities</w:t>
      </w:r>
      <w:r w:rsidR="00A564F3">
        <w:rPr>
          <w:lang w:val="en-AU"/>
        </w:rPr>
        <w:t xml:space="preserve">, </w:t>
      </w:r>
      <w:r w:rsidR="00A564F3" w:rsidRPr="00036BCF">
        <w:rPr>
          <w:lang w:val="en-AU"/>
        </w:rPr>
        <w:t>including procedures employed to ensure that drilling or hydraulic fracturing activities do not cause new connections, or exacerbate existing connections, between target formations and another aquifer</w:t>
      </w:r>
    </w:p>
    <w:p w14:paraId="0272953D" w14:textId="77777777" w:rsidR="00D50620" w:rsidRPr="00036BCF" w:rsidRDefault="00D50620" w:rsidP="00CC281B">
      <w:pPr>
        <w:pStyle w:val="OWSbulletL1"/>
        <w:rPr>
          <w:lang w:val="en-AU"/>
        </w:rPr>
      </w:pPr>
      <w:r>
        <w:rPr>
          <w:lang w:val="en-AU"/>
        </w:rPr>
        <w:t>data f</w:t>
      </w:r>
      <w:r w:rsidRPr="00036BCF">
        <w:rPr>
          <w:lang w:val="en-AU"/>
        </w:rPr>
        <w:t xml:space="preserve">or chemicals released </w:t>
      </w:r>
      <w:r>
        <w:rPr>
          <w:lang w:val="en-AU"/>
        </w:rPr>
        <w:t>to the environment due to accident</w:t>
      </w:r>
      <w:r w:rsidR="00422045">
        <w:rPr>
          <w:lang w:val="en-AU"/>
        </w:rPr>
        <w:t>s</w:t>
      </w:r>
      <w:r>
        <w:rPr>
          <w:lang w:val="en-AU"/>
        </w:rPr>
        <w:t xml:space="preserve">, including </w:t>
      </w:r>
      <w:r w:rsidRPr="00036BCF">
        <w:rPr>
          <w:lang w:val="en-AU"/>
        </w:rPr>
        <w:t xml:space="preserve">recovery details and remedial measures </w:t>
      </w:r>
    </w:p>
    <w:p w14:paraId="0272953E" w14:textId="77777777" w:rsidR="0057177E" w:rsidRDefault="00AA1F2E" w:rsidP="00CC281B">
      <w:pPr>
        <w:pStyle w:val="OWSbulletL1"/>
        <w:rPr>
          <w:lang w:val="en-AU"/>
        </w:rPr>
      </w:pPr>
      <w:r>
        <w:rPr>
          <w:lang w:val="en-AU"/>
        </w:rPr>
        <w:t>l</w:t>
      </w:r>
      <w:r w:rsidR="005B045F" w:rsidRPr="00036BCF">
        <w:rPr>
          <w:lang w:val="en-AU"/>
        </w:rPr>
        <w:t>ists of published and unpublished studies on human health and environmental impacts of drilling or hydraulic fracturing fluid chemicals.</w:t>
      </w:r>
    </w:p>
    <w:p w14:paraId="0272953F" w14:textId="26784923" w:rsidR="00610447" w:rsidRDefault="005B045F">
      <w:pPr>
        <w:pStyle w:val="OWSpre-listtext"/>
        <w:rPr>
          <w:lang w:val="en-AU"/>
        </w:rPr>
      </w:pPr>
      <w:r w:rsidRPr="00036BCF">
        <w:rPr>
          <w:lang w:val="en-AU"/>
        </w:rPr>
        <w:t xml:space="preserve">Consistent with the </w:t>
      </w:r>
      <w:r w:rsidR="007F372F" w:rsidRPr="00312E5B">
        <w:rPr>
          <w:rFonts w:eastAsia="Times New Roman"/>
          <w:i/>
        </w:rPr>
        <w:t>Industrial Chemicals (Notification and Assessment) Act 1989</w:t>
      </w:r>
      <w:r w:rsidRPr="00036BCF">
        <w:rPr>
          <w:lang w:val="en-AU"/>
        </w:rPr>
        <w:t xml:space="preserve">, companies </w:t>
      </w:r>
      <w:r w:rsidR="00C56D3F">
        <w:rPr>
          <w:lang w:val="en-AU"/>
        </w:rPr>
        <w:t xml:space="preserve">were requested to </w:t>
      </w:r>
      <w:r w:rsidRPr="00036BCF">
        <w:rPr>
          <w:lang w:val="en-AU"/>
        </w:rPr>
        <w:t xml:space="preserve">highlight information claimed as </w:t>
      </w:r>
      <w:r w:rsidR="007E5AB6">
        <w:rPr>
          <w:lang w:val="en-AU"/>
        </w:rPr>
        <w:t>c</w:t>
      </w:r>
      <w:r w:rsidR="001149BC" w:rsidRPr="00036BCF">
        <w:rPr>
          <w:rFonts w:eastAsia="Times New Roman"/>
        </w:rPr>
        <w:t>onfidential</w:t>
      </w:r>
      <w:r w:rsidR="007E5AB6" w:rsidRPr="00036BCF">
        <w:rPr>
          <w:rFonts w:eastAsia="Times New Roman"/>
        </w:rPr>
        <w:t xml:space="preserve"> business information</w:t>
      </w:r>
      <w:r w:rsidR="007E5AB6">
        <w:rPr>
          <w:rFonts w:eastAsia="Times New Roman"/>
        </w:rPr>
        <w:t xml:space="preserve"> (CBI)</w:t>
      </w:r>
      <w:r w:rsidR="00C56D3F">
        <w:rPr>
          <w:lang w:val="en-AU"/>
        </w:rPr>
        <w:t>.</w:t>
      </w:r>
      <w:r w:rsidRPr="00036BCF">
        <w:rPr>
          <w:lang w:val="en-AU"/>
        </w:rPr>
        <w:t xml:space="preserve"> </w:t>
      </w:r>
      <w:r w:rsidR="002240E0">
        <w:rPr>
          <w:lang w:val="en-AU"/>
        </w:rPr>
        <w:t xml:space="preserve">Where </w:t>
      </w:r>
      <w:r w:rsidR="008642E8">
        <w:rPr>
          <w:lang w:val="en-AU"/>
        </w:rPr>
        <w:t>this confi</w:t>
      </w:r>
      <w:r w:rsidR="00C508C9">
        <w:rPr>
          <w:lang w:val="en-AU"/>
        </w:rPr>
        <w:t xml:space="preserve">dentiality was accepted, </w:t>
      </w:r>
      <w:r w:rsidR="008642E8">
        <w:rPr>
          <w:lang w:val="en-AU"/>
        </w:rPr>
        <w:t>chemicals have been ident</w:t>
      </w:r>
      <w:r w:rsidR="00AD478F">
        <w:rPr>
          <w:lang w:val="en-AU"/>
        </w:rPr>
        <w:t xml:space="preserve">ified by their generic name </w:t>
      </w:r>
      <w:r w:rsidR="00082D80">
        <w:rPr>
          <w:lang w:val="en-AU"/>
        </w:rPr>
        <w:t xml:space="preserve">in the Assessment </w:t>
      </w:r>
      <w:r w:rsidR="00AD478F">
        <w:rPr>
          <w:lang w:val="en-AU"/>
        </w:rPr>
        <w:t xml:space="preserve">and </w:t>
      </w:r>
      <w:r w:rsidR="008642E8">
        <w:rPr>
          <w:lang w:val="en-AU"/>
        </w:rPr>
        <w:t xml:space="preserve">their use </w:t>
      </w:r>
      <w:r w:rsidR="007E5AB6">
        <w:rPr>
          <w:lang w:val="en-AU"/>
        </w:rPr>
        <w:t>reported with less specificity</w:t>
      </w:r>
      <w:r w:rsidR="008642E8">
        <w:rPr>
          <w:lang w:val="en-AU"/>
        </w:rPr>
        <w:t>.</w:t>
      </w:r>
      <w:r w:rsidR="00E37CC7">
        <w:rPr>
          <w:lang w:val="en-AU"/>
        </w:rPr>
        <w:t xml:space="preserve"> </w:t>
      </w:r>
      <w:r w:rsidR="008642E8">
        <w:rPr>
          <w:lang w:val="en-AU"/>
        </w:rPr>
        <w:t xml:space="preserve">However, </w:t>
      </w:r>
      <w:r w:rsidR="002240E0">
        <w:rPr>
          <w:lang w:val="en-AU"/>
        </w:rPr>
        <w:t xml:space="preserve">full details of the chemicals and their use </w:t>
      </w:r>
      <w:r w:rsidR="00AD478F">
        <w:rPr>
          <w:lang w:val="en-AU"/>
        </w:rPr>
        <w:t>as</w:t>
      </w:r>
      <w:r w:rsidR="002240E0">
        <w:rPr>
          <w:lang w:val="en-AU"/>
        </w:rPr>
        <w:t xml:space="preserve"> provided</w:t>
      </w:r>
      <w:r w:rsidR="00E37CC7">
        <w:rPr>
          <w:lang w:val="en-AU"/>
        </w:rPr>
        <w:t xml:space="preserve"> by companies</w:t>
      </w:r>
      <w:r w:rsidR="002240E0">
        <w:rPr>
          <w:lang w:val="en-AU"/>
        </w:rPr>
        <w:t xml:space="preserve"> </w:t>
      </w:r>
      <w:r w:rsidR="00AD478F">
        <w:rPr>
          <w:lang w:val="en-AU"/>
        </w:rPr>
        <w:t>were</w:t>
      </w:r>
      <w:r w:rsidR="008642E8">
        <w:rPr>
          <w:lang w:val="en-AU"/>
        </w:rPr>
        <w:t xml:space="preserve"> used </w:t>
      </w:r>
      <w:r w:rsidR="002240E0">
        <w:rPr>
          <w:lang w:val="en-AU"/>
        </w:rPr>
        <w:t xml:space="preserve">for </w:t>
      </w:r>
      <w:r w:rsidR="008642E8">
        <w:rPr>
          <w:lang w:val="en-AU"/>
        </w:rPr>
        <w:t xml:space="preserve">the </w:t>
      </w:r>
      <w:r w:rsidR="00C508C9">
        <w:rPr>
          <w:lang w:val="en-AU"/>
        </w:rPr>
        <w:t>Assessment</w:t>
      </w:r>
      <w:r w:rsidR="00610447">
        <w:rPr>
          <w:lang w:val="en-AU"/>
        </w:rPr>
        <w:t>.</w:t>
      </w:r>
    </w:p>
    <w:p w14:paraId="02729540" w14:textId="77777777" w:rsidR="00DF372C" w:rsidRDefault="004F4BC1">
      <w:pPr>
        <w:pStyle w:val="OWSNormal11pt"/>
        <w:rPr>
          <w:lang w:val="en-AU"/>
        </w:rPr>
      </w:pPr>
      <w:r>
        <w:rPr>
          <w:lang w:val="en-AU"/>
        </w:rPr>
        <w:t>From the industry survey, 103 </w:t>
      </w:r>
      <w:r w:rsidR="00A96EFE">
        <w:rPr>
          <w:lang w:val="en-AU"/>
        </w:rPr>
        <w:t>chemicals</w:t>
      </w:r>
      <w:r w:rsidR="00A96EFE" w:rsidRPr="00036BCF">
        <w:rPr>
          <w:lang w:val="en-AU"/>
        </w:rPr>
        <w:t xml:space="preserve"> </w:t>
      </w:r>
      <w:r w:rsidR="00A96EFE">
        <w:rPr>
          <w:lang w:val="en-AU"/>
        </w:rPr>
        <w:t xml:space="preserve">were </w:t>
      </w:r>
      <w:r w:rsidR="00624C44">
        <w:rPr>
          <w:lang w:val="en-AU"/>
        </w:rPr>
        <w:t>identified</w:t>
      </w:r>
      <w:r w:rsidR="00422045">
        <w:rPr>
          <w:lang w:val="en-AU"/>
        </w:rPr>
        <w:t>. A</w:t>
      </w:r>
      <w:r w:rsidR="00A96EFE">
        <w:rPr>
          <w:lang w:val="en-AU"/>
        </w:rPr>
        <w:t xml:space="preserve"> </w:t>
      </w:r>
      <w:r w:rsidR="002D25B1" w:rsidRPr="00036BCF">
        <w:rPr>
          <w:lang w:val="en-AU"/>
        </w:rPr>
        <w:t xml:space="preserve">summary of the </w:t>
      </w:r>
      <w:r w:rsidR="00A96EFE">
        <w:rPr>
          <w:lang w:val="en-AU"/>
        </w:rPr>
        <w:t xml:space="preserve">survey </w:t>
      </w:r>
      <w:r w:rsidR="002D25B1" w:rsidRPr="00036BCF">
        <w:rPr>
          <w:lang w:val="en-AU"/>
        </w:rPr>
        <w:t xml:space="preserve">responses </w:t>
      </w:r>
      <w:r w:rsidR="00422045">
        <w:rPr>
          <w:lang w:val="en-AU"/>
        </w:rPr>
        <w:t xml:space="preserve">is </w:t>
      </w:r>
      <w:r w:rsidR="002D25B1">
        <w:rPr>
          <w:lang w:val="en-AU"/>
        </w:rPr>
        <w:t>at</w:t>
      </w:r>
      <w:r w:rsidR="002D25B1" w:rsidRPr="00036BCF">
        <w:rPr>
          <w:lang w:val="en-AU"/>
        </w:rPr>
        <w:t xml:space="preserve"> </w:t>
      </w:r>
      <w:r w:rsidR="002D25B1" w:rsidRPr="00B42E5F">
        <w:rPr>
          <w:lang w:val="en-AU"/>
        </w:rPr>
        <w:t>Appendix A</w:t>
      </w:r>
      <w:r w:rsidR="002D25B1" w:rsidRPr="00036BCF">
        <w:rPr>
          <w:lang w:val="en-AU"/>
        </w:rPr>
        <w:t>.</w:t>
      </w:r>
      <w:r w:rsidR="002D0048">
        <w:rPr>
          <w:lang w:val="en-AU"/>
        </w:rPr>
        <w:t xml:space="preserve"> Twenty of the </w:t>
      </w:r>
      <w:r>
        <w:rPr>
          <w:lang w:val="en-AU"/>
        </w:rPr>
        <w:t>29 </w:t>
      </w:r>
      <w:r w:rsidR="002D0048">
        <w:rPr>
          <w:lang w:val="en-AU"/>
        </w:rPr>
        <w:t>companies contacted responded to the survey with a response rate of 69</w:t>
      </w:r>
      <w:r w:rsidR="00D96FC6">
        <w:rPr>
          <w:lang w:val="en-AU"/>
        </w:rPr>
        <w:t> per cent</w:t>
      </w:r>
      <w:r w:rsidR="002D0048">
        <w:rPr>
          <w:lang w:val="en-AU"/>
        </w:rPr>
        <w:t>.</w:t>
      </w:r>
    </w:p>
    <w:p w14:paraId="02729541" w14:textId="004CFC09" w:rsidR="005B045F" w:rsidRDefault="00BE310B" w:rsidP="002A51EA">
      <w:pPr>
        <w:pStyle w:val="OWSNormal11pt"/>
        <w:rPr>
          <w:lang w:val="en-AU"/>
        </w:rPr>
      </w:pPr>
      <w:r>
        <w:rPr>
          <w:lang w:val="en-AU"/>
        </w:rPr>
        <w:t>Respondents</w:t>
      </w:r>
      <w:r w:rsidR="004F4BC1">
        <w:rPr>
          <w:lang w:val="en-AU"/>
        </w:rPr>
        <w:t xml:space="preserve"> also provided details of 39 </w:t>
      </w:r>
      <w:r w:rsidR="005B045F" w:rsidRPr="00036BCF">
        <w:rPr>
          <w:lang w:val="en-AU"/>
        </w:rPr>
        <w:t xml:space="preserve">published </w:t>
      </w:r>
      <w:r w:rsidR="005A0BEA">
        <w:rPr>
          <w:lang w:val="en-AU"/>
        </w:rPr>
        <w:t>and</w:t>
      </w:r>
      <w:r w:rsidR="005A0BEA" w:rsidRPr="00036BCF">
        <w:rPr>
          <w:lang w:val="en-AU"/>
        </w:rPr>
        <w:t xml:space="preserve"> </w:t>
      </w:r>
      <w:r w:rsidR="005B045F" w:rsidRPr="00036BCF">
        <w:rPr>
          <w:lang w:val="en-AU"/>
        </w:rPr>
        <w:t xml:space="preserve">unpublished studies on human health </w:t>
      </w:r>
      <w:r w:rsidR="00402C01">
        <w:rPr>
          <w:lang w:val="en-AU"/>
        </w:rPr>
        <w:t>and</w:t>
      </w:r>
      <w:r w:rsidR="003F7085">
        <w:rPr>
          <w:lang w:val="en-AU"/>
        </w:rPr>
        <w:t> </w:t>
      </w:r>
      <w:r w:rsidR="00402C01">
        <w:rPr>
          <w:lang w:val="en-AU"/>
        </w:rPr>
        <w:t>/</w:t>
      </w:r>
      <w:r w:rsidR="003F7085">
        <w:rPr>
          <w:lang w:val="en-AU"/>
        </w:rPr>
        <w:t> </w:t>
      </w:r>
      <w:r w:rsidR="00402C01">
        <w:rPr>
          <w:lang w:val="en-AU"/>
        </w:rPr>
        <w:t>or</w:t>
      </w:r>
      <w:r w:rsidR="0062617D">
        <w:rPr>
          <w:lang w:val="en-AU"/>
        </w:rPr>
        <w:t xml:space="preserve"> </w:t>
      </w:r>
      <w:r w:rsidR="005B045F" w:rsidRPr="00036BCF">
        <w:rPr>
          <w:lang w:val="en-AU"/>
        </w:rPr>
        <w:t>environmental impacts of chemicals used in drilling or hydraulic fracturing or found in flowback</w:t>
      </w:r>
      <w:r w:rsidR="001328A9">
        <w:rPr>
          <w:lang w:val="en-AU"/>
        </w:rPr>
        <w:t xml:space="preserve"> </w:t>
      </w:r>
      <w:r w:rsidR="00646135">
        <w:rPr>
          <w:lang w:val="en-AU"/>
        </w:rPr>
        <w:t>and / or</w:t>
      </w:r>
      <w:r w:rsidR="0062617D">
        <w:rPr>
          <w:lang w:val="en-AU"/>
        </w:rPr>
        <w:t xml:space="preserve"> </w:t>
      </w:r>
      <w:r w:rsidR="005B045F" w:rsidRPr="00036BCF">
        <w:rPr>
          <w:lang w:val="en-AU"/>
        </w:rPr>
        <w:t xml:space="preserve">produced waters. </w:t>
      </w:r>
      <w:r w:rsidR="005F487D">
        <w:rPr>
          <w:lang w:val="en-AU"/>
        </w:rPr>
        <w:t xml:space="preserve">A </w:t>
      </w:r>
      <w:r w:rsidR="005A0BEA">
        <w:rPr>
          <w:lang w:val="en-AU"/>
        </w:rPr>
        <w:t xml:space="preserve">list of these studies is </w:t>
      </w:r>
      <w:r w:rsidR="005F487D">
        <w:rPr>
          <w:lang w:val="en-AU"/>
        </w:rPr>
        <w:t>at</w:t>
      </w:r>
      <w:r w:rsidR="005B045F" w:rsidRPr="00036BCF">
        <w:rPr>
          <w:lang w:val="en-AU"/>
        </w:rPr>
        <w:t xml:space="preserve"> </w:t>
      </w:r>
      <w:r w:rsidR="004F4BC1">
        <w:rPr>
          <w:lang w:val="en-AU"/>
        </w:rPr>
        <w:t>Appendix </w:t>
      </w:r>
      <w:r w:rsidR="005B045F" w:rsidRPr="00B42E5F">
        <w:rPr>
          <w:lang w:val="en-AU"/>
        </w:rPr>
        <w:t>C</w:t>
      </w:r>
      <w:r w:rsidR="005B045F" w:rsidRPr="00036BCF">
        <w:rPr>
          <w:lang w:val="en-AU"/>
        </w:rPr>
        <w:t>.</w:t>
      </w:r>
    </w:p>
    <w:p w14:paraId="02729542" w14:textId="77777777" w:rsidR="005B045F" w:rsidRPr="005706B0" w:rsidRDefault="005B045F" w:rsidP="009A6084">
      <w:pPr>
        <w:pStyle w:val="Heading2"/>
      </w:pPr>
      <w:bookmarkStart w:id="33" w:name="_Toc444079784"/>
      <w:bookmarkStart w:id="34" w:name="_Toc444079844"/>
      <w:bookmarkStart w:id="35" w:name="_Toc397415266"/>
      <w:bookmarkStart w:id="36" w:name="_Toc450228217"/>
      <w:bookmarkStart w:id="37" w:name="_Toc467141752"/>
      <w:bookmarkEnd w:id="33"/>
      <w:bookmarkEnd w:id="34"/>
      <w:r w:rsidRPr="005706B0">
        <w:t>Review of publicly available Australian information</w:t>
      </w:r>
      <w:bookmarkEnd w:id="35"/>
      <w:bookmarkEnd w:id="36"/>
      <w:bookmarkEnd w:id="37"/>
    </w:p>
    <w:p w14:paraId="02729543" w14:textId="77777777" w:rsidR="005B045F" w:rsidRPr="00036BCF" w:rsidRDefault="005B045F" w:rsidP="00497FE8">
      <w:pPr>
        <w:pStyle w:val="OWSpre-listtext"/>
        <w:keepNext/>
        <w:rPr>
          <w:lang w:val="en-AU"/>
        </w:rPr>
      </w:pPr>
      <w:r w:rsidRPr="00036BCF">
        <w:rPr>
          <w:lang w:val="en-AU"/>
        </w:rPr>
        <w:t xml:space="preserve">The chemicals reported </w:t>
      </w:r>
      <w:r w:rsidR="00F04C6B">
        <w:rPr>
          <w:lang w:val="en-AU"/>
        </w:rPr>
        <w:t>through</w:t>
      </w:r>
      <w:r w:rsidR="00F04C6B" w:rsidRPr="00036BCF">
        <w:rPr>
          <w:lang w:val="en-AU"/>
        </w:rPr>
        <w:t xml:space="preserve"> </w:t>
      </w:r>
      <w:r w:rsidRPr="00036BCF">
        <w:rPr>
          <w:lang w:val="en-AU"/>
        </w:rPr>
        <w:t xml:space="preserve">the survey were compared </w:t>
      </w:r>
      <w:r w:rsidR="008B6C3D">
        <w:rPr>
          <w:lang w:val="en-AU"/>
        </w:rPr>
        <w:t>with</w:t>
      </w:r>
      <w:r w:rsidR="00F04C6B" w:rsidRPr="00036BCF">
        <w:rPr>
          <w:lang w:val="en-AU"/>
        </w:rPr>
        <w:t xml:space="preserve"> </w:t>
      </w:r>
      <w:r w:rsidR="00885938">
        <w:rPr>
          <w:lang w:val="en-AU"/>
        </w:rPr>
        <w:t xml:space="preserve">publicly available information on the websites of </w:t>
      </w:r>
      <w:r w:rsidRPr="00036BCF">
        <w:rPr>
          <w:lang w:val="en-AU"/>
        </w:rPr>
        <w:t>the following:</w:t>
      </w:r>
    </w:p>
    <w:p w14:paraId="02729544" w14:textId="196A6181" w:rsidR="005B045F" w:rsidRPr="00036BCF" w:rsidRDefault="005B045F" w:rsidP="00CC281B">
      <w:pPr>
        <w:pStyle w:val="OWSbulletL1"/>
        <w:rPr>
          <w:lang w:val="en-AU"/>
        </w:rPr>
      </w:pPr>
      <w:r w:rsidRPr="00036BCF">
        <w:rPr>
          <w:lang w:val="en-AU"/>
        </w:rPr>
        <w:t>Queensland Government Department of Environment and Heritage Protection (DEHP</w:t>
      </w:r>
      <w:r w:rsidR="00B42E5F">
        <w:rPr>
          <w:lang w:val="en-AU"/>
        </w:rPr>
        <w:t> </w:t>
      </w:r>
      <w:r w:rsidR="00EA74F6">
        <w:rPr>
          <w:lang w:val="en-AU"/>
        </w:rPr>
        <w:t>2014</w:t>
      </w:r>
      <w:r w:rsidR="003F7085">
        <w:rPr>
          <w:lang w:val="en-AU"/>
        </w:rPr>
        <w:t>b</w:t>
      </w:r>
      <w:r w:rsidRPr="00036BCF">
        <w:rPr>
          <w:lang w:val="en-AU"/>
        </w:rPr>
        <w:t>)</w:t>
      </w:r>
      <w:r w:rsidR="00EA74F6">
        <w:rPr>
          <w:lang w:val="en-AU"/>
        </w:rPr>
        <w:t xml:space="preserve"> – </w:t>
      </w:r>
      <w:r w:rsidR="001A11BD">
        <w:rPr>
          <w:lang w:val="en-AU"/>
        </w:rPr>
        <w:t>identified</w:t>
      </w:r>
      <w:r w:rsidR="00EA74F6">
        <w:rPr>
          <w:lang w:val="en-AU"/>
        </w:rPr>
        <w:t xml:space="preserve"> 55</w:t>
      </w:r>
      <w:r w:rsidR="001A11BD">
        <w:rPr>
          <w:lang w:val="en-AU"/>
        </w:rPr>
        <w:t> </w:t>
      </w:r>
      <w:r w:rsidR="00EA74F6">
        <w:rPr>
          <w:lang w:val="en-AU"/>
        </w:rPr>
        <w:t>chemicals</w:t>
      </w:r>
    </w:p>
    <w:p w14:paraId="02729545" w14:textId="77777777" w:rsidR="005B045F" w:rsidRPr="00036BCF" w:rsidRDefault="005B045F" w:rsidP="00CC281B">
      <w:pPr>
        <w:pStyle w:val="OWSbulletL1"/>
        <w:rPr>
          <w:lang w:val="en-AU"/>
        </w:rPr>
      </w:pPr>
      <w:r w:rsidRPr="00036BCF">
        <w:rPr>
          <w:lang w:val="en-AU"/>
        </w:rPr>
        <w:t>Australian Petroleum Production and Exploration Association (APPEA</w:t>
      </w:r>
      <w:r w:rsidR="004F4BC1">
        <w:rPr>
          <w:lang w:val="en-AU"/>
        </w:rPr>
        <w:t> </w:t>
      </w:r>
      <w:r w:rsidR="00EA74F6">
        <w:rPr>
          <w:lang w:val="en-AU"/>
        </w:rPr>
        <w:t>2012</w:t>
      </w:r>
      <w:r w:rsidRPr="00036BCF">
        <w:rPr>
          <w:lang w:val="en-AU"/>
        </w:rPr>
        <w:t>)</w:t>
      </w:r>
      <w:r w:rsidR="00EA74F6">
        <w:rPr>
          <w:lang w:val="en-AU"/>
        </w:rPr>
        <w:t xml:space="preserve"> – </w:t>
      </w:r>
      <w:r w:rsidR="001A11BD">
        <w:rPr>
          <w:lang w:val="en-AU"/>
        </w:rPr>
        <w:t xml:space="preserve">identified </w:t>
      </w:r>
      <w:r w:rsidR="00EA74F6">
        <w:rPr>
          <w:lang w:val="en-AU"/>
        </w:rPr>
        <w:t>55</w:t>
      </w:r>
      <w:r w:rsidR="001A11BD">
        <w:rPr>
          <w:lang w:val="en-AU"/>
        </w:rPr>
        <w:t> </w:t>
      </w:r>
      <w:r w:rsidR="00EA74F6">
        <w:rPr>
          <w:lang w:val="en-AU"/>
        </w:rPr>
        <w:t>chemicals</w:t>
      </w:r>
    </w:p>
    <w:p w14:paraId="02729546" w14:textId="77777777" w:rsidR="005B045F" w:rsidRPr="00036BCF" w:rsidRDefault="005B045F" w:rsidP="00CC281B">
      <w:pPr>
        <w:pStyle w:val="OWSbulletL1"/>
        <w:rPr>
          <w:lang w:val="en-AU"/>
        </w:rPr>
      </w:pPr>
      <w:r w:rsidRPr="00036BCF">
        <w:rPr>
          <w:lang w:val="en-AU"/>
        </w:rPr>
        <w:t>National Toxics Network (</w:t>
      </w:r>
      <w:r w:rsidR="00EA74F6">
        <w:rPr>
          <w:lang w:val="en-AU"/>
        </w:rPr>
        <w:t xml:space="preserve">Lloyd-Smith </w:t>
      </w:r>
      <w:r w:rsidR="0062617D">
        <w:rPr>
          <w:lang w:val="en-AU"/>
        </w:rPr>
        <w:t>and</w:t>
      </w:r>
      <w:r w:rsidR="00EA74F6" w:rsidRPr="00EA74F6">
        <w:rPr>
          <w:lang w:val="en-AU"/>
        </w:rPr>
        <w:t xml:space="preserve"> Senjen</w:t>
      </w:r>
      <w:r w:rsidR="004F4BC1">
        <w:rPr>
          <w:lang w:val="en-AU"/>
        </w:rPr>
        <w:t> </w:t>
      </w:r>
      <w:r w:rsidR="00EA74F6" w:rsidRPr="00EA74F6">
        <w:rPr>
          <w:lang w:val="en-AU"/>
        </w:rPr>
        <w:t>2011</w:t>
      </w:r>
      <w:r w:rsidRPr="00036BCF">
        <w:rPr>
          <w:lang w:val="en-AU"/>
        </w:rPr>
        <w:t>)</w:t>
      </w:r>
      <w:r w:rsidR="001A11BD">
        <w:rPr>
          <w:lang w:val="en-AU"/>
        </w:rPr>
        <w:t xml:space="preserve"> – identified 23 chemicals </w:t>
      </w:r>
    </w:p>
    <w:p w14:paraId="02729547" w14:textId="77777777" w:rsidR="0057177E" w:rsidRDefault="005F487D" w:rsidP="00CC281B">
      <w:pPr>
        <w:pStyle w:val="OWSbulletL1"/>
        <w:rPr>
          <w:lang w:val="en-AU"/>
        </w:rPr>
      </w:pPr>
      <w:r>
        <w:rPr>
          <w:lang w:val="en-AU"/>
        </w:rPr>
        <w:t>various</w:t>
      </w:r>
      <w:r w:rsidRPr="00036BCF">
        <w:rPr>
          <w:lang w:val="en-AU"/>
        </w:rPr>
        <w:t xml:space="preserve"> </w:t>
      </w:r>
      <w:r w:rsidR="005B045F" w:rsidRPr="00036BCF">
        <w:rPr>
          <w:lang w:val="en-AU"/>
        </w:rPr>
        <w:t>compan</w:t>
      </w:r>
      <w:r w:rsidR="00885938">
        <w:rPr>
          <w:lang w:val="en-AU"/>
        </w:rPr>
        <w:t>ies involved in the coal seam gas sector</w:t>
      </w:r>
      <w:r w:rsidR="005B045F" w:rsidRPr="00036BCF">
        <w:rPr>
          <w:lang w:val="en-AU"/>
        </w:rPr>
        <w:t xml:space="preserve"> in Australia</w:t>
      </w:r>
      <w:r w:rsidR="001A11BD">
        <w:rPr>
          <w:lang w:val="en-AU"/>
        </w:rPr>
        <w:t xml:space="preserve"> – identified 52 chemicals</w:t>
      </w:r>
      <w:r w:rsidR="005B045F" w:rsidRPr="00036BCF">
        <w:rPr>
          <w:lang w:val="en-AU"/>
        </w:rPr>
        <w:t>.</w:t>
      </w:r>
    </w:p>
    <w:p w14:paraId="02729548" w14:textId="77777777" w:rsidR="00F04C6B" w:rsidRDefault="00F04C6B">
      <w:pPr>
        <w:pStyle w:val="OWSpost-listnormaltext"/>
        <w:rPr>
          <w:lang w:val="en-AU"/>
        </w:rPr>
      </w:pPr>
      <w:r>
        <w:rPr>
          <w:lang w:val="en-AU"/>
        </w:rPr>
        <w:t xml:space="preserve">A further </w:t>
      </w:r>
      <w:r w:rsidR="00DA1AC0">
        <w:rPr>
          <w:lang w:val="en-AU"/>
        </w:rPr>
        <w:t>10</w:t>
      </w:r>
      <w:r w:rsidR="007765AB">
        <w:rPr>
          <w:lang w:val="en-AU"/>
        </w:rPr>
        <w:t> </w:t>
      </w:r>
      <w:r>
        <w:rPr>
          <w:lang w:val="en-AU"/>
        </w:rPr>
        <w:t xml:space="preserve">chemicals </w:t>
      </w:r>
      <w:r w:rsidR="009E07C7">
        <w:rPr>
          <w:lang w:val="en-AU"/>
        </w:rPr>
        <w:t xml:space="preserve">not reported in the survey </w:t>
      </w:r>
      <w:r>
        <w:rPr>
          <w:lang w:val="en-AU"/>
        </w:rPr>
        <w:t xml:space="preserve">were identified through </w:t>
      </w:r>
      <w:r w:rsidR="00B143C8">
        <w:rPr>
          <w:lang w:val="en-AU"/>
        </w:rPr>
        <w:t>this</w:t>
      </w:r>
      <w:r>
        <w:rPr>
          <w:lang w:val="en-AU"/>
        </w:rPr>
        <w:t xml:space="preserve"> review.</w:t>
      </w:r>
    </w:p>
    <w:p w14:paraId="02729549" w14:textId="77777777" w:rsidR="00E3010E" w:rsidRPr="00E3010E" w:rsidRDefault="00F6634B" w:rsidP="009A6084">
      <w:pPr>
        <w:pStyle w:val="Heading2"/>
      </w:pPr>
      <w:bookmarkStart w:id="38" w:name="_Toc444079786"/>
      <w:bookmarkStart w:id="39" w:name="_Toc444079846"/>
      <w:bookmarkStart w:id="40" w:name="_Toc444079787"/>
      <w:bookmarkStart w:id="41" w:name="_Toc444079847"/>
      <w:bookmarkStart w:id="42" w:name="_Toc450228218"/>
      <w:bookmarkStart w:id="43" w:name="_Toc467141753"/>
      <w:bookmarkEnd w:id="38"/>
      <w:bookmarkEnd w:id="39"/>
      <w:bookmarkEnd w:id="40"/>
      <w:bookmarkEnd w:id="41"/>
      <w:r>
        <w:t>A</w:t>
      </w:r>
      <w:r w:rsidR="00BF3A99">
        <w:t>dditional</w:t>
      </w:r>
      <w:r w:rsidR="00E3010E" w:rsidRPr="00E3010E">
        <w:t xml:space="preserve"> information provided by industry</w:t>
      </w:r>
      <w:bookmarkEnd w:id="42"/>
      <w:bookmarkEnd w:id="43"/>
    </w:p>
    <w:p w14:paraId="0272954A" w14:textId="77777777" w:rsidR="001111F4" w:rsidRDefault="00FB6585">
      <w:pPr>
        <w:pStyle w:val="OWSNormal11pt"/>
        <w:rPr>
          <w:lang w:val="en-AU"/>
        </w:rPr>
      </w:pPr>
      <w:r>
        <w:rPr>
          <w:lang w:val="en-AU"/>
        </w:rPr>
        <w:t>A</w:t>
      </w:r>
      <w:r w:rsidR="00E3010E" w:rsidRPr="00E3010E">
        <w:rPr>
          <w:lang w:val="en-AU"/>
        </w:rPr>
        <w:t xml:space="preserve">dditional information on </w:t>
      </w:r>
      <w:r w:rsidR="00A7307A">
        <w:rPr>
          <w:lang w:val="en-AU"/>
        </w:rPr>
        <w:t xml:space="preserve">the use of 23 </w:t>
      </w:r>
      <w:r w:rsidR="00497FE8">
        <w:rPr>
          <w:lang w:val="en-AU"/>
        </w:rPr>
        <w:t>of the 113 </w:t>
      </w:r>
      <w:r w:rsidR="00A7307A">
        <w:rPr>
          <w:lang w:val="en-AU"/>
        </w:rPr>
        <w:t xml:space="preserve">chemicals was </w:t>
      </w:r>
      <w:r w:rsidR="00E3010E" w:rsidRPr="00E3010E">
        <w:rPr>
          <w:lang w:val="en-AU"/>
        </w:rPr>
        <w:t xml:space="preserve">provided by companies </w:t>
      </w:r>
      <w:r w:rsidR="00A7307A">
        <w:rPr>
          <w:lang w:val="en-AU"/>
        </w:rPr>
        <w:t>in</w:t>
      </w:r>
      <w:r w:rsidR="00A7307A" w:rsidRPr="00E3010E">
        <w:rPr>
          <w:lang w:val="en-AU"/>
        </w:rPr>
        <w:t xml:space="preserve"> </w:t>
      </w:r>
      <w:r w:rsidR="00E3010E" w:rsidRPr="00E3010E">
        <w:rPr>
          <w:lang w:val="en-AU"/>
        </w:rPr>
        <w:t>May and June 2015</w:t>
      </w:r>
      <w:r w:rsidR="008B6C3D">
        <w:rPr>
          <w:lang w:val="en-AU"/>
        </w:rPr>
        <w:t xml:space="preserve"> to better inform the </w:t>
      </w:r>
      <w:r w:rsidR="00C508C9">
        <w:rPr>
          <w:lang w:val="en-AU"/>
        </w:rPr>
        <w:t>assessment</w:t>
      </w:r>
      <w:r w:rsidR="00AA7526">
        <w:rPr>
          <w:lang w:val="en-AU"/>
        </w:rPr>
        <w:t xml:space="preserve"> of the environmental risks</w:t>
      </w:r>
      <w:r w:rsidR="00A7307A">
        <w:rPr>
          <w:lang w:val="en-AU"/>
        </w:rPr>
        <w:t>. This</w:t>
      </w:r>
      <w:r w:rsidR="00E3010E" w:rsidRPr="00E3010E">
        <w:rPr>
          <w:lang w:val="en-AU"/>
        </w:rPr>
        <w:t xml:space="preserve"> included:</w:t>
      </w:r>
    </w:p>
    <w:p w14:paraId="0272954B" w14:textId="77777777" w:rsidR="0057177E" w:rsidRDefault="00E3010E" w:rsidP="00CC281B">
      <w:pPr>
        <w:pStyle w:val="OWSbulletL1"/>
        <w:rPr>
          <w:lang w:val="en-AU"/>
        </w:rPr>
      </w:pPr>
      <w:r w:rsidRPr="00E3010E">
        <w:rPr>
          <w:lang w:val="en-AU"/>
        </w:rPr>
        <w:t>volumes</w:t>
      </w:r>
      <w:r w:rsidR="0062617D">
        <w:rPr>
          <w:lang w:val="en-AU"/>
        </w:rPr>
        <w:t xml:space="preserve"> and concentrations transported</w:t>
      </w:r>
    </w:p>
    <w:p w14:paraId="0272954C" w14:textId="77777777" w:rsidR="0057177E" w:rsidRDefault="00E3010E" w:rsidP="00CC281B">
      <w:pPr>
        <w:pStyle w:val="OWSbulletL1"/>
        <w:rPr>
          <w:lang w:val="en-AU"/>
        </w:rPr>
      </w:pPr>
      <w:r w:rsidRPr="00E3010E">
        <w:rPr>
          <w:lang w:val="en-AU"/>
        </w:rPr>
        <w:t>handling procedures including packaging, transport, distribution and quantities and concentrations stored and used</w:t>
      </w:r>
      <w:r w:rsidR="00AA7526">
        <w:rPr>
          <w:lang w:val="en-AU"/>
        </w:rPr>
        <w:t>,</w:t>
      </w:r>
      <w:r w:rsidRPr="00E3010E">
        <w:rPr>
          <w:lang w:val="en-AU"/>
        </w:rPr>
        <w:t xml:space="preserve"> and concentrations of chemicals in fracturing fluids</w:t>
      </w:r>
    </w:p>
    <w:p w14:paraId="0272954D" w14:textId="77777777" w:rsidR="0057177E" w:rsidRDefault="00E3010E" w:rsidP="00CC281B">
      <w:pPr>
        <w:pStyle w:val="OWSbulletL1final"/>
        <w:rPr>
          <w:lang w:val="en-AU"/>
        </w:rPr>
      </w:pPr>
      <w:r w:rsidRPr="00E3010E">
        <w:rPr>
          <w:lang w:val="en-AU"/>
        </w:rPr>
        <w:t>drilling and hydraulic fracturing operations</w:t>
      </w:r>
      <w:r w:rsidR="00AA7526">
        <w:rPr>
          <w:lang w:val="en-AU"/>
        </w:rPr>
        <w:t>,</w:t>
      </w:r>
      <w:r w:rsidRPr="00E3010E">
        <w:rPr>
          <w:lang w:val="en-AU"/>
        </w:rPr>
        <w:t xml:space="preserve"> and the locations of chemical stores and operational sites.</w:t>
      </w:r>
    </w:p>
    <w:p w14:paraId="0272954E" w14:textId="77777777" w:rsidR="005B045F" w:rsidRPr="00036BCF" w:rsidRDefault="008B6C3D" w:rsidP="009A6084">
      <w:pPr>
        <w:pStyle w:val="Heading2"/>
      </w:pPr>
      <w:bookmarkStart w:id="44" w:name="_Toc431296680"/>
      <w:bookmarkStart w:id="45" w:name="_Toc431488694"/>
      <w:bookmarkStart w:id="46" w:name="_Toc431488734"/>
      <w:bookmarkStart w:id="47" w:name="_Toc431489727"/>
      <w:bookmarkStart w:id="48" w:name="_Toc397415267"/>
      <w:bookmarkStart w:id="49" w:name="_Toc450228219"/>
      <w:bookmarkStart w:id="50" w:name="_Toc467141754"/>
      <w:bookmarkEnd w:id="44"/>
      <w:bookmarkEnd w:id="45"/>
      <w:bookmarkEnd w:id="46"/>
      <w:bookmarkEnd w:id="47"/>
      <w:r>
        <w:t>Possible l</w:t>
      </w:r>
      <w:r w:rsidR="005B045F" w:rsidRPr="00036BCF">
        <w:t>imitation of the methodology</w:t>
      </w:r>
      <w:bookmarkEnd w:id="48"/>
      <w:bookmarkEnd w:id="49"/>
      <w:bookmarkEnd w:id="50"/>
    </w:p>
    <w:p w14:paraId="0272954F" w14:textId="77777777" w:rsidR="00612174" w:rsidRDefault="00F04C6B">
      <w:pPr>
        <w:pStyle w:val="OWSNormal11pt"/>
        <w:rPr>
          <w:lang w:val="en-AU"/>
        </w:rPr>
      </w:pPr>
      <w:r>
        <w:rPr>
          <w:lang w:val="en-AU"/>
        </w:rPr>
        <w:t>Completion of t</w:t>
      </w:r>
      <w:r w:rsidR="005B045F" w:rsidRPr="00036BCF">
        <w:rPr>
          <w:lang w:val="en-AU"/>
        </w:rPr>
        <w:t>he</w:t>
      </w:r>
      <w:r w:rsidR="00C80163">
        <w:rPr>
          <w:lang w:val="en-AU"/>
        </w:rPr>
        <w:t xml:space="preserve"> </w:t>
      </w:r>
      <w:r w:rsidR="005B045F" w:rsidRPr="00036BCF">
        <w:rPr>
          <w:lang w:val="en-AU"/>
        </w:rPr>
        <w:t xml:space="preserve">survey was voluntary and it is possible that </w:t>
      </w:r>
      <w:r w:rsidR="00CF49C1">
        <w:rPr>
          <w:lang w:val="en-AU"/>
        </w:rPr>
        <w:t>not all</w:t>
      </w:r>
      <w:r w:rsidR="00CF49C1" w:rsidRPr="00036BCF">
        <w:rPr>
          <w:lang w:val="en-AU"/>
        </w:rPr>
        <w:t xml:space="preserve"> </w:t>
      </w:r>
      <w:r w:rsidR="005B045F" w:rsidRPr="00036BCF">
        <w:rPr>
          <w:lang w:val="en-AU"/>
        </w:rPr>
        <w:t>companies involved in</w:t>
      </w:r>
      <w:r w:rsidR="00C80163">
        <w:rPr>
          <w:lang w:val="en-AU"/>
        </w:rPr>
        <w:t xml:space="preserve"> coal seam gas</w:t>
      </w:r>
      <w:r w:rsidR="005B045F" w:rsidRPr="00036BCF">
        <w:rPr>
          <w:lang w:val="en-AU"/>
        </w:rPr>
        <w:t xml:space="preserve"> activities in Australia responded</w:t>
      </w:r>
      <w:r w:rsidR="00CF49C1">
        <w:rPr>
          <w:lang w:val="en-AU"/>
        </w:rPr>
        <w:t xml:space="preserve"> or </w:t>
      </w:r>
      <w:r w:rsidR="00CF49C1" w:rsidRPr="00036BCF">
        <w:rPr>
          <w:lang w:val="en-AU"/>
        </w:rPr>
        <w:t>responded</w:t>
      </w:r>
      <w:r w:rsidR="00CF49C1">
        <w:rPr>
          <w:lang w:val="en-AU"/>
        </w:rPr>
        <w:t xml:space="preserve"> in full</w:t>
      </w:r>
      <w:r w:rsidR="007765AB">
        <w:rPr>
          <w:lang w:val="en-AU"/>
        </w:rPr>
        <w:t>.</w:t>
      </w:r>
    </w:p>
    <w:p w14:paraId="02729550" w14:textId="77777777" w:rsidR="001111F4" w:rsidRDefault="00CF49C1">
      <w:pPr>
        <w:pStyle w:val="OWSNormal11pt"/>
        <w:rPr>
          <w:lang w:val="en-AU"/>
        </w:rPr>
      </w:pPr>
      <w:r>
        <w:rPr>
          <w:lang w:val="en-AU"/>
        </w:rPr>
        <w:t xml:space="preserve">However, </w:t>
      </w:r>
      <w:r w:rsidR="003E178E">
        <w:rPr>
          <w:lang w:val="en-AU"/>
        </w:rPr>
        <w:t>c</w:t>
      </w:r>
      <w:r w:rsidR="003E178E" w:rsidRPr="00036BCF">
        <w:rPr>
          <w:lang w:val="en-AU"/>
        </w:rPr>
        <w:t xml:space="preserve">hemicals reported </w:t>
      </w:r>
      <w:r w:rsidR="003E178E">
        <w:rPr>
          <w:lang w:val="en-AU"/>
        </w:rPr>
        <w:t>through</w:t>
      </w:r>
      <w:r w:rsidR="003E178E" w:rsidRPr="00036BCF">
        <w:rPr>
          <w:lang w:val="en-AU"/>
        </w:rPr>
        <w:t xml:space="preserve"> the survey were compared </w:t>
      </w:r>
      <w:r w:rsidR="003E178E">
        <w:rPr>
          <w:lang w:val="en-AU"/>
        </w:rPr>
        <w:t>with</w:t>
      </w:r>
      <w:r w:rsidR="003E178E" w:rsidRPr="00036BCF">
        <w:rPr>
          <w:lang w:val="en-AU"/>
        </w:rPr>
        <w:t xml:space="preserve"> </w:t>
      </w:r>
      <w:r w:rsidR="003E178E">
        <w:rPr>
          <w:lang w:val="en-AU"/>
        </w:rPr>
        <w:t xml:space="preserve">publicly available Australian </w:t>
      </w:r>
      <w:r w:rsidR="003E178E" w:rsidRPr="00036BCF">
        <w:rPr>
          <w:lang w:val="en-AU"/>
        </w:rPr>
        <w:t>sources</w:t>
      </w:r>
      <w:r w:rsidR="003E178E">
        <w:rPr>
          <w:lang w:val="en-AU"/>
        </w:rPr>
        <w:t xml:space="preserve"> ensuring a comprehensive list of chemicals to be considered by the </w:t>
      </w:r>
      <w:r w:rsidR="00C508C9">
        <w:rPr>
          <w:lang w:val="en-AU"/>
        </w:rPr>
        <w:t>Assessment</w:t>
      </w:r>
      <w:r w:rsidR="003E178E">
        <w:rPr>
          <w:lang w:val="en-AU"/>
        </w:rPr>
        <w:t xml:space="preserve">. Further, </w:t>
      </w:r>
      <w:r>
        <w:rPr>
          <w:lang w:val="en-AU"/>
        </w:rPr>
        <w:t>s</w:t>
      </w:r>
      <w:r w:rsidR="00A7307A">
        <w:rPr>
          <w:lang w:val="en-AU"/>
        </w:rPr>
        <w:t>urvey responses were received from</w:t>
      </w:r>
      <w:r w:rsidR="00A7307A" w:rsidRPr="00036BCF">
        <w:rPr>
          <w:lang w:val="en-AU"/>
        </w:rPr>
        <w:t xml:space="preserve"> </w:t>
      </w:r>
      <w:r w:rsidR="00A7307A">
        <w:rPr>
          <w:lang w:val="en-AU"/>
        </w:rPr>
        <w:t xml:space="preserve">the hydraulic fracturing service providers that </w:t>
      </w:r>
      <w:r w:rsidR="00A7307A" w:rsidRPr="00036BCF">
        <w:rPr>
          <w:lang w:val="en-AU"/>
        </w:rPr>
        <w:t>conduct</w:t>
      </w:r>
      <w:r w:rsidR="00A7307A">
        <w:rPr>
          <w:lang w:val="en-AU"/>
        </w:rPr>
        <w:t>ed</w:t>
      </w:r>
      <w:r w:rsidR="00A7307A" w:rsidRPr="00036BCF">
        <w:rPr>
          <w:lang w:val="en-AU"/>
        </w:rPr>
        <w:t xml:space="preserve"> the majority</w:t>
      </w:r>
      <w:r w:rsidR="00A7307A">
        <w:rPr>
          <w:lang w:val="en-AU"/>
        </w:rPr>
        <w:t xml:space="preserve">, </w:t>
      </w:r>
      <w:r w:rsidR="00A7307A" w:rsidRPr="00036BCF">
        <w:rPr>
          <w:lang w:val="en-AU"/>
        </w:rPr>
        <w:t>if not all</w:t>
      </w:r>
      <w:r w:rsidR="00A7307A">
        <w:rPr>
          <w:lang w:val="en-AU"/>
        </w:rPr>
        <w:t>,</w:t>
      </w:r>
      <w:r w:rsidR="00A7307A" w:rsidRPr="00036BCF">
        <w:rPr>
          <w:lang w:val="en-AU"/>
        </w:rPr>
        <w:t xml:space="preserve"> of the hydraulic fracturing activities in Australia. </w:t>
      </w:r>
      <w:r w:rsidR="003E178E">
        <w:rPr>
          <w:lang w:val="en-AU"/>
        </w:rPr>
        <w:t>Also</w:t>
      </w:r>
      <w:r>
        <w:rPr>
          <w:lang w:val="en-AU"/>
        </w:rPr>
        <w:t>, t</w:t>
      </w:r>
      <w:r w:rsidR="00A7307A" w:rsidRPr="00036BCF">
        <w:rPr>
          <w:lang w:val="en-AU"/>
        </w:rPr>
        <w:t xml:space="preserve">he </w:t>
      </w:r>
      <w:r w:rsidR="00FB6585">
        <w:rPr>
          <w:lang w:val="en-AU"/>
        </w:rPr>
        <w:t xml:space="preserve">coal seam gas </w:t>
      </w:r>
      <w:r w:rsidR="00A7307A" w:rsidRPr="00036BCF">
        <w:rPr>
          <w:lang w:val="en-AU"/>
        </w:rPr>
        <w:t xml:space="preserve">site operators that provided information are </w:t>
      </w:r>
      <w:r w:rsidR="00A7307A">
        <w:rPr>
          <w:lang w:val="en-AU"/>
        </w:rPr>
        <w:t xml:space="preserve">considered to be </w:t>
      </w:r>
      <w:r w:rsidR="00A7307A" w:rsidRPr="00036BCF">
        <w:rPr>
          <w:lang w:val="en-AU"/>
        </w:rPr>
        <w:t>the major companies involved in</w:t>
      </w:r>
      <w:r w:rsidR="00A7307A">
        <w:rPr>
          <w:lang w:val="en-AU"/>
        </w:rPr>
        <w:t xml:space="preserve"> coal seam gas</w:t>
      </w:r>
      <w:r w:rsidR="00A7307A" w:rsidRPr="00036BCF">
        <w:rPr>
          <w:lang w:val="en-AU"/>
        </w:rPr>
        <w:t xml:space="preserve"> extraction and production in Australia</w:t>
      </w:r>
      <w:r w:rsidR="003B1B83">
        <w:rPr>
          <w:lang w:val="en-AU"/>
        </w:rPr>
        <w:t xml:space="preserve"> during the survey period 2010</w:t>
      </w:r>
      <w:r w:rsidR="00106256">
        <w:rPr>
          <w:lang w:val="en-AU"/>
        </w:rPr>
        <w:t xml:space="preserve"> to </w:t>
      </w:r>
      <w:r w:rsidR="003B1B83">
        <w:rPr>
          <w:lang w:val="en-AU"/>
        </w:rPr>
        <w:t>2012</w:t>
      </w:r>
      <w:r w:rsidR="0062617D">
        <w:rPr>
          <w:lang w:val="en-AU"/>
        </w:rPr>
        <w:t>.</w:t>
      </w:r>
    </w:p>
    <w:p w14:paraId="02729551" w14:textId="77777777" w:rsidR="005B045F" w:rsidRPr="00CC281B" w:rsidRDefault="00835028" w:rsidP="009A6084">
      <w:pPr>
        <w:pStyle w:val="Heading1"/>
      </w:pPr>
      <w:bookmarkStart w:id="51" w:name="_Toc397415268"/>
      <w:bookmarkStart w:id="52" w:name="_Toc450228220"/>
      <w:bookmarkStart w:id="53" w:name="_Toc467141755"/>
      <w:r w:rsidRPr="00CC281B">
        <w:t>Findings</w:t>
      </w:r>
      <w:bookmarkEnd w:id="51"/>
      <w:bookmarkEnd w:id="52"/>
      <w:bookmarkEnd w:id="53"/>
    </w:p>
    <w:p w14:paraId="02729552" w14:textId="77777777" w:rsidR="00BA31AE" w:rsidRDefault="002240E0" w:rsidP="00BA31AE">
      <w:pPr>
        <w:pStyle w:val="OWSNormal11pt"/>
        <w:rPr>
          <w:lang w:val="en-AU"/>
        </w:rPr>
      </w:pPr>
      <w:bookmarkStart w:id="54" w:name="_Toc397415269"/>
      <w:r w:rsidRPr="00036BCF">
        <w:rPr>
          <w:lang w:val="en-AU"/>
        </w:rPr>
        <w:t>Chemical</w:t>
      </w:r>
      <w:r w:rsidR="00DB4BA4">
        <w:rPr>
          <w:lang w:val="en-AU"/>
        </w:rPr>
        <w:t xml:space="preserve"> additives</w:t>
      </w:r>
      <w:r w:rsidRPr="00036BCF">
        <w:rPr>
          <w:lang w:val="en-AU"/>
        </w:rPr>
        <w:t xml:space="preserve"> are used in drilling and hydraulic fracturing fluids for a variety of functions</w:t>
      </w:r>
      <w:r>
        <w:rPr>
          <w:lang w:val="en-AU"/>
        </w:rPr>
        <w:t xml:space="preserve">. These include </w:t>
      </w:r>
      <w:r w:rsidRPr="00036BCF">
        <w:rPr>
          <w:lang w:val="en-AU"/>
        </w:rPr>
        <w:t xml:space="preserve">to </w:t>
      </w:r>
      <w:r w:rsidRPr="00036BCF">
        <w:rPr>
          <w:lang w:val="en-AU" w:eastAsia="en-AU"/>
        </w:rPr>
        <w:t xml:space="preserve">control pH, inhibit bacterial growth, adjust viscosity, prevent scale formation and reduce friction. </w:t>
      </w:r>
      <w:r w:rsidR="00BA31AE" w:rsidRPr="00036BCF">
        <w:rPr>
          <w:lang w:val="en-AU"/>
        </w:rPr>
        <w:t>Water and sand (or other types of engineered ceramics) are typically reported to comprise 97</w:t>
      </w:r>
      <w:r w:rsidR="00BA31AE">
        <w:rPr>
          <w:lang w:val="en-AU"/>
        </w:rPr>
        <w:t> to </w:t>
      </w:r>
      <w:r w:rsidR="00BA31AE" w:rsidRPr="00036BCF">
        <w:rPr>
          <w:lang w:val="en-AU"/>
        </w:rPr>
        <w:t>99</w:t>
      </w:r>
      <w:r w:rsidR="00D96FC6">
        <w:rPr>
          <w:lang w:val="en-AU"/>
        </w:rPr>
        <w:t> per cent</w:t>
      </w:r>
      <w:r w:rsidR="00BA31AE" w:rsidRPr="00036BCF">
        <w:rPr>
          <w:lang w:val="en-AU"/>
        </w:rPr>
        <w:t xml:space="preserve"> </w:t>
      </w:r>
      <w:r w:rsidR="00BA31AE">
        <w:rPr>
          <w:lang w:val="en-AU"/>
        </w:rPr>
        <w:t>with other</w:t>
      </w:r>
      <w:r w:rsidR="00BA31AE" w:rsidRPr="00036BCF">
        <w:rPr>
          <w:lang w:val="en-AU"/>
        </w:rPr>
        <w:t xml:space="preserve"> chemical</w:t>
      </w:r>
      <w:r w:rsidR="00BA31AE">
        <w:rPr>
          <w:lang w:val="en-AU"/>
        </w:rPr>
        <w:t>s</w:t>
      </w:r>
      <w:r w:rsidR="00BA31AE" w:rsidRPr="00036BCF">
        <w:rPr>
          <w:lang w:val="en-AU"/>
        </w:rPr>
        <w:t xml:space="preserve"> compris</w:t>
      </w:r>
      <w:r w:rsidR="00BA31AE">
        <w:rPr>
          <w:lang w:val="en-AU"/>
        </w:rPr>
        <w:t>ing</w:t>
      </w:r>
      <w:r w:rsidR="00BA31AE" w:rsidRPr="00036BCF">
        <w:rPr>
          <w:lang w:val="en-AU"/>
        </w:rPr>
        <w:t xml:space="preserve"> 1</w:t>
      </w:r>
      <w:r w:rsidR="00BA31AE">
        <w:rPr>
          <w:lang w:val="en-AU"/>
        </w:rPr>
        <w:t> to </w:t>
      </w:r>
      <w:r w:rsidR="00BA31AE" w:rsidRPr="00036BCF">
        <w:rPr>
          <w:lang w:val="en-AU"/>
        </w:rPr>
        <w:t>3</w:t>
      </w:r>
      <w:r w:rsidR="00D96FC6">
        <w:rPr>
          <w:lang w:val="en-AU"/>
        </w:rPr>
        <w:t> per cent</w:t>
      </w:r>
      <w:r w:rsidR="00BA31AE" w:rsidRPr="00036BCF">
        <w:rPr>
          <w:lang w:val="en-AU"/>
        </w:rPr>
        <w:t xml:space="preserve"> of the hydraulic fracturing fluid</w:t>
      </w:r>
      <w:r w:rsidR="007765AB">
        <w:rPr>
          <w:lang w:val="en-AU"/>
        </w:rPr>
        <w:t xml:space="preserve"> (CSIRO </w:t>
      </w:r>
      <w:r w:rsidR="00BA31AE">
        <w:rPr>
          <w:lang w:val="en-AU"/>
        </w:rPr>
        <w:t>2012).</w:t>
      </w:r>
    </w:p>
    <w:p w14:paraId="02729553" w14:textId="77777777" w:rsidR="004C6500" w:rsidRPr="00036BCF" w:rsidRDefault="00710AD8" w:rsidP="002240E0">
      <w:pPr>
        <w:pStyle w:val="OWSNormal11pt"/>
        <w:rPr>
          <w:lang w:val="en-AU" w:eastAsia="en-AU"/>
        </w:rPr>
      </w:pPr>
      <w:r>
        <w:rPr>
          <w:lang w:val="en-AU"/>
        </w:rPr>
        <w:t>A number of</w:t>
      </w:r>
      <w:r w:rsidR="004C6500">
        <w:rPr>
          <w:lang w:val="en-AU"/>
        </w:rPr>
        <w:t xml:space="preserve"> chemicals </w:t>
      </w:r>
      <w:r>
        <w:rPr>
          <w:lang w:val="en-AU"/>
        </w:rPr>
        <w:t xml:space="preserve">are common to both </w:t>
      </w:r>
      <w:r w:rsidR="004C6500">
        <w:rPr>
          <w:lang w:val="en-AU"/>
        </w:rPr>
        <w:t xml:space="preserve">drilling and hydraulic </w:t>
      </w:r>
      <w:r w:rsidR="004C6500" w:rsidRPr="00036BCF">
        <w:rPr>
          <w:lang w:val="en-AU"/>
        </w:rPr>
        <w:t>fracturing</w:t>
      </w:r>
      <w:r w:rsidR="004C6500">
        <w:rPr>
          <w:lang w:val="en-AU"/>
        </w:rPr>
        <w:t>.</w:t>
      </w:r>
    </w:p>
    <w:p w14:paraId="02729554" w14:textId="77777777" w:rsidR="005B045F" w:rsidRPr="00036BCF" w:rsidRDefault="00E93A45" w:rsidP="009A6084">
      <w:pPr>
        <w:pStyle w:val="Heading2"/>
      </w:pPr>
      <w:bookmarkStart w:id="55" w:name="_Toc450228221"/>
      <w:bookmarkStart w:id="56" w:name="_Toc467141756"/>
      <w:r>
        <w:t>D</w:t>
      </w:r>
      <w:r w:rsidR="005B045F" w:rsidRPr="00036BCF">
        <w:t>rilling fluid</w:t>
      </w:r>
      <w:r w:rsidR="009A6AC1">
        <w:t>s</w:t>
      </w:r>
      <w:bookmarkEnd w:id="54"/>
      <w:bookmarkEnd w:id="55"/>
      <w:bookmarkEnd w:id="56"/>
    </w:p>
    <w:p w14:paraId="02729555" w14:textId="77777777" w:rsidR="00610447" w:rsidRDefault="005514A4" w:rsidP="00106256">
      <w:pPr>
        <w:pStyle w:val="OWSNormal11pt"/>
      </w:pPr>
      <w:bookmarkStart w:id="57" w:name="_Toc397415270"/>
      <w:r>
        <w:rPr>
          <w:lang w:val="en-AU"/>
        </w:rPr>
        <w:t>Forty-seven</w:t>
      </w:r>
      <w:r w:rsidR="00106256">
        <w:rPr>
          <w:lang w:val="en-AU"/>
        </w:rPr>
        <w:t xml:space="preserve"> chemicals were identified as being used in </w:t>
      </w:r>
      <w:r w:rsidR="00106256">
        <w:t xml:space="preserve">drilling for coal seam gas </w:t>
      </w:r>
      <w:r w:rsidR="00934EF2">
        <w:t xml:space="preserve">extraction </w:t>
      </w:r>
      <w:r w:rsidR="00106256">
        <w:t xml:space="preserve">in Australia </w:t>
      </w:r>
      <w:r w:rsidR="00934EF2">
        <w:t xml:space="preserve">during the period 2010 to 2012. </w:t>
      </w:r>
      <w:r>
        <w:t>Eighteen</w:t>
      </w:r>
      <w:r w:rsidR="00934EF2">
        <w:t xml:space="preserve"> of these chemicals were identified as also being used for hydraulic fracturing</w:t>
      </w:r>
      <w:r w:rsidR="00610447">
        <w:t>.</w:t>
      </w:r>
    </w:p>
    <w:p w14:paraId="02729556" w14:textId="77777777" w:rsidR="005B045F" w:rsidRPr="00036BCF" w:rsidRDefault="005B045F" w:rsidP="009A6084">
      <w:pPr>
        <w:pStyle w:val="Heading3"/>
      </w:pPr>
      <w:bookmarkStart w:id="58" w:name="_Toc450228222"/>
      <w:r w:rsidRPr="00036BCF">
        <w:t xml:space="preserve">Drilling </w:t>
      </w:r>
      <w:r w:rsidR="003B465B">
        <w:t xml:space="preserve">fluid </w:t>
      </w:r>
      <w:r w:rsidRPr="00036BCF">
        <w:t>products</w:t>
      </w:r>
      <w:bookmarkEnd w:id="57"/>
      <w:bookmarkEnd w:id="58"/>
    </w:p>
    <w:p w14:paraId="02729557" w14:textId="77777777" w:rsidR="003B465B" w:rsidRDefault="005514A4" w:rsidP="00AF6CB1">
      <w:pPr>
        <w:pStyle w:val="OWSNormal11pt"/>
        <w:rPr>
          <w:lang w:val="en-AU"/>
        </w:rPr>
      </w:pPr>
      <w:r>
        <w:rPr>
          <w:lang w:val="en-AU"/>
        </w:rPr>
        <w:t>Twenty-nine</w:t>
      </w:r>
      <w:r w:rsidR="002240E0">
        <w:rPr>
          <w:lang w:val="en-AU"/>
        </w:rPr>
        <w:t xml:space="preserve"> </w:t>
      </w:r>
      <w:r w:rsidR="005B045F" w:rsidRPr="00036BCF">
        <w:rPr>
          <w:lang w:val="en-AU"/>
        </w:rPr>
        <w:t xml:space="preserve">drilling fluid products </w:t>
      </w:r>
      <w:r w:rsidR="00A50653">
        <w:rPr>
          <w:lang w:val="en-AU"/>
        </w:rPr>
        <w:t xml:space="preserve">were </w:t>
      </w:r>
      <w:r w:rsidR="003B465B">
        <w:rPr>
          <w:lang w:val="en-AU"/>
        </w:rPr>
        <w:t>identified</w:t>
      </w:r>
      <w:r w:rsidR="00A50653">
        <w:rPr>
          <w:lang w:val="en-AU"/>
        </w:rPr>
        <w:t>.</w:t>
      </w:r>
      <w:r w:rsidR="003B465B">
        <w:rPr>
          <w:lang w:val="en-AU"/>
        </w:rPr>
        <w:t xml:space="preserve"> </w:t>
      </w:r>
      <w:r w:rsidR="00A50653">
        <w:rPr>
          <w:lang w:val="en-AU"/>
        </w:rPr>
        <w:t xml:space="preserve">These are </w:t>
      </w:r>
      <w:r w:rsidR="001D5370">
        <w:rPr>
          <w:lang w:val="en-AU"/>
        </w:rPr>
        <w:t xml:space="preserve">listed in </w:t>
      </w:r>
      <w:r w:rsidR="006D771C">
        <w:rPr>
          <w:lang w:val="en-AU"/>
        </w:rPr>
        <w:fldChar w:fldCharType="begin"/>
      </w:r>
      <w:r w:rsidR="00A377F8">
        <w:rPr>
          <w:lang w:val="en-AU"/>
        </w:rPr>
        <w:instrText xml:space="preserve"> REF _Ref444075878 \h </w:instrText>
      </w:r>
      <w:r w:rsidR="006D771C">
        <w:rPr>
          <w:lang w:val="en-AU"/>
        </w:rPr>
      </w:r>
      <w:r w:rsidR="006D771C">
        <w:rPr>
          <w:lang w:val="en-AU"/>
        </w:rPr>
        <w:fldChar w:fldCharType="separate"/>
      </w:r>
      <w:r w:rsidR="001F0B25" w:rsidRPr="002017E4">
        <w:t>Table 2.</w:t>
      </w:r>
      <w:r w:rsidR="001F0B25">
        <w:rPr>
          <w:noProof/>
        </w:rPr>
        <w:t>1</w:t>
      </w:r>
      <w:r w:rsidR="006D771C">
        <w:rPr>
          <w:lang w:val="en-AU"/>
        </w:rPr>
        <w:fldChar w:fldCharType="end"/>
      </w:r>
      <w:r w:rsidR="007765AB">
        <w:rPr>
          <w:lang w:val="en-AU"/>
        </w:rPr>
        <w:t>.</w:t>
      </w:r>
    </w:p>
    <w:p w14:paraId="02729558" w14:textId="77777777" w:rsidR="005B045F" w:rsidRPr="00036BCF" w:rsidRDefault="005B045F" w:rsidP="00AF6CB1">
      <w:pPr>
        <w:pStyle w:val="OWSNormal11pt"/>
        <w:rPr>
          <w:lang w:val="en-AU"/>
        </w:rPr>
      </w:pPr>
      <w:r w:rsidRPr="00036BCF">
        <w:rPr>
          <w:lang w:val="en-AU"/>
        </w:rPr>
        <w:t xml:space="preserve">Products </w:t>
      </w:r>
      <w:r w:rsidR="00A564F3">
        <w:rPr>
          <w:lang w:val="en-AU"/>
        </w:rPr>
        <w:t>were</w:t>
      </w:r>
      <w:r w:rsidR="00A564F3" w:rsidRPr="00036BCF">
        <w:rPr>
          <w:lang w:val="en-AU"/>
        </w:rPr>
        <w:t xml:space="preserve"> </w:t>
      </w:r>
      <w:r w:rsidR="00EF1C5B">
        <w:rPr>
          <w:lang w:val="en-AU"/>
        </w:rPr>
        <w:t xml:space="preserve">reported </w:t>
      </w:r>
      <w:r w:rsidRPr="00036BCF">
        <w:rPr>
          <w:lang w:val="en-AU"/>
        </w:rPr>
        <w:t>packaged in 2</w:t>
      </w:r>
      <w:r w:rsidR="001D5370">
        <w:rPr>
          <w:lang w:val="en-AU"/>
        </w:rPr>
        <w:t xml:space="preserve"> to </w:t>
      </w:r>
      <w:r w:rsidRPr="00036BCF">
        <w:rPr>
          <w:lang w:val="en-AU"/>
        </w:rPr>
        <w:t>25</w:t>
      </w:r>
      <w:r w:rsidR="0073381C">
        <w:rPr>
          <w:lang w:val="en-AU"/>
        </w:rPr>
        <w:t> </w:t>
      </w:r>
      <w:r w:rsidRPr="00036BCF">
        <w:rPr>
          <w:lang w:val="en-AU"/>
        </w:rPr>
        <w:t>kg containers (for solids) or 20</w:t>
      </w:r>
      <w:r w:rsidR="0073381C">
        <w:rPr>
          <w:lang w:val="en-AU"/>
        </w:rPr>
        <w:t> </w:t>
      </w:r>
      <w:r w:rsidRPr="00036BCF">
        <w:rPr>
          <w:lang w:val="en-AU"/>
        </w:rPr>
        <w:t>L containers (for liquids)</w:t>
      </w:r>
      <w:r w:rsidR="00E93A45">
        <w:rPr>
          <w:lang w:val="en-AU"/>
        </w:rPr>
        <w:t xml:space="preserve">. Large quantities </w:t>
      </w:r>
      <w:r w:rsidR="00A564F3">
        <w:rPr>
          <w:lang w:val="en-AU"/>
        </w:rPr>
        <w:t xml:space="preserve">were </w:t>
      </w:r>
      <w:r w:rsidRPr="00036BCF">
        <w:rPr>
          <w:lang w:val="en-AU"/>
        </w:rPr>
        <w:t>introduc</w:t>
      </w:r>
      <w:r w:rsidR="00E93A45">
        <w:rPr>
          <w:lang w:val="en-AU"/>
        </w:rPr>
        <w:t>ed</w:t>
      </w:r>
      <w:r w:rsidRPr="00036BCF">
        <w:rPr>
          <w:lang w:val="en-AU"/>
        </w:rPr>
        <w:t xml:space="preserve"> in bulk bags of up to 10</w:t>
      </w:r>
      <w:r w:rsidR="0062617D">
        <w:rPr>
          <w:lang w:val="en-AU"/>
        </w:rPr>
        <w:t> </w:t>
      </w:r>
      <w:r w:rsidRPr="00036BCF">
        <w:rPr>
          <w:lang w:val="en-AU"/>
        </w:rPr>
        <w:t>000</w:t>
      </w:r>
      <w:r w:rsidR="005F3A6C">
        <w:rPr>
          <w:lang w:val="en-AU"/>
        </w:rPr>
        <w:t> </w:t>
      </w:r>
      <w:r w:rsidRPr="00036BCF">
        <w:rPr>
          <w:lang w:val="en-AU"/>
        </w:rPr>
        <w:t>kg (for solids)</w:t>
      </w:r>
      <w:r w:rsidR="00E93A45">
        <w:rPr>
          <w:lang w:val="en-AU"/>
        </w:rPr>
        <w:t>,</w:t>
      </w:r>
      <w:r w:rsidRPr="00036BCF">
        <w:rPr>
          <w:lang w:val="en-AU"/>
        </w:rPr>
        <w:t xml:space="preserve"> and 206</w:t>
      </w:r>
      <w:r w:rsidR="005F3A6C">
        <w:rPr>
          <w:lang w:val="en-AU"/>
        </w:rPr>
        <w:t> </w:t>
      </w:r>
      <w:r w:rsidRPr="00036BCF">
        <w:rPr>
          <w:lang w:val="en-AU"/>
        </w:rPr>
        <w:t>L drums or 500</w:t>
      </w:r>
      <w:r w:rsidR="001D5370">
        <w:rPr>
          <w:lang w:val="en-AU"/>
        </w:rPr>
        <w:t xml:space="preserve"> to </w:t>
      </w:r>
      <w:r w:rsidRPr="00036BCF">
        <w:rPr>
          <w:lang w:val="en-AU"/>
        </w:rPr>
        <w:t>1</w:t>
      </w:r>
      <w:r w:rsidR="0071536F">
        <w:rPr>
          <w:lang w:val="en-AU"/>
        </w:rPr>
        <w:t> </w:t>
      </w:r>
      <w:r w:rsidRPr="00036BCF">
        <w:rPr>
          <w:lang w:val="en-AU"/>
        </w:rPr>
        <w:t>000</w:t>
      </w:r>
      <w:r w:rsidR="005F3A6C">
        <w:rPr>
          <w:lang w:val="en-AU"/>
        </w:rPr>
        <w:t> </w:t>
      </w:r>
      <w:r w:rsidRPr="00036BCF">
        <w:rPr>
          <w:lang w:val="en-AU"/>
        </w:rPr>
        <w:t>L totes (for liquids).</w:t>
      </w:r>
    </w:p>
    <w:p w14:paraId="02729559" w14:textId="3C57E2C0" w:rsidR="00DC6C2C" w:rsidRPr="002017E4" w:rsidRDefault="00A377F8" w:rsidP="002017E4">
      <w:pPr>
        <w:pStyle w:val="OWStablecaption"/>
      </w:pPr>
      <w:bookmarkStart w:id="59" w:name="_Ref444075878"/>
      <w:bookmarkStart w:id="60" w:name="_Toc467141766"/>
      <w:r w:rsidRPr="002017E4">
        <w:t xml:space="preserve">Table </w:t>
      </w:r>
      <w:r w:rsidR="00A42048" w:rsidRPr="002017E4">
        <w:t>2</w:t>
      </w:r>
      <w:r w:rsidR="00D90E47" w:rsidRPr="002017E4">
        <w:t>.</w:t>
      </w:r>
      <w:r w:rsidR="006D771C" w:rsidRPr="002017E4">
        <w:fldChar w:fldCharType="begin"/>
      </w:r>
      <w:r w:rsidR="00D90E47" w:rsidRPr="002017E4">
        <w:instrText xml:space="preserve"> SEQ Table \* ARABIC \s 1 </w:instrText>
      </w:r>
      <w:r w:rsidR="006D771C" w:rsidRPr="002017E4">
        <w:fldChar w:fldCharType="separate"/>
      </w:r>
      <w:r w:rsidR="001F0B25">
        <w:rPr>
          <w:noProof/>
        </w:rPr>
        <w:t>1</w:t>
      </w:r>
      <w:r w:rsidR="006D771C" w:rsidRPr="002017E4">
        <w:fldChar w:fldCharType="end"/>
      </w:r>
      <w:bookmarkEnd w:id="59"/>
      <w:r w:rsidR="000D3B3D">
        <w:t xml:space="preserve"> </w:t>
      </w:r>
      <w:r w:rsidRPr="002017E4">
        <w:t xml:space="preserve"> Drilling fluid products</w:t>
      </w:r>
      <w:bookmarkEnd w:id="60"/>
    </w:p>
    <w:tbl>
      <w:tblPr>
        <w:tblStyle w:val="TableGrid"/>
        <w:tblW w:w="9072"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567"/>
        <w:gridCol w:w="2694"/>
        <w:gridCol w:w="2409"/>
        <w:gridCol w:w="1560"/>
        <w:gridCol w:w="1842"/>
      </w:tblGrid>
      <w:tr w:rsidR="002B6847" w:rsidRPr="00036BCF" w14:paraId="0272955F" w14:textId="77777777" w:rsidTr="0049060E">
        <w:trPr>
          <w:cantSplit/>
          <w:tblHeader/>
        </w:trPr>
        <w:tc>
          <w:tcPr>
            <w:tcW w:w="567" w:type="dxa"/>
            <w:shd w:val="clear" w:color="auto" w:fill="C6D9F1" w:themeFill="text2" w:themeFillTint="33"/>
          </w:tcPr>
          <w:p w14:paraId="0272955A" w14:textId="77777777" w:rsidR="002B6847" w:rsidRPr="00036BCF" w:rsidRDefault="002B6847" w:rsidP="000C3AAD">
            <w:pPr>
              <w:pStyle w:val="OWSTableheading"/>
            </w:pPr>
          </w:p>
        </w:tc>
        <w:tc>
          <w:tcPr>
            <w:tcW w:w="2694" w:type="dxa"/>
            <w:shd w:val="clear" w:color="auto" w:fill="C6D9F1" w:themeFill="text2" w:themeFillTint="33"/>
          </w:tcPr>
          <w:p w14:paraId="0272955B" w14:textId="77777777" w:rsidR="002B6847" w:rsidRPr="00036BCF" w:rsidRDefault="002B6847" w:rsidP="000C3AAD">
            <w:pPr>
              <w:pStyle w:val="OWSTableheading"/>
            </w:pPr>
            <w:r w:rsidRPr="00036BCF">
              <w:t xml:space="preserve">Product </w:t>
            </w:r>
            <w:r>
              <w:t>n</w:t>
            </w:r>
            <w:r w:rsidRPr="00036BCF">
              <w:t>ame</w:t>
            </w:r>
          </w:p>
        </w:tc>
        <w:tc>
          <w:tcPr>
            <w:tcW w:w="2409" w:type="dxa"/>
            <w:shd w:val="clear" w:color="auto" w:fill="C6D9F1" w:themeFill="text2" w:themeFillTint="33"/>
          </w:tcPr>
          <w:p w14:paraId="0272955C" w14:textId="77777777" w:rsidR="002B6847" w:rsidRPr="00036BCF" w:rsidRDefault="002B6847" w:rsidP="000C3AAD">
            <w:pPr>
              <w:pStyle w:val="OWSTableheading"/>
            </w:pPr>
            <w:r w:rsidRPr="00036BCF">
              <w:t xml:space="preserve">Intended </w:t>
            </w:r>
            <w:r>
              <w:t>u</w:t>
            </w:r>
            <w:r w:rsidRPr="00036BCF">
              <w:t>se</w:t>
            </w:r>
          </w:p>
        </w:tc>
        <w:tc>
          <w:tcPr>
            <w:tcW w:w="1560" w:type="dxa"/>
            <w:shd w:val="clear" w:color="auto" w:fill="C6D9F1" w:themeFill="text2" w:themeFillTint="33"/>
          </w:tcPr>
          <w:p w14:paraId="0272955D" w14:textId="77777777" w:rsidR="002B6847" w:rsidRPr="00036BCF" w:rsidRDefault="002B6847" w:rsidP="000C3AAD">
            <w:pPr>
              <w:pStyle w:val="OWSTableheading"/>
            </w:pPr>
            <w:r w:rsidRPr="00036BCF">
              <w:t xml:space="preserve">Physical </w:t>
            </w:r>
            <w:r>
              <w:t>s</w:t>
            </w:r>
            <w:r w:rsidRPr="00036BCF">
              <w:t xml:space="preserve">tate as </w:t>
            </w:r>
            <w:r>
              <w:t>d</w:t>
            </w:r>
            <w:r w:rsidRPr="00036BCF">
              <w:t xml:space="preserve">elivered to </w:t>
            </w:r>
            <w:r>
              <w:t>s</w:t>
            </w:r>
            <w:r w:rsidRPr="00036BCF">
              <w:t>ite</w:t>
            </w:r>
          </w:p>
        </w:tc>
        <w:tc>
          <w:tcPr>
            <w:tcW w:w="1842" w:type="dxa"/>
            <w:shd w:val="clear" w:color="auto" w:fill="C6D9F1" w:themeFill="text2" w:themeFillTint="33"/>
          </w:tcPr>
          <w:p w14:paraId="0272955E" w14:textId="77777777" w:rsidR="002B6847" w:rsidRPr="00036BCF" w:rsidRDefault="002B6847" w:rsidP="000C3AAD">
            <w:pPr>
              <w:pStyle w:val="OWSTableheading"/>
            </w:pPr>
            <w:r w:rsidRPr="00036BCF">
              <w:t xml:space="preserve">Total </w:t>
            </w:r>
            <w:r>
              <w:t>v</w:t>
            </w:r>
            <w:r w:rsidRPr="00036BCF">
              <w:t xml:space="preserve">olume or </w:t>
            </w:r>
            <w:r>
              <w:t>mass</w:t>
            </w:r>
            <w:r w:rsidRPr="00036BCF">
              <w:t xml:space="preserve"> </w:t>
            </w:r>
            <w:r>
              <w:t>i</w:t>
            </w:r>
            <w:r w:rsidRPr="00036BCF">
              <w:t>mported</w:t>
            </w:r>
            <w:r>
              <w:t>, m</w:t>
            </w:r>
            <w:r w:rsidRPr="00036BCF">
              <w:t xml:space="preserve">anufactured or </w:t>
            </w:r>
            <w:r>
              <w:t>a</w:t>
            </w:r>
            <w:r w:rsidRPr="00036BCF">
              <w:t xml:space="preserve">cquired </w:t>
            </w:r>
            <w:r>
              <w:t>l</w:t>
            </w:r>
            <w:r w:rsidRPr="00036BCF">
              <w:t>ocally</w:t>
            </w:r>
          </w:p>
        </w:tc>
      </w:tr>
      <w:tr w:rsidR="004E629B" w:rsidRPr="00036BCF" w14:paraId="02729565" w14:textId="77777777" w:rsidTr="00F12FC0">
        <w:trPr>
          <w:cantSplit/>
        </w:trPr>
        <w:tc>
          <w:tcPr>
            <w:tcW w:w="567" w:type="dxa"/>
          </w:tcPr>
          <w:p w14:paraId="02729560" w14:textId="77777777" w:rsidR="004E629B" w:rsidRPr="004E629B" w:rsidRDefault="004E629B"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561" w14:textId="77777777" w:rsidR="004E629B" w:rsidRPr="00036BCF" w:rsidRDefault="00DC6C2C" w:rsidP="00402C01">
            <w:pPr>
              <w:pStyle w:val="OWSTabletext"/>
              <w:rPr>
                <w:lang w:val="en-AU"/>
              </w:rPr>
            </w:pPr>
            <w:r w:rsidRPr="00DC6C2C">
              <w:t>Aldacide</w:t>
            </w:r>
            <w:r w:rsidR="004E629B" w:rsidRPr="00036BCF">
              <w:rPr>
                <w:lang w:val="en-AU"/>
              </w:rPr>
              <w:t xml:space="preserve"> G</w:t>
            </w:r>
          </w:p>
        </w:tc>
        <w:tc>
          <w:tcPr>
            <w:tcW w:w="2409" w:type="dxa"/>
          </w:tcPr>
          <w:p w14:paraId="02729562" w14:textId="77777777" w:rsidR="004E629B" w:rsidRPr="00036BCF" w:rsidRDefault="004E629B" w:rsidP="00AF6CB1">
            <w:pPr>
              <w:pStyle w:val="OWSTabletext"/>
              <w:rPr>
                <w:lang w:val="en-AU"/>
              </w:rPr>
            </w:pPr>
            <w:r w:rsidRPr="00036BCF">
              <w:rPr>
                <w:lang w:val="en-AU"/>
              </w:rPr>
              <w:t>Biocide</w:t>
            </w:r>
          </w:p>
        </w:tc>
        <w:tc>
          <w:tcPr>
            <w:tcW w:w="1560" w:type="dxa"/>
          </w:tcPr>
          <w:p w14:paraId="02729563" w14:textId="77777777" w:rsidR="004E629B" w:rsidRPr="00036BCF" w:rsidRDefault="004E629B" w:rsidP="00AF6CB1">
            <w:pPr>
              <w:pStyle w:val="OWSTabletext"/>
              <w:rPr>
                <w:lang w:val="en-AU"/>
              </w:rPr>
            </w:pPr>
            <w:r w:rsidRPr="00036BCF">
              <w:rPr>
                <w:lang w:val="en-AU"/>
              </w:rPr>
              <w:t>Liquid</w:t>
            </w:r>
          </w:p>
        </w:tc>
        <w:tc>
          <w:tcPr>
            <w:tcW w:w="1842" w:type="dxa"/>
            <w:vAlign w:val="center"/>
          </w:tcPr>
          <w:p w14:paraId="02729564" w14:textId="77777777" w:rsidR="004E629B" w:rsidRPr="00036BCF" w:rsidRDefault="004E629B" w:rsidP="00972691">
            <w:pPr>
              <w:pStyle w:val="OWSTabletext"/>
              <w:ind w:right="175"/>
              <w:jc w:val="right"/>
              <w:rPr>
                <w:lang w:val="en-AU"/>
              </w:rPr>
            </w:pPr>
            <w:r w:rsidRPr="00036BCF">
              <w:rPr>
                <w:lang w:val="en-AU"/>
              </w:rPr>
              <w:t>19</w:t>
            </w:r>
            <w:r w:rsidR="0062617D">
              <w:rPr>
                <w:lang w:val="en-AU"/>
              </w:rPr>
              <w:t> </w:t>
            </w:r>
            <w:r w:rsidRPr="00036BCF">
              <w:rPr>
                <w:lang w:val="en-AU"/>
              </w:rPr>
              <w:t>480 L</w:t>
            </w:r>
          </w:p>
        </w:tc>
      </w:tr>
      <w:tr w:rsidR="004E629B" w:rsidRPr="00036BCF" w14:paraId="0272956B" w14:textId="77777777" w:rsidTr="00F12FC0">
        <w:trPr>
          <w:cantSplit/>
        </w:trPr>
        <w:tc>
          <w:tcPr>
            <w:tcW w:w="567" w:type="dxa"/>
          </w:tcPr>
          <w:p w14:paraId="02729566" w14:textId="77777777" w:rsidR="004E629B" w:rsidRPr="004E629B" w:rsidRDefault="004E629B"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567" w14:textId="77777777" w:rsidR="004E629B" w:rsidRPr="00036BCF" w:rsidRDefault="004E629B" w:rsidP="008E7F74">
            <w:pPr>
              <w:pStyle w:val="OWSTabletext"/>
              <w:rPr>
                <w:lang w:val="en-AU"/>
              </w:rPr>
            </w:pPr>
            <w:r w:rsidRPr="00036BCF">
              <w:rPr>
                <w:lang w:val="en-AU"/>
              </w:rPr>
              <w:t>Aquagel Goldseal</w:t>
            </w:r>
          </w:p>
        </w:tc>
        <w:tc>
          <w:tcPr>
            <w:tcW w:w="2409" w:type="dxa"/>
          </w:tcPr>
          <w:p w14:paraId="02729568" w14:textId="77777777" w:rsidR="004E629B" w:rsidRPr="00036BCF" w:rsidRDefault="004E629B" w:rsidP="00AF6CB1">
            <w:pPr>
              <w:pStyle w:val="OWSTabletext"/>
              <w:rPr>
                <w:lang w:val="en-AU"/>
              </w:rPr>
            </w:pPr>
            <w:r w:rsidRPr="00036BCF">
              <w:rPr>
                <w:lang w:val="en-AU"/>
              </w:rPr>
              <w:t>Viscosifier</w:t>
            </w:r>
          </w:p>
        </w:tc>
        <w:tc>
          <w:tcPr>
            <w:tcW w:w="1560" w:type="dxa"/>
          </w:tcPr>
          <w:p w14:paraId="02729569" w14:textId="77777777" w:rsidR="004E629B" w:rsidRPr="00036BCF" w:rsidRDefault="004E629B" w:rsidP="00AF6CB1">
            <w:pPr>
              <w:pStyle w:val="OWSTabletext"/>
              <w:rPr>
                <w:lang w:val="en-AU"/>
              </w:rPr>
            </w:pPr>
            <w:r w:rsidRPr="00036BCF">
              <w:rPr>
                <w:lang w:val="en-AU"/>
              </w:rPr>
              <w:t>Powder</w:t>
            </w:r>
          </w:p>
        </w:tc>
        <w:tc>
          <w:tcPr>
            <w:tcW w:w="1842" w:type="dxa"/>
            <w:vAlign w:val="center"/>
          </w:tcPr>
          <w:p w14:paraId="0272956A" w14:textId="77777777" w:rsidR="004E629B" w:rsidRPr="00036BCF" w:rsidRDefault="004E629B" w:rsidP="00972691">
            <w:pPr>
              <w:pStyle w:val="OWSTabletext"/>
              <w:ind w:right="175"/>
              <w:jc w:val="right"/>
              <w:rPr>
                <w:lang w:val="en-AU"/>
              </w:rPr>
            </w:pPr>
            <w:r w:rsidRPr="00036BCF">
              <w:rPr>
                <w:lang w:val="en-AU"/>
              </w:rPr>
              <w:t>153</w:t>
            </w:r>
            <w:r w:rsidR="0062617D">
              <w:rPr>
                <w:lang w:val="en-AU"/>
              </w:rPr>
              <w:t> </w:t>
            </w:r>
            <w:r w:rsidRPr="00036BCF">
              <w:rPr>
                <w:lang w:val="en-AU"/>
              </w:rPr>
              <w:t>775 kg</w:t>
            </w:r>
          </w:p>
        </w:tc>
      </w:tr>
      <w:tr w:rsidR="004E629B" w:rsidRPr="00036BCF" w14:paraId="02729571" w14:textId="77777777" w:rsidTr="00F12FC0">
        <w:trPr>
          <w:cantSplit/>
        </w:trPr>
        <w:tc>
          <w:tcPr>
            <w:tcW w:w="567" w:type="dxa"/>
          </w:tcPr>
          <w:p w14:paraId="0272956C" w14:textId="77777777" w:rsidR="004E629B" w:rsidRPr="004E629B" w:rsidRDefault="004E629B"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56D" w14:textId="77777777" w:rsidR="004E629B" w:rsidRPr="00036BCF" w:rsidRDefault="004E629B" w:rsidP="008E7F74">
            <w:pPr>
              <w:pStyle w:val="OWSTabletext"/>
              <w:rPr>
                <w:lang w:val="en-AU"/>
              </w:rPr>
            </w:pPr>
            <w:r w:rsidRPr="00036BCF">
              <w:rPr>
                <w:lang w:val="en-AU"/>
              </w:rPr>
              <w:t>Barascav D</w:t>
            </w:r>
          </w:p>
        </w:tc>
        <w:tc>
          <w:tcPr>
            <w:tcW w:w="2409" w:type="dxa"/>
          </w:tcPr>
          <w:p w14:paraId="0272956E" w14:textId="77777777" w:rsidR="004E629B" w:rsidRPr="00036BCF" w:rsidRDefault="004E629B" w:rsidP="00AF6CB1">
            <w:pPr>
              <w:pStyle w:val="OWSTabletext"/>
              <w:rPr>
                <w:lang w:val="en-AU"/>
              </w:rPr>
            </w:pPr>
            <w:r w:rsidRPr="00036BCF">
              <w:rPr>
                <w:lang w:val="en-AU"/>
              </w:rPr>
              <w:t>Oxygen scavenger</w:t>
            </w:r>
          </w:p>
        </w:tc>
        <w:tc>
          <w:tcPr>
            <w:tcW w:w="1560" w:type="dxa"/>
          </w:tcPr>
          <w:p w14:paraId="0272956F" w14:textId="77777777" w:rsidR="004E629B" w:rsidRPr="00036BCF" w:rsidRDefault="004E629B" w:rsidP="00AF6CB1">
            <w:pPr>
              <w:pStyle w:val="OWSTabletext"/>
              <w:rPr>
                <w:lang w:val="en-AU"/>
              </w:rPr>
            </w:pPr>
            <w:r w:rsidRPr="00036BCF">
              <w:rPr>
                <w:lang w:val="en-AU"/>
              </w:rPr>
              <w:t>Solid</w:t>
            </w:r>
          </w:p>
        </w:tc>
        <w:tc>
          <w:tcPr>
            <w:tcW w:w="1842" w:type="dxa"/>
            <w:vAlign w:val="center"/>
          </w:tcPr>
          <w:p w14:paraId="02729570" w14:textId="77777777" w:rsidR="004E629B" w:rsidRPr="00036BCF" w:rsidRDefault="004E629B" w:rsidP="00972691">
            <w:pPr>
              <w:pStyle w:val="OWSTabletext"/>
              <w:ind w:right="175"/>
              <w:jc w:val="right"/>
              <w:rPr>
                <w:lang w:val="en-AU"/>
              </w:rPr>
            </w:pPr>
            <w:r w:rsidRPr="00036BCF">
              <w:rPr>
                <w:lang w:val="en-AU"/>
              </w:rPr>
              <w:t>6</w:t>
            </w:r>
            <w:r w:rsidR="0062617D">
              <w:rPr>
                <w:lang w:val="en-AU"/>
              </w:rPr>
              <w:t> </w:t>
            </w:r>
            <w:r w:rsidRPr="00036BCF">
              <w:rPr>
                <w:lang w:val="en-AU"/>
              </w:rPr>
              <w:t>275 kg</w:t>
            </w:r>
          </w:p>
        </w:tc>
      </w:tr>
      <w:tr w:rsidR="004E629B" w:rsidRPr="00036BCF" w14:paraId="02729577" w14:textId="77777777" w:rsidTr="00F12FC0">
        <w:trPr>
          <w:cantSplit/>
        </w:trPr>
        <w:tc>
          <w:tcPr>
            <w:tcW w:w="567" w:type="dxa"/>
          </w:tcPr>
          <w:p w14:paraId="02729572" w14:textId="77777777" w:rsidR="004E629B" w:rsidRPr="004E629B" w:rsidRDefault="004E629B"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573" w14:textId="77777777" w:rsidR="004E629B" w:rsidRPr="00036BCF" w:rsidRDefault="004E629B" w:rsidP="008E7F74">
            <w:pPr>
              <w:pStyle w:val="OWSTabletext"/>
              <w:rPr>
                <w:lang w:val="en-AU"/>
              </w:rPr>
            </w:pPr>
            <w:r w:rsidRPr="00036BCF">
              <w:rPr>
                <w:lang w:val="en-AU"/>
              </w:rPr>
              <w:t>Barazan D</w:t>
            </w:r>
          </w:p>
        </w:tc>
        <w:tc>
          <w:tcPr>
            <w:tcW w:w="2409" w:type="dxa"/>
          </w:tcPr>
          <w:p w14:paraId="02729574" w14:textId="77777777" w:rsidR="004E629B" w:rsidRPr="00036BCF" w:rsidRDefault="004E629B" w:rsidP="00AF6CB1">
            <w:pPr>
              <w:pStyle w:val="OWSTabletext"/>
              <w:rPr>
                <w:lang w:val="en-AU"/>
              </w:rPr>
            </w:pPr>
            <w:r w:rsidRPr="00036BCF">
              <w:rPr>
                <w:lang w:val="en-AU"/>
              </w:rPr>
              <w:t>Viscosifier</w:t>
            </w:r>
          </w:p>
        </w:tc>
        <w:tc>
          <w:tcPr>
            <w:tcW w:w="1560" w:type="dxa"/>
          </w:tcPr>
          <w:p w14:paraId="02729575" w14:textId="77777777" w:rsidR="004E629B" w:rsidRPr="00036BCF" w:rsidRDefault="004E629B" w:rsidP="00AF6CB1">
            <w:pPr>
              <w:pStyle w:val="OWSTabletext"/>
              <w:rPr>
                <w:lang w:val="en-AU"/>
              </w:rPr>
            </w:pPr>
            <w:r w:rsidRPr="00036BCF">
              <w:rPr>
                <w:lang w:val="en-AU"/>
              </w:rPr>
              <w:t>Powder</w:t>
            </w:r>
          </w:p>
        </w:tc>
        <w:tc>
          <w:tcPr>
            <w:tcW w:w="1842" w:type="dxa"/>
            <w:vAlign w:val="center"/>
          </w:tcPr>
          <w:p w14:paraId="02729576" w14:textId="77777777" w:rsidR="004E629B" w:rsidRPr="00036BCF" w:rsidRDefault="004E629B" w:rsidP="00972691">
            <w:pPr>
              <w:pStyle w:val="OWSTabletext"/>
              <w:ind w:right="175"/>
              <w:jc w:val="right"/>
              <w:rPr>
                <w:lang w:val="en-AU"/>
              </w:rPr>
            </w:pPr>
            <w:r w:rsidRPr="00036BCF">
              <w:rPr>
                <w:lang w:val="en-AU"/>
              </w:rPr>
              <w:t>64</w:t>
            </w:r>
            <w:r w:rsidR="0062617D">
              <w:rPr>
                <w:lang w:val="en-AU"/>
              </w:rPr>
              <w:t> </w:t>
            </w:r>
            <w:r w:rsidRPr="00036BCF">
              <w:rPr>
                <w:lang w:val="en-AU"/>
              </w:rPr>
              <w:t>200 kg</w:t>
            </w:r>
          </w:p>
        </w:tc>
      </w:tr>
      <w:tr w:rsidR="004E629B" w:rsidRPr="00036BCF" w14:paraId="0272957D" w14:textId="77777777" w:rsidTr="00F12FC0">
        <w:trPr>
          <w:cantSplit/>
        </w:trPr>
        <w:tc>
          <w:tcPr>
            <w:tcW w:w="567" w:type="dxa"/>
          </w:tcPr>
          <w:p w14:paraId="02729578" w14:textId="77777777" w:rsidR="004E629B" w:rsidRPr="004E629B" w:rsidRDefault="004E629B"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579" w14:textId="77777777" w:rsidR="004E629B" w:rsidRPr="00036BCF" w:rsidRDefault="004E629B" w:rsidP="008E7F74">
            <w:pPr>
              <w:pStyle w:val="OWSTabletext"/>
              <w:rPr>
                <w:lang w:val="en-AU"/>
              </w:rPr>
            </w:pPr>
            <w:r w:rsidRPr="00036BCF">
              <w:rPr>
                <w:lang w:val="en-AU"/>
              </w:rPr>
              <w:t>Barite</w:t>
            </w:r>
          </w:p>
        </w:tc>
        <w:tc>
          <w:tcPr>
            <w:tcW w:w="2409" w:type="dxa"/>
          </w:tcPr>
          <w:p w14:paraId="0272957A" w14:textId="77777777" w:rsidR="004E629B" w:rsidRPr="00036BCF" w:rsidRDefault="004E629B" w:rsidP="00AF6CB1">
            <w:pPr>
              <w:pStyle w:val="OWSTabletext"/>
              <w:rPr>
                <w:lang w:val="en-AU"/>
              </w:rPr>
            </w:pPr>
            <w:r w:rsidRPr="00036BCF">
              <w:rPr>
                <w:lang w:val="en-AU"/>
              </w:rPr>
              <w:t>Weight additive</w:t>
            </w:r>
          </w:p>
        </w:tc>
        <w:tc>
          <w:tcPr>
            <w:tcW w:w="1560" w:type="dxa"/>
          </w:tcPr>
          <w:p w14:paraId="0272957B" w14:textId="77777777" w:rsidR="004E629B" w:rsidRPr="00036BCF" w:rsidRDefault="004E629B" w:rsidP="00AF6CB1">
            <w:pPr>
              <w:pStyle w:val="OWSTabletext"/>
              <w:rPr>
                <w:lang w:val="en-AU"/>
              </w:rPr>
            </w:pPr>
            <w:r w:rsidRPr="00036BCF">
              <w:rPr>
                <w:lang w:val="en-AU"/>
              </w:rPr>
              <w:t>Solid</w:t>
            </w:r>
          </w:p>
        </w:tc>
        <w:tc>
          <w:tcPr>
            <w:tcW w:w="1842" w:type="dxa"/>
            <w:vAlign w:val="center"/>
          </w:tcPr>
          <w:p w14:paraId="0272957C" w14:textId="77777777" w:rsidR="004E629B" w:rsidRPr="00036BCF" w:rsidRDefault="004E629B" w:rsidP="00972691">
            <w:pPr>
              <w:pStyle w:val="OWSTabletext"/>
              <w:ind w:right="175"/>
              <w:jc w:val="right"/>
              <w:rPr>
                <w:lang w:val="en-AU"/>
              </w:rPr>
            </w:pPr>
            <w:r w:rsidRPr="00036BCF">
              <w:rPr>
                <w:lang w:val="en-AU"/>
              </w:rPr>
              <w:t>1</w:t>
            </w:r>
            <w:r w:rsidR="0062617D">
              <w:rPr>
                <w:lang w:val="en-AU"/>
              </w:rPr>
              <w:t> </w:t>
            </w:r>
            <w:r w:rsidRPr="00036BCF">
              <w:rPr>
                <w:lang w:val="en-AU"/>
              </w:rPr>
              <w:t>587</w:t>
            </w:r>
            <w:r w:rsidR="0062617D">
              <w:rPr>
                <w:lang w:val="en-AU"/>
              </w:rPr>
              <w:t> </w:t>
            </w:r>
            <w:r w:rsidRPr="00036BCF">
              <w:rPr>
                <w:lang w:val="en-AU"/>
              </w:rPr>
              <w:t>400 kg</w:t>
            </w:r>
          </w:p>
        </w:tc>
      </w:tr>
      <w:tr w:rsidR="004E629B" w:rsidRPr="00036BCF" w14:paraId="02729583" w14:textId="77777777" w:rsidTr="00F12FC0">
        <w:trPr>
          <w:cantSplit/>
        </w:trPr>
        <w:tc>
          <w:tcPr>
            <w:tcW w:w="567" w:type="dxa"/>
          </w:tcPr>
          <w:p w14:paraId="0272957E" w14:textId="77777777" w:rsidR="004E629B" w:rsidRPr="004E629B" w:rsidRDefault="004E629B"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57F" w14:textId="77777777" w:rsidR="004E629B" w:rsidRPr="00036BCF" w:rsidRDefault="004E629B" w:rsidP="008E7F74">
            <w:pPr>
              <w:pStyle w:val="OWSTabletext"/>
              <w:rPr>
                <w:lang w:val="en-AU"/>
              </w:rPr>
            </w:pPr>
            <w:r w:rsidRPr="00036BCF">
              <w:rPr>
                <w:lang w:val="en-AU"/>
              </w:rPr>
              <w:t>Barofibre F/M/C</w:t>
            </w:r>
          </w:p>
        </w:tc>
        <w:tc>
          <w:tcPr>
            <w:tcW w:w="2409" w:type="dxa"/>
          </w:tcPr>
          <w:p w14:paraId="02729580" w14:textId="77777777" w:rsidR="004E629B" w:rsidRPr="00036BCF" w:rsidRDefault="004E629B" w:rsidP="00AF6CB1">
            <w:pPr>
              <w:pStyle w:val="OWSTabletext"/>
              <w:rPr>
                <w:lang w:val="en-AU"/>
              </w:rPr>
            </w:pPr>
            <w:r w:rsidRPr="00036BCF">
              <w:rPr>
                <w:lang w:val="en-AU"/>
              </w:rPr>
              <w:t>Loss circulation material</w:t>
            </w:r>
          </w:p>
        </w:tc>
        <w:tc>
          <w:tcPr>
            <w:tcW w:w="1560" w:type="dxa"/>
          </w:tcPr>
          <w:p w14:paraId="02729581" w14:textId="77777777" w:rsidR="004E629B" w:rsidRPr="00036BCF" w:rsidRDefault="004E629B" w:rsidP="00AF6CB1">
            <w:pPr>
              <w:pStyle w:val="OWSTabletext"/>
              <w:rPr>
                <w:lang w:val="en-AU"/>
              </w:rPr>
            </w:pPr>
            <w:r w:rsidRPr="00036BCF">
              <w:rPr>
                <w:lang w:val="en-AU"/>
              </w:rPr>
              <w:t>Powder</w:t>
            </w:r>
          </w:p>
        </w:tc>
        <w:tc>
          <w:tcPr>
            <w:tcW w:w="1842" w:type="dxa"/>
            <w:vAlign w:val="center"/>
          </w:tcPr>
          <w:p w14:paraId="02729582" w14:textId="77777777" w:rsidR="004E629B" w:rsidRPr="00036BCF" w:rsidRDefault="004E629B" w:rsidP="00972691">
            <w:pPr>
              <w:pStyle w:val="OWSTabletext"/>
              <w:ind w:right="175"/>
              <w:jc w:val="right"/>
              <w:rPr>
                <w:lang w:val="en-AU"/>
              </w:rPr>
            </w:pPr>
            <w:r w:rsidRPr="00036BCF">
              <w:rPr>
                <w:lang w:val="en-AU"/>
              </w:rPr>
              <w:t>127</w:t>
            </w:r>
            <w:r w:rsidR="0062617D">
              <w:rPr>
                <w:lang w:val="en-AU"/>
              </w:rPr>
              <w:t> </w:t>
            </w:r>
            <w:r w:rsidRPr="00036BCF">
              <w:rPr>
                <w:lang w:val="en-AU"/>
              </w:rPr>
              <w:t>414 kg</w:t>
            </w:r>
          </w:p>
        </w:tc>
      </w:tr>
      <w:tr w:rsidR="004E629B" w:rsidRPr="00036BCF" w14:paraId="02729589" w14:textId="77777777" w:rsidTr="00F12FC0">
        <w:trPr>
          <w:cantSplit/>
        </w:trPr>
        <w:tc>
          <w:tcPr>
            <w:tcW w:w="567" w:type="dxa"/>
          </w:tcPr>
          <w:p w14:paraId="02729584" w14:textId="77777777" w:rsidR="004E629B" w:rsidRPr="004E629B" w:rsidRDefault="004E629B"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585" w14:textId="77777777" w:rsidR="004E629B" w:rsidRPr="00036BCF" w:rsidRDefault="004E629B" w:rsidP="008E7F74">
            <w:pPr>
              <w:pStyle w:val="OWSTabletext"/>
              <w:rPr>
                <w:lang w:val="en-AU"/>
              </w:rPr>
            </w:pPr>
            <w:r w:rsidRPr="00036BCF">
              <w:rPr>
                <w:lang w:val="en-AU"/>
              </w:rPr>
              <w:t>Baro-Seal</w:t>
            </w:r>
          </w:p>
        </w:tc>
        <w:tc>
          <w:tcPr>
            <w:tcW w:w="2409" w:type="dxa"/>
          </w:tcPr>
          <w:p w14:paraId="02729586" w14:textId="77777777" w:rsidR="004E629B" w:rsidRPr="00036BCF" w:rsidRDefault="004E629B" w:rsidP="00AF6CB1">
            <w:pPr>
              <w:pStyle w:val="OWSTabletext"/>
              <w:rPr>
                <w:lang w:val="en-AU"/>
              </w:rPr>
            </w:pPr>
            <w:r w:rsidRPr="00036BCF">
              <w:rPr>
                <w:lang w:val="en-AU"/>
              </w:rPr>
              <w:t>Loss circulation material</w:t>
            </w:r>
          </w:p>
        </w:tc>
        <w:tc>
          <w:tcPr>
            <w:tcW w:w="1560" w:type="dxa"/>
          </w:tcPr>
          <w:p w14:paraId="02729587" w14:textId="77777777" w:rsidR="004E629B" w:rsidRPr="00036BCF" w:rsidRDefault="004E629B" w:rsidP="00AF6CB1">
            <w:pPr>
              <w:pStyle w:val="OWSTabletext"/>
              <w:rPr>
                <w:lang w:val="en-AU"/>
              </w:rPr>
            </w:pPr>
            <w:r w:rsidRPr="00036BCF">
              <w:rPr>
                <w:lang w:val="en-AU"/>
              </w:rPr>
              <w:t>Solid</w:t>
            </w:r>
          </w:p>
        </w:tc>
        <w:tc>
          <w:tcPr>
            <w:tcW w:w="1842" w:type="dxa"/>
            <w:vAlign w:val="center"/>
          </w:tcPr>
          <w:p w14:paraId="02729588" w14:textId="77777777" w:rsidR="004E629B" w:rsidRPr="00036BCF" w:rsidRDefault="004E629B" w:rsidP="00972691">
            <w:pPr>
              <w:pStyle w:val="OWSTabletext"/>
              <w:ind w:right="175"/>
              <w:jc w:val="right"/>
              <w:rPr>
                <w:lang w:val="en-AU"/>
              </w:rPr>
            </w:pPr>
            <w:r w:rsidRPr="00036BCF">
              <w:rPr>
                <w:lang w:val="en-AU"/>
              </w:rPr>
              <w:t>276</w:t>
            </w:r>
            <w:r w:rsidR="0062617D">
              <w:rPr>
                <w:lang w:val="en-AU"/>
              </w:rPr>
              <w:t> </w:t>
            </w:r>
            <w:r w:rsidRPr="00036BCF">
              <w:rPr>
                <w:lang w:val="en-AU"/>
              </w:rPr>
              <w:t>210 kg</w:t>
            </w:r>
          </w:p>
        </w:tc>
      </w:tr>
      <w:tr w:rsidR="004E629B" w:rsidRPr="00036BCF" w14:paraId="0272958F" w14:textId="77777777" w:rsidTr="00F12FC0">
        <w:trPr>
          <w:cantSplit/>
        </w:trPr>
        <w:tc>
          <w:tcPr>
            <w:tcW w:w="567" w:type="dxa"/>
          </w:tcPr>
          <w:p w14:paraId="0272958A" w14:textId="77777777" w:rsidR="004E629B" w:rsidRPr="004E629B" w:rsidRDefault="004E629B"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58B" w14:textId="77777777" w:rsidR="004E629B" w:rsidRPr="00036BCF" w:rsidRDefault="004E629B" w:rsidP="008E7F74">
            <w:pPr>
              <w:pStyle w:val="OWSTabletext"/>
              <w:rPr>
                <w:lang w:val="en-AU"/>
              </w:rPr>
            </w:pPr>
            <w:r w:rsidRPr="00036BCF">
              <w:rPr>
                <w:lang w:val="en-AU"/>
              </w:rPr>
              <w:t>Bentonite</w:t>
            </w:r>
          </w:p>
        </w:tc>
        <w:tc>
          <w:tcPr>
            <w:tcW w:w="2409" w:type="dxa"/>
          </w:tcPr>
          <w:p w14:paraId="0272958C" w14:textId="77777777" w:rsidR="004E629B" w:rsidRPr="00036BCF" w:rsidRDefault="004E629B" w:rsidP="00AF6CB1">
            <w:pPr>
              <w:pStyle w:val="OWSTabletext"/>
              <w:rPr>
                <w:rFonts w:eastAsia="Times New Roman"/>
                <w:lang w:val="en-AU" w:eastAsia="en-AU"/>
              </w:rPr>
            </w:pPr>
            <w:r w:rsidRPr="00036BCF">
              <w:rPr>
                <w:rFonts w:eastAsia="Times New Roman"/>
                <w:lang w:val="en-AU" w:eastAsia="en-AU"/>
              </w:rPr>
              <w:t>Weight additive</w:t>
            </w:r>
          </w:p>
        </w:tc>
        <w:tc>
          <w:tcPr>
            <w:tcW w:w="1560" w:type="dxa"/>
          </w:tcPr>
          <w:p w14:paraId="0272958D" w14:textId="77777777" w:rsidR="004E629B" w:rsidRPr="00036BCF" w:rsidRDefault="004E629B" w:rsidP="00AF6CB1">
            <w:pPr>
              <w:pStyle w:val="OWSTabletext"/>
              <w:rPr>
                <w:rFonts w:eastAsia="Times New Roman"/>
                <w:lang w:val="en-AU" w:eastAsia="en-AU"/>
              </w:rPr>
            </w:pPr>
            <w:r w:rsidRPr="00036BCF">
              <w:rPr>
                <w:rFonts w:eastAsia="Times New Roman"/>
                <w:lang w:val="en-AU" w:eastAsia="en-AU"/>
              </w:rPr>
              <w:t>Solid - beige</w:t>
            </w:r>
          </w:p>
        </w:tc>
        <w:tc>
          <w:tcPr>
            <w:tcW w:w="1842" w:type="dxa"/>
            <w:vAlign w:val="center"/>
          </w:tcPr>
          <w:p w14:paraId="0272958E" w14:textId="77777777" w:rsidR="004E629B" w:rsidRPr="00036BCF" w:rsidRDefault="004E629B" w:rsidP="00972691">
            <w:pPr>
              <w:pStyle w:val="OWSTabletext"/>
              <w:ind w:right="175"/>
              <w:jc w:val="right"/>
              <w:rPr>
                <w:rFonts w:eastAsia="Times New Roman"/>
                <w:lang w:val="en-AU" w:eastAsia="en-AU"/>
              </w:rPr>
            </w:pPr>
            <w:r w:rsidRPr="00036BCF">
              <w:rPr>
                <w:rFonts w:eastAsia="Times New Roman"/>
                <w:lang w:val="en-AU" w:eastAsia="en-AU"/>
              </w:rPr>
              <w:t>Variable</w:t>
            </w:r>
          </w:p>
        </w:tc>
      </w:tr>
      <w:tr w:rsidR="004E629B" w:rsidRPr="00036BCF" w14:paraId="02729595" w14:textId="77777777" w:rsidTr="00F12FC0">
        <w:trPr>
          <w:cantSplit/>
        </w:trPr>
        <w:tc>
          <w:tcPr>
            <w:tcW w:w="567" w:type="dxa"/>
          </w:tcPr>
          <w:p w14:paraId="02729590" w14:textId="77777777" w:rsidR="004E629B" w:rsidRPr="004E629B" w:rsidRDefault="004E629B"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591" w14:textId="77777777" w:rsidR="004E629B" w:rsidRPr="00036BCF" w:rsidRDefault="004E629B" w:rsidP="008E7F74">
            <w:pPr>
              <w:pStyle w:val="OWSTabletext"/>
              <w:rPr>
                <w:lang w:val="en-AU"/>
              </w:rPr>
            </w:pPr>
            <w:r w:rsidRPr="00036BCF">
              <w:rPr>
                <w:lang w:val="en-AU"/>
              </w:rPr>
              <w:t>Bicarbonate of Soda</w:t>
            </w:r>
          </w:p>
        </w:tc>
        <w:tc>
          <w:tcPr>
            <w:tcW w:w="2409" w:type="dxa"/>
          </w:tcPr>
          <w:p w14:paraId="02729592" w14:textId="77777777" w:rsidR="004E629B" w:rsidRPr="00036BCF" w:rsidRDefault="004E629B" w:rsidP="00AF6CB1">
            <w:pPr>
              <w:pStyle w:val="OWSTabletext"/>
              <w:rPr>
                <w:lang w:val="en-AU"/>
              </w:rPr>
            </w:pPr>
            <w:r w:rsidRPr="00036BCF">
              <w:rPr>
                <w:lang w:val="en-AU"/>
              </w:rPr>
              <w:t>Buffer</w:t>
            </w:r>
          </w:p>
        </w:tc>
        <w:tc>
          <w:tcPr>
            <w:tcW w:w="1560" w:type="dxa"/>
          </w:tcPr>
          <w:p w14:paraId="02729593" w14:textId="77777777" w:rsidR="004E629B" w:rsidRPr="00036BCF" w:rsidRDefault="004E629B" w:rsidP="00AF6CB1">
            <w:pPr>
              <w:pStyle w:val="OWSTabletext"/>
              <w:rPr>
                <w:lang w:val="en-AU"/>
              </w:rPr>
            </w:pPr>
            <w:r w:rsidRPr="00036BCF">
              <w:rPr>
                <w:lang w:val="en-AU"/>
              </w:rPr>
              <w:t>Solid</w:t>
            </w:r>
          </w:p>
        </w:tc>
        <w:tc>
          <w:tcPr>
            <w:tcW w:w="1842" w:type="dxa"/>
            <w:vAlign w:val="center"/>
          </w:tcPr>
          <w:p w14:paraId="02729594" w14:textId="77777777" w:rsidR="004E629B" w:rsidRPr="00036BCF" w:rsidRDefault="004E629B" w:rsidP="00972691">
            <w:pPr>
              <w:pStyle w:val="OWSTabletext"/>
              <w:ind w:right="175"/>
              <w:jc w:val="right"/>
              <w:rPr>
                <w:lang w:val="en-AU"/>
              </w:rPr>
            </w:pPr>
            <w:r w:rsidRPr="00036BCF">
              <w:rPr>
                <w:lang w:val="en-AU"/>
              </w:rPr>
              <w:t>20</w:t>
            </w:r>
            <w:r w:rsidR="0062617D">
              <w:rPr>
                <w:lang w:val="en-AU"/>
              </w:rPr>
              <w:t> </w:t>
            </w:r>
            <w:r w:rsidRPr="00036BCF">
              <w:rPr>
                <w:lang w:val="en-AU"/>
              </w:rPr>
              <w:t>000 kg</w:t>
            </w:r>
          </w:p>
        </w:tc>
      </w:tr>
      <w:tr w:rsidR="004E629B" w:rsidRPr="00036BCF" w14:paraId="0272959B" w14:textId="77777777" w:rsidTr="00F12FC0">
        <w:trPr>
          <w:cantSplit/>
        </w:trPr>
        <w:tc>
          <w:tcPr>
            <w:tcW w:w="567" w:type="dxa"/>
          </w:tcPr>
          <w:p w14:paraId="02729596" w14:textId="77777777" w:rsidR="004E629B" w:rsidRPr="004E629B" w:rsidRDefault="004E629B"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597" w14:textId="77777777" w:rsidR="004E629B" w:rsidRPr="00036BCF" w:rsidRDefault="004E629B" w:rsidP="008E7F74">
            <w:pPr>
              <w:pStyle w:val="OWSTabletext"/>
              <w:rPr>
                <w:lang w:val="en-AU"/>
              </w:rPr>
            </w:pPr>
            <w:r w:rsidRPr="00036BCF">
              <w:rPr>
                <w:lang w:val="en-AU"/>
              </w:rPr>
              <w:t>Caustic Soda</w:t>
            </w:r>
          </w:p>
        </w:tc>
        <w:tc>
          <w:tcPr>
            <w:tcW w:w="2409" w:type="dxa"/>
          </w:tcPr>
          <w:p w14:paraId="02729598" w14:textId="77777777" w:rsidR="004E629B" w:rsidRPr="00036BCF" w:rsidRDefault="004E629B" w:rsidP="00AF6CB1">
            <w:pPr>
              <w:pStyle w:val="OWSTabletext"/>
              <w:rPr>
                <w:lang w:val="en-AU"/>
              </w:rPr>
            </w:pPr>
            <w:r w:rsidRPr="00036BCF">
              <w:rPr>
                <w:lang w:val="en-AU"/>
              </w:rPr>
              <w:t>pH control</w:t>
            </w:r>
          </w:p>
        </w:tc>
        <w:tc>
          <w:tcPr>
            <w:tcW w:w="1560" w:type="dxa"/>
          </w:tcPr>
          <w:p w14:paraId="02729599" w14:textId="77777777" w:rsidR="004E629B" w:rsidRPr="00036BCF" w:rsidRDefault="004E629B" w:rsidP="00AF6CB1">
            <w:pPr>
              <w:pStyle w:val="OWSTabletext"/>
              <w:rPr>
                <w:lang w:val="en-AU"/>
              </w:rPr>
            </w:pPr>
            <w:r w:rsidRPr="00036BCF">
              <w:rPr>
                <w:lang w:val="en-AU"/>
              </w:rPr>
              <w:t>Solid</w:t>
            </w:r>
          </w:p>
        </w:tc>
        <w:tc>
          <w:tcPr>
            <w:tcW w:w="1842" w:type="dxa"/>
            <w:vAlign w:val="center"/>
          </w:tcPr>
          <w:p w14:paraId="0272959A" w14:textId="77777777" w:rsidR="004E629B" w:rsidRPr="00036BCF" w:rsidRDefault="004E629B" w:rsidP="00972691">
            <w:pPr>
              <w:pStyle w:val="OWSTabletext"/>
              <w:ind w:right="175"/>
              <w:jc w:val="right"/>
              <w:rPr>
                <w:lang w:val="en-AU"/>
              </w:rPr>
            </w:pPr>
            <w:r w:rsidRPr="00036BCF">
              <w:rPr>
                <w:lang w:val="en-AU"/>
              </w:rPr>
              <w:t>27</w:t>
            </w:r>
            <w:r w:rsidR="0062617D">
              <w:rPr>
                <w:lang w:val="en-AU"/>
              </w:rPr>
              <w:t> </w:t>
            </w:r>
            <w:r w:rsidRPr="00036BCF">
              <w:rPr>
                <w:lang w:val="en-AU"/>
              </w:rPr>
              <w:t>975 kg</w:t>
            </w:r>
          </w:p>
        </w:tc>
      </w:tr>
      <w:tr w:rsidR="004E629B" w:rsidRPr="00036BCF" w14:paraId="027295A1" w14:textId="77777777" w:rsidTr="00F12FC0">
        <w:trPr>
          <w:cantSplit/>
        </w:trPr>
        <w:tc>
          <w:tcPr>
            <w:tcW w:w="567" w:type="dxa"/>
          </w:tcPr>
          <w:p w14:paraId="0272959C" w14:textId="77777777" w:rsidR="004E629B" w:rsidRPr="004E629B" w:rsidRDefault="004E629B"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59D" w14:textId="77777777" w:rsidR="004E629B" w:rsidRPr="00036BCF" w:rsidRDefault="004E629B" w:rsidP="008E7F74">
            <w:pPr>
              <w:pStyle w:val="OWSTabletext"/>
              <w:rPr>
                <w:lang w:val="en-AU"/>
              </w:rPr>
            </w:pPr>
            <w:r w:rsidRPr="00036BCF">
              <w:rPr>
                <w:lang w:val="en-AU"/>
              </w:rPr>
              <w:t>Citric Acid</w:t>
            </w:r>
          </w:p>
        </w:tc>
        <w:tc>
          <w:tcPr>
            <w:tcW w:w="2409" w:type="dxa"/>
          </w:tcPr>
          <w:p w14:paraId="0272959E" w14:textId="77777777" w:rsidR="004E629B" w:rsidRPr="00036BCF" w:rsidRDefault="004E629B" w:rsidP="00AF6CB1">
            <w:pPr>
              <w:pStyle w:val="OWSTabletext"/>
              <w:rPr>
                <w:lang w:val="en-AU"/>
              </w:rPr>
            </w:pPr>
            <w:r w:rsidRPr="00036BCF">
              <w:rPr>
                <w:lang w:val="en-AU"/>
              </w:rPr>
              <w:t>pH control</w:t>
            </w:r>
          </w:p>
        </w:tc>
        <w:tc>
          <w:tcPr>
            <w:tcW w:w="1560" w:type="dxa"/>
          </w:tcPr>
          <w:p w14:paraId="0272959F" w14:textId="77777777" w:rsidR="004E629B" w:rsidRPr="00036BCF" w:rsidRDefault="004E629B" w:rsidP="00AF6CB1">
            <w:pPr>
              <w:pStyle w:val="OWSTabletext"/>
              <w:rPr>
                <w:lang w:val="en-AU"/>
              </w:rPr>
            </w:pPr>
            <w:r w:rsidRPr="00036BCF">
              <w:rPr>
                <w:lang w:val="en-AU"/>
              </w:rPr>
              <w:t>Crystalline powder</w:t>
            </w:r>
          </w:p>
        </w:tc>
        <w:tc>
          <w:tcPr>
            <w:tcW w:w="1842" w:type="dxa"/>
            <w:vAlign w:val="center"/>
          </w:tcPr>
          <w:p w14:paraId="027295A0" w14:textId="77777777" w:rsidR="004E629B" w:rsidRPr="00036BCF" w:rsidRDefault="004E629B" w:rsidP="00972691">
            <w:pPr>
              <w:pStyle w:val="OWSTabletext"/>
              <w:ind w:right="175"/>
              <w:jc w:val="right"/>
              <w:rPr>
                <w:lang w:val="en-AU"/>
              </w:rPr>
            </w:pPr>
            <w:r w:rsidRPr="00036BCF">
              <w:rPr>
                <w:lang w:val="en-AU"/>
              </w:rPr>
              <w:t>15</w:t>
            </w:r>
            <w:r w:rsidR="0062617D">
              <w:rPr>
                <w:lang w:val="en-AU"/>
              </w:rPr>
              <w:t> </w:t>
            </w:r>
            <w:r w:rsidRPr="00036BCF">
              <w:rPr>
                <w:lang w:val="en-AU"/>
              </w:rPr>
              <w:t>000 kg</w:t>
            </w:r>
          </w:p>
        </w:tc>
      </w:tr>
      <w:tr w:rsidR="004E629B" w:rsidRPr="00036BCF" w14:paraId="027295A7" w14:textId="77777777" w:rsidTr="00F12FC0">
        <w:trPr>
          <w:cantSplit/>
        </w:trPr>
        <w:tc>
          <w:tcPr>
            <w:tcW w:w="567" w:type="dxa"/>
          </w:tcPr>
          <w:p w14:paraId="027295A2" w14:textId="77777777" w:rsidR="004E629B" w:rsidRPr="004E629B" w:rsidRDefault="004E629B"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5A3" w14:textId="77777777" w:rsidR="004E629B" w:rsidRPr="00036BCF" w:rsidRDefault="004E629B" w:rsidP="008E7F74">
            <w:pPr>
              <w:pStyle w:val="OWSTabletext"/>
              <w:rPr>
                <w:lang w:val="en-AU"/>
              </w:rPr>
            </w:pPr>
            <w:r w:rsidRPr="00036BCF">
              <w:rPr>
                <w:lang w:val="en-AU"/>
              </w:rPr>
              <w:t>Defoam W300/Foam Zapper</w:t>
            </w:r>
          </w:p>
        </w:tc>
        <w:tc>
          <w:tcPr>
            <w:tcW w:w="2409" w:type="dxa"/>
          </w:tcPr>
          <w:p w14:paraId="027295A4" w14:textId="77777777" w:rsidR="004E629B" w:rsidRPr="00036BCF" w:rsidRDefault="004E629B" w:rsidP="00AF6CB1">
            <w:pPr>
              <w:pStyle w:val="OWSTabletext"/>
              <w:rPr>
                <w:lang w:val="en-AU"/>
              </w:rPr>
            </w:pPr>
            <w:r w:rsidRPr="00036BCF">
              <w:rPr>
                <w:lang w:val="en-AU"/>
              </w:rPr>
              <w:t>Defoamer</w:t>
            </w:r>
          </w:p>
        </w:tc>
        <w:tc>
          <w:tcPr>
            <w:tcW w:w="1560" w:type="dxa"/>
          </w:tcPr>
          <w:p w14:paraId="027295A5" w14:textId="77777777" w:rsidR="004E629B" w:rsidRPr="00036BCF" w:rsidRDefault="004E629B" w:rsidP="00AF6CB1">
            <w:pPr>
              <w:pStyle w:val="OWSTabletext"/>
              <w:rPr>
                <w:lang w:val="en-AU"/>
              </w:rPr>
            </w:pPr>
            <w:r w:rsidRPr="00036BCF">
              <w:rPr>
                <w:lang w:val="en-AU"/>
              </w:rPr>
              <w:t>Liquid</w:t>
            </w:r>
          </w:p>
        </w:tc>
        <w:tc>
          <w:tcPr>
            <w:tcW w:w="1842" w:type="dxa"/>
            <w:vAlign w:val="center"/>
          </w:tcPr>
          <w:p w14:paraId="027295A6" w14:textId="77777777" w:rsidR="004E629B" w:rsidRPr="00036BCF" w:rsidRDefault="004E629B" w:rsidP="00972691">
            <w:pPr>
              <w:pStyle w:val="OWSTabletext"/>
              <w:ind w:right="175"/>
              <w:jc w:val="right"/>
              <w:rPr>
                <w:lang w:val="en-AU"/>
              </w:rPr>
            </w:pPr>
            <w:r w:rsidRPr="00036BCF">
              <w:rPr>
                <w:lang w:val="en-AU"/>
              </w:rPr>
              <w:t>6</w:t>
            </w:r>
            <w:r w:rsidR="0062617D">
              <w:rPr>
                <w:lang w:val="en-AU"/>
              </w:rPr>
              <w:t> </w:t>
            </w:r>
            <w:r w:rsidRPr="00036BCF">
              <w:rPr>
                <w:lang w:val="en-AU"/>
              </w:rPr>
              <w:t>000 L</w:t>
            </w:r>
          </w:p>
        </w:tc>
      </w:tr>
      <w:tr w:rsidR="002B6847" w:rsidRPr="00DA187F" w14:paraId="027295AD" w14:textId="77777777" w:rsidTr="00F12FC0">
        <w:trPr>
          <w:cantSplit/>
        </w:trPr>
        <w:tc>
          <w:tcPr>
            <w:tcW w:w="567" w:type="dxa"/>
          </w:tcPr>
          <w:p w14:paraId="027295A8" w14:textId="77777777" w:rsidR="002B6847" w:rsidRPr="004E629B" w:rsidRDefault="002B6847"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5A9" w14:textId="77777777" w:rsidR="002B6847" w:rsidRPr="004E629B" w:rsidRDefault="002B6847" w:rsidP="004E629B">
            <w:pPr>
              <w:pStyle w:val="OWSTabletext"/>
              <w:rPr>
                <w:lang w:val="en-AU"/>
              </w:rPr>
            </w:pPr>
            <w:r w:rsidRPr="004E629B">
              <w:rPr>
                <w:lang w:val="en-AU"/>
              </w:rPr>
              <w:t>Diamond Seal</w:t>
            </w:r>
          </w:p>
        </w:tc>
        <w:tc>
          <w:tcPr>
            <w:tcW w:w="2409" w:type="dxa"/>
          </w:tcPr>
          <w:p w14:paraId="027295AA" w14:textId="77777777" w:rsidR="002B6847" w:rsidRPr="004E629B" w:rsidRDefault="002B6847" w:rsidP="00DA187F">
            <w:pPr>
              <w:autoSpaceDE/>
              <w:autoSpaceDN/>
              <w:ind w:left="66"/>
              <w:rPr>
                <w:rFonts w:cs="Arial"/>
                <w:color w:val="000000"/>
                <w:sz w:val="20"/>
                <w:szCs w:val="20"/>
                <w:lang w:val="en-AU"/>
              </w:rPr>
            </w:pPr>
            <w:r w:rsidRPr="004E629B">
              <w:rPr>
                <w:rFonts w:cs="Arial"/>
                <w:color w:val="000000"/>
                <w:sz w:val="20"/>
                <w:szCs w:val="20"/>
                <w:lang w:val="en-AU"/>
              </w:rPr>
              <w:t>Loss circulation material</w:t>
            </w:r>
          </w:p>
        </w:tc>
        <w:tc>
          <w:tcPr>
            <w:tcW w:w="1560" w:type="dxa"/>
          </w:tcPr>
          <w:p w14:paraId="027295AB" w14:textId="77777777" w:rsidR="002B6847" w:rsidRPr="004E629B" w:rsidRDefault="002B6847" w:rsidP="00231EA0">
            <w:pPr>
              <w:autoSpaceDE/>
              <w:autoSpaceDN/>
              <w:rPr>
                <w:rFonts w:cs="Arial"/>
                <w:color w:val="000000"/>
                <w:sz w:val="20"/>
                <w:szCs w:val="20"/>
                <w:lang w:val="en-AU"/>
              </w:rPr>
            </w:pPr>
            <w:r w:rsidRPr="004E629B">
              <w:rPr>
                <w:rFonts w:cs="Arial"/>
                <w:color w:val="000000"/>
                <w:sz w:val="20"/>
                <w:szCs w:val="20"/>
                <w:lang w:val="en-AU"/>
              </w:rPr>
              <w:t>Solid granules</w:t>
            </w:r>
          </w:p>
        </w:tc>
        <w:tc>
          <w:tcPr>
            <w:tcW w:w="1842" w:type="dxa"/>
          </w:tcPr>
          <w:p w14:paraId="027295AC" w14:textId="77777777" w:rsidR="002B6847" w:rsidRPr="004E629B" w:rsidRDefault="002B6847" w:rsidP="00972691">
            <w:pPr>
              <w:autoSpaceDE/>
              <w:autoSpaceDN/>
              <w:ind w:right="175"/>
              <w:jc w:val="right"/>
              <w:rPr>
                <w:rFonts w:cs="Arial"/>
                <w:color w:val="000000"/>
                <w:sz w:val="20"/>
                <w:szCs w:val="20"/>
                <w:lang w:val="en-AU"/>
              </w:rPr>
            </w:pPr>
            <w:r w:rsidRPr="004E629B">
              <w:rPr>
                <w:rFonts w:cs="Arial"/>
                <w:color w:val="000000"/>
                <w:sz w:val="20"/>
                <w:szCs w:val="20"/>
                <w:lang w:val="en-AU"/>
              </w:rPr>
              <w:t>2</w:t>
            </w:r>
            <w:r w:rsidR="0062617D">
              <w:rPr>
                <w:rFonts w:cs="Arial"/>
                <w:color w:val="000000"/>
                <w:sz w:val="20"/>
                <w:szCs w:val="20"/>
                <w:lang w:val="en-AU"/>
              </w:rPr>
              <w:t> </w:t>
            </w:r>
            <w:r w:rsidRPr="004E629B">
              <w:rPr>
                <w:rFonts w:cs="Arial"/>
                <w:color w:val="000000"/>
                <w:sz w:val="20"/>
                <w:szCs w:val="20"/>
                <w:lang w:val="en-AU"/>
              </w:rPr>
              <w:t>966 kg</w:t>
            </w:r>
          </w:p>
        </w:tc>
      </w:tr>
      <w:tr w:rsidR="00DA187F" w:rsidRPr="00DA187F" w14:paraId="027295B3" w14:textId="77777777" w:rsidTr="00F12FC0">
        <w:trPr>
          <w:cantSplit/>
        </w:trPr>
        <w:tc>
          <w:tcPr>
            <w:tcW w:w="567" w:type="dxa"/>
          </w:tcPr>
          <w:p w14:paraId="027295AE" w14:textId="77777777" w:rsidR="00DA187F" w:rsidRPr="004E629B" w:rsidRDefault="00DA187F"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5AF" w14:textId="77777777" w:rsidR="00DA187F" w:rsidRPr="004E629B" w:rsidRDefault="00DA187F" w:rsidP="004E629B">
            <w:pPr>
              <w:pStyle w:val="OWSTabletext"/>
              <w:rPr>
                <w:lang w:val="en-AU"/>
              </w:rPr>
            </w:pPr>
            <w:r w:rsidRPr="004E629B">
              <w:rPr>
                <w:lang w:val="en-AU"/>
              </w:rPr>
              <w:t>EZ-Mud DP</w:t>
            </w:r>
          </w:p>
        </w:tc>
        <w:tc>
          <w:tcPr>
            <w:tcW w:w="2409" w:type="dxa"/>
          </w:tcPr>
          <w:p w14:paraId="027295B0" w14:textId="77777777" w:rsidR="00DA187F" w:rsidRPr="004E629B" w:rsidRDefault="00DA187F" w:rsidP="004E629B">
            <w:pPr>
              <w:pStyle w:val="OWSTabletext"/>
              <w:rPr>
                <w:lang w:val="en-AU"/>
              </w:rPr>
            </w:pPr>
            <w:r w:rsidRPr="004E629B">
              <w:rPr>
                <w:lang w:val="en-AU"/>
              </w:rPr>
              <w:t>Shale inhibitor</w:t>
            </w:r>
          </w:p>
        </w:tc>
        <w:tc>
          <w:tcPr>
            <w:tcW w:w="1560" w:type="dxa"/>
          </w:tcPr>
          <w:p w14:paraId="027295B1" w14:textId="77777777" w:rsidR="00DA187F" w:rsidRPr="004E629B" w:rsidRDefault="00DA187F" w:rsidP="004E629B">
            <w:pPr>
              <w:pStyle w:val="OWSTabletext"/>
              <w:rPr>
                <w:lang w:val="en-AU"/>
              </w:rPr>
            </w:pPr>
            <w:r w:rsidRPr="004E629B">
              <w:rPr>
                <w:lang w:val="en-AU"/>
              </w:rPr>
              <w:t>Solid</w:t>
            </w:r>
          </w:p>
        </w:tc>
        <w:tc>
          <w:tcPr>
            <w:tcW w:w="1842" w:type="dxa"/>
          </w:tcPr>
          <w:p w14:paraId="027295B2" w14:textId="77777777" w:rsidR="00DA187F" w:rsidRPr="004E629B" w:rsidRDefault="0062617D" w:rsidP="00972691">
            <w:pPr>
              <w:pStyle w:val="OWSTabletext"/>
              <w:ind w:right="175"/>
              <w:jc w:val="right"/>
              <w:rPr>
                <w:lang w:val="en-AU"/>
              </w:rPr>
            </w:pPr>
            <w:r>
              <w:rPr>
                <w:lang w:val="en-AU"/>
              </w:rPr>
              <w:t>34 </w:t>
            </w:r>
            <w:r w:rsidR="00DA187F" w:rsidRPr="004E629B">
              <w:rPr>
                <w:lang w:val="en-AU"/>
              </w:rPr>
              <w:t>325 kg</w:t>
            </w:r>
          </w:p>
        </w:tc>
      </w:tr>
      <w:tr w:rsidR="00DA187F" w:rsidRPr="00DA187F" w14:paraId="027295B9" w14:textId="77777777" w:rsidTr="00F12FC0">
        <w:trPr>
          <w:cantSplit/>
        </w:trPr>
        <w:tc>
          <w:tcPr>
            <w:tcW w:w="567" w:type="dxa"/>
          </w:tcPr>
          <w:p w14:paraId="027295B4" w14:textId="77777777" w:rsidR="00DA187F" w:rsidRPr="004E629B" w:rsidRDefault="00DA187F"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5B5" w14:textId="77777777" w:rsidR="00DA187F" w:rsidRPr="004E629B" w:rsidRDefault="00DA187F" w:rsidP="004E629B">
            <w:pPr>
              <w:pStyle w:val="OWSTabletext"/>
              <w:rPr>
                <w:lang w:val="en-AU"/>
              </w:rPr>
            </w:pPr>
            <w:r w:rsidRPr="004E629B">
              <w:rPr>
                <w:lang w:val="en-AU"/>
              </w:rPr>
              <w:t>Lime</w:t>
            </w:r>
          </w:p>
        </w:tc>
        <w:tc>
          <w:tcPr>
            <w:tcW w:w="2409" w:type="dxa"/>
          </w:tcPr>
          <w:p w14:paraId="027295B6" w14:textId="77777777" w:rsidR="00DA187F" w:rsidRPr="004E629B" w:rsidRDefault="00DA187F" w:rsidP="004E629B">
            <w:pPr>
              <w:pStyle w:val="OWSTabletext"/>
              <w:rPr>
                <w:lang w:val="en-AU"/>
              </w:rPr>
            </w:pPr>
            <w:r w:rsidRPr="004E629B">
              <w:rPr>
                <w:lang w:val="en-AU"/>
              </w:rPr>
              <w:t>pH control</w:t>
            </w:r>
          </w:p>
        </w:tc>
        <w:tc>
          <w:tcPr>
            <w:tcW w:w="1560" w:type="dxa"/>
          </w:tcPr>
          <w:p w14:paraId="027295B7" w14:textId="77777777" w:rsidR="00DA187F" w:rsidRPr="004E629B" w:rsidRDefault="00DA187F" w:rsidP="004E629B">
            <w:pPr>
              <w:pStyle w:val="OWSTabletext"/>
              <w:rPr>
                <w:lang w:val="en-AU"/>
              </w:rPr>
            </w:pPr>
            <w:r w:rsidRPr="004E629B">
              <w:rPr>
                <w:lang w:val="en-AU"/>
              </w:rPr>
              <w:t>Solid</w:t>
            </w:r>
          </w:p>
        </w:tc>
        <w:tc>
          <w:tcPr>
            <w:tcW w:w="1842" w:type="dxa"/>
          </w:tcPr>
          <w:p w14:paraId="027295B8" w14:textId="77777777" w:rsidR="00DA187F" w:rsidRPr="004E629B" w:rsidRDefault="0062617D" w:rsidP="00972691">
            <w:pPr>
              <w:pStyle w:val="OWSTabletext"/>
              <w:ind w:right="175"/>
              <w:jc w:val="right"/>
              <w:rPr>
                <w:lang w:val="en-AU"/>
              </w:rPr>
            </w:pPr>
            <w:r>
              <w:rPr>
                <w:lang w:val="en-AU"/>
              </w:rPr>
              <w:t>12 </w:t>
            </w:r>
            <w:r w:rsidR="00DA187F" w:rsidRPr="004E629B">
              <w:rPr>
                <w:lang w:val="en-AU"/>
              </w:rPr>
              <w:t>000 kg</w:t>
            </w:r>
          </w:p>
        </w:tc>
      </w:tr>
      <w:tr w:rsidR="00DA187F" w:rsidRPr="00DA187F" w14:paraId="027295BF" w14:textId="77777777" w:rsidTr="00F12FC0">
        <w:trPr>
          <w:cantSplit/>
        </w:trPr>
        <w:tc>
          <w:tcPr>
            <w:tcW w:w="567" w:type="dxa"/>
          </w:tcPr>
          <w:p w14:paraId="027295BA" w14:textId="77777777" w:rsidR="00DA187F" w:rsidRPr="004E629B" w:rsidRDefault="00DA187F"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5BB" w14:textId="77777777" w:rsidR="00DA187F" w:rsidRPr="004E629B" w:rsidRDefault="00DA187F" w:rsidP="004E629B">
            <w:pPr>
              <w:pStyle w:val="OWSTabletext"/>
              <w:rPr>
                <w:lang w:val="en-AU"/>
              </w:rPr>
            </w:pPr>
            <w:r w:rsidRPr="004E629B">
              <w:rPr>
                <w:lang w:val="en-AU"/>
              </w:rPr>
              <w:t>N-Plex/N-Seal N-Squeeze</w:t>
            </w:r>
          </w:p>
        </w:tc>
        <w:tc>
          <w:tcPr>
            <w:tcW w:w="2409" w:type="dxa"/>
          </w:tcPr>
          <w:p w14:paraId="027295BC" w14:textId="77777777" w:rsidR="00DA187F" w:rsidRPr="004E629B" w:rsidRDefault="00DA187F" w:rsidP="004E629B">
            <w:pPr>
              <w:pStyle w:val="OWSTabletext"/>
              <w:rPr>
                <w:lang w:val="en-AU"/>
              </w:rPr>
            </w:pPr>
            <w:r w:rsidRPr="004E629B">
              <w:rPr>
                <w:lang w:val="en-AU"/>
              </w:rPr>
              <w:t>Loss circulation material</w:t>
            </w:r>
          </w:p>
        </w:tc>
        <w:tc>
          <w:tcPr>
            <w:tcW w:w="1560" w:type="dxa"/>
          </w:tcPr>
          <w:p w14:paraId="027295BD" w14:textId="77777777" w:rsidR="00DA187F" w:rsidRPr="004E629B" w:rsidRDefault="00DA187F" w:rsidP="004E629B">
            <w:pPr>
              <w:pStyle w:val="OWSTabletext"/>
              <w:rPr>
                <w:lang w:val="en-AU"/>
              </w:rPr>
            </w:pPr>
            <w:r w:rsidRPr="004E629B">
              <w:rPr>
                <w:lang w:val="en-AU"/>
              </w:rPr>
              <w:t>Liquid / fibre / solid</w:t>
            </w:r>
          </w:p>
        </w:tc>
        <w:tc>
          <w:tcPr>
            <w:tcW w:w="1842" w:type="dxa"/>
          </w:tcPr>
          <w:p w14:paraId="027295BE" w14:textId="77777777" w:rsidR="00DA187F" w:rsidRPr="004E629B" w:rsidRDefault="00DA187F" w:rsidP="00972691">
            <w:pPr>
              <w:pStyle w:val="OWSTabletext"/>
              <w:ind w:right="175"/>
              <w:jc w:val="right"/>
              <w:rPr>
                <w:lang w:val="en-AU"/>
              </w:rPr>
            </w:pPr>
            <w:r w:rsidRPr="004E629B">
              <w:rPr>
                <w:lang w:val="en-AU"/>
              </w:rPr>
              <w:t>5</w:t>
            </w:r>
            <w:r w:rsidR="0062617D">
              <w:rPr>
                <w:lang w:val="en-AU"/>
              </w:rPr>
              <w:t> </w:t>
            </w:r>
            <w:r w:rsidRPr="004E629B">
              <w:rPr>
                <w:lang w:val="en-AU"/>
              </w:rPr>
              <w:t>000 kg</w:t>
            </w:r>
          </w:p>
        </w:tc>
      </w:tr>
      <w:tr w:rsidR="00DA187F" w:rsidRPr="00DA187F" w14:paraId="027295C5" w14:textId="77777777" w:rsidTr="00F12FC0">
        <w:trPr>
          <w:cantSplit/>
        </w:trPr>
        <w:tc>
          <w:tcPr>
            <w:tcW w:w="567" w:type="dxa"/>
          </w:tcPr>
          <w:p w14:paraId="027295C0" w14:textId="77777777" w:rsidR="00DA187F" w:rsidRPr="004E629B" w:rsidRDefault="00DA187F"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5C1" w14:textId="77777777" w:rsidR="00DA187F" w:rsidRPr="004E629B" w:rsidRDefault="00DA187F" w:rsidP="004E629B">
            <w:pPr>
              <w:pStyle w:val="OWSTabletext"/>
              <w:rPr>
                <w:lang w:val="en-AU"/>
              </w:rPr>
            </w:pPr>
            <w:r w:rsidRPr="004E629B">
              <w:rPr>
                <w:lang w:val="en-AU"/>
              </w:rPr>
              <w:t>Omyacarb 10/CaCO3 F</w:t>
            </w:r>
          </w:p>
        </w:tc>
        <w:tc>
          <w:tcPr>
            <w:tcW w:w="2409" w:type="dxa"/>
          </w:tcPr>
          <w:p w14:paraId="027295C2" w14:textId="77777777" w:rsidR="00DA187F" w:rsidRPr="004E629B" w:rsidRDefault="00DA187F" w:rsidP="004E7528">
            <w:pPr>
              <w:pStyle w:val="OWSTabletext"/>
              <w:rPr>
                <w:lang w:val="en-AU"/>
              </w:rPr>
            </w:pPr>
            <w:r w:rsidRPr="004E629B">
              <w:rPr>
                <w:lang w:val="en-AU"/>
              </w:rPr>
              <w:t>Weighting agent</w:t>
            </w:r>
            <w:r w:rsidR="00163784">
              <w:rPr>
                <w:lang w:val="en-AU"/>
              </w:rPr>
              <w:t xml:space="preserve"> </w:t>
            </w:r>
            <w:r w:rsidRPr="004E629B">
              <w:rPr>
                <w:lang w:val="en-AU"/>
              </w:rPr>
              <w:t>/</w:t>
            </w:r>
            <w:r w:rsidR="00163784">
              <w:rPr>
                <w:lang w:val="en-AU"/>
              </w:rPr>
              <w:t xml:space="preserve"> </w:t>
            </w:r>
            <w:r w:rsidRPr="004E629B">
              <w:rPr>
                <w:lang w:val="en-AU"/>
              </w:rPr>
              <w:t>Control fluid loss</w:t>
            </w:r>
          </w:p>
        </w:tc>
        <w:tc>
          <w:tcPr>
            <w:tcW w:w="1560" w:type="dxa"/>
          </w:tcPr>
          <w:p w14:paraId="027295C3" w14:textId="77777777" w:rsidR="00DA187F" w:rsidRPr="004E629B" w:rsidRDefault="00DA187F" w:rsidP="004E629B">
            <w:pPr>
              <w:pStyle w:val="OWSTabletext"/>
              <w:rPr>
                <w:lang w:val="en-AU"/>
              </w:rPr>
            </w:pPr>
            <w:r w:rsidRPr="004E629B">
              <w:rPr>
                <w:lang w:val="en-AU"/>
              </w:rPr>
              <w:t>Powder</w:t>
            </w:r>
          </w:p>
        </w:tc>
        <w:tc>
          <w:tcPr>
            <w:tcW w:w="1842" w:type="dxa"/>
          </w:tcPr>
          <w:p w14:paraId="027295C4" w14:textId="77777777" w:rsidR="00DA187F" w:rsidRPr="004E629B" w:rsidRDefault="00DA187F" w:rsidP="00972691">
            <w:pPr>
              <w:pStyle w:val="OWSTabletext"/>
              <w:ind w:right="175"/>
              <w:jc w:val="right"/>
              <w:rPr>
                <w:lang w:val="en-AU"/>
              </w:rPr>
            </w:pPr>
            <w:r w:rsidRPr="004E629B">
              <w:rPr>
                <w:lang w:val="en-AU"/>
              </w:rPr>
              <w:t>6</w:t>
            </w:r>
            <w:r w:rsidR="0062617D">
              <w:rPr>
                <w:lang w:val="en-AU"/>
              </w:rPr>
              <w:t> </w:t>
            </w:r>
            <w:r w:rsidRPr="004E629B">
              <w:rPr>
                <w:lang w:val="en-AU"/>
              </w:rPr>
              <w:t>250 kg</w:t>
            </w:r>
          </w:p>
        </w:tc>
      </w:tr>
      <w:tr w:rsidR="00DA187F" w:rsidRPr="00DA187F" w14:paraId="027295CB" w14:textId="77777777" w:rsidTr="00F12FC0">
        <w:trPr>
          <w:cantSplit/>
        </w:trPr>
        <w:tc>
          <w:tcPr>
            <w:tcW w:w="567" w:type="dxa"/>
          </w:tcPr>
          <w:p w14:paraId="027295C6" w14:textId="77777777" w:rsidR="00DA187F" w:rsidRPr="004E629B" w:rsidRDefault="00DA187F"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5C7" w14:textId="77777777" w:rsidR="00DA187F" w:rsidRPr="004E629B" w:rsidRDefault="00DA187F" w:rsidP="004E629B">
            <w:pPr>
              <w:pStyle w:val="OWSTabletext"/>
              <w:rPr>
                <w:lang w:val="en-AU"/>
              </w:rPr>
            </w:pPr>
            <w:r w:rsidRPr="004E629B">
              <w:rPr>
                <w:lang w:val="en-AU"/>
              </w:rPr>
              <w:t>Omyacarb 20/CaCO3 M</w:t>
            </w:r>
          </w:p>
        </w:tc>
        <w:tc>
          <w:tcPr>
            <w:tcW w:w="2409" w:type="dxa"/>
          </w:tcPr>
          <w:p w14:paraId="027295C8" w14:textId="77777777" w:rsidR="00DA187F" w:rsidRPr="004E629B" w:rsidRDefault="00DA187F" w:rsidP="004E7528">
            <w:pPr>
              <w:pStyle w:val="OWSTabletext"/>
              <w:rPr>
                <w:lang w:val="en-AU"/>
              </w:rPr>
            </w:pPr>
            <w:r w:rsidRPr="004E629B">
              <w:rPr>
                <w:lang w:val="en-AU"/>
              </w:rPr>
              <w:t>Weighting agent</w:t>
            </w:r>
            <w:r w:rsidR="00163784">
              <w:rPr>
                <w:lang w:val="en-AU"/>
              </w:rPr>
              <w:t xml:space="preserve"> </w:t>
            </w:r>
            <w:r w:rsidRPr="004E629B">
              <w:rPr>
                <w:lang w:val="en-AU"/>
              </w:rPr>
              <w:t>/</w:t>
            </w:r>
            <w:r w:rsidR="00163784">
              <w:rPr>
                <w:lang w:val="en-AU"/>
              </w:rPr>
              <w:t xml:space="preserve"> </w:t>
            </w:r>
            <w:r w:rsidRPr="004E629B">
              <w:rPr>
                <w:lang w:val="en-AU"/>
              </w:rPr>
              <w:t>Control fluid loss</w:t>
            </w:r>
          </w:p>
        </w:tc>
        <w:tc>
          <w:tcPr>
            <w:tcW w:w="1560" w:type="dxa"/>
          </w:tcPr>
          <w:p w14:paraId="027295C9" w14:textId="77777777" w:rsidR="00DA187F" w:rsidRPr="004E629B" w:rsidRDefault="00DA187F" w:rsidP="004E629B">
            <w:pPr>
              <w:pStyle w:val="OWSTabletext"/>
              <w:rPr>
                <w:lang w:val="en-AU"/>
              </w:rPr>
            </w:pPr>
            <w:r w:rsidRPr="004E629B">
              <w:rPr>
                <w:lang w:val="en-AU"/>
              </w:rPr>
              <w:t>Powder</w:t>
            </w:r>
          </w:p>
        </w:tc>
        <w:tc>
          <w:tcPr>
            <w:tcW w:w="1842" w:type="dxa"/>
          </w:tcPr>
          <w:p w14:paraId="027295CA" w14:textId="77777777" w:rsidR="00DA187F" w:rsidRPr="004E629B" w:rsidRDefault="00DA187F" w:rsidP="00972691">
            <w:pPr>
              <w:pStyle w:val="OWSTabletext"/>
              <w:ind w:right="175"/>
              <w:jc w:val="right"/>
              <w:rPr>
                <w:lang w:val="en-AU"/>
              </w:rPr>
            </w:pPr>
            <w:r w:rsidRPr="004E629B">
              <w:rPr>
                <w:lang w:val="en-AU"/>
              </w:rPr>
              <w:t>6 250 kg</w:t>
            </w:r>
          </w:p>
        </w:tc>
      </w:tr>
      <w:tr w:rsidR="00DA187F" w:rsidRPr="00DA187F" w14:paraId="027295D1" w14:textId="77777777" w:rsidTr="00F12FC0">
        <w:trPr>
          <w:cantSplit/>
        </w:trPr>
        <w:tc>
          <w:tcPr>
            <w:tcW w:w="567" w:type="dxa"/>
          </w:tcPr>
          <w:p w14:paraId="027295CC" w14:textId="77777777" w:rsidR="00DA187F" w:rsidRPr="004E629B" w:rsidRDefault="00DA187F"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5CD" w14:textId="77777777" w:rsidR="00DA187F" w:rsidRPr="004E629B" w:rsidRDefault="00DA187F" w:rsidP="004E629B">
            <w:pPr>
              <w:pStyle w:val="OWSTabletext"/>
              <w:rPr>
                <w:lang w:val="en-AU"/>
              </w:rPr>
            </w:pPr>
            <w:r w:rsidRPr="004E629B">
              <w:rPr>
                <w:lang w:val="en-AU"/>
              </w:rPr>
              <w:t>Omyacarb 40/CaCO3 C</w:t>
            </w:r>
          </w:p>
        </w:tc>
        <w:tc>
          <w:tcPr>
            <w:tcW w:w="2409" w:type="dxa"/>
          </w:tcPr>
          <w:p w14:paraId="027295CE" w14:textId="77777777" w:rsidR="00DA187F" w:rsidRPr="004E629B" w:rsidRDefault="00DA187F" w:rsidP="004E7528">
            <w:pPr>
              <w:pStyle w:val="OWSTabletext"/>
              <w:rPr>
                <w:lang w:val="en-AU"/>
              </w:rPr>
            </w:pPr>
            <w:r w:rsidRPr="004E629B">
              <w:rPr>
                <w:lang w:val="en-AU"/>
              </w:rPr>
              <w:t>Weighting agent</w:t>
            </w:r>
            <w:r w:rsidR="00163784">
              <w:rPr>
                <w:lang w:val="en-AU"/>
              </w:rPr>
              <w:t xml:space="preserve"> </w:t>
            </w:r>
            <w:r w:rsidRPr="004E629B">
              <w:rPr>
                <w:lang w:val="en-AU"/>
              </w:rPr>
              <w:t>/</w:t>
            </w:r>
            <w:r w:rsidR="00163784">
              <w:rPr>
                <w:lang w:val="en-AU"/>
              </w:rPr>
              <w:t xml:space="preserve"> </w:t>
            </w:r>
            <w:r w:rsidRPr="004E629B">
              <w:rPr>
                <w:lang w:val="en-AU"/>
              </w:rPr>
              <w:t>Control fluid loss</w:t>
            </w:r>
          </w:p>
        </w:tc>
        <w:tc>
          <w:tcPr>
            <w:tcW w:w="1560" w:type="dxa"/>
          </w:tcPr>
          <w:p w14:paraId="027295CF" w14:textId="77777777" w:rsidR="00DA187F" w:rsidRPr="004E629B" w:rsidRDefault="00DA187F" w:rsidP="004E629B">
            <w:pPr>
              <w:pStyle w:val="OWSTabletext"/>
              <w:rPr>
                <w:lang w:val="en-AU"/>
              </w:rPr>
            </w:pPr>
            <w:r w:rsidRPr="004E629B">
              <w:rPr>
                <w:lang w:val="en-AU"/>
              </w:rPr>
              <w:t>Powder</w:t>
            </w:r>
          </w:p>
        </w:tc>
        <w:tc>
          <w:tcPr>
            <w:tcW w:w="1842" w:type="dxa"/>
          </w:tcPr>
          <w:p w14:paraId="027295D0" w14:textId="77777777" w:rsidR="00DA187F" w:rsidRPr="004E629B" w:rsidRDefault="00DA187F" w:rsidP="00972691">
            <w:pPr>
              <w:pStyle w:val="OWSTabletext"/>
              <w:ind w:right="175"/>
              <w:jc w:val="right"/>
              <w:rPr>
                <w:lang w:val="en-AU"/>
              </w:rPr>
            </w:pPr>
            <w:r w:rsidRPr="004E629B">
              <w:rPr>
                <w:lang w:val="en-AU"/>
              </w:rPr>
              <w:t>6 250 kg</w:t>
            </w:r>
          </w:p>
        </w:tc>
      </w:tr>
      <w:tr w:rsidR="00DA187F" w:rsidRPr="00DA187F" w14:paraId="027295D7" w14:textId="77777777" w:rsidTr="00F12FC0">
        <w:trPr>
          <w:cantSplit/>
        </w:trPr>
        <w:tc>
          <w:tcPr>
            <w:tcW w:w="567" w:type="dxa"/>
          </w:tcPr>
          <w:p w14:paraId="027295D2" w14:textId="77777777" w:rsidR="00DA187F" w:rsidRPr="004E629B" w:rsidRDefault="00DA187F"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5D3" w14:textId="77777777" w:rsidR="00DA187F" w:rsidRPr="004E629B" w:rsidRDefault="00DA187F" w:rsidP="004E629B">
            <w:pPr>
              <w:pStyle w:val="OWSTabletext"/>
              <w:rPr>
                <w:lang w:val="en-AU"/>
              </w:rPr>
            </w:pPr>
            <w:r w:rsidRPr="004E629B">
              <w:rPr>
                <w:lang w:val="en-AU"/>
              </w:rPr>
              <w:t>PAC L/LE</w:t>
            </w:r>
          </w:p>
        </w:tc>
        <w:tc>
          <w:tcPr>
            <w:tcW w:w="2409" w:type="dxa"/>
          </w:tcPr>
          <w:p w14:paraId="027295D4" w14:textId="77777777" w:rsidR="00DA187F" w:rsidRPr="004E629B" w:rsidRDefault="00DA187F" w:rsidP="004E629B">
            <w:pPr>
              <w:pStyle w:val="OWSTabletext"/>
              <w:rPr>
                <w:lang w:val="en-AU"/>
              </w:rPr>
            </w:pPr>
            <w:r w:rsidRPr="004E629B">
              <w:rPr>
                <w:lang w:val="en-AU"/>
              </w:rPr>
              <w:t>Fluid loss additive</w:t>
            </w:r>
          </w:p>
        </w:tc>
        <w:tc>
          <w:tcPr>
            <w:tcW w:w="1560" w:type="dxa"/>
          </w:tcPr>
          <w:p w14:paraId="027295D5" w14:textId="77777777" w:rsidR="00DA187F" w:rsidRPr="004E629B" w:rsidRDefault="00DA187F" w:rsidP="004E629B">
            <w:pPr>
              <w:pStyle w:val="OWSTabletext"/>
              <w:rPr>
                <w:lang w:val="en-AU"/>
              </w:rPr>
            </w:pPr>
            <w:r w:rsidRPr="004E629B">
              <w:rPr>
                <w:lang w:val="en-AU"/>
              </w:rPr>
              <w:t>Powder</w:t>
            </w:r>
          </w:p>
        </w:tc>
        <w:tc>
          <w:tcPr>
            <w:tcW w:w="1842" w:type="dxa"/>
          </w:tcPr>
          <w:p w14:paraId="027295D6" w14:textId="77777777" w:rsidR="00DA187F" w:rsidRPr="004E629B" w:rsidRDefault="0062617D" w:rsidP="00972691">
            <w:pPr>
              <w:pStyle w:val="OWSTabletext"/>
              <w:ind w:right="175"/>
              <w:jc w:val="right"/>
              <w:rPr>
                <w:lang w:val="en-AU"/>
              </w:rPr>
            </w:pPr>
            <w:r>
              <w:rPr>
                <w:lang w:val="en-AU"/>
              </w:rPr>
              <w:t>71 </w:t>
            </w:r>
            <w:r w:rsidR="00DA187F" w:rsidRPr="004E629B">
              <w:rPr>
                <w:lang w:val="en-AU"/>
              </w:rPr>
              <w:t>375 kg</w:t>
            </w:r>
          </w:p>
        </w:tc>
      </w:tr>
      <w:tr w:rsidR="00DA187F" w:rsidRPr="00DA187F" w14:paraId="027295DD" w14:textId="77777777" w:rsidTr="00F12FC0">
        <w:trPr>
          <w:cantSplit/>
        </w:trPr>
        <w:tc>
          <w:tcPr>
            <w:tcW w:w="567" w:type="dxa"/>
          </w:tcPr>
          <w:p w14:paraId="027295D8" w14:textId="77777777" w:rsidR="00DA187F" w:rsidRPr="004E629B" w:rsidRDefault="00DA187F"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5D9" w14:textId="77777777" w:rsidR="00DA187F" w:rsidRPr="004E629B" w:rsidRDefault="00DA187F" w:rsidP="004E629B">
            <w:pPr>
              <w:pStyle w:val="OWSTabletext"/>
              <w:rPr>
                <w:lang w:val="en-AU"/>
              </w:rPr>
            </w:pPr>
            <w:r w:rsidRPr="004E629B">
              <w:rPr>
                <w:lang w:val="en-AU"/>
              </w:rPr>
              <w:t>Pac R/RE</w:t>
            </w:r>
          </w:p>
        </w:tc>
        <w:tc>
          <w:tcPr>
            <w:tcW w:w="2409" w:type="dxa"/>
          </w:tcPr>
          <w:p w14:paraId="027295DA" w14:textId="77777777" w:rsidR="00DA187F" w:rsidRPr="004E629B" w:rsidRDefault="00DA187F" w:rsidP="004E629B">
            <w:pPr>
              <w:pStyle w:val="OWSTabletext"/>
              <w:rPr>
                <w:lang w:val="en-AU"/>
              </w:rPr>
            </w:pPr>
            <w:r w:rsidRPr="004E629B">
              <w:rPr>
                <w:lang w:val="en-AU"/>
              </w:rPr>
              <w:t>Fluid loss additive</w:t>
            </w:r>
          </w:p>
        </w:tc>
        <w:tc>
          <w:tcPr>
            <w:tcW w:w="1560" w:type="dxa"/>
          </w:tcPr>
          <w:p w14:paraId="027295DB" w14:textId="77777777" w:rsidR="00DA187F" w:rsidRPr="004E629B" w:rsidRDefault="00DA187F" w:rsidP="004E629B">
            <w:pPr>
              <w:pStyle w:val="OWSTabletext"/>
              <w:rPr>
                <w:lang w:val="en-AU"/>
              </w:rPr>
            </w:pPr>
            <w:r w:rsidRPr="004E629B">
              <w:rPr>
                <w:lang w:val="en-AU"/>
              </w:rPr>
              <w:t>Solid powder</w:t>
            </w:r>
          </w:p>
        </w:tc>
        <w:tc>
          <w:tcPr>
            <w:tcW w:w="1842" w:type="dxa"/>
          </w:tcPr>
          <w:p w14:paraId="027295DC" w14:textId="77777777" w:rsidR="00DA187F" w:rsidRPr="004E629B" w:rsidRDefault="0062617D" w:rsidP="00972691">
            <w:pPr>
              <w:pStyle w:val="OWSTabletext"/>
              <w:ind w:right="175"/>
              <w:jc w:val="right"/>
              <w:rPr>
                <w:lang w:val="en-AU"/>
              </w:rPr>
            </w:pPr>
            <w:r>
              <w:rPr>
                <w:lang w:val="en-AU"/>
              </w:rPr>
              <w:t>59 </w:t>
            </w:r>
            <w:r w:rsidR="00DA187F" w:rsidRPr="004E629B">
              <w:rPr>
                <w:lang w:val="en-AU"/>
              </w:rPr>
              <w:t>525 kg</w:t>
            </w:r>
          </w:p>
        </w:tc>
      </w:tr>
      <w:tr w:rsidR="00DA187F" w:rsidRPr="00DA187F" w14:paraId="027295E3" w14:textId="77777777" w:rsidTr="00F12FC0">
        <w:trPr>
          <w:cantSplit/>
        </w:trPr>
        <w:tc>
          <w:tcPr>
            <w:tcW w:w="567" w:type="dxa"/>
          </w:tcPr>
          <w:p w14:paraId="027295DE" w14:textId="77777777" w:rsidR="00DA187F" w:rsidRPr="004E629B" w:rsidRDefault="00DA187F"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5DF" w14:textId="77777777" w:rsidR="00DA187F" w:rsidRPr="004E629B" w:rsidRDefault="00DA187F" w:rsidP="004E629B">
            <w:pPr>
              <w:pStyle w:val="OWSTabletext"/>
              <w:rPr>
                <w:lang w:val="en-AU"/>
              </w:rPr>
            </w:pPr>
            <w:r w:rsidRPr="004E629B">
              <w:rPr>
                <w:lang w:val="en-AU"/>
              </w:rPr>
              <w:t>PHPA</w:t>
            </w:r>
          </w:p>
        </w:tc>
        <w:tc>
          <w:tcPr>
            <w:tcW w:w="2409" w:type="dxa"/>
          </w:tcPr>
          <w:p w14:paraId="027295E0" w14:textId="77777777" w:rsidR="00DA187F" w:rsidRPr="004E629B" w:rsidRDefault="00DA187F" w:rsidP="004E629B">
            <w:pPr>
              <w:pStyle w:val="OWSTabletext"/>
              <w:rPr>
                <w:lang w:val="en-AU"/>
              </w:rPr>
            </w:pPr>
            <w:r w:rsidRPr="004E629B">
              <w:rPr>
                <w:lang w:val="en-AU"/>
              </w:rPr>
              <w:t>Shale inhibitor</w:t>
            </w:r>
          </w:p>
        </w:tc>
        <w:tc>
          <w:tcPr>
            <w:tcW w:w="1560" w:type="dxa"/>
          </w:tcPr>
          <w:p w14:paraId="027295E1" w14:textId="77777777" w:rsidR="00DA187F" w:rsidRPr="004E629B" w:rsidRDefault="00DA187F" w:rsidP="004E629B">
            <w:pPr>
              <w:pStyle w:val="OWSTabletext"/>
              <w:rPr>
                <w:lang w:val="en-AU"/>
              </w:rPr>
            </w:pPr>
            <w:r w:rsidRPr="004E629B">
              <w:rPr>
                <w:lang w:val="en-AU"/>
              </w:rPr>
              <w:t>Liquid</w:t>
            </w:r>
          </w:p>
        </w:tc>
        <w:tc>
          <w:tcPr>
            <w:tcW w:w="1842" w:type="dxa"/>
          </w:tcPr>
          <w:p w14:paraId="027295E2" w14:textId="77777777" w:rsidR="00DA187F" w:rsidRPr="004E629B" w:rsidRDefault="0062617D" w:rsidP="00972691">
            <w:pPr>
              <w:pStyle w:val="OWSTabletext"/>
              <w:ind w:right="175"/>
              <w:jc w:val="right"/>
              <w:rPr>
                <w:lang w:val="en-AU"/>
              </w:rPr>
            </w:pPr>
            <w:r>
              <w:rPr>
                <w:lang w:val="en-AU"/>
              </w:rPr>
              <w:t>8 </w:t>
            </w:r>
            <w:r w:rsidR="00DA187F" w:rsidRPr="004E629B">
              <w:rPr>
                <w:lang w:val="en-AU"/>
              </w:rPr>
              <w:t>650 kg</w:t>
            </w:r>
          </w:p>
        </w:tc>
      </w:tr>
      <w:tr w:rsidR="00DA187F" w:rsidRPr="00DA187F" w14:paraId="027295E9" w14:textId="77777777" w:rsidTr="00F12FC0">
        <w:trPr>
          <w:cantSplit/>
        </w:trPr>
        <w:tc>
          <w:tcPr>
            <w:tcW w:w="567" w:type="dxa"/>
          </w:tcPr>
          <w:p w14:paraId="027295E4" w14:textId="77777777" w:rsidR="00DA187F" w:rsidRPr="004E629B" w:rsidRDefault="00DA187F"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5E5" w14:textId="77777777" w:rsidR="00DA187F" w:rsidRPr="004E629B" w:rsidRDefault="00DA187F" w:rsidP="004E629B">
            <w:pPr>
              <w:pStyle w:val="OWSTabletext"/>
              <w:rPr>
                <w:lang w:val="en-AU"/>
              </w:rPr>
            </w:pPr>
            <w:r w:rsidRPr="004E629B">
              <w:rPr>
                <w:lang w:val="en-AU"/>
              </w:rPr>
              <w:t>Potassium Chloride</w:t>
            </w:r>
          </w:p>
        </w:tc>
        <w:tc>
          <w:tcPr>
            <w:tcW w:w="2409" w:type="dxa"/>
          </w:tcPr>
          <w:p w14:paraId="027295E6" w14:textId="77777777" w:rsidR="00DA187F" w:rsidRPr="004E629B" w:rsidRDefault="00DA187F" w:rsidP="004E629B">
            <w:pPr>
              <w:pStyle w:val="OWSTabletext"/>
              <w:rPr>
                <w:lang w:val="en-AU"/>
              </w:rPr>
            </w:pPr>
            <w:r w:rsidRPr="004E629B">
              <w:rPr>
                <w:lang w:val="en-AU"/>
              </w:rPr>
              <w:t>Shale inhibitor</w:t>
            </w:r>
          </w:p>
        </w:tc>
        <w:tc>
          <w:tcPr>
            <w:tcW w:w="1560" w:type="dxa"/>
          </w:tcPr>
          <w:p w14:paraId="027295E7" w14:textId="77777777" w:rsidR="00DA187F" w:rsidRPr="004E629B" w:rsidRDefault="00DA187F" w:rsidP="004E629B">
            <w:pPr>
              <w:pStyle w:val="OWSTabletext"/>
              <w:rPr>
                <w:lang w:val="en-AU"/>
              </w:rPr>
            </w:pPr>
            <w:r w:rsidRPr="004E629B">
              <w:rPr>
                <w:lang w:val="en-AU"/>
              </w:rPr>
              <w:t>Solid</w:t>
            </w:r>
          </w:p>
        </w:tc>
        <w:tc>
          <w:tcPr>
            <w:tcW w:w="1842" w:type="dxa"/>
          </w:tcPr>
          <w:p w14:paraId="027295E8" w14:textId="77777777" w:rsidR="00DA187F" w:rsidRPr="004E629B" w:rsidRDefault="0062617D" w:rsidP="00972691">
            <w:pPr>
              <w:pStyle w:val="OWSTabletext"/>
              <w:ind w:right="175"/>
              <w:jc w:val="right"/>
              <w:rPr>
                <w:lang w:val="en-AU"/>
              </w:rPr>
            </w:pPr>
            <w:r w:rsidRPr="0062617D">
              <w:t>15</w:t>
            </w:r>
            <w:r>
              <w:t> </w:t>
            </w:r>
            <w:r w:rsidR="00DA187F" w:rsidRPr="0062617D">
              <w:t>000</w:t>
            </w:r>
            <w:r w:rsidR="00DA187F" w:rsidRPr="004E629B">
              <w:rPr>
                <w:lang w:val="en-AU"/>
              </w:rPr>
              <w:t xml:space="preserve"> kg</w:t>
            </w:r>
          </w:p>
        </w:tc>
      </w:tr>
      <w:tr w:rsidR="00DA187F" w:rsidRPr="00DA187F" w14:paraId="027295EF" w14:textId="77777777" w:rsidTr="00F12FC0">
        <w:trPr>
          <w:cantSplit/>
        </w:trPr>
        <w:tc>
          <w:tcPr>
            <w:tcW w:w="567" w:type="dxa"/>
          </w:tcPr>
          <w:p w14:paraId="027295EA" w14:textId="77777777" w:rsidR="00DA187F" w:rsidRPr="004E629B" w:rsidRDefault="00DA187F"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5EB" w14:textId="77777777" w:rsidR="00DA187F" w:rsidRPr="004E629B" w:rsidRDefault="00DA187F" w:rsidP="004E629B">
            <w:pPr>
              <w:pStyle w:val="OWSTabletext"/>
              <w:rPr>
                <w:lang w:val="en-AU"/>
              </w:rPr>
            </w:pPr>
            <w:r w:rsidRPr="004E629B">
              <w:rPr>
                <w:lang w:val="en-AU"/>
              </w:rPr>
              <w:t>Potassium Sulfate</w:t>
            </w:r>
          </w:p>
        </w:tc>
        <w:tc>
          <w:tcPr>
            <w:tcW w:w="2409" w:type="dxa"/>
          </w:tcPr>
          <w:p w14:paraId="027295EC" w14:textId="77777777" w:rsidR="00DA187F" w:rsidRPr="004E629B" w:rsidRDefault="00DA187F" w:rsidP="004E629B">
            <w:pPr>
              <w:pStyle w:val="OWSTabletext"/>
              <w:rPr>
                <w:lang w:val="en-AU"/>
              </w:rPr>
            </w:pPr>
            <w:r w:rsidRPr="004E629B">
              <w:rPr>
                <w:lang w:val="en-AU"/>
              </w:rPr>
              <w:t>Shale inhibitor</w:t>
            </w:r>
          </w:p>
        </w:tc>
        <w:tc>
          <w:tcPr>
            <w:tcW w:w="1560" w:type="dxa"/>
          </w:tcPr>
          <w:p w14:paraId="027295ED" w14:textId="77777777" w:rsidR="00DA187F" w:rsidRPr="004E629B" w:rsidRDefault="00DA187F" w:rsidP="004E629B">
            <w:pPr>
              <w:pStyle w:val="OWSTabletext"/>
              <w:rPr>
                <w:lang w:val="en-AU"/>
              </w:rPr>
            </w:pPr>
            <w:r w:rsidRPr="004E629B">
              <w:rPr>
                <w:lang w:val="en-AU"/>
              </w:rPr>
              <w:t>Granules or powder</w:t>
            </w:r>
          </w:p>
        </w:tc>
        <w:tc>
          <w:tcPr>
            <w:tcW w:w="1842" w:type="dxa"/>
          </w:tcPr>
          <w:p w14:paraId="027295EE" w14:textId="77777777" w:rsidR="00DA187F" w:rsidRPr="004E629B" w:rsidRDefault="0062617D" w:rsidP="00972691">
            <w:pPr>
              <w:pStyle w:val="OWSTabletext"/>
              <w:ind w:right="175"/>
              <w:jc w:val="right"/>
              <w:rPr>
                <w:lang w:val="en-AU"/>
              </w:rPr>
            </w:pPr>
            <w:r>
              <w:rPr>
                <w:lang w:val="en-AU"/>
              </w:rPr>
              <w:t>1 183 </w:t>
            </w:r>
            <w:r w:rsidR="00DA187F" w:rsidRPr="004E629B">
              <w:rPr>
                <w:lang w:val="en-AU"/>
              </w:rPr>
              <w:t>725 kg</w:t>
            </w:r>
          </w:p>
        </w:tc>
      </w:tr>
      <w:tr w:rsidR="00DA187F" w:rsidRPr="00DA187F" w14:paraId="027295F5" w14:textId="77777777" w:rsidTr="00F12FC0">
        <w:trPr>
          <w:cantSplit/>
        </w:trPr>
        <w:tc>
          <w:tcPr>
            <w:tcW w:w="567" w:type="dxa"/>
          </w:tcPr>
          <w:p w14:paraId="027295F0" w14:textId="77777777" w:rsidR="00DA187F" w:rsidRPr="004E629B" w:rsidRDefault="00DA187F"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5F1" w14:textId="77777777" w:rsidR="00DA187F" w:rsidRPr="004E629B" w:rsidRDefault="00DA187F" w:rsidP="004E629B">
            <w:pPr>
              <w:pStyle w:val="OWSTabletext"/>
              <w:rPr>
                <w:lang w:val="en-AU"/>
              </w:rPr>
            </w:pPr>
            <w:r w:rsidRPr="004E629B">
              <w:rPr>
                <w:lang w:val="en-AU"/>
              </w:rPr>
              <w:t>Quik Foam</w:t>
            </w:r>
          </w:p>
        </w:tc>
        <w:tc>
          <w:tcPr>
            <w:tcW w:w="2409" w:type="dxa"/>
          </w:tcPr>
          <w:p w14:paraId="027295F2" w14:textId="77777777" w:rsidR="00DA187F" w:rsidRPr="004E629B" w:rsidRDefault="00DA187F" w:rsidP="004E629B">
            <w:pPr>
              <w:pStyle w:val="OWSTabletext"/>
              <w:rPr>
                <w:lang w:val="en-AU"/>
              </w:rPr>
            </w:pPr>
            <w:r w:rsidRPr="004E629B">
              <w:rPr>
                <w:lang w:val="en-AU"/>
              </w:rPr>
              <w:t>Foaming agent</w:t>
            </w:r>
          </w:p>
        </w:tc>
        <w:tc>
          <w:tcPr>
            <w:tcW w:w="1560" w:type="dxa"/>
          </w:tcPr>
          <w:p w14:paraId="027295F3" w14:textId="77777777" w:rsidR="00DA187F" w:rsidRPr="004E629B" w:rsidRDefault="00DA187F" w:rsidP="004E629B">
            <w:pPr>
              <w:pStyle w:val="OWSTabletext"/>
              <w:rPr>
                <w:lang w:val="en-AU"/>
              </w:rPr>
            </w:pPr>
            <w:r w:rsidRPr="004E629B">
              <w:rPr>
                <w:lang w:val="en-AU"/>
              </w:rPr>
              <w:t>Liquid</w:t>
            </w:r>
          </w:p>
        </w:tc>
        <w:tc>
          <w:tcPr>
            <w:tcW w:w="1842" w:type="dxa"/>
          </w:tcPr>
          <w:p w14:paraId="027295F4" w14:textId="77777777" w:rsidR="00DA187F" w:rsidRPr="004E629B" w:rsidRDefault="002E13A0" w:rsidP="00972691">
            <w:pPr>
              <w:pStyle w:val="OWSTabletext"/>
              <w:ind w:right="175"/>
              <w:jc w:val="right"/>
              <w:rPr>
                <w:lang w:val="en-AU"/>
              </w:rPr>
            </w:pPr>
            <w:r w:rsidRPr="002E13A0">
              <w:t>44</w:t>
            </w:r>
            <w:r>
              <w:t> </w:t>
            </w:r>
            <w:r w:rsidR="00DA187F" w:rsidRPr="002E13A0">
              <w:t>650</w:t>
            </w:r>
            <w:r w:rsidR="00DA187F" w:rsidRPr="004E629B">
              <w:rPr>
                <w:lang w:val="en-AU"/>
              </w:rPr>
              <w:t xml:space="preserve"> kg</w:t>
            </w:r>
          </w:p>
        </w:tc>
      </w:tr>
      <w:tr w:rsidR="00DA187F" w:rsidRPr="00DA187F" w14:paraId="027295FB" w14:textId="77777777" w:rsidTr="00F12FC0">
        <w:trPr>
          <w:cantSplit/>
        </w:trPr>
        <w:tc>
          <w:tcPr>
            <w:tcW w:w="567" w:type="dxa"/>
          </w:tcPr>
          <w:p w14:paraId="027295F6" w14:textId="77777777" w:rsidR="00DA187F" w:rsidRPr="004E629B" w:rsidRDefault="00DA187F"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5F7" w14:textId="77777777" w:rsidR="00DA187F" w:rsidRPr="004E629B" w:rsidRDefault="00DA187F" w:rsidP="004E629B">
            <w:pPr>
              <w:pStyle w:val="OWSTabletext"/>
              <w:rPr>
                <w:lang w:val="en-AU"/>
              </w:rPr>
            </w:pPr>
            <w:r w:rsidRPr="004E629B">
              <w:rPr>
                <w:lang w:val="en-AU"/>
              </w:rPr>
              <w:t>SAPP</w:t>
            </w:r>
          </w:p>
        </w:tc>
        <w:tc>
          <w:tcPr>
            <w:tcW w:w="2409" w:type="dxa"/>
          </w:tcPr>
          <w:p w14:paraId="027295F8" w14:textId="77777777" w:rsidR="00DA187F" w:rsidRPr="004E629B" w:rsidRDefault="00DA187F" w:rsidP="004E629B">
            <w:pPr>
              <w:pStyle w:val="OWSTabletext"/>
              <w:rPr>
                <w:lang w:val="en-AU"/>
              </w:rPr>
            </w:pPr>
            <w:r w:rsidRPr="004E629B">
              <w:rPr>
                <w:lang w:val="en-AU"/>
              </w:rPr>
              <w:t>Dispersant</w:t>
            </w:r>
          </w:p>
        </w:tc>
        <w:tc>
          <w:tcPr>
            <w:tcW w:w="1560" w:type="dxa"/>
          </w:tcPr>
          <w:p w14:paraId="027295F9" w14:textId="77777777" w:rsidR="00DA187F" w:rsidRPr="004E629B" w:rsidRDefault="00DA187F" w:rsidP="004E629B">
            <w:pPr>
              <w:pStyle w:val="OWSTabletext"/>
              <w:rPr>
                <w:lang w:val="en-AU"/>
              </w:rPr>
            </w:pPr>
            <w:r w:rsidRPr="004E629B">
              <w:rPr>
                <w:lang w:val="en-AU"/>
              </w:rPr>
              <w:t>Solid</w:t>
            </w:r>
          </w:p>
        </w:tc>
        <w:tc>
          <w:tcPr>
            <w:tcW w:w="1842" w:type="dxa"/>
          </w:tcPr>
          <w:p w14:paraId="027295FA" w14:textId="77777777" w:rsidR="00DA187F" w:rsidRPr="004E629B" w:rsidRDefault="002E13A0" w:rsidP="00972691">
            <w:pPr>
              <w:pStyle w:val="OWSTabletext"/>
              <w:ind w:right="175"/>
              <w:jc w:val="right"/>
              <w:rPr>
                <w:lang w:val="en-AU"/>
              </w:rPr>
            </w:pPr>
            <w:r>
              <w:rPr>
                <w:lang w:val="en-AU"/>
              </w:rPr>
              <w:t>27 </w:t>
            </w:r>
            <w:r w:rsidR="00DA187F" w:rsidRPr="004E629B">
              <w:rPr>
                <w:lang w:val="en-AU"/>
              </w:rPr>
              <w:t>600 kg</w:t>
            </w:r>
          </w:p>
        </w:tc>
      </w:tr>
      <w:tr w:rsidR="00DA187F" w:rsidRPr="00DA187F" w14:paraId="02729601" w14:textId="77777777" w:rsidTr="00F12FC0">
        <w:trPr>
          <w:cantSplit/>
        </w:trPr>
        <w:tc>
          <w:tcPr>
            <w:tcW w:w="567" w:type="dxa"/>
          </w:tcPr>
          <w:p w14:paraId="027295FC" w14:textId="77777777" w:rsidR="00DA187F" w:rsidRPr="004E629B" w:rsidRDefault="00DA187F"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5FD" w14:textId="77777777" w:rsidR="00DA187F" w:rsidRPr="004E629B" w:rsidRDefault="00DA187F" w:rsidP="004E629B">
            <w:pPr>
              <w:pStyle w:val="OWSTabletext"/>
              <w:rPr>
                <w:lang w:val="en-AU"/>
              </w:rPr>
            </w:pPr>
            <w:r w:rsidRPr="004E629B">
              <w:rPr>
                <w:lang w:val="en-AU"/>
              </w:rPr>
              <w:t>Sawdust</w:t>
            </w:r>
          </w:p>
        </w:tc>
        <w:tc>
          <w:tcPr>
            <w:tcW w:w="2409" w:type="dxa"/>
          </w:tcPr>
          <w:p w14:paraId="027295FE" w14:textId="77777777" w:rsidR="00DA187F" w:rsidRPr="004E629B" w:rsidRDefault="00DA187F" w:rsidP="004E629B">
            <w:pPr>
              <w:pStyle w:val="OWSTabletext"/>
              <w:rPr>
                <w:lang w:val="en-AU"/>
              </w:rPr>
            </w:pPr>
            <w:r w:rsidRPr="004E629B">
              <w:rPr>
                <w:lang w:val="en-AU"/>
              </w:rPr>
              <w:t>Loss circulation material</w:t>
            </w:r>
          </w:p>
        </w:tc>
        <w:tc>
          <w:tcPr>
            <w:tcW w:w="1560" w:type="dxa"/>
          </w:tcPr>
          <w:p w14:paraId="027295FF" w14:textId="77777777" w:rsidR="00DA187F" w:rsidRPr="004E629B" w:rsidRDefault="00DA187F" w:rsidP="004E629B">
            <w:pPr>
              <w:pStyle w:val="OWSTabletext"/>
              <w:rPr>
                <w:lang w:val="en-AU"/>
              </w:rPr>
            </w:pPr>
            <w:r w:rsidRPr="004E629B">
              <w:rPr>
                <w:lang w:val="en-AU"/>
              </w:rPr>
              <w:t>Granular flake</w:t>
            </w:r>
          </w:p>
        </w:tc>
        <w:tc>
          <w:tcPr>
            <w:tcW w:w="1842" w:type="dxa"/>
          </w:tcPr>
          <w:p w14:paraId="02729600" w14:textId="77777777" w:rsidR="00DA187F" w:rsidRPr="004E629B" w:rsidRDefault="002E13A0" w:rsidP="00972691">
            <w:pPr>
              <w:pStyle w:val="OWSTabletext"/>
              <w:ind w:right="175"/>
              <w:jc w:val="right"/>
              <w:rPr>
                <w:lang w:val="en-AU"/>
              </w:rPr>
            </w:pPr>
            <w:r>
              <w:rPr>
                <w:lang w:val="en-AU"/>
              </w:rPr>
              <w:t>10 </w:t>
            </w:r>
            <w:r w:rsidR="00DA187F" w:rsidRPr="004E629B">
              <w:rPr>
                <w:lang w:val="en-AU"/>
              </w:rPr>
              <w:t>000 kg</w:t>
            </w:r>
          </w:p>
        </w:tc>
      </w:tr>
      <w:tr w:rsidR="00DA187F" w:rsidRPr="00DA187F" w14:paraId="02729607" w14:textId="77777777" w:rsidTr="00F12FC0">
        <w:trPr>
          <w:cantSplit/>
        </w:trPr>
        <w:tc>
          <w:tcPr>
            <w:tcW w:w="567" w:type="dxa"/>
          </w:tcPr>
          <w:p w14:paraId="02729602" w14:textId="77777777" w:rsidR="00DA187F" w:rsidRPr="004E629B" w:rsidRDefault="00DA187F"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603" w14:textId="77777777" w:rsidR="00DA187F" w:rsidRPr="004E629B" w:rsidRDefault="00DA187F" w:rsidP="004E629B">
            <w:pPr>
              <w:pStyle w:val="OWSTabletext"/>
              <w:rPr>
                <w:lang w:val="en-AU"/>
              </w:rPr>
            </w:pPr>
            <w:r w:rsidRPr="004E629B">
              <w:rPr>
                <w:lang w:val="en-AU"/>
              </w:rPr>
              <w:t>Soda Ash</w:t>
            </w:r>
          </w:p>
        </w:tc>
        <w:tc>
          <w:tcPr>
            <w:tcW w:w="2409" w:type="dxa"/>
          </w:tcPr>
          <w:p w14:paraId="02729604" w14:textId="77777777" w:rsidR="00DA187F" w:rsidRPr="004E629B" w:rsidRDefault="00DA187F" w:rsidP="004E629B">
            <w:pPr>
              <w:pStyle w:val="OWSTabletext"/>
              <w:rPr>
                <w:lang w:val="en-AU"/>
              </w:rPr>
            </w:pPr>
            <w:r w:rsidRPr="004E629B">
              <w:rPr>
                <w:lang w:val="en-AU"/>
              </w:rPr>
              <w:t>Buffer</w:t>
            </w:r>
          </w:p>
        </w:tc>
        <w:tc>
          <w:tcPr>
            <w:tcW w:w="1560" w:type="dxa"/>
          </w:tcPr>
          <w:p w14:paraId="02729605" w14:textId="77777777" w:rsidR="00DA187F" w:rsidRPr="004E629B" w:rsidRDefault="00DA187F" w:rsidP="004E629B">
            <w:pPr>
              <w:pStyle w:val="OWSTabletext"/>
              <w:rPr>
                <w:lang w:val="en-AU"/>
              </w:rPr>
            </w:pPr>
            <w:r w:rsidRPr="004E629B">
              <w:rPr>
                <w:lang w:val="en-AU"/>
              </w:rPr>
              <w:t>Powder</w:t>
            </w:r>
          </w:p>
        </w:tc>
        <w:tc>
          <w:tcPr>
            <w:tcW w:w="1842" w:type="dxa"/>
          </w:tcPr>
          <w:p w14:paraId="02729606" w14:textId="77777777" w:rsidR="00DA187F" w:rsidRPr="004E629B" w:rsidRDefault="002E13A0" w:rsidP="00972691">
            <w:pPr>
              <w:pStyle w:val="OWSTabletext"/>
              <w:ind w:right="175"/>
              <w:jc w:val="right"/>
              <w:rPr>
                <w:lang w:val="en-AU"/>
              </w:rPr>
            </w:pPr>
            <w:r>
              <w:rPr>
                <w:lang w:val="en-AU"/>
              </w:rPr>
              <w:t>15 </w:t>
            </w:r>
            <w:r w:rsidR="00DA187F" w:rsidRPr="004E629B">
              <w:rPr>
                <w:lang w:val="en-AU"/>
              </w:rPr>
              <w:t>000 kg</w:t>
            </w:r>
          </w:p>
        </w:tc>
      </w:tr>
      <w:tr w:rsidR="00DA187F" w:rsidRPr="00DA187F" w14:paraId="0272960D" w14:textId="77777777" w:rsidTr="00F12FC0">
        <w:trPr>
          <w:cantSplit/>
        </w:trPr>
        <w:tc>
          <w:tcPr>
            <w:tcW w:w="567" w:type="dxa"/>
          </w:tcPr>
          <w:p w14:paraId="02729608" w14:textId="77777777" w:rsidR="00DA187F" w:rsidRPr="004E629B" w:rsidRDefault="00DA187F" w:rsidP="004E629B">
            <w:pPr>
              <w:pStyle w:val="ListParagraph"/>
              <w:numPr>
                <w:ilvl w:val="0"/>
                <w:numId w:val="45"/>
              </w:numPr>
              <w:autoSpaceDE/>
              <w:autoSpaceDN/>
              <w:spacing w:before="80" w:after="80" w:line="240" w:lineRule="auto"/>
              <w:ind w:left="283" w:hanging="215"/>
              <w:contextualSpacing w:val="0"/>
              <w:rPr>
                <w:rFonts w:ascii="Arial" w:hAnsi="Arial" w:cs="Arial"/>
                <w:sz w:val="20"/>
                <w:szCs w:val="20"/>
              </w:rPr>
            </w:pPr>
          </w:p>
        </w:tc>
        <w:tc>
          <w:tcPr>
            <w:tcW w:w="2694" w:type="dxa"/>
          </w:tcPr>
          <w:p w14:paraId="02729609" w14:textId="77777777" w:rsidR="00DA187F" w:rsidRPr="004E629B" w:rsidRDefault="00DA187F" w:rsidP="004E629B">
            <w:pPr>
              <w:pStyle w:val="OWSTabletext"/>
              <w:rPr>
                <w:lang w:val="en-AU"/>
              </w:rPr>
            </w:pPr>
            <w:r w:rsidRPr="004E629B">
              <w:rPr>
                <w:lang w:val="en-AU"/>
              </w:rPr>
              <w:t>Walnut</w:t>
            </w:r>
            <w:r w:rsidR="002E13A0">
              <w:rPr>
                <w:lang w:val="en-AU"/>
              </w:rPr>
              <w:t xml:space="preserve"> </w:t>
            </w:r>
            <w:r w:rsidRPr="004E629B">
              <w:rPr>
                <w:lang w:val="en-AU"/>
              </w:rPr>
              <w:t>/</w:t>
            </w:r>
            <w:r w:rsidR="002E13A0">
              <w:rPr>
                <w:lang w:val="en-AU"/>
              </w:rPr>
              <w:t xml:space="preserve"> </w:t>
            </w:r>
            <w:r w:rsidRPr="004E629B">
              <w:rPr>
                <w:lang w:val="en-AU"/>
              </w:rPr>
              <w:t>Barofibre F/M/C</w:t>
            </w:r>
          </w:p>
        </w:tc>
        <w:tc>
          <w:tcPr>
            <w:tcW w:w="2409" w:type="dxa"/>
          </w:tcPr>
          <w:p w14:paraId="0272960A" w14:textId="77777777" w:rsidR="00DA187F" w:rsidRPr="004E629B" w:rsidRDefault="00DA187F" w:rsidP="004E629B">
            <w:pPr>
              <w:pStyle w:val="OWSTabletext"/>
              <w:rPr>
                <w:lang w:val="en-AU"/>
              </w:rPr>
            </w:pPr>
            <w:r w:rsidRPr="004E629B">
              <w:rPr>
                <w:lang w:val="en-AU"/>
              </w:rPr>
              <w:t>Loss circulation material</w:t>
            </w:r>
          </w:p>
        </w:tc>
        <w:tc>
          <w:tcPr>
            <w:tcW w:w="1560" w:type="dxa"/>
          </w:tcPr>
          <w:p w14:paraId="0272960B" w14:textId="77777777" w:rsidR="00DA187F" w:rsidRPr="004E629B" w:rsidRDefault="00DA187F" w:rsidP="004E629B">
            <w:pPr>
              <w:pStyle w:val="OWSTabletext"/>
              <w:rPr>
                <w:lang w:val="en-AU"/>
              </w:rPr>
            </w:pPr>
            <w:r w:rsidRPr="004E629B">
              <w:rPr>
                <w:lang w:val="en-AU"/>
              </w:rPr>
              <w:t>Solid granules or fibre</w:t>
            </w:r>
          </w:p>
        </w:tc>
        <w:tc>
          <w:tcPr>
            <w:tcW w:w="1842" w:type="dxa"/>
          </w:tcPr>
          <w:p w14:paraId="0272960C" w14:textId="77777777" w:rsidR="00DA187F" w:rsidRPr="004E629B" w:rsidRDefault="002E13A0" w:rsidP="00972691">
            <w:pPr>
              <w:pStyle w:val="OWSTabletext"/>
              <w:ind w:right="175"/>
              <w:jc w:val="right"/>
              <w:rPr>
                <w:lang w:val="en-AU"/>
              </w:rPr>
            </w:pPr>
            <w:r>
              <w:rPr>
                <w:lang w:val="en-AU"/>
              </w:rPr>
              <w:t>11 </w:t>
            </w:r>
            <w:r w:rsidR="00DA187F" w:rsidRPr="004E629B">
              <w:rPr>
                <w:lang w:val="en-AU"/>
              </w:rPr>
              <w:t>748 kg</w:t>
            </w:r>
          </w:p>
        </w:tc>
      </w:tr>
    </w:tbl>
    <w:p w14:paraId="0272960E" w14:textId="77777777" w:rsidR="005B045F" w:rsidRPr="00DA187F" w:rsidRDefault="005B045F" w:rsidP="00DA187F">
      <w:pPr>
        <w:autoSpaceDE/>
        <w:autoSpaceDN/>
        <w:rPr>
          <w:rFonts w:asciiTheme="minorHAnsi" w:eastAsiaTheme="minorHAnsi" w:hAnsiTheme="minorHAnsi"/>
          <w:lang w:val="en-AU"/>
        </w:rPr>
      </w:pPr>
    </w:p>
    <w:p w14:paraId="0272960F" w14:textId="77777777" w:rsidR="005B045F" w:rsidRPr="00036BCF" w:rsidRDefault="005B045F" w:rsidP="009A6084">
      <w:pPr>
        <w:pStyle w:val="Heading3"/>
      </w:pPr>
      <w:bookmarkStart w:id="61" w:name="_Toc397415271"/>
      <w:bookmarkStart w:id="62" w:name="_Toc450228223"/>
      <w:r w:rsidRPr="00036BCF">
        <w:t>Constituent chemicals</w:t>
      </w:r>
      <w:bookmarkEnd w:id="61"/>
      <w:bookmarkEnd w:id="62"/>
    </w:p>
    <w:p w14:paraId="02729610" w14:textId="77777777" w:rsidR="0001221C" w:rsidRDefault="00FE34F9" w:rsidP="00306153">
      <w:pPr>
        <w:pStyle w:val="OWSNormal11pt"/>
        <w:rPr>
          <w:lang w:val="en-AU"/>
        </w:rPr>
      </w:pPr>
      <w:r>
        <w:rPr>
          <w:lang w:val="en-AU"/>
        </w:rPr>
        <w:t xml:space="preserve">The </w:t>
      </w:r>
      <w:r w:rsidR="00605073">
        <w:rPr>
          <w:lang w:val="en-AU"/>
        </w:rPr>
        <w:t>4</w:t>
      </w:r>
      <w:r w:rsidR="00541F2F">
        <w:rPr>
          <w:lang w:val="en-AU"/>
        </w:rPr>
        <w:t>7</w:t>
      </w:r>
      <w:r w:rsidR="007765AB">
        <w:rPr>
          <w:lang w:val="en-AU"/>
        </w:rPr>
        <w:t> </w:t>
      </w:r>
      <w:r w:rsidR="005B045F" w:rsidRPr="00036BCF">
        <w:rPr>
          <w:lang w:val="en-AU"/>
        </w:rPr>
        <w:t xml:space="preserve">constituent chemicals </w:t>
      </w:r>
      <w:r w:rsidR="00D90E47">
        <w:rPr>
          <w:lang w:val="en-AU"/>
        </w:rPr>
        <w:t>identified</w:t>
      </w:r>
      <w:r w:rsidR="005B045F" w:rsidRPr="00036BCF">
        <w:rPr>
          <w:lang w:val="en-AU"/>
        </w:rPr>
        <w:t xml:space="preserve"> as ingredients of drilling fluid products </w:t>
      </w:r>
      <w:r w:rsidR="002240E0">
        <w:rPr>
          <w:lang w:val="en-AU"/>
        </w:rPr>
        <w:t xml:space="preserve">are </w:t>
      </w:r>
      <w:r w:rsidR="00605073">
        <w:rPr>
          <w:lang w:val="en-AU"/>
        </w:rPr>
        <w:t xml:space="preserve">listed in </w:t>
      </w:r>
      <w:r w:rsidR="005D6F83">
        <w:fldChar w:fldCharType="begin"/>
      </w:r>
      <w:r w:rsidR="005D6F83">
        <w:instrText xml:space="preserve"> REF _Ref444075921 \h  \* MERGEFORMAT </w:instrText>
      </w:r>
      <w:r w:rsidR="005D6F83">
        <w:fldChar w:fldCharType="separate"/>
      </w:r>
      <w:r w:rsidR="001F0B25" w:rsidRPr="001F0B25">
        <w:rPr>
          <w:lang w:val="en-AU"/>
        </w:rPr>
        <w:t>Table 2.2</w:t>
      </w:r>
      <w:r w:rsidR="005D6F83">
        <w:fldChar w:fldCharType="end"/>
      </w:r>
      <w:r w:rsidR="00605073">
        <w:rPr>
          <w:lang w:val="en-AU"/>
        </w:rPr>
        <w:t xml:space="preserve">. </w:t>
      </w:r>
      <w:r w:rsidR="003F4816">
        <w:rPr>
          <w:lang w:val="en-AU"/>
        </w:rPr>
        <w:t xml:space="preserve">Where </w:t>
      </w:r>
      <w:r w:rsidR="003F5424">
        <w:rPr>
          <w:lang w:val="en-AU"/>
        </w:rPr>
        <w:t>available</w:t>
      </w:r>
      <w:r w:rsidR="003F4816">
        <w:rPr>
          <w:lang w:val="en-AU"/>
        </w:rPr>
        <w:t xml:space="preserve">, information on </w:t>
      </w:r>
      <w:r w:rsidR="003F5424">
        <w:rPr>
          <w:lang w:val="en-AU"/>
        </w:rPr>
        <w:t>the concentration after final dilution prior to injection is also reported.</w:t>
      </w:r>
    </w:p>
    <w:p w14:paraId="02729611" w14:textId="77777777" w:rsidR="00163784" w:rsidRDefault="00163784" w:rsidP="00306153">
      <w:pPr>
        <w:pStyle w:val="OWSNormal11pt"/>
        <w:rPr>
          <w:lang w:val="en-AU"/>
        </w:rPr>
      </w:pPr>
    </w:p>
    <w:p w14:paraId="02729612" w14:textId="77777777" w:rsidR="00163784" w:rsidRDefault="00163784" w:rsidP="00306153">
      <w:pPr>
        <w:pStyle w:val="OWSNormal11pt"/>
        <w:rPr>
          <w:lang w:val="en-AU"/>
        </w:rPr>
      </w:pPr>
    </w:p>
    <w:p w14:paraId="02729613" w14:textId="77777777" w:rsidR="00163784" w:rsidRDefault="00163784" w:rsidP="00306153">
      <w:pPr>
        <w:pStyle w:val="OWSNormal11pt"/>
        <w:rPr>
          <w:lang w:val="en-AU"/>
        </w:rPr>
      </w:pPr>
    </w:p>
    <w:p w14:paraId="02729614" w14:textId="665B09FB" w:rsidR="00A377F8" w:rsidRDefault="00A377F8" w:rsidP="004E7528">
      <w:pPr>
        <w:pStyle w:val="OWStablecaption"/>
      </w:pPr>
      <w:bookmarkStart w:id="63" w:name="_Ref444075921"/>
      <w:bookmarkStart w:id="64" w:name="_Toc467141767"/>
      <w:r>
        <w:t>Table</w:t>
      </w:r>
      <w:r w:rsidR="00A42048">
        <w:t xml:space="preserve"> 2</w:t>
      </w:r>
      <w:r w:rsidR="00D90E47">
        <w:t>.</w:t>
      </w:r>
      <w:r w:rsidR="006D771C">
        <w:fldChar w:fldCharType="begin"/>
      </w:r>
      <w:r w:rsidR="00D90E47">
        <w:instrText xml:space="preserve"> SEQ Table \* ARABIC \s 1 </w:instrText>
      </w:r>
      <w:r w:rsidR="006D771C">
        <w:fldChar w:fldCharType="separate"/>
      </w:r>
      <w:r w:rsidR="001F0B25">
        <w:rPr>
          <w:noProof/>
        </w:rPr>
        <w:t>2</w:t>
      </w:r>
      <w:r w:rsidR="006D771C">
        <w:fldChar w:fldCharType="end"/>
      </w:r>
      <w:bookmarkEnd w:id="63"/>
      <w:r>
        <w:t xml:space="preserve"> </w:t>
      </w:r>
      <w:r w:rsidR="000D3B3D">
        <w:t xml:space="preserve"> </w:t>
      </w:r>
      <w:r w:rsidRPr="003B1A87">
        <w:t>Chemicals used in drilling products</w:t>
      </w:r>
      <w:bookmarkEnd w:id="64"/>
    </w:p>
    <w:tbl>
      <w:tblPr>
        <w:tblStyle w:val="TableGrid"/>
        <w:tblW w:w="9100"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567"/>
        <w:gridCol w:w="1985"/>
        <w:gridCol w:w="3260"/>
        <w:gridCol w:w="1572"/>
        <w:gridCol w:w="1716"/>
      </w:tblGrid>
      <w:tr w:rsidR="00DA187F" w:rsidRPr="00036BCF" w14:paraId="0272961A" w14:textId="77777777" w:rsidTr="0049060E">
        <w:trPr>
          <w:tblHeader/>
        </w:trPr>
        <w:tc>
          <w:tcPr>
            <w:tcW w:w="567" w:type="dxa"/>
            <w:shd w:val="clear" w:color="auto" w:fill="C6D9F1" w:themeFill="text2" w:themeFillTint="33"/>
          </w:tcPr>
          <w:p w14:paraId="02729615" w14:textId="77777777" w:rsidR="00DA187F" w:rsidRPr="00036BCF" w:rsidRDefault="00DA187F" w:rsidP="00B63D74">
            <w:pPr>
              <w:pStyle w:val="OWSTableheading"/>
            </w:pPr>
          </w:p>
        </w:tc>
        <w:tc>
          <w:tcPr>
            <w:tcW w:w="1985" w:type="dxa"/>
            <w:shd w:val="clear" w:color="auto" w:fill="C6D9F1" w:themeFill="text2" w:themeFillTint="33"/>
          </w:tcPr>
          <w:p w14:paraId="02729616" w14:textId="77777777" w:rsidR="00DA187F" w:rsidRPr="00036BCF" w:rsidRDefault="00DA187F" w:rsidP="00B63D74">
            <w:pPr>
              <w:pStyle w:val="OWSTableheading"/>
            </w:pPr>
            <w:r w:rsidRPr="00036BCF">
              <w:t xml:space="preserve">CAS </w:t>
            </w:r>
            <w:r w:rsidR="00191A8E">
              <w:t>RN</w:t>
            </w:r>
          </w:p>
        </w:tc>
        <w:tc>
          <w:tcPr>
            <w:tcW w:w="3260" w:type="dxa"/>
            <w:shd w:val="clear" w:color="auto" w:fill="C6D9F1" w:themeFill="text2" w:themeFillTint="33"/>
          </w:tcPr>
          <w:p w14:paraId="02729617" w14:textId="77777777" w:rsidR="00DA187F" w:rsidRPr="00036BCF" w:rsidRDefault="00DA187F" w:rsidP="00B63D74">
            <w:pPr>
              <w:pStyle w:val="OWSTableheading"/>
            </w:pPr>
            <w:r w:rsidRPr="00036BCF">
              <w:t xml:space="preserve">CAS </w:t>
            </w:r>
            <w:r>
              <w:t>C</w:t>
            </w:r>
            <w:r w:rsidRPr="00036BCF">
              <w:t xml:space="preserve">hemical </w:t>
            </w:r>
            <w:r>
              <w:t>N</w:t>
            </w:r>
            <w:r w:rsidRPr="00036BCF">
              <w:t>ame</w:t>
            </w:r>
          </w:p>
        </w:tc>
        <w:tc>
          <w:tcPr>
            <w:tcW w:w="1572" w:type="dxa"/>
            <w:shd w:val="clear" w:color="auto" w:fill="C6D9F1" w:themeFill="text2" w:themeFillTint="33"/>
          </w:tcPr>
          <w:p w14:paraId="02729618" w14:textId="77777777" w:rsidR="00DA187F" w:rsidRPr="00036BCF" w:rsidRDefault="00DA187F" w:rsidP="00B63D74">
            <w:pPr>
              <w:pStyle w:val="OWSTableheading"/>
            </w:pPr>
            <w:r w:rsidRPr="00036BCF">
              <w:t>Conc</w:t>
            </w:r>
            <w:r>
              <w:t>entration</w:t>
            </w:r>
            <w:r w:rsidRPr="00036BCF">
              <w:t xml:space="preserve"> in </w:t>
            </w:r>
            <w:r>
              <w:t>f</w:t>
            </w:r>
            <w:r w:rsidRPr="00036BCF">
              <w:t xml:space="preserve">ormulation </w:t>
            </w:r>
            <w:r>
              <w:t>d</w:t>
            </w:r>
            <w:r w:rsidRPr="00036BCF">
              <w:t xml:space="preserve">elivered to </w:t>
            </w:r>
            <w:r>
              <w:t>s</w:t>
            </w:r>
            <w:r w:rsidRPr="00036BCF">
              <w:t>ite (g/kg or g/L)</w:t>
            </w:r>
          </w:p>
        </w:tc>
        <w:tc>
          <w:tcPr>
            <w:tcW w:w="1716" w:type="dxa"/>
            <w:shd w:val="clear" w:color="auto" w:fill="C6D9F1" w:themeFill="text2" w:themeFillTint="33"/>
          </w:tcPr>
          <w:p w14:paraId="02729619" w14:textId="77777777" w:rsidR="00DA187F" w:rsidRPr="00036BCF" w:rsidRDefault="00DA187F" w:rsidP="00B63D74">
            <w:pPr>
              <w:pStyle w:val="OWSTableheading"/>
            </w:pPr>
            <w:r w:rsidRPr="003B3BD1">
              <w:t>Conc</w:t>
            </w:r>
            <w:r>
              <w:t>entration</w:t>
            </w:r>
            <w:r w:rsidRPr="003B3BD1">
              <w:t xml:space="preserve"> after final dilution prior to injection (g/kg or g/L)</w:t>
            </w:r>
          </w:p>
        </w:tc>
      </w:tr>
      <w:tr w:rsidR="00DA187F" w:rsidRPr="00036BCF" w14:paraId="02729620" w14:textId="77777777" w:rsidTr="00F12FC0">
        <w:tc>
          <w:tcPr>
            <w:tcW w:w="567" w:type="dxa"/>
          </w:tcPr>
          <w:p w14:paraId="0272961B"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1C"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107-22-2</w:t>
            </w:r>
          </w:p>
        </w:tc>
        <w:tc>
          <w:tcPr>
            <w:tcW w:w="3260" w:type="dxa"/>
          </w:tcPr>
          <w:p w14:paraId="0272961D"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Ethanedial</w:t>
            </w:r>
          </w:p>
        </w:tc>
        <w:tc>
          <w:tcPr>
            <w:tcW w:w="1572" w:type="dxa"/>
            <w:vAlign w:val="center"/>
          </w:tcPr>
          <w:p w14:paraId="0272961E"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CBI</w:t>
            </w:r>
          </w:p>
        </w:tc>
        <w:tc>
          <w:tcPr>
            <w:tcW w:w="1716" w:type="dxa"/>
          </w:tcPr>
          <w:p w14:paraId="0272961F" w14:textId="77777777" w:rsidR="00DA187F" w:rsidRPr="00036BCF" w:rsidRDefault="004961A5" w:rsidP="004961A5">
            <w:pPr>
              <w:pStyle w:val="OWSTabletext"/>
              <w:jc w:val="center"/>
              <w:rPr>
                <w:rFonts w:eastAsia="Times New Roman"/>
                <w:lang w:val="en-AU" w:eastAsia="en-AU"/>
              </w:rPr>
            </w:pPr>
            <w:r>
              <w:rPr>
                <w:rFonts w:eastAsia="Times New Roman"/>
                <w:lang w:val="en-AU" w:eastAsia="en-AU"/>
              </w:rPr>
              <w:t>n</w:t>
            </w:r>
            <w:r w:rsidR="000069C7">
              <w:rPr>
                <w:rFonts w:eastAsia="Times New Roman"/>
                <w:lang w:val="en-AU" w:eastAsia="en-AU"/>
              </w:rPr>
              <w:t>.</w:t>
            </w:r>
            <w:r>
              <w:rPr>
                <w:rFonts w:eastAsia="Times New Roman"/>
                <w:lang w:val="en-AU" w:eastAsia="en-AU"/>
              </w:rPr>
              <w:t>s</w:t>
            </w:r>
            <w:r w:rsidR="000069C7">
              <w:rPr>
                <w:rFonts w:eastAsia="Times New Roman"/>
                <w:lang w:val="en-AU" w:eastAsia="en-AU"/>
              </w:rPr>
              <w:t>.</w:t>
            </w:r>
          </w:p>
        </w:tc>
      </w:tr>
      <w:tr w:rsidR="00DA187F" w:rsidRPr="00036BCF" w14:paraId="02729626" w14:textId="77777777" w:rsidTr="00F12FC0">
        <w:tc>
          <w:tcPr>
            <w:tcW w:w="567" w:type="dxa"/>
          </w:tcPr>
          <w:p w14:paraId="02729621"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22"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111-30-8</w:t>
            </w:r>
          </w:p>
        </w:tc>
        <w:tc>
          <w:tcPr>
            <w:tcW w:w="3260" w:type="dxa"/>
          </w:tcPr>
          <w:p w14:paraId="02729623"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Pentanedial</w:t>
            </w:r>
          </w:p>
        </w:tc>
        <w:tc>
          <w:tcPr>
            <w:tcW w:w="1572" w:type="dxa"/>
            <w:vAlign w:val="center"/>
          </w:tcPr>
          <w:p w14:paraId="02729624"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100</w:t>
            </w:r>
            <w:r w:rsidR="007765AB">
              <w:rPr>
                <w:rFonts w:eastAsia="Times New Roman"/>
                <w:lang w:val="en-AU" w:eastAsia="en-AU"/>
              </w:rPr>
              <w:t xml:space="preserve"> </w:t>
            </w:r>
            <w:r w:rsidRPr="00036BCF">
              <w:rPr>
                <w:rFonts w:eastAsia="Times New Roman"/>
                <w:lang w:val="en-AU" w:eastAsia="en-AU"/>
              </w:rPr>
              <w:sym w:font="Symbol" w:char="F02D"/>
            </w:r>
            <w:r w:rsidR="007765AB">
              <w:rPr>
                <w:rFonts w:eastAsia="Times New Roman"/>
                <w:lang w:val="en-AU" w:eastAsia="en-AU"/>
              </w:rPr>
              <w:t xml:space="preserve"> </w:t>
            </w:r>
            <w:r w:rsidRPr="00036BCF">
              <w:rPr>
                <w:rFonts w:eastAsia="Times New Roman"/>
                <w:lang w:val="en-AU" w:eastAsia="en-AU"/>
              </w:rPr>
              <w:t>300</w:t>
            </w:r>
          </w:p>
        </w:tc>
        <w:tc>
          <w:tcPr>
            <w:tcW w:w="1716" w:type="dxa"/>
          </w:tcPr>
          <w:p w14:paraId="02729625" w14:textId="77777777" w:rsidR="00DA187F" w:rsidRPr="00036BCF" w:rsidRDefault="00DA187F" w:rsidP="000F0032">
            <w:pPr>
              <w:pStyle w:val="OWSTabletext"/>
              <w:jc w:val="center"/>
              <w:rPr>
                <w:rFonts w:eastAsia="Times New Roman"/>
                <w:lang w:val="en-AU" w:eastAsia="en-AU"/>
              </w:rPr>
            </w:pPr>
            <w:r w:rsidRPr="003B3BD1">
              <w:rPr>
                <w:rFonts w:eastAsia="Times New Roman"/>
                <w:lang w:val="en-AU" w:eastAsia="en-AU"/>
              </w:rPr>
              <w:t>0.503</w:t>
            </w:r>
            <w:r w:rsidR="007765AB">
              <w:rPr>
                <w:rFonts w:eastAsia="Times New Roman"/>
                <w:lang w:val="en-AU" w:eastAsia="en-AU"/>
              </w:rPr>
              <w:t xml:space="preserve"> </w:t>
            </w:r>
            <w:r w:rsidRPr="003B3BD1">
              <w:rPr>
                <w:rFonts w:eastAsia="Times New Roman"/>
                <w:lang w:val="en-AU" w:eastAsia="en-AU"/>
              </w:rPr>
              <w:sym w:font="Symbol" w:char="F02D"/>
            </w:r>
            <w:r w:rsidR="007765AB">
              <w:rPr>
                <w:rFonts w:eastAsia="Times New Roman"/>
                <w:lang w:val="en-AU" w:eastAsia="en-AU"/>
              </w:rPr>
              <w:t xml:space="preserve"> </w:t>
            </w:r>
            <w:r w:rsidRPr="003B3BD1">
              <w:rPr>
                <w:rFonts w:eastAsia="Times New Roman"/>
                <w:lang w:val="en-AU" w:eastAsia="en-AU"/>
              </w:rPr>
              <w:t>6.54</w:t>
            </w:r>
          </w:p>
        </w:tc>
      </w:tr>
      <w:tr w:rsidR="00DA187F" w:rsidRPr="00036BCF" w14:paraId="0272962C" w14:textId="77777777" w:rsidTr="00F12FC0">
        <w:tc>
          <w:tcPr>
            <w:tcW w:w="567" w:type="dxa"/>
          </w:tcPr>
          <w:p w14:paraId="02729627"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28"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11138-66-2</w:t>
            </w:r>
          </w:p>
        </w:tc>
        <w:tc>
          <w:tcPr>
            <w:tcW w:w="3260" w:type="dxa"/>
          </w:tcPr>
          <w:p w14:paraId="02729629"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Xanthan gum</w:t>
            </w:r>
          </w:p>
        </w:tc>
        <w:tc>
          <w:tcPr>
            <w:tcW w:w="1572" w:type="dxa"/>
            <w:vAlign w:val="center"/>
          </w:tcPr>
          <w:p w14:paraId="0272962A"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600</w:t>
            </w:r>
            <w:r w:rsidR="007765AB">
              <w:rPr>
                <w:rFonts w:eastAsia="Times New Roman"/>
                <w:lang w:val="en-AU" w:eastAsia="en-AU"/>
              </w:rPr>
              <w:t xml:space="preserve"> </w:t>
            </w:r>
            <w:r w:rsidRPr="00036BCF">
              <w:rPr>
                <w:rFonts w:eastAsia="Times New Roman"/>
                <w:lang w:val="en-AU" w:eastAsia="en-AU"/>
              </w:rPr>
              <w:sym w:font="Symbol" w:char="F02D"/>
            </w:r>
            <w:r w:rsidR="007765AB">
              <w:rPr>
                <w:rFonts w:eastAsia="Times New Roman"/>
                <w:lang w:val="en-AU" w:eastAsia="en-AU"/>
              </w:rPr>
              <w:t xml:space="preserve"> </w:t>
            </w:r>
            <w:r w:rsidRPr="00036BCF">
              <w:rPr>
                <w:rFonts w:eastAsia="Times New Roman"/>
                <w:lang w:val="en-AU" w:eastAsia="en-AU"/>
              </w:rPr>
              <w:t>1</w:t>
            </w:r>
            <w:r w:rsidR="000069C7">
              <w:rPr>
                <w:rFonts w:eastAsia="Times New Roman"/>
                <w:lang w:val="en-AU" w:eastAsia="en-AU"/>
              </w:rPr>
              <w:t> </w:t>
            </w:r>
            <w:r w:rsidRPr="00036BCF">
              <w:rPr>
                <w:rFonts w:eastAsia="Times New Roman"/>
                <w:lang w:val="en-AU" w:eastAsia="en-AU"/>
              </w:rPr>
              <w:t>000</w:t>
            </w:r>
          </w:p>
        </w:tc>
        <w:tc>
          <w:tcPr>
            <w:tcW w:w="1716" w:type="dxa"/>
          </w:tcPr>
          <w:p w14:paraId="0272962B" w14:textId="77777777" w:rsidR="00DA187F" w:rsidRPr="00036BCF" w:rsidRDefault="00DA187F" w:rsidP="000F0032">
            <w:pPr>
              <w:pStyle w:val="OWSTabletext"/>
              <w:jc w:val="center"/>
              <w:rPr>
                <w:rFonts w:eastAsia="Times New Roman"/>
                <w:lang w:val="en-AU" w:eastAsia="en-AU"/>
              </w:rPr>
            </w:pPr>
            <w:r>
              <w:rPr>
                <w:rFonts w:eastAsia="Times New Roman"/>
                <w:lang w:val="en-AU" w:eastAsia="en-AU"/>
              </w:rPr>
              <w:t>0‒</w:t>
            </w:r>
            <w:r w:rsidRPr="003B3BD1">
              <w:rPr>
                <w:rFonts w:eastAsia="Times New Roman"/>
                <w:lang w:val="en-AU" w:eastAsia="en-AU"/>
              </w:rPr>
              <w:t>3.8</w:t>
            </w:r>
          </w:p>
        </w:tc>
      </w:tr>
      <w:tr w:rsidR="00DA187F" w:rsidRPr="00036BCF" w14:paraId="02729632" w14:textId="77777777" w:rsidTr="00F12FC0">
        <w:tc>
          <w:tcPr>
            <w:tcW w:w="567" w:type="dxa"/>
          </w:tcPr>
          <w:p w14:paraId="0272962D"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2E"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1302-78-9</w:t>
            </w:r>
          </w:p>
        </w:tc>
        <w:tc>
          <w:tcPr>
            <w:tcW w:w="3260" w:type="dxa"/>
          </w:tcPr>
          <w:p w14:paraId="0272962F"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Bentonite</w:t>
            </w:r>
          </w:p>
        </w:tc>
        <w:tc>
          <w:tcPr>
            <w:tcW w:w="1572" w:type="dxa"/>
            <w:vAlign w:val="center"/>
          </w:tcPr>
          <w:p w14:paraId="02729630"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0</w:t>
            </w:r>
            <w:r w:rsidR="007765AB">
              <w:rPr>
                <w:rFonts w:eastAsia="Times New Roman"/>
                <w:lang w:val="en-AU" w:eastAsia="en-AU"/>
              </w:rPr>
              <w:t xml:space="preserve"> </w:t>
            </w:r>
            <w:r w:rsidRPr="00036BCF">
              <w:rPr>
                <w:rFonts w:eastAsia="Times New Roman"/>
                <w:lang w:val="en-AU" w:eastAsia="en-AU"/>
              </w:rPr>
              <w:sym w:font="Symbol" w:char="F02D"/>
            </w:r>
            <w:r w:rsidR="007765AB">
              <w:rPr>
                <w:rFonts w:eastAsia="Times New Roman"/>
                <w:lang w:val="en-AU" w:eastAsia="en-AU"/>
              </w:rPr>
              <w:t xml:space="preserve"> </w:t>
            </w:r>
            <w:r w:rsidRPr="00036BCF">
              <w:rPr>
                <w:rFonts w:eastAsia="Times New Roman"/>
                <w:lang w:val="en-AU" w:eastAsia="en-AU"/>
              </w:rPr>
              <w:t>1</w:t>
            </w:r>
            <w:r w:rsidR="000069C7">
              <w:rPr>
                <w:rFonts w:eastAsia="Times New Roman"/>
                <w:lang w:val="en-AU" w:eastAsia="en-AU"/>
              </w:rPr>
              <w:t> </w:t>
            </w:r>
            <w:r w:rsidRPr="00036BCF">
              <w:rPr>
                <w:rFonts w:eastAsia="Times New Roman"/>
                <w:lang w:val="en-AU" w:eastAsia="en-AU"/>
              </w:rPr>
              <w:t>000</w:t>
            </w:r>
          </w:p>
        </w:tc>
        <w:tc>
          <w:tcPr>
            <w:tcW w:w="1716" w:type="dxa"/>
          </w:tcPr>
          <w:p w14:paraId="02729631" w14:textId="77777777" w:rsidR="00DA187F" w:rsidRPr="00036BCF" w:rsidRDefault="004961A5" w:rsidP="004961A5">
            <w:pPr>
              <w:pStyle w:val="OWSTabletext"/>
              <w:jc w:val="center"/>
              <w:rPr>
                <w:rFonts w:eastAsia="Times New Roman"/>
                <w:lang w:val="en-AU" w:eastAsia="en-AU"/>
              </w:rPr>
            </w:pPr>
            <w:r>
              <w:rPr>
                <w:rFonts w:eastAsia="Times New Roman"/>
                <w:lang w:val="en-AU" w:eastAsia="en-AU"/>
              </w:rPr>
              <w:t>n</w:t>
            </w:r>
            <w:r w:rsidR="000069C7">
              <w:rPr>
                <w:rFonts w:eastAsia="Times New Roman"/>
                <w:lang w:val="en-AU" w:eastAsia="en-AU"/>
              </w:rPr>
              <w:t>.</w:t>
            </w:r>
            <w:r>
              <w:rPr>
                <w:rFonts w:eastAsia="Times New Roman"/>
                <w:lang w:val="en-AU" w:eastAsia="en-AU"/>
              </w:rPr>
              <w:t>s</w:t>
            </w:r>
            <w:r w:rsidR="000069C7">
              <w:rPr>
                <w:rFonts w:eastAsia="Times New Roman"/>
                <w:lang w:val="en-AU" w:eastAsia="en-AU"/>
              </w:rPr>
              <w:t>.</w:t>
            </w:r>
          </w:p>
        </w:tc>
      </w:tr>
      <w:tr w:rsidR="00DA187F" w:rsidRPr="00036BCF" w14:paraId="02729638" w14:textId="77777777" w:rsidTr="00F12FC0">
        <w:tc>
          <w:tcPr>
            <w:tcW w:w="567" w:type="dxa"/>
          </w:tcPr>
          <w:p w14:paraId="02729633"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34"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1303-96-4</w:t>
            </w:r>
          </w:p>
        </w:tc>
        <w:tc>
          <w:tcPr>
            <w:tcW w:w="3260" w:type="dxa"/>
          </w:tcPr>
          <w:p w14:paraId="02729635"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Borax (B</w:t>
            </w:r>
            <w:r w:rsidRPr="00036BCF">
              <w:rPr>
                <w:rFonts w:eastAsia="Times New Roman"/>
                <w:vertAlign w:val="subscript"/>
                <w:lang w:val="en-AU" w:eastAsia="en-AU"/>
              </w:rPr>
              <w:t>4</w:t>
            </w:r>
            <w:r w:rsidRPr="00036BCF">
              <w:rPr>
                <w:rFonts w:eastAsia="Times New Roman"/>
                <w:lang w:val="en-AU" w:eastAsia="en-AU"/>
              </w:rPr>
              <w:t>Na</w:t>
            </w:r>
            <w:r w:rsidRPr="00036BCF">
              <w:rPr>
                <w:rFonts w:eastAsia="Times New Roman"/>
                <w:vertAlign w:val="subscript"/>
                <w:lang w:val="en-AU" w:eastAsia="en-AU"/>
              </w:rPr>
              <w:t>2</w:t>
            </w:r>
            <w:r w:rsidRPr="00036BCF">
              <w:rPr>
                <w:rFonts w:eastAsia="Times New Roman"/>
                <w:lang w:val="en-AU" w:eastAsia="en-AU"/>
              </w:rPr>
              <w:t>O</w:t>
            </w:r>
            <w:r w:rsidRPr="00036BCF">
              <w:rPr>
                <w:rFonts w:eastAsia="Times New Roman"/>
                <w:vertAlign w:val="subscript"/>
                <w:lang w:val="en-AU" w:eastAsia="en-AU"/>
              </w:rPr>
              <w:t>7</w:t>
            </w:r>
            <w:r w:rsidRPr="00036BCF">
              <w:rPr>
                <w:rFonts w:eastAsia="Times New Roman"/>
                <w:lang w:val="en-AU" w:eastAsia="en-AU"/>
              </w:rPr>
              <w:t>.10H</w:t>
            </w:r>
            <w:r w:rsidRPr="009B2D5B">
              <w:rPr>
                <w:rFonts w:eastAsia="Times New Roman"/>
                <w:vertAlign w:val="subscript"/>
                <w:lang w:val="en-AU" w:eastAsia="en-AU"/>
              </w:rPr>
              <w:t>2</w:t>
            </w:r>
            <w:r w:rsidRPr="00036BCF">
              <w:rPr>
                <w:rFonts w:eastAsia="Times New Roman"/>
                <w:lang w:val="en-AU" w:eastAsia="en-AU"/>
              </w:rPr>
              <w:t>O)</w:t>
            </w:r>
          </w:p>
        </w:tc>
        <w:tc>
          <w:tcPr>
            <w:tcW w:w="1572" w:type="dxa"/>
            <w:vAlign w:val="center"/>
          </w:tcPr>
          <w:p w14:paraId="02729636"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10</w:t>
            </w:r>
            <w:r w:rsidR="007765AB">
              <w:rPr>
                <w:rFonts w:eastAsia="Times New Roman"/>
                <w:lang w:val="en-AU" w:eastAsia="en-AU"/>
              </w:rPr>
              <w:t xml:space="preserve"> </w:t>
            </w:r>
            <w:r w:rsidRPr="00036BCF">
              <w:rPr>
                <w:rFonts w:eastAsia="Times New Roman"/>
                <w:lang w:val="en-AU" w:eastAsia="en-AU"/>
              </w:rPr>
              <w:sym w:font="Symbol" w:char="F02D"/>
            </w:r>
            <w:r w:rsidR="007765AB">
              <w:rPr>
                <w:rFonts w:eastAsia="Times New Roman"/>
                <w:lang w:val="en-AU" w:eastAsia="en-AU"/>
              </w:rPr>
              <w:t xml:space="preserve"> </w:t>
            </w:r>
            <w:r w:rsidRPr="00036BCF">
              <w:rPr>
                <w:rFonts w:eastAsia="Times New Roman"/>
                <w:lang w:val="en-AU" w:eastAsia="en-AU"/>
              </w:rPr>
              <w:t>24</w:t>
            </w:r>
          </w:p>
        </w:tc>
        <w:tc>
          <w:tcPr>
            <w:tcW w:w="1716" w:type="dxa"/>
          </w:tcPr>
          <w:p w14:paraId="02729637" w14:textId="77777777" w:rsidR="00DA187F" w:rsidRPr="00036BCF" w:rsidRDefault="004961A5" w:rsidP="000F0032">
            <w:pPr>
              <w:pStyle w:val="OWSTabletext"/>
              <w:jc w:val="center"/>
              <w:rPr>
                <w:rFonts w:eastAsia="Times New Roman"/>
                <w:lang w:val="en-AU" w:eastAsia="en-AU"/>
              </w:rPr>
            </w:pPr>
            <w:r>
              <w:rPr>
                <w:rFonts w:eastAsia="Times New Roman"/>
                <w:lang w:val="en-AU" w:eastAsia="en-AU"/>
              </w:rPr>
              <w:t>n</w:t>
            </w:r>
            <w:r w:rsidR="000069C7">
              <w:rPr>
                <w:rFonts w:eastAsia="Times New Roman"/>
                <w:lang w:val="en-AU" w:eastAsia="en-AU"/>
              </w:rPr>
              <w:t>.</w:t>
            </w:r>
            <w:r>
              <w:rPr>
                <w:rFonts w:eastAsia="Times New Roman"/>
                <w:lang w:val="en-AU" w:eastAsia="en-AU"/>
              </w:rPr>
              <w:t>s</w:t>
            </w:r>
            <w:r w:rsidR="000069C7">
              <w:rPr>
                <w:rFonts w:eastAsia="Times New Roman"/>
                <w:lang w:val="en-AU" w:eastAsia="en-AU"/>
              </w:rPr>
              <w:t>.</w:t>
            </w:r>
          </w:p>
        </w:tc>
      </w:tr>
      <w:tr w:rsidR="00DA187F" w:rsidRPr="00036BCF" w14:paraId="0272963E" w14:textId="77777777" w:rsidTr="00F12FC0">
        <w:tc>
          <w:tcPr>
            <w:tcW w:w="567" w:type="dxa"/>
          </w:tcPr>
          <w:p w14:paraId="02729639"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3A"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1305-62-0</w:t>
            </w:r>
          </w:p>
        </w:tc>
        <w:tc>
          <w:tcPr>
            <w:tcW w:w="3260" w:type="dxa"/>
          </w:tcPr>
          <w:p w14:paraId="0272963B"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Calcium hydroxide (Ca(OH)</w:t>
            </w:r>
            <w:r w:rsidRPr="00036BCF">
              <w:rPr>
                <w:rFonts w:eastAsia="Times New Roman"/>
                <w:vertAlign w:val="subscript"/>
                <w:lang w:val="en-AU" w:eastAsia="en-AU"/>
              </w:rPr>
              <w:t>2</w:t>
            </w:r>
            <w:r w:rsidRPr="00036BCF">
              <w:rPr>
                <w:rFonts w:eastAsia="Times New Roman"/>
                <w:lang w:val="en-AU" w:eastAsia="en-AU"/>
              </w:rPr>
              <w:t>)</w:t>
            </w:r>
          </w:p>
        </w:tc>
        <w:tc>
          <w:tcPr>
            <w:tcW w:w="1572" w:type="dxa"/>
            <w:vAlign w:val="center"/>
          </w:tcPr>
          <w:p w14:paraId="0272963C"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600</w:t>
            </w:r>
            <w:r w:rsidR="007765AB">
              <w:rPr>
                <w:rFonts w:eastAsia="Times New Roman"/>
                <w:lang w:val="en-AU" w:eastAsia="en-AU"/>
              </w:rPr>
              <w:t xml:space="preserve"> </w:t>
            </w:r>
            <w:r w:rsidRPr="00036BCF">
              <w:rPr>
                <w:rFonts w:eastAsia="Times New Roman"/>
                <w:lang w:val="en-AU" w:eastAsia="en-AU"/>
              </w:rPr>
              <w:sym w:font="Symbol" w:char="F02D"/>
            </w:r>
            <w:r w:rsidR="007765AB">
              <w:rPr>
                <w:rFonts w:eastAsia="Times New Roman"/>
                <w:lang w:val="en-AU" w:eastAsia="en-AU"/>
              </w:rPr>
              <w:t xml:space="preserve"> </w:t>
            </w:r>
            <w:r w:rsidRPr="00036BCF">
              <w:rPr>
                <w:rFonts w:eastAsia="Times New Roman"/>
                <w:lang w:val="en-AU" w:eastAsia="en-AU"/>
              </w:rPr>
              <w:t>1</w:t>
            </w:r>
            <w:r w:rsidR="000069C7">
              <w:rPr>
                <w:rFonts w:eastAsia="Times New Roman"/>
                <w:lang w:val="en-AU" w:eastAsia="en-AU"/>
              </w:rPr>
              <w:t> </w:t>
            </w:r>
            <w:r w:rsidRPr="00036BCF">
              <w:rPr>
                <w:rFonts w:eastAsia="Times New Roman"/>
                <w:lang w:val="en-AU" w:eastAsia="en-AU"/>
              </w:rPr>
              <w:t>000</w:t>
            </w:r>
          </w:p>
        </w:tc>
        <w:tc>
          <w:tcPr>
            <w:tcW w:w="1716" w:type="dxa"/>
          </w:tcPr>
          <w:p w14:paraId="0272963D" w14:textId="77777777" w:rsidR="00DA187F" w:rsidRPr="00036BCF" w:rsidRDefault="0033344F" w:rsidP="004961A5">
            <w:pPr>
              <w:pStyle w:val="OWSTabletext"/>
              <w:jc w:val="center"/>
              <w:rPr>
                <w:rFonts w:eastAsia="Times New Roman"/>
                <w:lang w:val="en-AU" w:eastAsia="en-AU"/>
              </w:rPr>
            </w:pPr>
            <w:r>
              <w:rPr>
                <w:rFonts w:eastAsia="Times New Roman"/>
                <w:lang w:val="en-AU" w:eastAsia="en-AU"/>
              </w:rPr>
              <w:t>n.s.</w:t>
            </w:r>
          </w:p>
        </w:tc>
      </w:tr>
      <w:tr w:rsidR="00DA187F" w:rsidRPr="00036BCF" w14:paraId="02729644" w14:textId="77777777" w:rsidTr="00F12FC0">
        <w:tc>
          <w:tcPr>
            <w:tcW w:w="567" w:type="dxa"/>
          </w:tcPr>
          <w:p w14:paraId="0272963F"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40"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1310-73-2</w:t>
            </w:r>
          </w:p>
        </w:tc>
        <w:tc>
          <w:tcPr>
            <w:tcW w:w="3260" w:type="dxa"/>
          </w:tcPr>
          <w:p w14:paraId="02729641"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Sodium hydroxide (Na(OH))</w:t>
            </w:r>
          </w:p>
        </w:tc>
        <w:tc>
          <w:tcPr>
            <w:tcW w:w="1572" w:type="dxa"/>
            <w:vAlign w:val="center"/>
          </w:tcPr>
          <w:p w14:paraId="02729642"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10</w:t>
            </w:r>
            <w:r w:rsidR="007765AB">
              <w:rPr>
                <w:rFonts w:eastAsia="Times New Roman"/>
                <w:lang w:val="en-AU" w:eastAsia="en-AU"/>
              </w:rPr>
              <w:t xml:space="preserve"> </w:t>
            </w:r>
            <w:r w:rsidRPr="00036BCF">
              <w:rPr>
                <w:rFonts w:eastAsia="Times New Roman"/>
                <w:lang w:val="en-AU" w:eastAsia="en-AU"/>
              </w:rPr>
              <w:sym w:font="Symbol" w:char="F02D"/>
            </w:r>
            <w:r w:rsidR="007765AB">
              <w:rPr>
                <w:rFonts w:eastAsia="Times New Roman"/>
                <w:lang w:val="en-AU" w:eastAsia="en-AU"/>
              </w:rPr>
              <w:t xml:space="preserve"> </w:t>
            </w:r>
            <w:r w:rsidRPr="00036BCF">
              <w:rPr>
                <w:rFonts w:eastAsia="Times New Roman"/>
                <w:lang w:val="en-AU" w:eastAsia="en-AU"/>
              </w:rPr>
              <w:t>1</w:t>
            </w:r>
            <w:r w:rsidR="000069C7">
              <w:rPr>
                <w:rFonts w:eastAsia="Times New Roman"/>
                <w:lang w:val="en-AU" w:eastAsia="en-AU"/>
              </w:rPr>
              <w:t> </w:t>
            </w:r>
            <w:r w:rsidRPr="00036BCF">
              <w:rPr>
                <w:rFonts w:eastAsia="Times New Roman"/>
                <w:lang w:val="en-AU" w:eastAsia="en-AU"/>
              </w:rPr>
              <w:t>000</w:t>
            </w:r>
          </w:p>
        </w:tc>
        <w:tc>
          <w:tcPr>
            <w:tcW w:w="1716" w:type="dxa"/>
          </w:tcPr>
          <w:p w14:paraId="02729643" w14:textId="77777777" w:rsidR="00DA187F" w:rsidRPr="00036BCF" w:rsidRDefault="00DA187F" w:rsidP="000F0032">
            <w:pPr>
              <w:pStyle w:val="OWSTabletext"/>
              <w:jc w:val="center"/>
              <w:rPr>
                <w:rFonts w:eastAsia="Times New Roman"/>
                <w:lang w:val="en-AU" w:eastAsia="en-AU"/>
              </w:rPr>
            </w:pPr>
            <w:r w:rsidRPr="003B3BD1">
              <w:rPr>
                <w:rFonts w:eastAsia="Times New Roman"/>
                <w:lang w:val="en-AU" w:eastAsia="en-AU"/>
              </w:rPr>
              <w:t>&gt;0.76</w:t>
            </w:r>
          </w:p>
        </w:tc>
      </w:tr>
      <w:tr w:rsidR="00DA187F" w:rsidRPr="00036BCF" w14:paraId="0272964A" w14:textId="77777777" w:rsidTr="00F12FC0">
        <w:tc>
          <w:tcPr>
            <w:tcW w:w="567" w:type="dxa"/>
          </w:tcPr>
          <w:p w14:paraId="02729645"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46"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1317-65-3</w:t>
            </w:r>
          </w:p>
        </w:tc>
        <w:tc>
          <w:tcPr>
            <w:tcW w:w="3260" w:type="dxa"/>
          </w:tcPr>
          <w:p w14:paraId="02729647"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Limestone</w:t>
            </w:r>
          </w:p>
        </w:tc>
        <w:tc>
          <w:tcPr>
            <w:tcW w:w="1572" w:type="dxa"/>
            <w:vAlign w:val="center"/>
          </w:tcPr>
          <w:p w14:paraId="02729648"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&gt;990</w:t>
            </w:r>
          </w:p>
        </w:tc>
        <w:tc>
          <w:tcPr>
            <w:tcW w:w="1716" w:type="dxa"/>
          </w:tcPr>
          <w:p w14:paraId="02729649"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650" w14:textId="77777777" w:rsidTr="00F12FC0">
        <w:tc>
          <w:tcPr>
            <w:tcW w:w="567" w:type="dxa"/>
          </w:tcPr>
          <w:p w14:paraId="0272964B"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4C"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144-55-8</w:t>
            </w:r>
          </w:p>
        </w:tc>
        <w:tc>
          <w:tcPr>
            <w:tcW w:w="3260" w:type="dxa"/>
          </w:tcPr>
          <w:p w14:paraId="0272964D"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Carbonic acid sodium salt (1:1)</w:t>
            </w:r>
          </w:p>
        </w:tc>
        <w:tc>
          <w:tcPr>
            <w:tcW w:w="1572" w:type="dxa"/>
            <w:vAlign w:val="center"/>
          </w:tcPr>
          <w:p w14:paraId="0272964E"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600</w:t>
            </w:r>
            <w:r w:rsidR="007765AB">
              <w:rPr>
                <w:rFonts w:eastAsia="Times New Roman"/>
                <w:lang w:val="en-AU" w:eastAsia="en-AU"/>
              </w:rPr>
              <w:t xml:space="preserve"> </w:t>
            </w:r>
            <w:r w:rsidRPr="00036BCF">
              <w:rPr>
                <w:rFonts w:eastAsia="Times New Roman"/>
                <w:lang w:val="en-AU" w:eastAsia="en-AU"/>
              </w:rPr>
              <w:sym w:font="Symbol" w:char="F02D"/>
            </w:r>
            <w:r w:rsidR="007765AB">
              <w:rPr>
                <w:rFonts w:eastAsia="Times New Roman"/>
                <w:lang w:val="en-AU" w:eastAsia="en-AU"/>
              </w:rPr>
              <w:t xml:space="preserve"> </w:t>
            </w:r>
            <w:r w:rsidRPr="00036BCF">
              <w:rPr>
                <w:rFonts w:eastAsia="Times New Roman"/>
                <w:lang w:val="en-AU" w:eastAsia="en-AU"/>
              </w:rPr>
              <w:t>1</w:t>
            </w:r>
            <w:r w:rsidR="000069C7">
              <w:rPr>
                <w:rFonts w:eastAsia="Times New Roman"/>
                <w:lang w:val="en-AU" w:eastAsia="en-AU"/>
              </w:rPr>
              <w:t> </w:t>
            </w:r>
            <w:r w:rsidRPr="00036BCF">
              <w:rPr>
                <w:rFonts w:eastAsia="Times New Roman"/>
                <w:lang w:val="en-AU" w:eastAsia="en-AU"/>
              </w:rPr>
              <w:t>000</w:t>
            </w:r>
          </w:p>
        </w:tc>
        <w:tc>
          <w:tcPr>
            <w:tcW w:w="1716" w:type="dxa"/>
          </w:tcPr>
          <w:p w14:paraId="0272964F" w14:textId="77777777" w:rsidR="00DA187F" w:rsidRPr="00036BCF" w:rsidRDefault="00DA187F" w:rsidP="000F0032">
            <w:pPr>
              <w:pStyle w:val="OWSTabletext"/>
              <w:jc w:val="center"/>
              <w:rPr>
                <w:rFonts w:eastAsia="Times New Roman"/>
                <w:lang w:val="en-AU" w:eastAsia="en-AU"/>
              </w:rPr>
            </w:pPr>
            <w:r w:rsidRPr="003B3BD1">
              <w:rPr>
                <w:rFonts w:eastAsia="Times New Roman"/>
                <w:lang w:val="en-AU" w:eastAsia="en-AU"/>
              </w:rPr>
              <w:t>0</w:t>
            </w:r>
            <w:r w:rsidR="007765AB">
              <w:rPr>
                <w:rFonts w:eastAsia="Times New Roman"/>
                <w:lang w:val="en-AU" w:eastAsia="en-AU"/>
              </w:rPr>
              <w:t xml:space="preserve"> </w:t>
            </w:r>
            <w:r>
              <w:rPr>
                <w:rFonts w:eastAsia="Times New Roman"/>
                <w:lang w:val="en-AU" w:eastAsia="en-AU"/>
              </w:rPr>
              <w:t>‒</w:t>
            </w:r>
            <w:r w:rsidR="007765AB">
              <w:rPr>
                <w:rFonts w:eastAsia="Times New Roman"/>
                <w:lang w:val="en-AU" w:eastAsia="en-AU"/>
              </w:rPr>
              <w:t xml:space="preserve"> </w:t>
            </w:r>
            <w:r w:rsidRPr="003B3BD1">
              <w:rPr>
                <w:rFonts w:eastAsia="Times New Roman"/>
                <w:lang w:val="en-AU" w:eastAsia="en-AU"/>
              </w:rPr>
              <w:t>2.156</w:t>
            </w:r>
          </w:p>
        </w:tc>
      </w:tr>
      <w:tr w:rsidR="00DA187F" w:rsidRPr="00036BCF" w14:paraId="02729656" w14:textId="77777777" w:rsidTr="00F12FC0">
        <w:tc>
          <w:tcPr>
            <w:tcW w:w="567" w:type="dxa"/>
          </w:tcPr>
          <w:p w14:paraId="02729651"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52"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14464-46-1</w:t>
            </w:r>
          </w:p>
        </w:tc>
        <w:tc>
          <w:tcPr>
            <w:tcW w:w="3260" w:type="dxa"/>
          </w:tcPr>
          <w:p w14:paraId="02729653"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Cristobalite (SiO</w:t>
            </w:r>
            <w:r w:rsidRPr="00036BCF">
              <w:rPr>
                <w:rFonts w:eastAsia="Times New Roman"/>
                <w:vertAlign w:val="subscript"/>
                <w:lang w:val="en-AU" w:eastAsia="en-AU"/>
              </w:rPr>
              <w:t>2</w:t>
            </w:r>
            <w:r w:rsidRPr="00036BCF">
              <w:rPr>
                <w:rFonts w:eastAsia="Times New Roman"/>
                <w:lang w:val="en-AU" w:eastAsia="en-AU"/>
              </w:rPr>
              <w:t>)</w:t>
            </w:r>
          </w:p>
        </w:tc>
        <w:tc>
          <w:tcPr>
            <w:tcW w:w="1572" w:type="dxa"/>
            <w:vAlign w:val="center"/>
          </w:tcPr>
          <w:p w14:paraId="02729654"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0</w:t>
            </w:r>
            <w:r w:rsidR="007765AB">
              <w:rPr>
                <w:rFonts w:eastAsia="Times New Roman"/>
                <w:lang w:val="en-AU" w:eastAsia="en-AU"/>
              </w:rPr>
              <w:t xml:space="preserve"> </w:t>
            </w:r>
            <w:r w:rsidRPr="00036BCF">
              <w:rPr>
                <w:rFonts w:eastAsia="Times New Roman"/>
                <w:lang w:val="en-AU" w:eastAsia="en-AU"/>
              </w:rPr>
              <w:sym w:font="Symbol" w:char="F02D"/>
            </w:r>
            <w:r w:rsidR="007765AB">
              <w:rPr>
                <w:rFonts w:eastAsia="Times New Roman"/>
                <w:lang w:val="en-AU" w:eastAsia="en-AU"/>
              </w:rPr>
              <w:t xml:space="preserve"> </w:t>
            </w:r>
            <w:r w:rsidRPr="00036BCF">
              <w:rPr>
                <w:rFonts w:eastAsia="Times New Roman"/>
                <w:lang w:val="en-AU" w:eastAsia="en-AU"/>
              </w:rPr>
              <w:t>10</w:t>
            </w:r>
          </w:p>
        </w:tc>
        <w:tc>
          <w:tcPr>
            <w:tcW w:w="1716" w:type="dxa"/>
          </w:tcPr>
          <w:p w14:paraId="02729655"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65C" w14:textId="77777777" w:rsidTr="00F12FC0">
        <w:tc>
          <w:tcPr>
            <w:tcW w:w="567" w:type="dxa"/>
          </w:tcPr>
          <w:p w14:paraId="02729657"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58"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14808-60-7</w:t>
            </w:r>
          </w:p>
        </w:tc>
        <w:tc>
          <w:tcPr>
            <w:tcW w:w="3260" w:type="dxa"/>
          </w:tcPr>
          <w:p w14:paraId="02729659"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Quartz (SiO</w:t>
            </w:r>
            <w:r w:rsidRPr="00036BCF">
              <w:rPr>
                <w:rFonts w:eastAsia="Times New Roman"/>
                <w:vertAlign w:val="subscript"/>
                <w:lang w:val="en-AU" w:eastAsia="en-AU"/>
              </w:rPr>
              <w:t>2</w:t>
            </w:r>
            <w:r w:rsidRPr="00036BCF">
              <w:rPr>
                <w:rFonts w:eastAsia="Times New Roman"/>
                <w:lang w:val="en-AU" w:eastAsia="en-AU"/>
              </w:rPr>
              <w:t>)</w:t>
            </w:r>
          </w:p>
        </w:tc>
        <w:tc>
          <w:tcPr>
            <w:tcW w:w="1572" w:type="dxa"/>
            <w:vAlign w:val="center"/>
          </w:tcPr>
          <w:p w14:paraId="0272965A"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10</w:t>
            </w:r>
            <w:r w:rsidR="007765AB">
              <w:rPr>
                <w:rFonts w:eastAsia="Times New Roman"/>
                <w:lang w:val="en-AU" w:eastAsia="en-AU"/>
              </w:rPr>
              <w:t xml:space="preserve"> </w:t>
            </w:r>
            <w:r w:rsidRPr="00036BCF">
              <w:rPr>
                <w:rFonts w:eastAsia="Times New Roman"/>
                <w:lang w:val="en-AU" w:eastAsia="en-AU"/>
              </w:rPr>
              <w:sym w:font="Symbol" w:char="F02D"/>
            </w:r>
            <w:r w:rsidR="007765AB">
              <w:rPr>
                <w:rFonts w:eastAsia="Times New Roman"/>
                <w:lang w:val="en-AU" w:eastAsia="en-AU"/>
              </w:rPr>
              <w:t xml:space="preserve"> </w:t>
            </w:r>
            <w:r w:rsidRPr="00036BCF">
              <w:rPr>
                <w:rFonts w:eastAsia="Times New Roman"/>
                <w:lang w:val="en-AU" w:eastAsia="en-AU"/>
              </w:rPr>
              <w:t>50</w:t>
            </w:r>
          </w:p>
        </w:tc>
        <w:tc>
          <w:tcPr>
            <w:tcW w:w="1716" w:type="dxa"/>
          </w:tcPr>
          <w:p w14:paraId="0272965B"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662" w14:textId="77777777" w:rsidTr="00F12FC0">
        <w:tc>
          <w:tcPr>
            <w:tcW w:w="567" w:type="dxa"/>
          </w:tcPr>
          <w:p w14:paraId="0272965D"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5E"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15468-32-3</w:t>
            </w:r>
          </w:p>
        </w:tc>
        <w:tc>
          <w:tcPr>
            <w:tcW w:w="3260" w:type="dxa"/>
          </w:tcPr>
          <w:p w14:paraId="0272965F" w14:textId="77777777" w:rsidR="00DA187F" w:rsidRPr="00036BCF" w:rsidRDefault="00DA187F" w:rsidP="00D0669D">
            <w:pPr>
              <w:pStyle w:val="OWSTabletext"/>
              <w:rPr>
                <w:rFonts w:eastAsia="Times New Roman"/>
                <w:lang w:val="en-AU" w:eastAsia="en-AU"/>
              </w:rPr>
            </w:pPr>
            <w:r w:rsidRPr="00036BCF">
              <w:rPr>
                <w:lang w:val="en-AU"/>
              </w:rPr>
              <w:t>Tridymite (SiO</w:t>
            </w:r>
            <w:r w:rsidRPr="00036BCF">
              <w:rPr>
                <w:vertAlign w:val="subscript"/>
                <w:lang w:val="en-AU"/>
              </w:rPr>
              <w:t>2</w:t>
            </w:r>
            <w:r w:rsidRPr="00036BCF">
              <w:rPr>
                <w:lang w:val="en-AU"/>
              </w:rPr>
              <w:t>) (9CI)</w:t>
            </w:r>
          </w:p>
        </w:tc>
        <w:tc>
          <w:tcPr>
            <w:tcW w:w="1572" w:type="dxa"/>
            <w:vAlign w:val="center"/>
          </w:tcPr>
          <w:p w14:paraId="02729660" w14:textId="77777777" w:rsidR="00DA187F" w:rsidRPr="00036BCF" w:rsidRDefault="00DA187F" w:rsidP="000F0032">
            <w:pPr>
              <w:pStyle w:val="OWSTabletext"/>
              <w:jc w:val="center"/>
              <w:rPr>
                <w:lang w:val="en-AU"/>
              </w:rPr>
            </w:pPr>
            <w:r w:rsidRPr="00036BCF">
              <w:rPr>
                <w:lang w:val="en-AU"/>
              </w:rPr>
              <w:t>0</w:t>
            </w:r>
            <w:r w:rsidR="007765AB">
              <w:rPr>
                <w:lang w:val="en-AU"/>
              </w:rPr>
              <w:t xml:space="preserve"> </w:t>
            </w:r>
            <w:r w:rsidRPr="00036BCF">
              <w:rPr>
                <w:lang w:val="en-AU"/>
              </w:rPr>
              <w:sym w:font="Symbol" w:char="F02D"/>
            </w:r>
            <w:r w:rsidR="007765AB">
              <w:rPr>
                <w:lang w:val="en-AU"/>
              </w:rPr>
              <w:t xml:space="preserve"> </w:t>
            </w:r>
            <w:r w:rsidRPr="00036BCF">
              <w:rPr>
                <w:lang w:val="en-AU"/>
              </w:rPr>
              <w:t>10</w:t>
            </w:r>
          </w:p>
        </w:tc>
        <w:tc>
          <w:tcPr>
            <w:tcW w:w="1716" w:type="dxa"/>
          </w:tcPr>
          <w:p w14:paraId="02729661" w14:textId="77777777" w:rsidR="00DA187F" w:rsidRPr="00036BCF" w:rsidRDefault="00DA187F" w:rsidP="000F0032">
            <w:pPr>
              <w:pStyle w:val="OWSTabletext"/>
              <w:jc w:val="center"/>
              <w:rPr>
                <w:lang w:val="en-AU"/>
              </w:rPr>
            </w:pPr>
            <w:r w:rsidRPr="00036BCF">
              <w:rPr>
                <w:rFonts w:eastAsia="Times New Roman"/>
                <w:lang w:val="en-AU" w:eastAsia="en-AU"/>
              </w:rPr>
              <w:t>n.s.</w:t>
            </w:r>
          </w:p>
        </w:tc>
      </w:tr>
      <w:tr w:rsidR="00DA187F" w:rsidRPr="00036BCF" w14:paraId="02729668" w14:textId="77777777" w:rsidTr="00F12FC0">
        <w:tc>
          <w:tcPr>
            <w:tcW w:w="567" w:type="dxa"/>
          </w:tcPr>
          <w:p w14:paraId="02729663"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64"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497-19-8</w:t>
            </w:r>
          </w:p>
        </w:tc>
        <w:tc>
          <w:tcPr>
            <w:tcW w:w="3260" w:type="dxa"/>
          </w:tcPr>
          <w:p w14:paraId="02729665"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Carbonic acid sodium salt (1:2)</w:t>
            </w:r>
          </w:p>
        </w:tc>
        <w:tc>
          <w:tcPr>
            <w:tcW w:w="1572" w:type="dxa"/>
            <w:vAlign w:val="center"/>
          </w:tcPr>
          <w:p w14:paraId="02729666"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600</w:t>
            </w:r>
            <w:r w:rsidR="007765AB">
              <w:rPr>
                <w:rFonts w:eastAsia="Times New Roman"/>
                <w:lang w:val="en-AU" w:eastAsia="en-AU"/>
              </w:rPr>
              <w:t xml:space="preserve"> </w:t>
            </w:r>
            <w:r w:rsidRPr="00036BCF">
              <w:rPr>
                <w:rFonts w:eastAsia="Times New Roman"/>
                <w:lang w:val="en-AU" w:eastAsia="en-AU"/>
              </w:rPr>
              <w:sym w:font="Symbol" w:char="F02D"/>
            </w:r>
            <w:r w:rsidR="007765AB">
              <w:rPr>
                <w:rFonts w:eastAsia="Times New Roman"/>
                <w:lang w:val="en-AU" w:eastAsia="en-AU"/>
              </w:rPr>
              <w:t xml:space="preserve"> </w:t>
            </w:r>
            <w:r w:rsidRPr="00036BCF">
              <w:rPr>
                <w:rFonts w:eastAsia="Times New Roman"/>
                <w:lang w:val="en-AU" w:eastAsia="en-AU"/>
              </w:rPr>
              <w:t>2</w:t>
            </w:r>
            <w:r w:rsidR="00972691">
              <w:rPr>
                <w:rFonts w:eastAsia="Times New Roman"/>
                <w:lang w:val="en-AU" w:eastAsia="en-AU"/>
              </w:rPr>
              <w:t> </w:t>
            </w:r>
            <w:r w:rsidRPr="00036BCF">
              <w:rPr>
                <w:rFonts w:eastAsia="Times New Roman"/>
                <w:lang w:val="en-AU" w:eastAsia="en-AU"/>
              </w:rPr>
              <w:t>532</w:t>
            </w:r>
          </w:p>
        </w:tc>
        <w:tc>
          <w:tcPr>
            <w:tcW w:w="1716" w:type="dxa"/>
          </w:tcPr>
          <w:p w14:paraId="02729667" w14:textId="77777777" w:rsidR="00DA187F" w:rsidRPr="00036BCF" w:rsidRDefault="00DA187F" w:rsidP="000F0032">
            <w:pPr>
              <w:pStyle w:val="OWSTabletext"/>
              <w:jc w:val="center"/>
              <w:rPr>
                <w:rFonts w:eastAsia="Times New Roman"/>
                <w:lang w:val="en-AU" w:eastAsia="en-AU"/>
              </w:rPr>
            </w:pPr>
            <w:r>
              <w:rPr>
                <w:rFonts w:eastAsia="Times New Roman"/>
                <w:lang w:val="en-AU" w:eastAsia="en-AU"/>
              </w:rPr>
              <w:t>0.17</w:t>
            </w:r>
            <w:r w:rsidR="007765AB">
              <w:rPr>
                <w:rFonts w:eastAsia="Times New Roman"/>
                <w:lang w:val="en-AU" w:eastAsia="en-AU"/>
              </w:rPr>
              <w:t xml:space="preserve"> </w:t>
            </w:r>
            <w:r>
              <w:rPr>
                <w:rFonts w:eastAsia="Times New Roman"/>
                <w:lang w:val="en-AU" w:eastAsia="en-AU"/>
              </w:rPr>
              <w:t>‒</w:t>
            </w:r>
            <w:r w:rsidR="007765AB">
              <w:rPr>
                <w:rFonts w:eastAsia="Times New Roman"/>
                <w:lang w:val="en-AU" w:eastAsia="en-AU"/>
              </w:rPr>
              <w:t xml:space="preserve"> </w:t>
            </w:r>
            <w:r w:rsidR="00B63D74">
              <w:rPr>
                <w:rFonts w:eastAsia="Times New Roman"/>
                <w:lang w:val="en-AU" w:eastAsia="en-AU"/>
              </w:rPr>
              <w:t>CBI</w:t>
            </w:r>
          </w:p>
        </w:tc>
      </w:tr>
      <w:tr w:rsidR="00DA187F" w:rsidRPr="00036BCF" w14:paraId="0272966E" w14:textId="77777777" w:rsidTr="00F12FC0">
        <w:tc>
          <w:tcPr>
            <w:tcW w:w="567" w:type="dxa"/>
          </w:tcPr>
          <w:p w14:paraId="02729669"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6A" w14:textId="77777777" w:rsidR="00DA187F" w:rsidRPr="00036BCF" w:rsidRDefault="00DA187F" w:rsidP="00D0669D">
            <w:pPr>
              <w:pStyle w:val="OWSTabletext"/>
              <w:rPr>
                <w:rFonts w:eastAsia="Times New Roman"/>
                <w:lang w:val="en-AU" w:eastAsia="en-AU"/>
              </w:rPr>
            </w:pPr>
            <w:r w:rsidRPr="003B3BD1">
              <w:rPr>
                <w:lang w:val="en-AU" w:eastAsia="en-AU"/>
              </w:rPr>
              <w:t>55566-30-8</w:t>
            </w:r>
          </w:p>
        </w:tc>
        <w:tc>
          <w:tcPr>
            <w:tcW w:w="3260" w:type="dxa"/>
          </w:tcPr>
          <w:p w14:paraId="0272966B" w14:textId="3D9D3A31" w:rsidR="00DA187F" w:rsidRPr="00036BCF" w:rsidRDefault="00DA187F" w:rsidP="00D3486E">
            <w:pPr>
              <w:pStyle w:val="OWSTabletext"/>
              <w:rPr>
                <w:rFonts w:eastAsia="Times New Roman"/>
                <w:lang w:val="en-AU" w:eastAsia="en-AU"/>
              </w:rPr>
            </w:pPr>
            <w:r w:rsidRPr="00131225">
              <w:rPr>
                <w:lang w:val="en-AU" w:eastAsia="en-AU"/>
              </w:rPr>
              <w:t xml:space="preserve">Phosphonium, </w:t>
            </w:r>
            <w:r w:rsidR="00D3486E" w:rsidRPr="00131225">
              <w:rPr>
                <w:lang w:val="en-AU" w:eastAsia="en-AU"/>
              </w:rPr>
              <w:t>t</w:t>
            </w:r>
            <w:r w:rsidRPr="00131225">
              <w:rPr>
                <w:lang w:val="en-AU" w:eastAsia="en-AU"/>
              </w:rPr>
              <w:t>etrakis(hydroxymethyl)</w:t>
            </w:r>
            <w:r w:rsidR="00D3486E" w:rsidRPr="00131225">
              <w:rPr>
                <w:lang w:val="en-AU" w:eastAsia="en-AU"/>
              </w:rPr>
              <w:t>-</w:t>
            </w:r>
            <w:r w:rsidRPr="00131225">
              <w:rPr>
                <w:lang w:val="en-AU" w:eastAsia="en-AU"/>
              </w:rPr>
              <w:t>, sulfate</w:t>
            </w:r>
            <w:r w:rsidR="00D3486E" w:rsidRPr="00131225">
              <w:rPr>
                <w:lang w:val="en-AU" w:eastAsia="en-AU"/>
              </w:rPr>
              <w:t xml:space="preserve"> </w:t>
            </w:r>
            <w:r w:rsidRPr="00131225">
              <w:rPr>
                <w:lang w:val="en-AU" w:eastAsia="en-AU"/>
              </w:rPr>
              <w:t>(2:1)</w:t>
            </w:r>
          </w:p>
        </w:tc>
        <w:tc>
          <w:tcPr>
            <w:tcW w:w="1572" w:type="dxa"/>
          </w:tcPr>
          <w:p w14:paraId="0272966C" w14:textId="77777777" w:rsidR="00DA187F" w:rsidRPr="00036BCF" w:rsidRDefault="00DA187F" w:rsidP="000F0032">
            <w:pPr>
              <w:pStyle w:val="OWSTabletext"/>
              <w:jc w:val="center"/>
              <w:rPr>
                <w:rFonts w:eastAsia="Times New Roman"/>
                <w:lang w:val="en-AU" w:eastAsia="en-AU"/>
              </w:rPr>
            </w:pPr>
            <w:r>
              <w:rPr>
                <w:lang w:val="en-AU" w:eastAsia="en-AU"/>
              </w:rPr>
              <w:t>180</w:t>
            </w:r>
            <w:r w:rsidR="007765AB">
              <w:rPr>
                <w:lang w:val="en-AU" w:eastAsia="en-AU"/>
              </w:rPr>
              <w:t xml:space="preserve"> - </w:t>
            </w:r>
            <w:r w:rsidRPr="003B3BD1">
              <w:rPr>
                <w:lang w:val="en-AU" w:eastAsia="en-AU"/>
              </w:rPr>
              <w:t>250</w:t>
            </w:r>
          </w:p>
        </w:tc>
        <w:tc>
          <w:tcPr>
            <w:tcW w:w="1716" w:type="dxa"/>
          </w:tcPr>
          <w:p w14:paraId="0272966D" w14:textId="77777777" w:rsidR="00DA187F" w:rsidRPr="00036BCF" w:rsidRDefault="00DA187F" w:rsidP="000F0032">
            <w:pPr>
              <w:pStyle w:val="OWSTabletext"/>
              <w:jc w:val="center"/>
              <w:rPr>
                <w:rFonts w:eastAsia="Times New Roman"/>
                <w:lang w:val="en-AU" w:eastAsia="en-AU"/>
              </w:rPr>
            </w:pPr>
            <w:r>
              <w:rPr>
                <w:rFonts w:eastAsia="Times New Roman"/>
                <w:lang w:val="en-AU" w:eastAsia="en-AU"/>
              </w:rPr>
              <w:t>0</w:t>
            </w:r>
            <w:r w:rsidR="007765AB">
              <w:rPr>
                <w:rFonts w:eastAsia="Times New Roman"/>
                <w:lang w:val="en-AU" w:eastAsia="en-AU"/>
              </w:rPr>
              <w:t xml:space="preserve"> </w:t>
            </w:r>
            <w:r>
              <w:rPr>
                <w:rFonts w:eastAsia="Times New Roman"/>
                <w:lang w:val="en-AU" w:eastAsia="en-AU"/>
              </w:rPr>
              <w:t>‒</w:t>
            </w:r>
            <w:r w:rsidR="007765AB">
              <w:rPr>
                <w:rFonts w:eastAsia="Times New Roman"/>
                <w:lang w:val="en-AU" w:eastAsia="en-AU"/>
              </w:rPr>
              <w:t xml:space="preserve"> </w:t>
            </w:r>
            <w:r>
              <w:rPr>
                <w:rFonts w:eastAsia="Times New Roman"/>
                <w:lang w:val="en-AU" w:eastAsia="en-AU"/>
              </w:rPr>
              <w:t>0.357</w:t>
            </w:r>
          </w:p>
        </w:tc>
      </w:tr>
      <w:tr w:rsidR="00DA187F" w:rsidRPr="00036BCF" w14:paraId="02729674" w14:textId="77777777" w:rsidTr="00F12FC0">
        <w:tc>
          <w:tcPr>
            <w:tcW w:w="567" w:type="dxa"/>
          </w:tcPr>
          <w:p w14:paraId="0272966F"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70"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64-17-5</w:t>
            </w:r>
          </w:p>
        </w:tc>
        <w:tc>
          <w:tcPr>
            <w:tcW w:w="3260" w:type="dxa"/>
          </w:tcPr>
          <w:p w14:paraId="02729671"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Ethanol</w:t>
            </w:r>
          </w:p>
        </w:tc>
        <w:tc>
          <w:tcPr>
            <w:tcW w:w="1572" w:type="dxa"/>
            <w:vAlign w:val="center"/>
          </w:tcPr>
          <w:p w14:paraId="02729672"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50</w:t>
            </w:r>
            <w:r w:rsidR="007765AB">
              <w:rPr>
                <w:rFonts w:eastAsia="Times New Roman"/>
                <w:lang w:val="en-AU" w:eastAsia="en-AU"/>
              </w:rPr>
              <w:t xml:space="preserve"> </w:t>
            </w:r>
            <w:r w:rsidRPr="00036BCF">
              <w:rPr>
                <w:rFonts w:eastAsia="Times New Roman"/>
                <w:lang w:val="en-AU" w:eastAsia="en-AU"/>
              </w:rPr>
              <w:sym w:font="Symbol" w:char="F02D"/>
            </w:r>
            <w:r w:rsidR="007765AB">
              <w:rPr>
                <w:rFonts w:eastAsia="Times New Roman"/>
                <w:lang w:val="en-AU" w:eastAsia="en-AU"/>
              </w:rPr>
              <w:t xml:space="preserve"> </w:t>
            </w:r>
            <w:r w:rsidRPr="00036BCF">
              <w:rPr>
                <w:rFonts w:eastAsia="Times New Roman"/>
                <w:lang w:val="en-AU" w:eastAsia="en-AU"/>
              </w:rPr>
              <w:t>100</w:t>
            </w:r>
          </w:p>
        </w:tc>
        <w:tc>
          <w:tcPr>
            <w:tcW w:w="1716" w:type="dxa"/>
          </w:tcPr>
          <w:p w14:paraId="02729673"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67A" w14:textId="77777777" w:rsidTr="00F12FC0">
        <w:tc>
          <w:tcPr>
            <w:tcW w:w="567" w:type="dxa"/>
          </w:tcPr>
          <w:p w14:paraId="02729675"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76"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64742-47-8</w:t>
            </w:r>
          </w:p>
        </w:tc>
        <w:tc>
          <w:tcPr>
            <w:tcW w:w="3260" w:type="dxa"/>
          </w:tcPr>
          <w:p w14:paraId="02729677"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Distillates (petroleum), hydrotreated light</w:t>
            </w:r>
          </w:p>
        </w:tc>
        <w:tc>
          <w:tcPr>
            <w:tcW w:w="1572" w:type="dxa"/>
            <w:vAlign w:val="center"/>
          </w:tcPr>
          <w:p w14:paraId="02729678"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100</w:t>
            </w:r>
            <w:r w:rsidR="007765AB">
              <w:rPr>
                <w:rFonts w:eastAsia="Times New Roman"/>
                <w:lang w:val="en-AU" w:eastAsia="en-AU"/>
              </w:rPr>
              <w:t xml:space="preserve"> </w:t>
            </w:r>
            <w:r w:rsidRPr="00036BCF">
              <w:rPr>
                <w:rFonts w:eastAsia="Times New Roman"/>
                <w:lang w:val="en-AU" w:eastAsia="en-AU"/>
              </w:rPr>
              <w:sym w:font="Symbol" w:char="F02D"/>
            </w:r>
            <w:r w:rsidR="007765AB">
              <w:rPr>
                <w:rFonts w:eastAsia="Times New Roman"/>
                <w:lang w:val="en-AU" w:eastAsia="en-AU"/>
              </w:rPr>
              <w:t xml:space="preserve"> </w:t>
            </w:r>
            <w:r w:rsidRPr="00036BCF">
              <w:rPr>
                <w:rFonts w:eastAsia="Times New Roman"/>
                <w:lang w:val="en-AU" w:eastAsia="en-AU"/>
              </w:rPr>
              <w:t>600</w:t>
            </w:r>
          </w:p>
        </w:tc>
        <w:tc>
          <w:tcPr>
            <w:tcW w:w="1716" w:type="dxa"/>
          </w:tcPr>
          <w:p w14:paraId="02729679"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680" w14:textId="77777777" w:rsidTr="00F12FC0">
        <w:tc>
          <w:tcPr>
            <w:tcW w:w="567" w:type="dxa"/>
          </w:tcPr>
          <w:p w14:paraId="0272967B"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7C"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67-56-1</w:t>
            </w:r>
          </w:p>
        </w:tc>
        <w:tc>
          <w:tcPr>
            <w:tcW w:w="3260" w:type="dxa"/>
          </w:tcPr>
          <w:p w14:paraId="0272967D"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Methanol</w:t>
            </w:r>
          </w:p>
        </w:tc>
        <w:tc>
          <w:tcPr>
            <w:tcW w:w="1572" w:type="dxa"/>
            <w:vAlign w:val="center"/>
          </w:tcPr>
          <w:p w14:paraId="0272967E"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CBI</w:t>
            </w:r>
          </w:p>
        </w:tc>
        <w:tc>
          <w:tcPr>
            <w:tcW w:w="1716" w:type="dxa"/>
          </w:tcPr>
          <w:p w14:paraId="0272967F"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686" w14:textId="77777777" w:rsidTr="00F12FC0">
        <w:tc>
          <w:tcPr>
            <w:tcW w:w="567" w:type="dxa"/>
          </w:tcPr>
          <w:p w14:paraId="02729681"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82"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67-63-0</w:t>
            </w:r>
          </w:p>
        </w:tc>
        <w:tc>
          <w:tcPr>
            <w:tcW w:w="3260" w:type="dxa"/>
          </w:tcPr>
          <w:p w14:paraId="02729683"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2-Propanol</w:t>
            </w:r>
          </w:p>
        </w:tc>
        <w:tc>
          <w:tcPr>
            <w:tcW w:w="1572" w:type="dxa"/>
            <w:vAlign w:val="center"/>
          </w:tcPr>
          <w:p w14:paraId="02729684"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50</w:t>
            </w:r>
            <w:r w:rsidR="007765AB">
              <w:rPr>
                <w:rFonts w:eastAsia="Times New Roman"/>
                <w:lang w:val="en-AU" w:eastAsia="en-AU"/>
              </w:rPr>
              <w:t xml:space="preserve"> </w:t>
            </w:r>
            <w:r w:rsidRPr="00036BCF">
              <w:rPr>
                <w:rFonts w:eastAsia="Times New Roman"/>
                <w:lang w:val="en-AU" w:eastAsia="en-AU"/>
              </w:rPr>
              <w:sym w:font="Symbol" w:char="F02D"/>
            </w:r>
            <w:r w:rsidR="007765AB">
              <w:rPr>
                <w:rFonts w:eastAsia="Times New Roman"/>
                <w:lang w:val="en-AU" w:eastAsia="en-AU"/>
              </w:rPr>
              <w:t xml:space="preserve"> </w:t>
            </w:r>
            <w:r w:rsidRPr="00036BCF">
              <w:rPr>
                <w:rFonts w:eastAsia="Times New Roman"/>
                <w:lang w:val="en-AU" w:eastAsia="en-AU"/>
              </w:rPr>
              <w:t>100</w:t>
            </w:r>
          </w:p>
        </w:tc>
        <w:tc>
          <w:tcPr>
            <w:tcW w:w="1716" w:type="dxa"/>
          </w:tcPr>
          <w:p w14:paraId="02729685"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68C" w14:textId="77777777" w:rsidTr="00F12FC0">
        <w:tc>
          <w:tcPr>
            <w:tcW w:w="567" w:type="dxa"/>
          </w:tcPr>
          <w:p w14:paraId="02729687"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88"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7447-40-7</w:t>
            </w:r>
          </w:p>
        </w:tc>
        <w:tc>
          <w:tcPr>
            <w:tcW w:w="3260" w:type="dxa"/>
          </w:tcPr>
          <w:p w14:paraId="02729689"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Potassium chloride (KCl)</w:t>
            </w:r>
          </w:p>
        </w:tc>
        <w:tc>
          <w:tcPr>
            <w:tcW w:w="1572" w:type="dxa"/>
            <w:vAlign w:val="center"/>
          </w:tcPr>
          <w:p w14:paraId="0272968A" w14:textId="77777777" w:rsidR="00DA187F" w:rsidRPr="00036BCF" w:rsidRDefault="00DA187F" w:rsidP="000F0032">
            <w:pPr>
              <w:pStyle w:val="OWSTabletext"/>
              <w:jc w:val="center"/>
              <w:rPr>
                <w:rFonts w:eastAsia="Times New Roman"/>
                <w:lang w:val="en-AU" w:eastAsia="en-AU"/>
              </w:rPr>
            </w:pPr>
            <w:r>
              <w:rPr>
                <w:rFonts w:eastAsia="Times New Roman"/>
                <w:lang w:val="en-AU" w:eastAsia="en-AU"/>
              </w:rPr>
              <w:t>5</w:t>
            </w:r>
            <w:r w:rsidRPr="00036BCF">
              <w:rPr>
                <w:rFonts w:eastAsia="Times New Roman"/>
                <w:lang w:val="en-AU" w:eastAsia="en-AU"/>
              </w:rPr>
              <w:t>00</w:t>
            </w:r>
            <w:r w:rsidR="007765AB">
              <w:rPr>
                <w:rFonts w:eastAsia="Times New Roman"/>
                <w:lang w:val="en-AU" w:eastAsia="en-AU"/>
              </w:rPr>
              <w:t xml:space="preserve"> </w:t>
            </w:r>
            <w:r w:rsidRPr="00036BCF">
              <w:rPr>
                <w:rFonts w:eastAsia="Times New Roman"/>
                <w:lang w:val="en-AU" w:eastAsia="en-AU"/>
              </w:rPr>
              <w:sym w:font="Symbol" w:char="F02D"/>
            </w:r>
            <w:r w:rsidR="007765AB">
              <w:rPr>
                <w:rFonts w:eastAsia="Times New Roman"/>
                <w:lang w:val="en-AU" w:eastAsia="en-AU"/>
              </w:rPr>
              <w:t xml:space="preserve"> </w:t>
            </w:r>
            <w:r w:rsidRPr="00036BCF">
              <w:rPr>
                <w:rFonts w:eastAsia="Times New Roman"/>
                <w:lang w:val="en-AU" w:eastAsia="en-AU"/>
              </w:rPr>
              <w:t>1</w:t>
            </w:r>
            <w:r w:rsidR="000069C7">
              <w:rPr>
                <w:rFonts w:eastAsia="Times New Roman"/>
                <w:lang w:val="en-AU" w:eastAsia="en-AU"/>
              </w:rPr>
              <w:t> </w:t>
            </w:r>
            <w:r w:rsidRPr="00036BCF">
              <w:rPr>
                <w:rFonts w:eastAsia="Times New Roman"/>
                <w:lang w:val="en-AU" w:eastAsia="en-AU"/>
              </w:rPr>
              <w:t>000</w:t>
            </w:r>
          </w:p>
        </w:tc>
        <w:tc>
          <w:tcPr>
            <w:tcW w:w="1716" w:type="dxa"/>
          </w:tcPr>
          <w:p w14:paraId="0272968B" w14:textId="77777777" w:rsidR="00DA187F" w:rsidRPr="00036BCF" w:rsidRDefault="00DA187F" w:rsidP="000F0032">
            <w:pPr>
              <w:pStyle w:val="OWSTabletext"/>
              <w:jc w:val="center"/>
              <w:rPr>
                <w:rFonts w:eastAsia="Times New Roman"/>
                <w:lang w:val="en-AU" w:eastAsia="en-AU"/>
              </w:rPr>
            </w:pPr>
            <w:r>
              <w:rPr>
                <w:rFonts w:eastAsia="Times New Roman"/>
                <w:lang w:val="en-AU" w:eastAsia="en-AU"/>
              </w:rPr>
              <w:t>0.04</w:t>
            </w:r>
            <w:r w:rsidR="007765AB">
              <w:rPr>
                <w:rFonts w:eastAsia="Times New Roman"/>
                <w:lang w:val="en-AU" w:eastAsia="en-AU"/>
              </w:rPr>
              <w:t xml:space="preserve"> </w:t>
            </w:r>
            <w:r>
              <w:rPr>
                <w:rFonts w:eastAsia="Times New Roman"/>
                <w:lang w:val="en-AU" w:eastAsia="en-AU"/>
              </w:rPr>
              <w:t>‒</w:t>
            </w:r>
            <w:r w:rsidR="007765AB">
              <w:rPr>
                <w:rFonts w:eastAsia="Times New Roman"/>
                <w:lang w:val="en-AU" w:eastAsia="en-AU"/>
              </w:rPr>
              <w:t xml:space="preserve"> </w:t>
            </w:r>
            <w:r>
              <w:rPr>
                <w:rFonts w:eastAsia="Times New Roman"/>
                <w:lang w:val="en-AU" w:eastAsia="en-AU"/>
              </w:rPr>
              <w:t>1</w:t>
            </w:r>
            <w:r w:rsidRPr="003B3BD1">
              <w:rPr>
                <w:rFonts w:eastAsia="Times New Roman"/>
                <w:lang w:val="en-AU" w:eastAsia="en-AU"/>
              </w:rPr>
              <w:t>6</w:t>
            </w:r>
            <w:r>
              <w:rPr>
                <w:rFonts w:eastAsia="Times New Roman"/>
                <w:lang w:val="en-AU" w:eastAsia="en-AU"/>
              </w:rPr>
              <w:t>0</w:t>
            </w:r>
          </w:p>
        </w:tc>
      </w:tr>
      <w:tr w:rsidR="00DA187F" w:rsidRPr="00036BCF" w14:paraId="02729692" w14:textId="77777777" w:rsidTr="00F12FC0">
        <w:tc>
          <w:tcPr>
            <w:tcW w:w="567" w:type="dxa"/>
          </w:tcPr>
          <w:p w14:paraId="0272968D"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8E" w14:textId="77777777" w:rsidR="00DA187F" w:rsidRPr="00036BCF" w:rsidRDefault="00DA187F" w:rsidP="00D0669D">
            <w:pPr>
              <w:pStyle w:val="OWSTabletext"/>
              <w:rPr>
                <w:rFonts w:eastAsia="Times New Roman"/>
                <w:lang w:val="en-AU" w:eastAsia="en-AU"/>
              </w:rPr>
            </w:pPr>
            <w:r w:rsidRPr="003B3BD1">
              <w:rPr>
                <w:lang w:val="en-AU" w:eastAsia="en-AU"/>
              </w:rPr>
              <w:t>7647-14-5</w:t>
            </w:r>
          </w:p>
        </w:tc>
        <w:tc>
          <w:tcPr>
            <w:tcW w:w="3260" w:type="dxa"/>
          </w:tcPr>
          <w:p w14:paraId="0272968F" w14:textId="206B1D8E" w:rsidR="00DA187F" w:rsidRPr="00036BCF" w:rsidRDefault="00DA187F" w:rsidP="00851886">
            <w:pPr>
              <w:pStyle w:val="OWSTabletext"/>
              <w:rPr>
                <w:rFonts w:eastAsia="Times New Roman"/>
                <w:lang w:val="en-AU" w:eastAsia="en-AU"/>
              </w:rPr>
            </w:pPr>
            <w:r w:rsidRPr="003B3BD1">
              <w:rPr>
                <w:lang w:val="en-AU" w:eastAsia="en-AU"/>
              </w:rPr>
              <w:t xml:space="preserve">Sodium </w:t>
            </w:r>
            <w:r w:rsidR="00851886">
              <w:rPr>
                <w:lang w:val="en-AU" w:eastAsia="en-AU"/>
              </w:rPr>
              <w:t>c</w:t>
            </w:r>
            <w:r w:rsidRPr="003B3BD1">
              <w:rPr>
                <w:lang w:val="en-AU" w:eastAsia="en-AU"/>
              </w:rPr>
              <w:t>hloride (NaCl)</w:t>
            </w:r>
          </w:p>
        </w:tc>
        <w:tc>
          <w:tcPr>
            <w:tcW w:w="1572" w:type="dxa"/>
          </w:tcPr>
          <w:p w14:paraId="02729690" w14:textId="77777777" w:rsidR="00DA187F" w:rsidRPr="00036BCF" w:rsidRDefault="00DA187F" w:rsidP="000F0032">
            <w:pPr>
              <w:pStyle w:val="OWSTabletext"/>
              <w:jc w:val="center"/>
              <w:rPr>
                <w:rFonts w:eastAsia="Times New Roman"/>
                <w:lang w:val="en-AU" w:eastAsia="en-AU"/>
              </w:rPr>
            </w:pPr>
            <w:r w:rsidRPr="003B3BD1">
              <w:rPr>
                <w:lang w:val="en-AU" w:eastAsia="en-AU"/>
              </w:rPr>
              <w:t>990</w:t>
            </w:r>
          </w:p>
        </w:tc>
        <w:tc>
          <w:tcPr>
            <w:tcW w:w="1716" w:type="dxa"/>
          </w:tcPr>
          <w:p w14:paraId="02729691" w14:textId="77777777" w:rsidR="00DA187F" w:rsidRPr="00036BCF" w:rsidRDefault="00DA187F" w:rsidP="000F0032">
            <w:pPr>
              <w:pStyle w:val="OWSTabletext"/>
              <w:jc w:val="center"/>
              <w:rPr>
                <w:rFonts w:eastAsia="Times New Roman"/>
                <w:lang w:val="en-AU" w:eastAsia="en-AU"/>
              </w:rPr>
            </w:pPr>
            <w:r>
              <w:rPr>
                <w:rFonts w:eastAsia="Times New Roman"/>
                <w:lang w:val="en-AU" w:eastAsia="en-AU"/>
              </w:rPr>
              <w:t>28</w:t>
            </w:r>
            <w:r w:rsidR="007765AB">
              <w:rPr>
                <w:rFonts w:eastAsia="Times New Roman"/>
                <w:lang w:val="en-AU" w:eastAsia="en-AU"/>
              </w:rPr>
              <w:t xml:space="preserve"> </w:t>
            </w:r>
            <w:r>
              <w:rPr>
                <w:rFonts w:eastAsia="Times New Roman"/>
                <w:lang w:val="en-AU" w:eastAsia="en-AU"/>
              </w:rPr>
              <w:t>‒</w:t>
            </w:r>
            <w:r w:rsidR="007765AB">
              <w:rPr>
                <w:rFonts w:eastAsia="Times New Roman"/>
                <w:lang w:val="en-AU" w:eastAsia="en-AU"/>
              </w:rPr>
              <w:t xml:space="preserve"> </w:t>
            </w:r>
            <w:r>
              <w:rPr>
                <w:rFonts w:eastAsia="Times New Roman"/>
                <w:lang w:val="en-AU" w:eastAsia="en-AU"/>
              </w:rPr>
              <w:t>127</w:t>
            </w:r>
          </w:p>
        </w:tc>
      </w:tr>
      <w:tr w:rsidR="00DA187F" w:rsidRPr="00036BCF" w14:paraId="02729698" w14:textId="77777777" w:rsidTr="00F12FC0">
        <w:tc>
          <w:tcPr>
            <w:tcW w:w="567" w:type="dxa"/>
          </w:tcPr>
          <w:p w14:paraId="02729693"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94"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7727-43-7</w:t>
            </w:r>
          </w:p>
        </w:tc>
        <w:tc>
          <w:tcPr>
            <w:tcW w:w="3260" w:type="dxa"/>
          </w:tcPr>
          <w:p w14:paraId="02729695"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Sulfuric acid, barium salt (1:1)</w:t>
            </w:r>
          </w:p>
        </w:tc>
        <w:tc>
          <w:tcPr>
            <w:tcW w:w="1572" w:type="dxa"/>
            <w:vAlign w:val="center"/>
          </w:tcPr>
          <w:p w14:paraId="02729696"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600</w:t>
            </w:r>
            <w:r w:rsidR="007765AB">
              <w:rPr>
                <w:rFonts w:eastAsia="Times New Roman"/>
                <w:lang w:val="en-AU" w:eastAsia="en-AU"/>
              </w:rPr>
              <w:t xml:space="preserve"> </w:t>
            </w:r>
            <w:r w:rsidRPr="00036BCF">
              <w:rPr>
                <w:rFonts w:eastAsia="Times New Roman"/>
                <w:lang w:val="en-AU" w:eastAsia="en-AU"/>
              </w:rPr>
              <w:sym w:font="Symbol" w:char="F02D"/>
            </w:r>
            <w:r w:rsidR="007765AB">
              <w:rPr>
                <w:rFonts w:eastAsia="Times New Roman"/>
                <w:lang w:val="en-AU" w:eastAsia="en-AU"/>
              </w:rPr>
              <w:t xml:space="preserve"> </w:t>
            </w:r>
            <w:r w:rsidRPr="00036BCF">
              <w:rPr>
                <w:rFonts w:eastAsia="Times New Roman"/>
                <w:lang w:val="en-AU" w:eastAsia="en-AU"/>
              </w:rPr>
              <w:t>1</w:t>
            </w:r>
            <w:r w:rsidR="000069C7">
              <w:rPr>
                <w:rFonts w:eastAsia="Times New Roman"/>
                <w:lang w:val="en-AU" w:eastAsia="en-AU"/>
              </w:rPr>
              <w:t> </w:t>
            </w:r>
            <w:r w:rsidRPr="00036BCF">
              <w:rPr>
                <w:rFonts w:eastAsia="Times New Roman"/>
                <w:lang w:val="en-AU" w:eastAsia="en-AU"/>
              </w:rPr>
              <w:t>000</w:t>
            </w:r>
          </w:p>
        </w:tc>
        <w:tc>
          <w:tcPr>
            <w:tcW w:w="1716" w:type="dxa"/>
          </w:tcPr>
          <w:p w14:paraId="02729697"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69E" w14:textId="77777777" w:rsidTr="00F12FC0">
        <w:tc>
          <w:tcPr>
            <w:tcW w:w="567" w:type="dxa"/>
          </w:tcPr>
          <w:p w14:paraId="02729699"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9A" w14:textId="77777777" w:rsidR="00DA187F" w:rsidRPr="007E5AB6" w:rsidRDefault="00DA187F" w:rsidP="007E5AB6">
            <w:pPr>
              <w:pStyle w:val="OWSTabletext"/>
              <w:rPr>
                <w:rFonts w:eastAsia="Times New Roman"/>
                <w:lang w:eastAsia="en-AU"/>
              </w:rPr>
            </w:pPr>
            <w:r w:rsidRPr="007E5AB6">
              <w:rPr>
                <w:rFonts w:eastAsia="Times New Roman"/>
                <w:lang w:eastAsia="en-AU"/>
              </w:rPr>
              <w:t>7732-18-5</w:t>
            </w:r>
          </w:p>
        </w:tc>
        <w:tc>
          <w:tcPr>
            <w:tcW w:w="3260" w:type="dxa"/>
          </w:tcPr>
          <w:p w14:paraId="0272969B" w14:textId="77777777" w:rsidR="00DA187F" w:rsidRPr="007E5AB6" w:rsidRDefault="00DA187F" w:rsidP="007E5AB6">
            <w:pPr>
              <w:pStyle w:val="OWSTabletext"/>
              <w:rPr>
                <w:rFonts w:eastAsia="Times New Roman"/>
                <w:lang w:eastAsia="en-AU"/>
              </w:rPr>
            </w:pPr>
            <w:r w:rsidRPr="007E5AB6">
              <w:rPr>
                <w:rFonts w:eastAsia="Times New Roman"/>
                <w:lang w:eastAsia="en-AU"/>
              </w:rPr>
              <w:t>Water</w:t>
            </w:r>
          </w:p>
        </w:tc>
        <w:tc>
          <w:tcPr>
            <w:tcW w:w="1572" w:type="dxa"/>
            <w:vAlign w:val="center"/>
          </w:tcPr>
          <w:p w14:paraId="0272969C" w14:textId="77777777" w:rsidR="00DA187F" w:rsidRPr="007E5AB6" w:rsidRDefault="00DA187F" w:rsidP="000F0032">
            <w:pPr>
              <w:pStyle w:val="OWSTabletext"/>
              <w:jc w:val="center"/>
              <w:rPr>
                <w:rFonts w:eastAsia="Times New Roman"/>
                <w:lang w:val="en-AU" w:eastAsia="en-AU"/>
              </w:rPr>
            </w:pPr>
            <w:r w:rsidRPr="007E5AB6">
              <w:rPr>
                <w:rFonts w:eastAsia="Times New Roman"/>
                <w:lang w:val="en-AU" w:eastAsia="en-AU"/>
              </w:rPr>
              <w:t>CBI</w:t>
            </w:r>
          </w:p>
        </w:tc>
        <w:tc>
          <w:tcPr>
            <w:tcW w:w="1716" w:type="dxa"/>
          </w:tcPr>
          <w:p w14:paraId="0272969D" w14:textId="77777777" w:rsidR="00DA187F" w:rsidRPr="007E5AB6"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6A4" w14:textId="77777777" w:rsidTr="00F12FC0">
        <w:tc>
          <w:tcPr>
            <w:tcW w:w="567" w:type="dxa"/>
          </w:tcPr>
          <w:p w14:paraId="0272969F"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A0"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7757-83-7</w:t>
            </w:r>
          </w:p>
        </w:tc>
        <w:tc>
          <w:tcPr>
            <w:tcW w:w="3260" w:type="dxa"/>
          </w:tcPr>
          <w:p w14:paraId="027296A1"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Sulfurous acid, sodium salt (1:2)</w:t>
            </w:r>
          </w:p>
        </w:tc>
        <w:tc>
          <w:tcPr>
            <w:tcW w:w="1572" w:type="dxa"/>
            <w:vAlign w:val="center"/>
          </w:tcPr>
          <w:p w14:paraId="027296A2"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600</w:t>
            </w:r>
            <w:r w:rsidR="007765AB">
              <w:rPr>
                <w:rFonts w:eastAsia="Times New Roman"/>
                <w:lang w:val="en-AU" w:eastAsia="en-AU"/>
              </w:rPr>
              <w:t xml:space="preserve"> </w:t>
            </w:r>
            <w:r w:rsidRPr="00036BCF">
              <w:rPr>
                <w:rFonts w:eastAsia="Times New Roman"/>
                <w:lang w:val="en-AU" w:eastAsia="en-AU"/>
              </w:rPr>
              <w:sym w:font="Symbol" w:char="F02D"/>
            </w:r>
            <w:r w:rsidR="007765AB">
              <w:rPr>
                <w:rFonts w:eastAsia="Times New Roman"/>
                <w:lang w:val="en-AU" w:eastAsia="en-AU"/>
              </w:rPr>
              <w:t xml:space="preserve"> </w:t>
            </w:r>
            <w:r w:rsidRPr="00036BCF">
              <w:rPr>
                <w:rFonts w:eastAsia="Times New Roman"/>
                <w:lang w:val="en-AU" w:eastAsia="en-AU"/>
              </w:rPr>
              <w:t>1</w:t>
            </w:r>
            <w:r w:rsidR="000069C7">
              <w:rPr>
                <w:rFonts w:eastAsia="Times New Roman"/>
                <w:lang w:val="en-AU" w:eastAsia="en-AU"/>
              </w:rPr>
              <w:t> </w:t>
            </w:r>
            <w:r w:rsidRPr="00036BCF">
              <w:rPr>
                <w:rFonts w:eastAsia="Times New Roman"/>
                <w:lang w:val="en-AU" w:eastAsia="en-AU"/>
              </w:rPr>
              <w:t>000</w:t>
            </w:r>
          </w:p>
        </w:tc>
        <w:tc>
          <w:tcPr>
            <w:tcW w:w="1716" w:type="dxa"/>
          </w:tcPr>
          <w:p w14:paraId="027296A3"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6AA" w14:textId="77777777" w:rsidTr="00F12FC0">
        <w:tc>
          <w:tcPr>
            <w:tcW w:w="567" w:type="dxa"/>
          </w:tcPr>
          <w:p w14:paraId="027296A5"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A6"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7758-16-9</w:t>
            </w:r>
          </w:p>
        </w:tc>
        <w:tc>
          <w:tcPr>
            <w:tcW w:w="3260" w:type="dxa"/>
          </w:tcPr>
          <w:p w14:paraId="027296A7"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Diphosphoric acid, sodium salt (1:2)</w:t>
            </w:r>
          </w:p>
        </w:tc>
        <w:tc>
          <w:tcPr>
            <w:tcW w:w="1572" w:type="dxa"/>
            <w:vAlign w:val="center"/>
          </w:tcPr>
          <w:p w14:paraId="027296A8"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600</w:t>
            </w:r>
            <w:r w:rsidR="007765AB">
              <w:rPr>
                <w:rFonts w:eastAsia="Times New Roman"/>
                <w:lang w:val="en-AU" w:eastAsia="en-AU"/>
              </w:rPr>
              <w:t xml:space="preserve"> </w:t>
            </w:r>
            <w:r w:rsidRPr="00036BCF">
              <w:rPr>
                <w:rFonts w:eastAsia="Times New Roman"/>
                <w:lang w:val="en-AU" w:eastAsia="en-AU"/>
              </w:rPr>
              <w:sym w:font="Symbol" w:char="F02D"/>
            </w:r>
            <w:r w:rsidR="007765AB">
              <w:rPr>
                <w:rFonts w:eastAsia="Times New Roman"/>
                <w:lang w:val="en-AU" w:eastAsia="en-AU"/>
              </w:rPr>
              <w:t xml:space="preserve"> </w:t>
            </w:r>
            <w:r w:rsidRPr="00036BCF">
              <w:rPr>
                <w:rFonts w:eastAsia="Times New Roman"/>
                <w:lang w:val="en-AU" w:eastAsia="en-AU"/>
              </w:rPr>
              <w:t>1</w:t>
            </w:r>
            <w:r w:rsidR="000069C7">
              <w:rPr>
                <w:rFonts w:eastAsia="Times New Roman"/>
                <w:lang w:val="en-AU" w:eastAsia="en-AU"/>
              </w:rPr>
              <w:t> </w:t>
            </w:r>
            <w:r w:rsidRPr="00036BCF">
              <w:rPr>
                <w:rFonts w:eastAsia="Times New Roman"/>
                <w:lang w:val="en-AU" w:eastAsia="en-AU"/>
              </w:rPr>
              <w:t>000</w:t>
            </w:r>
          </w:p>
        </w:tc>
        <w:tc>
          <w:tcPr>
            <w:tcW w:w="1716" w:type="dxa"/>
          </w:tcPr>
          <w:p w14:paraId="027296A9"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6B0" w14:textId="77777777" w:rsidTr="00F12FC0">
        <w:tc>
          <w:tcPr>
            <w:tcW w:w="567" w:type="dxa"/>
          </w:tcPr>
          <w:p w14:paraId="027296AB"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AC"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7778-80-5</w:t>
            </w:r>
          </w:p>
        </w:tc>
        <w:tc>
          <w:tcPr>
            <w:tcW w:w="3260" w:type="dxa"/>
          </w:tcPr>
          <w:p w14:paraId="027296AD"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Sulfuric acid potassium salt (1:2)</w:t>
            </w:r>
          </w:p>
        </w:tc>
        <w:tc>
          <w:tcPr>
            <w:tcW w:w="1572" w:type="dxa"/>
            <w:vAlign w:val="center"/>
          </w:tcPr>
          <w:p w14:paraId="027296AE"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600</w:t>
            </w:r>
            <w:r w:rsidR="007765AB">
              <w:rPr>
                <w:rFonts w:eastAsia="Times New Roman"/>
                <w:lang w:val="en-AU" w:eastAsia="en-AU"/>
              </w:rPr>
              <w:t xml:space="preserve"> </w:t>
            </w:r>
            <w:r w:rsidRPr="00036BCF">
              <w:rPr>
                <w:rFonts w:eastAsia="Times New Roman"/>
                <w:lang w:val="en-AU" w:eastAsia="en-AU"/>
              </w:rPr>
              <w:sym w:font="Symbol" w:char="F02D"/>
            </w:r>
            <w:r w:rsidR="007765AB">
              <w:rPr>
                <w:rFonts w:eastAsia="Times New Roman"/>
                <w:lang w:val="en-AU" w:eastAsia="en-AU"/>
              </w:rPr>
              <w:t xml:space="preserve"> </w:t>
            </w:r>
            <w:r w:rsidRPr="00036BCF">
              <w:rPr>
                <w:rFonts w:eastAsia="Times New Roman"/>
                <w:lang w:val="en-AU" w:eastAsia="en-AU"/>
              </w:rPr>
              <w:t>1</w:t>
            </w:r>
            <w:r w:rsidR="000069C7">
              <w:rPr>
                <w:rFonts w:eastAsia="Times New Roman"/>
                <w:lang w:val="en-AU" w:eastAsia="en-AU"/>
              </w:rPr>
              <w:t> </w:t>
            </w:r>
            <w:r w:rsidRPr="00036BCF">
              <w:rPr>
                <w:rFonts w:eastAsia="Times New Roman"/>
                <w:lang w:val="en-AU" w:eastAsia="en-AU"/>
              </w:rPr>
              <w:t>000</w:t>
            </w:r>
          </w:p>
        </w:tc>
        <w:tc>
          <w:tcPr>
            <w:tcW w:w="1716" w:type="dxa"/>
          </w:tcPr>
          <w:p w14:paraId="027296AF" w14:textId="77777777" w:rsidR="00DA187F" w:rsidRPr="00036BCF" w:rsidRDefault="00DA187F" w:rsidP="000F0032">
            <w:pPr>
              <w:pStyle w:val="OWSTabletext"/>
              <w:jc w:val="center"/>
              <w:rPr>
                <w:rFonts w:eastAsia="Times New Roman"/>
                <w:lang w:val="en-AU" w:eastAsia="en-AU"/>
              </w:rPr>
            </w:pPr>
            <w:r w:rsidRPr="003B3BD1">
              <w:rPr>
                <w:rFonts w:eastAsia="Times New Roman"/>
                <w:lang w:val="en-AU" w:eastAsia="en-AU"/>
              </w:rPr>
              <w:t>3.5</w:t>
            </w:r>
          </w:p>
        </w:tc>
      </w:tr>
      <w:tr w:rsidR="00DA187F" w:rsidRPr="00036BCF" w14:paraId="027296B6" w14:textId="77777777" w:rsidTr="00F12FC0">
        <w:tc>
          <w:tcPr>
            <w:tcW w:w="567" w:type="dxa"/>
          </w:tcPr>
          <w:p w14:paraId="027296B1"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B2"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77-92-9</w:t>
            </w:r>
          </w:p>
        </w:tc>
        <w:tc>
          <w:tcPr>
            <w:tcW w:w="3260" w:type="dxa"/>
          </w:tcPr>
          <w:p w14:paraId="027296B3" w14:textId="77777777" w:rsidR="00DA187F" w:rsidRPr="00036BCF" w:rsidRDefault="00DA187F" w:rsidP="00D0669D">
            <w:pPr>
              <w:pStyle w:val="OWSTabletext"/>
              <w:rPr>
                <w:rFonts w:eastAsia="Times New Roman"/>
                <w:lang w:val="en-AU" w:eastAsia="en-AU"/>
              </w:rPr>
            </w:pPr>
            <w:r w:rsidRPr="00131225">
              <w:rPr>
                <w:rFonts w:eastAsia="Times New Roman"/>
                <w:lang w:val="en-AU" w:eastAsia="en-AU"/>
              </w:rPr>
              <w:t>1,2,3-Propanetricarboxylic acid, 2-hydroxy-</w:t>
            </w:r>
          </w:p>
        </w:tc>
        <w:tc>
          <w:tcPr>
            <w:tcW w:w="1572" w:type="dxa"/>
            <w:vAlign w:val="center"/>
          </w:tcPr>
          <w:p w14:paraId="027296B4"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600</w:t>
            </w:r>
            <w:r w:rsidR="007765AB">
              <w:rPr>
                <w:rFonts w:eastAsia="Times New Roman"/>
                <w:lang w:val="en-AU" w:eastAsia="en-AU"/>
              </w:rPr>
              <w:t xml:space="preserve"> </w:t>
            </w:r>
            <w:r w:rsidRPr="00036BCF">
              <w:rPr>
                <w:rFonts w:eastAsia="Times New Roman"/>
                <w:lang w:val="en-AU" w:eastAsia="en-AU"/>
              </w:rPr>
              <w:sym w:font="Symbol" w:char="F02D"/>
            </w:r>
            <w:r w:rsidR="007765AB">
              <w:rPr>
                <w:rFonts w:eastAsia="Times New Roman"/>
                <w:lang w:val="en-AU" w:eastAsia="en-AU"/>
              </w:rPr>
              <w:t xml:space="preserve"> </w:t>
            </w:r>
            <w:r w:rsidRPr="00036BCF">
              <w:rPr>
                <w:rFonts w:eastAsia="Times New Roman"/>
                <w:lang w:val="en-AU" w:eastAsia="en-AU"/>
              </w:rPr>
              <w:t>1</w:t>
            </w:r>
            <w:r w:rsidR="000069C7">
              <w:rPr>
                <w:rFonts w:eastAsia="Times New Roman"/>
                <w:lang w:val="en-AU" w:eastAsia="en-AU"/>
              </w:rPr>
              <w:t> </w:t>
            </w:r>
            <w:r w:rsidRPr="00036BCF">
              <w:rPr>
                <w:rFonts w:eastAsia="Times New Roman"/>
                <w:lang w:val="en-AU" w:eastAsia="en-AU"/>
              </w:rPr>
              <w:t>000</w:t>
            </w:r>
          </w:p>
        </w:tc>
        <w:tc>
          <w:tcPr>
            <w:tcW w:w="1716" w:type="dxa"/>
          </w:tcPr>
          <w:p w14:paraId="027296B5" w14:textId="77777777" w:rsidR="00DA187F" w:rsidRPr="00036BCF" w:rsidRDefault="00DA187F" w:rsidP="000F0032">
            <w:pPr>
              <w:pStyle w:val="OWSTabletext"/>
              <w:jc w:val="center"/>
              <w:rPr>
                <w:rFonts w:eastAsia="Times New Roman"/>
                <w:lang w:val="en-AU" w:eastAsia="en-AU"/>
              </w:rPr>
            </w:pPr>
            <w:r>
              <w:rPr>
                <w:rFonts w:eastAsia="Times New Roman"/>
                <w:lang w:val="en-AU" w:eastAsia="en-AU"/>
              </w:rPr>
              <w:t>0</w:t>
            </w:r>
            <w:r w:rsidR="007765AB">
              <w:rPr>
                <w:rFonts w:eastAsia="Times New Roman"/>
                <w:lang w:val="en-AU" w:eastAsia="en-AU"/>
              </w:rPr>
              <w:t xml:space="preserve"> </w:t>
            </w:r>
            <w:r>
              <w:rPr>
                <w:rFonts w:eastAsia="Times New Roman"/>
                <w:lang w:val="en-AU" w:eastAsia="en-AU"/>
              </w:rPr>
              <w:t>‒</w:t>
            </w:r>
            <w:r w:rsidR="007765AB">
              <w:rPr>
                <w:rFonts w:eastAsia="Times New Roman"/>
                <w:lang w:val="en-AU" w:eastAsia="en-AU"/>
              </w:rPr>
              <w:t xml:space="preserve"> </w:t>
            </w:r>
            <w:r>
              <w:rPr>
                <w:rFonts w:eastAsia="Times New Roman"/>
                <w:lang w:val="en-AU" w:eastAsia="en-AU"/>
              </w:rPr>
              <w:t>4.194</w:t>
            </w:r>
          </w:p>
        </w:tc>
      </w:tr>
      <w:tr w:rsidR="00DA187F" w:rsidRPr="00036BCF" w14:paraId="027296BC" w14:textId="77777777" w:rsidTr="00F12FC0">
        <w:tc>
          <w:tcPr>
            <w:tcW w:w="567" w:type="dxa"/>
          </w:tcPr>
          <w:p w14:paraId="027296B7"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B8"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9000-30-0</w:t>
            </w:r>
          </w:p>
        </w:tc>
        <w:tc>
          <w:tcPr>
            <w:tcW w:w="3260" w:type="dxa"/>
          </w:tcPr>
          <w:p w14:paraId="027296B9"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Guar gum</w:t>
            </w:r>
          </w:p>
        </w:tc>
        <w:tc>
          <w:tcPr>
            <w:tcW w:w="1572" w:type="dxa"/>
            <w:vAlign w:val="center"/>
          </w:tcPr>
          <w:p w14:paraId="027296BA"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CBI</w:t>
            </w:r>
          </w:p>
        </w:tc>
        <w:tc>
          <w:tcPr>
            <w:tcW w:w="1716" w:type="dxa"/>
          </w:tcPr>
          <w:p w14:paraId="027296BB"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6C2" w14:textId="77777777" w:rsidTr="00F12FC0">
        <w:tc>
          <w:tcPr>
            <w:tcW w:w="567" w:type="dxa"/>
          </w:tcPr>
          <w:p w14:paraId="027296BD"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BE"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9003-06-9</w:t>
            </w:r>
          </w:p>
        </w:tc>
        <w:tc>
          <w:tcPr>
            <w:tcW w:w="3260" w:type="dxa"/>
          </w:tcPr>
          <w:p w14:paraId="027296BF"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2-Propenoic acid, polymer with 2-propenamide</w:t>
            </w:r>
          </w:p>
        </w:tc>
        <w:tc>
          <w:tcPr>
            <w:tcW w:w="1572" w:type="dxa"/>
            <w:vAlign w:val="center"/>
          </w:tcPr>
          <w:p w14:paraId="027296C0"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CBI</w:t>
            </w:r>
          </w:p>
        </w:tc>
        <w:tc>
          <w:tcPr>
            <w:tcW w:w="1716" w:type="dxa"/>
          </w:tcPr>
          <w:p w14:paraId="027296C1"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6C8" w14:textId="77777777" w:rsidTr="00F12FC0">
        <w:tc>
          <w:tcPr>
            <w:tcW w:w="567" w:type="dxa"/>
          </w:tcPr>
          <w:p w14:paraId="027296C3"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C4"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CBI</w:t>
            </w:r>
          </w:p>
        </w:tc>
        <w:tc>
          <w:tcPr>
            <w:tcW w:w="3260" w:type="dxa"/>
          </w:tcPr>
          <w:p w14:paraId="027296C5"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2-Ethylhexanol heavies</w:t>
            </w:r>
          </w:p>
        </w:tc>
        <w:tc>
          <w:tcPr>
            <w:tcW w:w="1572" w:type="dxa"/>
            <w:vAlign w:val="center"/>
          </w:tcPr>
          <w:p w14:paraId="027296C6"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CBI</w:t>
            </w:r>
          </w:p>
        </w:tc>
        <w:tc>
          <w:tcPr>
            <w:tcW w:w="1716" w:type="dxa"/>
          </w:tcPr>
          <w:p w14:paraId="027296C7"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6CE" w14:textId="77777777" w:rsidTr="00F12FC0">
        <w:tc>
          <w:tcPr>
            <w:tcW w:w="567" w:type="dxa"/>
          </w:tcPr>
          <w:p w14:paraId="027296C9"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CA" w14:textId="77777777" w:rsidR="00DA187F" w:rsidRPr="00036BCF" w:rsidRDefault="00DA187F" w:rsidP="00D0669D">
            <w:pPr>
              <w:pStyle w:val="OWSTabletext"/>
              <w:rPr>
                <w:rFonts w:eastAsia="Times New Roman"/>
                <w:lang w:eastAsia="en-AU"/>
              </w:rPr>
            </w:pPr>
            <w:r w:rsidRPr="00036BCF">
              <w:rPr>
                <w:rFonts w:eastAsia="Times New Roman"/>
                <w:lang w:eastAsia="en-AU"/>
              </w:rPr>
              <w:t>CBI</w:t>
            </w:r>
          </w:p>
        </w:tc>
        <w:tc>
          <w:tcPr>
            <w:tcW w:w="3260" w:type="dxa"/>
          </w:tcPr>
          <w:p w14:paraId="027296CB"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Ester alcohol</w:t>
            </w:r>
          </w:p>
        </w:tc>
        <w:tc>
          <w:tcPr>
            <w:tcW w:w="1572" w:type="dxa"/>
            <w:vAlign w:val="center"/>
          </w:tcPr>
          <w:p w14:paraId="027296CC"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CBI</w:t>
            </w:r>
          </w:p>
        </w:tc>
        <w:tc>
          <w:tcPr>
            <w:tcW w:w="1716" w:type="dxa"/>
          </w:tcPr>
          <w:p w14:paraId="027296CD"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6D4" w14:textId="77777777" w:rsidTr="00F12FC0">
        <w:tc>
          <w:tcPr>
            <w:tcW w:w="567" w:type="dxa"/>
          </w:tcPr>
          <w:p w14:paraId="027296CF"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D0"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CBI</w:t>
            </w:r>
          </w:p>
        </w:tc>
        <w:tc>
          <w:tcPr>
            <w:tcW w:w="3260" w:type="dxa"/>
          </w:tcPr>
          <w:p w14:paraId="027296D1"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Fatty acids ester</w:t>
            </w:r>
          </w:p>
        </w:tc>
        <w:tc>
          <w:tcPr>
            <w:tcW w:w="1572" w:type="dxa"/>
            <w:vAlign w:val="center"/>
          </w:tcPr>
          <w:p w14:paraId="027296D2"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600</w:t>
            </w:r>
            <w:r w:rsidR="007765AB">
              <w:rPr>
                <w:rFonts w:eastAsia="Times New Roman"/>
                <w:lang w:val="en-AU" w:eastAsia="en-AU"/>
              </w:rPr>
              <w:t xml:space="preserve"> </w:t>
            </w:r>
            <w:r w:rsidRPr="00036BCF">
              <w:rPr>
                <w:rFonts w:eastAsia="Times New Roman"/>
                <w:lang w:val="en-AU" w:eastAsia="en-AU"/>
              </w:rPr>
              <w:sym w:font="Symbol" w:char="F02D"/>
            </w:r>
            <w:r w:rsidR="007765AB">
              <w:rPr>
                <w:rFonts w:eastAsia="Times New Roman"/>
                <w:lang w:val="en-AU" w:eastAsia="en-AU"/>
              </w:rPr>
              <w:t xml:space="preserve"> </w:t>
            </w:r>
            <w:r w:rsidRPr="00036BCF">
              <w:rPr>
                <w:rFonts w:eastAsia="Times New Roman"/>
                <w:lang w:val="en-AU" w:eastAsia="en-AU"/>
              </w:rPr>
              <w:t>1</w:t>
            </w:r>
            <w:r w:rsidR="000069C7">
              <w:rPr>
                <w:rFonts w:eastAsia="Times New Roman"/>
                <w:lang w:val="en-AU" w:eastAsia="en-AU"/>
              </w:rPr>
              <w:t xml:space="preserve"> </w:t>
            </w:r>
            <w:r w:rsidRPr="00036BCF">
              <w:rPr>
                <w:rFonts w:eastAsia="Times New Roman"/>
                <w:lang w:val="en-AU" w:eastAsia="en-AU"/>
              </w:rPr>
              <w:t>000</w:t>
            </w:r>
          </w:p>
        </w:tc>
        <w:tc>
          <w:tcPr>
            <w:tcW w:w="1716" w:type="dxa"/>
          </w:tcPr>
          <w:p w14:paraId="027296D3"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6DA" w14:textId="77777777" w:rsidTr="00F12FC0">
        <w:tc>
          <w:tcPr>
            <w:tcW w:w="567" w:type="dxa"/>
          </w:tcPr>
          <w:p w14:paraId="027296D5"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D6" w14:textId="77777777" w:rsidR="00DA187F" w:rsidRPr="00036BCF" w:rsidRDefault="00DA187F" w:rsidP="00D0669D">
            <w:pPr>
              <w:pStyle w:val="OWSTabletext"/>
            </w:pPr>
            <w:r w:rsidRPr="00036BCF">
              <w:rPr>
                <w:rFonts w:eastAsia="Times New Roman"/>
                <w:lang w:eastAsia="en-AU"/>
              </w:rPr>
              <w:t>n.s.</w:t>
            </w:r>
          </w:p>
        </w:tc>
        <w:tc>
          <w:tcPr>
            <w:tcW w:w="3260" w:type="dxa"/>
          </w:tcPr>
          <w:p w14:paraId="027296D7"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Natural fibres</w:t>
            </w:r>
            <w:r>
              <w:rPr>
                <w:rFonts w:eastAsia="Times New Roman"/>
                <w:lang w:val="en-AU" w:eastAsia="en-AU"/>
              </w:rPr>
              <w:t xml:space="preserve"> I</w:t>
            </w:r>
          </w:p>
        </w:tc>
        <w:tc>
          <w:tcPr>
            <w:tcW w:w="1572" w:type="dxa"/>
            <w:vAlign w:val="center"/>
          </w:tcPr>
          <w:p w14:paraId="027296D8"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CBI</w:t>
            </w:r>
          </w:p>
        </w:tc>
        <w:tc>
          <w:tcPr>
            <w:tcW w:w="1716" w:type="dxa"/>
          </w:tcPr>
          <w:p w14:paraId="027296D9"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6E0" w14:textId="77777777" w:rsidTr="00F12FC0">
        <w:tc>
          <w:tcPr>
            <w:tcW w:w="567" w:type="dxa"/>
          </w:tcPr>
          <w:p w14:paraId="027296DB"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DC" w14:textId="77777777" w:rsidR="00DA187F" w:rsidRPr="00036BCF" w:rsidRDefault="00DA187F" w:rsidP="00D0669D">
            <w:pPr>
              <w:pStyle w:val="OWSTabletext"/>
            </w:pPr>
            <w:r w:rsidRPr="00036BCF">
              <w:rPr>
                <w:rFonts w:eastAsia="Times New Roman"/>
                <w:lang w:eastAsia="en-AU"/>
              </w:rPr>
              <w:t>n.s.</w:t>
            </w:r>
          </w:p>
        </w:tc>
        <w:tc>
          <w:tcPr>
            <w:tcW w:w="3260" w:type="dxa"/>
          </w:tcPr>
          <w:p w14:paraId="027296DD"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Natural fibres</w:t>
            </w:r>
            <w:r>
              <w:rPr>
                <w:rFonts w:eastAsia="Times New Roman"/>
                <w:lang w:val="en-AU" w:eastAsia="en-AU"/>
              </w:rPr>
              <w:t xml:space="preserve"> II</w:t>
            </w:r>
          </w:p>
        </w:tc>
        <w:tc>
          <w:tcPr>
            <w:tcW w:w="1572" w:type="dxa"/>
            <w:vAlign w:val="center"/>
          </w:tcPr>
          <w:p w14:paraId="027296DE"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CBI</w:t>
            </w:r>
          </w:p>
        </w:tc>
        <w:tc>
          <w:tcPr>
            <w:tcW w:w="1716" w:type="dxa"/>
          </w:tcPr>
          <w:p w14:paraId="027296DF"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6E6" w14:textId="77777777" w:rsidTr="00F12FC0">
        <w:tc>
          <w:tcPr>
            <w:tcW w:w="567" w:type="dxa"/>
          </w:tcPr>
          <w:p w14:paraId="027296E1"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E2" w14:textId="77777777" w:rsidR="00DA187F" w:rsidRPr="00036BCF" w:rsidRDefault="00DA187F" w:rsidP="00D0669D">
            <w:pPr>
              <w:pStyle w:val="OWSTabletext"/>
              <w:rPr>
                <w:rFonts w:eastAsia="Times New Roman"/>
                <w:lang w:eastAsia="en-AU"/>
              </w:rPr>
            </w:pPr>
            <w:r w:rsidRPr="00036BCF">
              <w:rPr>
                <w:rFonts w:eastAsia="Times New Roman"/>
                <w:lang w:eastAsia="en-AU"/>
              </w:rPr>
              <w:t>CBI</w:t>
            </w:r>
          </w:p>
        </w:tc>
        <w:tc>
          <w:tcPr>
            <w:tcW w:w="3260" w:type="dxa"/>
          </w:tcPr>
          <w:p w14:paraId="027296E3"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Natural fibres</w:t>
            </w:r>
            <w:r>
              <w:rPr>
                <w:rFonts w:eastAsia="Times New Roman"/>
                <w:lang w:val="en-AU" w:eastAsia="en-AU"/>
              </w:rPr>
              <w:t xml:space="preserve"> III</w:t>
            </w:r>
          </w:p>
        </w:tc>
        <w:tc>
          <w:tcPr>
            <w:tcW w:w="1572" w:type="dxa"/>
            <w:vAlign w:val="center"/>
          </w:tcPr>
          <w:p w14:paraId="027296E4"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CBI</w:t>
            </w:r>
          </w:p>
        </w:tc>
        <w:tc>
          <w:tcPr>
            <w:tcW w:w="1716" w:type="dxa"/>
          </w:tcPr>
          <w:p w14:paraId="027296E5"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6EC" w14:textId="77777777" w:rsidTr="00F12FC0">
        <w:tc>
          <w:tcPr>
            <w:tcW w:w="567" w:type="dxa"/>
          </w:tcPr>
          <w:p w14:paraId="027296E7"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E8" w14:textId="77777777" w:rsidR="00DA187F" w:rsidRPr="00036BCF" w:rsidRDefault="00DA187F" w:rsidP="00D0669D">
            <w:pPr>
              <w:pStyle w:val="OWSTabletext"/>
              <w:rPr>
                <w:rFonts w:eastAsia="Times New Roman"/>
                <w:lang w:eastAsia="en-AU"/>
              </w:rPr>
            </w:pPr>
            <w:r w:rsidRPr="00036BCF">
              <w:rPr>
                <w:rFonts w:eastAsia="Times New Roman"/>
                <w:lang w:eastAsia="en-AU"/>
              </w:rPr>
              <w:t>n.s.</w:t>
            </w:r>
          </w:p>
        </w:tc>
        <w:tc>
          <w:tcPr>
            <w:tcW w:w="3260" w:type="dxa"/>
          </w:tcPr>
          <w:p w14:paraId="027296E9"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Nut hulls</w:t>
            </w:r>
          </w:p>
        </w:tc>
        <w:tc>
          <w:tcPr>
            <w:tcW w:w="1572" w:type="dxa"/>
            <w:vAlign w:val="center"/>
          </w:tcPr>
          <w:p w14:paraId="027296EA"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600</w:t>
            </w:r>
            <w:r w:rsidR="007765AB">
              <w:rPr>
                <w:rFonts w:eastAsia="Times New Roman"/>
                <w:lang w:val="en-AU" w:eastAsia="en-AU"/>
              </w:rPr>
              <w:t xml:space="preserve"> </w:t>
            </w:r>
            <w:r w:rsidRPr="00036BCF">
              <w:rPr>
                <w:rFonts w:eastAsia="Times New Roman"/>
                <w:lang w:val="en-AU" w:eastAsia="en-AU"/>
              </w:rPr>
              <w:sym w:font="Symbol" w:char="F02D"/>
            </w:r>
            <w:r w:rsidR="007765AB">
              <w:rPr>
                <w:rFonts w:eastAsia="Times New Roman"/>
                <w:lang w:val="en-AU" w:eastAsia="en-AU"/>
              </w:rPr>
              <w:t xml:space="preserve"> </w:t>
            </w:r>
            <w:r w:rsidRPr="00036BCF">
              <w:rPr>
                <w:rFonts w:eastAsia="Times New Roman"/>
                <w:lang w:val="en-AU" w:eastAsia="en-AU"/>
              </w:rPr>
              <w:t>1</w:t>
            </w:r>
            <w:r w:rsidR="000069C7">
              <w:rPr>
                <w:rFonts w:eastAsia="Times New Roman"/>
                <w:lang w:val="en-AU" w:eastAsia="en-AU"/>
              </w:rPr>
              <w:t> </w:t>
            </w:r>
            <w:r w:rsidRPr="00036BCF">
              <w:rPr>
                <w:rFonts w:eastAsia="Times New Roman"/>
                <w:lang w:val="en-AU" w:eastAsia="en-AU"/>
              </w:rPr>
              <w:t>000</w:t>
            </w:r>
          </w:p>
        </w:tc>
        <w:tc>
          <w:tcPr>
            <w:tcW w:w="1716" w:type="dxa"/>
          </w:tcPr>
          <w:p w14:paraId="027296EB"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6F2" w14:textId="77777777" w:rsidTr="00F12FC0">
        <w:tc>
          <w:tcPr>
            <w:tcW w:w="567" w:type="dxa"/>
          </w:tcPr>
          <w:p w14:paraId="027296ED"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EE" w14:textId="77777777" w:rsidR="00DA187F" w:rsidRPr="00036BCF" w:rsidRDefault="00DA187F" w:rsidP="00D0669D">
            <w:pPr>
              <w:pStyle w:val="OWSTabletext"/>
              <w:rPr>
                <w:rFonts w:eastAsia="Times New Roman"/>
                <w:lang w:eastAsia="en-AU"/>
              </w:rPr>
            </w:pPr>
            <w:r w:rsidRPr="00036BCF">
              <w:rPr>
                <w:rFonts w:eastAsia="Times New Roman"/>
                <w:lang w:eastAsia="en-AU"/>
              </w:rPr>
              <w:t>CBI</w:t>
            </w:r>
          </w:p>
        </w:tc>
        <w:tc>
          <w:tcPr>
            <w:tcW w:w="3260" w:type="dxa"/>
          </w:tcPr>
          <w:p w14:paraId="027296EF"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Organic acid salt</w:t>
            </w:r>
          </w:p>
        </w:tc>
        <w:tc>
          <w:tcPr>
            <w:tcW w:w="1572" w:type="dxa"/>
            <w:vAlign w:val="center"/>
          </w:tcPr>
          <w:p w14:paraId="027296F0"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CBI</w:t>
            </w:r>
          </w:p>
        </w:tc>
        <w:tc>
          <w:tcPr>
            <w:tcW w:w="1716" w:type="dxa"/>
          </w:tcPr>
          <w:p w14:paraId="027296F1"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6F8" w14:textId="77777777" w:rsidTr="00F12FC0">
        <w:tc>
          <w:tcPr>
            <w:tcW w:w="567" w:type="dxa"/>
          </w:tcPr>
          <w:p w14:paraId="027296F3"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F4" w14:textId="77777777" w:rsidR="00DA187F" w:rsidRPr="00036BCF" w:rsidRDefault="00DA187F" w:rsidP="00D0669D">
            <w:pPr>
              <w:pStyle w:val="OWSTabletext"/>
              <w:rPr>
                <w:rFonts w:eastAsia="Times New Roman"/>
                <w:lang w:eastAsia="en-AU"/>
              </w:rPr>
            </w:pPr>
            <w:r w:rsidRPr="00036BCF">
              <w:rPr>
                <w:rFonts w:eastAsia="Times New Roman"/>
                <w:lang w:eastAsia="en-AU"/>
              </w:rPr>
              <w:t>CBI</w:t>
            </w:r>
          </w:p>
        </w:tc>
        <w:tc>
          <w:tcPr>
            <w:tcW w:w="3260" w:type="dxa"/>
          </w:tcPr>
          <w:p w14:paraId="027296F5"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Organic sulfate</w:t>
            </w:r>
          </w:p>
        </w:tc>
        <w:tc>
          <w:tcPr>
            <w:tcW w:w="1572" w:type="dxa"/>
            <w:vAlign w:val="center"/>
          </w:tcPr>
          <w:p w14:paraId="027296F6"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CBI</w:t>
            </w:r>
          </w:p>
        </w:tc>
        <w:tc>
          <w:tcPr>
            <w:tcW w:w="1716" w:type="dxa"/>
          </w:tcPr>
          <w:p w14:paraId="027296F7"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6FE" w14:textId="77777777" w:rsidTr="00F12FC0">
        <w:tc>
          <w:tcPr>
            <w:tcW w:w="567" w:type="dxa"/>
          </w:tcPr>
          <w:p w14:paraId="027296F9"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6FA"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CBI</w:t>
            </w:r>
          </w:p>
        </w:tc>
        <w:tc>
          <w:tcPr>
            <w:tcW w:w="3260" w:type="dxa"/>
          </w:tcPr>
          <w:p w14:paraId="027296FB"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Polyacrylamide/polyacrylate copolymer</w:t>
            </w:r>
          </w:p>
        </w:tc>
        <w:tc>
          <w:tcPr>
            <w:tcW w:w="1572" w:type="dxa"/>
            <w:vAlign w:val="center"/>
          </w:tcPr>
          <w:p w14:paraId="027296FC"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900</w:t>
            </w:r>
            <w:r w:rsidR="007765AB">
              <w:rPr>
                <w:rFonts w:eastAsia="Times New Roman"/>
                <w:lang w:val="en-AU" w:eastAsia="en-AU"/>
              </w:rPr>
              <w:t xml:space="preserve"> </w:t>
            </w:r>
            <w:r w:rsidRPr="00036BCF">
              <w:rPr>
                <w:rFonts w:eastAsia="Times New Roman"/>
                <w:lang w:val="en-AU" w:eastAsia="en-AU"/>
              </w:rPr>
              <w:sym w:font="Symbol" w:char="F02D"/>
            </w:r>
            <w:r w:rsidR="007765AB">
              <w:rPr>
                <w:rFonts w:eastAsia="Times New Roman"/>
                <w:lang w:val="en-AU" w:eastAsia="en-AU"/>
              </w:rPr>
              <w:t xml:space="preserve"> </w:t>
            </w:r>
            <w:r w:rsidRPr="00036BCF">
              <w:rPr>
                <w:rFonts w:eastAsia="Times New Roman"/>
                <w:lang w:val="en-AU" w:eastAsia="en-AU"/>
              </w:rPr>
              <w:t>950</w:t>
            </w:r>
          </w:p>
        </w:tc>
        <w:tc>
          <w:tcPr>
            <w:tcW w:w="1716" w:type="dxa"/>
          </w:tcPr>
          <w:p w14:paraId="027296FD"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704" w14:textId="77777777" w:rsidTr="00F12FC0">
        <w:tc>
          <w:tcPr>
            <w:tcW w:w="567" w:type="dxa"/>
          </w:tcPr>
          <w:p w14:paraId="027296FF"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700" w14:textId="77777777" w:rsidR="00DA187F" w:rsidRPr="00036BCF" w:rsidRDefault="00DA187F" w:rsidP="00D0669D">
            <w:pPr>
              <w:pStyle w:val="OWSTabletext"/>
            </w:pPr>
            <w:r w:rsidRPr="00036BCF">
              <w:rPr>
                <w:rFonts w:eastAsia="Times New Roman"/>
                <w:lang w:eastAsia="en-AU"/>
              </w:rPr>
              <w:t>n.s.</w:t>
            </w:r>
          </w:p>
        </w:tc>
        <w:tc>
          <w:tcPr>
            <w:tcW w:w="3260" w:type="dxa"/>
          </w:tcPr>
          <w:p w14:paraId="02729701"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Polyanionic cellulose PAC</w:t>
            </w:r>
          </w:p>
        </w:tc>
        <w:tc>
          <w:tcPr>
            <w:tcW w:w="1572" w:type="dxa"/>
            <w:vAlign w:val="center"/>
          </w:tcPr>
          <w:p w14:paraId="02729702"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c>
          <w:tcPr>
            <w:tcW w:w="1716" w:type="dxa"/>
          </w:tcPr>
          <w:p w14:paraId="02729703"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70A" w14:textId="77777777" w:rsidTr="00F12FC0">
        <w:tc>
          <w:tcPr>
            <w:tcW w:w="567" w:type="dxa"/>
          </w:tcPr>
          <w:p w14:paraId="02729705"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706" w14:textId="77777777" w:rsidR="00DA187F" w:rsidRPr="00036BCF" w:rsidRDefault="00DA187F" w:rsidP="00D0669D">
            <w:pPr>
              <w:pStyle w:val="OWSTabletext"/>
              <w:rPr>
                <w:rFonts w:eastAsia="Times New Roman"/>
                <w:lang w:eastAsia="en-AU"/>
              </w:rPr>
            </w:pPr>
            <w:r w:rsidRPr="00036BCF">
              <w:rPr>
                <w:rFonts w:eastAsia="Times New Roman"/>
                <w:lang w:eastAsia="en-AU"/>
              </w:rPr>
              <w:t>n.s.</w:t>
            </w:r>
          </w:p>
        </w:tc>
        <w:tc>
          <w:tcPr>
            <w:tcW w:w="3260" w:type="dxa"/>
          </w:tcPr>
          <w:p w14:paraId="02729707"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Polyesters</w:t>
            </w:r>
          </w:p>
        </w:tc>
        <w:tc>
          <w:tcPr>
            <w:tcW w:w="1572" w:type="dxa"/>
            <w:vAlign w:val="center"/>
          </w:tcPr>
          <w:p w14:paraId="02729708"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CBI</w:t>
            </w:r>
          </w:p>
        </w:tc>
        <w:tc>
          <w:tcPr>
            <w:tcW w:w="1716" w:type="dxa"/>
          </w:tcPr>
          <w:p w14:paraId="02729709"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710" w14:textId="77777777" w:rsidTr="00F12FC0">
        <w:tc>
          <w:tcPr>
            <w:tcW w:w="567" w:type="dxa"/>
          </w:tcPr>
          <w:p w14:paraId="0272970B"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70C" w14:textId="77777777" w:rsidR="00DA187F" w:rsidRPr="00036BCF" w:rsidRDefault="00DA187F" w:rsidP="00D0669D">
            <w:pPr>
              <w:pStyle w:val="OWSTabletext"/>
              <w:rPr>
                <w:rFonts w:eastAsia="Times New Roman"/>
                <w:lang w:eastAsia="en-AU"/>
              </w:rPr>
            </w:pPr>
            <w:r w:rsidRPr="00036BCF">
              <w:rPr>
                <w:rFonts w:eastAsia="Times New Roman"/>
                <w:lang w:eastAsia="en-AU"/>
              </w:rPr>
              <w:t>CBI</w:t>
            </w:r>
          </w:p>
        </w:tc>
        <w:tc>
          <w:tcPr>
            <w:tcW w:w="3260" w:type="dxa"/>
          </w:tcPr>
          <w:p w14:paraId="0272970D"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Polymer</w:t>
            </w:r>
            <w:r>
              <w:rPr>
                <w:rFonts w:eastAsia="Times New Roman"/>
                <w:lang w:val="en-AU" w:eastAsia="en-AU"/>
              </w:rPr>
              <w:t xml:space="preserve"> I</w:t>
            </w:r>
          </w:p>
        </w:tc>
        <w:tc>
          <w:tcPr>
            <w:tcW w:w="1572" w:type="dxa"/>
            <w:vAlign w:val="center"/>
          </w:tcPr>
          <w:p w14:paraId="0272970E"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CBI</w:t>
            </w:r>
          </w:p>
        </w:tc>
        <w:tc>
          <w:tcPr>
            <w:tcW w:w="1716" w:type="dxa"/>
          </w:tcPr>
          <w:p w14:paraId="0272970F"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716" w14:textId="77777777" w:rsidTr="00F12FC0">
        <w:tc>
          <w:tcPr>
            <w:tcW w:w="567" w:type="dxa"/>
          </w:tcPr>
          <w:p w14:paraId="02729711"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712" w14:textId="77777777" w:rsidR="00DA187F" w:rsidRPr="00036BCF" w:rsidRDefault="00DA187F" w:rsidP="00D0669D">
            <w:pPr>
              <w:pStyle w:val="OWSTabletext"/>
              <w:rPr>
                <w:rFonts w:eastAsia="Times New Roman"/>
                <w:lang w:eastAsia="en-AU"/>
              </w:rPr>
            </w:pPr>
            <w:r w:rsidRPr="00036BCF">
              <w:rPr>
                <w:rFonts w:eastAsia="Times New Roman"/>
                <w:lang w:eastAsia="en-AU"/>
              </w:rPr>
              <w:t>CBI</w:t>
            </w:r>
          </w:p>
        </w:tc>
        <w:tc>
          <w:tcPr>
            <w:tcW w:w="3260" w:type="dxa"/>
          </w:tcPr>
          <w:p w14:paraId="02729713"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Polymer</w:t>
            </w:r>
            <w:r>
              <w:rPr>
                <w:rFonts w:eastAsia="Times New Roman"/>
                <w:lang w:val="en-AU" w:eastAsia="en-AU"/>
              </w:rPr>
              <w:t xml:space="preserve"> II</w:t>
            </w:r>
          </w:p>
        </w:tc>
        <w:tc>
          <w:tcPr>
            <w:tcW w:w="1572" w:type="dxa"/>
            <w:vAlign w:val="center"/>
          </w:tcPr>
          <w:p w14:paraId="02729714"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CBI</w:t>
            </w:r>
          </w:p>
        </w:tc>
        <w:tc>
          <w:tcPr>
            <w:tcW w:w="1716" w:type="dxa"/>
          </w:tcPr>
          <w:p w14:paraId="02729715"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71C" w14:textId="77777777" w:rsidTr="00F12FC0">
        <w:tc>
          <w:tcPr>
            <w:tcW w:w="567" w:type="dxa"/>
          </w:tcPr>
          <w:p w14:paraId="02729717"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718" w14:textId="77777777" w:rsidR="00DA187F" w:rsidRPr="00036BCF" w:rsidRDefault="00DA187F" w:rsidP="00D0669D">
            <w:pPr>
              <w:pStyle w:val="OWSTabletext"/>
              <w:rPr>
                <w:rFonts w:eastAsia="Times New Roman"/>
                <w:lang w:eastAsia="en-AU"/>
              </w:rPr>
            </w:pPr>
            <w:r w:rsidRPr="00036BCF">
              <w:rPr>
                <w:rFonts w:eastAsia="Times New Roman"/>
                <w:lang w:eastAsia="en-AU"/>
              </w:rPr>
              <w:t>CBI</w:t>
            </w:r>
          </w:p>
        </w:tc>
        <w:tc>
          <w:tcPr>
            <w:tcW w:w="3260" w:type="dxa"/>
          </w:tcPr>
          <w:p w14:paraId="02729719"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Polymer with substituted alkylacrylamide salt</w:t>
            </w:r>
          </w:p>
        </w:tc>
        <w:tc>
          <w:tcPr>
            <w:tcW w:w="1572" w:type="dxa"/>
            <w:vAlign w:val="center"/>
          </w:tcPr>
          <w:p w14:paraId="0272971A"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CBI</w:t>
            </w:r>
          </w:p>
        </w:tc>
        <w:tc>
          <w:tcPr>
            <w:tcW w:w="1716" w:type="dxa"/>
          </w:tcPr>
          <w:p w14:paraId="0272971B"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722" w14:textId="77777777" w:rsidTr="00F12FC0">
        <w:tc>
          <w:tcPr>
            <w:tcW w:w="567" w:type="dxa"/>
          </w:tcPr>
          <w:p w14:paraId="0272971D"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71E"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CBI</w:t>
            </w:r>
          </w:p>
        </w:tc>
        <w:tc>
          <w:tcPr>
            <w:tcW w:w="3260" w:type="dxa"/>
          </w:tcPr>
          <w:p w14:paraId="0272971F"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Polysaccharide</w:t>
            </w:r>
          </w:p>
        </w:tc>
        <w:tc>
          <w:tcPr>
            <w:tcW w:w="1572" w:type="dxa"/>
            <w:vAlign w:val="center"/>
          </w:tcPr>
          <w:p w14:paraId="02729720"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600</w:t>
            </w:r>
            <w:r w:rsidR="007765AB">
              <w:rPr>
                <w:rFonts w:eastAsia="Times New Roman"/>
                <w:lang w:val="en-AU" w:eastAsia="en-AU"/>
              </w:rPr>
              <w:t xml:space="preserve"> </w:t>
            </w:r>
            <w:r w:rsidRPr="00036BCF">
              <w:rPr>
                <w:rFonts w:eastAsia="Times New Roman"/>
                <w:lang w:val="en-AU" w:eastAsia="en-AU"/>
              </w:rPr>
              <w:sym w:font="Symbol" w:char="F02D"/>
            </w:r>
            <w:r w:rsidR="007765AB">
              <w:rPr>
                <w:rFonts w:eastAsia="Times New Roman"/>
                <w:lang w:val="en-AU" w:eastAsia="en-AU"/>
              </w:rPr>
              <w:t xml:space="preserve"> </w:t>
            </w:r>
            <w:r w:rsidRPr="00036BCF">
              <w:rPr>
                <w:rFonts w:eastAsia="Times New Roman"/>
                <w:lang w:val="en-AU" w:eastAsia="en-AU"/>
              </w:rPr>
              <w:t>1</w:t>
            </w:r>
            <w:r w:rsidR="000069C7">
              <w:rPr>
                <w:rFonts w:eastAsia="Times New Roman"/>
                <w:lang w:val="en-AU" w:eastAsia="en-AU"/>
              </w:rPr>
              <w:t> </w:t>
            </w:r>
            <w:r w:rsidRPr="00036BCF">
              <w:rPr>
                <w:rFonts w:eastAsia="Times New Roman"/>
                <w:lang w:val="en-AU" w:eastAsia="en-AU"/>
              </w:rPr>
              <w:t>000</w:t>
            </w:r>
          </w:p>
        </w:tc>
        <w:tc>
          <w:tcPr>
            <w:tcW w:w="1716" w:type="dxa"/>
          </w:tcPr>
          <w:p w14:paraId="02729721"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728" w14:textId="77777777" w:rsidTr="00F12FC0">
        <w:tc>
          <w:tcPr>
            <w:tcW w:w="567" w:type="dxa"/>
          </w:tcPr>
          <w:p w14:paraId="02729723"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724" w14:textId="77777777" w:rsidR="00DA187F" w:rsidRPr="00036BCF" w:rsidRDefault="00DA187F" w:rsidP="00D0669D">
            <w:pPr>
              <w:pStyle w:val="OWSTabletext"/>
              <w:rPr>
                <w:rFonts w:eastAsia="Times New Roman"/>
                <w:lang w:eastAsia="en-AU"/>
              </w:rPr>
            </w:pPr>
            <w:r w:rsidRPr="00036BCF">
              <w:rPr>
                <w:rFonts w:eastAsia="Times New Roman"/>
                <w:lang w:eastAsia="en-AU"/>
              </w:rPr>
              <w:t>n.s.</w:t>
            </w:r>
          </w:p>
        </w:tc>
        <w:tc>
          <w:tcPr>
            <w:tcW w:w="3260" w:type="dxa"/>
          </w:tcPr>
          <w:p w14:paraId="02729725"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Walnut hulls</w:t>
            </w:r>
          </w:p>
        </w:tc>
        <w:tc>
          <w:tcPr>
            <w:tcW w:w="1572" w:type="dxa"/>
            <w:vAlign w:val="center"/>
          </w:tcPr>
          <w:p w14:paraId="02729726"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600</w:t>
            </w:r>
            <w:r w:rsidR="007765AB">
              <w:rPr>
                <w:rFonts w:eastAsia="Times New Roman"/>
                <w:lang w:val="en-AU" w:eastAsia="en-AU"/>
              </w:rPr>
              <w:t xml:space="preserve"> </w:t>
            </w:r>
            <w:r w:rsidRPr="00036BCF">
              <w:rPr>
                <w:rFonts w:eastAsia="Times New Roman"/>
                <w:lang w:val="en-AU" w:eastAsia="en-AU"/>
              </w:rPr>
              <w:sym w:font="Symbol" w:char="F02D"/>
            </w:r>
            <w:r w:rsidR="007765AB">
              <w:rPr>
                <w:rFonts w:eastAsia="Times New Roman"/>
                <w:lang w:val="en-AU" w:eastAsia="en-AU"/>
              </w:rPr>
              <w:t xml:space="preserve"> </w:t>
            </w:r>
            <w:r w:rsidRPr="00036BCF">
              <w:rPr>
                <w:rFonts w:eastAsia="Times New Roman"/>
                <w:lang w:val="en-AU" w:eastAsia="en-AU"/>
              </w:rPr>
              <w:t>1</w:t>
            </w:r>
            <w:r w:rsidR="000069C7">
              <w:rPr>
                <w:rFonts w:eastAsia="Times New Roman"/>
                <w:lang w:val="en-AU" w:eastAsia="en-AU"/>
              </w:rPr>
              <w:t> </w:t>
            </w:r>
            <w:r w:rsidRPr="00036BCF">
              <w:rPr>
                <w:rFonts w:eastAsia="Times New Roman"/>
                <w:lang w:val="en-AU" w:eastAsia="en-AU"/>
              </w:rPr>
              <w:t>000</w:t>
            </w:r>
          </w:p>
        </w:tc>
        <w:tc>
          <w:tcPr>
            <w:tcW w:w="1716" w:type="dxa"/>
          </w:tcPr>
          <w:p w14:paraId="02729727"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72E" w14:textId="77777777" w:rsidTr="00F12FC0">
        <w:tc>
          <w:tcPr>
            <w:tcW w:w="567" w:type="dxa"/>
          </w:tcPr>
          <w:p w14:paraId="02729729"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72A" w14:textId="77777777" w:rsidR="00DA187F" w:rsidRPr="00036BCF" w:rsidRDefault="00DA187F" w:rsidP="00D0669D">
            <w:pPr>
              <w:pStyle w:val="OWSTabletext"/>
            </w:pPr>
            <w:r w:rsidRPr="00036BCF">
              <w:rPr>
                <w:rFonts w:eastAsia="Times New Roman"/>
                <w:lang w:eastAsia="en-AU"/>
              </w:rPr>
              <w:t>n.s.</w:t>
            </w:r>
          </w:p>
        </w:tc>
        <w:tc>
          <w:tcPr>
            <w:tcW w:w="3260" w:type="dxa"/>
          </w:tcPr>
          <w:p w14:paraId="0272972B"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Wood dust</w:t>
            </w:r>
          </w:p>
        </w:tc>
        <w:tc>
          <w:tcPr>
            <w:tcW w:w="1572" w:type="dxa"/>
            <w:vAlign w:val="center"/>
          </w:tcPr>
          <w:p w14:paraId="0272972C"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CBI</w:t>
            </w:r>
          </w:p>
        </w:tc>
        <w:tc>
          <w:tcPr>
            <w:tcW w:w="1716" w:type="dxa"/>
          </w:tcPr>
          <w:p w14:paraId="0272972D"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r w:rsidR="00DA187F" w:rsidRPr="00036BCF" w14:paraId="02729734" w14:textId="77777777" w:rsidTr="00F12FC0">
        <w:tc>
          <w:tcPr>
            <w:tcW w:w="567" w:type="dxa"/>
          </w:tcPr>
          <w:p w14:paraId="0272972F" w14:textId="77777777" w:rsidR="00DA187F" w:rsidRPr="00DA187F" w:rsidRDefault="00DA187F" w:rsidP="00B63D74">
            <w:pPr>
              <w:pStyle w:val="ListParagraph"/>
              <w:numPr>
                <w:ilvl w:val="0"/>
                <w:numId w:val="46"/>
              </w:numPr>
              <w:autoSpaceDE/>
              <w:autoSpaceDN/>
              <w:spacing w:before="80" w:after="80" w:line="240" w:lineRule="auto"/>
              <w:ind w:left="283" w:hanging="215"/>
              <w:contextualSpacing w:val="0"/>
              <w:rPr>
                <w:rFonts w:ascii="Arial" w:hAnsi="Arial" w:cs="Arial"/>
                <w:sz w:val="20"/>
                <w:szCs w:val="20"/>
              </w:rPr>
            </w:pPr>
          </w:p>
        </w:tc>
        <w:tc>
          <w:tcPr>
            <w:tcW w:w="1985" w:type="dxa"/>
          </w:tcPr>
          <w:p w14:paraId="02729730" w14:textId="77777777" w:rsidR="00DA187F" w:rsidRPr="00036BCF" w:rsidRDefault="00DA187F" w:rsidP="00D0669D">
            <w:pPr>
              <w:pStyle w:val="OWSTabletext"/>
            </w:pPr>
            <w:r w:rsidRPr="00036BCF">
              <w:rPr>
                <w:rFonts w:eastAsia="Times New Roman"/>
                <w:lang w:eastAsia="en-AU"/>
              </w:rPr>
              <w:t>n.s.</w:t>
            </w:r>
          </w:p>
        </w:tc>
        <w:tc>
          <w:tcPr>
            <w:tcW w:w="3260" w:type="dxa"/>
          </w:tcPr>
          <w:p w14:paraId="02729731" w14:textId="77777777" w:rsidR="00DA187F" w:rsidRPr="00036BCF" w:rsidRDefault="00DA187F" w:rsidP="00D0669D">
            <w:pPr>
              <w:pStyle w:val="OWSTabletext"/>
              <w:rPr>
                <w:rFonts w:eastAsia="Times New Roman"/>
                <w:lang w:val="en-AU" w:eastAsia="en-AU"/>
              </w:rPr>
            </w:pPr>
            <w:r w:rsidRPr="00036BCF">
              <w:rPr>
                <w:rFonts w:eastAsia="Times New Roman"/>
                <w:lang w:val="en-AU" w:eastAsia="en-AU"/>
              </w:rPr>
              <w:t>Wood fibre</w:t>
            </w:r>
          </w:p>
        </w:tc>
        <w:tc>
          <w:tcPr>
            <w:tcW w:w="1572" w:type="dxa"/>
            <w:vAlign w:val="center"/>
          </w:tcPr>
          <w:p w14:paraId="02729732"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CBI</w:t>
            </w:r>
          </w:p>
        </w:tc>
        <w:tc>
          <w:tcPr>
            <w:tcW w:w="1716" w:type="dxa"/>
          </w:tcPr>
          <w:p w14:paraId="02729733" w14:textId="77777777" w:rsidR="00DA187F" w:rsidRPr="00036BCF" w:rsidRDefault="00DA187F" w:rsidP="000F0032">
            <w:pPr>
              <w:pStyle w:val="OWSTabletext"/>
              <w:jc w:val="center"/>
              <w:rPr>
                <w:rFonts w:eastAsia="Times New Roman"/>
                <w:lang w:val="en-AU" w:eastAsia="en-AU"/>
              </w:rPr>
            </w:pPr>
            <w:r w:rsidRPr="00036BCF">
              <w:rPr>
                <w:rFonts w:eastAsia="Times New Roman"/>
                <w:lang w:val="en-AU" w:eastAsia="en-AU"/>
              </w:rPr>
              <w:t>n.s.</w:t>
            </w:r>
          </w:p>
        </w:tc>
      </w:tr>
    </w:tbl>
    <w:p w14:paraId="02729735" w14:textId="77777777" w:rsidR="005B045F" w:rsidRDefault="006C3AD7" w:rsidP="003F5CE6">
      <w:pPr>
        <w:pStyle w:val="OWSBelowTableText9pt"/>
        <w:rPr>
          <w:lang w:val="en-AU"/>
        </w:rPr>
      </w:pPr>
      <w:r w:rsidRPr="00036BCF">
        <w:rPr>
          <w:lang w:val="en-AU"/>
        </w:rPr>
        <w:t>n.s.</w:t>
      </w:r>
      <w:r>
        <w:rPr>
          <w:lang w:val="en-AU"/>
        </w:rPr>
        <w:t xml:space="preserve"> </w:t>
      </w:r>
      <w:r w:rsidRPr="00036BCF">
        <w:rPr>
          <w:lang w:val="en-AU"/>
        </w:rPr>
        <w:t>= not specified</w:t>
      </w:r>
      <w:r w:rsidR="00204BD2">
        <w:rPr>
          <w:lang w:val="en-AU"/>
        </w:rPr>
        <w:t xml:space="preserve">; </w:t>
      </w:r>
      <w:r w:rsidR="005B045F" w:rsidRPr="00036BCF">
        <w:rPr>
          <w:rFonts w:eastAsia="Times New Roman"/>
          <w:lang w:val="en-AU" w:eastAsia="en-AU"/>
        </w:rPr>
        <w:t xml:space="preserve">CBI </w:t>
      </w:r>
      <w:r w:rsidR="005B045F" w:rsidRPr="00036BCF">
        <w:rPr>
          <w:lang w:val="en-AU"/>
        </w:rPr>
        <w:t>= confidential business information</w:t>
      </w:r>
    </w:p>
    <w:p w14:paraId="02729736" w14:textId="77777777" w:rsidR="005B045F" w:rsidRPr="00D90E47" w:rsidRDefault="000C50A7" w:rsidP="009A6084">
      <w:pPr>
        <w:pStyle w:val="Heading3"/>
      </w:pPr>
      <w:bookmarkStart w:id="65" w:name="_Toc444076014"/>
      <w:bookmarkStart w:id="66" w:name="_Toc444076119"/>
      <w:bookmarkStart w:id="67" w:name="_Toc444076357"/>
      <w:bookmarkStart w:id="68" w:name="_Toc444076368"/>
      <w:bookmarkStart w:id="69" w:name="_Toc444076526"/>
      <w:bookmarkStart w:id="70" w:name="_Toc444079863"/>
      <w:bookmarkStart w:id="71" w:name="_Toc397415272"/>
      <w:bookmarkStart w:id="72" w:name="_Toc450228224"/>
      <w:bookmarkEnd w:id="65"/>
      <w:bookmarkEnd w:id="66"/>
      <w:bookmarkEnd w:id="67"/>
      <w:bookmarkEnd w:id="68"/>
      <w:bookmarkEnd w:id="69"/>
      <w:bookmarkEnd w:id="70"/>
      <w:r w:rsidRPr="00D90E47">
        <w:t>Drilling operations</w:t>
      </w:r>
      <w:bookmarkEnd w:id="71"/>
      <w:bookmarkEnd w:id="72"/>
    </w:p>
    <w:p w14:paraId="02729737" w14:textId="77777777" w:rsidR="0001221C" w:rsidRDefault="000C50A7" w:rsidP="006608BE">
      <w:pPr>
        <w:pStyle w:val="OWSNormal11pt"/>
        <w:rPr>
          <w:lang w:val="en-AU"/>
        </w:rPr>
      </w:pPr>
      <w:r w:rsidRPr="00D90E47">
        <w:rPr>
          <w:lang w:val="en-AU"/>
        </w:rPr>
        <w:t>No specific details were provided on operating procedures to ensure isolation between target formations and other aquifers. Zonal isolation between the producing zone and all other subsurface formations is important, as it prevents any other geologic horizon in the well from being affected by the hydraulic fracturing fluids introduced from the surface into the producing formation. One company stated that the most critical factors in zonal isolation techniques during well construction were casing and cement seals. Another company reported that each candidate well undergoes a rigorous procedure to ensure that all the conditions of the relevant Australian state environmental authority are satisfied.</w:t>
      </w:r>
      <w:bookmarkStart w:id="73" w:name="_Toc397415273"/>
      <w:bookmarkStart w:id="74" w:name="_Toc450228225"/>
    </w:p>
    <w:p w14:paraId="02729738" w14:textId="77777777" w:rsidR="006608BE" w:rsidRPr="006608BE" w:rsidRDefault="006608BE" w:rsidP="006608BE">
      <w:pPr>
        <w:pStyle w:val="OWSNormal11pt"/>
        <w:rPr>
          <w:lang w:val="en-AU"/>
        </w:rPr>
      </w:pPr>
    </w:p>
    <w:p w14:paraId="02729739" w14:textId="77777777" w:rsidR="005B045F" w:rsidRPr="00036BCF" w:rsidRDefault="005B045F" w:rsidP="009A6084">
      <w:pPr>
        <w:pStyle w:val="Heading3"/>
      </w:pPr>
      <w:r w:rsidRPr="00036BCF">
        <w:t>Introduction, handling and disposal of chemicals</w:t>
      </w:r>
      <w:bookmarkEnd w:id="73"/>
      <w:bookmarkEnd w:id="74"/>
    </w:p>
    <w:p w14:paraId="0272973A" w14:textId="77777777" w:rsidR="00A37A5A" w:rsidRDefault="00A37A5A" w:rsidP="00AF6CB1">
      <w:pPr>
        <w:pStyle w:val="OWSNormal11pt"/>
        <w:rPr>
          <w:lang w:val="en-AU"/>
        </w:rPr>
      </w:pPr>
      <w:r>
        <w:rPr>
          <w:lang w:val="en-AU"/>
        </w:rPr>
        <w:t>M</w:t>
      </w:r>
      <w:r w:rsidR="005B045F" w:rsidRPr="00036BCF">
        <w:rPr>
          <w:lang w:val="en-AU"/>
        </w:rPr>
        <w:t xml:space="preserve">ost of the chemicals in drilling fluids are imported </w:t>
      </w:r>
      <w:r w:rsidR="00A709A0">
        <w:rPr>
          <w:lang w:val="en-AU"/>
        </w:rPr>
        <w:t>as</w:t>
      </w:r>
      <w:r w:rsidR="005B045F" w:rsidRPr="00036BCF">
        <w:rPr>
          <w:lang w:val="en-AU"/>
        </w:rPr>
        <w:t xml:space="preserve"> end</w:t>
      </w:r>
      <w:r w:rsidR="006608BE">
        <w:rPr>
          <w:lang w:val="en-AU"/>
        </w:rPr>
        <w:t>-</w:t>
      </w:r>
      <w:r w:rsidR="005B045F" w:rsidRPr="00036BCF">
        <w:rPr>
          <w:lang w:val="en-AU"/>
        </w:rPr>
        <w:t>use products</w:t>
      </w:r>
      <w:r w:rsidR="00A709A0">
        <w:rPr>
          <w:lang w:val="en-AU"/>
        </w:rPr>
        <w:t xml:space="preserve"> which </w:t>
      </w:r>
      <w:r w:rsidR="005B045F" w:rsidRPr="00036BCF">
        <w:rPr>
          <w:lang w:val="en-AU"/>
        </w:rPr>
        <w:t xml:space="preserve">are not reformulated or </w:t>
      </w:r>
      <w:r w:rsidR="006608BE">
        <w:rPr>
          <w:lang w:val="en-AU"/>
        </w:rPr>
        <w:t>sold to retailers in Australia.</w:t>
      </w:r>
    </w:p>
    <w:p w14:paraId="0272973B" w14:textId="77777777" w:rsidR="00A37A5A" w:rsidRDefault="005B045F" w:rsidP="00AF6CB1">
      <w:pPr>
        <w:pStyle w:val="OWSNormal11pt"/>
        <w:rPr>
          <w:lang w:val="en-AU"/>
        </w:rPr>
      </w:pPr>
      <w:r w:rsidRPr="00036BCF">
        <w:rPr>
          <w:lang w:val="en-AU"/>
        </w:rPr>
        <w:t xml:space="preserve">The products are transported and temporarily stored at holding warehouses close to the job sites. </w:t>
      </w:r>
      <w:r w:rsidR="00A709A0">
        <w:rPr>
          <w:lang w:val="en-AU"/>
        </w:rPr>
        <w:t>P</w:t>
      </w:r>
      <w:r w:rsidRPr="00036BCF">
        <w:rPr>
          <w:lang w:val="en-AU"/>
        </w:rPr>
        <w:t xml:space="preserve">roducts are </w:t>
      </w:r>
      <w:r w:rsidR="00A37A5A">
        <w:rPr>
          <w:lang w:val="en-AU"/>
        </w:rPr>
        <w:t xml:space="preserve">then </w:t>
      </w:r>
      <w:r w:rsidRPr="00036BCF">
        <w:rPr>
          <w:lang w:val="en-AU"/>
        </w:rPr>
        <w:t xml:space="preserve">blended with other chemicals to </w:t>
      </w:r>
      <w:r w:rsidR="00A709A0">
        <w:rPr>
          <w:lang w:val="en-AU"/>
        </w:rPr>
        <w:t>make</w:t>
      </w:r>
      <w:r w:rsidR="00A709A0" w:rsidRPr="00036BCF">
        <w:rPr>
          <w:lang w:val="en-AU"/>
        </w:rPr>
        <w:t xml:space="preserve"> </w:t>
      </w:r>
      <w:r w:rsidRPr="00036BCF">
        <w:rPr>
          <w:lang w:val="en-AU"/>
        </w:rPr>
        <w:t>the formulation to be used in drilling</w:t>
      </w:r>
      <w:r w:rsidR="00A709A0">
        <w:rPr>
          <w:lang w:val="en-AU"/>
        </w:rPr>
        <w:t xml:space="preserve"> operations</w:t>
      </w:r>
      <w:r w:rsidRPr="00036BCF">
        <w:rPr>
          <w:lang w:val="en-AU"/>
        </w:rPr>
        <w:t xml:space="preserve">. </w:t>
      </w:r>
      <w:r w:rsidR="00A709A0">
        <w:rPr>
          <w:lang w:val="en-AU"/>
        </w:rPr>
        <w:t>T</w:t>
      </w:r>
      <w:r w:rsidRPr="00036BCF">
        <w:rPr>
          <w:lang w:val="en-AU"/>
        </w:rPr>
        <w:t>he</w:t>
      </w:r>
      <w:r w:rsidR="00A709A0">
        <w:rPr>
          <w:lang w:val="en-AU"/>
        </w:rPr>
        <w:t>se</w:t>
      </w:r>
      <w:r w:rsidRPr="00036BCF">
        <w:rPr>
          <w:lang w:val="en-AU"/>
        </w:rPr>
        <w:t xml:space="preserve"> blended formulations are brought to the well site and tra</w:t>
      </w:r>
      <w:r w:rsidR="006608BE">
        <w:rPr>
          <w:lang w:val="en-AU"/>
        </w:rPr>
        <w:t>nsferred to a chemical trailer.</w:t>
      </w:r>
    </w:p>
    <w:p w14:paraId="0272973C" w14:textId="77777777" w:rsidR="005B045F" w:rsidRPr="00036BCF" w:rsidRDefault="005B045F" w:rsidP="00AF6CB1">
      <w:pPr>
        <w:pStyle w:val="OWSNormal11pt"/>
        <w:rPr>
          <w:lang w:val="en-AU"/>
        </w:rPr>
      </w:pPr>
      <w:r w:rsidRPr="00036BCF">
        <w:rPr>
          <w:lang w:val="en-AU"/>
        </w:rPr>
        <w:t>For a typical application, the blended formulation is incorporated into a specific treatment application (an emulsion) consisting of base oil, water and other products. The emulsion is then dissolved within the drilling fluid system</w:t>
      </w:r>
      <w:r w:rsidR="00A37A5A">
        <w:rPr>
          <w:lang w:val="en-AU"/>
        </w:rPr>
        <w:t xml:space="preserve">, </w:t>
      </w:r>
      <w:r w:rsidRPr="00036BCF">
        <w:rPr>
          <w:lang w:val="en-AU"/>
        </w:rPr>
        <w:t>typical</w:t>
      </w:r>
      <w:r w:rsidR="00A37A5A">
        <w:rPr>
          <w:lang w:val="en-AU"/>
        </w:rPr>
        <w:t>ly</w:t>
      </w:r>
      <w:r w:rsidRPr="00036BCF">
        <w:rPr>
          <w:lang w:val="en-AU"/>
        </w:rPr>
        <w:t xml:space="preserve"> 159</w:t>
      </w:r>
      <w:r w:rsidR="00B815B4">
        <w:rPr>
          <w:lang w:val="en-AU"/>
        </w:rPr>
        <w:t> </w:t>
      </w:r>
      <w:r w:rsidRPr="00036BCF">
        <w:rPr>
          <w:lang w:val="en-AU"/>
        </w:rPr>
        <w:t>000</w:t>
      </w:r>
      <w:r w:rsidR="00260AFD">
        <w:rPr>
          <w:lang w:val="en-AU"/>
        </w:rPr>
        <w:t xml:space="preserve"> to </w:t>
      </w:r>
      <w:r w:rsidRPr="00036BCF">
        <w:rPr>
          <w:lang w:val="en-AU"/>
        </w:rPr>
        <w:t>318</w:t>
      </w:r>
      <w:r w:rsidR="00B815B4">
        <w:rPr>
          <w:lang w:val="en-AU"/>
        </w:rPr>
        <w:t> </w:t>
      </w:r>
      <w:r w:rsidRPr="00036BCF">
        <w:rPr>
          <w:lang w:val="en-AU"/>
        </w:rPr>
        <w:t>000</w:t>
      </w:r>
      <w:r w:rsidR="0080429C">
        <w:rPr>
          <w:lang w:val="en-AU"/>
        </w:rPr>
        <w:t> </w:t>
      </w:r>
      <w:r w:rsidRPr="00036BCF">
        <w:rPr>
          <w:lang w:val="en-AU"/>
        </w:rPr>
        <w:t>L</w:t>
      </w:r>
      <w:r w:rsidR="00A37A5A">
        <w:rPr>
          <w:lang w:val="en-AU"/>
        </w:rPr>
        <w:t>.</w:t>
      </w:r>
    </w:p>
    <w:p w14:paraId="0272973D" w14:textId="77777777" w:rsidR="000F1E25" w:rsidRPr="00D90E47" w:rsidRDefault="000F1E25" w:rsidP="000F1E25">
      <w:pPr>
        <w:pStyle w:val="OWSNormal11pt"/>
        <w:rPr>
          <w:lang w:val="en-AU"/>
        </w:rPr>
      </w:pPr>
      <w:r w:rsidRPr="00D90E47">
        <w:rPr>
          <w:lang w:val="en-AU"/>
        </w:rPr>
        <w:t>No information was provided for typical or maximum volumes of drilling fluid formulations used for a complete co</w:t>
      </w:r>
      <w:r w:rsidR="00C13B5C">
        <w:rPr>
          <w:lang w:val="en-AU"/>
        </w:rPr>
        <w:t>al seam gas drilling operation.</w:t>
      </w:r>
    </w:p>
    <w:p w14:paraId="0272973E" w14:textId="77777777" w:rsidR="005B045F" w:rsidRDefault="005B045F" w:rsidP="00AF6CB1">
      <w:pPr>
        <w:pStyle w:val="OWSNormal11pt"/>
        <w:rPr>
          <w:lang w:val="en-AU"/>
        </w:rPr>
      </w:pPr>
      <w:r w:rsidRPr="00036BCF">
        <w:rPr>
          <w:lang w:val="en-AU"/>
        </w:rPr>
        <w:t>At the completion of well drilling, the drilling fluid is reused if it is synthetic or oil</w:t>
      </w:r>
      <w:r w:rsidR="005F3A6C">
        <w:rPr>
          <w:lang w:val="en-AU"/>
        </w:rPr>
        <w:noBreakHyphen/>
      </w:r>
      <w:r w:rsidRPr="00036BCF">
        <w:rPr>
          <w:lang w:val="en-AU"/>
        </w:rPr>
        <w:t xml:space="preserve">based. </w:t>
      </w:r>
      <w:r w:rsidR="00A37A5A">
        <w:rPr>
          <w:lang w:val="en-AU"/>
        </w:rPr>
        <w:t>D</w:t>
      </w:r>
      <w:r w:rsidRPr="00036BCF">
        <w:rPr>
          <w:lang w:val="en-AU"/>
        </w:rPr>
        <w:t>isposal of water</w:t>
      </w:r>
      <w:r w:rsidR="0001221C">
        <w:rPr>
          <w:lang w:val="en-AU"/>
        </w:rPr>
        <w:t>-</w:t>
      </w:r>
      <w:r w:rsidRPr="00036BCF">
        <w:rPr>
          <w:lang w:val="en-AU"/>
        </w:rPr>
        <w:t>based drilling fluid is conducted in accordance with local waste disposal requirements</w:t>
      </w:r>
      <w:r w:rsidR="004A5751">
        <w:rPr>
          <w:lang w:val="en-AU"/>
        </w:rPr>
        <w:t>.</w:t>
      </w:r>
    </w:p>
    <w:p w14:paraId="0272973F" w14:textId="77777777" w:rsidR="00CC46EE" w:rsidRPr="00036BCF" w:rsidRDefault="00CC46EE" w:rsidP="009A6084">
      <w:pPr>
        <w:pStyle w:val="Heading3"/>
      </w:pPr>
      <w:bookmarkStart w:id="75" w:name="_Toc397415274"/>
      <w:bookmarkStart w:id="76" w:name="_Toc450228226"/>
      <w:r w:rsidRPr="00036BCF">
        <w:t>Substitution of chemicals</w:t>
      </w:r>
      <w:bookmarkEnd w:id="75"/>
      <w:bookmarkEnd w:id="76"/>
    </w:p>
    <w:p w14:paraId="02729740" w14:textId="77777777" w:rsidR="00CC46EE" w:rsidRPr="00036BCF" w:rsidRDefault="00CC46EE" w:rsidP="00AF6CB1">
      <w:pPr>
        <w:pStyle w:val="OWSNormal11pt"/>
        <w:rPr>
          <w:lang w:val="en-AU"/>
        </w:rPr>
      </w:pPr>
      <w:r w:rsidRPr="00CC46EE">
        <w:rPr>
          <w:lang w:val="en-AU"/>
        </w:rPr>
        <w:t xml:space="preserve">No specific information was received on substitutions of chemicals in drilling fluids </w:t>
      </w:r>
      <w:r w:rsidR="00AC38F1">
        <w:rPr>
          <w:lang w:val="en-AU"/>
        </w:rPr>
        <w:t xml:space="preserve">(that is, replacement or </w:t>
      </w:r>
      <w:r w:rsidR="0062617D">
        <w:rPr>
          <w:lang w:val="en-AU"/>
        </w:rPr>
        <w:t xml:space="preserve">use of </w:t>
      </w:r>
      <w:r w:rsidR="00AC38F1">
        <w:rPr>
          <w:lang w:val="en-AU"/>
        </w:rPr>
        <w:t xml:space="preserve">alternative chemicals) </w:t>
      </w:r>
      <w:r w:rsidRPr="00CC46EE">
        <w:rPr>
          <w:lang w:val="en-AU"/>
        </w:rPr>
        <w:t>other than that chemicals used are reviewed continually and evaluated for performance to ensure product improvement. One company stated that chemical substitution is not a normal occurrence.</w:t>
      </w:r>
    </w:p>
    <w:p w14:paraId="02729741" w14:textId="77777777" w:rsidR="005B045F" w:rsidRPr="00036BCF" w:rsidRDefault="00E93A45" w:rsidP="009A6084">
      <w:pPr>
        <w:pStyle w:val="Heading2"/>
      </w:pPr>
      <w:bookmarkStart w:id="77" w:name="_Toc444079793"/>
      <w:bookmarkStart w:id="78" w:name="_Toc444079853"/>
      <w:bookmarkStart w:id="79" w:name="_Toc397415275"/>
      <w:bookmarkStart w:id="80" w:name="_Toc450228227"/>
      <w:bookmarkStart w:id="81" w:name="_Toc467141757"/>
      <w:bookmarkEnd w:id="77"/>
      <w:bookmarkEnd w:id="78"/>
      <w:r>
        <w:t>H</w:t>
      </w:r>
      <w:r w:rsidR="005B045F" w:rsidRPr="00036BCF">
        <w:t>ydraulic fracturing fluids</w:t>
      </w:r>
      <w:bookmarkEnd w:id="79"/>
      <w:bookmarkEnd w:id="80"/>
      <w:bookmarkEnd w:id="81"/>
    </w:p>
    <w:p w14:paraId="02729742" w14:textId="77777777" w:rsidR="00934EF2" w:rsidRDefault="005514A4" w:rsidP="00934EF2">
      <w:pPr>
        <w:pStyle w:val="OWSNormal11pt"/>
      </w:pPr>
      <w:bookmarkStart w:id="82" w:name="_Toc397415276"/>
      <w:r>
        <w:rPr>
          <w:lang w:val="en-AU"/>
        </w:rPr>
        <w:t>Eighty-four</w:t>
      </w:r>
      <w:r w:rsidR="00934EF2">
        <w:rPr>
          <w:lang w:val="en-AU"/>
        </w:rPr>
        <w:t xml:space="preserve"> chemicals were identified as being used in </w:t>
      </w:r>
      <w:r w:rsidR="00934EF2">
        <w:t xml:space="preserve">hydraulic fracturing for coal seam gas extraction in Australia during the period 2010 to 2012. </w:t>
      </w:r>
      <w:r w:rsidR="00C13B5C">
        <w:t>Eighteen</w:t>
      </w:r>
      <w:r w:rsidR="00934EF2">
        <w:t xml:space="preserve"> of these chemicals were identified a</w:t>
      </w:r>
      <w:r w:rsidR="00C13B5C">
        <w:t>s also being used for drilling.</w:t>
      </w:r>
    </w:p>
    <w:p w14:paraId="02729743" w14:textId="77777777" w:rsidR="00184D10" w:rsidRDefault="00184D10" w:rsidP="00184D10">
      <w:pPr>
        <w:pStyle w:val="OWSNormal11pt"/>
      </w:pPr>
      <w:r>
        <w:rPr>
          <w:lang w:val="en-AU"/>
        </w:rPr>
        <w:t>W</w:t>
      </w:r>
      <w:r w:rsidRPr="00036BCF">
        <w:rPr>
          <w:lang w:val="en-AU"/>
        </w:rPr>
        <w:t xml:space="preserve">ater and sand (or other types of engineered ceramics) are </w:t>
      </w:r>
      <w:r>
        <w:rPr>
          <w:lang w:val="en-AU"/>
        </w:rPr>
        <w:t xml:space="preserve">widely accepted in the coal seam gas industry to comprise approximately </w:t>
      </w:r>
      <w:r w:rsidRPr="00036BCF">
        <w:rPr>
          <w:lang w:val="en-AU"/>
        </w:rPr>
        <w:t>97</w:t>
      </w:r>
      <w:r>
        <w:rPr>
          <w:lang w:val="en-AU"/>
        </w:rPr>
        <w:t> to </w:t>
      </w:r>
      <w:r w:rsidRPr="00036BCF">
        <w:rPr>
          <w:lang w:val="en-AU"/>
        </w:rPr>
        <w:t>99</w:t>
      </w:r>
      <w:r w:rsidR="00D96FC6">
        <w:rPr>
          <w:lang w:val="en-AU"/>
        </w:rPr>
        <w:t> per cent</w:t>
      </w:r>
      <w:r w:rsidRPr="00036BCF">
        <w:rPr>
          <w:lang w:val="en-AU"/>
        </w:rPr>
        <w:t xml:space="preserve"> </w:t>
      </w:r>
      <w:r>
        <w:rPr>
          <w:lang w:val="en-AU"/>
        </w:rPr>
        <w:t xml:space="preserve">of the injected hydraulic fracturing fluid. However, responses to the survey indicate the value as </w:t>
      </w:r>
      <w:r w:rsidR="002E13A0">
        <w:rPr>
          <w:lang w:val="en-AU"/>
        </w:rPr>
        <w:t>approximately</w:t>
      </w:r>
      <w:r>
        <w:rPr>
          <w:lang w:val="en-AU"/>
        </w:rPr>
        <w:t xml:space="preserve"> 90.5</w:t>
      </w:r>
      <w:r w:rsidR="00D96FC6">
        <w:t> per cent</w:t>
      </w:r>
      <w:r>
        <w:t>.</w:t>
      </w:r>
    </w:p>
    <w:p w14:paraId="02729744" w14:textId="77777777" w:rsidR="005B045F" w:rsidRPr="00036BCF" w:rsidRDefault="005B045F" w:rsidP="009A6084">
      <w:pPr>
        <w:pStyle w:val="Heading3"/>
      </w:pPr>
      <w:bookmarkStart w:id="83" w:name="_Toc450228228"/>
      <w:r w:rsidRPr="00036BCF">
        <w:t xml:space="preserve">Hydraulic fracturing </w:t>
      </w:r>
      <w:r w:rsidR="00F141E8">
        <w:t xml:space="preserve">fluid </w:t>
      </w:r>
      <w:r w:rsidRPr="00036BCF">
        <w:t>products</w:t>
      </w:r>
      <w:bookmarkEnd w:id="82"/>
      <w:bookmarkEnd w:id="83"/>
    </w:p>
    <w:p w14:paraId="02729745" w14:textId="77777777" w:rsidR="00DC6C2C" w:rsidRDefault="005514A4" w:rsidP="00BD1BFD">
      <w:pPr>
        <w:autoSpaceDE/>
        <w:autoSpaceDN/>
        <w:rPr>
          <w:lang w:val="en-AU"/>
        </w:rPr>
      </w:pPr>
      <w:r>
        <w:rPr>
          <w:lang w:val="en-AU"/>
        </w:rPr>
        <w:t>Fifty-nine</w:t>
      </w:r>
      <w:r w:rsidR="00E93A45">
        <w:rPr>
          <w:lang w:val="en-AU"/>
        </w:rPr>
        <w:t xml:space="preserve"> </w:t>
      </w:r>
      <w:r w:rsidR="005B045F" w:rsidRPr="00036BCF">
        <w:rPr>
          <w:lang w:val="en-AU"/>
        </w:rPr>
        <w:t xml:space="preserve">hydraulic fracturing fluid products </w:t>
      </w:r>
      <w:r w:rsidR="00F141E8" w:rsidRPr="00036BCF">
        <w:rPr>
          <w:lang w:val="en-AU"/>
        </w:rPr>
        <w:t xml:space="preserve">or fracturing pre-treatment formulations </w:t>
      </w:r>
      <w:r w:rsidR="00F141E8">
        <w:rPr>
          <w:lang w:val="en-AU"/>
        </w:rPr>
        <w:t xml:space="preserve">(mixture of products </w:t>
      </w:r>
      <w:r w:rsidR="00646135">
        <w:rPr>
          <w:lang w:val="en-AU"/>
        </w:rPr>
        <w:t>and / or</w:t>
      </w:r>
      <w:r w:rsidR="0062617D">
        <w:rPr>
          <w:lang w:val="en-AU"/>
        </w:rPr>
        <w:t xml:space="preserve"> </w:t>
      </w:r>
      <w:r w:rsidR="00F141E8">
        <w:rPr>
          <w:lang w:val="en-AU"/>
        </w:rPr>
        <w:t xml:space="preserve">chemicals) </w:t>
      </w:r>
      <w:r w:rsidR="00EF1C5B">
        <w:rPr>
          <w:lang w:val="en-AU"/>
        </w:rPr>
        <w:t xml:space="preserve">were </w:t>
      </w:r>
      <w:r w:rsidR="00FE34F9">
        <w:rPr>
          <w:lang w:val="en-AU"/>
        </w:rPr>
        <w:t>identified</w:t>
      </w:r>
      <w:r w:rsidR="00EF1C5B">
        <w:rPr>
          <w:lang w:val="en-AU"/>
        </w:rPr>
        <w:t>.</w:t>
      </w:r>
      <w:r w:rsidR="00FE34F9">
        <w:rPr>
          <w:lang w:val="en-AU"/>
        </w:rPr>
        <w:t xml:space="preserve"> </w:t>
      </w:r>
      <w:r w:rsidR="00EF1C5B">
        <w:rPr>
          <w:lang w:val="en-AU"/>
        </w:rPr>
        <w:t xml:space="preserve">These </w:t>
      </w:r>
      <w:r w:rsidR="00E93A45">
        <w:rPr>
          <w:lang w:val="en-AU"/>
        </w:rPr>
        <w:t>are listed in</w:t>
      </w:r>
      <w:r w:rsidR="00534A9E">
        <w:rPr>
          <w:lang w:val="en-AU"/>
        </w:rPr>
        <w:t xml:space="preserve"> Table </w:t>
      </w:r>
      <w:r w:rsidR="00BD1BFD">
        <w:rPr>
          <w:lang w:val="en-AU"/>
        </w:rPr>
        <w:t>2.3</w:t>
      </w:r>
      <w:r w:rsidR="005B045F" w:rsidRPr="00036BCF">
        <w:rPr>
          <w:lang w:val="en-AU"/>
        </w:rPr>
        <w:t>.</w:t>
      </w:r>
    </w:p>
    <w:p w14:paraId="02729746" w14:textId="77777777" w:rsidR="00F12FC0" w:rsidRDefault="005B045F" w:rsidP="00AF6CB1">
      <w:pPr>
        <w:pStyle w:val="OWSNormal11pt"/>
        <w:rPr>
          <w:lang w:val="en-AU"/>
        </w:rPr>
      </w:pPr>
      <w:r w:rsidRPr="00036BCF">
        <w:rPr>
          <w:lang w:val="en-AU"/>
        </w:rPr>
        <w:t xml:space="preserve">The majority of products </w:t>
      </w:r>
      <w:r w:rsidR="00EF1C5B">
        <w:rPr>
          <w:lang w:val="en-AU"/>
        </w:rPr>
        <w:t>were</w:t>
      </w:r>
      <w:r w:rsidR="00EF1C5B" w:rsidRPr="00036BCF">
        <w:rPr>
          <w:lang w:val="en-AU"/>
        </w:rPr>
        <w:t xml:space="preserve"> </w:t>
      </w:r>
      <w:r w:rsidR="00EF1C5B">
        <w:rPr>
          <w:lang w:val="en-AU"/>
        </w:rPr>
        <w:t xml:space="preserve">reported </w:t>
      </w:r>
      <w:r w:rsidR="001F4725">
        <w:rPr>
          <w:lang w:val="en-AU"/>
        </w:rPr>
        <w:t xml:space="preserve">to be </w:t>
      </w:r>
      <w:r w:rsidRPr="00036BCF">
        <w:rPr>
          <w:lang w:val="en-AU"/>
        </w:rPr>
        <w:t>packaged in 25</w:t>
      </w:r>
      <w:r w:rsidR="005F3A6C">
        <w:rPr>
          <w:lang w:val="en-AU"/>
        </w:rPr>
        <w:t> </w:t>
      </w:r>
      <w:r w:rsidRPr="00036BCF">
        <w:rPr>
          <w:lang w:val="en-AU"/>
        </w:rPr>
        <w:t xml:space="preserve">kg </w:t>
      </w:r>
      <w:r w:rsidR="00E93A45">
        <w:rPr>
          <w:lang w:val="en-AU"/>
        </w:rPr>
        <w:t xml:space="preserve">containers </w:t>
      </w:r>
      <w:r w:rsidRPr="00036BCF">
        <w:rPr>
          <w:lang w:val="en-AU"/>
        </w:rPr>
        <w:t>(for solids) or 20</w:t>
      </w:r>
      <w:r w:rsidR="005F3A6C">
        <w:rPr>
          <w:lang w:val="en-AU"/>
        </w:rPr>
        <w:t> </w:t>
      </w:r>
      <w:r w:rsidRPr="00036BCF">
        <w:rPr>
          <w:lang w:val="en-AU"/>
        </w:rPr>
        <w:t xml:space="preserve">L </w:t>
      </w:r>
      <w:r w:rsidR="00E93A45">
        <w:rPr>
          <w:lang w:val="en-AU"/>
        </w:rPr>
        <w:t xml:space="preserve">containers </w:t>
      </w:r>
      <w:r w:rsidRPr="00036BCF">
        <w:rPr>
          <w:lang w:val="en-AU"/>
        </w:rPr>
        <w:t>(for liquids).</w:t>
      </w:r>
      <w:r w:rsidRPr="00036BCF" w:rsidDel="00741FEA">
        <w:rPr>
          <w:lang w:val="en-AU"/>
        </w:rPr>
        <w:t xml:space="preserve"> </w:t>
      </w:r>
      <w:r w:rsidRPr="00036BCF">
        <w:rPr>
          <w:lang w:val="en-AU"/>
        </w:rPr>
        <w:t xml:space="preserve">Large quantities </w:t>
      </w:r>
      <w:r w:rsidR="00E93A45">
        <w:rPr>
          <w:lang w:val="en-AU"/>
        </w:rPr>
        <w:t>are</w:t>
      </w:r>
      <w:r w:rsidR="00E93A45" w:rsidRPr="00036BCF">
        <w:rPr>
          <w:lang w:val="en-AU"/>
        </w:rPr>
        <w:t xml:space="preserve"> </w:t>
      </w:r>
      <w:r w:rsidRPr="00036BCF">
        <w:rPr>
          <w:lang w:val="en-AU"/>
        </w:rPr>
        <w:t>introduced in bulk bags of up to 10</w:t>
      </w:r>
      <w:r w:rsidR="00B815B4">
        <w:rPr>
          <w:lang w:val="en-AU"/>
        </w:rPr>
        <w:t> </w:t>
      </w:r>
      <w:r w:rsidRPr="00036BCF">
        <w:rPr>
          <w:lang w:val="en-AU"/>
        </w:rPr>
        <w:t>000</w:t>
      </w:r>
      <w:r w:rsidR="005F3A6C">
        <w:rPr>
          <w:lang w:val="en-AU"/>
        </w:rPr>
        <w:t> </w:t>
      </w:r>
      <w:r w:rsidRPr="00036BCF">
        <w:rPr>
          <w:lang w:val="en-AU"/>
        </w:rPr>
        <w:t>kg (for solids)</w:t>
      </w:r>
      <w:r w:rsidR="00E93A45">
        <w:rPr>
          <w:lang w:val="en-AU"/>
        </w:rPr>
        <w:t>,</w:t>
      </w:r>
      <w:r w:rsidRPr="00036BCF">
        <w:rPr>
          <w:lang w:val="en-AU"/>
        </w:rPr>
        <w:t xml:space="preserve"> and 206</w:t>
      </w:r>
      <w:r w:rsidR="005F3A6C">
        <w:rPr>
          <w:lang w:val="en-AU"/>
        </w:rPr>
        <w:t> </w:t>
      </w:r>
      <w:r w:rsidRPr="00036BCF">
        <w:rPr>
          <w:lang w:val="en-AU"/>
        </w:rPr>
        <w:t>L drums or 500</w:t>
      </w:r>
      <w:r w:rsidR="00362F4E">
        <w:rPr>
          <w:lang w:val="en-AU"/>
        </w:rPr>
        <w:t xml:space="preserve"> to </w:t>
      </w:r>
      <w:r w:rsidRPr="00036BCF">
        <w:rPr>
          <w:lang w:val="en-AU"/>
        </w:rPr>
        <w:t>1</w:t>
      </w:r>
      <w:r w:rsidR="002E13A0">
        <w:rPr>
          <w:lang w:val="en-AU"/>
        </w:rPr>
        <w:t> </w:t>
      </w:r>
      <w:r w:rsidRPr="00036BCF">
        <w:rPr>
          <w:lang w:val="en-AU"/>
        </w:rPr>
        <w:t>000</w:t>
      </w:r>
      <w:r w:rsidR="00E93A45">
        <w:rPr>
          <w:lang w:val="en-AU"/>
        </w:rPr>
        <w:t> </w:t>
      </w:r>
      <w:r w:rsidR="00C13B5C">
        <w:rPr>
          <w:lang w:val="en-AU"/>
        </w:rPr>
        <w:t>L totes (for liquids).</w:t>
      </w:r>
    </w:p>
    <w:p w14:paraId="02729747" w14:textId="77777777" w:rsidR="00F12FC0" w:rsidRDefault="00F12FC0">
      <w:pPr>
        <w:autoSpaceDE/>
        <w:autoSpaceDN/>
      </w:pPr>
      <w:bookmarkStart w:id="84" w:name="_Ref444082918"/>
    </w:p>
    <w:p w14:paraId="02729748" w14:textId="77777777" w:rsidR="0049060E" w:rsidRDefault="0049060E">
      <w:pPr>
        <w:autoSpaceDE/>
        <w:autoSpaceDN/>
      </w:pPr>
    </w:p>
    <w:p w14:paraId="02729749" w14:textId="77777777" w:rsidR="0049060E" w:rsidRDefault="0049060E">
      <w:pPr>
        <w:autoSpaceDE/>
        <w:autoSpaceDN/>
      </w:pPr>
    </w:p>
    <w:p w14:paraId="0272974A" w14:textId="77777777" w:rsidR="0049060E" w:rsidRDefault="0049060E">
      <w:pPr>
        <w:autoSpaceDE/>
        <w:autoSpaceDN/>
      </w:pPr>
    </w:p>
    <w:p w14:paraId="0272974B" w14:textId="77777777" w:rsidR="0049060E" w:rsidRDefault="0049060E">
      <w:pPr>
        <w:autoSpaceDE/>
        <w:autoSpaceDN/>
      </w:pPr>
    </w:p>
    <w:p w14:paraId="0272974C" w14:textId="3BB4135D" w:rsidR="00DC6C2C" w:rsidRDefault="000323F9" w:rsidP="0049060E">
      <w:pPr>
        <w:pStyle w:val="OWStablecaption"/>
      </w:pPr>
      <w:bookmarkStart w:id="85" w:name="_Toc467141768"/>
      <w:r>
        <w:t xml:space="preserve">Table </w:t>
      </w:r>
      <w:r w:rsidR="00A42048">
        <w:t>2</w:t>
      </w:r>
      <w:r w:rsidR="00D90E47">
        <w:t>.</w:t>
      </w:r>
      <w:r w:rsidR="006D771C">
        <w:fldChar w:fldCharType="begin"/>
      </w:r>
      <w:r w:rsidR="00D90E47">
        <w:instrText xml:space="preserve"> SEQ Table \* ARABIC \s 1 </w:instrText>
      </w:r>
      <w:r w:rsidR="006D771C">
        <w:fldChar w:fldCharType="separate"/>
      </w:r>
      <w:r w:rsidR="001F0B25">
        <w:rPr>
          <w:noProof/>
        </w:rPr>
        <w:t>3</w:t>
      </w:r>
      <w:r w:rsidR="006D771C">
        <w:fldChar w:fldCharType="end"/>
      </w:r>
      <w:bookmarkEnd w:id="84"/>
      <w:r w:rsidR="000D3B3D">
        <w:t xml:space="preserve"> </w:t>
      </w:r>
      <w:r>
        <w:t xml:space="preserve"> </w:t>
      </w:r>
      <w:r w:rsidRPr="00F45F23">
        <w:t>Hydraulic fracturing fluid products or fracturing pre-treatment formulations</w:t>
      </w:r>
      <w:bookmarkEnd w:id="85"/>
    </w:p>
    <w:tbl>
      <w:tblPr>
        <w:tblStyle w:val="TableGrid"/>
        <w:tblW w:w="9072"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7"/>
        <w:gridCol w:w="2694"/>
        <w:gridCol w:w="2409"/>
        <w:gridCol w:w="1843"/>
        <w:gridCol w:w="1559"/>
      </w:tblGrid>
      <w:tr w:rsidR="00EF08CA" w:rsidRPr="0049060E" w14:paraId="02729752" w14:textId="77777777" w:rsidTr="0049060E">
        <w:trPr>
          <w:tblHeader/>
        </w:trPr>
        <w:tc>
          <w:tcPr>
            <w:tcW w:w="567" w:type="dxa"/>
            <w:shd w:val="clear" w:color="auto" w:fill="C6D9F1" w:themeFill="text2" w:themeFillTint="33"/>
          </w:tcPr>
          <w:p w14:paraId="0272974D" w14:textId="77777777" w:rsidR="00EF08CA" w:rsidRPr="0049060E" w:rsidRDefault="00EF08CA" w:rsidP="000C3AAD">
            <w:pPr>
              <w:pStyle w:val="OWSTableheading"/>
            </w:pPr>
          </w:p>
        </w:tc>
        <w:tc>
          <w:tcPr>
            <w:tcW w:w="2694" w:type="dxa"/>
            <w:shd w:val="clear" w:color="auto" w:fill="C6D9F1" w:themeFill="text2" w:themeFillTint="33"/>
          </w:tcPr>
          <w:p w14:paraId="0272974E" w14:textId="77777777" w:rsidR="00EF08CA" w:rsidRPr="0049060E" w:rsidRDefault="00EF08CA" w:rsidP="000C3AAD">
            <w:pPr>
              <w:pStyle w:val="OWSTableheading"/>
            </w:pPr>
            <w:r w:rsidRPr="0049060E">
              <w:t>Product</w:t>
            </w:r>
            <w:r w:rsidR="0049060E">
              <w:t> </w:t>
            </w:r>
            <w:r w:rsidR="007F04B9" w:rsidRPr="0049060E">
              <w:t>/</w:t>
            </w:r>
            <w:r w:rsidR="0049060E">
              <w:t> </w:t>
            </w:r>
            <w:r w:rsidR="007F04B9" w:rsidRPr="0049060E">
              <w:t>Formulation</w:t>
            </w:r>
            <w:r w:rsidRPr="0049060E">
              <w:t xml:space="preserve"> name</w:t>
            </w:r>
          </w:p>
        </w:tc>
        <w:tc>
          <w:tcPr>
            <w:tcW w:w="2409" w:type="dxa"/>
            <w:shd w:val="clear" w:color="auto" w:fill="C6D9F1" w:themeFill="text2" w:themeFillTint="33"/>
          </w:tcPr>
          <w:p w14:paraId="0272974F" w14:textId="77777777" w:rsidR="00EF08CA" w:rsidRPr="0049060E" w:rsidRDefault="00EF08CA" w:rsidP="000C3AAD">
            <w:pPr>
              <w:pStyle w:val="OWSTableheading"/>
            </w:pPr>
            <w:r w:rsidRPr="0049060E">
              <w:t>Intended use</w:t>
            </w:r>
          </w:p>
        </w:tc>
        <w:tc>
          <w:tcPr>
            <w:tcW w:w="1843" w:type="dxa"/>
            <w:shd w:val="clear" w:color="auto" w:fill="C6D9F1" w:themeFill="text2" w:themeFillTint="33"/>
          </w:tcPr>
          <w:p w14:paraId="02729750" w14:textId="77777777" w:rsidR="00EF08CA" w:rsidRPr="0049060E" w:rsidRDefault="00EF08CA" w:rsidP="000C3AAD">
            <w:pPr>
              <w:pStyle w:val="OWSTableheading"/>
            </w:pPr>
            <w:r w:rsidRPr="0049060E">
              <w:t>Physical state as delivered to site</w:t>
            </w:r>
          </w:p>
        </w:tc>
        <w:tc>
          <w:tcPr>
            <w:tcW w:w="1559" w:type="dxa"/>
            <w:shd w:val="clear" w:color="auto" w:fill="C6D9F1" w:themeFill="text2" w:themeFillTint="33"/>
          </w:tcPr>
          <w:p w14:paraId="02729751" w14:textId="77777777" w:rsidR="00EF08CA" w:rsidRPr="0049060E" w:rsidRDefault="00EF08CA" w:rsidP="000C3AAD">
            <w:pPr>
              <w:pStyle w:val="OWSTableheading"/>
            </w:pPr>
            <w:r w:rsidRPr="0049060E">
              <w:t>Total volume or mass imported, manufactured or acquired locally</w:t>
            </w:r>
          </w:p>
        </w:tc>
      </w:tr>
      <w:tr w:rsidR="00CF54E4" w:rsidRPr="00036BCF" w14:paraId="02729758" w14:textId="77777777" w:rsidTr="00F12FC0">
        <w:tc>
          <w:tcPr>
            <w:tcW w:w="567" w:type="dxa"/>
          </w:tcPr>
          <w:p w14:paraId="02729753"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54" w14:textId="77777777" w:rsidR="00CF54E4" w:rsidRPr="00036BCF" w:rsidRDefault="00CF54E4" w:rsidP="00AF6CB1">
            <w:pPr>
              <w:pStyle w:val="OWSTabletext"/>
              <w:rPr>
                <w:lang w:val="en-AU"/>
              </w:rPr>
            </w:pPr>
            <w:r w:rsidRPr="00036BCF">
              <w:rPr>
                <w:lang w:val="en-AU"/>
              </w:rPr>
              <w:t>Acetic Acid 60%</w:t>
            </w:r>
          </w:p>
        </w:tc>
        <w:tc>
          <w:tcPr>
            <w:tcW w:w="2409" w:type="dxa"/>
          </w:tcPr>
          <w:p w14:paraId="02729755" w14:textId="77777777" w:rsidR="00CF54E4" w:rsidRPr="00036BCF" w:rsidRDefault="00CF54E4" w:rsidP="004E7528">
            <w:pPr>
              <w:pStyle w:val="OWSTabletext"/>
              <w:rPr>
                <w:lang w:val="en-AU"/>
              </w:rPr>
            </w:pPr>
            <w:r w:rsidRPr="00036BCF">
              <w:rPr>
                <w:lang w:val="en-AU"/>
              </w:rPr>
              <w:t>Buffer</w:t>
            </w:r>
            <w:r w:rsidR="00534A9E">
              <w:rPr>
                <w:lang w:val="en-AU"/>
              </w:rPr>
              <w:t xml:space="preserve"> </w:t>
            </w:r>
            <w:r w:rsidRPr="00036BCF">
              <w:rPr>
                <w:lang w:val="en-AU"/>
              </w:rPr>
              <w:t>/</w:t>
            </w:r>
            <w:r w:rsidR="00534A9E">
              <w:rPr>
                <w:lang w:val="en-AU"/>
              </w:rPr>
              <w:t xml:space="preserve"> </w:t>
            </w:r>
            <w:r w:rsidRPr="00036BCF">
              <w:rPr>
                <w:lang w:val="en-AU"/>
              </w:rPr>
              <w:t>Solvent</w:t>
            </w:r>
          </w:p>
        </w:tc>
        <w:tc>
          <w:tcPr>
            <w:tcW w:w="1843" w:type="dxa"/>
          </w:tcPr>
          <w:p w14:paraId="02729756" w14:textId="77777777" w:rsidR="00CF54E4" w:rsidRPr="00036BCF" w:rsidRDefault="00CF54E4" w:rsidP="00AF6CB1">
            <w:pPr>
              <w:pStyle w:val="OWSTabletext"/>
              <w:rPr>
                <w:lang w:val="en-AU"/>
              </w:rPr>
            </w:pPr>
            <w:r w:rsidRPr="00036BCF">
              <w:rPr>
                <w:lang w:val="en-AU"/>
              </w:rPr>
              <w:t>Liquid</w:t>
            </w:r>
          </w:p>
        </w:tc>
        <w:tc>
          <w:tcPr>
            <w:tcW w:w="1559" w:type="dxa"/>
            <w:vAlign w:val="center"/>
          </w:tcPr>
          <w:p w14:paraId="02729757" w14:textId="77777777" w:rsidR="00CF54E4" w:rsidRDefault="00CF54E4">
            <w:pPr>
              <w:pStyle w:val="OWSTabletext"/>
              <w:ind w:right="317"/>
              <w:jc w:val="right"/>
              <w:rPr>
                <w:lang w:val="en-AU"/>
              </w:rPr>
            </w:pPr>
            <w:r w:rsidRPr="00036BCF">
              <w:rPr>
                <w:lang w:val="en-AU"/>
              </w:rPr>
              <w:t>79</w:t>
            </w:r>
            <w:r w:rsidR="002E13A0">
              <w:rPr>
                <w:lang w:val="en-AU"/>
              </w:rPr>
              <w:t> </w:t>
            </w:r>
            <w:r w:rsidR="00534A9E">
              <w:rPr>
                <w:lang w:val="en-AU"/>
              </w:rPr>
              <w:t>073.4 </w:t>
            </w:r>
            <w:r w:rsidRPr="00036BCF">
              <w:rPr>
                <w:lang w:val="en-AU"/>
              </w:rPr>
              <w:t>L</w:t>
            </w:r>
          </w:p>
        </w:tc>
      </w:tr>
      <w:tr w:rsidR="00CF54E4" w:rsidRPr="00036BCF" w14:paraId="0272975E" w14:textId="77777777" w:rsidTr="00F12FC0">
        <w:tc>
          <w:tcPr>
            <w:tcW w:w="567" w:type="dxa"/>
          </w:tcPr>
          <w:p w14:paraId="02729759"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5A" w14:textId="77777777" w:rsidR="00CF54E4" w:rsidRPr="00036BCF" w:rsidRDefault="00CF54E4" w:rsidP="00AF6CB1">
            <w:pPr>
              <w:pStyle w:val="OWSTabletext"/>
              <w:rPr>
                <w:lang w:val="en-AU"/>
              </w:rPr>
            </w:pPr>
            <w:r w:rsidRPr="00036BCF">
              <w:rPr>
                <w:lang w:val="en-AU"/>
              </w:rPr>
              <w:t>BC-140 C X-linker</w:t>
            </w:r>
          </w:p>
        </w:tc>
        <w:tc>
          <w:tcPr>
            <w:tcW w:w="2409" w:type="dxa"/>
          </w:tcPr>
          <w:p w14:paraId="0272975B" w14:textId="77777777" w:rsidR="00CF54E4" w:rsidRPr="00036BCF" w:rsidRDefault="00CF54E4" w:rsidP="00AF6CB1">
            <w:pPr>
              <w:pStyle w:val="OWSTabletext"/>
              <w:rPr>
                <w:lang w:val="en-AU"/>
              </w:rPr>
            </w:pPr>
            <w:r w:rsidRPr="00036BCF">
              <w:rPr>
                <w:lang w:val="en-AU"/>
              </w:rPr>
              <w:t>Crosslinker</w:t>
            </w:r>
          </w:p>
        </w:tc>
        <w:tc>
          <w:tcPr>
            <w:tcW w:w="1843" w:type="dxa"/>
          </w:tcPr>
          <w:p w14:paraId="0272975C" w14:textId="77777777" w:rsidR="00CF54E4" w:rsidRPr="00036BCF" w:rsidRDefault="00CF54E4" w:rsidP="00AF6CB1">
            <w:pPr>
              <w:pStyle w:val="OWSTabletext"/>
              <w:rPr>
                <w:lang w:val="en-AU"/>
              </w:rPr>
            </w:pPr>
            <w:r w:rsidRPr="00036BCF">
              <w:rPr>
                <w:lang w:val="en-AU"/>
              </w:rPr>
              <w:t>Liquid</w:t>
            </w:r>
          </w:p>
        </w:tc>
        <w:tc>
          <w:tcPr>
            <w:tcW w:w="1559" w:type="dxa"/>
            <w:vAlign w:val="center"/>
          </w:tcPr>
          <w:p w14:paraId="0272975D" w14:textId="77777777" w:rsidR="00CF54E4" w:rsidRDefault="00CF54E4">
            <w:pPr>
              <w:pStyle w:val="OWSTabletext"/>
              <w:ind w:right="317"/>
              <w:jc w:val="right"/>
              <w:rPr>
                <w:lang w:val="en-AU"/>
              </w:rPr>
            </w:pPr>
            <w:r w:rsidRPr="00036BCF">
              <w:rPr>
                <w:lang w:val="en-AU"/>
              </w:rPr>
              <w:t>47</w:t>
            </w:r>
            <w:r w:rsidR="002E13A0">
              <w:rPr>
                <w:lang w:val="en-AU"/>
              </w:rPr>
              <w:t> </w:t>
            </w:r>
            <w:r w:rsidR="00534A9E">
              <w:rPr>
                <w:lang w:val="en-AU"/>
              </w:rPr>
              <w:t>851.4 </w:t>
            </w:r>
            <w:r w:rsidRPr="00036BCF">
              <w:rPr>
                <w:lang w:val="en-AU"/>
              </w:rPr>
              <w:t>L</w:t>
            </w:r>
          </w:p>
        </w:tc>
      </w:tr>
      <w:tr w:rsidR="00CF54E4" w:rsidRPr="00036BCF" w14:paraId="02729764" w14:textId="77777777" w:rsidTr="00F12FC0">
        <w:tc>
          <w:tcPr>
            <w:tcW w:w="567" w:type="dxa"/>
          </w:tcPr>
          <w:p w14:paraId="0272975F"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60"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BE-09</w:t>
            </w:r>
          </w:p>
        </w:tc>
        <w:tc>
          <w:tcPr>
            <w:tcW w:w="2409" w:type="dxa"/>
          </w:tcPr>
          <w:p w14:paraId="02729761"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Biocide</w:t>
            </w:r>
          </w:p>
        </w:tc>
        <w:tc>
          <w:tcPr>
            <w:tcW w:w="1843" w:type="dxa"/>
          </w:tcPr>
          <w:p w14:paraId="02729762"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Liquid</w:t>
            </w:r>
          </w:p>
        </w:tc>
        <w:tc>
          <w:tcPr>
            <w:tcW w:w="1559" w:type="dxa"/>
            <w:vAlign w:val="center"/>
          </w:tcPr>
          <w:p w14:paraId="02729763" w14:textId="77777777" w:rsidR="00CF54E4" w:rsidRDefault="00CF54E4">
            <w:pPr>
              <w:pStyle w:val="OWSTabletext"/>
              <w:ind w:right="317"/>
              <w:jc w:val="right"/>
              <w:rPr>
                <w:rFonts w:eastAsia="Times New Roman"/>
                <w:lang w:val="en-AU" w:eastAsia="en-AU"/>
              </w:rPr>
            </w:pPr>
            <w:r w:rsidRPr="00036BCF">
              <w:rPr>
                <w:rFonts w:eastAsia="Times New Roman"/>
                <w:lang w:val="en-AU" w:eastAsia="en-AU"/>
              </w:rPr>
              <w:t>n.s.</w:t>
            </w:r>
          </w:p>
        </w:tc>
      </w:tr>
      <w:tr w:rsidR="00CF54E4" w:rsidRPr="00036BCF" w14:paraId="0272976A" w14:textId="77777777" w:rsidTr="00F12FC0">
        <w:tc>
          <w:tcPr>
            <w:tcW w:w="567" w:type="dxa"/>
          </w:tcPr>
          <w:p w14:paraId="02729765"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66" w14:textId="77777777" w:rsidR="00CF54E4" w:rsidRPr="00036BCF" w:rsidRDefault="00CF54E4" w:rsidP="00AF6CB1">
            <w:pPr>
              <w:pStyle w:val="OWSTabletext"/>
              <w:rPr>
                <w:lang w:val="en-AU"/>
              </w:rPr>
            </w:pPr>
            <w:r w:rsidRPr="00036BCF">
              <w:rPr>
                <w:lang w:val="en-AU"/>
              </w:rPr>
              <w:t>BE-6 Bactericide</w:t>
            </w:r>
          </w:p>
        </w:tc>
        <w:tc>
          <w:tcPr>
            <w:tcW w:w="2409" w:type="dxa"/>
          </w:tcPr>
          <w:p w14:paraId="02729767" w14:textId="77777777" w:rsidR="00CF54E4" w:rsidRPr="00036BCF" w:rsidRDefault="007F04B9" w:rsidP="00AF6CB1">
            <w:pPr>
              <w:pStyle w:val="OWSTabletext"/>
              <w:rPr>
                <w:lang w:val="en-AU"/>
              </w:rPr>
            </w:pPr>
            <w:r>
              <w:rPr>
                <w:lang w:val="en-AU"/>
              </w:rPr>
              <w:t>Bactericid</w:t>
            </w:r>
            <w:r w:rsidR="00B63D74">
              <w:rPr>
                <w:lang w:val="en-AU"/>
              </w:rPr>
              <w:t>e</w:t>
            </w:r>
          </w:p>
        </w:tc>
        <w:tc>
          <w:tcPr>
            <w:tcW w:w="1843" w:type="dxa"/>
          </w:tcPr>
          <w:p w14:paraId="02729768" w14:textId="77777777" w:rsidR="00CF54E4" w:rsidRPr="00036BCF" w:rsidRDefault="00CF54E4" w:rsidP="00AF6CB1">
            <w:pPr>
              <w:pStyle w:val="OWSTabletext"/>
              <w:rPr>
                <w:lang w:val="en-AU"/>
              </w:rPr>
            </w:pPr>
            <w:r w:rsidRPr="00036BCF">
              <w:rPr>
                <w:lang w:val="en-AU"/>
              </w:rPr>
              <w:t>Powder</w:t>
            </w:r>
          </w:p>
        </w:tc>
        <w:tc>
          <w:tcPr>
            <w:tcW w:w="1559" w:type="dxa"/>
            <w:vAlign w:val="center"/>
          </w:tcPr>
          <w:p w14:paraId="02729769" w14:textId="77777777" w:rsidR="00CF54E4" w:rsidRDefault="00534A9E">
            <w:pPr>
              <w:pStyle w:val="OWSTabletext"/>
              <w:ind w:right="317"/>
              <w:jc w:val="right"/>
              <w:rPr>
                <w:lang w:val="en-AU"/>
              </w:rPr>
            </w:pPr>
            <w:r>
              <w:rPr>
                <w:lang w:val="en-AU"/>
              </w:rPr>
              <w:t>5.4 </w:t>
            </w:r>
            <w:r w:rsidR="00CF54E4" w:rsidRPr="00036BCF">
              <w:rPr>
                <w:lang w:val="en-AU"/>
              </w:rPr>
              <w:t>kg</w:t>
            </w:r>
          </w:p>
        </w:tc>
      </w:tr>
      <w:tr w:rsidR="00CF54E4" w:rsidRPr="00036BCF" w14:paraId="02729770" w14:textId="77777777" w:rsidTr="00F12FC0">
        <w:tc>
          <w:tcPr>
            <w:tcW w:w="567" w:type="dxa"/>
          </w:tcPr>
          <w:p w14:paraId="0272976B"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6C" w14:textId="77777777" w:rsidR="00CF54E4" w:rsidRPr="00036BCF" w:rsidRDefault="00CF54E4" w:rsidP="00AF6CB1">
            <w:pPr>
              <w:pStyle w:val="OWSTabletext"/>
              <w:rPr>
                <w:lang w:val="en-AU"/>
              </w:rPr>
            </w:pPr>
            <w:r w:rsidRPr="00036BCF">
              <w:rPr>
                <w:lang w:val="en-AU"/>
              </w:rPr>
              <w:t>BE-7</w:t>
            </w:r>
          </w:p>
        </w:tc>
        <w:tc>
          <w:tcPr>
            <w:tcW w:w="2409" w:type="dxa"/>
          </w:tcPr>
          <w:p w14:paraId="0272976D" w14:textId="77777777" w:rsidR="00CF54E4" w:rsidRPr="00036BCF" w:rsidRDefault="00CF54E4" w:rsidP="00AF6CB1">
            <w:pPr>
              <w:pStyle w:val="OWSTabletext"/>
              <w:rPr>
                <w:lang w:val="en-AU"/>
              </w:rPr>
            </w:pPr>
            <w:r w:rsidRPr="00036BCF">
              <w:rPr>
                <w:lang w:val="en-AU"/>
              </w:rPr>
              <w:t>Biocide</w:t>
            </w:r>
          </w:p>
        </w:tc>
        <w:tc>
          <w:tcPr>
            <w:tcW w:w="1843" w:type="dxa"/>
          </w:tcPr>
          <w:p w14:paraId="0272976E" w14:textId="77777777" w:rsidR="00CF54E4" w:rsidRPr="00036BCF" w:rsidRDefault="00CF54E4" w:rsidP="00AF6CB1">
            <w:pPr>
              <w:pStyle w:val="OWSTabletext"/>
              <w:rPr>
                <w:lang w:val="en-AU"/>
              </w:rPr>
            </w:pPr>
            <w:r w:rsidRPr="00036BCF">
              <w:rPr>
                <w:lang w:val="en-AU"/>
              </w:rPr>
              <w:t>Liquid</w:t>
            </w:r>
          </w:p>
        </w:tc>
        <w:tc>
          <w:tcPr>
            <w:tcW w:w="1559" w:type="dxa"/>
            <w:vAlign w:val="center"/>
          </w:tcPr>
          <w:p w14:paraId="0272976F" w14:textId="77777777" w:rsidR="00CF54E4" w:rsidRDefault="002E13A0">
            <w:pPr>
              <w:pStyle w:val="OWSTabletext"/>
              <w:ind w:right="317"/>
              <w:jc w:val="right"/>
              <w:rPr>
                <w:lang w:val="en-AU"/>
              </w:rPr>
            </w:pPr>
            <w:r>
              <w:rPr>
                <w:lang w:val="en-AU"/>
              </w:rPr>
              <w:t>44 </w:t>
            </w:r>
            <w:r w:rsidR="00534A9E">
              <w:rPr>
                <w:lang w:val="en-AU"/>
              </w:rPr>
              <w:t>919.6 </w:t>
            </w:r>
            <w:r w:rsidR="00CF54E4" w:rsidRPr="00036BCF">
              <w:rPr>
                <w:lang w:val="en-AU"/>
              </w:rPr>
              <w:t>L</w:t>
            </w:r>
          </w:p>
        </w:tc>
      </w:tr>
      <w:tr w:rsidR="00CF54E4" w:rsidRPr="00036BCF" w14:paraId="02729776" w14:textId="77777777" w:rsidTr="00F12FC0">
        <w:tc>
          <w:tcPr>
            <w:tcW w:w="567" w:type="dxa"/>
          </w:tcPr>
          <w:p w14:paraId="02729771"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72"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BF-3</w:t>
            </w:r>
          </w:p>
        </w:tc>
        <w:tc>
          <w:tcPr>
            <w:tcW w:w="2409" w:type="dxa"/>
          </w:tcPr>
          <w:p w14:paraId="02729773"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pH buffer</w:t>
            </w:r>
          </w:p>
        </w:tc>
        <w:tc>
          <w:tcPr>
            <w:tcW w:w="1843" w:type="dxa"/>
          </w:tcPr>
          <w:p w14:paraId="02729774"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Solid</w:t>
            </w:r>
          </w:p>
        </w:tc>
        <w:tc>
          <w:tcPr>
            <w:tcW w:w="1559" w:type="dxa"/>
            <w:vAlign w:val="center"/>
          </w:tcPr>
          <w:p w14:paraId="02729775" w14:textId="77777777" w:rsidR="00CF54E4" w:rsidRDefault="00CF54E4">
            <w:pPr>
              <w:pStyle w:val="OWSTabletext"/>
              <w:ind w:right="317"/>
              <w:jc w:val="right"/>
              <w:rPr>
                <w:rFonts w:eastAsia="Times New Roman"/>
                <w:lang w:val="en-AU" w:eastAsia="en-AU"/>
              </w:rPr>
            </w:pPr>
            <w:r w:rsidRPr="00036BCF">
              <w:rPr>
                <w:rFonts w:eastAsia="Times New Roman"/>
                <w:lang w:val="en-AU" w:eastAsia="en-AU"/>
              </w:rPr>
              <w:t>n.s.</w:t>
            </w:r>
          </w:p>
        </w:tc>
      </w:tr>
      <w:tr w:rsidR="00CF54E4" w:rsidRPr="00036BCF" w14:paraId="0272977C" w14:textId="77777777" w:rsidTr="00F12FC0">
        <w:tc>
          <w:tcPr>
            <w:tcW w:w="567" w:type="dxa"/>
          </w:tcPr>
          <w:p w14:paraId="02729777"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78"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BF-7L</w:t>
            </w:r>
          </w:p>
        </w:tc>
        <w:tc>
          <w:tcPr>
            <w:tcW w:w="2409" w:type="dxa"/>
          </w:tcPr>
          <w:p w14:paraId="02729779"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pH buffer</w:t>
            </w:r>
          </w:p>
        </w:tc>
        <w:tc>
          <w:tcPr>
            <w:tcW w:w="1843" w:type="dxa"/>
          </w:tcPr>
          <w:p w14:paraId="0272977A"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Liquid</w:t>
            </w:r>
          </w:p>
        </w:tc>
        <w:tc>
          <w:tcPr>
            <w:tcW w:w="1559" w:type="dxa"/>
            <w:vAlign w:val="center"/>
          </w:tcPr>
          <w:p w14:paraId="0272977B" w14:textId="77777777" w:rsidR="00CF54E4" w:rsidRDefault="00CF54E4">
            <w:pPr>
              <w:pStyle w:val="OWSTabletext"/>
              <w:ind w:right="317"/>
              <w:jc w:val="right"/>
              <w:rPr>
                <w:rFonts w:eastAsia="Times New Roman"/>
                <w:lang w:val="en-AU" w:eastAsia="en-AU"/>
              </w:rPr>
            </w:pPr>
            <w:r w:rsidRPr="00036BCF">
              <w:rPr>
                <w:rFonts w:eastAsia="Times New Roman"/>
                <w:lang w:val="en-AU" w:eastAsia="en-AU"/>
              </w:rPr>
              <w:t>n.s.</w:t>
            </w:r>
          </w:p>
        </w:tc>
      </w:tr>
      <w:tr w:rsidR="00CF54E4" w:rsidRPr="00036BCF" w14:paraId="02729782" w14:textId="77777777" w:rsidTr="00F12FC0">
        <w:tc>
          <w:tcPr>
            <w:tcW w:w="567" w:type="dxa"/>
          </w:tcPr>
          <w:p w14:paraId="0272977D"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7E"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BF10L, L401</w:t>
            </w:r>
          </w:p>
        </w:tc>
        <w:tc>
          <w:tcPr>
            <w:tcW w:w="2409" w:type="dxa"/>
          </w:tcPr>
          <w:p w14:paraId="0272977F"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pH buffer</w:t>
            </w:r>
          </w:p>
        </w:tc>
        <w:tc>
          <w:tcPr>
            <w:tcW w:w="1843" w:type="dxa"/>
          </w:tcPr>
          <w:p w14:paraId="02729780"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Liquid</w:t>
            </w:r>
          </w:p>
        </w:tc>
        <w:tc>
          <w:tcPr>
            <w:tcW w:w="1559" w:type="dxa"/>
            <w:vAlign w:val="center"/>
          </w:tcPr>
          <w:p w14:paraId="02729781" w14:textId="77777777" w:rsidR="00CF54E4" w:rsidRDefault="00CF54E4">
            <w:pPr>
              <w:pStyle w:val="OWSTabletext"/>
              <w:ind w:right="317"/>
              <w:jc w:val="right"/>
              <w:rPr>
                <w:rFonts w:eastAsia="Times New Roman"/>
                <w:lang w:val="en-AU" w:eastAsia="en-AU"/>
              </w:rPr>
            </w:pPr>
            <w:r w:rsidRPr="00036BCF">
              <w:rPr>
                <w:rFonts w:eastAsia="Times New Roman"/>
                <w:lang w:val="en-AU" w:eastAsia="en-AU"/>
              </w:rPr>
              <w:t>n.s.</w:t>
            </w:r>
          </w:p>
        </w:tc>
      </w:tr>
      <w:tr w:rsidR="00CF54E4" w:rsidRPr="00036BCF" w14:paraId="02729788" w14:textId="77777777" w:rsidTr="00F12FC0">
        <w:tc>
          <w:tcPr>
            <w:tcW w:w="567" w:type="dxa"/>
          </w:tcPr>
          <w:p w14:paraId="02729783"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84"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Boric Acid 3.6%</w:t>
            </w:r>
          </w:p>
        </w:tc>
        <w:tc>
          <w:tcPr>
            <w:tcW w:w="2409" w:type="dxa"/>
          </w:tcPr>
          <w:p w14:paraId="02729785"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Crosslinker</w:t>
            </w:r>
          </w:p>
        </w:tc>
        <w:tc>
          <w:tcPr>
            <w:tcW w:w="1843" w:type="dxa"/>
          </w:tcPr>
          <w:p w14:paraId="02729786"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Liquid</w:t>
            </w:r>
          </w:p>
        </w:tc>
        <w:tc>
          <w:tcPr>
            <w:tcW w:w="1559" w:type="dxa"/>
            <w:vAlign w:val="center"/>
          </w:tcPr>
          <w:p w14:paraId="02729787" w14:textId="77777777" w:rsidR="00CF54E4" w:rsidRDefault="00CF54E4">
            <w:pPr>
              <w:pStyle w:val="OWSTabletext"/>
              <w:ind w:right="317"/>
              <w:jc w:val="right"/>
              <w:rPr>
                <w:rFonts w:eastAsia="Times New Roman"/>
                <w:lang w:val="en-AU" w:eastAsia="en-AU"/>
              </w:rPr>
            </w:pPr>
            <w:r w:rsidRPr="00036BCF">
              <w:rPr>
                <w:rFonts w:eastAsia="Times New Roman"/>
                <w:lang w:val="en-AU" w:eastAsia="en-AU"/>
              </w:rPr>
              <w:t>8</w:t>
            </w:r>
            <w:r>
              <w:rPr>
                <w:rFonts w:eastAsia="Times New Roman"/>
                <w:lang w:val="en-AU" w:eastAsia="en-AU"/>
              </w:rPr>
              <w:t> </w:t>
            </w:r>
            <w:r w:rsidR="00534A9E">
              <w:rPr>
                <w:rFonts w:eastAsia="Times New Roman"/>
                <w:lang w:val="en-AU" w:eastAsia="en-AU"/>
              </w:rPr>
              <w:t xml:space="preserve">000 </w:t>
            </w:r>
            <w:r w:rsidRPr="00036BCF">
              <w:rPr>
                <w:rFonts w:eastAsia="Times New Roman"/>
                <w:lang w:val="en-AU" w:eastAsia="en-AU"/>
              </w:rPr>
              <w:t>L</w:t>
            </w:r>
          </w:p>
        </w:tc>
      </w:tr>
      <w:tr w:rsidR="00CF54E4" w:rsidRPr="00036BCF" w14:paraId="0272978E" w14:textId="77777777" w:rsidTr="00F12FC0">
        <w:tc>
          <w:tcPr>
            <w:tcW w:w="567" w:type="dxa"/>
          </w:tcPr>
          <w:p w14:paraId="02729789"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8A" w14:textId="77777777" w:rsidR="00CF54E4" w:rsidRPr="00036BCF" w:rsidRDefault="00CF54E4" w:rsidP="00AF6CB1">
            <w:pPr>
              <w:pStyle w:val="OWSTabletext"/>
              <w:rPr>
                <w:lang w:val="en-AU"/>
              </w:rPr>
            </w:pPr>
            <w:r w:rsidRPr="00036BCF">
              <w:rPr>
                <w:lang w:val="en-AU"/>
              </w:rPr>
              <w:t>Caustic Soda, 50% solution</w:t>
            </w:r>
          </w:p>
        </w:tc>
        <w:tc>
          <w:tcPr>
            <w:tcW w:w="2409" w:type="dxa"/>
          </w:tcPr>
          <w:p w14:paraId="0272978B" w14:textId="77777777" w:rsidR="00CF54E4" w:rsidRPr="00036BCF" w:rsidRDefault="00CF54E4" w:rsidP="00AF6CB1">
            <w:pPr>
              <w:pStyle w:val="OWSTabletext"/>
              <w:rPr>
                <w:lang w:val="en-AU"/>
              </w:rPr>
            </w:pPr>
            <w:r w:rsidRPr="00036BCF">
              <w:rPr>
                <w:lang w:val="en-AU"/>
              </w:rPr>
              <w:t>Buffer</w:t>
            </w:r>
          </w:p>
        </w:tc>
        <w:tc>
          <w:tcPr>
            <w:tcW w:w="1843" w:type="dxa"/>
          </w:tcPr>
          <w:p w14:paraId="0272978C" w14:textId="77777777" w:rsidR="00CF54E4" w:rsidRPr="00036BCF" w:rsidRDefault="00CF54E4" w:rsidP="00AF6CB1">
            <w:pPr>
              <w:pStyle w:val="OWSTabletext"/>
              <w:rPr>
                <w:lang w:val="en-AU"/>
              </w:rPr>
            </w:pPr>
            <w:r w:rsidRPr="00036BCF">
              <w:rPr>
                <w:lang w:val="en-AU"/>
              </w:rPr>
              <w:t>Liquid</w:t>
            </w:r>
          </w:p>
        </w:tc>
        <w:tc>
          <w:tcPr>
            <w:tcW w:w="1559" w:type="dxa"/>
            <w:vAlign w:val="center"/>
          </w:tcPr>
          <w:p w14:paraId="0272978D" w14:textId="77777777" w:rsidR="00CF54E4" w:rsidRDefault="00CF54E4">
            <w:pPr>
              <w:pStyle w:val="OWSTabletext"/>
              <w:ind w:right="317"/>
              <w:jc w:val="right"/>
              <w:rPr>
                <w:lang w:val="en-AU"/>
              </w:rPr>
            </w:pPr>
            <w:r w:rsidRPr="00036BCF">
              <w:rPr>
                <w:lang w:val="en-AU"/>
              </w:rPr>
              <w:t>2</w:t>
            </w:r>
            <w:r>
              <w:rPr>
                <w:lang w:val="en-AU"/>
              </w:rPr>
              <w:t> </w:t>
            </w:r>
            <w:r w:rsidRPr="00036BCF">
              <w:rPr>
                <w:lang w:val="en-AU"/>
              </w:rPr>
              <w:t>6</w:t>
            </w:r>
            <w:r w:rsidR="00534A9E">
              <w:rPr>
                <w:lang w:val="en-AU"/>
              </w:rPr>
              <w:t>46 </w:t>
            </w:r>
            <w:r w:rsidRPr="00036BCF">
              <w:rPr>
                <w:lang w:val="en-AU"/>
              </w:rPr>
              <w:t>L</w:t>
            </w:r>
          </w:p>
        </w:tc>
      </w:tr>
      <w:tr w:rsidR="00CF54E4" w:rsidRPr="00036BCF" w14:paraId="02729794" w14:textId="77777777" w:rsidTr="00F12FC0">
        <w:tc>
          <w:tcPr>
            <w:tcW w:w="567" w:type="dxa"/>
          </w:tcPr>
          <w:p w14:paraId="0272978F"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90"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Citric Acid</w:t>
            </w:r>
          </w:p>
        </w:tc>
        <w:tc>
          <w:tcPr>
            <w:tcW w:w="2409" w:type="dxa"/>
          </w:tcPr>
          <w:p w14:paraId="02729791"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Chelating</w:t>
            </w:r>
          </w:p>
        </w:tc>
        <w:tc>
          <w:tcPr>
            <w:tcW w:w="1843" w:type="dxa"/>
          </w:tcPr>
          <w:p w14:paraId="02729792"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Solid - crystalline</w:t>
            </w:r>
          </w:p>
        </w:tc>
        <w:tc>
          <w:tcPr>
            <w:tcW w:w="1559" w:type="dxa"/>
            <w:vAlign w:val="center"/>
          </w:tcPr>
          <w:p w14:paraId="02729793" w14:textId="77777777" w:rsidR="00CF54E4" w:rsidRDefault="00534A9E">
            <w:pPr>
              <w:pStyle w:val="OWSTabletext"/>
              <w:ind w:right="317"/>
              <w:jc w:val="right"/>
              <w:rPr>
                <w:rFonts w:eastAsia="Times New Roman"/>
                <w:lang w:val="en-AU" w:eastAsia="en-AU"/>
              </w:rPr>
            </w:pPr>
            <w:r>
              <w:rPr>
                <w:rFonts w:eastAsia="Times New Roman"/>
                <w:lang w:val="en-AU" w:eastAsia="en-AU"/>
              </w:rPr>
              <w:t>25 </w:t>
            </w:r>
            <w:r w:rsidR="00CF54E4" w:rsidRPr="00036BCF">
              <w:rPr>
                <w:rFonts w:eastAsia="Times New Roman"/>
                <w:lang w:val="en-AU" w:eastAsia="en-AU"/>
              </w:rPr>
              <w:t>kg</w:t>
            </w:r>
          </w:p>
        </w:tc>
      </w:tr>
      <w:tr w:rsidR="00CF54E4" w:rsidRPr="00036BCF" w14:paraId="0272979A" w14:textId="77777777" w:rsidTr="00F12FC0">
        <w:tc>
          <w:tcPr>
            <w:tcW w:w="567" w:type="dxa"/>
          </w:tcPr>
          <w:p w14:paraId="02729795"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96"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CL-28M Crosslinker</w:t>
            </w:r>
          </w:p>
        </w:tc>
        <w:tc>
          <w:tcPr>
            <w:tcW w:w="2409" w:type="dxa"/>
          </w:tcPr>
          <w:p w14:paraId="02729797"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Crosslinker</w:t>
            </w:r>
          </w:p>
        </w:tc>
        <w:tc>
          <w:tcPr>
            <w:tcW w:w="1843" w:type="dxa"/>
          </w:tcPr>
          <w:p w14:paraId="02729798"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Liquid</w:t>
            </w:r>
          </w:p>
        </w:tc>
        <w:tc>
          <w:tcPr>
            <w:tcW w:w="1559" w:type="dxa"/>
            <w:vAlign w:val="center"/>
          </w:tcPr>
          <w:p w14:paraId="02729799" w14:textId="77777777" w:rsidR="00CF54E4" w:rsidRDefault="00CF54E4">
            <w:pPr>
              <w:pStyle w:val="OWSTabletext"/>
              <w:ind w:right="317"/>
              <w:jc w:val="right"/>
              <w:rPr>
                <w:rFonts w:eastAsia="Times New Roman"/>
                <w:lang w:val="en-AU" w:eastAsia="en-AU"/>
              </w:rPr>
            </w:pPr>
            <w:r w:rsidRPr="00036BCF">
              <w:rPr>
                <w:rFonts w:eastAsia="Times New Roman"/>
                <w:lang w:val="en-AU" w:eastAsia="en-AU"/>
              </w:rPr>
              <w:t>n.s.</w:t>
            </w:r>
          </w:p>
        </w:tc>
      </w:tr>
      <w:tr w:rsidR="00CF54E4" w:rsidRPr="00036BCF" w14:paraId="027297A0" w14:textId="77777777" w:rsidTr="00F12FC0">
        <w:tc>
          <w:tcPr>
            <w:tcW w:w="567" w:type="dxa"/>
          </w:tcPr>
          <w:p w14:paraId="0272979B"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9C" w14:textId="77777777" w:rsidR="00CF54E4" w:rsidRPr="00036BCF" w:rsidRDefault="00CF54E4" w:rsidP="00AF6CB1">
            <w:pPr>
              <w:pStyle w:val="OWSTabletext"/>
              <w:rPr>
                <w:lang w:val="en-AU"/>
              </w:rPr>
            </w:pPr>
            <w:r w:rsidRPr="00036BCF">
              <w:rPr>
                <w:lang w:val="en-AU"/>
              </w:rPr>
              <w:t>Clatrol</w:t>
            </w:r>
          </w:p>
        </w:tc>
        <w:tc>
          <w:tcPr>
            <w:tcW w:w="2409" w:type="dxa"/>
          </w:tcPr>
          <w:p w14:paraId="0272979D" w14:textId="77777777" w:rsidR="00CF54E4" w:rsidRPr="00036BCF" w:rsidRDefault="00CF54E4" w:rsidP="00AF6CB1">
            <w:pPr>
              <w:pStyle w:val="OWSTabletext"/>
              <w:rPr>
                <w:lang w:val="en-AU"/>
              </w:rPr>
            </w:pPr>
            <w:r w:rsidRPr="00036BCF">
              <w:rPr>
                <w:lang w:val="en-AU"/>
              </w:rPr>
              <w:t>Clay control</w:t>
            </w:r>
          </w:p>
        </w:tc>
        <w:tc>
          <w:tcPr>
            <w:tcW w:w="1843" w:type="dxa"/>
          </w:tcPr>
          <w:p w14:paraId="0272979E" w14:textId="77777777" w:rsidR="00CF54E4" w:rsidRPr="00036BCF" w:rsidRDefault="00CF54E4" w:rsidP="00AF6CB1">
            <w:pPr>
              <w:pStyle w:val="OWSTabletext"/>
              <w:rPr>
                <w:lang w:val="en-AU"/>
              </w:rPr>
            </w:pPr>
            <w:r w:rsidRPr="00036BCF">
              <w:rPr>
                <w:lang w:val="en-AU"/>
              </w:rPr>
              <w:t>Liquid</w:t>
            </w:r>
          </w:p>
        </w:tc>
        <w:tc>
          <w:tcPr>
            <w:tcW w:w="1559" w:type="dxa"/>
            <w:vAlign w:val="center"/>
          </w:tcPr>
          <w:p w14:paraId="0272979F" w14:textId="77777777" w:rsidR="00CF54E4" w:rsidRDefault="00CF54E4">
            <w:pPr>
              <w:pStyle w:val="OWSTabletext"/>
              <w:ind w:right="317"/>
              <w:jc w:val="right"/>
              <w:rPr>
                <w:lang w:val="en-AU"/>
              </w:rPr>
            </w:pPr>
            <w:r w:rsidRPr="00036BCF">
              <w:rPr>
                <w:lang w:val="en-AU"/>
              </w:rPr>
              <w:t>400 L</w:t>
            </w:r>
          </w:p>
        </w:tc>
      </w:tr>
      <w:tr w:rsidR="00CF54E4" w:rsidRPr="00036BCF" w14:paraId="027297A6" w14:textId="77777777" w:rsidTr="00F12FC0">
        <w:tc>
          <w:tcPr>
            <w:tcW w:w="567" w:type="dxa"/>
          </w:tcPr>
          <w:p w14:paraId="027297A1"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A2" w14:textId="77777777" w:rsidR="00CF54E4" w:rsidRPr="00036BCF" w:rsidRDefault="00CF54E4" w:rsidP="00AF6CB1">
            <w:pPr>
              <w:pStyle w:val="OWSTabletext"/>
              <w:rPr>
                <w:lang w:val="en-AU"/>
              </w:rPr>
            </w:pPr>
            <w:r w:rsidRPr="00036BCF">
              <w:rPr>
                <w:lang w:val="en-AU"/>
              </w:rPr>
              <w:t>Clayfix II Plus</w:t>
            </w:r>
          </w:p>
        </w:tc>
        <w:tc>
          <w:tcPr>
            <w:tcW w:w="2409" w:type="dxa"/>
          </w:tcPr>
          <w:p w14:paraId="027297A3" w14:textId="77777777" w:rsidR="00CF54E4" w:rsidRPr="00036BCF" w:rsidRDefault="00CF54E4" w:rsidP="00AF6CB1">
            <w:pPr>
              <w:pStyle w:val="OWSTabletext"/>
              <w:rPr>
                <w:lang w:val="en-AU"/>
              </w:rPr>
            </w:pPr>
            <w:r w:rsidRPr="00036BCF">
              <w:rPr>
                <w:lang w:val="en-AU"/>
              </w:rPr>
              <w:t>Clay stabiliser</w:t>
            </w:r>
          </w:p>
        </w:tc>
        <w:tc>
          <w:tcPr>
            <w:tcW w:w="1843" w:type="dxa"/>
          </w:tcPr>
          <w:p w14:paraId="027297A4" w14:textId="77777777" w:rsidR="00CF54E4" w:rsidRPr="00036BCF" w:rsidRDefault="00CF54E4" w:rsidP="00AF6CB1">
            <w:pPr>
              <w:pStyle w:val="OWSTabletext"/>
              <w:rPr>
                <w:lang w:val="en-AU"/>
              </w:rPr>
            </w:pPr>
            <w:r w:rsidRPr="00036BCF">
              <w:rPr>
                <w:lang w:val="en-AU"/>
              </w:rPr>
              <w:t>Liquid</w:t>
            </w:r>
          </w:p>
        </w:tc>
        <w:tc>
          <w:tcPr>
            <w:tcW w:w="1559" w:type="dxa"/>
            <w:vAlign w:val="center"/>
          </w:tcPr>
          <w:p w14:paraId="027297A5" w14:textId="77777777" w:rsidR="00CF54E4" w:rsidRDefault="002E13A0">
            <w:pPr>
              <w:pStyle w:val="OWSTabletext"/>
              <w:ind w:right="317"/>
              <w:jc w:val="right"/>
              <w:rPr>
                <w:lang w:val="en-AU"/>
              </w:rPr>
            </w:pPr>
            <w:r>
              <w:rPr>
                <w:lang w:val="en-AU"/>
              </w:rPr>
              <w:t>10 </w:t>
            </w:r>
            <w:r w:rsidR="00CF54E4" w:rsidRPr="00036BCF">
              <w:rPr>
                <w:lang w:val="en-AU"/>
              </w:rPr>
              <w:t>601 L</w:t>
            </w:r>
          </w:p>
        </w:tc>
      </w:tr>
      <w:tr w:rsidR="00CF54E4" w:rsidRPr="00036BCF" w14:paraId="027297AC" w14:textId="77777777" w:rsidTr="00F12FC0">
        <w:tc>
          <w:tcPr>
            <w:tcW w:w="567" w:type="dxa"/>
          </w:tcPr>
          <w:p w14:paraId="027297A7"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A8"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ClayTreat-3C</w:t>
            </w:r>
          </w:p>
        </w:tc>
        <w:tc>
          <w:tcPr>
            <w:tcW w:w="2409" w:type="dxa"/>
          </w:tcPr>
          <w:p w14:paraId="027297A9"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Clay control</w:t>
            </w:r>
          </w:p>
        </w:tc>
        <w:tc>
          <w:tcPr>
            <w:tcW w:w="1843" w:type="dxa"/>
          </w:tcPr>
          <w:p w14:paraId="027297AA"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Liquid</w:t>
            </w:r>
          </w:p>
        </w:tc>
        <w:tc>
          <w:tcPr>
            <w:tcW w:w="1559" w:type="dxa"/>
            <w:vAlign w:val="center"/>
          </w:tcPr>
          <w:p w14:paraId="027297AB" w14:textId="77777777" w:rsidR="00CF54E4" w:rsidRDefault="00CF54E4">
            <w:pPr>
              <w:pStyle w:val="OWSTabletext"/>
              <w:ind w:right="317"/>
              <w:jc w:val="right"/>
              <w:rPr>
                <w:rFonts w:eastAsia="Times New Roman"/>
                <w:lang w:val="en-AU" w:eastAsia="en-AU"/>
              </w:rPr>
            </w:pPr>
            <w:r w:rsidRPr="00036BCF">
              <w:rPr>
                <w:rFonts w:eastAsia="Times New Roman"/>
                <w:lang w:val="en-AU" w:eastAsia="en-AU"/>
              </w:rPr>
              <w:t>400 L</w:t>
            </w:r>
          </w:p>
        </w:tc>
      </w:tr>
      <w:tr w:rsidR="00CF54E4" w:rsidRPr="00036BCF" w14:paraId="027297B2" w14:textId="77777777" w:rsidTr="00F12FC0">
        <w:tc>
          <w:tcPr>
            <w:tcW w:w="567" w:type="dxa"/>
          </w:tcPr>
          <w:p w14:paraId="027297AD"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AE" w14:textId="77777777" w:rsidR="00CF54E4" w:rsidRPr="00036BCF" w:rsidRDefault="00CF54E4" w:rsidP="00AF6CB1">
            <w:pPr>
              <w:pStyle w:val="OWSTabletext"/>
              <w:rPr>
                <w:lang w:val="en-AU"/>
              </w:rPr>
            </w:pPr>
            <w:r w:rsidRPr="00036BCF">
              <w:rPr>
                <w:lang w:val="en-AU"/>
              </w:rPr>
              <w:t>FE-2</w:t>
            </w:r>
          </w:p>
        </w:tc>
        <w:tc>
          <w:tcPr>
            <w:tcW w:w="2409" w:type="dxa"/>
          </w:tcPr>
          <w:p w14:paraId="027297AF" w14:textId="77777777" w:rsidR="00CF54E4" w:rsidRPr="00036BCF" w:rsidRDefault="00CF54E4" w:rsidP="00AF6CB1">
            <w:pPr>
              <w:pStyle w:val="OWSTabletext"/>
              <w:rPr>
                <w:lang w:val="en-AU"/>
              </w:rPr>
            </w:pPr>
            <w:r w:rsidRPr="00036BCF">
              <w:rPr>
                <w:lang w:val="en-AU"/>
              </w:rPr>
              <w:t>Iron control agent</w:t>
            </w:r>
          </w:p>
        </w:tc>
        <w:tc>
          <w:tcPr>
            <w:tcW w:w="1843" w:type="dxa"/>
          </w:tcPr>
          <w:p w14:paraId="027297B0" w14:textId="77777777" w:rsidR="00CF54E4" w:rsidRPr="00036BCF" w:rsidRDefault="00CF54E4" w:rsidP="00AF6CB1">
            <w:pPr>
              <w:pStyle w:val="OWSTabletext"/>
              <w:rPr>
                <w:lang w:val="en-AU"/>
              </w:rPr>
            </w:pPr>
            <w:r w:rsidRPr="00036BCF">
              <w:rPr>
                <w:lang w:val="en-AU"/>
              </w:rPr>
              <w:t>Solid granular</w:t>
            </w:r>
          </w:p>
        </w:tc>
        <w:tc>
          <w:tcPr>
            <w:tcW w:w="1559" w:type="dxa"/>
            <w:vAlign w:val="center"/>
          </w:tcPr>
          <w:p w14:paraId="027297B1" w14:textId="77777777" w:rsidR="00CF54E4" w:rsidRDefault="00CF54E4">
            <w:pPr>
              <w:pStyle w:val="OWSTabletext"/>
              <w:ind w:right="317"/>
              <w:jc w:val="right"/>
              <w:rPr>
                <w:lang w:val="en-AU"/>
              </w:rPr>
            </w:pPr>
            <w:r w:rsidRPr="00036BCF">
              <w:rPr>
                <w:lang w:val="en-AU"/>
              </w:rPr>
              <w:t>174.6 kg</w:t>
            </w:r>
          </w:p>
        </w:tc>
      </w:tr>
      <w:tr w:rsidR="00CF54E4" w:rsidRPr="00036BCF" w14:paraId="027297B8" w14:textId="77777777" w:rsidTr="00F12FC0">
        <w:tc>
          <w:tcPr>
            <w:tcW w:w="567" w:type="dxa"/>
          </w:tcPr>
          <w:p w14:paraId="027297B3"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B4"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FE-300</w:t>
            </w:r>
          </w:p>
        </w:tc>
        <w:tc>
          <w:tcPr>
            <w:tcW w:w="2409" w:type="dxa"/>
          </w:tcPr>
          <w:p w14:paraId="027297B5"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pH buffer</w:t>
            </w:r>
          </w:p>
        </w:tc>
        <w:tc>
          <w:tcPr>
            <w:tcW w:w="1843" w:type="dxa"/>
          </w:tcPr>
          <w:p w14:paraId="027297B6"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Powder</w:t>
            </w:r>
            <w:r w:rsidR="002017E4">
              <w:rPr>
                <w:rFonts w:eastAsia="Times New Roman"/>
                <w:lang w:val="en-AU" w:eastAsia="en-AU"/>
              </w:rPr>
              <w:t> </w:t>
            </w:r>
            <w:r w:rsidRPr="00036BCF">
              <w:rPr>
                <w:rFonts w:eastAsia="Times New Roman"/>
                <w:lang w:val="en-AU" w:eastAsia="en-AU"/>
              </w:rPr>
              <w:t>/</w:t>
            </w:r>
            <w:r w:rsidR="002017E4">
              <w:rPr>
                <w:rFonts w:eastAsia="Times New Roman"/>
                <w:lang w:val="en-AU" w:eastAsia="en-AU"/>
              </w:rPr>
              <w:t> </w:t>
            </w:r>
            <w:r w:rsidRPr="00036BCF">
              <w:rPr>
                <w:rFonts w:eastAsia="Times New Roman"/>
                <w:lang w:val="en-AU" w:eastAsia="en-AU"/>
              </w:rPr>
              <w:t>granules</w:t>
            </w:r>
          </w:p>
        </w:tc>
        <w:tc>
          <w:tcPr>
            <w:tcW w:w="1559" w:type="dxa"/>
            <w:vAlign w:val="center"/>
          </w:tcPr>
          <w:p w14:paraId="027297B7" w14:textId="77777777" w:rsidR="00CF54E4" w:rsidRDefault="00CF54E4">
            <w:pPr>
              <w:pStyle w:val="OWSTabletext"/>
              <w:ind w:right="317"/>
              <w:jc w:val="right"/>
              <w:rPr>
                <w:rFonts w:eastAsia="Times New Roman"/>
                <w:lang w:val="en-AU" w:eastAsia="en-AU"/>
              </w:rPr>
            </w:pPr>
            <w:r w:rsidRPr="00036BCF">
              <w:rPr>
                <w:rFonts w:eastAsia="Times New Roman"/>
                <w:lang w:val="en-AU" w:eastAsia="en-AU"/>
              </w:rPr>
              <w:t>n.s.</w:t>
            </w:r>
          </w:p>
        </w:tc>
      </w:tr>
      <w:tr w:rsidR="00CF54E4" w:rsidRPr="00036BCF" w14:paraId="027297BE" w14:textId="77777777" w:rsidTr="00F12FC0">
        <w:tc>
          <w:tcPr>
            <w:tcW w:w="567" w:type="dxa"/>
          </w:tcPr>
          <w:p w14:paraId="027297B9"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BA"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FR-46</w:t>
            </w:r>
          </w:p>
        </w:tc>
        <w:tc>
          <w:tcPr>
            <w:tcW w:w="2409" w:type="dxa"/>
          </w:tcPr>
          <w:p w14:paraId="027297BB"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Friction reducer</w:t>
            </w:r>
          </w:p>
        </w:tc>
        <w:tc>
          <w:tcPr>
            <w:tcW w:w="1843" w:type="dxa"/>
          </w:tcPr>
          <w:p w14:paraId="027297BC"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Liquid</w:t>
            </w:r>
          </w:p>
        </w:tc>
        <w:tc>
          <w:tcPr>
            <w:tcW w:w="1559" w:type="dxa"/>
            <w:vAlign w:val="center"/>
          </w:tcPr>
          <w:p w14:paraId="027297BD" w14:textId="77777777" w:rsidR="00CF54E4" w:rsidRDefault="00CF54E4">
            <w:pPr>
              <w:pStyle w:val="OWSTabletext"/>
              <w:ind w:right="317"/>
              <w:jc w:val="right"/>
              <w:rPr>
                <w:rFonts w:eastAsia="Times New Roman"/>
                <w:lang w:val="en-AU" w:eastAsia="en-AU"/>
              </w:rPr>
            </w:pPr>
            <w:r w:rsidRPr="00036BCF">
              <w:rPr>
                <w:rFonts w:eastAsia="Times New Roman"/>
                <w:lang w:val="en-AU" w:eastAsia="en-AU"/>
              </w:rPr>
              <w:t>n.s.</w:t>
            </w:r>
          </w:p>
        </w:tc>
      </w:tr>
      <w:tr w:rsidR="00CF54E4" w:rsidRPr="00036BCF" w14:paraId="027297C4" w14:textId="77777777" w:rsidTr="00F12FC0">
        <w:tc>
          <w:tcPr>
            <w:tcW w:w="567" w:type="dxa"/>
          </w:tcPr>
          <w:p w14:paraId="027297BF"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C0" w14:textId="77777777" w:rsidR="00CF54E4" w:rsidRPr="00036BCF" w:rsidRDefault="00CF54E4" w:rsidP="00AF6CB1">
            <w:pPr>
              <w:pStyle w:val="OWSTabletext"/>
              <w:rPr>
                <w:lang w:val="en-AU"/>
              </w:rPr>
            </w:pPr>
            <w:r w:rsidRPr="00036BCF">
              <w:rPr>
                <w:lang w:val="en-AU"/>
              </w:rPr>
              <w:t>GasPerm 1000</w:t>
            </w:r>
          </w:p>
        </w:tc>
        <w:tc>
          <w:tcPr>
            <w:tcW w:w="2409" w:type="dxa"/>
          </w:tcPr>
          <w:p w14:paraId="027297C1" w14:textId="77777777" w:rsidR="00CF54E4" w:rsidRPr="00036BCF" w:rsidRDefault="00CF54E4" w:rsidP="00AF6CB1">
            <w:pPr>
              <w:pStyle w:val="OWSTabletext"/>
              <w:rPr>
                <w:lang w:val="en-AU"/>
              </w:rPr>
            </w:pPr>
            <w:r w:rsidRPr="00036BCF">
              <w:rPr>
                <w:lang w:val="en-AU"/>
              </w:rPr>
              <w:t>Surfactant</w:t>
            </w:r>
          </w:p>
        </w:tc>
        <w:tc>
          <w:tcPr>
            <w:tcW w:w="1843" w:type="dxa"/>
          </w:tcPr>
          <w:p w14:paraId="027297C2" w14:textId="77777777" w:rsidR="00CF54E4" w:rsidRPr="00036BCF" w:rsidRDefault="00CF54E4" w:rsidP="00AF6CB1">
            <w:pPr>
              <w:pStyle w:val="OWSTabletext"/>
              <w:rPr>
                <w:lang w:val="en-AU"/>
              </w:rPr>
            </w:pPr>
            <w:r w:rsidRPr="00036BCF">
              <w:rPr>
                <w:lang w:val="en-AU"/>
              </w:rPr>
              <w:t>Liquid</w:t>
            </w:r>
          </w:p>
        </w:tc>
        <w:tc>
          <w:tcPr>
            <w:tcW w:w="1559" w:type="dxa"/>
            <w:vAlign w:val="center"/>
          </w:tcPr>
          <w:p w14:paraId="027297C3" w14:textId="77777777" w:rsidR="00CF54E4" w:rsidRDefault="00CF54E4">
            <w:pPr>
              <w:pStyle w:val="OWSTabletext"/>
              <w:ind w:right="317"/>
              <w:jc w:val="right"/>
              <w:rPr>
                <w:lang w:val="en-AU"/>
              </w:rPr>
            </w:pPr>
            <w:r w:rsidRPr="00036BCF">
              <w:rPr>
                <w:lang w:val="en-AU"/>
              </w:rPr>
              <w:t>104.1 L</w:t>
            </w:r>
          </w:p>
        </w:tc>
      </w:tr>
      <w:tr w:rsidR="00CF54E4" w:rsidRPr="00036BCF" w14:paraId="027297CA" w14:textId="77777777" w:rsidTr="00F12FC0">
        <w:tc>
          <w:tcPr>
            <w:tcW w:w="567" w:type="dxa"/>
          </w:tcPr>
          <w:p w14:paraId="027297C5"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C6" w14:textId="77777777" w:rsidR="00CF54E4" w:rsidRPr="00036BCF" w:rsidRDefault="00CF54E4" w:rsidP="00AF6CB1">
            <w:pPr>
              <w:pStyle w:val="OWSTabletext"/>
              <w:rPr>
                <w:lang w:val="en-AU"/>
              </w:rPr>
            </w:pPr>
            <w:r w:rsidRPr="00036BCF">
              <w:rPr>
                <w:lang w:val="en-AU"/>
              </w:rPr>
              <w:t>GasPerm 1100</w:t>
            </w:r>
          </w:p>
        </w:tc>
        <w:tc>
          <w:tcPr>
            <w:tcW w:w="2409" w:type="dxa"/>
          </w:tcPr>
          <w:p w14:paraId="027297C7" w14:textId="40DDF1F7" w:rsidR="00CF54E4" w:rsidRPr="00036BCF" w:rsidRDefault="00CF54E4" w:rsidP="00851886">
            <w:pPr>
              <w:pStyle w:val="OWSTabletext"/>
              <w:rPr>
                <w:lang w:val="en-AU"/>
              </w:rPr>
            </w:pPr>
            <w:r w:rsidRPr="00036BCF">
              <w:rPr>
                <w:lang w:val="en-AU"/>
              </w:rPr>
              <w:t xml:space="preserve">Non-ionic </w:t>
            </w:r>
            <w:r w:rsidR="00851886">
              <w:rPr>
                <w:lang w:val="en-AU"/>
              </w:rPr>
              <w:t>s</w:t>
            </w:r>
            <w:r w:rsidRPr="00036BCF">
              <w:rPr>
                <w:lang w:val="en-AU"/>
              </w:rPr>
              <w:t>urfactant</w:t>
            </w:r>
          </w:p>
        </w:tc>
        <w:tc>
          <w:tcPr>
            <w:tcW w:w="1843" w:type="dxa"/>
          </w:tcPr>
          <w:p w14:paraId="027297C8" w14:textId="77777777" w:rsidR="00CF54E4" w:rsidRPr="00036BCF" w:rsidRDefault="00CF54E4" w:rsidP="00AF6CB1">
            <w:pPr>
              <w:pStyle w:val="OWSTabletext"/>
              <w:rPr>
                <w:lang w:val="en-AU"/>
              </w:rPr>
            </w:pPr>
            <w:r w:rsidRPr="00036BCF">
              <w:rPr>
                <w:lang w:val="en-AU"/>
              </w:rPr>
              <w:t>Liquid</w:t>
            </w:r>
          </w:p>
        </w:tc>
        <w:tc>
          <w:tcPr>
            <w:tcW w:w="1559" w:type="dxa"/>
            <w:vAlign w:val="center"/>
          </w:tcPr>
          <w:p w14:paraId="027297C9" w14:textId="77777777" w:rsidR="00CF54E4" w:rsidRDefault="002E13A0">
            <w:pPr>
              <w:pStyle w:val="OWSTabletext"/>
              <w:ind w:right="317"/>
              <w:jc w:val="right"/>
              <w:rPr>
                <w:lang w:val="en-AU"/>
              </w:rPr>
            </w:pPr>
            <w:r>
              <w:rPr>
                <w:lang w:val="en-AU"/>
              </w:rPr>
              <w:t>10 </w:t>
            </w:r>
            <w:r w:rsidR="00CF54E4" w:rsidRPr="00036BCF">
              <w:rPr>
                <w:lang w:val="en-AU"/>
              </w:rPr>
              <w:t>595.4 L</w:t>
            </w:r>
          </w:p>
        </w:tc>
      </w:tr>
      <w:tr w:rsidR="00CF54E4" w:rsidRPr="00036BCF" w14:paraId="027297D0" w14:textId="77777777" w:rsidTr="00F12FC0">
        <w:tc>
          <w:tcPr>
            <w:tcW w:w="567" w:type="dxa"/>
          </w:tcPr>
          <w:p w14:paraId="027297CB"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CC"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GBW-12CD</w:t>
            </w:r>
          </w:p>
        </w:tc>
        <w:tc>
          <w:tcPr>
            <w:tcW w:w="2409" w:type="dxa"/>
          </w:tcPr>
          <w:p w14:paraId="027297CD"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Breaker</w:t>
            </w:r>
          </w:p>
        </w:tc>
        <w:tc>
          <w:tcPr>
            <w:tcW w:w="1843" w:type="dxa"/>
          </w:tcPr>
          <w:p w14:paraId="027297CE"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Liquid</w:t>
            </w:r>
          </w:p>
        </w:tc>
        <w:tc>
          <w:tcPr>
            <w:tcW w:w="1559" w:type="dxa"/>
            <w:vAlign w:val="center"/>
          </w:tcPr>
          <w:p w14:paraId="027297CF" w14:textId="77777777" w:rsidR="00CF54E4" w:rsidRDefault="00CF54E4">
            <w:pPr>
              <w:pStyle w:val="OWSTabletext"/>
              <w:ind w:right="317"/>
              <w:jc w:val="right"/>
              <w:rPr>
                <w:rFonts w:eastAsia="Times New Roman"/>
                <w:lang w:val="en-AU" w:eastAsia="en-AU"/>
              </w:rPr>
            </w:pPr>
            <w:r w:rsidRPr="00036BCF">
              <w:rPr>
                <w:rFonts w:eastAsia="Times New Roman"/>
                <w:lang w:val="en-AU" w:eastAsia="en-AU"/>
              </w:rPr>
              <w:t>69 L</w:t>
            </w:r>
          </w:p>
        </w:tc>
      </w:tr>
      <w:tr w:rsidR="00CF54E4" w:rsidRPr="00036BCF" w14:paraId="027297D6" w14:textId="77777777" w:rsidTr="00F12FC0">
        <w:tc>
          <w:tcPr>
            <w:tcW w:w="567" w:type="dxa"/>
          </w:tcPr>
          <w:p w14:paraId="027297D1"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D2"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GBW-18</w:t>
            </w:r>
          </w:p>
        </w:tc>
        <w:tc>
          <w:tcPr>
            <w:tcW w:w="2409" w:type="dxa"/>
          </w:tcPr>
          <w:p w14:paraId="027297D3"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Breaker</w:t>
            </w:r>
          </w:p>
        </w:tc>
        <w:tc>
          <w:tcPr>
            <w:tcW w:w="1843" w:type="dxa"/>
          </w:tcPr>
          <w:p w14:paraId="027297D4"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Powder</w:t>
            </w:r>
          </w:p>
        </w:tc>
        <w:tc>
          <w:tcPr>
            <w:tcW w:w="1559" w:type="dxa"/>
            <w:vAlign w:val="center"/>
          </w:tcPr>
          <w:p w14:paraId="027297D5" w14:textId="77777777" w:rsidR="00CF54E4" w:rsidRDefault="00CF54E4">
            <w:pPr>
              <w:pStyle w:val="OWSTabletext"/>
              <w:ind w:right="317"/>
              <w:jc w:val="right"/>
              <w:rPr>
                <w:rFonts w:eastAsia="Times New Roman"/>
                <w:lang w:val="en-AU" w:eastAsia="en-AU"/>
              </w:rPr>
            </w:pPr>
            <w:r w:rsidRPr="00036BCF">
              <w:rPr>
                <w:rFonts w:eastAsia="Times New Roman"/>
                <w:lang w:val="en-AU" w:eastAsia="en-AU"/>
              </w:rPr>
              <w:t>n.s.</w:t>
            </w:r>
          </w:p>
        </w:tc>
      </w:tr>
      <w:tr w:rsidR="00CF54E4" w:rsidRPr="00036BCF" w14:paraId="027297DC" w14:textId="77777777" w:rsidTr="00F12FC0">
        <w:tc>
          <w:tcPr>
            <w:tcW w:w="567" w:type="dxa"/>
          </w:tcPr>
          <w:p w14:paraId="027297D7"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D8"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GBW-30</w:t>
            </w:r>
          </w:p>
        </w:tc>
        <w:tc>
          <w:tcPr>
            <w:tcW w:w="2409" w:type="dxa"/>
          </w:tcPr>
          <w:p w14:paraId="027297D9"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Breaker</w:t>
            </w:r>
          </w:p>
        </w:tc>
        <w:tc>
          <w:tcPr>
            <w:tcW w:w="1843" w:type="dxa"/>
          </w:tcPr>
          <w:p w14:paraId="027297DA"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Powder</w:t>
            </w:r>
          </w:p>
        </w:tc>
        <w:tc>
          <w:tcPr>
            <w:tcW w:w="1559" w:type="dxa"/>
            <w:vAlign w:val="center"/>
          </w:tcPr>
          <w:p w14:paraId="027297DB" w14:textId="77777777" w:rsidR="00CF54E4" w:rsidRDefault="00CF54E4">
            <w:pPr>
              <w:pStyle w:val="OWSTabletext"/>
              <w:ind w:right="317"/>
              <w:jc w:val="right"/>
              <w:rPr>
                <w:rFonts w:eastAsia="Times New Roman"/>
                <w:lang w:val="en-AU" w:eastAsia="en-AU"/>
              </w:rPr>
            </w:pPr>
            <w:r w:rsidRPr="00036BCF">
              <w:rPr>
                <w:rFonts w:eastAsia="Times New Roman"/>
                <w:lang w:val="en-AU" w:eastAsia="en-AU"/>
              </w:rPr>
              <w:t>n.s.</w:t>
            </w:r>
          </w:p>
        </w:tc>
      </w:tr>
      <w:tr w:rsidR="00CF54E4" w:rsidRPr="00036BCF" w14:paraId="027297E2" w14:textId="77777777" w:rsidTr="00F12FC0">
        <w:tc>
          <w:tcPr>
            <w:tcW w:w="567" w:type="dxa"/>
          </w:tcPr>
          <w:p w14:paraId="027297DD"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DE"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Gelatine</w:t>
            </w:r>
          </w:p>
        </w:tc>
        <w:tc>
          <w:tcPr>
            <w:tcW w:w="2409" w:type="dxa"/>
          </w:tcPr>
          <w:p w14:paraId="027297DF"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Corrosion inhibitor</w:t>
            </w:r>
          </w:p>
        </w:tc>
        <w:tc>
          <w:tcPr>
            <w:tcW w:w="1843" w:type="dxa"/>
          </w:tcPr>
          <w:p w14:paraId="027297E0"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Solid - crystalline</w:t>
            </w:r>
          </w:p>
        </w:tc>
        <w:tc>
          <w:tcPr>
            <w:tcW w:w="1559" w:type="dxa"/>
            <w:vAlign w:val="center"/>
          </w:tcPr>
          <w:p w14:paraId="027297E1" w14:textId="77777777" w:rsidR="00CF54E4" w:rsidRDefault="00CF54E4">
            <w:pPr>
              <w:pStyle w:val="OWSTabletext"/>
              <w:ind w:right="317"/>
              <w:jc w:val="right"/>
              <w:rPr>
                <w:rFonts w:eastAsia="Times New Roman"/>
                <w:lang w:val="en-AU" w:eastAsia="en-AU"/>
              </w:rPr>
            </w:pPr>
            <w:r w:rsidRPr="00036BCF">
              <w:rPr>
                <w:rFonts w:eastAsia="Times New Roman"/>
                <w:lang w:val="en-AU" w:eastAsia="en-AU"/>
              </w:rPr>
              <w:t>50 kg</w:t>
            </w:r>
          </w:p>
        </w:tc>
      </w:tr>
      <w:tr w:rsidR="00CF54E4" w:rsidRPr="00036BCF" w14:paraId="027297E8" w14:textId="77777777" w:rsidTr="00F12FC0">
        <w:tc>
          <w:tcPr>
            <w:tcW w:w="567" w:type="dxa"/>
          </w:tcPr>
          <w:p w14:paraId="027297E3"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E4" w14:textId="77777777" w:rsidR="00CF54E4" w:rsidRPr="00036BCF" w:rsidRDefault="00CF54E4" w:rsidP="00AF6CB1">
            <w:pPr>
              <w:pStyle w:val="OWSTabletext"/>
              <w:rPr>
                <w:lang w:val="en-AU"/>
              </w:rPr>
            </w:pPr>
            <w:r w:rsidRPr="00036BCF">
              <w:rPr>
                <w:lang w:val="en-AU"/>
              </w:rPr>
              <w:t>Gel-Sta L</w:t>
            </w:r>
          </w:p>
        </w:tc>
        <w:tc>
          <w:tcPr>
            <w:tcW w:w="2409" w:type="dxa"/>
          </w:tcPr>
          <w:p w14:paraId="027297E5" w14:textId="77777777" w:rsidR="00CF54E4" w:rsidRPr="00036BCF" w:rsidRDefault="00CF54E4" w:rsidP="00AF6CB1">
            <w:pPr>
              <w:pStyle w:val="OWSTabletext"/>
              <w:rPr>
                <w:lang w:val="en-AU"/>
              </w:rPr>
            </w:pPr>
            <w:r w:rsidRPr="00036BCF">
              <w:rPr>
                <w:lang w:val="en-AU"/>
              </w:rPr>
              <w:t>Gel stabiliser</w:t>
            </w:r>
          </w:p>
        </w:tc>
        <w:tc>
          <w:tcPr>
            <w:tcW w:w="1843" w:type="dxa"/>
          </w:tcPr>
          <w:p w14:paraId="027297E6" w14:textId="77777777" w:rsidR="00CF54E4" w:rsidRPr="00036BCF" w:rsidRDefault="00CF54E4" w:rsidP="00AF6CB1">
            <w:pPr>
              <w:pStyle w:val="OWSTabletext"/>
              <w:rPr>
                <w:lang w:val="en-AU"/>
              </w:rPr>
            </w:pPr>
            <w:r w:rsidRPr="00036BCF">
              <w:rPr>
                <w:lang w:val="en-AU"/>
              </w:rPr>
              <w:t>Liquid</w:t>
            </w:r>
          </w:p>
        </w:tc>
        <w:tc>
          <w:tcPr>
            <w:tcW w:w="1559" w:type="dxa"/>
            <w:vAlign w:val="center"/>
          </w:tcPr>
          <w:p w14:paraId="027297E7" w14:textId="77777777" w:rsidR="00CF54E4" w:rsidRDefault="002E13A0">
            <w:pPr>
              <w:pStyle w:val="OWSTabletext"/>
              <w:ind w:right="317"/>
              <w:jc w:val="right"/>
              <w:rPr>
                <w:lang w:val="en-AU"/>
              </w:rPr>
            </w:pPr>
            <w:r>
              <w:rPr>
                <w:lang w:val="en-AU"/>
              </w:rPr>
              <w:t>15 </w:t>
            </w:r>
            <w:r w:rsidR="00CF54E4" w:rsidRPr="00036BCF">
              <w:rPr>
                <w:lang w:val="en-AU"/>
              </w:rPr>
              <w:t>879.8 L</w:t>
            </w:r>
          </w:p>
        </w:tc>
      </w:tr>
      <w:tr w:rsidR="00CF54E4" w:rsidRPr="00036BCF" w14:paraId="027297EE" w14:textId="77777777" w:rsidTr="00F12FC0">
        <w:tc>
          <w:tcPr>
            <w:tcW w:w="567" w:type="dxa"/>
          </w:tcPr>
          <w:p w14:paraId="027297E9"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EA"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GLFC-5</w:t>
            </w:r>
          </w:p>
        </w:tc>
        <w:tc>
          <w:tcPr>
            <w:tcW w:w="2409" w:type="dxa"/>
          </w:tcPr>
          <w:p w14:paraId="027297EB"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Slurry guar gum</w:t>
            </w:r>
          </w:p>
        </w:tc>
        <w:tc>
          <w:tcPr>
            <w:tcW w:w="1843" w:type="dxa"/>
          </w:tcPr>
          <w:p w14:paraId="027297EC"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Liquid</w:t>
            </w:r>
          </w:p>
        </w:tc>
        <w:tc>
          <w:tcPr>
            <w:tcW w:w="1559" w:type="dxa"/>
            <w:vAlign w:val="center"/>
          </w:tcPr>
          <w:p w14:paraId="027297ED" w14:textId="77777777" w:rsidR="00CF54E4" w:rsidRDefault="00CF54E4">
            <w:pPr>
              <w:pStyle w:val="OWSTabletext"/>
              <w:ind w:right="317"/>
              <w:jc w:val="right"/>
              <w:rPr>
                <w:rFonts w:eastAsia="Times New Roman"/>
                <w:lang w:val="en-AU" w:eastAsia="en-AU"/>
              </w:rPr>
            </w:pPr>
            <w:r w:rsidRPr="00036BCF">
              <w:rPr>
                <w:rFonts w:eastAsia="Times New Roman"/>
                <w:lang w:val="en-AU" w:eastAsia="en-AU"/>
              </w:rPr>
              <w:t>3</w:t>
            </w:r>
            <w:r>
              <w:rPr>
                <w:rFonts w:eastAsia="Times New Roman"/>
                <w:lang w:val="en-AU" w:eastAsia="en-AU"/>
              </w:rPr>
              <w:t> </w:t>
            </w:r>
            <w:r w:rsidRPr="00036BCF">
              <w:rPr>
                <w:rFonts w:eastAsia="Times New Roman"/>
                <w:lang w:val="en-AU" w:eastAsia="en-AU"/>
              </w:rPr>
              <w:t>000 L</w:t>
            </w:r>
          </w:p>
        </w:tc>
      </w:tr>
      <w:tr w:rsidR="00CF54E4" w:rsidRPr="00036BCF" w14:paraId="027297F4" w14:textId="77777777" w:rsidTr="00F12FC0">
        <w:tc>
          <w:tcPr>
            <w:tcW w:w="567" w:type="dxa"/>
          </w:tcPr>
          <w:p w14:paraId="027297EF"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F0"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GS-1L</w:t>
            </w:r>
          </w:p>
        </w:tc>
        <w:tc>
          <w:tcPr>
            <w:tcW w:w="2409" w:type="dxa"/>
          </w:tcPr>
          <w:p w14:paraId="027297F1"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Chlorine neutraliser</w:t>
            </w:r>
          </w:p>
        </w:tc>
        <w:tc>
          <w:tcPr>
            <w:tcW w:w="1843" w:type="dxa"/>
          </w:tcPr>
          <w:p w14:paraId="027297F2"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Liquid</w:t>
            </w:r>
          </w:p>
        </w:tc>
        <w:tc>
          <w:tcPr>
            <w:tcW w:w="1559" w:type="dxa"/>
            <w:vAlign w:val="center"/>
          </w:tcPr>
          <w:p w14:paraId="027297F3" w14:textId="77777777" w:rsidR="00CF54E4" w:rsidRDefault="00CF54E4">
            <w:pPr>
              <w:pStyle w:val="OWSTabletext"/>
              <w:ind w:right="317"/>
              <w:jc w:val="right"/>
              <w:rPr>
                <w:rFonts w:eastAsia="Times New Roman"/>
                <w:lang w:val="en-AU" w:eastAsia="en-AU"/>
              </w:rPr>
            </w:pPr>
            <w:r w:rsidRPr="00036BCF">
              <w:rPr>
                <w:rFonts w:eastAsia="Times New Roman"/>
                <w:lang w:val="en-AU" w:eastAsia="en-AU"/>
              </w:rPr>
              <w:t>200 L</w:t>
            </w:r>
          </w:p>
        </w:tc>
      </w:tr>
      <w:tr w:rsidR="00CF54E4" w:rsidRPr="00036BCF" w14:paraId="027297FA" w14:textId="77777777" w:rsidTr="00F12FC0">
        <w:tc>
          <w:tcPr>
            <w:tcW w:w="567" w:type="dxa"/>
          </w:tcPr>
          <w:p w14:paraId="027297F5"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F6"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GW-3</w:t>
            </w:r>
          </w:p>
        </w:tc>
        <w:tc>
          <w:tcPr>
            <w:tcW w:w="2409" w:type="dxa"/>
          </w:tcPr>
          <w:p w14:paraId="027297F7"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Guar gum</w:t>
            </w:r>
          </w:p>
        </w:tc>
        <w:tc>
          <w:tcPr>
            <w:tcW w:w="1843" w:type="dxa"/>
          </w:tcPr>
          <w:p w14:paraId="027297F8"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Powder</w:t>
            </w:r>
          </w:p>
        </w:tc>
        <w:tc>
          <w:tcPr>
            <w:tcW w:w="1559" w:type="dxa"/>
            <w:vAlign w:val="center"/>
          </w:tcPr>
          <w:p w14:paraId="027297F9" w14:textId="77777777" w:rsidR="00CF54E4" w:rsidRDefault="00CF54E4">
            <w:pPr>
              <w:pStyle w:val="OWSTabletext"/>
              <w:ind w:right="317"/>
              <w:jc w:val="right"/>
              <w:rPr>
                <w:rFonts w:eastAsia="Times New Roman"/>
                <w:lang w:val="en-AU" w:eastAsia="en-AU"/>
              </w:rPr>
            </w:pPr>
            <w:r w:rsidRPr="00036BCF">
              <w:rPr>
                <w:rFonts w:eastAsia="Times New Roman"/>
                <w:lang w:val="en-AU" w:eastAsia="en-AU"/>
              </w:rPr>
              <w:t>5</w:t>
            </w:r>
            <w:r>
              <w:rPr>
                <w:rFonts w:eastAsia="Times New Roman"/>
                <w:lang w:val="en-AU" w:eastAsia="en-AU"/>
              </w:rPr>
              <w:t> </w:t>
            </w:r>
            <w:r w:rsidRPr="00036BCF">
              <w:rPr>
                <w:rFonts w:eastAsia="Times New Roman"/>
                <w:lang w:val="en-AU" w:eastAsia="en-AU"/>
              </w:rPr>
              <w:t>000 kg</w:t>
            </w:r>
          </w:p>
        </w:tc>
      </w:tr>
      <w:tr w:rsidR="00CF54E4" w:rsidRPr="00036BCF" w14:paraId="02729800" w14:textId="77777777" w:rsidTr="00F12FC0">
        <w:tc>
          <w:tcPr>
            <w:tcW w:w="567" w:type="dxa"/>
          </w:tcPr>
          <w:p w14:paraId="027297FB"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7FC" w14:textId="77777777" w:rsidR="00CF54E4" w:rsidRPr="00036BCF" w:rsidRDefault="00CF54E4" w:rsidP="00AF6CB1">
            <w:pPr>
              <w:pStyle w:val="OWSTabletext"/>
              <w:rPr>
                <w:lang w:val="en-AU"/>
              </w:rPr>
            </w:pPr>
            <w:r w:rsidRPr="00036BCF">
              <w:rPr>
                <w:lang w:val="en-AU"/>
              </w:rPr>
              <w:t>HC-2</w:t>
            </w:r>
          </w:p>
        </w:tc>
        <w:tc>
          <w:tcPr>
            <w:tcW w:w="2409" w:type="dxa"/>
          </w:tcPr>
          <w:p w14:paraId="027297FD" w14:textId="77777777" w:rsidR="00CF54E4" w:rsidRPr="00036BCF" w:rsidRDefault="00CF54E4" w:rsidP="00AF6CB1">
            <w:pPr>
              <w:pStyle w:val="OWSTabletext"/>
              <w:rPr>
                <w:lang w:val="en-AU"/>
              </w:rPr>
            </w:pPr>
            <w:r w:rsidRPr="00036BCF">
              <w:rPr>
                <w:lang w:val="en-AU"/>
              </w:rPr>
              <w:t>Foaming agent</w:t>
            </w:r>
          </w:p>
        </w:tc>
        <w:tc>
          <w:tcPr>
            <w:tcW w:w="1843" w:type="dxa"/>
          </w:tcPr>
          <w:p w14:paraId="027297FE" w14:textId="77777777" w:rsidR="00CF54E4" w:rsidRPr="00036BCF" w:rsidRDefault="00CF54E4" w:rsidP="00AF6CB1">
            <w:pPr>
              <w:pStyle w:val="OWSTabletext"/>
              <w:rPr>
                <w:lang w:val="en-AU"/>
              </w:rPr>
            </w:pPr>
            <w:r w:rsidRPr="00036BCF">
              <w:rPr>
                <w:lang w:val="en-AU"/>
              </w:rPr>
              <w:t>Liquid</w:t>
            </w:r>
          </w:p>
        </w:tc>
        <w:tc>
          <w:tcPr>
            <w:tcW w:w="1559" w:type="dxa"/>
            <w:vAlign w:val="center"/>
          </w:tcPr>
          <w:p w14:paraId="027297FF" w14:textId="77777777" w:rsidR="00CF54E4" w:rsidRDefault="00CF54E4">
            <w:pPr>
              <w:pStyle w:val="OWSTabletext"/>
              <w:ind w:right="317"/>
              <w:jc w:val="right"/>
              <w:rPr>
                <w:lang w:val="en-AU"/>
              </w:rPr>
            </w:pPr>
            <w:r w:rsidRPr="00036BCF">
              <w:rPr>
                <w:lang w:val="en-AU"/>
              </w:rPr>
              <w:t>749.5 L</w:t>
            </w:r>
          </w:p>
        </w:tc>
      </w:tr>
      <w:tr w:rsidR="00CF54E4" w:rsidRPr="00036BCF" w14:paraId="02729806" w14:textId="77777777" w:rsidTr="00F12FC0">
        <w:tc>
          <w:tcPr>
            <w:tcW w:w="567" w:type="dxa"/>
          </w:tcPr>
          <w:p w14:paraId="02729801"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02" w14:textId="77777777" w:rsidR="00CF54E4" w:rsidRPr="00036BCF" w:rsidRDefault="00CF54E4" w:rsidP="00AF6CB1">
            <w:pPr>
              <w:pStyle w:val="OWSTabletext"/>
              <w:rPr>
                <w:lang w:val="en-AU"/>
              </w:rPr>
            </w:pPr>
            <w:r w:rsidRPr="00036BCF">
              <w:rPr>
                <w:lang w:val="en-AU"/>
              </w:rPr>
              <w:t>HC-2A</w:t>
            </w:r>
          </w:p>
        </w:tc>
        <w:tc>
          <w:tcPr>
            <w:tcW w:w="2409" w:type="dxa"/>
          </w:tcPr>
          <w:p w14:paraId="02729803" w14:textId="77777777" w:rsidR="00CF54E4" w:rsidRPr="00036BCF" w:rsidRDefault="00CF54E4" w:rsidP="00AF6CB1">
            <w:pPr>
              <w:pStyle w:val="OWSTabletext"/>
              <w:rPr>
                <w:lang w:val="en-AU"/>
              </w:rPr>
            </w:pPr>
            <w:r w:rsidRPr="00036BCF">
              <w:rPr>
                <w:lang w:val="en-AU"/>
              </w:rPr>
              <w:t>Foaming agent</w:t>
            </w:r>
          </w:p>
        </w:tc>
        <w:tc>
          <w:tcPr>
            <w:tcW w:w="1843" w:type="dxa"/>
          </w:tcPr>
          <w:p w14:paraId="02729804" w14:textId="77777777" w:rsidR="00CF54E4" w:rsidRPr="00036BCF" w:rsidRDefault="00CF54E4" w:rsidP="00AF6CB1">
            <w:pPr>
              <w:pStyle w:val="OWSTabletext"/>
              <w:rPr>
                <w:lang w:val="en-AU"/>
              </w:rPr>
            </w:pPr>
            <w:r w:rsidRPr="00036BCF">
              <w:rPr>
                <w:lang w:val="en-AU"/>
              </w:rPr>
              <w:t>Liquid</w:t>
            </w:r>
          </w:p>
        </w:tc>
        <w:tc>
          <w:tcPr>
            <w:tcW w:w="1559" w:type="dxa"/>
            <w:vAlign w:val="center"/>
          </w:tcPr>
          <w:p w14:paraId="02729805" w14:textId="77777777" w:rsidR="00CF54E4" w:rsidRDefault="00CF54E4">
            <w:pPr>
              <w:pStyle w:val="OWSTabletext"/>
              <w:ind w:right="317"/>
              <w:jc w:val="right"/>
              <w:rPr>
                <w:lang w:val="en-AU"/>
              </w:rPr>
            </w:pPr>
            <w:r w:rsidRPr="00036BCF">
              <w:rPr>
                <w:lang w:val="en-AU"/>
              </w:rPr>
              <w:t>1</w:t>
            </w:r>
            <w:r>
              <w:rPr>
                <w:lang w:val="en-AU"/>
              </w:rPr>
              <w:t> </w:t>
            </w:r>
            <w:r w:rsidRPr="00036BCF">
              <w:rPr>
                <w:lang w:val="en-AU"/>
              </w:rPr>
              <w:t>203.8 L</w:t>
            </w:r>
          </w:p>
        </w:tc>
      </w:tr>
      <w:tr w:rsidR="00CF54E4" w:rsidRPr="00036BCF" w14:paraId="0272980C" w14:textId="77777777" w:rsidTr="00F12FC0">
        <w:tc>
          <w:tcPr>
            <w:tcW w:w="567" w:type="dxa"/>
          </w:tcPr>
          <w:p w14:paraId="02729807"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08"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HCl 32-35%</w:t>
            </w:r>
          </w:p>
        </w:tc>
        <w:tc>
          <w:tcPr>
            <w:tcW w:w="2409" w:type="dxa"/>
          </w:tcPr>
          <w:p w14:paraId="02729809"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pH control</w:t>
            </w:r>
          </w:p>
        </w:tc>
        <w:tc>
          <w:tcPr>
            <w:tcW w:w="1843" w:type="dxa"/>
          </w:tcPr>
          <w:p w14:paraId="0272980A"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Liquid</w:t>
            </w:r>
          </w:p>
        </w:tc>
        <w:tc>
          <w:tcPr>
            <w:tcW w:w="1559" w:type="dxa"/>
            <w:vAlign w:val="center"/>
          </w:tcPr>
          <w:p w14:paraId="0272980B" w14:textId="77777777" w:rsidR="00CF54E4" w:rsidRDefault="00CF54E4">
            <w:pPr>
              <w:pStyle w:val="OWSTabletext"/>
              <w:ind w:right="317"/>
              <w:jc w:val="right"/>
              <w:rPr>
                <w:rFonts w:eastAsia="Times New Roman"/>
                <w:lang w:val="en-AU" w:eastAsia="en-AU"/>
              </w:rPr>
            </w:pPr>
            <w:r w:rsidRPr="00036BCF">
              <w:rPr>
                <w:rFonts w:eastAsia="Times New Roman"/>
                <w:lang w:val="en-AU" w:eastAsia="en-AU"/>
              </w:rPr>
              <w:t>400 L</w:t>
            </w:r>
          </w:p>
        </w:tc>
      </w:tr>
      <w:tr w:rsidR="00CF54E4" w:rsidRPr="00036BCF" w14:paraId="02729812" w14:textId="77777777" w:rsidTr="00F12FC0">
        <w:tc>
          <w:tcPr>
            <w:tcW w:w="567" w:type="dxa"/>
          </w:tcPr>
          <w:p w14:paraId="0272980D"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0E" w14:textId="77777777" w:rsidR="00CF54E4" w:rsidRPr="00036BCF" w:rsidRDefault="00CF54E4" w:rsidP="00AF6CB1">
            <w:pPr>
              <w:pStyle w:val="OWSTabletext"/>
              <w:rPr>
                <w:lang w:val="en-AU"/>
              </w:rPr>
            </w:pPr>
            <w:r w:rsidRPr="00036BCF">
              <w:rPr>
                <w:lang w:val="en-AU"/>
              </w:rPr>
              <w:t>HpH Breaker</w:t>
            </w:r>
          </w:p>
        </w:tc>
        <w:tc>
          <w:tcPr>
            <w:tcW w:w="2409" w:type="dxa"/>
          </w:tcPr>
          <w:p w14:paraId="0272980F" w14:textId="77777777" w:rsidR="00CF54E4" w:rsidRPr="00036BCF" w:rsidRDefault="00CF54E4" w:rsidP="00AF6CB1">
            <w:pPr>
              <w:pStyle w:val="OWSTabletext"/>
              <w:rPr>
                <w:lang w:val="en-AU"/>
              </w:rPr>
            </w:pPr>
            <w:r w:rsidRPr="00036BCF">
              <w:rPr>
                <w:lang w:val="en-AU"/>
              </w:rPr>
              <w:t>Breaker</w:t>
            </w:r>
          </w:p>
        </w:tc>
        <w:tc>
          <w:tcPr>
            <w:tcW w:w="1843" w:type="dxa"/>
          </w:tcPr>
          <w:p w14:paraId="02729810" w14:textId="77777777" w:rsidR="00CF54E4" w:rsidRPr="00036BCF" w:rsidRDefault="00CF54E4" w:rsidP="00AF6CB1">
            <w:pPr>
              <w:pStyle w:val="OWSTabletext"/>
              <w:rPr>
                <w:lang w:val="en-AU"/>
              </w:rPr>
            </w:pPr>
            <w:r w:rsidRPr="00036BCF">
              <w:rPr>
                <w:lang w:val="en-AU"/>
              </w:rPr>
              <w:t>Liquid</w:t>
            </w:r>
          </w:p>
        </w:tc>
        <w:tc>
          <w:tcPr>
            <w:tcW w:w="1559" w:type="dxa"/>
            <w:vAlign w:val="center"/>
          </w:tcPr>
          <w:p w14:paraId="02729811" w14:textId="77777777" w:rsidR="00CF54E4" w:rsidRDefault="00CF54E4">
            <w:pPr>
              <w:pStyle w:val="OWSTabletext"/>
              <w:ind w:right="317"/>
              <w:jc w:val="right"/>
              <w:rPr>
                <w:lang w:val="en-AU"/>
              </w:rPr>
            </w:pPr>
            <w:r w:rsidRPr="00036BCF">
              <w:rPr>
                <w:lang w:val="en-AU"/>
              </w:rPr>
              <w:t>2</w:t>
            </w:r>
            <w:r>
              <w:rPr>
                <w:lang w:val="en-AU"/>
              </w:rPr>
              <w:t> </w:t>
            </w:r>
            <w:r w:rsidRPr="00036BCF">
              <w:rPr>
                <w:lang w:val="en-AU"/>
              </w:rPr>
              <w:t>386.7 L</w:t>
            </w:r>
          </w:p>
        </w:tc>
      </w:tr>
      <w:tr w:rsidR="00CF54E4" w:rsidRPr="00036BCF" w14:paraId="02729818" w14:textId="77777777" w:rsidTr="00F12FC0">
        <w:tc>
          <w:tcPr>
            <w:tcW w:w="567" w:type="dxa"/>
          </w:tcPr>
          <w:p w14:paraId="02729813"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14" w14:textId="77777777" w:rsidR="00CF54E4" w:rsidRPr="00036BCF" w:rsidRDefault="00CF54E4" w:rsidP="00AF6CB1">
            <w:pPr>
              <w:pStyle w:val="OWSTabletext"/>
              <w:rPr>
                <w:lang w:val="en-AU"/>
              </w:rPr>
            </w:pPr>
            <w:r w:rsidRPr="00036BCF">
              <w:rPr>
                <w:lang w:val="en-AU"/>
              </w:rPr>
              <w:t>Hydrochloric acid, 22 baume</w:t>
            </w:r>
          </w:p>
        </w:tc>
        <w:tc>
          <w:tcPr>
            <w:tcW w:w="2409" w:type="dxa"/>
          </w:tcPr>
          <w:p w14:paraId="02729815" w14:textId="77777777" w:rsidR="00CF54E4" w:rsidRPr="00036BCF" w:rsidRDefault="00CF54E4" w:rsidP="004E7528">
            <w:pPr>
              <w:pStyle w:val="OWSTabletext"/>
              <w:rPr>
                <w:lang w:val="en-AU"/>
              </w:rPr>
            </w:pPr>
            <w:r w:rsidRPr="00036BCF">
              <w:rPr>
                <w:lang w:val="en-AU"/>
              </w:rPr>
              <w:t>Acid/Solvent</w:t>
            </w:r>
          </w:p>
        </w:tc>
        <w:tc>
          <w:tcPr>
            <w:tcW w:w="1843" w:type="dxa"/>
          </w:tcPr>
          <w:p w14:paraId="02729816" w14:textId="77777777" w:rsidR="00CF54E4" w:rsidRPr="00036BCF" w:rsidRDefault="00CF54E4" w:rsidP="00AF6CB1">
            <w:pPr>
              <w:pStyle w:val="OWSTabletext"/>
              <w:rPr>
                <w:lang w:val="en-AU"/>
              </w:rPr>
            </w:pPr>
            <w:r w:rsidRPr="00036BCF">
              <w:rPr>
                <w:lang w:val="en-AU"/>
              </w:rPr>
              <w:t>Liquid</w:t>
            </w:r>
          </w:p>
        </w:tc>
        <w:tc>
          <w:tcPr>
            <w:tcW w:w="1559" w:type="dxa"/>
            <w:vAlign w:val="center"/>
          </w:tcPr>
          <w:p w14:paraId="02729817" w14:textId="77777777" w:rsidR="00CF54E4" w:rsidRDefault="002E13A0">
            <w:pPr>
              <w:pStyle w:val="OWSTabletext"/>
              <w:ind w:right="317"/>
              <w:jc w:val="right"/>
              <w:rPr>
                <w:lang w:val="en-AU"/>
              </w:rPr>
            </w:pPr>
            <w:r>
              <w:rPr>
                <w:lang w:val="en-AU"/>
              </w:rPr>
              <w:t>10 </w:t>
            </w:r>
            <w:r w:rsidR="00CF54E4" w:rsidRPr="00036BCF">
              <w:rPr>
                <w:lang w:val="en-AU"/>
              </w:rPr>
              <w:t>031.3 L</w:t>
            </w:r>
          </w:p>
        </w:tc>
      </w:tr>
      <w:tr w:rsidR="00CF54E4" w:rsidRPr="00036BCF" w14:paraId="0272981E" w14:textId="77777777" w:rsidTr="00F12FC0">
        <w:tc>
          <w:tcPr>
            <w:tcW w:w="567" w:type="dxa"/>
          </w:tcPr>
          <w:p w14:paraId="02729819"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1A"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 xml:space="preserve">J218, GBW-5, EB-CLEAN, J479 LT Encapsulated </w:t>
            </w:r>
            <w:r w:rsidRPr="00851886">
              <w:rPr>
                <w:rFonts w:eastAsia="Times New Roman"/>
                <w:lang w:val="en-AU" w:eastAsia="en-AU"/>
              </w:rPr>
              <w:t>B</w:t>
            </w:r>
            <w:r w:rsidRPr="00036BCF">
              <w:rPr>
                <w:rFonts w:eastAsia="Times New Roman"/>
                <w:lang w:val="en-AU" w:eastAsia="en-AU"/>
              </w:rPr>
              <w:t>reaker</w:t>
            </w:r>
          </w:p>
        </w:tc>
        <w:tc>
          <w:tcPr>
            <w:tcW w:w="2409" w:type="dxa"/>
          </w:tcPr>
          <w:p w14:paraId="0272981B"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Breaker</w:t>
            </w:r>
          </w:p>
        </w:tc>
        <w:tc>
          <w:tcPr>
            <w:tcW w:w="1843" w:type="dxa"/>
          </w:tcPr>
          <w:p w14:paraId="0272981C"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Granules</w:t>
            </w:r>
          </w:p>
        </w:tc>
        <w:tc>
          <w:tcPr>
            <w:tcW w:w="1559" w:type="dxa"/>
            <w:vAlign w:val="center"/>
          </w:tcPr>
          <w:p w14:paraId="0272981D" w14:textId="77777777" w:rsidR="00CF54E4" w:rsidRDefault="00CF54E4">
            <w:pPr>
              <w:pStyle w:val="OWSTabletext"/>
              <w:ind w:right="317"/>
              <w:jc w:val="right"/>
              <w:rPr>
                <w:szCs w:val="18"/>
              </w:rPr>
            </w:pPr>
            <w:r w:rsidRPr="004516A5">
              <w:rPr>
                <w:rFonts w:eastAsia="Times New Roman"/>
                <w:szCs w:val="18"/>
                <w:lang w:eastAsia="en-AU"/>
              </w:rPr>
              <w:t>n.s.</w:t>
            </w:r>
          </w:p>
        </w:tc>
      </w:tr>
      <w:tr w:rsidR="00CF54E4" w:rsidRPr="00036BCF" w14:paraId="02729824" w14:textId="77777777" w:rsidTr="00F12FC0">
        <w:tc>
          <w:tcPr>
            <w:tcW w:w="567" w:type="dxa"/>
          </w:tcPr>
          <w:p w14:paraId="0272981F"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20"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J494</w:t>
            </w:r>
          </w:p>
        </w:tc>
        <w:tc>
          <w:tcPr>
            <w:tcW w:w="2409" w:type="dxa"/>
          </w:tcPr>
          <w:p w14:paraId="02729821"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pH buffer</w:t>
            </w:r>
          </w:p>
        </w:tc>
        <w:tc>
          <w:tcPr>
            <w:tcW w:w="1843" w:type="dxa"/>
          </w:tcPr>
          <w:p w14:paraId="02729822"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Granules</w:t>
            </w:r>
          </w:p>
        </w:tc>
        <w:tc>
          <w:tcPr>
            <w:tcW w:w="1559" w:type="dxa"/>
            <w:vAlign w:val="center"/>
          </w:tcPr>
          <w:p w14:paraId="02729823" w14:textId="77777777" w:rsidR="00CF54E4" w:rsidRDefault="00CF54E4">
            <w:pPr>
              <w:pStyle w:val="OWSTabletext"/>
              <w:ind w:right="317"/>
              <w:jc w:val="right"/>
              <w:rPr>
                <w:szCs w:val="18"/>
              </w:rPr>
            </w:pPr>
            <w:r w:rsidRPr="004516A5">
              <w:rPr>
                <w:rFonts w:eastAsia="Times New Roman"/>
                <w:szCs w:val="18"/>
                <w:lang w:eastAsia="en-AU"/>
              </w:rPr>
              <w:t>n.s.</w:t>
            </w:r>
          </w:p>
        </w:tc>
      </w:tr>
      <w:tr w:rsidR="00CF54E4" w:rsidRPr="00036BCF" w14:paraId="0272982A" w14:textId="77777777" w:rsidTr="00F12FC0">
        <w:tc>
          <w:tcPr>
            <w:tcW w:w="567" w:type="dxa"/>
          </w:tcPr>
          <w:p w14:paraId="02729825"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26"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J580, GW-3, GW-4, GW-38, WG-36, WG-11</w:t>
            </w:r>
          </w:p>
        </w:tc>
        <w:tc>
          <w:tcPr>
            <w:tcW w:w="2409" w:type="dxa"/>
          </w:tcPr>
          <w:p w14:paraId="02729827"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Gelling agent</w:t>
            </w:r>
          </w:p>
        </w:tc>
        <w:tc>
          <w:tcPr>
            <w:tcW w:w="1843" w:type="dxa"/>
          </w:tcPr>
          <w:p w14:paraId="02729828"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Powder</w:t>
            </w:r>
          </w:p>
        </w:tc>
        <w:tc>
          <w:tcPr>
            <w:tcW w:w="1559" w:type="dxa"/>
            <w:vAlign w:val="center"/>
          </w:tcPr>
          <w:p w14:paraId="02729829" w14:textId="77777777" w:rsidR="00CF54E4" w:rsidRDefault="00CF54E4">
            <w:pPr>
              <w:pStyle w:val="OWSTabletext"/>
              <w:ind w:right="317"/>
              <w:jc w:val="right"/>
              <w:rPr>
                <w:szCs w:val="18"/>
              </w:rPr>
            </w:pPr>
            <w:r w:rsidRPr="004516A5">
              <w:rPr>
                <w:rFonts w:eastAsia="Times New Roman"/>
                <w:szCs w:val="18"/>
                <w:lang w:eastAsia="en-AU"/>
              </w:rPr>
              <w:t>n.s.</w:t>
            </w:r>
          </w:p>
        </w:tc>
      </w:tr>
      <w:tr w:rsidR="00CF54E4" w:rsidRPr="00036BCF" w14:paraId="02729830" w14:textId="77777777" w:rsidTr="00F12FC0">
        <w:tc>
          <w:tcPr>
            <w:tcW w:w="567" w:type="dxa"/>
          </w:tcPr>
          <w:p w14:paraId="0272982B"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2C" w14:textId="77777777" w:rsidR="00CF54E4" w:rsidRPr="00036BCF" w:rsidRDefault="00CF54E4" w:rsidP="00AF6CB1">
            <w:pPr>
              <w:pStyle w:val="OWSTabletext"/>
              <w:rPr>
                <w:lang w:val="en-AU"/>
              </w:rPr>
            </w:pPr>
            <w:r w:rsidRPr="00036BCF">
              <w:rPr>
                <w:lang w:val="en-AU"/>
              </w:rPr>
              <w:t>K-34</w:t>
            </w:r>
          </w:p>
        </w:tc>
        <w:tc>
          <w:tcPr>
            <w:tcW w:w="2409" w:type="dxa"/>
          </w:tcPr>
          <w:p w14:paraId="0272982D" w14:textId="77777777" w:rsidR="00CF54E4" w:rsidRPr="00036BCF" w:rsidRDefault="00CF54E4" w:rsidP="00AF6CB1">
            <w:pPr>
              <w:pStyle w:val="OWSTabletext"/>
              <w:rPr>
                <w:lang w:val="en-AU"/>
              </w:rPr>
            </w:pPr>
            <w:r w:rsidRPr="00036BCF">
              <w:rPr>
                <w:lang w:val="en-AU"/>
              </w:rPr>
              <w:t>Buffer</w:t>
            </w:r>
          </w:p>
        </w:tc>
        <w:tc>
          <w:tcPr>
            <w:tcW w:w="1843" w:type="dxa"/>
          </w:tcPr>
          <w:p w14:paraId="0272982E" w14:textId="77777777" w:rsidR="00CF54E4" w:rsidRPr="00036BCF" w:rsidRDefault="00CF54E4" w:rsidP="00AF6CB1">
            <w:pPr>
              <w:pStyle w:val="OWSTabletext"/>
              <w:rPr>
                <w:lang w:val="en-AU"/>
              </w:rPr>
            </w:pPr>
            <w:r w:rsidRPr="00036BCF">
              <w:rPr>
                <w:lang w:val="en-AU"/>
              </w:rPr>
              <w:t>Solid</w:t>
            </w:r>
          </w:p>
        </w:tc>
        <w:tc>
          <w:tcPr>
            <w:tcW w:w="1559" w:type="dxa"/>
            <w:vAlign w:val="center"/>
          </w:tcPr>
          <w:p w14:paraId="0272982F" w14:textId="77777777" w:rsidR="00CF54E4" w:rsidRDefault="00CF54E4">
            <w:pPr>
              <w:pStyle w:val="OWSTabletext"/>
              <w:ind w:right="317"/>
              <w:jc w:val="right"/>
              <w:rPr>
                <w:lang w:val="en-AU"/>
              </w:rPr>
            </w:pPr>
            <w:r w:rsidRPr="00036BCF">
              <w:rPr>
                <w:lang w:val="en-AU"/>
              </w:rPr>
              <w:t>1</w:t>
            </w:r>
            <w:r>
              <w:rPr>
                <w:lang w:val="en-AU"/>
              </w:rPr>
              <w:t> </w:t>
            </w:r>
            <w:r w:rsidRPr="00036BCF">
              <w:rPr>
                <w:lang w:val="en-AU"/>
              </w:rPr>
              <w:t>696.4 kg</w:t>
            </w:r>
          </w:p>
        </w:tc>
      </w:tr>
      <w:tr w:rsidR="00CF54E4" w:rsidRPr="00036BCF" w14:paraId="02729836" w14:textId="77777777" w:rsidTr="00F12FC0">
        <w:tc>
          <w:tcPr>
            <w:tcW w:w="567" w:type="dxa"/>
          </w:tcPr>
          <w:p w14:paraId="02729831"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32" w14:textId="77777777" w:rsidR="00CF54E4" w:rsidRPr="00036BCF" w:rsidRDefault="00CF54E4" w:rsidP="00AF6CB1">
            <w:pPr>
              <w:pStyle w:val="OWSTabletext"/>
              <w:rPr>
                <w:lang w:val="en-AU"/>
              </w:rPr>
            </w:pPr>
            <w:r w:rsidRPr="00036BCF">
              <w:rPr>
                <w:lang w:val="en-AU"/>
              </w:rPr>
              <w:t>K-35, Sodium Carbonate</w:t>
            </w:r>
          </w:p>
        </w:tc>
        <w:tc>
          <w:tcPr>
            <w:tcW w:w="2409" w:type="dxa"/>
          </w:tcPr>
          <w:p w14:paraId="02729833" w14:textId="77777777" w:rsidR="00CF54E4" w:rsidRPr="00036BCF" w:rsidRDefault="00CF54E4" w:rsidP="00AF6CB1">
            <w:pPr>
              <w:pStyle w:val="OWSTabletext"/>
              <w:rPr>
                <w:lang w:val="en-AU"/>
              </w:rPr>
            </w:pPr>
            <w:r w:rsidRPr="00036BCF">
              <w:rPr>
                <w:lang w:val="en-AU"/>
              </w:rPr>
              <w:t>Buffer</w:t>
            </w:r>
          </w:p>
        </w:tc>
        <w:tc>
          <w:tcPr>
            <w:tcW w:w="1843" w:type="dxa"/>
          </w:tcPr>
          <w:p w14:paraId="02729834" w14:textId="77777777" w:rsidR="00CF54E4" w:rsidRPr="00036BCF" w:rsidRDefault="00CF54E4" w:rsidP="00AF6CB1">
            <w:pPr>
              <w:pStyle w:val="OWSTabletext"/>
              <w:rPr>
                <w:lang w:val="en-AU"/>
              </w:rPr>
            </w:pPr>
            <w:r w:rsidRPr="00036BCF">
              <w:rPr>
                <w:lang w:val="en-AU"/>
              </w:rPr>
              <w:t>Powder</w:t>
            </w:r>
          </w:p>
        </w:tc>
        <w:tc>
          <w:tcPr>
            <w:tcW w:w="1559" w:type="dxa"/>
            <w:vAlign w:val="center"/>
          </w:tcPr>
          <w:p w14:paraId="02729835" w14:textId="77777777" w:rsidR="00CF54E4" w:rsidRDefault="00CF54E4">
            <w:pPr>
              <w:pStyle w:val="OWSTabletext"/>
              <w:ind w:right="317"/>
              <w:jc w:val="right"/>
              <w:rPr>
                <w:lang w:val="en-AU"/>
              </w:rPr>
            </w:pPr>
            <w:r w:rsidRPr="00036BCF">
              <w:rPr>
                <w:lang w:val="en-AU"/>
              </w:rPr>
              <w:t>1</w:t>
            </w:r>
            <w:r>
              <w:rPr>
                <w:lang w:val="en-AU"/>
              </w:rPr>
              <w:t> </w:t>
            </w:r>
            <w:r w:rsidRPr="00036BCF">
              <w:rPr>
                <w:lang w:val="en-AU"/>
              </w:rPr>
              <w:t>733.9 kg</w:t>
            </w:r>
          </w:p>
        </w:tc>
      </w:tr>
      <w:tr w:rsidR="00CF54E4" w:rsidRPr="00036BCF" w14:paraId="0272983C" w14:textId="77777777" w:rsidTr="00F12FC0">
        <w:tc>
          <w:tcPr>
            <w:tcW w:w="567" w:type="dxa"/>
          </w:tcPr>
          <w:p w14:paraId="02729837"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38"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K-38</w:t>
            </w:r>
          </w:p>
        </w:tc>
        <w:tc>
          <w:tcPr>
            <w:tcW w:w="2409" w:type="dxa"/>
          </w:tcPr>
          <w:p w14:paraId="02729839" w14:textId="5CA8F83F" w:rsidR="00CF54E4" w:rsidRPr="00036BCF" w:rsidRDefault="00CF54E4" w:rsidP="00851886">
            <w:pPr>
              <w:pStyle w:val="OWSTabletext"/>
              <w:rPr>
                <w:rFonts w:eastAsia="Times New Roman"/>
                <w:lang w:val="en-AU" w:eastAsia="en-AU"/>
              </w:rPr>
            </w:pPr>
            <w:r w:rsidRPr="00036BCF">
              <w:rPr>
                <w:rFonts w:eastAsia="Times New Roman"/>
                <w:lang w:val="en-AU" w:eastAsia="en-AU"/>
              </w:rPr>
              <w:t xml:space="preserve">Biocide, </w:t>
            </w:r>
            <w:r w:rsidR="00851886">
              <w:rPr>
                <w:rFonts w:eastAsia="Times New Roman"/>
                <w:lang w:val="en-AU" w:eastAsia="en-AU"/>
              </w:rPr>
              <w:t>c</w:t>
            </w:r>
            <w:r w:rsidRPr="00036BCF">
              <w:rPr>
                <w:rFonts w:eastAsia="Times New Roman"/>
                <w:lang w:val="en-AU" w:eastAsia="en-AU"/>
              </w:rPr>
              <w:t>rosslinker</w:t>
            </w:r>
          </w:p>
        </w:tc>
        <w:tc>
          <w:tcPr>
            <w:tcW w:w="1843" w:type="dxa"/>
          </w:tcPr>
          <w:p w14:paraId="0272983A"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Solid</w:t>
            </w:r>
          </w:p>
        </w:tc>
        <w:tc>
          <w:tcPr>
            <w:tcW w:w="1559" w:type="dxa"/>
            <w:vAlign w:val="center"/>
          </w:tcPr>
          <w:p w14:paraId="0272983B" w14:textId="77777777" w:rsidR="00CF54E4" w:rsidRDefault="00CF54E4">
            <w:pPr>
              <w:pStyle w:val="OWSTabletext"/>
              <w:ind w:right="317"/>
              <w:jc w:val="right"/>
              <w:rPr>
                <w:szCs w:val="18"/>
              </w:rPr>
            </w:pPr>
            <w:r w:rsidRPr="004516A5">
              <w:rPr>
                <w:rFonts w:eastAsia="Times New Roman"/>
                <w:szCs w:val="18"/>
                <w:lang w:eastAsia="en-AU"/>
              </w:rPr>
              <w:t>n.s.</w:t>
            </w:r>
          </w:p>
        </w:tc>
      </w:tr>
      <w:tr w:rsidR="00CF54E4" w:rsidRPr="00036BCF" w14:paraId="02729842" w14:textId="77777777" w:rsidTr="00F12FC0">
        <w:tc>
          <w:tcPr>
            <w:tcW w:w="567" w:type="dxa"/>
          </w:tcPr>
          <w:p w14:paraId="0272983D"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3E"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L010</w:t>
            </w:r>
          </w:p>
        </w:tc>
        <w:tc>
          <w:tcPr>
            <w:tcW w:w="2409" w:type="dxa"/>
          </w:tcPr>
          <w:p w14:paraId="0272983F"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Crosslinker</w:t>
            </w:r>
          </w:p>
        </w:tc>
        <w:tc>
          <w:tcPr>
            <w:tcW w:w="1843" w:type="dxa"/>
          </w:tcPr>
          <w:p w14:paraId="02729840"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Liquid</w:t>
            </w:r>
          </w:p>
        </w:tc>
        <w:tc>
          <w:tcPr>
            <w:tcW w:w="1559" w:type="dxa"/>
            <w:vAlign w:val="center"/>
          </w:tcPr>
          <w:p w14:paraId="02729841" w14:textId="77777777" w:rsidR="00CF54E4" w:rsidRDefault="00CF54E4">
            <w:pPr>
              <w:pStyle w:val="OWSTabletext"/>
              <w:ind w:right="317"/>
              <w:jc w:val="right"/>
              <w:rPr>
                <w:szCs w:val="18"/>
              </w:rPr>
            </w:pPr>
            <w:r w:rsidRPr="004516A5">
              <w:rPr>
                <w:rFonts w:eastAsia="Times New Roman"/>
                <w:szCs w:val="18"/>
                <w:lang w:eastAsia="en-AU"/>
              </w:rPr>
              <w:t>n.s.</w:t>
            </w:r>
          </w:p>
        </w:tc>
      </w:tr>
      <w:tr w:rsidR="00CF54E4" w:rsidRPr="00036BCF" w14:paraId="02729848" w14:textId="77777777" w:rsidTr="00F12FC0">
        <w:tc>
          <w:tcPr>
            <w:tcW w:w="567" w:type="dxa"/>
          </w:tcPr>
          <w:p w14:paraId="02729843"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44"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M003, Soda Ash</w:t>
            </w:r>
          </w:p>
        </w:tc>
        <w:tc>
          <w:tcPr>
            <w:tcW w:w="2409" w:type="dxa"/>
          </w:tcPr>
          <w:p w14:paraId="02729845"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pH buffer</w:t>
            </w:r>
          </w:p>
        </w:tc>
        <w:tc>
          <w:tcPr>
            <w:tcW w:w="1843" w:type="dxa"/>
          </w:tcPr>
          <w:p w14:paraId="02729846"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Solid</w:t>
            </w:r>
          </w:p>
        </w:tc>
        <w:tc>
          <w:tcPr>
            <w:tcW w:w="1559" w:type="dxa"/>
            <w:vAlign w:val="center"/>
          </w:tcPr>
          <w:p w14:paraId="02729847" w14:textId="77777777" w:rsidR="00CF54E4" w:rsidRDefault="00CF54E4">
            <w:pPr>
              <w:pStyle w:val="OWSTabletext"/>
              <w:ind w:right="317"/>
              <w:jc w:val="right"/>
              <w:rPr>
                <w:szCs w:val="18"/>
              </w:rPr>
            </w:pPr>
            <w:r w:rsidRPr="004516A5">
              <w:rPr>
                <w:rFonts w:eastAsia="Times New Roman"/>
                <w:szCs w:val="18"/>
                <w:lang w:eastAsia="en-AU"/>
              </w:rPr>
              <w:t>n.s.</w:t>
            </w:r>
          </w:p>
        </w:tc>
      </w:tr>
      <w:tr w:rsidR="00CF54E4" w:rsidRPr="00036BCF" w14:paraId="0272984E" w14:textId="77777777" w:rsidTr="00F12FC0">
        <w:tc>
          <w:tcPr>
            <w:tcW w:w="567" w:type="dxa"/>
          </w:tcPr>
          <w:p w14:paraId="02729849"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4A" w14:textId="77777777" w:rsidR="00CF54E4" w:rsidRPr="00036BCF" w:rsidRDefault="00CF54E4" w:rsidP="00AF6CB1">
            <w:pPr>
              <w:pStyle w:val="OWSTabletext"/>
              <w:rPr>
                <w:lang w:val="en-AU"/>
              </w:rPr>
            </w:pPr>
            <w:r w:rsidRPr="00036BCF">
              <w:rPr>
                <w:lang w:val="en-AU"/>
              </w:rPr>
              <w:t>Magnacide-575</w:t>
            </w:r>
          </w:p>
        </w:tc>
        <w:tc>
          <w:tcPr>
            <w:tcW w:w="2409" w:type="dxa"/>
          </w:tcPr>
          <w:p w14:paraId="0272984B" w14:textId="77777777" w:rsidR="00CF54E4" w:rsidRPr="00036BCF" w:rsidRDefault="00CF54E4" w:rsidP="00AF6CB1">
            <w:pPr>
              <w:pStyle w:val="OWSTabletext"/>
              <w:rPr>
                <w:lang w:val="en-AU"/>
              </w:rPr>
            </w:pPr>
            <w:r w:rsidRPr="00036BCF">
              <w:rPr>
                <w:lang w:val="en-AU"/>
              </w:rPr>
              <w:t>Bactericide</w:t>
            </w:r>
          </w:p>
        </w:tc>
        <w:tc>
          <w:tcPr>
            <w:tcW w:w="1843" w:type="dxa"/>
          </w:tcPr>
          <w:p w14:paraId="0272984C" w14:textId="77777777" w:rsidR="00CF54E4" w:rsidRPr="00036BCF" w:rsidRDefault="00CF54E4" w:rsidP="00AF6CB1">
            <w:pPr>
              <w:pStyle w:val="OWSTabletext"/>
              <w:rPr>
                <w:lang w:val="en-AU"/>
              </w:rPr>
            </w:pPr>
            <w:r w:rsidRPr="00036BCF">
              <w:rPr>
                <w:lang w:val="en-AU"/>
              </w:rPr>
              <w:t>Liquid</w:t>
            </w:r>
          </w:p>
        </w:tc>
        <w:tc>
          <w:tcPr>
            <w:tcW w:w="1559" w:type="dxa"/>
            <w:vAlign w:val="center"/>
          </w:tcPr>
          <w:p w14:paraId="0272984D" w14:textId="77777777" w:rsidR="00CF54E4" w:rsidRDefault="00CF54E4">
            <w:pPr>
              <w:pStyle w:val="OWSTabletext"/>
              <w:ind w:right="317"/>
              <w:jc w:val="right"/>
              <w:rPr>
                <w:lang w:val="en-AU"/>
              </w:rPr>
            </w:pPr>
            <w:r w:rsidRPr="00036BCF">
              <w:rPr>
                <w:lang w:val="en-AU"/>
              </w:rPr>
              <w:t>832 L</w:t>
            </w:r>
          </w:p>
        </w:tc>
      </w:tr>
      <w:tr w:rsidR="00CF54E4" w:rsidRPr="00036BCF" w14:paraId="02729854" w14:textId="77777777" w:rsidTr="00F12FC0">
        <w:tc>
          <w:tcPr>
            <w:tcW w:w="567" w:type="dxa"/>
          </w:tcPr>
          <w:p w14:paraId="0272984F"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50"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Magnacide 575 Microbiocide</w:t>
            </w:r>
          </w:p>
        </w:tc>
        <w:tc>
          <w:tcPr>
            <w:tcW w:w="2409" w:type="dxa"/>
          </w:tcPr>
          <w:p w14:paraId="02729851"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Biocide</w:t>
            </w:r>
          </w:p>
        </w:tc>
        <w:tc>
          <w:tcPr>
            <w:tcW w:w="1843" w:type="dxa"/>
          </w:tcPr>
          <w:p w14:paraId="02729852"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Liquid</w:t>
            </w:r>
          </w:p>
        </w:tc>
        <w:tc>
          <w:tcPr>
            <w:tcW w:w="1559" w:type="dxa"/>
            <w:vAlign w:val="center"/>
          </w:tcPr>
          <w:p w14:paraId="02729853" w14:textId="77777777" w:rsidR="00CF54E4" w:rsidRDefault="00CF54E4">
            <w:pPr>
              <w:pStyle w:val="OWSTabletext"/>
              <w:ind w:right="317"/>
              <w:jc w:val="right"/>
              <w:rPr>
                <w:szCs w:val="18"/>
              </w:rPr>
            </w:pPr>
            <w:r w:rsidRPr="004516A5">
              <w:rPr>
                <w:rFonts w:eastAsia="Times New Roman"/>
                <w:szCs w:val="18"/>
                <w:lang w:eastAsia="en-AU"/>
              </w:rPr>
              <w:t>n.s.</w:t>
            </w:r>
          </w:p>
        </w:tc>
      </w:tr>
      <w:tr w:rsidR="00CF54E4" w:rsidRPr="00036BCF" w14:paraId="0272985A" w14:textId="77777777" w:rsidTr="00F12FC0">
        <w:tc>
          <w:tcPr>
            <w:tcW w:w="567" w:type="dxa"/>
          </w:tcPr>
          <w:p w14:paraId="02729855"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56"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M275, Biocide BPA68915</w:t>
            </w:r>
          </w:p>
        </w:tc>
        <w:tc>
          <w:tcPr>
            <w:tcW w:w="2409" w:type="dxa"/>
          </w:tcPr>
          <w:p w14:paraId="02729857"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Biocide</w:t>
            </w:r>
          </w:p>
        </w:tc>
        <w:tc>
          <w:tcPr>
            <w:tcW w:w="1843" w:type="dxa"/>
          </w:tcPr>
          <w:p w14:paraId="02729858"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Liquid</w:t>
            </w:r>
          </w:p>
        </w:tc>
        <w:tc>
          <w:tcPr>
            <w:tcW w:w="1559" w:type="dxa"/>
            <w:vAlign w:val="center"/>
          </w:tcPr>
          <w:p w14:paraId="02729859" w14:textId="77777777" w:rsidR="00CF54E4" w:rsidRDefault="00CF54E4">
            <w:pPr>
              <w:pStyle w:val="OWSTabletext"/>
              <w:ind w:right="317"/>
              <w:jc w:val="right"/>
              <w:rPr>
                <w:szCs w:val="18"/>
              </w:rPr>
            </w:pPr>
            <w:r w:rsidRPr="004516A5">
              <w:rPr>
                <w:rFonts w:eastAsia="Times New Roman"/>
                <w:szCs w:val="18"/>
                <w:lang w:eastAsia="en-AU"/>
              </w:rPr>
              <w:t>n.s.</w:t>
            </w:r>
          </w:p>
        </w:tc>
      </w:tr>
      <w:tr w:rsidR="00CF54E4" w:rsidRPr="00036BCF" w14:paraId="02729860" w14:textId="77777777" w:rsidTr="00F12FC0">
        <w:tc>
          <w:tcPr>
            <w:tcW w:w="567" w:type="dxa"/>
          </w:tcPr>
          <w:p w14:paraId="0272985B"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5C" w14:textId="77777777" w:rsidR="00CF54E4" w:rsidRPr="00036BCF" w:rsidRDefault="00CF54E4" w:rsidP="00AF6CB1">
            <w:pPr>
              <w:pStyle w:val="OWSTabletext"/>
              <w:rPr>
                <w:lang w:val="en-AU"/>
              </w:rPr>
            </w:pPr>
            <w:r w:rsidRPr="00036BCF">
              <w:rPr>
                <w:lang w:val="en-AU"/>
              </w:rPr>
              <w:t>Optiflo HTE</w:t>
            </w:r>
          </w:p>
        </w:tc>
        <w:tc>
          <w:tcPr>
            <w:tcW w:w="2409" w:type="dxa"/>
          </w:tcPr>
          <w:p w14:paraId="0272985D" w14:textId="77777777" w:rsidR="00CF54E4" w:rsidRPr="00036BCF" w:rsidRDefault="00CF54E4" w:rsidP="00AF6CB1">
            <w:pPr>
              <w:pStyle w:val="OWSTabletext"/>
              <w:rPr>
                <w:lang w:val="en-AU"/>
              </w:rPr>
            </w:pPr>
            <w:r w:rsidRPr="00036BCF">
              <w:rPr>
                <w:lang w:val="en-AU"/>
              </w:rPr>
              <w:t>Breaker</w:t>
            </w:r>
          </w:p>
        </w:tc>
        <w:tc>
          <w:tcPr>
            <w:tcW w:w="1843" w:type="dxa"/>
          </w:tcPr>
          <w:p w14:paraId="0272985E" w14:textId="77777777" w:rsidR="00CF54E4" w:rsidRPr="00036BCF" w:rsidRDefault="00CF54E4" w:rsidP="00AF6CB1">
            <w:pPr>
              <w:pStyle w:val="OWSTabletext"/>
              <w:rPr>
                <w:lang w:val="en-AU"/>
              </w:rPr>
            </w:pPr>
            <w:r w:rsidRPr="00036BCF">
              <w:rPr>
                <w:lang w:val="en-AU"/>
              </w:rPr>
              <w:t>Solid</w:t>
            </w:r>
          </w:p>
        </w:tc>
        <w:tc>
          <w:tcPr>
            <w:tcW w:w="1559" w:type="dxa"/>
            <w:vAlign w:val="center"/>
          </w:tcPr>
          <w:p w14:paraId="0272985F" w14:textId="77777777" w:rsidR="00CF54E4" w:rsidRDefault="00CF54E4">
            <w:pPr>
              <w:pStyle w:val="OWSTabletext"/>
              <w:ind w:right="317"/>
              <w:jc w:val="right"/>
              <w:rPr>
                <w:lang w:val="en-AU"/>
              </w:rPr>
            </w:pPr>
            <w:r w:rsidRPr="00036BCF">
              <w:rPr>
                <w:lang w:val="en-AU"/>
              </w:rPr>
              <w:t>179.2 kg</w:t>
            </w:r>
          </w:p>
        </w:tc>
      </w:tr>
      <w:tr w:rsidR="00CF54E4" w:rsidRPr="00036BCF" w14:paraId="02729866" w14:textId="77777777" w:rsidTr="00F12FC0">
        <w:tc>
          <w:tcPr>
            <w:tcW w:w="567" w:type="dxa"/>
          </w:tcPr>
          <w:p w14:paraId="02729861"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62"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Oxygon</w:t>
            </w:r>
          </w:p>
        </w:tc>
        <w:tc>
          <w:tcPr>
            <w:tcW w:w="2409" w:type="dxa"/>
          </w:tcPr>
          <w:p w14:paraId="02729863"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Oxygen scavenger</w:t>
            </w:r>
          </w:p>
        </w:tc>
        <w:tc>
          <w:tcPr>
            <w:tcW w:w="1843" w:type="dxa"/>
          </w:tcPr>
          <w:p w14:paraId="02729864"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Powder</w:t>
            </w:r>
          </w:p>
        </w:tc>
        <w:tc>
          <w:tcPr>
            <w:tcW w:w="1559" w:type="dxa"/>
            <w:vAlign w:val="center"/>
          </w:tcPr>
          <w:p w14:paraId="02729865" w14:textId="77777777" w:rsidR="00CF54E4" w:rsidRDefault="00CF54E4">
            <w:pPr>
              <w:pStyle w:val="OWSTabletext"/>
              <w:ind w:right="317"/>
              <w:jc w:val="right"/>
              <w:rPr>
                <w:szCs w:val="18"/>
              </w:rPr>
            </w:pPr>
            <w:r w:rsidRPr="004516A5">
              <w:rPr>
                <w:rFonts w:eastAsia="Times New Roman"/>
                <w:szCs w:val="18"/>
                <w:lang w:eastAsia="en-AU"/>
              </w:rPr>
              <w:t>n.s.</w:t>
            </w:r>
          </w:p>
        </w:tc>
      </w:tr>
      <w:tr w:rsidR="00CF54E4" w:rsidRPr="00036BCF" w14:paraId="0272986C" w14:textId="77777777" w:rsidTr="00F12FC0">
        <w:tc>
          <w:tcPr>
            <w:tcW w:w="567" w:type="dxa"/>
          </w:tcPr>
          <w:p w14:paraId="02729867"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68" w14:textId="77777777" w:rsidR="00CF54E4" w:rsidRPr="00036BCF" w:rsidRDefault="00CF54E4" w:rsidP="00AF6CB1">
            <w:pPr>
              <w:pStyle w:val="OWSTabletext"/>
              <w:rPr>
                <w:lang w:val="en-AU"/>
              </w:rPr>
            </w:pPr>
            <w:r w:rsidRPr="00036BCF">
              <w:rPr>
                <w:lang w:val="en-AU"/>
              </w:rPr>
              <w:t>Potassium Chloride</w:t>
            </w:r>
          </w:p>
        </w:tc>
        <w:tc>
          <w:tcPr>
            <w:tcW w:w="2409" w:type="dxa"/>
          </w:tcPr>
          <w:p w14:paraId="02729869" w14:textId="77777777" w:rsidR="00CF54E4" w:rsidRPr="00036BCF" w:rsidRDefault="00CF54E4" w:rsidP="00AF6CB1">
            <w:pPr>
              <w:pStyle w:val="OWSTabletext"/>
              <w:rPr>
                <w:lang w:val="en-AU"/>
              </w:rPr>
            </w:pPr>
            <w:r w:rsidRPr="00036BCF">
              <w:rPr>
                <w:lang w:val="en-AU"/>
              </w:rPr>
              <w:t>Additive</w:t>
            </w:r>
          </w:p>
        </w:tc>
        <w:tc>
          <w:tcPr>
            <w:tcW w:w="1843" w:type="dxa"/>
          </w:tcPr>
          <w:p w14:paraId="0272986A" w14:textId="77777777" w:rsidR="00CF54E4" w:rsidRPr="00036BCF" w:rsidRDefault="00CF54E4" w:rsidP="00AF6CB1">
            <w:pPr>
              <w:pStyle w:val="OWSTabletext"/>
              <w:rPr>
                <w:lang w:val="en-AU"/>
              </w:rPr>
            </w:pPr>
            <w:r w:rsidRPr="00036BCF">
              <w:rPr>
                <w:lang w:val="en-AU"/>
              </w:rPr>
              <w:t>Solid or liquid</w:t>
            </w:r>
          </w:p>
        </w:tc>
        <w:tc>
          <w:tcPr>
            <w:tcW w:w="1559" w:type="dxa"/>
            <w:vAlign w:val="center"/>
          </w:tcPr>
          <w:p w14:paraId="0272986B" w14:textId="77777777" w:rsidR="00CF54E4" w:rsidRDefault="00CF54E4">
            <w:pPr>
              <w:pStyle w:val="OWSTabletext"/>
              <w:ind w:right="317"/>
              <w:jc w:val="right"/>
              <w:rPr>
                <w:szCs w:val="18"/>
              </w:rPr>
            </w:pPr>
            <w:r w:rsidRPr="004516A5">
              <w:rPr>
                <w:rFonts w:eastAsia="Times New Roman"/>
                <w:szCs w:val="18"/>
                <w:lang w:eastAsia="en-AU"/>
              </w:rPr>
              <w:t>n.s.</w:t>
            </w:r>
          </w:p>
        </w:tc>
      </w:tr>
      <w:tr w:rsidR="00CF54E4" w:rsidRPr="00036BCF" w14:paraId="02729872" w14:textId="77777777" w:rsidTr="00F12FC0">
        <w:tc>
          <w:tcPr>
            <w:tcW w:w="567" w:type="dxa"/>
          </w:tcPr>
          <w:p w14:paraId="0272986D"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6E"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ScaleChek LP-55</w:t>
            </w:r>
          </w:p>
        </w:tc>
        <w:tc>
          <w:tcPr>
            <w:tcW w:w="2409" w:type="dxa"/>
          </w:tcPr>
          <w:p w14:paraId="0272986F"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Scale inhibitor</w:t>
            </w:r>
          </w:p>
        </w:tc>
        <w:tc>
          <w:tcPr>
            <w:tcW w:w="1843" w:type="dxa"/>
          </w:tcPr>
          <w:p w14:paraId="02729870"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Liquid</w:t>
            </w:r>
          </w:p>
        </w:tc>
        <w:tc>
          <w:tcPr>
            <w:tcW w:w="1559" w:type="dxa"/>
            <w:vAlign w:val="center"/>
          </w:tcPr>
          <w:p w14:paraId="02729871" w14:textId="77777777" w:rsidR="00CF54E4" w:rsidRDefault="00CF54E4">
            <w:pPr>
              <w:pStyle w:val="OWSTabletext"/>
              <w:ind w:right="317"/>
              <w:jc w:val="right"/>
              <w:rPr>
                <w:szCs w:val="18"/>
              </w:rPr>
            </w:pPr>
            <w:r w:rsidRPr="004516A5">
              <w:rPr>
                <w:rFonts w:eastAsia="Times New Roman"/>
                <w:szCs w:val="18"/>
                <w:lang w:eastAsia="en-AU"/>
              </w:rPr>
              <w:t>n.s.</w:t>
            </w:r>
          </w:p>
        </w:tc>
      </w:tr>
      <w:tr w:rsidR="00CF54E4" w:rsidRPr="00036BCF" w14:paraId="02729878" w14:textId="77777777" w:rsidTr="00F12FC0">
        <w:tc>
          <w:tcPr>
            <w:tcW w:w="567" w:type="dxa"/>
          </w:tcPr>
          <w:p w14:paraId="02729873"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74"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Sodium Hypochlorite 12.5%</w:t>
            </w:r>
          </w:p>
        </w:tc>
        <w:tc>
          <w:tcPr>
            <w:tcW w:w="2409" w:type="dxa"/>
          </w:tcPr>
          <w:p w14:paraId="02729875"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Bactericide</w:t>
            </w:r>
          </w:p>
        </w:tc>
        <w:tc>
          <w:tcPr>
            <w:tcW w:w="1843" w:type="dxa"/>
          </w:tcPr>
          <w:p w14:paraId="02729876"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Liquid</w:t>
            </w:r>
          </w:p>
        </w:tc>
        <w:tc>
          <w:tcPr>
            <w:tcW w:w="1559" w:type="dxa"/>
            <w:vAlign w:val="center"/>
          </w:tcPr>
          <w:p w14:paraId="02729877" w14:textId="77777777" w:rsidR="00CF54E4" w:rsidRDefault="002E13A0">
            <w:pPr>
              <w:pStyle w:val="OWSTabletext"/>
              <w:ind w:right="317"/>
              <w:jc w:val="right"/>
              <w:rPr>
                <w:rFonts w:eastAsia="Times New Roman"/>
                <w:lang w:val="en-AU" w:eastAsia="en-AU"/>
              </w:rPr>
            </w:pPr>
            <w:r>
              <w:rPr>
                <w:rFonts w:eastAsia="Times New Roman"/>
                <w:lang w:val="en-AU" w:eastAsia="en-AU"/>
              </w:rPr>
              <w:t>12 </w:t>
            </w:r>
            <w:r w:rsidR="00CF54E4" w:rsidRPr="00036BCF">
              <w:rPr>
                <w:rFonts w:eastAsia="Times New Roman"/>
                <w:lang w:val="en-AU" w:eastAsia="en-AU"/>
              </w:rPr>
              <w:t>000 L</w:t>
            </w:r>
          </w:p>
        </w:tc>
      </w:tr>
      <w:tr w:rsidR="00CF54E4" w:rsidRPr="00036BCF" w14:paraId="0272987E" w14:textId="77777777" w:rsidTr="00F12FC0">
        <w:tc>
          <w:tcPr>
            <w:tcW w:w="567" w:type="dxa"/>
          </w:tcPr>
          <w:p w14:paraId="02729879"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7A"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Sodium Hydroxide 10%</w:t>
            </w:r>
          </w:p>
        </w:tc>
        <w:tc>
          <w:tcPr>
            <w:tcW w:w="2409" w:type="dxa"/>
          </w:tcPr>
          <w:p w14:paraId="0272987B"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pH buffer</w:t>
            </w:r>
          </w:p>
        </w:tc>
        <w:tc>
          <w:tcPr>
            <w:tcW w:w="1843" w:type="dxa"/>
          </w:tcPr>
          <w:p w14:paraId="0272987C"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Liquid</w:t>
            </w:r>
          </w:p>
        </w:tc>
        <w:tc>
          <w:tcPr>
            <w:tcW w:w="1559" w:type="dxa"/>
            <w:vAlign w:val="center"/>
          </w:tcPr>
          <w:p w14:paraId="0272987D" w14:textId="77777777" w:rsidR="00CF54E4" w:rsidRDefault="00CF54E4">
            <w:pPr>
              <w:pStyle w:val="OWSTabletext"/>
              <w:ind w:right="317"/>
              <w:jc w:val="right"/>
              <w:rPr>
                <w:rFonts w:eastAsia="Times New Roman"/>
                <w:lang w:val="en-AU" w:eastAsia="en-AU"/>
              </w:rPr>
            </w:pPr>
            <w:r w:rsidRPr="00036BCF">
              <w:rPr>
                <w:rFonts w:eastAsia="Times New Roman"/>
                <w:lang w:val="en-AU" w:eastAsia="en-AU"/>
              </w:rPr>
              <w:t>4</w:t>
            </w:r>
            <w:r>
              <w:rPr>
                <w:rFonts w:eastAsia="Times New Roman"/>
                <w:lang w:val="en-AU" w:eastAsia="en-AU"/>
              </w:rPr>
              <w:t> </w:t>
            </w:r>
            <w:r w:rsidRPr="00036BCF">
              <w:rPr>
                <w:rFonts w:eastAsia="Times New Roman"/>
                <w:lang w:val="en-AU" w:eastAsia="en-AU"/>
              </w:rPr>
              <w:t>000 L</w:t>
            </w:r>
          </w:p>
        </w:tc>
      </w:tr>
      <w:tr w:rsidR="00CF54E4" w:rsidRPr="00036BCF" w14:paraId="02729884" w14:textId="77777777" w:rsidTr="00F12FC0">
        <w:tc>
          <w:tcPr>
            <w:tcW w:w="567" w:type="dxa"/>
          </w:tcPr>
          <w:p w14:paraId="0272987F"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80"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SuperFlo 2000</w:t>
            </w:r>
          </w:p>
        </w:tc>
        <w:tc>
          <w:tcPr>
            <w:tcW w:w="2409" w:type="dxa"/>
          </w:tcPr>
          <w:p w14:paraId="02729881"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Surfactant</w:t>
            </w:r>
          </w:p>
        </w:tc>
        <w:tc>
          <w:tcPr>
            <w:tcW w:w="1843" w:type="dxa"/>
          </w:tcPr>
          <w:p w14:paraId="02729882"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Liquid</w:t>
            </w:r>
          </w:p>
        </w:tc>
        <w:tc>
          <w:tcPr>
            <w:tcW w:w="1559" w:type="dxa"/>
            <w:vAlign w:val="center"/>
          </w:tcPr>
          <w:p w14:paraId="02729883" w14:textId="77777777" w:rsidR="00CF54E4" w:rsidRDefault="00CF54E4">
            <w:pPr>
              <w:pStyle w:val="OWSTabletext"/>
              <w:ind w:right="317"/>
              <w:jc w:val="right"/>
              <w:rPr>
                <w:szCs w:val="18"/>
              </w:rPr>
            </w:pPr>
            <w:r w:rsidRPr="004516A5">
              <w:rPr>
                <w:rFonts w:eastAsia="Times New Roman"/>
                <w:szCs w:val="18"/>
                <w:lang w:eastAsia="en-AU"/>
              </w:rPr>
              <w:t>n.s.</w:t>
            </w:r>
          </w:p>
        </w:tc>
      </w:tr>
      <w:tr w:rsidR="00CF54E4" w:rsidRPr="00036BCF" w14:paraId="0272988A" w14:textId="77777777" w:rsidTr="00F12FC0">
        <w:tc>
          <w:tcPr>
            <w:tcW w:w="567" w:type="dxa"/>
          </w:tcPr>
          <w:p w14:paraId="02729885"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86"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Temporary Clay Stabiliser L64, ClayTreat-3C</w:t>
            </w:r>
          </w:p>
        </w:tc>
        <w:tc>
          <w:tcPr>
            <w:tcW w:w="2409" w:type="dxa"/>
          </w:tcPr>
          <w:p w14:paraId="02729887"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Clay control</w:t>
            </w:r>
          </w:p>
        </w:tc>
        <w:tc>
          <w:tcPr>
            <w:tcW w:w="1843" w:type="dxa"/>
          </w:tcPr>
          <w:p w14:paraId="02729888"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Liquid</w:t>
            </w:r>
          </w:p>
        </w:tc>
        <w:tc>
          <w:tcPr>
            <w:tcW w:w="1559" w:type="dxa"/>
            <w:vAlign w:val="center"/>
          </w:tcPr>
          <w:p w14:paraId="02729889" w14:textId="77777777" w:rsidR="00CF54E4" w:rsidRDefault="00CF54E4">
            <w:pPr>
              <w:pStyle w:val="OWSTabletext"/>
              <w:ind w:right="317"/>
              <w:jc w:val="right"/>
              <w:rPr>
                <w:szCs w:val="18"/>
              </w:rPr>
            </w:pPr>
            <w:r w:rsidRPr="004516A5">
              <w:rPr>
                <w:rFonts w:eastAsia="Times New Roman"/>
                <w:szCs w:val="18"/>
                <w:lang w:eastAsia="en-AU"/>
              </w:rPr>
              <w:t>n.s.</w:t>
            </w:r>
          </w:p>
        </w:tc>
      </w:tr>
      <w:tr w:rsidR="00CF54E4" w:rsidRPr="00036BCF" w14:paraId="02729890" w14:textId="77777777" w:rsidTr="00F12FC0">
        <w:tc>
          <w:tcPr>
            <w:tcW w:w="567" w:type="dxa"/>
          </w:tcPr>
          <w:p w14:paraId="0272988B"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8C" w14:textId="77777777" w:rsidR="00CF54E4" w:rsidRPr="00036BCF" w:rsidRDefault="00CF54E4" w:rsidP="00AF6CB1">
            <w:pPr>
              <w:pStyle w:val="OWSTabletext"/>
              <w:rPr>
                <w:lang w:val="en-AU"/>
              </w:rPr>
            </w:pPr>
            <w:r w:rsidRPr="00036BCF">
              <w:rPr>
                <w:lang w:val="en-AU"/>
              </w:rPr>
              <w:t>Tolcide PS75</w:t>
            </w:r>
          </w:p>
        </w:tc>
        <w:tc>
          <w:tcPr>
            <w:tcW w:w="2409" w:type="dxa"/>
          </w:tcPr>
          <w:p w14:paraId="0272988D" w14:textId="77777777" w:rsidR="00CF54E4" w:rsidRPr="00036BCF" w:rsidRDefault="00CF54E4" w:rsidP="00AF6CB1">
            <w:pPr>
              <w:pStyle w:val="OWSTabletext"/>
              <w:rPr>
                <w:lang w:val="en-AU"/>
              </w:rPr>
            </w:pPr>
            <w:r w:rsidRPr="00036BCF">
              <w:rPr>
                <w:lang w:val="en-AU"/>
              </w:rPr>
              <w:t>Biocide</w:t>
            </w:r>
          </w:p>
        </w:tc>
        <w:tc>
          <w:tcPr>
            <w:tcW w:w="1843" w:type="dxa"/>
          </w:tcPr>
          <w:p w14:paraId="0272988E" w14:textId="77777777" w:rsidR="00CF54E4" w:rsidRPr="00036BCF" w:rsidRDefault="00CF54E4" w:rsidP="00AF6CB1">
            <w:pPr>
              <w:pStyle w:val="OWSTabletext"/>
              <w:rPr>
                <w:lang w:val="en-AU"/>
              </w:rPr>
            </w:pPr>
            <w:r w:rsidRPr="00036BCF">
              <w:rPr>
                <w:lang w:val="en-AU"/>
              </w:rPr>
              <w:t>Liquid</w:t>
            </w:r>
          </w:p>
        </w:tc>
        <w:tc>
          <w:tcPr>
            <w:tcW w:w="1559" w:type="dxa"/>
            <w:vAlign w:val="center"/>
          </w:tcPr>
          <w:p w14:paraId="0272988F" w14:textId="77777777" w:rsidR="00CF54E4" w:rsidRDefault="00CF54E4">
            <w:pPr>
              <w:pStyle w:val="OWSTabletext"/>
              <w:ind w:right="317"/>
              <w:jc w:val="right"/>
              <w:rPr>
                <w:lang w:val="en-AU"/>
              </w:rPr>
            </w:pPr>
            <w:r w:rsidRPr="00036BCF">
              <w:rPr>
                <w:lang w:val="en-AU"/>
              </w:rPr>
              <w:t>77.6 L</w:t>
            </w:r>
          </w:p>
        </w:tc>
      </w:tr>
      <w:tr w:rsidR="00CF54E4" w:rsidRPr="00036BCF" w14:paraId="02729896" w14:textId="77777777" w:rsidTr="00F12FC0">
        <w:tc>
          <w:tcPr>
            <w:tcW w:w="567" w:type="dxa"/>
          </w:tcPr>
          <w:p w14:paraId="02729891"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92"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Vicoon NF Breaker</w:t>
            </w:r>
          </w:p>
        </w:tc>
        <w:tc>
          <w:tcPr>
            <w:tcW w:w="2409" w:type="dxa"/>
          </w:tcPr>
          <w:p w14:paraId="02729893"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Breaker</w:t>
            </w:r>
          </w:p>
        </w:tc>
        <w:tc>
          <w:tcPr>
            <w:tcW w:w="1843" w:type="dxa"/>
          </w:tcPr>
          <w:p w14:paraId="02729894"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Liquid</w:t>
            </w:r>
          </w:p>
        </w:tc>
        <w:tc>
          <w:tcPr>
            <w:tcW w:w="1559" w:type="dxa"/>
            <w:vAlign w:val="center"/>
          </w:tcPr>
          <w:p w14:paraId="02729895" w14:textId="77777777" w:rsidR="00CF54E4" w:rsidRDefault="00CF54E4">
            <w:pPr>
              <w:pStyle w:val="OWSTabletext"/>
              <w:ind w:right="317"/>
              <w:jc w:val="right"/>
              <w:rPr>
                <w:rFonts w:eastAsia="Times New Roman"/>
                <w:lang w:val="en-AU" w:eastAsia="en-AU"/>
              </w:rPr>
            </w:pPr>
            <w:r w:rsidRPr="00036BCF">
              <w:rPr>
                <w:rFonts w:eastAsia="Times New Roman"/>
                <w:lang w:val="en-AU" w:eastAsia="en-AU"/>
              </w:rPr>
              <w:t>n.s.</w:t>
            </w:r>
          </w:p>
        </w:tc>
      </w:tr>
      <w:tr w:rsidR="00CF54E4" w:rsidRPr="00036BCF" w14:paraId="0272989C" w14:textId="77777777" w:rsidTr="00F12FC0">
        <w:tc>
          <w:tcPr>
            <w:tcW w:w="567" w:type="dxa"/>
          </w:tcPr>
          <w:p w14:paraId="02729897"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98" w14:textId="77777777" w:rsidR="00CF54E4" w:rsidRPr="00036BCF" w:rsidRDefault="00CF54E4" w:rsidP="00AF6CB1">
            <w:pPr>
              <w:pStyle w:val="OWSTabletext"/>
              <w:rPr>
                <w:lang w:val="en-AU"/>
              </w:rPr>
            </w:pPr>
            <w:r w:rsidRPr="00036BCF">
              <w:rPr>
                <w:lang w:val="en-AU"/>
              </w:rPr>
              <w:t>WG-19</w:t>
            </w:r>
          </w:p>
        </w:tc>
        <w:tc>
          <w:tcPr>
            <w:tcW w:w="2409" w:type="dxa"/>
          </w:tcPr>
          <w:p w14:paraId="02729899" w14:textId="77777777" w:rsidR="00CF54E4" w:rsidRPr="00036BCF" w:rsidRDefault="00CF54E4" w:rsidP="00AF6CB1">
            <w:pPr>
              <w:pStyle w:val="OWSTabletext"/>
              <w:rPr>
                <w:lang w:val="en-AU"/>
              </w:rPr>
            </w:pPr>
            <w:r w:rsidRPr="00036BCF">
              <w:rPr>
                <w:lang w:val="en-AU"/>
              </w:rPr>
              <w:t>Gelling agent</w:t>
            </w:r>
          </w:p>
        </w:tc>
        <w:tc>
          <w:tcPr>
            <w:tcW w:w="1843" w:type="dxa"/>
          </w:tcPr>
          <w:p w14:paraId="0272989A" w14:textId="77777777" w:rsidR="00CF54E4" w:rsidRPr="00036BCF" w:rsidRDefault="00CF54E4" w:rsidP="00AF6CB1">
            <w:pPr>
              <w:pStyle w:val="OWSTabletext"/>
              <w:rPr>
                <w:lang w:val="en-AU"/>
              </w:rPr>
            </w:pPr>
            <w:r w:rsidRPr="00036BCF">
              <w:rPr>
                <w:lang w:val="en-AU"/>
              </w:rPr>
              <w:t>Powder</w:t>
            </w:r>
          </w:p>
        </w:tc>
        <w:tc>
          <w:tcPr>
            <w:tcW w:w="1559" w:type="dxa"/>
            <w:vAlign w:val="center"/>
          </w:tcPr>
          <w:p w14:paraId="0272989B" w14:textId="77777777" w:rsidR="00CF54E4" w:rsidRDefault="00CF54E4">
            <w:pPr>
              <w:pStyle w:val="OWSTabletext"/>
              <w:ind w:right="317"/>
              <w:jc w:val="right"/>
              <w:rPr>
                <w:lang w:val="en-AU"/>
              </w:rPr>
            </w:pPr>
            <w:r w:rsidRPr="00036BCF">
              <w:rPr>
                <w:lang w:val="en-AU"/>
              </w:rPr>
              <w:t>687.2 kg</w:t>
            </w:r>
          </w:p>
        </w:tc>
      </w:tr>
      <w:tr w:rsidR="00CF54E4" w:rsidRPr="00036BCF" w14:paraId="027298A2" w14:textId="77777777" w:rsidTr="00F12FC0">
        <w:tc>
          <w:tcPr>
            <w:tcW w:w="567" w:type="dxa"/>
          </w:tcPr>
          <w:p w14:paraId="0272989D"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9E"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WG-21, WG-17</w:t>
            </w:r>
          </w:p>
        </w:tc>
        <w:tc>
          <w:tcPr>
            <w:tcW w:w="2409" w:type="dxa"/>
          </w:tcPr>
          <w:p w14:paraId="0272989F"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Gelling agent</w:t>
            </w:r>
          </w:p>
        </w:tc>
        <w:tc>
          <w:tcPr>
            <w:tcW w:w="1843" w:type="dxa"/>
          </w:tcPr>
          <w:p w14:paraId="027298A0"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Solid</w:t>
            </w:r>
          </w:p>
        </w:tc>
        <w:tc>
          <w:tcPr>
            <w:tcW w:w="1559" w:type="dxa"/>
            <w:vAlign w:val="center"/>
          </w:tcPr>
          <w:p w14:paraId="027298A1" w14:textId="77777777" w:rsidR="00CF54E4" w:rsidRDefault="00CF54E4">
            <w:pPr>
              <w:pStyle w:val="OWSTabletext"/>
              <w:ind w:right="317"/>
              <w:jc w:val="right"/>
              <w:rPr>
                <w:rFonts w:eastAsia="Times New Roman"/>
                <w:lang w:val="en-AU" w:eastAsia="en-AU"/>
              </w:rPr>
            </w:pPr>
            <w:r w:rsidRPr="00036BCF">
              <w:rPr>
                <w:rFonts w:eastAsia="Times New Roman"/>
                <w:lang w:val="en-AU" w:eastAsia="en-AU"/>
              </w:rPr>
              <w:t>n.s.</w:t>
            </w:r>
          </w:p>
        </w:tc>
      </w:tr>
      <w:tr w:rsidR="00CF54E4" w:rsidRPr="00036BCF" w14:paraId="027298A8" w14:textId="77777777" w:rsidTr="00F12FC0">
        <w:tc>
          <w:tcPr>
            <w:tcW w:w="567" w:type="dxa"/>
          </w:tcPr>
          <w:p w14:paraId="027298A3"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A4" w14:textId="77777777" w:rsidR="00CF54E4" w:rsidRPr="00036BCF" w:rsidRDefault="00CF54E4" w:rsidP="00AF6CB1">
            <w:pPr>
              <w:pStyle w:val="OWSTabletext"/>
              <w:rPr>
                <w:lang w:val="en-AU"/>
              </w:rPr>
            </w:pPr>
            <w:r w:rsidRPr="00036BCF">
              <w:rPr>
                <w:lang w:val="en-AU"/>
              </w:rPr>
              <w:t>WG-36</w:t>
            </w:r>
          </w:p>
        </w:tc>
        <w:tc>
          <w:tcPr>
            <w:tcW w:w="2409" w:type="dxa"/>
          </w:tcPr>
          <w:p w14:paraId="027298A5" w14:textId="77777777" w:rsidR="00CF54E4" w:rsidRPr="00036BCF" w:rsidRDefault="00CF54E4" w:rsidP="00AF6CB1">
            <w:pPr>
              <w:pStyle w:val="OWSTabletext"/>
              <w:rPr>
                <w:lang w:val="en-AU"/>
              </w:rPr>
            </w:pPr>
            <w:r w:rsidRPr="00036BCF">
              <w:rPr>
                <w:lang w:val="en-AU"/>
              </w:rPr>
              <w:t>Gelling agent</w:t>
            </w:r>
          </w:p>
        </w:tc>
        <w:tc>
          <w:tcPr>
            <w:tcW w:w="1843" w:type="dxa"/>
          </w:tcPr>
          <w:p w14:paraId="027298A6" w14:textId="77777777" w:rsidR="00CF54E4" w:rsidRPr="00036BCF" w:rsidRDefault="00CF54E4" w:rsidP="00AF6CB1">
            <w:pPr>
              <w:pStyle w:val="OWSTabletext"/>
              <w:rPr>
                <w:lang w:val="en-AU"/>
              </w:rPr>
            </w:pPr>
            <w:r w:rsidRPr="00036BCF">
              <w:rPr>
                <w:lang w:val="en-AU"/>
              </w:rPr>
              <w:t>Powder</w:t>
            </w:r>
          </w:p>
        </w:tc>
        <w:tc>
          <w:tcPr>
            <w:tcW w:w="1559" w:type="dxa"/>
            <w:vAlign w:val="center"/>
          </w:tcPr>
          <w:p w14:paraId="027298A7" w14:textId="77777777" w:rsidR="00CF54E4" w:rsidRDefault="002E13A0">
            <w:pPr>
              <w:pStyle w:val="OWSTabletext"/>
              <w:ind w:right="317"/>
              <w:jc w:val="right"/>
              <w:rPr>
                <w:lang w:val="en-AU"/>
              </w:rPr>
            </w:pPr>
            <w:r>
              <w:rPr>
                <w:lang w:val="en-AU"/>
              </w:rPr>
              <w:t>93 </w:t>
            </w:r>
            <w:r w:rsidR="00CF54E4" w:rsidRPr="00036BCF">
              <w:rPr>
                <w:lang w:val="en-AU"/>
              </w:rPr>
              <w:t>628 kg</w:t>
            </w:r>
          </w:p>
        </w:tc>
      </w:tr>
      <w:tr w:rsidR="00CF54E4" w:rsidRPr="00036BCF" w14:paraId="027298AE" w14:textId="77777777" w:rsidTr="00F12FC0">
        <w:tc>
          <w:tcPr>
            <w:tcW w:w="567" w:type="dxa"/>
          </w:tcPr>
          <w:p w14:paraId="027298A9"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AA"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XLW-10A</w:t>
            </w:r>
          </w:p>
        </w:tc>
        <w:tc>
          <w:tcPr>
            <w:tcW w:w="2409" w:type="dxa"/>
          </w:tcPr>
          <w:p w14:paraId="027298AB"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Crosslinker</w:t>
            </w:r>
          </w:p>
        </w:tc>
        <w:tc>
          <w:tcPr>
            <w:tcW w:w="1843" w:type="dxa"/>
          </w:tcPr>
          <w:p w14:paraId="027298AC"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Liquid</w:t>
            </w:r>
          </w:p>
        </w:tc>
        <w:tc>
          <w:tcPr>
            <w:tcW w:w="1559" w:type="dxa"/>
            <w:vAlign w:val="center"/>
          </w:tcPr>
          <w:p w14:paraId="027298AD" w14:textId="77777777" w:rsidR="00CF54E4" w:rsidRDefault="00CF54E4">
            <w:pPr>
              <w:pStyle w:val="OWSTabletext"/>
              <w:ind w:right="317"/>
              <w:jc w:val="right"/>
              <w:rPr>
                <w:rFonts w:eastAsia="Times New Roman"/>
                <w:lang w:val="en-AU" w:eastAsia="en-AU"/>
              </w:rPr>
            </w:pPr>
            <w:r w:rsidRPr="00036BCF">
              <w:rPr>
                <w:rFonts w:eastAsia="Times New Roman"/>
                <w:lang w:val="en-AU" w:eastAsia="en-AU"/>
              </w:rPr>
              <w:t>2</w:t>
            </w:r>
            <w:r>
              <w:rPr>
                <w:rFonts w:eastAsia="Times New Roman"/>
                <w:lang w:val="en-AU" w:eastAsia="en-AU"/>
              </w:rPr>
              <w:t> </w:t>
            </w:r>
            <w:r w:rsidRPr="00036BCF">
              <w:rPr>
                <w:rFonts w:eastAsia="Times New Roman"/>
                <w:lang w:val="en-AU" w:eastAsia="en-AU"/>
              </w:rPr>
              <w:t>288 L</w:t>
            </w:r>
          </w:p>
        </w:tc>
      </w:tr>
      <w:tr w:rsidR="00CF54E4" w:rsidRPr="00036BCF" w14:paraId="027298B4" w14:textId="77777777" w:rsidTr="00F12FC0">
        <w:tc>
          <w:tcPr>
            <w:tcW w:w="567" w:type="dxa"/>
          </w:tcPr>
          <w:p w14:paraId="027298AF" w14:textId="77777777" w:rsidR="00CF54E4" w:rsidRPr="004E629B" w:rsidRDefault="00CF54E4" w:rsidP="00CF54E4">
            <w:pPr>
              <w:pStyle w:val="ListParagraph"/>
              <w:numPr>
                <w:ilvl w:val="0"/>
                <w:numId w:val="47"/>
              </w:numPr>
              <w:autoSpaceDE/>
              <w:autoSpaceDN/>
              <w:spacing w:before="80" w:after="80" w:line="240" w:lineRule="auto"/>
              <w:ind w:left="283" w:hanging="215"/>
              <w:contextualSpacing w:val="0"/>
              <w:rPr>
                <w:rFonts w:ascii="Arial" w:hAnsi="Arial" w:cs="Arial"/>
                <w:sz w:val="20"/>
                <w:szCs w:val="20"/>
              </w:rPr>
            </w:pPr>
          </w:p>
        </w:tc>
        <w:tc>
          <w:tcPr>
            <w:tcW w:w="2694" w:type="dxa"/>
          </w:tcPr>
          <w:p w14:paraId="027298B0"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YF-120LG</w:t>
            </w:r>
          </w:p>
        </w:tc>
        <w:tc>
          <w:tcPr>
            <w:tcW w:w="2409" w:type="dxa"/>
          </w:tcPr>
          <w:p w14:paraId="027298B1"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Crosslinked gel prop frac</w:t>
            </w:r>
          </w:p>
        </w:tc>
        <w:tc>
          <w:tcPr>
            <w:tcW w:w="1843" w:type="dxa"/>
          </w:tcPr>
          <w:p w14:paraId="027298B2" w14:textId="77777777" w:rsidR="00CF54E4" w:rsidRPr="00036BCF" w:rsidRDefault="00CF54E4" w:rsidP="00AF6CB1">
            <w:pPr>
              <w:pStyle w:val="OWSTabletext"/>
              <w:rPr>
                <w:rFonts w:eastAsia="Times New Roman"/>
                <w:lang w:val="en-AU" w:eastAsia="en-AU"/>
              </w:rPr>
            </w:pPr>
            <w:r w:rsidRPr="00036BCF">
              <w:rPr>
                <w:rFonts w:eastAsia="Times New Roman"/>
                <w:lang w:val="en-AU" w:eastAsia="en-AU"/>
              </w:rPr>
              <w:t>Fluid system</w:t>
            </w:r>
          </w:p>
        </w:tc>
        <w:tc>
          <w:tcPr>
            <w:tcW w:w="1559" w:type="dxa"/>
            <w:vAlign w:val="center"/>
          </w:tcPr>
          <w:p w14:paraId="027298B3" w14:textId="77777777" w:rsidR="00CF54E4" w:rsidRDefault="00CF54E4">
            <w:pPr>
              <w:pStyle w:val="OWSTabletext"/>
              <w:ind w:right="317"/>
              <w:jc w:val="right"/>
              <w:rPr>
                <w:rFonts w:eastAsia="Times New Roman"/>
                <w:lang w:val="en-AU" w:eastAsia="en-AU"/>
              </w:rPr>
            </w:pPr>
            <w:r w:rsidRPr="00036BCF">
              <w:rPr>
                <w:rFonts w:eastAsia="Times New Roman"/>
                <w:lang w:val="en-AU" w:eastAsia="en-AU"/>
              </w:rPr>
              <w:t>n.s.</w:t>
            </w:r>
          </w:p>
        </w:tc>
      </w:tr>
    </w:tbl>
    <w:p w14:paraId="027298B5" w14:textId="77777777" w:rsidR="005B045F" w:rsidRPr="00036BCF" w:rsidRDefault="006C3AD7" w:rsidP="00C24DD6">
      <w:pPr>
        <w:pStyle w:val="OWSBelowTableText9pt"/>
        <w:rPr>
          <w:lang w:val="en-AU"/>
        </w:rPr>
      </w:pPr>
      <w:r w:rsidRPr="00036BCF">
        <w:rPr>
          <w:lang w:val="en-AU"/>
        </w:rPr>
        <w:t>n.s.</w:t>
      </w:r>
      <w:r>
        <w:rPr>
          <w:lang w:val="en-AU"/>
        </w:rPr>
        <w:t xml:space="preserve"> </w:t>
      </w:r>
      <w:r w:rsidRPr="00036BCF">
        <w:rPr>
          <w:lang w:val="en-AU"/>
        </w:rPr>
        <w:t>= not specified</w:t>
      </w:r>
    </w:p>
    <w:p w14:paraId="027298B6" w14:textId="77777777" w:rsidR="005B045F" w:rsidRPr="00036BCF" w:rsidRDefault="005B045F" w:rsidP="009A6084">
      <w:pPr>
        <w:pStyle w:val="Heading3"/>
      </w:pPr>
      <w:bookmarkStart w:id="86" w:name="_Toc397415277"/>
      <w:bookmarkStart w:id="87" w:name="_Toc450228229"/>
      <w:r w:rsidRPr="00306153">
        <w:t>Constituent</w:t>
      </w:r>
      <w:r w:rsidRPr="00036BCF">
        <w:t xml:space="preserve"> chemicals</w:t>
      </w:r>
      <w:bookmarkEnd w:id="86"/>
      <w:bookmarkEnd w:id="87"/>
    </w:p>
    <w:p w14:paraId="027298B7" w14:textId="77777777" w:rsidR="00362F4E" w:rsidRDefault="00FE34F9" w:rsidP="00306153">
      <w:pPr>
        <w:pStyle w:val="OWSNormal11pt"/>
        <w:rPr>
          <w:lang w:val="en-AU"/>
        </w:rPr>
      </w:pPr>
      <w:r>
        <w:rPr>
          <w:lang w:val="en-AU"/>
        </w:rPr>
        <w:t xml:space="preserve">The </w:t>
      </w:r>
      <w:r w:rsidR="00D825A7">
        <w:rPr>
          <w:lang w:val="en-AU"/>
        </w:rPr>
        <w:t>8</w:t>
      </w:r>
      <w:r w:rsidR="005A6CB5">
        <w:rPr>
          <w:lang w:val="en-AU"/>
        </w:rPr>
        <w:t>4</w:t>
      </w:r>
      <w:r w:rsidR="00B815B4">
        <w:rPr>
          <w:lang w:val="en-AU"/>
        </w:rPr>
        <w:t xml:space="preserve"> </w:t>
      </w:r>
      <w:r w:rsidR="00175EDA" w:rsidRPr="00036BCF">
        <w:rPr>
          <w:lang w:val="en-AU"/>
        </w:rPr>
        <w:t xml:space="preserve">constituent </w:t>
      </w:r>
      <w:r w:rsidR="005B045F" w:rsidRPr="00036BCF">
        <w:rPr>
          <w:lang w:val="en-AU"/>
        </w:rPr>
        <w:t xml:space="preserve">chemicals reported as ingredients of hydraulic fracturing </w:t>
      </w:r>
      <w:r>
        <w:rPr>
          <w:lang w:val="en-AU"/>
        </w:rPr>
        <w:t xml:space="preserve">fluid </w:t>
      </w:r>
      <w:r w:rsidR="005B045F" w:rsidRPr="00036BCF">
        <w:rPr>
          <w:lang w:val="en-AU"/>
        </w:rPr>
        <w:t>products</w:t>
      </w:r>
      <w:r w:rsidR="005F3A6C">
        <w:rPr>
          <w:lang w:val="en-AU"/>
        </w:rPr>
        <w:t xml:space="preserve"> </w:t>
      </w:r>
      <w:r>
        <w:rPr>
          <w:lang w:val="en-AU"/>
        </w:rPr>
        <w:t xml:space="preserve">or </w:t>
      </w:r>
      <w:r w:rsidRPr="00036BCF">
        <w:t>fracturing pre-treatment formulations</w:t>
      </w:r>
      <w:r w:rsidR="005F3A6C">
        <w:rPr>
          <w:lang w:val="en-AU"/>
        </w:rPr>
        <w:t xml:space="preserve"> are </w:t>
      </w:r>
      <w:r>
        <w:rPr>
          <w:lang w:val="en-AU"/>
        </w:rPr>
        <w:t>listed</w:t>
      </w:r>
      <w:r w:rsidRPr="00036BCF">
        <w:rPr>
          <w:lang w:val="en-AU"/>
        </w:rPr>
        <w:t xml:space="preserve"> </w:t>
      </w:r>
      <w:r w:rsidR="005B045F" w:rsidRPr="00036BCF">
        <w:rPr>
          <w:lang w:val="en-AU"/>
        </w:rPr>
        <w:t xml:space="preserve">in </w:t>
      </w:r>
      <w:r w:rsidR="006D771C">
        <w:rPr>
          <w:lang w:val="en-AU"/>
        </w:rPr>
        <w:fldChar w:fldCharType="begin"/>
      </w:r>
      <w:r w:rsidR="00D90E47">
        <w:rPr>
          <w:lang w:val="en-AU"/>
        </w:rPr>
        <w:instrText xml:space="preserve"> REF _Ref444082633 \h </w:instrText>
      </w:r>
      <w:r w:rsidR="006D771C">
        <w:rPr>
          <w:lang w:val="en-AU"/>
        </w:rPr>
      </w:r>
      <w:r w:rsidR="006D771C">
        <w:rPr>
          <w:lang w:val="en-AU"/>
        </w:rPr>
        <w:fldChar w:fldCharType="separate"/>
      </w:r>
      <w:r w:rsidR="001F0B25">
        <w:t>Table 2.</w:t>
      </w:r>
      <w:r w:rsidR="001F0B25">
        <w:rPr>
          <w:noProof/>
        </w:rPr>
        <w:t>4</w:t>
      </w:r>
      <w:r w:rsidR="006D771C">
        <w:rPr>
          <w:lang w:val="en-AU"/>
        </w:rPr>
        <w:fldChar w:fldCharType="end"/>
      </w:r>
      <w:r w:rsidR="005B045F" w:rsidRPr="00036BCF">
        <w:rPr>
          <w:lang w:val="en-AU"/>
        </w:rPr>
        <w:t xml:space="preserve">. </w:t>
      </w:r>
      <w:r>
        <w:rPr>
          <w:lang w:val="en-AU"/>
        </w:rPr>
        <w:t>Where available, information on the concentration after final dilution prior to injection is also reported.</w:t>
      </w:r>
    </w:p>
    <w:p w14:paraId="027298B8" w14:textId="2ECC3C47" w:rsidR="00D90E47" w:rsidRDefault="00D90E47" w:rsidP="004E7528">
      <w:pPr>
        <w:pStyle w:val="OWStablecaption"/>
      </w:pPr>
      <w:bookmarkStart w:id="88" w:name="_Ref444082633"/>
      <w:bookmarkStart w:id="89" w:name="_Toc467141769"/>
      <w:r>
        <w:t xml:space="preserve">Table </w:t>
      </w:r>
      <w:r w:rsidR="00A42048">
        <w:t>2</w:t>
      </w:r>
      <w:r>
        <w:t>.</w:t>
      </w:r>
      <w:r w:rsidR="006D771C">
        <w:fldChar w:fldCharType="begin"/>
      </w:r>
      <w:r>
        <w:instrText xml:space="preserve"> SEQ Table \* ARABIC \s 1 </w:instrText>
      </w:r>
      <w:r w:rsidR="006D771C">
        <w:fldChar w:fldCharType="separate"/>
      </w:r>
      <w:r w:rsidR="001F0B25">
        <w:rPr>
          <w:noProof/>
        </w:rPr>
        <w:t>4</w:t>
      </w:r>
      <w:r w:rsidR="006D771C">
        <w:fldChar w:fldCharType="end"/>
      </w:r>
      <w:bookmarkEnd w:id="88"/>
      <w:r w:rsidR="000D3B3D">
        <w:t xml:space="preserve"> </w:t>
      </w:r>
      <w:r>
        <w:t xml:space="preserve"> </w:t>
      </w:r>
      <w:r w:rsidRPr="00D554F9">
        <w:t>Chemicals present in hydraulic fracturing products or fracturing pre-treatment formulations</w:t>
      </w:r>
      <w:bookmarkEnd w:id="89"/>
    </w:p>
    <w:tbl>
      <w:tblPr>
        <w:tblStyle w:val="TableGrid"/>
        <w:tblW w:w="9072"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86"/>
        <w:gridCol w:w="1966"/>
        <w:gridCol w:w="2977"/>
        <w:gridCol w:w="1701"/>
        <w:gridCol w:w="1842"/>
      </w:tblGrid>
      <w:tr w:rsidR="00CF54E4" w:rsidRPr="00036BCF" w14:paraId="027298BE" w14:textId="77777777" w:rsidTr="00851109">
        <w:trPr>
          <w:tblHeader/>
        </w:trPr>
        <w:tc>
          <w:tcPr>
            <w:tcW w:w="586" w:type="dxa"/>
            <w:tcBorders>
              <w:left w:val="single" w:sz="4" w:space="0" w:color="1F497D" w:themeColor="text2"/>
            </w:tcBorders>
            <w:shd w:val="clear" w:color="auto" w:fill="C6D9F1" w:themeFill="text2" w:themeFillTint="33"/>
          </w:tcPr>
          <w:p w14:paraId="027298B9" w14:textId="77777777" w:rsidR="00CF54E4" w:rsidRPr="00036BCF" w:rsidRDefault="00CF54E4" w:rsidP="000C3AAD">
            <w:pPr>
              <w:pStyle w:val="OWSTableheading"/>
            </w:pPr>
            <w:bookmarkStart w:id="90" w:name="_Hlk447108107"/>
          </w:p>
        </w:tc>
        <w:tc>
          <w:tcPr>
            <w:tcW w:w="1966" w:type="dxa"/>
            <w:tcBorders>
              <w:left w:val="single" w:sz="4" w:space="0" w:color="1F497D" w:themeColor="text2"/>
            </w:tcBorders>
            <w:shd w:val="clear" w:color="auto" w:fill="C6D9F1" w:themeFill="text2" w:themeFillTint="33"/>
          </w:tcPr>
          <w:p w14:paraId="027298BA" w14:textId="77777777" w:rsidR="00CF54E4" w:rsidRPr="00036BCF" w:rsidRDefault="00191A8E" w:rsidP="000C3AAD">
            <w:pPr>
              <w:pStyle w:val="OWSTableheading"/>
            </w:pPr>
            <w:r>
              <w:t>CAS RN</w:t>
            </w:r>
          </w:p>
        </w:tc>
        <w:tc>
          <w:tcPr>
            <w:tcW w:w="2977" w:type="dxa"/>
            <w:shd w:val="clear" w:color="auto" w:fill="C6D9F1" w:themeFill="text2" w:themeFillTint="33"/>
          </w:tcPr>
          <w:p w14:paraId="027298BB" w14:textId="77777777" w:rsidR="00CF54E4" w:rsidRPr="00036BCF" w:rsidRDefault="00CF54E4" w:rsidP="000C3AAD">
            <w:pPr>
              <w:pStyle w:val="OWSTableheading"/>
            </w:pPr>
            <w:r w:rsidRPr="00036BCF">
              <w:t xml:space="preserve">CAS </w:t>
            </w:r>
            <w:r>
              <w:t>C</w:t>
            </w:r>
            <w:r w:rsidRPr="00036BCF">
              <w:t xml:space="preserve">hemical </w:t>
            </w:r>
            <w:r>
              <w:t>N</w:t>
            </w:r>
            <w:r w:rsidRPr="00036BCF">
              <w:t>ame</w:t>
            </w:r>
          </w:p>
        </w:tc>
        <w:tc>
          <w:tcPr>
            <w:tcW w:w="1701" w:type="dxa"/>
            <w:shd w:val="clear" w:color="auto" w:fill="C6D9F1" w:themeFill="text2" w:themeFillTint="33"/>
          </w:tcPr>
          <w:p w14:paraId="027298BC" w14:textId="77777777" w:rsidR="00CF54E4" w:rsidRDefault="00CF54E4" w:rsidP="000C3AAD">
            <w:pPr>
              <w:pStyle w:val="OWSTableheading"/>
            </w:pPr>
            <w:r w:rsidRPr="00036BCF">
              <w:t>Con</w:t>
            </w:r>
            <w:r>
              <w:t>centration</w:t>
            </w:r>
            <w:r w:rsidRPr="00036BCF">
              <w:t xml:space="preserve"> in </w:t>
            </w:r>
            <w:r>
              <w:t>f</w:t>
            </w:r>
            <w:r w:rsidRPr="00036BCF">
              <w:t xml:space="preserve">ormulation </w:t>
            </w:r>
            <w:r>
              <w:t>d</w:t>
            </w:r>
            <w:r w:rsidRPr="00036BCF">
              <w:t xml:space="preserve">elivered to </w:t>
            </w:r>
            <w:r>
              <w:t>s</w:t>
            </w:r>
            <w:r w:rsidRPr="00036BCF">
              <w:t>ite (g/kg or g/L)</w:t>
            </w:r>
          </w:p>
        </w:tc>
        <w:tc>
          <w:tcPr>
            <w:tcW w:w="1842" w:type="dxa"/>
            <w:shd w:val="clear" w:color="auto" w:fill="C6D9F1" w:themeFill="text2" w:themeFillTint="33"/>
          </w:tcPr>
          <w:p w14:paraId="027298BD" w14:textId="4E0C003F" w:rsidR="00CF54E4" w:rsidRDefault="00CF54E4" w:rsidP="005E312D">
            <w:pPr>
              <w:pStyle w:val="OWSTableheading"/>
            </w:pPr>
            <w:r w:rsidRPr="00036BCF">
              <w:t>Conc</w:t>
            </w:r>
            <w:r>
              <w:t>entratio</w:t>
            </w:r>
            <w:r w:rsidR="005E312D">
              <w:t>n</w:t>
            </w:r>
            <w:r w:rsidRPr="00036BCF">
              <w:t xml:space="preserve"> </w:t>
            </w:r>
            <w:r>
              <w:t>a</w:t>
            </w:r>
            <w:r w:rsidRPr="00036BCF">
              <w:t xml:space="preserve">fter </w:t>
            </w:r>
            <w:r>
              <w:t>f</w:t>
            </w:r>
            <w:r w:rsidRPr="00036BCF">
              <w:t xml:space="preserve">inal </w:t>
            </w:r>
            <w:r>
              <w:t>d</w:t>
            </w:r>
            <w:r w:rsidRPr="00036BCF">
              <w:t xml:space="preserve">ilution </w:t>
            </w:r>
            <w:r>
              <w:t>p</w:t>
            </w:r>
            <w:r w:rsidRPr="00036BCF">
              <w:t xml:space="preserve">rior to </w:t>
            </w:r>
            <w:r>
              <w:t>i</w:t>
            </w:r>
            <w:r w:rsidRPr="00036BCF">
              <w:t>njection (g/kg or g/L)</w:t>
            </w:r>
          </w:p>
        </w:tc>
      </w:tr>
      <w:tr w:rsidR="00CF54E4" w:rsidRPr="00036BCF" w14:paraId="027298C4" w14:textId="77777777" w:rsidTr="00851109">
        <w:tc>
          <w:tcPr>
            <w:tcW w:w="586" w:type="dxa"/>
            <w:shd w:val="clear" w:color="auto" w:fill="auto"/>
          </w:tcPr>
          <w:p w14:paraId="027298BF"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8C0"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10043-35-3</w:t>
            </w:r>
          </w:p>
        </w:tc>
        <w:tc>
          <w:tcPr>
            <w:tcW w:w="2977" w:type="dxa"/>
          </w:tcPr>
          <w:p w14:paraId="027298C1"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Boric acid (H</w:t>
            </w:r>
            <w:r w:rsidRPr="004D7D5A">
              <w:rPr>
                <w:rFonts w:eastAsia="Times New Roman"/>
                <w:vertAlign w:val="subscript"/>
                <w:lang w:val="en-AU" w:eastAsia="en-AU"/>
              </w:rPr>
              <w:t>3</w:t>
            </w:r>
            <w:r w:rsidRPr="00036BCF">
              <w:rPr>
                <w:rFonts w:eastAsia="Times New Roman"/>
                <w:lang w:val="en-AU" w:eastAsia="en-AU"/>
              </w:rPr>
              <w:t>BO</w:t>
            </w:r>
            <w:r w:rsidRPr="004D7D5A">
              <w:rPr>
                <w:rFonts w:eastAsia="Times New Roman"/>
                <w:vertAlign w:val="subscript"/>
                <w:lang w:val="en-AU" w:eastAsia="en-AU"/>
              </w:rPr>
              <w:t>3</w:t>
            </w:r>
            <w:r w:rsidRPr="00036BCF">
              <w:rPr>
                <w:rFonts w:eastAsia="Times New Roman"/>
                <w:lang w:val="en-AU" w:eastAsia="en-AU"/>
              </w:rPr>
              <w:t>)</w:t>
            </w:r>
          </w:p>
        </w:tc>
        <w:tc>
          <w:tcPr>
            <w:tcW w:w="1701" w:type="dxa"/>
            <w:vAlign w:val="center"/>
          </w:tcPr>
          <w:p w14:paraId="027298C2" w14:textId="77777777" w:rsidR="00CF54E4" w:rsidRDefault="00CF54E4">
            <w:pPr>
              <w:pStyle w:val="OWSTabletext"/>
              <w:jc w:val="center"/>
              <w:rPr>
                <w:rFonts w:eastAsia="Times New Roman"/>
                <w:lang w:val="en-AU" w:eastAsia="en-AU"/>
              </w:rPr>
            </w:pPr>
            <w:r w:rsidRPr="00036BCF">
              <w:rPr>
                <w:rFonts w:eastAsia="Times New Roman"/>
                <w:lang w:val="en-AU" w:eastAsia="en-AU"/>
              </w:rPr>
              <w:t>36</w:t>
            </w:r>
            <w:r w:rsidR="00C13B5C">
              <w:rPr>
                <w:rFonts w:eastAsia="Times New Roman"/>
                <w:lang w:val="en-AU" w:eastAsia="en-AU"/>
              </w:rPr>
              <w:t xml:space="preserve"> </w:t>
            </w:r>
            <w:r>
              <w:rPr>
                <w:rFonts w:eastAsia="Times New Roman"/>
                <w:lang w:val="en-AU" w:eastAsia="en-AU"/>
              </w:rPr>
              <w:t>-</w:t>
            </w:r>
            <w:r w:rsidR="00C13B5C">
              <w:rPr>
                <w:rFonts w:eastAsia="Times New Roman"/>
                <w:lang w:val="en-AU" w:eastAsia="en-AU"/>
              </w:rPr>
              <w:t xml:space="preserve"> </w:t>
            </w:r>
            <w:r>
              <w:rPr>
                <w:rFonts w:eastAsia="Times New Roman"/>
                <w:lang w:val="en-AU" w:eastAsia="en-AU"/>
              </w:rPr>
              <w:t>800</w:t>
            </w:r>
          </w:p>
        </w:tc>
        <w:tc>
          <w:tcPr>
            <w:tcW w:w="1842" w:type="dxa"/>
            <w:vAlign w:val="center"/>
          </w:tcPr>
          <w:p w14:paraId="027298C3" w14:textId="77777777" w:rsidR="00CF54E4" w:rsidRDefault="00CF54E4">
            <w:pPr>
              <w:pStyle w:val="OWSTabletext"/>
              <w:jc w:val="center"/>
              <w:rPr>
                <w:rFonts w:eastAsia="Times New Roman"/>
                <w:vertAlign w:val="superscript"/>
                <w:lang w:val="en-AU" w:eastAsia="en-AU"/>
              </w:rPr>
            </w:pPr>
            <w:r w:rsidRPr="00036BCF">
              <w:rPr>
                <w:rFonts w:eastAsia="Times New Roman"/>
                <w:lang w:val="en-AU" w:eastAsia="en-AU"/>
              </w:rPr>
              <w:t>0.1532</w:t>
            </w:r>
            <w:r w:rsidR="00C13B5C">
              <w:rPr>
                <w:rFonts w:eastAsia="Times New Roman"/>
                <w:lang w:val="en-AU" w:eastAsia="en-AU"/>
              </w:rPr>
              <w:t xml:space="preserve"> </w:t>
            </w:r>
            <w:r w:rsidRPr="00036BCF">
              <w:rPr>
                <w:rFonts w:eastAsia="Times New Roman"/>
                <w:lang w:val="en-AU" w:eastAsia="en-AU"/>
              </w:rPr>
              <w:sym w:font="Symbol" w:char="F02D"/>
            </w:r>
            <w:r w:rsidR="00C13B5C">
              <w:rPr>
                <w:rFonts w:eastAsia="Times New Roman"/>
                <w:lang w:val="en-AU" w:eastAsia="en-AU"/>
              </w:rPr>
              <w:t xml:space="preserve"> </w:t>
            </w:r>
            <w:r w:rsidRPr="00036BCF">
              <w:rPr>
                <w:rFonts w:eastAsia="Times New Roman"/>
                <w:lang w:val="en-AU" w:eastAsia="en-AU"/>
              </w:rPr>
              <w:t>0.216</w:t>
            </w:r>
            <w:r w:rsidRPr="00036BCF">
              <w:rPr>
                <w:rFonts w:eastAsia="Times New Roman"/>
                <w:vertAlign w:val="superscript"/>
                <w:lang w:val="en-AU" w:eastAsia="en-AU"/>
              </w:rPr>
              <w:t>a</w:t>
            </w:r>
          </w:p>
        </w:tc>
      </w:tr>
      <w:tr w:rsidR="00CF54E4" w:rsidRPr="00036BCF" w14:paraId="027298CA" w14:textId="77777777" w:rsidTr="00851109">
        <w:tc>
          <w:tcPr>
            <w:tcW w:w="586" w:type="dxa"/>
            <w:shd w:val="clear" w:color="auto" w:fill="auto"/>
          </w:tcPr>
          <w:p w14:paraId="027298C5"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8C6"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10043-52-4</w:t>
            </w:r>
          </w:p>
        </w:tc>
        <w:tc>
          <w:tcPr>
            <w:tcW w:w="2977" w:type="dxa"/>
          </w:tcPr>
          <w:p w14:paraId="027298C7"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Calcium chloride (CaCl</w:t>
            </w:r>
            <w:r w:rsidRPr="004D7D5A">
              <w:rPr>
                <w:rFonts w:eastAsia="Times New Roman"/>
                <w:vertAlign w:val="subscript"/>
                <w:lang w:val="en-AU" w:eastAsia="en-AU"/>
              </w:rPr>
              <w:t>2</w:t>
            </w:r>
            <w:r w:rsidRPr="00036BCF">
              <w:rPr>
                <w:rFonts w:eastAsia="Times New Roman"/>
                <w:lang w:val="en-AU" w:eastAsia="en-AU"/>
              </w:rPr>
              <w:t>)</w:t>
            </w:r>
          </w:p>
        </w:tc>
        <w:tc>
          <w:tcPr>
            <w:tcW w:w="1701" w:type="dxa"/>
            <w:vAlign w:val="center"/>
          </w:tcPr>
          <w:p w14:paraId="027298C8" w14:textId="77777777" w:rsidR="00CF54E4" w:rsidRDefault="00CF54E4">
            <w:pPr>
              <w:pStyle w:val="OWSTabletext"/>
              <w:jc w:val="center"/>
              <w:rPr>
                <w:rFonts w:eastAsia="Times New Roman"/>
                <w:lang w:val="en-AU" w:eastAsia="en-AU"/>
              </w:rPr>
            </w:pPr>
            <w:r w:rsidRPr="00036BCF">
              <w:rPr>
                <w:rFonts w:eastAsia="Times New Roman"/>
                <w:lang w:val="en-AU" w:eastAsia="en-AU"/>
              </w:rPr>
              <w:t>CBI</w:t>
            </w:r>
          </w:p>
        </w:tc>
        <w:tc>
          <w:tcPr>
            <w:tcW w:w="1842" w:type="dxa"/>
            <w:vAlign w:val="center"/>
          </w:tcPr>
          <w:p w14:paraId="027298C9" w14:textId="77777777" w:rsidR="00CF54E4" w:rsidRDefault="00CF54E4">
            <w:pPr>
              <w:pStyle w:val="OWSTabletext"/>
              <w:jc w:val="center"/>
              <w:rPr>
                <w:rFonts w:eastAsia="Times New Roman"/>
                <w:lang w:val="en-AU" w:eastAsia="en-AU"/>
              </w:rPr>
            </w:pPr>
            <w:r w:rsidRPr="00036BCF">
              <w:rPr>
                <w:rFonts w:eastAsia="Times New Roman"/>
                <w:lang w:val="en-AU" w:eastAsia="en-AU"/>
              </w:rPr>
              <w:t>CBI</w:t>
            </w:r>
          </w:p>
        </w:tc>
      </w:tr>
      <w:tr w:rsidR="00CF54E4" w:rsidRPr="00972691" w14:paraId="027298D0" w14:textId="77777777" w:rsidTr="00851109">
        <w:tc>
          <w:tcPr>
            <w:tcW w:w="586" w:type="dxa"/>
            <w:shd w:val="clear" w:color="auto" w:fill="auto"/>
          </w:tcPr>
          <w:p w14:paraId="027298CB"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8CC" w14:textId="77777777" w:rsidR="00CF54E4" w:rsidRPr="00972691" w:rsidRDefault="00CF54E4" w:rsidP="00F20D71">
            <w:pPr>
              <w:pStyle w:val="OWSTabletext"/>
              <w:rPr>
                <w:rFonts w:eastAsia="Times New Roman"/>
                <w:lang w:eastAsia="en-AU"/>
              </w:rPr>
            </w:pPr>
            <w:r w:rsidRPr="00972691">
              <w:rPr>
                <w:rFonts w:eastAsia="Times New Roman"/>
                <w:lang w:eastAsia="en-AU"/>
              </w:rPr>
              <w:t>102-71-6</w:t>
            </w:r>
          </w:p>
        </w:tc>
        <w:tc>
          <w:tcPr>
            <w:tcW w:w="2977" w:type="dxa"/>
          </w:tcPr>
          <w:p w14:paraId="027298CD" w14:textId="77777777" w:rsidR="00CF54E4" w:rsidRPr="00972691" w:rsidRDefault="00CF54E4" w:rsidP="00F20D71">
            <w:pPr>
              <w:pStyle w:val="OWSTabletext"/>
              <w:rPr>
                <w:rFonts w:eastAsia="Times New Roman"/>
                <w:lang w:val="en-AU" w:eastAsia="en-AU"/>
              </w:rPr>
            </w:pPr>
            <w:r w:rsidRPr="00972691">
              <w:rPr>
                <w:lang w:val="en-AU"/>
              </w:rPr>
              <w:t>Ethanol, 2,2',2''-nitrilotris -</w:t>
            </w:r>
          </w:p>
        </w:tc>
        <w:tc>
          <w:tcPr>
            <w:tcW w:w="1701" w:type="dxa"/>
            <w:vAlign w:val="center"/>
          </w:tcPr>
          <w:p w14:paraId="027298CE" w14:textId="77777777" w:rsidR="00CF54E4" w:rsidRPr="00972691" w:rsidRDefault="005A6CB5">
            <w:pPr>
              <w:pStyle w:val="OWSTabletext"/>
              <w:jc w:val="center"/>
              <w:rPr>
                <w:rFonts w:eastAsia="Times New Roman"/>
                <w:lang w:val="en-AU" w:eastAsia="en-AU"/>
              </w:rPr>
            </w:pPr>
            <w:r w:rsidRPr="00972691">
              <w:rPr>
                <w:rFonts w:eastAsia="Times New Roman"/>
                <w:lang w:val="en-AU" w:eastAsia="en-AU"/>
              </w:rPr>
              <w:t>n.s</w:t>
            </w:r>
          </w:p>
        </w:tc>
        <w:tc>
          <w:tcPr>
            <w:tcW w:w="1842" w:type="dxa"/>
            <w:vAlign w:val="center"/>
          </w:tcPr>
          <w:p w14:paraId="027298CF" w14:textId="77777777" w:rsidR="00CF54E4" w:rsidRPr="00972691" w:rsidRDefault="005A6CB5">
            <w:pPr>
              <w:pStyle w:val="OWSTabletext"/>
              <w:jc w:val="center"/>
              <w:rPr>
                <w:rFonts w:eastAsia="Times New Roman"/>
                <w:lang w:val="en-AU" w:eastAsia="en-AU"/>
              </w:rPr>
            </w:pPr>
            <w:r w:rsidRPr="00972691">
              <w:rPr>
                <w:rFonts w:eastAsia="Times New Roman"/>
                <w:lang w:val="en-AU" w:eastAsia="en-AU"/>
              </w:rPr>
              <w:t>n.s</w:t>
            </w:r>
          </w:p>
        </w:tc>
      </w:tr>
      <w:tr w:rsidR="00CF54E4" w:rsidRPr="00972691" w14:paraId="027298D6" w14:textId="77777777" w:rsidTr="00851109">
        <w:tc>
          <w:tcPr>
            <w:tcW w:w="586" w:type="dxa"/>
            <w:shd w:val="clear" w:color="auto" w:fill="auto"/>
          </w:tcPr>
          <w:p w14:paraId="027298D1"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8D2"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10377-60-3</w:t>
            </w:r>
          </w:p>
        </w:tc>
        <w:tc>
          <w:tcPr>
            <w:tcW w:w="2977" w:type="dxa"/>
          </w:tcPr>
          <w:p w14:paraId="027298D3"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Nitric acid, magnesium salt (2:1)</w:t>
            </w:r>
          </w:p>
        </w:tc>
        <w:tc>
          <w:tcPr>
            <w:tcW w:w="1701" w:type="dxa"/>
            <w:vAlign w:val="center"/>
          </w:tcPr>
          <w:p w14:paraId="027298D4"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10</w:t>
            </w:r>
            <w:r w:rsidR="00C13B5C">
              <w:rPr>
                <w:rFonts w:eastAsia="Times New Roman"/>
                <w:lang w:val="en-AU" w:eastAsia="en-AU"/>
              </w:rPr>
              <w:t xml:space="preserve"> </w:t>
            </w:r>
            <w:r w:rsidRPr="00972691">
              <w:rPr>
                <w:rFonts w:eastAsia="Times New Roman"/>
                <w:lang w:val="en-AU" w:eastAsia="en-AU"/>
              </w:rPr>
              <w:t>-</w:t>
            </w:r>
            <w:r w:rsidR="00C13B5C">
              <w:rPr>
                <w:rFonts w:eastAsia="Times New Roman"/>
                <w:lang w:val="en-AU" w:eastAsia="en-AU"/>
              </w:rPr>
              <w:t xml:space="preserve"> </w:t>
            </w:r>
            <w:r w:rsidRPr="00972691">
              <w:rPr>
                <w:rFonts w:eastAsia="Times New Roman"/>
                <w:lang w:val="en-AU" w:eastAsia="en-AU"/>
              </w:rPr>
              <w:t>50</w:t>
            </w:r>
          </w:p>
        </w:tc>
        <w:tc>
          <w:tcPr>
            <w:tcW w:w="1842" w:type="dxa"/>
            <w:vAlign w:val="center"/>
          </w:tcPr>
          <w:p w14:paraId="027298D5"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0.0069</w:t>
            </w:r>
          </w:p>
        </w:tc>
      </w:tr>
      <w:tr w:rsidR="00CF54E4" w:rsidRPr="00972691" w14:paraId="027298DC" w14:textId="77777777" w:rsidTr="00851109">
        <w:tc>
          <w:tcPr>
            <w:tcW w:w="586" w:type="dxa"/>
            <w:shd w:val="clear" w:color="auto" w:fill="auto"/>
          </w:tcPr>
          <w:p w14:paraId="027298D7"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8D8"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107-21-1</w:t>
            </w:r>
          </w:p>
        </w:tc>
        <w:tc>
          <w:tcPr>
            <w:tcW w:w="2977" w:type="dxa"/>
          </w:tcPr>
          <w:p w14:paraId="027298D9"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1,2-Ethanediol</w:t>
            </w:r>
          </w:p>
        </w:tc>
        <w:tc>
          <w:tcPr>
            <w:tcW w:w="1701" w:type="dxa"/>
            <w:vAlign w:val="center"/>
          </w:tcPr>
          <w:p w14:paraId="027298DA"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150</w:t>
            </w:r>
            <w:r w:rsidR="00C13B5C">
              <w:rPr>
                <w:rFonts w:eastAsia="Times New Roman"/>
                <w:lang w:val="en-AU" w:eastAsia="en-AU"/>
              </w:rPr>
              <w:t xml:space="preserve"> </w:t>
            </w:r>
            <w:r w:rsidR="00B63D74">
              <w:rPr>
                <w:rFonts w:eastAsia="Times New Roman"/>
                <w:lang w:val="en-AU" w:eastAsia="en-AU"/>
              </w:rPr>
              <w:t>–</w:t>
            </w:r>
            <w:r w:rsidR="00C13B5C">
              <w:rPr>
                <w:rFonts w:eastAsia="Times New Roman"/>
                <w:lang w:val="en-AU" w:eastAsia="en-AU"/>
              </w:rPr>
              <w:t xml:space="preserve"> </w:t>
            </w:r>
            <w:r w:rsidRPr="00972691">
              <w:rPr>
                <w:rFonts w:eastAsia="Times New Roman"/>
                <w:lang w:val="en-AU" w:eastAsia="en-AU"/>
              </w:rPr>
              <w:t>496</w:t>
            </w:r>
          </w:p>
        </w:tc>
        <w:tc>
          <w:tcPr>
            <w:tcW w:w="1842" w:type="dxa"/>
            <w:vAlign w:val="center"/>
          </w:tcPr>
          <w:p w14:paraId="027298DB" w14:textId="77777777" w:rsidR="00CF54E4" w:rsidRPr="00972691" w:rsidRDefault="00CF54E4" w:rsidP="00C13B5C">
            <w:pPr>
              <w:pStyle w:val="OWSTabletext"/>
              <w:jc w:val="center"/>
              <w:rPr>
                <w:rFonts w:eastAsia="Times New Roman"/>
                <w:lang w:val="en-AU" w:eastAsia="en-AU"/>
              </w:rPr>
            </w:pPr>
            <w:r w:rsidRPr="00972691">
              <w:rPr>
                <w:rFonts w:eastAsia="Times New Roman"/>
                <w:lang w:val="en-AU" w:eastAsia="en-AU"/>
              </w:rPr>
              <w:t>0.08</w:t>
            </w:r>
            <w:r w:rsidR="00C13B5C">
              <w:rPr>
                <w:rFonts w:eastAsia="Times New Roman"/>
                <w:lang w:val="en-AU" w:eastAsia="en-AU"/>
              </w:rPr>
              <w:t xml:space="preserve"> </w:t>
            </w:r>
            <w:r w:rsidR="00B63D74">
              <w:rPr>
                <w:rFonts w:eastAsia="Times New Roman"/>
                <w:lang w:val="en-AU" w:eastAsia="en-AU"/>
              </w:rPr>
              <w:t>–</w:t>
            </w:r>
            <w:r w:rsidR="00C13B5C">
              <w:rPr>
                <w:rFonts w:eastAsia="Times New Roman"/>
                <w:lang w:val="en-AU" w:eastAsia="en-AU"/>
              </w:rPr>
              <w:t xml:space="preserve"> </w:t>
            </w:r>
            <w:r w:rsidRPr="00972691">
              <w:rPr>
                <w:rFonts w:eastAsia="Times New Roman"/>
                <w:lang w:val="en-AU" w:eastAsia="en-AU"/>
              </w:rPr>
              <w:t>0.496</w:t>
            </w:r>
          </w:p>
        </w:tc>
      </w:tr>
      <w:tr w:rsidR="00CF54E4" w:rsidRPr="00972691" w14:paraId="027298E2" w14:textId="77777777" w:rsidTr="00851109">
        <w:tc>
          <w:tcPr>
            <w:tcW w:w="586" w:type="dxa"/>
            <w:shd w:val="clear" w:color="auto" w:fill="auto"/>
          </w:tcPr>
          <w:p w14:paraId="027298DD"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8DE"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108-10-1</w:t>
            </w:r>
          </w:p>
        </w:tc>
        <w:tc>
          <w:tcPr>
            <w:tcW w:w="2977" w:type="dxa"/>
          </w:tcPr>
          <w:p w14:paraId="027298DF"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2-Pentanone, 4-methyl-</w:t>
            </w:r>
          </w:p>
        </w:tc>
        <w:tc>
          <w:tcPr>
            <w:tcW w:w="1701" w:type="dxa"/>
            <w:vAlign w:val="center"/>
          </w:tcPr>
          <w:p w14:paraId="027298E0"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CBI</w:t>
            </w:r>
          </w:p>
        </w:tc>
        <w:tc>
          <w:tcPr>
            <w:tcW w:w="1842" w:type="dxa"/>
            <w:vAlign w:val="center"/>
          </w:tcPr>
          <w:p w14:paraId="027298E1"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CBI</w:t>
            </w:r>
          </w:p>
        </w:tc>
      </w:tr>
      <w:tr w:rsidR="00CF54E4" w:rsidRPr="00972691" w14:paraId="027298E8" w14:textId="77777777" w:rsidTr="00851109">
        <w:tc>
          <w:tcPr>
            <w:tcW w:w="586" w:type="dxa"/>
            <w:shd w:val="clear" w:color="auto" w:fill="auto"/>
          </w:tcPr>
          <w:p w14:paraId="027298E3"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8E4" w14:textId="77777777" w:rsidR="00CF54E4" w:rsidRPr="00972691" w:rsidRDefault="007F04B9" w:rsidP="00306153">
            <w:pPr>
              <w:pStyle w:val="OWSTabletext"/>
              <w:rPr>
                <w:rFonts w:eastAsia="Times New Roman"/>
                <w:lang w:val="en-AU" w:eastAsia="en-AU"/>
              </w:rPr>
            </w:pPr>
            <w:r w:rsidRPr="00972691">
              <w:rPr>
                <w:lang w:val="en-AU" w:eastAsia="en-AU"/>
              </w:rPr>
              <w:t>111-76-2</w:t>
            </w:r>
          </w:p>
        </w:tc>
        <w:tc>
          <w:tcPr>
            <w:tcW w:w="2977" w:type="dxa"/>
          </w:tcPr>
          <w:p w14:paraId="027298E5" w14:textId="77777777" w:rsidR="00CF54E4" w:rsidRPr="00972691" w:rsidRDefault="007F04B9" w:rsidP="007F04B9">
            <w:pPr>
              <w:pStyle w:val="OWSTabletext"/>
              <w:rPr>
                <w:rFonts w:eastAsia="Times New Roman"/>
                <w:lang w:val="en-AU" w:eastAsia="en-AU"/>
              </w:rPr>
            </w:pPr>
            <w:r w:rsidRPr="00972691">
              <w:rPr>
                <w:lang w:val="en-AU" w:eastAsia="en-AU"/>
              </w:rPr>
              <w:t>Ethanol, 2-butoxy-</w:t>
            </w:r>
          </w:p>
        </w:tc>
        <w:tc>
          <w:tcPr>
            <w:tcW w:w="1701" w:type="dxa"/>
            <w:vAlign w:val="center"/>
          </w:tcPr>
          <w:p w14:paraId="027298E6" w14:textId="77777777" w:rsidR="00CF54E4" w:rsidRPr="00972691" w:rsidRDefault="007F04B9">
            <w:pPr>
              <w:pStyle w:val="OWSTabletext"/>
              <w:jc w:val="center"/>
              <w:rPr>
                <w:rFonts w:eastAsia="Times New Roman"/>
                <w:lang w:val="en-AU" w:eastAsia="en-AU"/>
              </w:rPr>
            </w:pPr>
            <w:r w:rsidRPr="00972691">
              <w:rPr>
                <w:lang w:val="en-AU" w:eastAsia="en-AU"/>
              </w:rPr>
              <w:t>300</w:t>
            </w:r>
            <w:r w:rsidR="00C13B5C">
              <w:rPr>
                <w:lang w:val="en-AU" w:eastAsia="en-AU"/>
              </w:rPr>
              <w:t xml:space="preserve"> </w:t>
            </w:r>
            <w:r w:rsidRPr="00972691">
              <w:rPr>
                <w:lang w:val="en-AU" w:eastAsia="en-AU"/>
              </w:rPr>
              <w:t>‒</w:t>
            </w:r>
            <w:r w:rsidR="00C13B5C">
              <w:rPr>
                <w:lang w:val="en-AU" w:eastAsia="en-AU"/>
              </w:rPr>
              <w:t xml:space="preserve"> </w:t>
            </w:r>
            <w:r w:rsidRPr="00972691">
              <w:rPr>
                <w:lang w:val="en-AU" w:eastAsia="en-AU"/>
              </w:rPr>
              <w:t>600</w:t>
            </w:r>
          </w:p>
        </w:tc>
        <w:tc>
          <w:tcPr>
            <w:tcW w:w="1842" w:type="dxa"/>
            <w:vAlign w:val="center"/>
          </w:tcPr>
          <w:p w14:paraId="027298E7" w14:textId="77777777" w:rsidR="00CF54E4" w:rsidRPr="00972691" w:rsidRDefault="007F04B9">
            <w:pPr>
              <w:pStyle w:val="OWSTabletext"/>
              <w:jc w:val="center"/>
              <w:rPr>
                <w:rFonts w:eastAsia="Times New Roman"/>
                <w:lang w:val="en-AU" w:eastAsia="en-AU"/>
              </w:rPr>
            </w:pPr>
            <w:r w:rsidRPr="00972691">
              <w:rPr>
                <w:lang w:val="en-AU" w:eastAsia="en-AU"/>
              </w:rPr>
              <w:t>0.04</w:t>
            </w:r>
          </w:p>
        </w:tc>
      </w:tr>
      <w:tr w:rsidR="00CF54E4" w:rsidRPr="00972691" w14:paraId="027298EE" w14:textId="77777777" w:rsidTr="00851109">
        <w:tc>
          <w:tcPr>
            <w:tcW w:w="586" w:type="dxa"/>
            <w:shd w:val="clear" w:color="auto" w:fill="auto"/>
          </w:tcPr>
          <w:p w14:paraId="027298E9"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8EA" w14:textId="77777777" w:rsidR="00CF54E4" w:rsidRPr="00972691" w:rsidRDefault="007F04B9" w:rsidP="00306153">
            <w:pPr>
              <w:pStyle w:val="OWSTabletext"/>
              <w:rPr>
                <w:rFonts w:eastAsia="Times New Roman"/>
                <w:lang w:val="en-AU" w:eastAsia="en-AU"/>
              </w:rPr>
            </w:pPr>
            <w:r w:rsidRPr="00972691">
              <w:rPr>
                <w:rFonts w:eastAsia="Times New Roman"/>
                <w:lang w:val="en-AU" w:eastAsia="en-AU"/>
              </w:rPr>
              <w:t>111-90-0</w:t>
            </w:r>
          </w:p>
        </w:tc>
        <w:tc>
          <w:tcPr>
            <w:tcW w:w="2977" w:type="dxa"/>
          </w:tcPr>
          <w:p w14:paraId="027298EB" w14:textId="77777777" w:rsidR="00CF54E4" w:rsidRPr="00972691" w:rsidRDefault="007F04B9" w:rsidP="00306153">
            <w:pPr>
              <w:pStyle w:val="OWSTabletext"/>
              <w:rPr>
                <w:rFonts w:eastAsia="Times New Roman"/>
                <w:lang w:val="en-AU" w:eastAsia="en-AU"/>
              </w:rPr>
            </w:pPr>
            <w:r w:rsidRPr="00972691">
              <w:rPr>
                <w:rFonts w:eastAsia="Times New Roman"/>
                <w:lang w:val="en-AU" w:eastAsia="en-AU"/>
              </w:rPr>
              <w:t>Ethanol, 2-(2-ethoxyethoxy)-</w:t>
            </w:r>
          </w:p>
        </w:tc>
        <w:tc>
          <w:tcPr>
            <w:tcW w:w="1701" w:type="dxa"/>
          </w:tcPr>
          <w:p w14:paraId="027298EC" w14:textId="77777777" w:rsidR="00CF54E4" w:rsidRPr="00972691" w:rsidRDefault="007F04B9" w:rsidP="007F04B9">
            <w:pPr>
              <w:pStyle w:val="OWSTabletext"/>
              <w:jc w:val="center"/>
              <w:rPr>
                <w:rFonts w:eastAsia="Times New Roman"/>
                <w:lang w:val="en-AU" w:eastAsia="en-AU"/>
              </w:rPr>
            </w:pPr>
            <w:r w:rsidRPr="00972691">
              <w:rPr>
                <w:rFonts w:eastAsia="Times New Roman"/>
                <w:lang w:val="en-AU" w:eastAsia="en-AU"/>
              </w:rPr>
              <w:t>CBI</w:t>
            </w:r>
          </w:p>
        </w:tc>
        <w:tc>
          <w:tcPr>
            <w:tcW w:w="1842" w:type="dxa"/>
          </w:tcPr>
          <w:p w14:paraId="027298ED" w14:textId="77777777" w:rsidR="00CF54E4" w:rsidRPr="00972691" w:rsidRDefault="007F04B9" w:rsidP="007F04B9">
            <w:pPr>
              <w:pStyle w:val="OWSTabletext"/>
              <w:jc w:val="center"/>
              <w:rPr>
                <w:rFonts w:eastAsia="Times New Roman"/>
                <w:lang w:val="en-AU" w:eastAsia="en-AU"/>
              </w:rPr>
            </w:pPr>
            <w:r w:rsidRPr="00972691">
              <w:rPr>
                <w:rFonts w:eastAsia="Times New Roman"/>
                <w:lang w:val="en-AU" w:eastAsia="en-AU"/>
              </w:rPr>
              <w:t>CBI</w:t>
            </w:r>
          </w:p>
        </w:tc>
      </w:tr>
      <w:tr w:rsidR="00CF54E4" w:rsidRPr="00972691" w14:paraId="027298F4" w14:textId="77777777" w:rsidTr="00851109">
        <w:tc>
          <w:tcPr>
            <w:tcW w:w="586" w:type="dxa"/>
            <w:shd w:val="clear" w:color="auto" w:fill="auto"/>
          </w:tcPr>
          <w:p w14:paraId="027298EF"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8F0" w14:textId="77777777" w:rsidR="00CF54E4" w:rsidRPr="00972691" w:rsidRDefault="00CF54E4" w:rsidP="00497FE8">
            <w:pPr>
              <w:widowControl w:val="0"/>
              <w:tabs>
                <w:tab w:val="left" w:pos="1440"/>
              </w:tabs>
              <w:suppressAutoHyphens/>
              <w:adjustRightInd w:val="0"/>
              <w:spacing w:before="80" w:after="80"/>
              <w:textAlignment w:val="center"/>
              <w:rPr>
                <w:rFonts w:cs="Arial"/>
                <w:color w:val="000000"/>
                <w:sz w:val="20"/>
                <w:szCs w:val="20"/>
                <w:lang w:val="en-AU" w:eastAsia="en-AU"/>
              </w:rPr>
            </w:pPr>
            <w:r w:rsidRPr="00972691">
              <w:rPr>
                <w:rFonts w:cs="Arial"/>
                <w:color w:val="000000"/>
                <w:sz w:val="20"/>
                <w:szCs w:val="20"/>
                <w:lang w:val="en-AU" w:eastAsia="en-AU"/>
              </w:rPr>
              <w:t>11138-66-2</w:t>
            </w:r>
          </w:p>
        </w:tc>
        <w:tc>
          <w:tcPr>
            <w:tcW w:w="2977" w:type="dxa"/>
          </w:tcPr>
          <w:p w14:paraId="027298F1" w14:textId="77777777" w:rsidR="00CF54E4" w:rsidRPr="00972691" w:rsidRDefault="00CF54E4" w:rsidP="00497FE8">
            <w:pPr>
              <w:widowControl w:val="0"/>
              <w:suppressAutoHyphens/>
              <w:adjustRightInd w:val="0"/>
              <w:spacing w:before="80" w:after="80"/>
              <w:textAlignment w:val="center"/>
              <w:rPr>
                <w:rFonts w:cs="Arial"/>
                <w:color w:val="000000"/>
                <w:sz w:val="20"/>
                <w:szCs w:val="20"/>
                <w:lang w:val="en-AU" w:eastAsia="en-AU"/>
              </w:rPr>
            </w:pPr>
            <w:r w:rsidRPr="00972691">
              <w:rPr>
                <w:rFonts w:cs="Arial"/>
                <w:color w:val="000000"/>
                <w:sz w:val="20"/>
                <w:szCs w:val="20"/>
                <w:lang w:val="en-AU" w:eastAsia="en-AU"/>
              </w:rPr>
              <w:t>Xanthan gum</w:t>
            </w:r>
          </w:p>
        </w:tc>
        <w:tc>
          <w:tcPr>
            <w:tcW w:w="1701" w:type="dxa"/>
          </w:tcPr>
          <w:p w14:paraId="027298F2" w14:textId="77777777" w:rsidR="00CF54E4" w:rsidRPr="00972691" w:rsidRDefault="00CF54E4" w:rsidP="00497FE8">
            <w:pPr>
              <w:widowControl w:val="0"/>
              <w:suppressAutoHyphens/>
              <w:adjustRightInd w:val="0"/>
              <w:spacing w:before="80" w:after="80"/>
              <w:jc w:val="center"/>
              <w:textAlignment w:val="center"/>
              <w:rPr>
                <w:rFonts w:cs="Arial"/>
                <w:color w:val="000000"/>
                <w:sz w:val="20"/>
                <w:szCs w:val="20"/>
                <w:lang w:val="en-AU" w:eastAsia="en-AU"/>
              </w:rPr>
            </w:pPr>
            <w:r w:rsidRPr="00972691">
              <w:rPr>
                <w:rFonts w:cs="Arial"/>
                <w:color w:val="000000"/>
                <w:sz w:val="20"/>
                <w:szCs w:val="20"/>
                <w:lang w:val="en-AU" w:eastAsia="en-AU"/>
              </w:rPr>
              <w:t>CBI</w:t>
            </w:r>
          </w:p>
        </w:tc>
        <w:tc>
          <w:tcPr>
            <w:tcW w:w="1842" w:type="dxa"/>
          </w:tcPr>
          <w:p w14:paraId="027298F3" w14:textId="77777777" w:rsidR="00CF54E4" w:rsidRPr="00972691" w:rsidRDefault="00CF54E4" w:rsidP="00497FE8">
            <w:pPr>
              <w:widowControl w:val="0"/>
              <w:suppressAutoHyphens/>
              <w:adjustRightInd w:val="0"/>
              <w:spacing w:before="80" w:after="80"/>
              <w:jc w:val="center"/>
              <w:textAlignment w:val="center"/>
              <w:rPr>
                <w:rFonts w:cs="Arial"/>
                <w:color w:val="000000"/>
                <w:sz w:val="20"/>
                <w:szCs w:val="20"/>
                <w:lang w:val="en-AU" w:eastAsia="en-AU"/>
              </w:rPr>
            </w:pPr>
            <w:r w:rsidRPr="00972691">
              <w:rPr>
                <w:rFonts w:cs="Arial"/>
                <w:color w:val="000000"/>
                <w:sz w:val="20"/>
                <w:szCs w:val="20"/>
                <w:lang w:val="en-AU" w:eastAsia="en-AU"/>
              </w:rPr>
              <w:t>0.01</w:t>
            </w:r>
          </w:p>
        </w:tc>
      </w:tr>
      <w:tr w:rsidR="00CF54E4" w:rsidRPr="00972691" w14:paraId="027298FA" w14:textId="77777777" w:rsidTr="00851109">
        <w:tc>
          <w:tcPr>
            <w:tcW w:w="586" w:type="dxa"/>
            <w:shd w:val="clear" w:color="auto" w:fill="auto"/>
          </w:tcPr>
          <w:p w14:paraId="027298F5"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8F6" w14:textId="77777777" w:rsidR="00CF54E4" w:rsidRPr="00972691" w:rsidRDefault="005279A9" w:rsidP="009B59BD">
            <w:pPr>
              <w:pStyle w:val="OWSTabletext"/>
              <w:tabs>
                <w:tab w:val="left" w:pos="1485"/>
              </w:tabs>
              <w:rPr>
                <w:rFonts w:eastAsia="Times New Roman"/>
                <w:lang w:eastAsia="en-AU"/>
              </w:rPr>
            </w:pPr>
            <w:r w:rsidRPr="00972691">
              <w:rPr>
                <w:rFonts w:eastAsia="Times New Roman"/>
                <w:lang w:eastAsia="en-AU"/>
              </w:rPr>
              <w:t>112926-00-8</w:t>
            </w:r>
          </w:p>
        </w:tc>
        <w:tc>
          <w:tcPr>
            <w:tcW w:w="2977" w:type="dxa"/>
          </w:tcPr>
          <w:p w14:paraId="027298F7" w14:textId="77777777" w:rsidR="00CF54E4" w:rsidRPr="00972691" w:rsidRDefault="00CF54E4" w:rsidP="00F20D71">
            <w:pPr>
              <w:pStyle w:val="OWSTabletext"/>
              <w:rPr>
                <w:rFonts w:eastAsia="Times New Roman"/>
                <w:lang w:val="en-AU" w:eastAsia="en-AU"/>
              </w:rPr>
            </w:pPr>
            <w:r w:rsidRPr="00972691">
              <w:rPr>
                <w:lang w:val="en-AU"/>
              </w:rPr>
              <w:t>Silica gel, pptd., cryst.-free</w:t>
            </w:r>
          </w:p>
        </w:tc>
        <w:tc>
          <w:tcPr>
            <w:tcW w:w="1701" w:type="dxa"/>
            <w:vAlign w:val="center"/>
          </w:tcPr>
          <w:p w14:paraId="027298F8" w14:textId="77777777" w:rsidR="00CF54E4" w:rsidRPr="00972691" w:rsidRDefault="005A6CB5" w:rsidP="00497FE8">
            <w:pPr>
              <w:pStyle w:val="OWSTabletext"/>
              <w:jc w:val="center"/>
              <w:rPr>
                <w:rFonts w:eastAsia="Times New Roman"/>
                <w:lang w:val="en-AU" w:eastAsia="en-AU"/>
              </w:rPr>
            </w:pPr>
            <w:r w:rsidRPr="00972691">
              <w:rPr>
                <w:rFonts w:eastAsia="Times New Roman"/>
                <w:lang w:val="en-AU" w:eastAsia="en-AU"/>
              </w:rPr>
              <w:t>n.s</w:t>
            </w:r>
          </w:p>
        </w:tc>
        <w:tc>
          <w:tcPr>
            <w:tcW w:w="1842" w:type="dxa"/>
            <w:vAlign w:val="center"/>
          </w:tcPr>
          <w:p w14:paraId="027298F9" w14:textId="77777777" w:rsidR="00CF54E4" w:rsidRPr="00972691" w:rsidRDefault="005A6CB5" w:rsidP="00497FE8">
            <w:pPr>
              <w:pStyle w:val="OWSTabletext"/>
              <w:jc w:val="center"/>
              <w:rPr>
                <w:rFonts w:eastAsia="Times New Roman"/>
                <w:lang w:val="en-AU" w:eastAsia="en-AU"/>
              </w:rPr>
            </w:pPr>
            <w:r w:rsidRPr="00972691">
              <w:rPr>
                <w:rFonts w:eastAsia="Times New Roman"/>
                <w:lang w:val="en-AU" w:eastAsia="en-AU"/>
              </w:rPr>
              <w:t>n.s</w:t>
            </w:r>
          </w:p>
        </w:tc>
      </w:tr>
      <w:tr w:rsidR="00CF54E4" w:rsidRPr="00972691" w14:paraId="02729900" w14:textId="77777777" w:rsidTr="00851109">
        <w:tc>
          <w:tcPr>
            <w:tcW w:w="586" w:type="dxa"/>
            <w:shd w:val="clear" w:color="auto" w:fill="auto"/>
          </w:tcPr>
          <w:p w14:paraId="027298FB"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8FC" w14:textId="77777777" w:rsidR="00CF54E4" w:rsidRPr="00972691" w:rsidRDefault="00CF54E4" w:rsidP="00497FE8">
            <w:pPr>
              <w:pStyle w:val="OWSTabletext"/>
              <w:rPr>
                <w:rFonts w:eastAsia="Times New Roman"/>
                <w:lang w:val="en-AU" w:eastAsia="en-AU"/>
              </w:rPr>
            </w:pPr>
            <w:r w:rsidRPr="00972691">
              <w:rPr>
                <w:rFonts w:eastAsia="Times New Roman"/>
                <w:lang w:val="en-AU" w:eastAsia="en-AU"/>
              </w:rPr>
              <w:t>12008-41-2</w:t>
            </w:r>
          </w:p>
        </w:tc>
        <w:tc>
          <w:tcPr>
            <w:tcW w:w="2977" w:type="dxa"/>
          </w:tcPr>
          <w:p w14:paraId="027298FD" w14:textId="77777777" w:rsidR="00CF54E4" w:rsidRPr="00972691" w:rsidRDefault="00CF54E4" w:rsidP="00497FE8">
            <w:pPr>
              <w:pStyle w:val="OWSTabletext"/>
              <w:rPr>
                <w:rFonts w:eastAsia="Times New Roman"/>
                <w:lang w:val="en-AU" w:eastAsia="en-AU"/>
              </w:rPr>
            </w:pPr>
            <w:r w:rsidRPr="00972691">
              <w:rPr>
                <w:rFonts w:eastAsia="Times New Roman"/>
                <w:lang w:val="en-AU" w:eastAsia="en-AU"/>
              </w:rPr>
              <w:t>Boron sodium oxide (B</w:t>
            </w:r>
            <w:r w:rsidRPr="00972691">
              <w:rPr>
                <w:rFonts w:eastAsia="Times New Roman"/>
                <w:vertAlign w:val="subscript"/>
                <w:lang w:val="en-AU" w:eastAsia="en-AU"/>
              </w:rPr>
              <w:t>8</w:t>
            </w:r>
            <w:r w:rsidRPr="00972691">
              <w:rPr>
                <w:rFonts w:eastAsia="Times New Roman"/>
                <w:lang w:val="en-AU" w:eastAsia="en-AU"/>
              </w:rPr>
              <w:t>Na</w:t>
            </w:r>
            <w:r w:rsidRPr="00972691">
              <w:rPr>
                <w:rFonts w:eastAsia="Times New Roman"/>
                <w:vertAlign w:val="subscript"/>
                <w:lang w:val="en-AU" w:eastAsia="en-AU"/>
              </w:rPr>
              <w:t>2</w:t>
            </w:r>
            <w:r w:rsidRPr="00972691">
              <w:rPr>
                <w:rFonts w:eastAsia="Times New Roman"/>
                <w:lang w:val="en-AU" w:eastAsia="en-AU"/>
              </w:rPr>
              <w:t>O</w:t>
            </w:r>
            <w:r w:rsidRPr="00972691">
              <w:rPr>
                <w:rFonts w:eastAsia="Times New Roman"/>
                <w:vertAlign w:val="subscript"/>
                <w:lang w:val="en-AU" w:eastAsia="en-AU"/>
              </w:rPr>
              <w:t>13</w:t>
            </w:r>
            <w:r w:rsidRPr="00972691">
              <w:rPr>
                <w:rFonts w:eastAsia="Times New Roman"/>
                <w:lang w:val="en-AU" w:eastAsia="en-AU"/>
              </w:rPr>
              <w:t>)</w:t>
            </w:r>
          </w:p>
        </w:tc>
        <w:tc>
          <w:tcPr>
            <w:tcW w:w="1701" w:type="dxa"/>
            <w:vAlign w:val="center"/>
          </w:tcPr>
          <w:p w14:paraId="027298FE" w14:textId="77777777" w:rsidR="00CF54E4" w:rsidRPr="00972691" w:rsidRDefault="00CF54E4" w:rsidP="00497FE8">
            <w:pPr>
              <w:pStyle w:val="OWSTabletext"/>
              <w:jc w:val="center"/>
              <w:rPr>
                <w:rFonts w:eastAsia="Times New Roman"/>
                <w:lang w:val="en-AU" w:eastAsia="en-AU"/>
              </w:rPr>
            </w:pPr>
            <w:r w:rsidRPr="00972691">
              <w:rPr>
                <w:rFonts w:eastAsia="Times New Roman"/>
                <w:lang w:val="en-AU" w:eastAsia="en-AU"/>
              </w:rPr>
              <w:t>600</w:t>
            </w:r>
            <w:r w:rsidR="00C13B5C">
              <w:rPr>
                <w:rFonts w:eastAsia="Times New Roman"/>
                <w:lang w:val="en-AU" w:eastAsia="en-AU"/>
              </w:rPr>
              <w:t xml:space="preserve"> </w:t>
            </w:r>
            <w:r w:rsidRPr="00972691">
              <w:rPr>
                <w:rFonts w:eastAsia="Times New Roman"/>
                <w:lang w:val="en-AU" w:eastAsia="en-AU"/>
              </w:rPr>
              <w:t>‒</w:t>
            </w:r>
            <w:r w:rsidR="00C13B5C">
              <w:rPr>
                <w:rFonts w:eastAsia="Times New Roman"/>
                <w:lang w:val="en-AU" w:eastAsia="en-AU"/>
              </w:rPr>
              <w:t xml:space="preserve"> </w:t>
            </w:r>
            <w:r w:rsidRPr="00972691">
              <w:rPr>
                <w:rFonts w:eastAsia="Times New Roman"/>
                <w:lang w:val="en-AU" w:eastAsia="en-AU"/>
              </w:rPr>
              <w:t>1</w:t>
            </w:r>
            <w:r w:rsidR="004E1424">
              <w:rPr>
                <w:rFonts w:eastAsia="Times New Roman"/>
                <w:lang w:val="en-AU" w:eastAsia="en-AU"/>
              </w:rPr>
              <w:t> </w:t>
            </w:r>
            <w:r w:rsidRPr="00972691">
              <w:rPr>
                <w:rFonts w:eastAsia="Times New Roman"/>
                <w:lang w:val="en-AU" w:eastAsia="en-AU"/>
              </w:rPr>
              <w:t>000</w:t>
            </w:r>
          </w:p>
        </w:tc>
        <w:tc>
          <w:tcPr>
            <w:tcW w:w="1842" w:type="dxa"/>
            <w:vAlign w:val="center"/>
          </w:tcPr>
          <w:p w14:paraId="027298FF" w14:textId="77777777" w:rsidR="00CF54E4" w:rsidRPr="00972691" w:rsidRDefault="00CF54E4" w:rsidP="00497FE8">
            <w:pPr>
              <w:pStyle w:val="OWSTabletext"/>
              <w:jc w:val="center"/>
              <w:rPr>
                <w:rFonts w:eastAsia="Times New Roman"/>
                <w:lang w:val="en-AU" w:eastAsia="en-AU"/>
              </w:rPr>
            </w:pPr>
            <w:r w:rsidRPr="00972691">
              <w:rPr>
                <w:rFonts w:eastAsia="Times New Roman"/>
                <w:lang w:val="en-AU" w:eastAsia="en-AU"/>
              </w:rPr>
              <w:t>n.s.</w:t>
            </w:r>
          </w:p>
        </w:tc>
      </w:tr>
      <w:tr w:rsidR="00CF54E4" w:rsidRPr="00972691" w14:paraId="02729906" w14:textId="77777777" w:rsidTr="00851109">
        <w:tc>
          <w:tcPr>
            <w:tcW w:w="586" w:type="dxa"/>
            <w:shd w:val="clear" w:color="auto" w:fill="auto"/>
          </w:tcPr>
          <w:p w14:paraId="02729901"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02"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124-38-9</w:t>
            </w:r>
          </w:p>
        </w:tc>
        <w:tc>
          <w:tcPr>
            <w:tcW w:w="2977" w:type="dxa"/>
          </w:tcPr>
          <w:p w14:paraId="02729903"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Carbon dioxide</w:t>
            </w:r>
          </w:p>
        </w:tc>
        <w:tc>
          <w:tcPr>
            <w:tcW w:w="1701" w:type="dxa"/>
            <w:vAlign w:val="center"/>
          </w:tcPr>
          <w:p w14:paraId="02729904"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1</w:t>
            </w:r>
            <w:r w:rsidR="004E1424">
              <w:rPr>
                <w:rFonts w:eastAsia="Times New Roman"/>
                <w:lang w:val="en-AU" w:eastAsia="en-AU"/>
              </w:rPr>
              <w:t> </w:t>
            </w:r>
            <w:r w:rsidRPr="00972691">
              <w:rPr>
                <w:rFonts w:eastAsia="Times New Roman"/>
                <w:lang w:val="en-AU" w:eastAsia="en-AU"/>
              </w:rPr>
              <w:t>000</w:t>
            </w:r>
          </w:p>
        </w:tc>
        <w:tc>
          <w:tcPr>
            <w:tcW w:w="1842" w:type="dxa"/>
            <w:vAlign w:val="center"/>
          </w:tcPr>
          <w:p w14:paraId="02729905"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n.s.</w:t>
            </w:r>
          </w:p>
        </w:tc>
      </w:tr>
      <w:tr w:rsidR="00CF54E4" w:rsidRPr="00972691" w14:paraId="0272990C" w14:textId="77777777" w:rsidTr="00851109">
        <w:tc>
          <w:tcPr>
            <w:tcW w:w="586" w:type="dxa"/>
            <w:shd w:val="clear" w:color="auto" w:fill="auto"/>
          </w:tcPr>
          <w:p w14:paraId="02729907"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08" w14:textId="77777777" w:rsidR="00CF54E4" w:rsidRPr="00972691" w:rsidRDefault="005279A9" w:rsidP="009B59BD">
            <w:pPr>
              <w:pStyle w:val="OWSTabletext"/>
              <w:tabs>
                <w:tab w:val="left" w:pos="1155"/>
              </w:tabs>
              <w:rPr>
                <w:rFonts w:eastAsia="Times New Roman"/>
                <w:lang w:eastAsia="en-AU"/>
              </w:rPr>
            </w:pPr>
            <w:r w:rsidRPr="00972691">
              <w:rPr>
                <w:rFonts w:eastAsia="Times New Roman"/>
                <w:lang w:eastAsia="en-AU"/>
              </w:rPr>
              <w:t>127-09-3</w:t>
            </w:r>
          </w:p>
        </w:tc>
        <w:tc>
          <w:tcPr>
            <w:tcW w:w="2977" w:type="dxa"/>
          </w:tcPr>
          <w:p w14:paraId="02729909" w14:textId="77777777" w:rsidR="00CF54E4" w:rsidRPr="00972691" w:rsidRDefault="00CF54E4" w:rsidP="00F20D71">
            <w:pPr>
              <w:pStyle w:val="OWSTabletext"/>
              <w:rPr>
                <w:rFonts w:eastAsia="Times New Roman"/>
                <w:lang w:val="en-AU" w:eastAsia="en-AU"/>
              </w:rPr>
            </w:pPr>
            <w:r w:rsidRPr="00972691">
              <w:rPr>
                <w:lang w:val="en-AU"/>
              </w:rPr>
              <w:t>Acetic acid, sodium salt (1:1)</w:t>
            </w:r>
          </w:p>
        </w:tc>
        <w:tc>
          <w:tcPr>
            <w:tcW w:w="1701" w:type="dxa"/>
            <w:vAlign w:val="center"/>
          </w:tcPr>
          <w:p w14:paraId="0272990A" w14:textId="77777777" w:rsidR="00CF54E4" w:rsidRPr="00972691" w:rsidRDefault="005A6CB5">
            <w:pPr>
              <w:pStyle w:val="OWSTabletext"/>
              <w:jc w:val="center"/>
              <w:rPr>
                <w:rFonts w:eastAsia="Times New Roman"/>
                <w:lang w:val="en-AU" w:eastAsia="en-AU"/>
              </w:rPr>
            </w:pPr>
            <w:r w:rsidRPr="00972691">
              <w:rPr>
                <w:rFonts w:eastAsia="Times New Roman"/>
                <w:lang w:val="en-AU" w:eastAsia="en-AU"/>
              </w:rPr>
              <w:t>n.s</w:t>
            </w:r>
          </w:p>
        </w:tc>
        <w:tc>
          <w:tcPr>
            <w:tcW w:w="1842" w:type="dxa"/>
            <w:vAlign w:val="center"/>
          </w:tcPr>
          <w:p w14:paraId="0272990B" w14:textId="77777777" w:rsidR="00CF54E4" w:rsidRPr="00972691" w:rsidRDefault="005A6CB5">
            <w:pPr>
              <w:pStyle w:val="OWSTabletext"/>
              <w:jc w:val="center"/>
              <w:rPr>
                <w:rFonts w:eastAsia="Times New Roman"/>
                <w:lang w:val="en-AU" w:eastAsia="en-AU"/>
              </w:rPr>
            </w:pPr>
            <w:r w:rsidRPr="00972691">
              <w:rPr>
                <w:rFonts w:eastAsia="Times New Roman"/>
                <w:lang w:val="en-AU" w:eastAsia="en-AU"/>
              </w:rPr>
              <w:t>n.s</w:t>
            </w:r>
          </w:p>
        </w:tc>
      </w:tr>
      <w:tr w:rsidR="00CF54E4" w:rsidRPr="00972691" w14:paraId="02729912" w14:textId="77777777" w:rsidTr="00851109">
        <w:tc>
          <w:tcPr>
            <w:tcW w:w="586" w:type="dxa"/>
            <w:shd w:val="clear" w:color="auto" w:fill="auto"/>
          </w:tcPr>
          <w:p w14:paraId="0272990D"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0E"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1303-96-4</w:t>
            </w:r>
          </w:p>
        </w:tc>
        <w:tc>
          <w:tcPr>
            <w:tcW w:w="2977" w:type="dxa"/>
          </w:tcPr>
          <w:p w14:paraId="0272990F"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Borax (B</w:t>
            </w:r>
            <w:r w:rsidRPr="00972691">
              <w:rPr>
                <w:rFonts w:eastAsia="Times New Roman"/>
                <w:vertAlign w:val="subscript"/>
                <w:lang w:val="en-AU" w:eastAsia="en-AU"/>
              </w:rPr>
              <w:t>4</w:t>
            </w:r>
            <w:r w:rsidRPr="00972691">
              <w:rPr>
                <w:rFonts w:eastAsia="Times New Roman"/>
                <w:lang w:val="en-AU" w:eastAsia="en-AU"/>
              </w:rPr>
              <w:t>Na</w:t>
            </w:r>
            <w:r w:rsidRPr="00972691">
              <w:rPr>
                <w:rFonts w:eastAsia="Times New Roman"/>
                <w:vertAlign w:val="subscript"/>
                <w:lang w:val="en-AU" w:eastAsia="en-AU"/>
              </w:rPr>
              <w:t>2</w:t>
            </w:r>
            <w:r w:rsidRPr="00972691">
              <w:rPr>
                <w:rFonts w:eastAsia="Times New Roman"/>
                <w:lang w:val="en-AU" w:eastAsia="en-AU"/>
              </w:rPr>
              <w:t>O</w:t>
            </w:r>
            <w:r w:rsidRPr="00972691">
              <w:rPr>
                <w:rFonts w:eastAsia="Times New Roman"/>
                <w:vertAlign w:val="subscript"/>
                <w:lang w:val="en-AU" w:eastAsia="en-AU"/>
              </w:rPr>
              <w:t>7</w:t>
            </w:r>
            <w:r w:rsidRPr="00972691">
              <w:rPr>
                <w:rFonts w:eastAsia="Times New Roman"/>
                <w:lang w:val="en-AU" w:eastAsia="en-AU"/>
              </w:rPr>
              <w:t>.10H</w:t>
            </w:r>
            <w:r w:rsidRPr="00972691">
              <w:rPr>
                <w:rFonts w:eastAsia="Times New Roman"/>
                <w:vertAlign w:val="subscript"/>
                <w:lang w:val="en-AU" w:eastAsia="en-AU"/>
              </w:rPr>
              <w:t>2</w:t>
            </w:r>
            <w:r w:rsidRPr="00972691">
              <w:rPr>
                <w:rFonts w:eastAsia="Times New Roman"/>
                <w:lang w:val="en-AU" w:eastAsia="en-AU"/>
              </w:rPr>
              <w:t>O)</w:t>
            </w:r>
          </w:p>
        </w:tc>
        <w:tc>
          <w:tcPr>
            <w:tcW w:w="1701" w:type="dxa"/>
            <w:vAlign w:val="center"/>
          </w:tcPr>
          <w:p w14:paraId="02729910"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100</w:t>
            </w:r>
            <w:r w:rsidR="00C13B5C">
              <w:rPr>
                <w:rFonts w:eastAsia="Times New Roman"/>
                <w:lang w:val="en-AU" w:eastAsia="en-AU"/>
              </w:rPr>
              <w:t xml:space="preserve"> </w:t>
            </w:r>
            <w:r w:rsidRPr="00972691">
              <w:rPr>
                <w:rFonts w:eastAsia="Times New Roman"/>
                <w:lang w:val="en-AU" w:eastAsia="en-AU"/>
              </w:rPr>
              <w:t>‒</w:t>
            </w:r>
            <w:r w:rsidR="00C13B5C">
              <w:rPr>
                <w:rFonts w:eastAsia="Times New Roman"/>
                <w:lang w:val="en-AU" w:eastAsia="en-AU"/>
              </w:rPr>
              <w:t xml:space="preserve"> </w:t>
            </w:r>
            <w:r w:rsidRPr="00972691">
              <w:rPr>
                <w:rFonts w:eastAsia="Times New Roman"/>
                <w:lang w:val="en-AU" w:eastAsia="en-AU"/>
              </w:rPr>
              <w:t>372</w:t>
            </w:r>
          </w:p>
        </w:tc>
        <w:tc>
          <w:tcPr>
            <w:tcW w:w="1842" w:type="dxa"/>
            <w:vAlign w:val="center"/>
          </w:tcPr>
          <w:p w14:paraId="02729911"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0.372</w:t>
            </w:r>
          </w:p>
        </w:tc>
      </w:tr>
      <w:tr w:rsidR="00CF54E4" w:rsidRPr="00972691" w14:paraId="02729918" w14:textId="77777777" w:rsidTr="00851109">
        <w:tc>
          <w:tcPr>
            <w:tcW w:w="586" w:type="dxa"/>
            <w:shd w:val="clear" w:color="auto" w:fill="auto"/>
          </w:tcPr>
          <w:p w14:paraId="02729913"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14"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1305-78-8</w:t>
            </w:r>
          </w:p>
        </w:tc>
        <w:tc>
          <w:tcPr>
            <w:tcW w:w="2977" w:type="dxa"/>
          </w:tcPr>
          <w:p w14:paraId="02729915"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Calcium oxide (CaO)</w:t>
            </w:r>
          </w:p>
        </w:tc>
        <w:tc>
          <w:tcPr>
            <w:tcW w:w="1701" w:type="dxa"/>
            <w:vAlign w:val="center"/>
          </w:tcPr>
          <w:p w14:paraId="02729916"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CBI</w:t>
            </w:r>
          </w:p>
        </w:tc>
        <w:tc>
          <w:tcPr>
            <w:tcW w:w="1842" w:type="dxa"/>
            <w:vAlign w:val="center"/>
          </w:tcPr>
          <w:p w14:paraId="02729917"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CBI</w:t>
            </w:r>
          </w:p>
        </w:tc>
      </w:tr>
      <w:tr w:rsidR="00CF54E4" w:rsidRPr="00972691" w14:paraId="0272991E" w14:textId="77777777" w:rsidTr="00851109">
        <w:tc>
          <w:tcPr>
            <w:tcW w:w="586" w:type="dxa"/>
            <w:shd w:val="clear" w:color="auto" w:fill="auto"/>
          </w:tcPr>
          <w:p w14:paraId="02729919"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1A"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1310-73-2</w:t>
            </w:r>
          </w:p>
        </w:tc>
        <w:tc>
          <w:tcPr>
            <w:tcW w:w="2977" w:type="dxa"/>
          </w:tcPr>
          <w:p w14:paraId="0272991B"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Sodium hydroxide (Na(OH))</w:t>
            </w:r>
          </w:p>
        </w:tc>
        <w:tc>
          <w:tcPr>
            <w:tcW w:w="1701" w:type="dxa"/>
            <w:vAlign w:val="center"/>
          </w:tcPr>
          <w:p w14:paraId="0272991C"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0</w:t>
            </w:r>
            <w:r w:rsidR="00C13B5C">
              <w:rPr>
                <w:rFonts w:eastAsia="Times New Roman"/>
                <w:lang w:val="en-AU" w:eastAsia="en-AU"/>
              </w:rPr>
              <w:t xml:space="preserve"> </w:t>
            </w:r>
            <w:r w:rsidRPr="00972691">
              <w:rPr>
                <w:rFonts w:eastAsia="Times New Roman"/>
                <w:lang w:val="en-AU" w:eastAsia="en-AU"/>
              </w:rPr>
              <w:t>‒</w:t>
            </w:r>
            <w:r w:rsidR="00C13B5C">
              <w:rPr>
                <w:rFonts w:eastAsia="Times New Roman"/>
                <w:lang w:val="en-AU" w:eastAsia="en-AU"/>
              </w:rPr>
              <w:t xml:space="preserve"> </w:t>
            </w:r>
            <w:r w:rsidRPr="00972691">
              <w:rPr>
                <w:rFonts w:eastAsia="Times New Roman"/>
                <w:lang w:val="en-AU" w:eastAsia="en-AU"/>
              </w:rPr>
              <w:t>1</w:t>
            </w:r>
            <w:r w:rsidR="004E1424">
              <w:rPr>
                <w:rFonts w:eastAsia="Times New Roman"/>
                <w:lang w:val="en-AU" w:eastAsia="en-AU"/>
              </w:rPr>
              <w:t> </w:t>
            </w:r>
            <w:r w:rsidRPr="00972691">
              <w:rPr>
                <w:rFonts w:eastAsia="Times New Roman"/>
                <w:lang w:val="en-AU" w:eastAsia="en-AU"/>
              </w:rPr>
              <w:t>000</w:t>
            </w:r>
          </w:p>
        </w:tc>
        <w:tc>
          <w:tcPr>
            <w:tcW w:w="1842" w:type="dxa"/>
            <w:vAlign w:val="center"/>
          </w:tcPr>
          <w:p w14:paraId="0272991D"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0.019</w:t>
            </w:r>
            <w:r w:rsidR="00C13B5C">
              <w:rPr>
                <w:rFonts w:eastAsia="Times New Roman"/>
                <w:lang w:val="en-AU" w:eastAsia="en-AU"/>
              </w:rPr>
              <w:t xml:space="preserve"> </w:t>
            </w:r>
            <w:r w:rsidRPr="00972691">
              <w:rPr>
                <w:rFonts w:eastAsia="Times New Roman"/>
                <w:lang w:val="en-AU" w:eastAsia="en-AU"/>
              </w:rPr>
              <w:sym w:font="Symbol" w:char="F02D"/>
            </w:r>
            <w:r w:rsidR="00C13B5C">
              <w:rPr>
                <w:rFonts w:eastAsia="Times New Roman"/>
                <w:lang w:val="en-AU" w:eastAsia="en-AU"/>
              </w:rPr>
              <w:t xml:space="preserve"> </w:t>
            </w:r>
            <w:r w:rsidRPr="00972691">
              <w:rPr>
                <w:rFonts w:eastAsia="Times New Roman"/>
                <w:lang w:val="en-AU" w:eastAsia="en-AU"/>
              </w:rPr>
              <w:t>0.1375</w:t>
            </w:r>
            <w:r w:rsidRPr="00972691">
              <w:rPr>
                <w:rFonts w:eastAsia="Times New Roman"/>
                <w:vertAlign w:val="superscript"/>
                <w:lang w:val="en-AU" w:eastAsia="en-AU"/>
              </w:rPr>
              <w:t>a</w:t>
            </w:r>
          </w:p>
        </w:tc>
      </w:tr>
      <w:tr w:rsidR="00CF54E4" w:rsidRPr="00972691" w14:paraId="02729924" w14:textId="77777777" w:rsidTr="00851109">
        <w:tc>
          <w:tcPr>
            <w:tcW w:w="586" w:type="dxa"/>
            <w:shd w:val="clear" w:color="auto" w:fill="auto"/>
          </w:tcPr>
          <w:p w14:paraId="0272991F"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20"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141-43-5</w:t>
            </w:r>
          </w:p>
        </w:tc>
        <w:tc>
          <w:tcPr>
            <w:tcW w:w="2977" w:type="dxa"/>
          </w:tcPr>
          <w:p w14:paraId="02729921"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Ethanol, 2-amino-</w:t>
            </w:r>
          </w:p>
        </w:tc>
        <w:tc>
          <w:tcPr>
            <w:tcW w:w="1701" w:type="dxa"/>
            <w:vAlign w:val="center"/>
          </w:tcPr>
          <w:p w14:paraId="02729922"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&lt;15</w:t>
            </w:r>
          </w:p>
        </w:tc>
        <w:tc>
          <w:tcPr>
            <w:tcW w:w="1842" w:type="dxa"/>
            <w:vAlign w:val="center"/>
          </w:tcPr>
          <w:p w14:paraId="02729923"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CBI</w:t>
            </w:r>
          </w:p>
        </w:tc>
      </w:tr>
      <w:tr w:rsidR="00CF54E4" w:rsidRPr="00972691" w14:paraId="0272992A" w14:textId="77777777" w:rsidTr="00851109">
        <w:tc>
          <w:tcPr>
            <w:tcW w:w="586" w:type="dxa"/>
            <w:shd w:val="clear" w:color="auto" w:fill="auto"/>
          </w:tcPr>
          <w:p w14:paraId="02729925"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26"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144-55-8</w:t>
            </w:r>
          </w:p>
        </w:tc>
        <w:tc>
          <w:tcPr>
            <w:tcW w:w="2977" w:type="dxa"/>
          </w:tcPr>
          <w:p w14:paraId="02729927"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Carbonic acid sodium salt (1:1)</w:t>
            </w:r>
          </w:p>
        </w:tc>
        <w:tc>
          <w:tcPr>
            <w:tcW w:w="1701" w:type="dxa"/>
            <w:vAlign w:val="center"/>
          </w:tcPr>
          <w:p w14:paraId="02729928"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600</w:t>
            </w:r>
            <w:r w:rsidR="00C13B5C">
              <w:rPr>
                <w:rFonts w:eastAsia="Times New Roman"/>
                <w:lang w:val="en-AU" w:eastAsia="en-AU"/>
              </w:rPr>
              <w:t xml:space="preserve"> </w:t>
            </w:r>
            <w:r w:rsidRPr="00972691">
              <w:rPr>
                <w:rFonts w:eastAsia="Times New Roman"/>
                <w:lang w:val="en-AU" w:eastAsia="en-AU"/>
              </w:rPr>
              <w:t>‒</w:t>
            </w:r>
            <w:r w:rsidR="00C13B5C">
              <w:rPr>
                <w:rFonts w:eastAsia="Times New Roman"/>
                <w:lang w:val="en-AU" w:eastAsia="en-AU"/>
              </w:rPr>
              <w:t xml:space="preserve"> </w:t>
            </w:r>
            <w:r w:rsidRPr="00972691">
              <w:rPr>
                <w:rFonts w:eastAsia="Times New Roman"/>
                <w:lang w:val="en-AU" w:eastAsia="en-AU"/>
              </w:rPr>
              <w:t>1</w:t>
            </w:r>
            <w:r w:rsidR="004E1424">
              <w:rPr>
                <w:rFonts w:eastAsia="Times New Roman"/>
                <w:lang w:val="en-AU" w:eastAsia="en-AU"/>
              </w:rPr>
              <w:t> </w:t>
            </w:r>
            <w:r w:rsidRPr="00972691">
              <w:rPr>
                <w:rFonts w:eastAsia="Times New Roman"/>
                <w:lang w:val="en-AU" w:eastAsia="en-AU"/>
              </w:rPr>
              <w:t>000</w:t>
            </w:r>
          </w:p>
        </w:tc>
        <w:tc>
          <w:tcPr>
            <w:tcW w:w="1842" w:type="dxa"/>
            <w:vAlign w:val="center"/>
          </w:tcPr>
          <w:p w14:paraId="02729929"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CBI</w:t>
            </w:r>
          </w:p>
        </w:tc>
      </w:tr>
      <w:tr w:rsidR="00CF54E4" w:rsidRPr="00972691" w14:paraId="02729930" w14:textId="77777777" w:rsidTr="00851109">
        <w:tc>
          <w:tcPr>
            <w:tcW w:w="586" w:type="dxa"/>
            <w:shd w:val="clear" w:color="auto" w:fill="auto"/>
          </w:tcPr>
          <w:p w14:paraId="0272992B"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2C"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144588-68-1</w:t>
            </w:r>
          </w:p>
        </w:tc>
        <w:tc>
          <w:tcPr>
            <w:tcW w:w="2977" w:type="dxa"/>
          </w:tcPr>
          <w:p w14:paraId="0272992D"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Bauxite (Al</w:t>
            </w:r>
            <w:r w:rsidRPr="00972691">
              <w:rPr>
                <w:rFonts w:eastAsia="Times New Roman"/>
                <w:vertAlign w:val="subscript"/>
                <w:lang w:val="en-AU" w:eastAsia="en-AU"/>
              </w:rPr>
              <w:t>2</w:t>
            </w:r>
            <w:r w:rsidRPr="00972691">
              <w:rPr>
                <w:rFonts w:eastAsia="Times New Roman"/>
                <w:lang w:val="en-AU" w:eastAsia="en-AU"/>
              </w:rPr>
              <w:t>O</w:t>
            </w:r>
            <w:r w:rsidRPr="00972691">
              <w:rPr>
                <w:rFonts w:eastAsia="Times New Roman"/>
                <w:vertAlign w:val="subscript"/>
                <w:lang w:val="en-AU" w:eastAsia="en-AU"/>
              </w:rPr>
              <w:t>3</w:t>
            </w:r>
            <w:r w:rsidRPr="00972691">
              <w:rPr>
                <w:rFonts w:eastAsia="Times New Roman"/>
                <w:lang w:val="en-AU" w:eastAsia="en-AU"/>
              </w:rPr>
              <w:t>.xH</w:t>
            </w:r>
            <w:r w:rsidRPr="00972691">
              <w:rPr>
                <w:rFonts w:eastAsia="Times New Roman"/>
                <w:vertAlign w:val="subscript"/>
                <w:lang w:val="en-AU" w:eastAsia="en-AU"/>
              </w:rPr>
              <w:t>2</w:t>
            </w:r>
            <w:r w:rsidRPr="00972691">
              <w:rPr>
                <w:rFonts w:eastAsia="Times New Roman"/>
                <w:lang w:val="en-AU" w:eastAsia="en-AU"/>
              </w:rPr>
              <w:t>O)​, sintered</w:t>
            </w:r>
          </w:p>
        </w:tc>
        <w:tc>
          <w:tcPr>
            <w:tcW w:w="1701" w:type="dxa"/>
            <w:vAlign w:val="center"/>
          </w:tcPr>
          <w:p w14:paraId="0272992E"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CBI</w:t>
            </w:r>
          </w:p>
        </w:tc>
        <w:tc>
          <w:tcPr>
            <w:tcW w:w="1842" w:type="dxa"/>
            <w:vAlign w:val="center"/>
          </w:tcPr>
          <w:p w14:paraId="0272992F"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CBI</w:t>
            </w:r>
          </w:p>
        </w:tc>
      </w:tr>
      <w:tr w:rsidR="00CF54E4" w:rsidRPr="00972691" w14:paraId="02729936" w14:textId="77777777" w:rsidTr="00851109">
        <w:tc>
          <w:tcPr>
            <w:tcW w:w="586" w:type="dxa"/>
            <w:shd w:val="clear" w:color="auto" w:fill="auto"/>
          </w:tcPr>
          <w:p w14:paraId="02729931"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32"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14464-46-1</w:t>
            </w:r>
          </w:p>
        </w:tc>
        <w:tc>
          <w:tcPr>
            <w:tcW w:w="2977" w:type="dxa"/>
          </w:tcPr>
          <w:p w14:paraId="02729933"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Cristobalite (SiO</w:t>
            </w:r>
            <w:r w:rsidRPr="00972691">
              <w:rPr>
                <w:rFonts w:eastAsia="Times New Roman"/>
                <w:vertAlign w:val="subscript"/>
                <w:lang w:val="en-AU" w:eastAsia="en-AU"/>
              </w:rPr>
              <w:t>2</w:t>
            </w:r>
            <w:r w:rsidRPr="00972691">
              <w:rPr>
                <w:rFonts w:eastAsia="Times New Roman"/>
                <w:lang w:val="en-AU" w:eastAsia="en-AU"/>
              </w:rPr>
              <w:t>)</w:t>
            </w:r>
          </w:p>
        </w:tc>
        <w:tc>
          <w:tcPr>
            <w:tcW w:w="1701" w:type="dxa"/>
            <w:vAlign w:val="center"/>
          </w:tcPr>
          <w:p w14:paraId="02729934"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n.s.</w:t>
            </w:r>
          </w:p>
        </w:tc>
        <w:tc>
          <w:tcPr>
            <w:tcW w:w="1842" w:type="dxa"/>
            <w:vAlign w:val="center"/>
          </w:tcPr>
          <w:p w14:paraId="02729935"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0.0007</w:t>
            </w:r>
            <w:r w:rsidRPr="00972691">
              <w:rPr>
                <w:rFonts w:eastAsia="Times New Roman"/>
                <w:vertAlign w:val="superscript"/>
                <w:lang w:val="en-AU" w:eastAsia="en-AU"/>
              </w:rPr>
              <w:t>a</w:t>
            </w:r>
          </w:p>
        </w:tc>
      </w:tr>
      <w:tr w:rsidR="00CF54E4" w:rsidRPr="00972691" w14:paraId="0272993C" w14:textId="77777777" w:rsidTr="00851109">
        <w:tc>
          <w:tcPr>
            <w:tcW w:w="586" w:type="dxa"/>
            <w:shd w:val="clear" w:color="auto" w:fill="auto"/>
          </w:tcPr>
          <w:p w14:paraId="02729937"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38"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14807-96-6</w:t>
            </w:r>
          </w:p>
        </w:tc>
        <w:tc>
          <w:tcPr>
            <w:tcW w:w="2977" w:type="dxa"/>
          </w:tcPr>
          <w:p w14:paraId="02729939"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Talc (Mg</w:t>
            </w:r>
            <w:r w:rsidRPr="00972691">
              <w:rPr>
                <w:rFonts w:eastAsia="Times New Roman"/>
                <w:vertAlign w:val="subscript"/>
                <w:lang w:val="en-AU" w:eastAsia="en-AU"/>
              </w:rPr>
              <w:t>3</w:t>
            </w:r>
            <w:r w:rsidRPr="00972691">
              <w:rPr>
                <w:rFonts w:eastAsia="Times New Roman"/>
                <w:lang w:val="en-AU" w:eastAsia="en-AU"/>
              </w:rPr>
              <w:t>H</w:t>
            </w:r>
            <w:r w:rsidRPr="00972691">
              <w:rPr>
                <w:rFonts w:eastAsia="Times New Roman"/>
                <w:vertAlign w:val="subscript"/>
                <w:lang w:val="en-AU" w:eastAsia="en-AU"/>
              </w:rPr>
              <w:t>2</w:t>
            </w:r>
            <w:r w:rsidRPr="00972691">
              <w:rPr>
                <w:rFonts w:eastAsia="Times New Roman"/>
                <w:lang w:val="en-AU" w:eastAsia="en-AU"/>
              </w:rPr>
              <w:t>(SiO</w:t>
            </w:r>
            <w:r w:rsidRPr="00972691">
              <w:rPr>
                <w:rFonts w:eastAsia="Times New Roman"/>
                <w:vertAlign w:val="subscript"/>
                <w:lang w:val="en-AU" w:eastAsia="en-AU"/>
              </w:rPr>
              <w:t>3</w:t>
            </w:r>
            <w:r w:rsidRPr="00972691">
              <w:rPr>
                <w:rFonts w:eastAsia="Times New Roman"/>
                <w:lang w:val="en-AU" w:eastAsia="en-AU"/>
              </w:rPr>
              <w:t>)</w:t>
            </w:r>
            <w:r w:rsidRPr="00972691">
              <w:rPr>
                <w:rFonts w:eastAsia="Times New Roman"/>
                <w:vertAlign w:val="subscript"/>
                <w:lang w:val="en-AU" w:eastAsia="en-AU"/>
              </w:rPr>
              <w:t>4</w:t>
            </w:r>
            <w:r w:rsidRPr="00972691">
              <w:rPr>
                <w:rFonts w:eastAsia="Times New Roman"/>
                <w:lang w:val="en-AU" w:eastAsia="en-AU"/>
              </w:rPr>
              <w:t>)</w:t>
            </w:r>
          </w:p>
        </w:tc>
        <w:tc>
          <w:tcPr>
            <w:tcW w:w="1701" w:type="dxa"/>
            <w:vAlign w:val="center"/>
          </w:tcPr>
          <w:p w14:paraId="0272993A"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n.s.</w:t>
            </w:r>
          </w:p>
        </w:tc>
        <w:tc>
          <w:tcPr>
            <w:tcW w:w="1842" w:type="dxa"/>
            <w:vAlign w:val="center"/>
          </w:tcPr>
          <w:p w14:paraId="0272993B"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0.0006</w:t>
            </w:r>
          </w:p>
        </w:tc>
      </w:tr>
      <w:tr w:rsidR="00CF54E4" w:rsidRPr="00972691" w14:paraId="02729942" w14:textId="77777777" w:rsidTr="00851109">
        <w:tc>
          <w:tcPr>
            <w:tcW w:w="586" w:type="dxa"/>
            <w:shd w:val="clear" w:color="auto" w:fill="auto"/>
          </w:tcPr>
          <w:p w14:paraId="0272993D"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3E"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14808-60-7</w:t>
            </w:r>
          </w:p>
        </w:tc>
        <w:tc>
          <w:tcPr>
            <w:tcW w:w="2977" w:type="dxa"/>
          </w:tcPr>
          <w:p w14:paraId="0272993F"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Quartz (SiO</w:t>
            </w:r>
            <w:r w:rsidRPr="00972691">
              <w:rPr>
                <w:rFonts w:eastAsia="Times New Roman"/>
                <w:vertAlign w:val="subscript"/>
                <w:lang w:val="en-AU" w:eastAsia="en-AU"/>
              </w:rPr>
              <w:t>2</w:t>
            </w:r>
            <w:r w:rsidRPr="00972691">
              <w:rPr>
                <w:rFonts w:eastAsia="Times New Roman"/>
                <w:lang w:val="en-AU" w:eastAsia="en-AU"/>
              </w:rPr>
              <w:t>)</w:t>
            </w:r>
          </w:p>
        </w:tc>
        <w:tc>
          <w:tcPr>
            <w:tcW w:w="1701" w:type="dxa"/>
            <w:vAlign w:val="center"/>
          </w:tcPr>
          <w:p w14:paraId="02729940"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100</w:t>
            </w:r>
            <w:r w:rsidR="00C13B5C">
              <w:rPr>
                <w:rFonts w:eastAsia="Times New Roman"/>
                <w:lang w:val="en-AU" w:eastAsia="en-AU"/>
              </w:rPr>
              <w:t xml:space="preserve"> </w:t>
            </w:r>
            <w:r w:rsidRPr="00972691">
              <w:rPr>
                <w:rFonts w:eastAsia="Times New Roman"/>
                <w:lang w:val="en-AU" w:eastAsia="en-AU"/>
              </w:rPr>
              <w:t>‒</w:t>
            </w:r>
            <w:r w:rsidR="00C13B5C">
              <w:rPr>
                <w:rFonts w:eastAsia="Times New Roman"/>
                <w:lang w:val="en-AU" w:eastAsia="en-AU"/>
              </w:rPr>
              <w:t xml:space="preserve"> </w:t>
            </w:r>
            <w:r w:rsidRPr="00972691">
              <w:rPr>
                <w:rFonts w:eastAsia="Times New Roman"/>
                <w:lang w:val="en-AU" w:eastAsia="en-AU"/>
              </w:rPr>
              <w:t>2</w:t>
            </w:r>
            <w:r w:rsidR="004E1424">
              <w:rPr>
                <w:rFonts w:eastAsia="Times New Roman"/>
                <w:lang w:val="en-AU" w:eastAsia="en-AU"/>
              </w:rPr>
              <w:t> </w:t>
            </w:r>
            <w:r w:rsidRPr="00972691">
              <w:rPr>
                <w:rFonts w:eastAsia="Times New Roman"/>
                <w:lang w:val="en-AU" w:eastAsia="en-AU"/>
              </w:rPr>
              <w:t>650</w:t>
            </w:r>
          </w:p>
        </w:tc>
        <w:tc>
          <w:tcPr>
            <w:tcW w:w="1842" w:type="dxa"/>
            <w:vAlign w:val="center"/>
          </w:tcPr>
          <w:p w14:paraId="02729941"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89.3494</w:t>
            </w:r>
            <w:r w:rsidR="00C13B5C">
              <w:rPr>
                <w:rFonts w:eastAsia="Times New Roman"/>
                <w:lang w:val="en-AU" w:eastAsia="en-AU"/>
              </w:rPr>
              <w:t xml:space="preserve"> </w:t>
            </w:r>
            <w:r w:rsidRPr="00972691">
              <w:rPr>
                <w:rFonts w:eastAsia="Times New Roman"/>
                <w:lang w:val="en-AU" w:eastAsia="en-AU"/>
              </w:rPr>
              <w:sym w:font="Symbol" w:char="F02D"/>
            </w:r>
            <w:r w:rsidR="00C13B5C">
              <w:rPr>
                <w:rFonts w:eastAsia="Times New Roman"/>
                <w:lang w:val="en-AU" w:eastAsia="en-AU"/>
              </w:rPr>
              <w:t xml:space="preserve"> </w:t>
            </w:r>
            <w:r w:rsidRPr="00972691">
              <w:rPr>
                <w:rFonts w:eastAsia="Times New Roman"/>
                <w:lang w:val="en-AU" w:eastAsia="en-AU"/>
              </w:rPr>
              <w:t>119.8263</w:t>
            </w:r>
            <w:r w:rsidRPr="00972691">
              <w:rPr>
                <w:rFonts w:eastAsia="Times New Roman"/>
                <w:vertAlign w:val="superscript"/>
                <w:lang w:val="en-AU" w:eastAsia="en-AU"/>
              </w:rPr>
              <w:t>a</w:t>
            </w:r>
          </w:p>
        </w:tc>
      </w:tr>
      <w:tr w:rsidR="00CF54E4" w:rsidRPr="00972691" w14:paraId="02729948" w14:textId="77777777" w:rsidTr="00851109">
        <w:tc>
          <w:tcPr>
            <w:tcW w:w="586" w:type="dxa"/>
            <w:shd w:val="clear" w:color="auto" w:fill="auto"/>
          </w:tcPr>
          <w:p w14:paraId="02729943"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44"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25038-72-6</w:t>
            </w:r>
          </w:p>
        </w:tc>
        <w:tc>
          <w:tcPr>
            <w:tcW w:w="2977" w:type="dxa"/>
          </w:tcPr>
          <w:p w14:paraId="02729945"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2-Propenoic acid, methyl ester, polymer with 1,1-dichloroethene</w:t>
            </w:r>
          </w:p>
        </w:tc>
        <w:tc>
          <w:tcPr>
            <w:tcW w:w="1701" w:type="dxa"/>
            <w:vAlign w:val="center"/>
          </w:tcPr>
          <w:p w14:paraId="02729946"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n.s.</w:t>
            </w:r>
          </w:p>
        </w:tc>
        <w:tc>
          <w:tcPr>
            <w:tcW w:w="1842" w:type="dxa"/>
            <w:vAlign w:val="center"/>
          </w:tcPr>
          <w:p w14:paraId="02729947"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0.0152</w:t>
            </w:r>
          </w:p>
        </w:tc>
      </w:tr>
      <w:tr w:rsidR="00CF54E4" w:rsidRPr="00972691" w14:paraId="0272994E" w14:textId="77777777" w:rsidTr="00851109">
        <w:tc>
          <w:tcPr>
            <w:tcW w:w="586" w:type="dxa"/>
            <w:shd w:val="clear" w:color="auto" w:fill="auto"/>
          </w:tcPr>
          <w:p w14:paraId="02729949"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4A" w14:textId="77777777" w:rsidR="00CF54E4" w:rsidRPr="00972691" w:rsidRDefault="00CF54E4" w:rsidP="00306153">
            <w:pPr>
              <w:pStyle w:val="OWSTabletext"/>
              <w:rPr>
                <w:rFonts w:eastAsia="Times New Roman"/>
                <w:color w:val="000000" w:themeColor="text1"/>
                <w:lang w:val="en-AU" w:eastAsia="en-AU"/>
              </w:rPr>
            </w:pPr>
            <w:r w:rsidRPr="00972691">
              <w:rPr>
                <w:rFonts w:eastAsia="Times New Roman"/>
                <w:color w:val="000000" w:themeColor="text1"/>
                <w:lang w:val="en-AU" w:eastAsia="en-AU"/>
              </w:rPr>
              <w:t>26038-87-9</w:t>
            </w:r>
          </w:p>
        </w:tc>
        <w:tc>
          <w:tcPr>
            <w:tcW w:w="2977" w:type="dxa"/>
          </w:tcPr>
          <w:p w14:paraId="0272994B" w14:textId="77777777" w:rsidR="00CF54E4" w:rsidRPr="00972691" w:rsidRDefault="00CF54E4" w:rsidP="00306153">
            <w:pPr>
              <w:pStyle w:val="OWSTabletext"/>
              <w:rPr>
                <w:rFonts w:eastAsia="Times New Roman"/>
                <w:color w:val="000000" w:themeColor="text1"/>
                <w:lang w:val="en-AU" w:eastAsia="en-AU"/>
              </w:rPr>
            </w:pPr>
            <w:r w:rsidRPr="00972691">
              <w:rPr>
                <w:rFonts w:eastAsia="Times New Roman"/>
                <w:color w:val="000000" w:themeColor="text1"/>
                <w:lang w:val="en-AU" w:eastAsia="en-AU"/>
              </w:rPr>
              <w:t>Boric acid (H</w:t>
            </w:r>
            <w:r w:rsidRPr="00972691">
              <w:rPr>
                <w:rFonts w:eastAsia="Times New Roman"/>
                <w:color w:val="000000" w:themeColor="text1"/>
                <w:vertAlign w:val="subscript"/>
                <w:lang w:val="en-AU" w:eastAsia="en-AU"/>
              </w:rPr>
              <w:t>3</w:t>
            </w:r>
            <w:r w:rsidRPr="00972691">
              <w:rPr>
                <w:rFonts w:eastAsia="Times New Roman"/>
                <w:color w:val="000000" w:themeColor="text1"/>
                <w:lang w:val="en-AU" w:eastAsia="en-AU"/>
              </w:rPr>
              <w:t>BO</w:t>
            </w:r>
            <w:r w:rsidRPr="00972691">
              <w:rPr>
                <w:rFonts w:eastAsia="Times New Roman"/>
                <w:color w:val="000000" w:themeColor="text1"/>
                <w:vertAlign w:val="subscript"/>
                <w:lang w:val="en-AU" w:eastAsia="en-AU"/>
              </w:rPr>
              <w:t>3</w:t>
            </w:r>
            <w:r w:rsidRPr="00972691">
              <w:rPr>
                <w:rFonts w:eastAsia="Times New Roman"/>
                <w:color w:val="000000" w:themeColor="text1"/>
                <w:lang w:val="en-AU" w:eastAsia="en-AU"/>
              </w:rPr>
              <w:t xml:space="preserve">), compd. with 2-aminoethanol </w:t>
            </w:r>
            <w:r w:rsidRPr="00851109">
              <w:rPr>
                <w:rFonts w:eastAsia="Times New Roman"/>
                <w:color w:val="000000" w:themeColor="text1"/>
                <w:lang w:val="en-AU" w:eastAsia="en-AU"/>
              </w:rPr>
              <w:t>(</w:t>
            </w:r>
            <w:r w:rsidRPr="009925C5">
              <w:rPr>
                <w:rFonts w:eastAsia="Times New Roman"/>
                <w:color w:val="000000" w:themeColor="text1"/>
                <w:lang w:val="en-AU" w:eastAsia="en-AU"/>
              </w:rPr>
              <w:t>1:?)</w:t>
            </w:r>
          </w:p>
        </w:tc>
        <w:tc>
          <w:tcPr>
            <w:tcW w:w="1701" w:type="dxa"/>
            <w:vAlign w:val="center"/>
          </w:tcPr>
          <w:p w14:paraId="0272994C" w14:textId="77777777" w:rsidR="00CF54E4" w:rsidRPr="00972691" w:rsidRDefault="00CF54E4">
            <w:pPr>
              <w:pStyle w:val="OWSTabletext"/>
              <w:jc w:val="center"/>
              <w:rPr>
                <w:rFonts w:eastAsia="Times New Roman"/>
                <w:color w:val="000000" w:themeColor="text1"/>
                <w:lang w:val="en-AU" w:eastAsia="en-AU"/>
              </w:rPr>
            </w:pPr>
            <w:r w:rsidRPr="00972691">
              <w:rPr>
                <w:rFonts w:eastAsia="Times New Roman"/>
                <w:color w:val="000000" w:themeColor="text1"/>
                <w:lang w:val="en-AU" w:eastAsia="en-AU"/>
              </w:rPr>
              <w:t>300</w:t>
            </w:r>
            <w:r w:rsidR="00C13B5C">
              <w:rPr>
                <w:rFonts w:eastAsia="Times New Roman"/>
                <w:color w:val="000000" w:themeColor="text1"/>
                <w:lang w:val="en-AU" w:eastAsia="en-AU"/>
              </w:rPr>
              <w:t xml:space="preserve"> </w:t>
            </w:r>
            <w:r w:rsidRPr="00972691">
              <w:rPr>
                <w:rFonts w:eastAsia="Times New Roman"/>
                <w:color w:val="000000" w:themeColor="text1"/>
                <w:lang w:val="en-AU" w:eastAsia="en-AU"/>
              </w:rPr>
              <w:t>‒</w:t>
            </w:r>
            <w:r w:rsidR="00C13B5C">
              <w:rPr>
                <w:rFonts w:eastAsia="Times New Roman"/>
                <w:color w:val="000000" w:themeColor="text1"/>
                <w:lang w:val="en-AU" w:eastAsia="en-AU"/>
              </w:rPr>
              <w:t xml:space="preserve"> </w:t>
            </w:r>
            <w:r w:rsidRPr="00972691">
              <w:rPr>
                <w:rFonts w:eastAsia="Times New Roman"/>
                <w:color w:val="000000" w:themeColor="text1"/>
                <w:lang w:val="en-AU" w:eastAsia="en-AU"/>
              </w:rPr>
              <w:t>600</w:t>
            </w:r>
          </w:p>
        </w:tc>
        <w:tc>
          <w:tcPr>
            <w:tcW w:w="1842" w:type="dxa"/>
            <w:vAlign w:val="center"/>
          </w:tcPr>
          <w:p w14:paraId="0272994D" w14:textId="77777777" w:rsidR="00CF54E4" w:rsidRPr="00972691" w:rsidRDefault="00CF54E4">
            <w:pPr>
              <w:pStyle w:val="OWSTabletext"/>
              <w:jc w:val="center"/>
              <w:rPr>
                <w:rFonts w:eastAsia="Times New Roman"/>
                <w:color w:val="000000" w:themeColor="text1"/>
                <w:lang w:val="en-AU" w:eastAsia="en-AU"/>
              </w:rPr>
            </w:pPr>
            <w:r w:rsidRPr="00972691">
              <w:rPr>
                <w:rFonts w:eastAsia="Times New Roman"/>
                <w:color w:val="000000" w:themeColor="text1"/>
                <w:lang w:val="en-AU" w:eastAsia="en-AU"/>
              </w:rPr>
              <w:t>CBI</w:t>
            </w:r>
          </w:p>
        </w:tc>
      </w:tr>
      <w:tr w:rsidR="00CF54E4" w:rsidRPr="00972691" w14:paraId="02729954" w14:textId="77777777" w:rsidTr="00851109">
        <w:tc>
          <w:tcPr>
            <w:tcW w:w="586" w:type="dxa"/>
            <w:shd w:val="clear" w:color="auto" w:fill="auto"/>
          </w:tcPr>
          <w:p w14:paraId="0272994F"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50"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26062-79-3</w:t>
            </w:r>
          </w:p>
        </w:tc>
        <w:tc>
          <w:tcPr>
            <w:tcW w:w="2977" w:type="dxa"/>
          </w:tcPr>
          <w:p w14:paraId="02729951"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2-Propen-1-aminium, N,N-dimethyl-N-2-propen-1-yl-, chloride (1:1), homopolymer</w:t>
            </w:r>
          </w:p>
        </w:tc>
        <w:tc>
          <w:tcPr>
            <w:tcW w:w="1701" w:type="dxa"/>
            <w:vAlign w:val="center"/>
          </w:tcPr>
          <w:p w14:paraId="02729952"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651</w:t>
            </w:r>
          </w:p>
        </w:tc>
        <w:tc>
          <w:tcPr>
            <w:tcW w:w="1842" w:type="dxa"/>
            <w:vAlign w:val="center"/>
          </w:tcPr>
          <w:p w14:paraId="02729953"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1.302</w:t>
            </w:r>
          </w:p>
        </w:tc>
      </w:tr>
      <w:tr w:rsidR="00CF54E4" w:rsidRPr="00972691" w14:paraId="0272995A" w14:textId="77777777" w:rsidTr="00851109">
        <w:tc>
          <w:tcPr>
            <w:tcW w:w="586" w:type="dxa"/>
            <w:shd w:val="clear" w:color="auto" w:fill="auto"/>
          </w:tcPr>
          <w:p w14:paraId="02729955"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56"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26172-55-4</w:t>
            </w:r>
          </w:p>
        </w:tc>
        <w:tc>
          <w:tcPr>
            <w:tcW w:w="2977" w:type="dxa"/>
          </w:tcPr>
          <w:p w14:paraId="02729957"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3(2H)-Isothiazolone, 5-chloro-2-methyl-</w:t>
            </w:r>
          </w:p>
        </w:tc>
        <w:tc>
          <w:tcPr>
            <w:tcW w:w="1701" w:type="dxa"/>
            <w:vAlign w:val="center"/>
          </w:tcPr>
          <w:p w14:paraId="02729958"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100</w:t>
            </w:r>
          </w:p>
        </w:tc>
        <w:tc>
          <w:tcPr>
            <w:tcW w:w="1842" w:type="dxa"/>
            <w:vAlign w:val="center"/>
          </w:tcPr>
          <w:p w14:paraId="02729959"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0.003</w:t>
            </w:r>
            <w:r w:rsidR="00807E65">
              <w:rPr>
                <w:rFonts w:eastAsia="Times New Roman"/>
                <w:lang w:val="en-AU" w:eastAsia="en-AU"/>
              </w:rPr>
              <w:t xml:space="preserve"> </w:t>
            </w:r>
            <w:r w:rsidRPr="00972691">
              <w:rPr>
                <w:rFonts w:eastAsia="Times New Roman"/>
                <w:lang w:val="en-AU" w:eastAsia="en-AU"/>
              </w:rPr>
              <w:t>-</w:t>
            </w:r>
            <w:r w:rsidR="00807E65">
              <w:rPr>
                <w:rFonts w:eastAsia="Times New Roman"/>
                <w:lang w:val="en-AU" w:eastAsia="en-AU"/>
              </w:rPr>
              <w:t xml:space="preserve"> </w:t>
            </w:r>
            <w:r w:rsidRPr="00972691">
              <w:rPr>
                <w:rFonts w:eastAsia="Times New Roman"/>
                <w:lang w:val="en-AU" w:eastAsia="en-AU"/>
              </w:rPr>
              <w:t>0.01</w:t>
            </w:r>
          </w:p>
        </w:tc>
      </w:tr>
      <w:tr w:rsidR="00CF54E4" w:rsidRPr="00972691" w14:paraId="02729960" w14:textId="77777777" w:rsidTr="00851109">
        <w:tc>
          <w:tcPr>
            <w:tcW w:w="586" w:type="dxa"/>
            <w:shd w:val="clear" w:color="auto" w:fill="auto"/>
          </w:tcPr>
          <w:p w14:paraId="0272995B"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5C"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2634-33-5</w:t>
            </w:r>
          </w:p>
        </w:tc>
        <w:tc>
          <w:tcPr>
            <w:tcW w:w="2977" w:type="dxa"/>
          </w:tcPr>
          <w:p w14:paraId="0272995D"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1,2-Benzisothiazol-3(2H)-one</w:t>
            </w:r>
          </w:p>
        </w:tc>
        <w:tc>
          <w:tcPr>
            <w:tcW w:w="1701" w:type="dxa"/>
            <w:vAlign w:val="center"/>
          </w:tcPr>
          <w:p w14:paraId="0272995E"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CBI</w:t>
            </w:r>
          </w:p>
        </w:tc>
        <w:tc>
          <w:tcPr>
            <w:tcW w:w="1842" w:type="dxa"/>
            <w:vAlign w:val="center"/>
          </w:tcPr>
          <w:p w14:paraId="0272995F"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CBI</w:t>
            </w:r>
          </w:p>
        </w:tc>
      </w:tr>
      <w:tr w:rsidR="00CF54E4" w:rsidRPr="00972691" w14:paraId="02729966" w14:textId="77777777" w:rsidTr="00851109">
        <w:tc>
          <w:tcPr>
            <w:tcW w:w="586" w:type="dxa"/>
            <w:shd w:val="clear" w:color="auto" w:fill="auto"/>
          </w:tcPr>
          <w:p w14:paraId="02729961"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62"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2682-20-4</w:t>
            </w:r>
          </w:p>
        </w:tc>
        <w:tc>
          <w:tcPr>
            <w:tcW w:w="2977" w:type="dxa"/>
          </w:tcPr>
          <w:p w14:paraId="02729963"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3(2H)-Isothiazolone, 2-methyl-</w:t>
            </w:r>
          </w:p>
        </w:tc>
        <w:tc>
          <w:tcPr>
            <w:tcW w:w="1701" w:type="dxa"/>
            <w:vAlign w:val="center"/>
          </w:tcPr>
          <w:p w14:paraId="02729964"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50</w:t>
            </w:r>
          </w:p>
        </w:tc>
        <w:tc>
          <w:tcPr>
            <w:tcW w:w="1842" w:type="dxa"/>
            <w:vAlign w:val="center"/>
          </w:tcPr>
          <w:p w14:paraId="02729965"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0.001</w:t>
            </w:r>
            <w:r w:rsidR="00807E65">
              <w:rPr>
                <w:rFonts w:eastAsia="Times New Roman"/>
                <w:lang w:val="en-AU" w:eastAsia="en-AU"/>
              </w:rPr>
              <w:t xml:space="preserve"> </w:t>
            </w:r>
            <w:r w:rsidRPr="00972691">
              <w:rPr>
                <w:rFonts w:eastAsia="Times New Roman"/>
                <w:lang w:val="en-AU" w:eastAsia="en-AU"/>
              </w:rPr>
              <w:t>-</w:t>
            </w:r>
            <w:r w:rsidR="00807E65">
              <w:rPr>
                <w:rFonts w:eastAsia="Times New Roman"/>
                <w:lang w:val="en-AU" w:eastAsia="en-AU"/>
              </w:rPr>
              <w:t xml:space="preserve"> </w:t>
            </w:r>
            <w:r w:rsidRPr="00972691">
              <w:rPr>
                <w:rFonts w:eastAsia="Times New Roman"/>
                <w:lang w:val="en-AU" w:eastAsia="en-AU"/>
              </w:rPr>
              <w:t>0.0014</w:t>
            </w:r>
          </w:p>
        </w:tc>
      </w:tr>
      <w:tr w:rsidR="00CF54E4" w:rsidRPr="00972691" w14:paraId="0272996C" w14:textId="77777777" w:rsidTr="00851109">
        <w:tc>
          <w:tcPr>
            <w:tcW w:w="586" w:type="dxa"/>
            <w:shd w:val="clear" w:color="auto" w:fill="auto"/>
          </w:tcPr>
          <w:p w14:paraId="02729967"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68" w14:textId="77777777" w:rsidR="00CF54E4" w:rsidRPr="00972691" w:rsidRDefault="00CF54E4" w:rsidP="00F20D71">
            <w:pPr>
              <w:pStyle w:val="OWSTabletext"/>
              <w:rPr>
                <w:rFonts w:eastAsia="Times New Roman"/>
                <w:lang w:eastAsia="en-AU"/>
              </w:rPr>
            </w:pPr>
            <w:r w:rsidRPr="00972691">
              <w:rPr>
                <w:rFonts w:eastAsia="Times New Roman"/>
                <w:lang w:eastAsia="en-AU"/>
              </w:rPr>
              <w:t>463-79-6</w:t>
            </w:r>
          </w:p>
        </w:tc>
        <w:tc>
          <w:tcPr>
            <w:tcW w:w="2977" w:type="dxa"/>
          </w:tcPr>
          <w:p w14:paraId="02729969" w14:textId="77777777" w:rsidR="00CF54E4" w:rsidRPr="00972691" w:rsidRDefault="00CF54E4" w:rsidP="00F20D71">
            <w:pPr>
              <w:pStyle w:val="OWSTabletext"/>
              <w:rPr>
                <w:rFonts w:eastAsia="Times New Roman"/>
                <w:lang w:val="en-AU" w:eastAsia="en-AU"/>
              </w:rPr>
            </w:pPr>
            <w:r w:rsidRPr="00972691">
              <w:rPr>
                <w:rFonts w:eastAsia="Times New Roman"/>
                <w:lang w:val="en-AU" w:eastAsia="en-AU"/>
              </w:rPr>
              <w:t>Carbonic acid</w:t>
            </w:r>
          </w:p>
        </w:tc>
        <w:tc>
          <w:tcPr>
            <w:tcW w:w="1701" w:type="dxa"/>
            <w:vAlign w:val="center"/>
          </w:tcPr>
          <w:p w14:paraId="0272996A" w14:textId="77777777" w:rsidR="00CF54E4" w:rsidRPr="00972691" w:rsidRDefault="005A6CB5">
            <w:pPr>
              <w:pStyle w:val="OWSTabletext"/>
              <w:jc w:val="center"/>
              <w:rPr>
                <w:rFonts w:eastAsia="Times New Roman"/>
                <w:lang w:val="en-AU" w:eastAsia="en-AU"/>
              </w:rPr>
            </w:pPr>
            <w:r w:rsidRPr="00972691">
              <w:rPr>
                <w:rFonts w:eastAsia="Times New Roman"/>
                <w:lang w:val="en-AU" w:eastAsia="en-AU"/>
              </w:rPr>
              <w:t>n.s</w:t>
            </w:r>
          </w:p>
        </w:tc>
        <w:tc>
          <w:tcPr>
            <w:tcW w:w="1842" w:type="dxa"/>
            <w:vAlign w:val="center"/>
          </w:tcPr>
          <w:p w14:paraId="0272996B" w14:textId="77777777" w:rsidR="00CF54E4" w:rsidRPr="00972691" w:rsidRDefault="005A6CB5">
            <w:pPr>
              <w:pStyle w:val="OWSTabletext"/>
              <w:jc w:val="center"/>
              <w:rPr>
                <w:rFonts w:eastAsia="Times New Roman"/>
                <w:lang w:val="en-AU" w:eastAsia="en-AU"/>
              </w:rPr>
            </w:pPr>
            <w:r w:rsidRPr="00972691">
              <w:rPr>
                <w:rFonts w:eastAsia="Times New Roman"/>
                <w:lang w:val="en-AU" w:eastAsia="en-AU"/>
              </w:rPr>
              <w:t>n.s</w:t>
            </w:r>
          </w:p>
        </w:tc>
      </w:tr>
      <w:tr w:rsidR="00CF54E4" w:rsidRPr="00972691" w14:paraId="02729972" w14:textId="77777777" w:rsidTr="00851109">
        <w:tc>
          <w:tcPr>
            <w:tcW w:w="586" w:type="dxa"/>
            <w:shd w:val="clear" w:color="auto" w:fill="auto"/>
          </w:tcPr>
          <w:p w14:paraId="0272996D"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6E"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497-19-8</w:t>
            </w:r>
          </w:p>
        </w:tc>
        <w:tc>
          <w:tcPr>
            <w:tcW w:w="2977" w:type="dxa"/>
          </w:tcPr>
          <w:p w14:paraId="0272996F"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Carbonic acid sodium salt (1:2)</w:t>
            </w:r>
          </w:p>
        </w:tc>
        <w:tc>
          <w:tcPr>
            <w:tcW w:w="1701" w:type="dxa"/>
            <w:vAlign w:val="center"/>
          </w:tcPr>
          <w:p w14:paraId="02729970"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600</w:t>
            </w:r>
            <w:r w:rsidR="00C13B5C">
              <w:rPr>
                <w:rFonts w:eastAsia="Times New Roman"/>
                <w:lang w:val="en-AU" w:eastAsia="en-AU"/>
              </w:rPr>
              <w:t xml:space="preserve"> </w:t>
            </w:r>
            <w:r w:rsidRPr="00972691">
              <w:rPr>
                <w:rFonts w:eastAsia="Times New Roman"/>
                <w:lang w:val="en-AU" w:eastAsia="en-AU"/>
              </w:rPr>
              <w:t>‒</w:t>
            </w:r>
            <w:r w:rsidR="00C13B5C">
              <w:rPr>
                <w:rFonts w:eastAsia="Times New Roman"/>
                <w:lang w:val="en-AU" w:eastAsia="en-AU"/>
              </w:rPr>
              <w:t xml:space="preserve"> </w:t>
            </w:r>
            <w:r w:rsidRPr="00972691">
              <w:rPr>
                <w:rFonts w:eastAsia="Times New Roman"/>
                <w:lang w:val="en-AU" w:eastAsia="en-AU"/>
              </w:rPr>
              <w:t>2</w:t>
            </w:r>
            <w:r w:rsidR="00972691">
              <w:rPr>
                <w:rFonts w:eastAsia="Times New Roman"/>
                <w:lang w:val="en-AU" w:eastAsia="en-AU"/>
              </w:rPr>
              <w:t> </w:t>
            </w:r>
            <w:r w:rsidRPr="00972691">
              <w:rPr>
                <w:rFonts w:eastAsia="Times New Roman"/>
                <w:lang w:val="en-AU" w:eastAsia="en-AU"/>
              </w:rPr>
              <w:t>532</w:t>
            </w:r>
          </w:p>
        </w:tc>
        <w:tc>
          <w:tcPr>
            <w:tcW w:w="1842" w:type="dxa"/>
            <w:vAlign w:val="center"/>
          </w:tcPr>
          <w:p w14:paraId="02729971" w14:textId="77777777" w:rsidR="00CF54E4" w:rsidRPr="00972691" w:rsidRDefault="00CF54E4" w:rsidP="007F04B9">
            <w:pPr>
              <w:pStyle w:val="OWSTabletext"/>
              <w:jc w:val="center"/>
              <w:rPr>
                <w:rFonts w:eastAsia="Times New Roman"/>
                <w:lang w:val="en-AU" w:eastAsia="en-AU"/>
              </w:rPr>
            </w:pPr>
            <w:r w:rsidRPr="00972691">
              <w:rPr>
                <w:rFonts w:eastAsia="Times New Roman"/>
                <w:lang w:val="en-AU" w:eastAsia="en-AU"/>
              </w:rPr>
              <w:t>0.316</w:t>
            </w:r>
            <w:r w:rsidR="00807E65">
              <w:rPr>
                <w:rFonts w:eastAsia="Times New Roman"/>
                <w:lang w:val="en-AU" w:eastAsia="en-AU"/>
              </w:rPr>
              <w:t xml:space="preserve"> </w:t>
            </w:r>
            <w:r w:rsidRPr="00972691">
              <w:rPr>
                <w:rFonts w:eastAsia="Times New Roman"/>
                <w:lang w:val="en-AU" w:eastAsia="en-AU"/>
              </w:rPr>
              <w:sym w:font="Symbol" w:char="F02D"/>
            </w:r>
            <w:r w:rsidR="00807E65">
              <w:rPr>
                <w:rFonts w:eastAsia="Times New Roman"/>
                <w:lang w:val="en-AU" w:eastAsia="en-AU"/>
              </w:rPr>
              <w:t xml:space="preserve"> </w:t>
            </w:r>
            <w:r w:rsidR="007F04B9">
              <w:rPr>
                <w:rFonts w:eastAsia="Times New Roman"/>
                <w:lang w:val="en-AU" w:eastAsia="en-AU"/>
              </w:rPr>
              <w:t>CBI</w:t>
            </w:r>
          </w:p>
        </w:tc>
      </w:tr>
      <w:tr w:rsidR="00CF54E4" w:rsidRPr="00972691" w14:paraId="02729978" w14:textId="77777777" w:rsidTr="00851109">
        <w:tc>
          <w:tcPr>
            <w:tcW w:w="586" w:type="dxa"/>
            <w:shd w:val="clear" w:color="auto" w:fill="auto"/>
          </w:tcPr>
          <w:p w14:paraId="02729973"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74"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52-51-7</w:t>
            </w:r>
          </w:p>
        </w:tc>
        <w:tc>
          <w:tcPr>
            <w:tcW w:w="2977" w:type="dxa"/>
          </w:tcPr>
          <w:p w14:paraId="02729975"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1,3-Propanediol, 2-bromo-2-nitro-</w:t>
            </w:r>
          </w:p>
        </w:tc>
        <w:tc>
          <w:tcPr>
            <w:tcW w:w="1701" w:type="dxa"/>
            <w:vAlign w:val="center"/>
          </w:tcPr>
          <w:p w14:paraId="02729976" w14:textId="77777777" w:rsidR="00CF54E4" w:rsidRPr="00972691" w:rsidRDefault="00CF54E4" w:rsidP="00402C01">
            <w:pPr>
              <w:pStyle w:val="OWSTabletext"/>
              <w:jc w:val="center"/>
              <w:rPr>
                <w:rFonts w:eastAsia="Times New Roman"/>
                <w:lang w:val="en-AU" w:eastAsia="en-AU"/>
              </w:rPr>
            </w:pPr>
            <w:r w:rsidRPr="00972691">
              <w:rPr>
                <w:rFonts w:eastAsia="Times New Roman"/>
                <w:lang w:val="en-AU" w:eastAsia="en-AU"/>
              </w:rPr>
              <w:t>600</w:t>
            </w:r>
            <w:r w:rsidR="00C13B5C">
              <w:rPr>
                <w:rFonts w:eastAsia="Times New Roman"/>
                <w:lang w:val="en-AU" w:eastAsia="en-AU"/>
              </w:rPr>
              <w:t xml:space="preserve"> </w:t>
            </w:r>
            <w:r w:rsidRPr="00972691">
              <w:rPr>
                <w:rFonts w:eastAsia="Times New Roman"/>
                <w:lang w:val="en-AU" w:eastAsia="en-AU"/>
              </w:rPr>
              <w:t>‒</w:t>
            </w:r>
            <w:r w:rsidR="00C13B5C">
              <w:rPr>
                <w:rFonts w:eastAsia="Times New Roman"/>
                <w:lang w:val="en-AU" w:eastAsia="en-AU"/>
              </w:rPr>
              <w:t xml:space="preserve"> </w:t>
            </w:r>
            <w:r w:rsidRPr="00972691">
              <w:rPr>
                <w:rFonts w:eastAsia="Times New Roman"/>
                <w:lang w:val="en-AU" w:eastAsia="en-AU"/>
              </w:rPr>
              <w:t>1</w:t>
            </w:r>
            <w:r w:rsidR="004E1424">
              <w:rPr>
                <w:rFonts w:eastAsia="Times New Roman"/>
                <w:lang w:val="en-AU" w:eastAsia="en-AU"/>
              </w:rPr>
              <w:t> </w:t>
            </w:r>
            <w:r w:rsidRPr="00972691">
              <w:rPr>
                <w:rFonts w:eastAsia="Times New Roman"/>
                <w:lang w:val="en-AU" w:eastAsia="en-AU"/>
              </w:rPr>
              <w:t>000</w:t>
            </w:r>
          </w:p>
        </w:tc>
        <w:tc>
          <w:tcPr>
            <w:tcW w:w="1842" w:type="dxa"/>
            <w:vAlign w:val="center"/>
          </w:tcPr>
          <w:p w14:paraId="02729977"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CBI</w:t>
            </w:r>
          </w:p>
        </w:tc>
      </w:tr>
      <w:tr w:rsidR="00CF54E4" w:rsidRPr="00972691" w14:paraId="0272997E" w14:textId="77777777" w:rsidTr="00851109">
        <w:tc>
          <w:tcPr>
            <w:tcW w:w="586" w:type="dxa"/>
            <w:shd w:val="clear" w:color="auto" w:fill="auto"/>
          </w:tcPr>
          <w:p w14:paraId="02729979"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7A"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533-96-0</w:t>
            </w:r>
          </w:p>
        </w:tc>
        <w:tc>
          <w:tcPr>
            <w:tcW w:w="2977" w:type="dxa"/>
          </w:tcPr>
          <w:p w14:paraId="0272997B"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Carbonic acid, sodium salt (2:3)</w:t>
            </w:r>
          </w:p>
        </w:tc>
        <w:tc>
          <w:tcPr>
            <w:tcW w:w="1701" w:type="dxa"/>
            <w:vAlign w:val="center"/>
          </w:tcPr>
          <w:p w14:paraId="0272997C" w14:textId="77777777" w:rsidR="00CF54E4" w:rsidRPr="00972691" w:rsidRDefault="00CF54E4" w:rsidP="00402C01">
            <w:pPr>
              <w:pStyle w:val="OWSTabletext"/>
              <w:jc w:val="center"/>
              <w:rPr>
                <w:rFonts w:eastAsia="Times New Roman"/>
                <w:lang w:val="en-AU" w:eastAsia="en-AU"/>
              </w:rPr>
            </w:pPr>
            <w:r w:rsidRPr="00972691">
              <w:rPr>
                <w:rFonts w:eastAsia="Times New Roman"/>
                <w:lang w:val="en-AU" w:eastAsia="en-AU"/>
              </w:rPr>
              <w:t>600</w:t>
            </w:r>
            <w:r w:rsidR="00C13B5C">
              <w:rPr>
                <w:rFonts w:eastAsia="Times New Roman"/>
                <w:lang w:val="en-AU" w:eastAsia="en-AU"/>
              </w:rPr>
              <w:t xml:space="preserve"> </w:t>
            </w:r>
            <w:r w:rsidRPr="00972691">
              <w:rPr>
                <w:rFonts w:eastAsia="Times New Roman"/>
                <w:lang w:val="en-AU" w:eastAsia="en-AU"/>
              </w:rPr>
              <w:t>‒</w:t>
            </w:r>
            <w:r w:rsidR="00C13B5C">
              <w:rPr>
                <w:rFonts w:eastAsia="Times New Roman"/>
                <w:lang w:val="en-AU" w:eastAsia="en-AU"/>
              </w:rPr>
              <w:t xml:space="preserve"> </w:t>
            </w:r>
            <w:r w:rsidRPr="00972691">
              <w:rPr>
                <w:rFonts w:eastAsia="Times New Roman"/>
                <w:lang w:val="en-AU" w:eastAsia="en-AU"/>
              </w:rPr>
              <w:t>1</w:t>
            </w:r>
            <w:r w:rsidR="004E1424">
              <w:rPr>
                <w:rFonts w:eastAsia="Times New Roman"/>
                <w:lang w:val="en-AU" w:eastAsia="en-AU"/>
              </w:rPr>
              <w:t> </w:t>
            </w:r>
            <w:r w:rsidRPr="00972691">
              <w:rPr>
                <w:rFonts w:eastAsia="Times New Roman"/>
                <w:lang w:val="en-AU" w:eastAsia="en-AU"/>
              </w:rPr>
              <w:t>000</w:t>
            </w:r>
          </w:p>
        </w:tc>
        <w:tc>
          <w:tcPr>
            <w:tcW w:w="1842" w:type="dxa"/>
            <w:vAlign w:val="center"/>
          </w:tcPr>
          <w:p w14:paraId="0272997D"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0.8317</w:t>
            </w:r>
          </w:p>
        </w:tc>
      </w:tr>
      <w:tr w:rsidR="00CF54E4" w:rsidRPr="00972691" w14:paraId="02729984" w14:textId="77777777" w:rsidTr="00851109">
        <w:tc>
          <w:tcPr>
            <w:tcW w:w="586" w:type="dxa"/>
            <w:shd w:val="clear" w:color="auto" w:fill="auto"/>
          </w:tcPr>
          <w:p w14:paraId="0272997F"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80"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55566-30-8</w:t>
            </w:r>
          </w:p>
        </w:tc>
        <w:tc>
          <w:tcPr>
            <w:tcW w:w="2977" w:type="dxa"/>
          </w:tcPr>
          <w:p w14:paraId="02729981" w14:textId="77777777" w:rsidR="00CF54E4" w:rsidRPr="00972691" w:rsidRDefault="00CF54E4" w:rsidP="004D7D5A">
            <w:pPr>
              <w:pStyle w:val="OWSTabletext"/>
              <w:rPr>
                <w:rFonts w:eastAsia="Times New Roman"/>
                <w:lang w:val="en-AU" w:eastAsia="en-AU"/>
              </w:rPr>
            </w:pPr>
            <w:r w:rsidRPr="00972691">
              <w:rPr>
                <w:rFonts w:eastAsia="Times New Roman"/>
                <w:lang w:val="en-AU" w:eastAsia="en-AU"/>
              </w:rPr>
              <w:t xml:space="preserve">Phosphonium, tetrakis(hydroxymethyl)-, sulfate (2:1) </w:t>
            </w:r>
          </w:p>
        </w:tc>
        <w:tc>
          <w:tcPr>
            <w:tcW w:w="1701" w:type="dxa"/>
            <w:vAlign w:val="center"/>
          </w:tcPr>
          <w:p w14:paraId="02729982" w14:textId="77777777" w:rsidR="00CF54E4" w:rsidRPr="00972691" w:rsidRDefault="00CF54E4" w:rsidP="00E94FE4">
            <w:pPr>
              <w:pStyle w:val="OWSTabletext"/>
              <w:jc w:val="center"/>
              <w:rPr>
                <w:rFonts w:eastAsia="Times New Roman"/>
                <w:lang w:val="en-AU" w:eastAsia="en-AU"/>
              </w:rPr>
            </w:pPr>
            <w:r w:rsidRPr="00972691">
              <w:rPr>
                <w:rFonts w:eastAsia="Times New Roman"/>
                <w:lang w:val="en-AU" w:eastAsia="en-AU"/>
              </w:rPr>
              <w:t>300</w:t>
            </w:r>
            <w:r w:rsidR="00C13B5C">
              <w:rPr>
                <w:rFonts w:eastAsia="Times New Roman"/>
                <w:lang w:val="en-AU" w:eastAsia="en-AU"/>
              </w:rPr>
              <w:t xml:space="preserve"> </w:t>
            </w:r>
            <w:r w:rsidRPr="00972691">
              <w:rPr>
                <w:rFonts w:eastAsia="Times New Roman"/>
                <w:lang w:val="en-AU" w:eastAsia="en-AU"/>
              </w:rPr>
              <w:t>-</w:t>
            </w:r>
            <w:r w:rsidR="00C13B5C">
              <w:rPr>
                <w:rFonts w:eastAsia="Times New Roman"/>
                <w:lang w:val="en-AU" w:eastAsia="en-AU"/>
              </w:rPr>
              <w:t xml:space="preserve"> </w:t>
            </w:r>
            <w:r w:rsidRPr="00972691">
              <w:rPr>
                <w:rFonts w:eastAsia="Times New Roman"/>
                <w:lang w:val="en-AU" w:eastAsia="en-AU"/>
              </w:rPr>
              <w:t>750</w:t>
            </w:r>
          </w:p>
        </w:tc>
        <w:tc>
          <w:tcPr>
            <w:tcW w:w="1842" w:type="dxa"/>
            <w:vAlign w:val="center"/>
          </w:tcPr>
          <w:p w14:paraId="02729983"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0.04125</w:t>
            </w:r>
            <w:r w:rsidRPr="00972691">
              <w:rPr>
                <w:rFonts w:eastAsia="Times New Roman"/>
                <w:vertAlign w:val="superscript"/>
                <w:lang w:val="en-AU" w:eastAsia="en-AU"/>
              </w:rPr>
              <w:t>a</w:t>
            </w:r>
          </w:p>
        </w:tc>
      </w:tr>
      <w:tr w:rsidR="00CF54E4" w:rsidRPr="00972691" w14:paraId="0272998A" w14:textId="77777777" w:rsidTr="00851109">
        <w:tc>
          <w:tcPr>
            <w:tcW w:w="586" w:type="dxa"/>
            <w:shd w:val="clear" w:color="auto" w:fill="auto"/>
          </w:tcPr>
          <w:p w14:paraId="02729985"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86"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56-81-5</w:t>
            </w:r>
          </w:p>
        </w:tc>
        <w:tc>
          <w:tcPr>
            <w:tcW w:w="2977" w:type="dxa"/>
          </w:tcPr>
          <w:p w14:paraId="02729987"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1,2,3-Propanetriol</w:t>
            </w:r>
          </w:p>
        </w:tc>
        <w:tc>
          <w:tcPr>
            <w:tcW w:w="1701" w:type="dxa"/>
            <w:vAlign w:val="center"/>
          </w:tcPr>
          <w:p w14:paraId="02729988"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CBI</w:t>
            </w:r>
          </w:p>
        </w:tc>
        <w:tc>
          <w:tcPr>
            <w:tcW w:w="1842" w:type="dxa"/>
            <w:vAlign w:val="center"/>
          </w:tcPr>
          <w:p w14:paraId="02729989"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CBI</w:t>
            </w:r>
          </w:p>
        </w:tc>
      </w:tr>
      <w:tr w:rsidR="00CF54E4" w:rsidRPr="00972691" w14:paraId="02729990" w14:textId="77777777" w:rsidTr="00851109">
        <w:tc>
          <w:tcPr>
            <w:tcW w:w="586" w:type="dxa"/>
            <w:shd w:val="clear" w:color="auto" w:fill="auto"/>
          </w:tcPr>
          <w:p w14:paraId="0272998B"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8C"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584-08-7</w:t>
            </w:r>
          </w:p>
        </w:tc>
        <w:tc>
          <w:tcPr>
            <w:tcW w:w="2977" w:type="dxa"/>
          </w:tcPr>
          <w:p w14:paraId="0272998D"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Carbonic acid, potassium salt (1:2)</w:t>
            </w:r>
          </w:p>
        </w:tc>
        <w:tc>
          <w:tcPr>
            <w:tcW w:w="1701" w:type="dxa"/>
            <w:vAlign w:val="center"/>
          </w:tcPr>
          <w:p w14:paraId="0272998E"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400</w:t>
            </w:r>
            <w:r w:rsidR="00C13B5C">
              <w:rPr>
                <w:rFonts w:eastAsia="Times New Roman"/>
                <w:lang w:val="en-AU" w:eastAsia="en-AU"/>
              </w:rPr>
              <w:t xml:space="preserve"> </w:t>
            </w:r>
            <w:r w:rsidRPr="00972691">
              <w:rPr>
                <w:rFonts w:eastAsia="Times New Roman"/>
                <w:lang w:val="en-AU" w:eastAsia="en-AU"/>
              </w:rPr>
              <w:t>‒</w:t>
            </w:r>
            <w:r w:rsidR="00C13B5C">
              <w:rPr>
                <w:rFonts w:eastAsia="Times New Roman"/>
                <w:lang w:val="en-AU" w:eastAsia="en-AU"/>
              </w:rPr>
              <w:t xml:space="preserve"> </w:t>
            </w:r>
            <w:r w:rsidRPr="00972691">
              <w:rPr>
                <w:rFonts w:eastAsia="Times New Roman"/>
                <w:lang w:val="en-AU" w:eastAsia="en-AU"/>
              </w:rPr>
              <w:t>500</w:t>
            </w:r>
          </w:p>
        </w:tc>
        <w:tc>
          <w:tcPr>
            <w:tcW w:w="1842" w:type="dxa"/>
            <w:vAlign w:val="center"/>
          </w:tcPr>
          <w:p w14:paraId="0272998F"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n.s.</w:t>
            </w:r>
          </w:p>
        </w:tc>
      </w:tr>
      <w:tr w:rsidR="00CF54E4" w:rsidRPr="00972691" w14:paraId="02729996" w14:textId="77777777" w:rsidTr="00851109">
        <w:tc>
          <w:tcPr>
            <w:tcW w:w="586" w:type="dxa"/>
            <w:shd w:val="clear" w:color="auto" w:fill="auto"/>
          </w:tcPr>
          <w:p w14:paraId="02729991"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92"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6381-77-7</w:t>
            </w:r>
          </w:p>
        </w:tc>
        <w:tc>
          <w:tcPr>
            <w:tcW w:w="2977" w:type="dxa"/>
          </w:tcPr>
          <w:p w14:paraId="02729993" w14:textId="77777777" w:rsidR="00CF54E4" w:rsidRPr="00972691" w:rsidRDefault="00CF54E4" w:rsidP="00585B86">
            <w:pPr>
              <w:pStyle w:val="OWSTabletext"/>
              <w:rPr>
                <w:rFonts w:eastAsia="Times New Roman"/>
                <w:lang w:val="en-AU" w:eastAsia="en-AU"/>
              </w:rPr>
            </w:pPr>
            <w:r w:rsidRPr="00972691">
              <w:rPr>
                <w:rFonts w:eastAsia="Times New Roman"/>
                <w:lang w:val="en-AU" w:eastAsia="en-AU"/>
              </w:rPr>
              <w:t>D-erythro-Hex-2-enonic acid, γ</w:t>
            </w:r>
            <w:r w:rsidRPr="00972691">
              <w:rPr>
                <w:rFonts w:eastAsia="Times New Roman"/>
                <w:lang w:val="en-AU" w:eastAsia="en-AU"/>
              </w:rPr>
              <w:noBreakHyphen/>
              <w:t>lactone, sodium salt (1:1)</w:t>
            </w:r>
          </w:p>
        </w:tc>
        <w:tc>
          <w:tcPr>
            <w:tcW w:w="1701" w:type="dxa"/>
            <w:vAlign w:val="center"/>
          </w:tcPr>
          <w:p w14:paraId="02729994" w14:textId="77777777" w:rsidR="00CF54E4" w:rsidRPr="00972691" w:rsidRDefault="00CF54E4" w:rsidP="00402C01">
            <w:pPr>
              <w:pStyle w:val="OWSTabletext"/>
              <w:jc w:val="center"/>
              <w:rPr>
                <w:rFonts w:eastAsia="Times New Roman"/>
                <w:lang w:val="en-AU" w:eastAsia="en-AU"/>
              </w:rPr>
            </w:pPr>
            <w:r w:rsidRPr="00972691">
              <w:rPr>
                <w:rFonts w:eastAsia="Times New Roman"/>
                <w:lang w:val="en-AU" w:eastAsia="en-AU"/>
              </w:rPr>
              <w:t>600</w:t>
            </w:r>
            <w:r w:rsidR="00C13B5C">
              <w:rPr>
                <w:rFonts w:eastAsia="Times New Roman"/>
                <w:lang w:val="en-AU" w:eastAsia="en-AU"/>
              </w:rPr>
              <w:t xml:space="preserve"> </w:t>
            </w:r>
            <w:r w:rsidRPr="00972691">
              <w:rPr>
                <w:rFonts w:eastAsia="Times New Roman"/>
                <w:lang w:val="en-AU" w:eastAsia="en-AU"/>
              </w:rPr>
              <w:t>‒</w:t>
            </w:r>
            <w:r w:rsidR="00C13B5C">
              <w:rPr>
                <w:rFonts w:eastAsia="Times New Roman"/>
                <w:lang w:val="en-AU" w:eastAsia="en-AU"/>
              </w:rPr>
              <w:t xml:space="preserve"> </w:t>
            </w:r>
            <w:r w:rsidRPr="00972691">
              <w:rPr>
                <w:rFonts w:eastAsia="Times New Roman"/>
                <w:lang w:val="en-AU" w:eastAsia="en-AU"/>
              </w:rPr>
              <w:t>1</w:t>
            </w:r>
            <w:r w:rsidR="004E1424">
              <w:rPr>
                <w:rFonts w:eastAsia="Times New Roman"/>
                <w:lang w:val="en-AU" w:eastAsia="en-AU"/>
              </w:rPr>
              <w:t> </w:t>
            </w:r>
            <w:r w:rsidRPr="00972691">
              <w:rPr>
                <w:rFonts w:eastAsia="Times New Roman"/>
                <w:lang w:val="en-AU" w:eastAsia="en-AU"/>
              </w:rPr>
              <w:t>000</w:t>
            </w:r>
          </w:p>
        </w:tc>
        <w:tc>
          <w:tcPr>
            <w:tcW w:w="1842" w:type="dxa"/>
            <w:vAlign w:val="center"/>
          </w:tcPr>
          <w:p w14:paraId="02729995"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n.s.</w:t>
            </w:r>
          </w:p>
        </w:tc>
      </w:tr>
      <w:tr w:rsidR="00CF54E4" w:rsidRPr="00036BCF" w14:paraId="0272999C" w14:textId="77777777" w:rsidTr="00851109">
        <w:tc>
          <w:tcPr>
            <w:tcW w:w="586" w:type="dxa"/>
            <w:shd w:val="clear" w:color="auto" w:fill="auto"/>
          </w:tcPr>
          <w:p w14:paraId="02729997"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98" w14:textId="77777777" w:rsidR="00CF54E4" w:rsidRPr="00972691" w:rsidRDefault="00CF54E4" w:rsidP="00F20D71">
            <w:pPr>
              <w:pStyle w:val="OWSTabletext"/>
              <w:rPr>
                <w:rFonts w:eastAsia="Times New Roman"/>
                <w:lang w:eastAsia="en-AU"/>
              </w:rPr>
            </w:pPr>
            <w:r w:rsidRPr="00972691">
              <w:rPr>
                <w:rFonts w:eastAsia="Times New Roman"/>
                <w:lang w:eastAsia="en-AU"/>
              </w:rPr>
              <w:t>64-02-8</w:t>
            </w:r>
          </w:p>
        </w:tc>
        <w:tc>
          <w:tcPr>
            <w:tcW w:w="2977" w:type="dxa"/>
          </w:tcPr>
          <w:p w14:paraId="02729999" w14:textId="77777777" w:rsidR="00CF54E4" w:rsidRPr="00972691" w:rsidRDefault="00CF54E4" w:rsidP="00F20D71">
            <w:pPr>
              <w:pStyle w:val="OWSTabletext"/>
              <w:rPr>
                <w:rFonts w:eastAsia="Times New Roman"/>
                <w:lang w:val="en-AU" w:eastAsia="en-AU"/>
              </w:rPr>
            </w:pPr>
            <w:r w:rsidRPr="00972691">
              <w:rPr>
                <w:lang w:val="en-AU"/>
              </w:rPr>
              <w:t>Glycine, N,N'-1,2-ethanediylbis[N-(carboxymethyl)-, sodium salt (1:4)</w:t>
            </w:r>
          </w:p>
        </w:tc>
        <w:tc>
          <w:tcPr>
            <w:tcW w:w="1701" w:type="dxa"/>
            <w:vAlign w:val="center"/>
          </w:tcPr>
          <w:p w14:paraId="0272999A" w14:textId="77777777" w:rsidR="00CF54E4" w:rsidRPr="00972691" w:rsidRDefault="005A6CB5">
            <w:pPr>
              <w:pStyle w:val="OWSTabletext"/>
              <w:jc w:val="center"/>
              <w:rPr>
                <w:rFonts w:eastAsia="Times New Roman"/>
                <w:lang w:val="en-AU" w:eastAsia="en-AU"/>
              </w:rPr>
            </w:pPr>
            <w:r w:rsidRPr="00972691">
              <w:rPr>
                <w:rFonts w:eastAsia="Times New Roman"/>
                <w:lang w:val="en-AU" w:eastAsia="en-AU"/>
              </w:rPr>
              <w:t>n.s</w:t>
            </w:r>
          </w:p>
        </w:tc>
        <w:tc>
          <w:tcPr>
            <w:tcW w:w="1842" w:type="dxa"/>
            <w:vAlign w:val="center"/>
          </w:tcPr>
          <w:p w14:paraId="0272999B" w14:textId="77777777" w:rsidR="00CF54E4" w:rsidRPr="00036BCF" w:rsidRDefault="005A6CB5">
            <w:pPr>
              <w:pStyle w:val="OWSTabletext"/>
              <w:jc w:val="center"/>
              <w:rPr>
                <w:rFonts w:eastAsia="Times New Roman"/>
                <w:lang w:val="en-AU" w:eastAsia="en-AU"/>
              </w:rPr>
            </w:pPr>
            <w:r w:rsidRPr="00972691">
              <w:rPr>
                <w:rFonts w:eastAsia="Times New Roman"/>
                <w:lang w:val="en-AU" w:eastAsia="en-AU"/>
              </w:rPr>
              <w:t>n.s</w:t>
            </w:r>
          </w:p>
        </w:tc>
      </w:tr>
      <w:tr w:rsidR="00CF54E4" w:rsidRPr="00036BCF" w14:paraId="027299A2" w14:textId="77777777" w:rsidTr="00851109">
        <w:tc>
          <w:tcPr>
            <w:tcW w:w="586" w:type="dxa"/>
            <w:shd w:val="clear" w:color="auto" w:fill="auto"/>
          </w:tcPr>
          <w:p w14:paraId="0272999D"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9E"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6410-41-9</w:t>
            </w:r>
          </w:p>
        </w:tc>
        <w:tc>
          <w:tcPr>
            <w:tcW w:w="2977" w:type="dxa"/>
          </w:tcPr>
          <w:p w14:paraId="0272999F"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2-Naphthalenecarboxamide, N-(5-chloro-2,4-dimethoxyphenyl)-4-[2-[5-[(diethylamino)sulfonyl]-2-methoxyphenyl]diazenyl]-3-hydroxy-methoxyphenyl]azo]-3-hydroxy-</w:t>
            </w:r>
          </w:p>
        </w:tc>
        <w:tc>
          <w:tcPr>
            <w:tcW w:w="1701" w:type="dxa"/>
            <w:vAlign w:val="center"/>
          </w:tcPr>
          <w:p w14:paraId="027299A0" w14:textId="77777777" w:rsidR="00CF54E4" w:rsidRDefault="00CF54E4">
            <w:pPr>
              <w:pStyle w:val="OWSTabletext"/>
              <w:jc w:val="center"/>
              <w:rPr>
                <w:rFonts w:eastAsia="Times New Roman"/>
                <w:lang w:val="en-AU" w:eastAsia="en-AU"/>
              </w:rPr>
            </w:pPr>
            <w:r w:rsidRPr="00036BCF">
              <w:rPr>
                <w:rFonts w:eastAsia="Times New Roman"/>
                <w:lang w:val="en-AU" w:eastAsia="en-AU"/>
              </w:rPr>
              <w:t>CBI</w:t>
            </w:r>
          </w:p>
        </w:tc>
        <w:tc>
          <w:tcPr>
            <w:tcW w:w="1842" w:type="dxa"/>
            <w:vAlign w:val="center"/>
          </w:tcPr>
          <w:p w14:paraId="027299A1" w14:textId="77777777" w:rsidR="00CF54E4" w:rsidRDefault="00CF54E4">
            <w:pPr>
              <w:pStyle w:val="OWSTabletext"/>
              <w:jc w:val="center"/>
              <w:rPr>
                <w:rFonts w:eastAsia="Times New Roman"/>
                <w:lang w:val="en-AU" w:eastAsia="en-AU"/>
              </w:rPr>
            </w:pPr>
            <w:r w:rsidRPr="00036BCF">
              <w:rPr>
                <w:rFonts w:eastAsia="Times New Roman"/>
                <w:lang w:val="en-AU" w:eastAsia="en-AU"/>
              </w:rPr>
              <w:t>CBI</w:t>
            </w:r>
          </w:p>
        </w:tc>
      </w:tr>
      <w:tr w:rsidR="00CF54E4" w:rsidRPr="00036BCF" w14:paraId="027299A8" w14:textId="77777777" w:rsidTr="00851109">
        <w:tc>
          <w:tcPr>
            <w:tcW w:w="586" w:type="dxa"/>
            <w:shd w:val="clear" w:color="auto" w:fill="auto"/>
          </w:tcPr>
          <w:p w14:paraId="027299A3"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A4"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64-17-5</w:t>
            </w:r>
          </w:p>
        </w:tc>
        <w:tc>
          <w:tcPr>
            <w:tcW w:w="2977" w:type="dxa"/>
          </w:tcPr>
          <w:p w14:paraId="027299A5"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Ethanol</w:t>
            </w:r>
          </w:p>
        </w:tc>
        <w:tc>
          <w:tcPr>
            <w:tcW w:w="1701" w:type="dxa"/>
            <w:vAlign w:val="center"/>
          </w:tcPr>
          <w:p w14:paraId="027299A6" w14:textId="77777777" w:rsidR="00CF54E4" w:rsidRDefault="00CF54E4">
            <w:pPr>
              <w:pStyle w:val="OWSTabletext"/>
              <w:jc w:val="center"/>
              <w:rPr>
                <w:rFonts w:eastAsia="Times New Roman"/>
                <w:lang w:val="en-AU" w:eastAsia="en-AU"/>
              </w:rPr>
            </w:pPr>
            <w:r w:rsidRPr="00036BCF">
              <w:rPr>
                <w:rFonts w:eastAsia="Times New Roman"/>
                <w:lang w:val="en-AU" w:eastAsia="en-AU"/>
              </w:rPr>
              <w:t>100</w:t>
            </w:r>
            <w:r w:rsidR="00807E65">
              <w:rPr>
                <w:rFonts w:eastAsia="Times New Roman"/>
                <w:lang w:val="en-AU" w:eastAsia="en-AU"/>
              </w:rPr>
              <w:t xml:space="preserve"> </w:t>
            </w:r>
            <w:r>
              <w:rPr>
                <w:rFonts w:eastAsia="Times New Roman"/>
                <w:lang w:val="en-AU" w:eastAsia="en-AU"/>
              </w:rPr>
              <w:t>‒</w:t>
            </w:r>
            <w:r w:rsidR="00807E65">
              <w:rPr>
                <w:rFonts w:eastAsia="Times New Roman"/>
                <w:lang w:val="en-AU" w:eastAsia="en-AU"/>
              </w:rPr>
              <w:t xml:space="preserve"> </w:t>
            </w:r>
            <w:r w:rsidRPr="00036BCF">
              <w:rPr>
                <w:rFonts w:eastAsia="Times New Roman"/>
                <w:lang w:val="en-AU" w:eastAsia="en-AU"/>
              </w:rPr>
              <w:t>300</w:t>
            </w:r>
          </w:p>
        </w:tc>
        <w:tc>
          <w:tcPr>
            <w:tcW w:w="1842" w:type="dxa"/>
            <w:vAlign w:val="center"/>
          </w:tcPr>
          <w:p w14:paraId="027299A7" w14:textId="77777777" w:rsidR="00CF54E4" w:rsidRDefault="00CF54E4">
            <w:pPr>
              <w:pStyle w:val="OWSTabletext"/>
              <w:jc w:val="center"/>
              <w:rPr>
                <w:rFonts w:eastAsia="Times New Roman"/>
                <w:lang w:val="en-AU" w:eastAsia="en-AU"/>
              </w:rPr>
            </w:pPr>
            <w:r w:rsidRPr="00036BCF">
              <w:rPr>
                <w:rFonts w:eastAsia="Times New Roman"/>
                <w:lang w:val="en-AU" w:eastAsia="en-AU"/>
              </w:rPr>
              <w:t>CBI</w:t>
            </w:r>
          </w:p>
        </w:tc>
      </w:tr>
      <w:tr w:rsidR="00CF54E4" w:rsidRPr="00036BCF" w14:paraId="027299AE" w14:textId="77777777" w:rsidTr="00851109">
        <w:tc>
          <w:tcPr>
            <w:tcW w:w="586" w:type="dxa"/>
            <w:shd w:val="clear" w:color="auto" w:fill="auto"/>
          </w:tcPr>
          <w:p w14:paraId="027299A9"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AA"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64-19-7</w:t>
            </w:r>
          </w:p>
        </w:tc>
        <w:tc>
          <w:tcPr>
            <w:tcW w:w="2977" w:type="dxa"/>
          </w:tcPr>
          <w:p w14:paraId="027299AB"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Acetic acid</w:t>
            </w:r>
          </w:p>
        </w:tc>
        <w:tc>
          <w:tcPr>
            <w:tcW w:w="1701" w:type="dxa"/>
            <w:vAlign w:val="center"/>
          </w:tcPr>
          <w:p w14:paraId="027299AC" w14:textId="77777777" w:rsidR="00CF54E4" w:rsidRDefault="00CF54E4" w:rsidP="00402C01">
            <w:pPr>
              <w:pStyle w:val="OWSTabletext"/>
              <w:jc w:val="center"/>
              <w:rPr>
                <w:rFonts w:eastAsia="Times New Roman"/>
                <w:lang w:val="en-AU" w:eastAsia="en-AU"/>
              </w:rPr>
            </w:pPr>
            <w:r w:rsidRPr="00036BCF">
              <w:rPr>
                <w:rFonts w:eastAsia="Times New Roman"/>
                <w:lang w:val="en-AU" w:eastAsia="en-AU"/>
              </w:rPr>
              <w:t>300</w:t>
            </w:r>
            <w:r w:rsidR="00807E65">
              <w:rPr>
                <w:rFonts w:eastAsia="Times New Roman"/>
                <w:lang w:val="en-AU" w:eastAsia="en-AU"/>
              </w:rPr>
              <w:t xml:space="preserve"> </w:t>
            </w:r>
            <w:r>
              <w:rPr>
                <w:rFonts w:eastAsia="Times New Roman"/>
                <w:lang w:val="en-AU" w:eastAsia="en-AU"/>
              </w:rPr>
              <w:t>‒</w:t>
            </w:r>
            <w:r w:rsidR="00807E65">
              <w:rPr>
                <w:rFonts w:eastAsia="Times New Roman"/>
                <w:lang w:val="en-AU" w:eastAsia="en-AU"/>
              </w:rPr>
              <w:t xml:space="preserve"> </w:t>
            </w:r>
            <w:r w:rsidRPr="00036BCF">
              <w:rPr>
                <w:rFonts w:eastAsia="Times New Roman"/>
                <w:lang w:val="en-AU" w:eastAsia="en-AU"/>
              </w:rPr>
              <w:t>1</w:t>
            </w:r>
            <w:r w:rsidR="004E1424">
              <w:rPr>
                <w:rFonts w:eastAsia="Times New Roman"/>
                <w:lang w:val="en-AU" w:eastAsia="en-AU"/>
              </w:rPr>
              <w:t> </w:t>
            </w:r>
            <w:r w:rsidRPr="00036BCF">
              <w:rPr>
                <w:rFonts w:eastAsia="Times New Roman"/>
                <w:lang w:val="en-AU" w:eastAsia="en-AU"/>
              </w:rPr>
              <w:t>050</w:t>
            </w:r>
          </w:p>
        </w:tc>
        <w:tc>
          <w:tcPr>
            <w:tcW w:w="1842" w:type="dxa"/>
            <w:vAlign w:val="center"/>
          </w:tcPr>
          <w:p w14:paraId="027299AD" w14:textId="77777777" w:rsidR="00CF54E4" w:rsidRDefault="00CF54E4">
            <w:pPr>
              <w:pStyle w:val="OWSTabletext"/>
              <w:jc w:val="center"/>
              <w:rPr>
                <w:rFonts w:eastAsia="Times New Roman"/>
                <w:lang w:val="en-AU" w:eastAsia="en-AU"/>
              </w:rPr>
            </w:pPr>
            <w:r w:rsidRPr="00036BCF">
              <w:rPr>
                <w:rFonts w:eastAsia="Times New Roman"/>
                <w:lang w:val="en-AU" w:eastAsia="en-AU"/>
              </w:rPr>
              <w:t>0.0</w:t>
            </w:r>
            <w:r>
              <w:rPr>
                <w:rFonts w:eastAsia="Times New Roman"/>
                <w:lang w:val="en-AU" w:eastAsia="en-AU"/>
              </w:rPr>
              <w:t>005</w:t>
            </w:r>
            <w:r w:rsidR="00807E65">
              <w:rPr>
                <w:rFonts w:eastAsia="Times New Roman"/>
                <w:lang w:val="en-AU" w:eastAsia="en-AU"/>
              </w:rPr>
              <w:t xml:space="preserve"> </w:t>
            </w:r>
            <w:r w:rsidRPr="00036BCF">
              <w:rPr>
                <w:rFonts w:eastAsia="Times New Roman"/>
                <w:lang w:val="en-AU" w:eastAsia="en-AU"/>
              </w:rPr>
              <w:sym w:font="Symbol" w:char="F02D"/>
            </w:r>
            <w:r w:rsidR="00807E65">
              <w:rPr>
                <w:rFonts w:eastAsia="Times New Roman"/>
                <w:lang w:val="en-AU" w:eastAsia="en-AU"/>
              </w:rPr>
              <w:t xml:space="preserve"> </w:t>
            </w:r>
            <w:r w:rsidRPr="00036BCF">
              <w:rPr>
                <w:rFonts w:eastAsia="Times New Roman"/>
                <w:lang w:val="en-AU" w:eastAsia="en-AU"/>
              </w:rPr>
              <w:t>0.525</w:t>
            </w:r>
          </w:p>
        </w:tc>
      </w:tr>
      <w:tr w:rsidR="00CF54E4" w:rsidRPr="00972691" w14:paraId="027299B4" w14:textId="77777777" w:rsidTr="00851109">
        <w:tc>
          <w:tcPr>
            <w:tcW w:w="586" w:type="dxa"/>
            <w:shd w:val="clear" w:color="auto" w:fill="auto"/>
          </w:tcPr>
          <w:p w14:paraId="027299AF"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B0" w14:textId="77777777" w:rsidR="00CF54E4" w:rsidRPr="00972691" w:rsidRDefault="00CF54E4" w:rsidP="00F20D71">
            <w:pPr>
              <w:pStyle w:val="OWSTabletext"/>
              <w:rPr>
                <w:rFonts w:eastAsia="Times New Roman"/>
                <w:lang w:eastAsia="en-AU"/>
              </w:rPr>
            </w:pPr>
            <w:r w:rsidRPr="00972691">
              <w:rPr>
                <w:rFonts w:eastAsia="Times New Roman"/>
                <w:lang w:eastAsia="en-AU"/>
              </w:rPr>
              <w:t>67-48-1</w:t>
            </w:r>
          </w:p>
        </w:tc>
        <w:tc>
          <w:tcPr>
            <w:tcW w:w="2977" w:type="dxa"/>
          </w:tcPr>
          <w:p w14:paraId="027299B1" w14:textId="77777777" w:rsidR="00CF54E4" w:rsidRPr="00972691" w:rsidRDefault="00CF54E4" w:rsidP="009B59BD">
            <w:pPr>
              <w:pStyle w:val="OWSTabletext"/>
              <w:rPr>
                <w:rFonts w:eastAsia="Times New Roman"/>
                <w:lang w:val="en-AU" w:eastAsia="en-AU"/>
              </w:rPr>
            </w:pPr>
            <w:r w:rsidRPr="00972691">
              <w:rPr>
                <w:rFonts w:eastAsia="Times New Roman"/>
                <w:lang w:val="en-AU" w:eastAsia="en-AU"/>
              </w:rPr>
              <w:t>Ethanaminium, 2-hydroxy-N,N,N-trimethyl-, chloride (1:1)</w:t>
            </w:r>
          </w:p>
        </w:tc>
        <w:tc>
          <w:tcPr>
            <w:tcW w:w="1701" w:type="dxa"/>
            <w:vAlign w:val="center"/>
          </w:tcPr>
          <w:p w14:paraId="027299B2" w14:textId="77777777" w:rsidR="00CF54E4" w:rsidRPr="00972691" w:rsidRDefault="005A6CB5">
            <w:pPr>
              <w:pStyle w:val="OWSTabletext"/>
              <w:jc w:val="center"/>
              <w:rPr>
                <w:rFonts w:eastAsia="Times New Roman"/>
                <w:lang w:val="en-AU" w:eastAsia="en-AU"/>
              </w:rPr>
            </w:pPr>
            <w:r w:rsidRPr="00972691">
              <w:rPr>
                <w:rFonts w:eastAsia="Times New Roman"/>
                <w:lang w:val="en-AU" w:eastAsia="en-AU"/>
              </w:rPr>
              <w:t>n.s.</w:t>
            </w:r>
          </w:p>
        </w:tc>
        <w:tc>
          <w:tcPr>
            <w:tcW w:w="1842" w:type="dxa"/>
            <w:vAlign w:val="center"/>
          </w:tcPr>
          <w:p w14:paraId="027299B3" w14:textId="77777777" w:rsidR="00CF54E4" w:rsidRPr="00972691" w:rsidRDefault="005A6CB5">
            <w:pPr>
              <w:pStyle w:val="OWSTabletext"/>
              <w:jc w:val="center"/>
              <w:rPr>
                <w:rFonts w:eastAsia="Times New Roman"/>
                <w:lang w:val="en-AU" w:eastAsia="en-AU"/>
              </w:rPr>
            </w:pPr>
            <w:r w:rsidRPr="00972691">
              <w:rPr>
                <w:rFonts w:eastAsia="Times New Roman"/>
                <w:lang w:val="en-AU" w:eastAsia="en-AU"/>
              </w:rPr>
              <w:t>n.s.</w:t>
            </w:r>
          </w:p>
        </w:tc>
      </w:tr>
      <w:tr w:rsidR="00CF54E4" w:rsidRPr="00972691" w14:paraId="027299BA" w14:textId="77777777" w:rsidTr="00851109">
        <w:tc>
          <w:tcPr>
            <w:tcW w:w="586" w:type="dxa"/>
            <w:shd w:val="clear" w:color="auto" w:fill="auto"/>
          </w:tcPr>
          <w:p w14:paraId="027299B5"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B6"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67-56-1</w:t>
            </w:r>
          </w:p>
        </w:tc>
        <w:tc>
          <w:tcPr>
            <w:tcW w:w="2977" w:type="dxa"/>
          </w:tcPr>
          <w:p w14:paraId="027299B7"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Methanol</w:t>
            </w:r>
          </w:p>
        </w:tc>
        <w:tc>
          <w:tcPr>
            <w:tcW w:w="1701" w:type="dxa"/>
            <w:vAlign w:val="center"/>
          </w:tcPr>
          <w:p w14:paraId="027299B8"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50</w:t>
            </w:r>
            <w:r w:rsidR="00807E65">
              <w:rPr>
                <w:rFonts w:eastAsia="Times New Roman"/>
                <w:lang w:val="en-AU" w:eastAsia="en-AU"/>
              </w:rPr>
              <w:t xml:space="preserve"> </w:t>
            </w:r>
            <w:r w:rsidRPr="00972691">
              <w:rPr>
                <w:rFonts w:eastAsia="Times New Roman"/>
                <w:lang w:val="en-AU" w:eastAsia="en-AU"/>
              </w:rPr>
              <w:t>‒</w:t>
            </w:r>
            <w:r w:rsidR="00807E65">
              <w:rPr>
                <w:rFonts w:eastAsia="Times New Roman"/>
                <w:lang w:val="en-AU" w:eastAsia="en-AU"/>
              </w:rPr>
              <w:t xml:space="preserve"> </w:t>
            </w:r>
            <w:r w:rsidRPr="00972691">
              <w:rPr>
                <w:rFonts w:eastAsia="Times New Roman"/>
                <w:lang w:val="en-AU" w:eastAsia="en-AU"/>
              </w:rPr>
              <w:t>100</w:t>
            </w:r>
          </w:p>
        </w:tc>
        <w:tc>
          <w:tcPr>
            <w:tcW w:w="1842" w:type="dxa"/>
            <w:vAlign w:val="center"/>
          </w:tcPr>
          <w:p w14:paraId="027299B9"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CBI</w:t>
            </w:r>
          </w:p>
        </w:tc>
      </w:tr>
      <w:tr w:rsidR="00CF54E4" w:rsidRPr="00972691" w14:paraId="027299C0" w14:textId="77777777" w:rsidTr="00851109">
        <w:tc>
          <w:tcPr>
            <w:tcW w:w="586" w:type="dxa"/>
            <w:shd w:val="clear" w:color="auto" w:fill="auto"/>
          </w:tcPr>
          <w:p w14:paraId="027299BB"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BC"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67-63-0</w:t>
            </w:r>
          </w:p>
        </w:tc>
        <w:tc>
          <w:tcPr>
            <w:tcW w:w="2977" w:type="dxa"/>
          </w:tcPr>
          <w:p w14:paraId="027299BD"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2-Propanol</w:t>
            </w:r>
          </w:p>
        </w:tc>
        <w:tc>
          <w:tcPr>
            <w:tcW w:w="1701" w:type="dxa"/>
            <w:vAlign w:val="center"/>
          </w:tcPr>
          <w:p w14:paraId="027299BE"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50</w:t>
            </w:r>
            <w:r w:rsidR="00807E65">
              <w:rPr>
                <w:rFonts w:eastAsia="Times New Roman"/>
                <w:lang w:val="en-AU" w:eastAsia="en-AU"/>
              </w:rPr>
              <w:t xml:space="preserve"> </w:t>
            </w:r>
            <w:r w:rsidRPr="00972691">
              <w:rPr>
                <w:rFonts w:eastAsia="Times New Roman"/>
                <w:lang w:val="en-AU" w:eastAsia="en-AU"/>
              </w:rPr>
              <w:t>‒</w:t>
            </w:r>
            <w:r w:rsidR="00807E65">
              <w:rPr>
                <w:rFonts w:eastAsia="Times New Roman"/>
                <w:lang w:val="en-AU" w:eastAsia="en-AU"/>
              </w:rPr>
              <w:t xml:space="preserve"> </w:t>
            </w:r>
            <w:r w:rsidRPr="00972691">
              <w:rPr>
                <w:rFonts w:eastAsia="Times New Roman"/>
                <w:lang w:val="en-AU" w:eastAsia="en-AU"/>
              </w:rPr>
              <w:t>300</w:t>
            </w:r>
          </w:p>
        </w:tc>
        <w:tc>
          <w:tcPr>
            <w:tcW w:w="1842" w:type="dxa"/>
            <w:vAlign w:val="center"/>
          </w:tcPr>
          <w:p w14:paraId="027299BF"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0.0134</w:t>
            </w:r>
            <w:r w:rsidRPr="00972691">
              <w:rPr>
                <w:rFonts w:eastAsia="Times New Roman"/>
                <w:vertAlign w:val="superscript"/>
                <w:lang w:val="en-AU" w:eastAsia="en-AU"/>
              </w:rPr>
              <w:t>a</w:t>
            </w:r>
          </w:p>
        </w:tc>
      </w:tr>
      <w:tr w:rsidR="00CF54E4" w:rsidRPr="00972691" w14:paraId="027299C6" w14:textId="77777777" w:rsidTr="00851109">
        <w:tc>
          <w:tcPr>
            <w:tcW w:w="586" w:type="dxa"/>
            <w:shd w:val="clear" w:color="auto" w:fill="auto"/>
          </w:tcPr>
          <w:p w14:paraId="027299C1"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C2"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68130-15-4</w:t>
            </w:r>
          </w:p>
        </w:tc>
        <w:tc>
          <w:tcPr>
            <w:tcW w:w="2977" w:type="dxa"/>
          </w:tcPr>
          <w:p w14:paraId="027299C3" w14:textId="77777777" w:rsidR="00CF54E4" w:rsidRPr="00972691" w:rsidRDefault="00CF54E4" w:rsidP="00306153">
            <w:pPr>
              <w:pStyle w:val="OWSTabletext"/>
              <w:rPr>
                <w:rFonts w:eastAsia="Times New Roman"/>
                <w:lang w:val="en-AU" w:eastAsia="en-AU"/>
              </w:rPr>
            </w:pPr>
            <w:r w:rsidRPr="00972691">
              <w:rPr>
                <w:rFonts w:eastAsia="Times New Roman"/>
                <w:lang w:val="en-AU" w:eastAsia="en-AU"/>
              </w:rPr>
              <w:t>Guar gum, carboxymethyl 2-hydroxypropyl ether, sodium salt</w:t>
            </w:r>
          </w:p>
        </w:tc>
        <w:tc>
          <w:tcPr>
            <w:tcW w:w="1701" w:type="dxa"/>
            <w:vAlign w:val="center"/>
          </w:tcPr>
          <w:p w14:paraId="027299C4" w14:textId="77777777" w:rsidR="00CF54E4" w:rsidRPr="00972691" w:rsidRDefault="00CF54E4" w:rsidP="00402C01">
            <w:pPr>
              <w:pStyle w:val="OWSTabletext"/>
              <w:jc w:val="center"/>
              <w:rPr>
                <w:rFonts w:eastAsia="Times New Roman"/>
                <w:lang w:val="en-AU" w:eastAsia="en-AU"/>
              </w:rPr>
            </w:pPr>
            <w:r w:rsidRPr="00972691">
              <w:rPr>
                <w:rFonts w:eastAsia="Times New Roman"/>
                <w:lang w:val="en-AU" w:eastAsia="en-AU"/>
              </w:rPr>
              <w:t>450</w:t>
            </w:r>
            <w:r w:rsidR="00807E65">
              <w:rPr>
                <w:rFonts w:eastAsia="Times New Roman"/>
                <w:lang w:val="en-AU" w:eastAsia="en-AU"/>
              </w:rPr>
              <w:t xml:space="preserve"> </w:t>
            </w:r>
            <w:r w:rsidRPr="00972691">
              <w:rPr>
                <w:rFonts w:eastAsia="Times New Roman"/>
                <w:lang w:val="en-AU" w:eastAsia="en-AU"/>
              </w:rPr>
              <w:t>‒</w:t>
            </w:r>
            <w:r w:rsidR="00807E65">
              <w:rPr>
                <w:rFonts w:eastAsia="Times New Roman"/>
                <w:lang w:val="en-AU" w:eastAsia="en-AU"/>
              </w:rPr>
              <w:t xml:space="preserve"> </w:t>
            </w:r>
            <w:r w:rsidRPr="00972691">
              <w:rPr>
                <w:rFonts w:eastAsia="Times New Roman"/>
                <w:lang w:val="en-AU" w:eastAsia="en-AU"/>
              </w:rPr>
              <w:t>1</w:t>
            </w:r>
            <w:r w:rsidR="004E1424">
              <w:rPr>
                <w:rFonts w:eastAsia="Times New Roman"/>
                <w:lang w:val="en-AU" w:eastAsia="en-AU"/>
              </w:rPr>
              <w:t> </w:t>
            </w:r>
            <w:r w:rsidRPr="00972691">
              <w:rPr>
                <w:rFonts w:eastAsia="Times New Roman"/>
                <w:lang w:val="en-AU" w:eastAsia="en-AU"/>
              </w:rPr>
              <w:t>000</w:t>
            </w:r>
          </w:p>
        </w:tc>
        <w:tc>
          <w:tcPr>
            <w:tcW w:w="1842" w:type="dxa"/>
            <w:vAlign w:val="center"/>
          </w:tcPr>
          <w:p w14:paraId="027299C5" w14:textId="77777777" w:rsidR="00CF54E4" w:rsidRPr="00972691" w:rsidRDefault="00CF54E4">
            <w:pPr>
              <w:pStyle w:val="OWSTabletext"/>
              <w:jc w:val="center"/>
              <w:rPr>
                <w:rFonts w:eastAsia="Times New Roman"/>
                <w:lang w:val="en-AU" w:eastAsia="en-AU"/>
              </w:rPr>
            </w:pPr>
            <w:r w:rsidRPr="00972691">
              <w:rPr>
                <w:rFonts w:eastAsia="Times New Roman"/>
                <w:lang w:val="en-AU" w:eastAsia="en-AU"/>
              </w:rPr>
              <w:t>n.s.</w:t>
            </w:r>
          </w:p>
        </w:tc>
      </w:tr>
      <w:tr w:rsidR="00CF54E4" w:rsidRPr="00972691" w14:paraId="027299CC" w14:textId="77777777" w:rsidTr="00851109">
        <w:tc>
          <w:tcPr>
            <w:tcW w:w="586" w:type="dxa"/>
            <w:shd w:val="clear" w:color="auto" w:fill="auto"/>
          </w:tcPr>
          <w:p w14:paraId="027299C7"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C8" w14:textId="77777777" w:rsidR="00CF54E4" w:rsidRPr="00972691" w:rsidRDefault="00CF54E4" w:rsidP="00F20D71">
            <w:pPr>
              <w:pStyle w:val="OWSTabletext"/>
              <w:rPr>
                <w:rFonts w:eastAsia="Times New Roman"/>
                <w:lang w:eastAsia="en-AU"/>
              </w:rPr>
            </w:pPr>
            <w:r w:rsidRPr="00972691">
              <w:rPr>
                <w:rFonts w:eastAsia="Times New Roman"/>
                <w:lang w:eastAsia="en-AU"/>
              </w:rPr>
              <w:t>68187-17-7</w:t>
            </w:r>
          </w:p>
        </w:tc>
        <w:tc>
          <w:tcPr>
            <w:tcW w:w="2977" w:type="dxa"/>
          </w:tcPr>
          <w:p w14:paraId="027299C9" w14:textId="77777777" w:rsidR="00CF54E4" w:rsidRPr="00972691" w:rsidRDefault="00CF54E4" w:rsidP="00F20D71">
            <w:pPr>
              <w:pStyle w:val="OWSTabletext"/>
              <w:rPr>
                <w:rFonts w:eastAsia="Times New Roman"/>
                <w:lang w:val="en-AU" w:eastAsia="en-AU"/>
              </w:rPr>
            </w:pPr>
            <w:r w:rsidRPr="00972691">
              <w:rPr>
                <w:lang w:val="en-AU"/>
              </w:rPr>
              <w:t>Sulfuric acid, mono-C</w:t>
            </w:r>
            <w:r w:rsidR="00DC6C2C" w:rsidRPr="00DC6C2C">
              <w:rPr>
                <w:vertAlign w:val="subscript"/>
                <w:lang w:val="en-AU"/>
              </w:rPr>
              <w:t>6</w:t>
            </w:r>
            <w:r w:rsidRPr="00972691">
              <w:rPr>
                <w:lang w:val="en-AU"/>
              </w:rPr>
              <w:t>-</w:t>
            </w:r>
            <w:r w:rsidR="00DC6C2C" w:rsidRPr="00DC6C2C">
              <w:rPr>
                <w:vertAlign w:val="subscript"/>
                <w:lang w:val="en-AU"/>
              </w:rPr>
              <w:t>10</w:t>
            </w:r>
            <w:r w:rsidRPr="00972691">
              <w:rPr>
                <w:lang w:val="en-AU"/>
              </w:rPr>
              <w:t>-alkyl esters, ammonium salts</w:t>
            </w:r>
          </w:p>
        </w:tc>
        <w:tc>
          <w:tcPr>
            <w:tcW w:w="1701" w:type="dxa"/>
            <w:vAlign w:val="center"/>
          </w:tcPr>
          <w:p w14:paraId="027299CA" w14:textId="77777777" w:rsidR="00CF54E4" w:rsidRPr="00972691" w:rsidRDefault="005A6CB5">
            <w:pPr>
              <w:pStyle w:val="OWSTabletext"/>
              <w:jc w:val="center"/>
              <w:rPr>
                <w:rFonts w:eastAsia="Times New Roman"/>
                <w:lang w:val="en-AU" w:eastAsia="en-AU"/>
              </w:rPr>
            </w:pPr>
            <w:r w:rsidRPr="00972691">
              <w:rPr>
                <w:rFonts w:eastAsia="Times New Roman"/>
                <w:lang w:val="en-AU" w:eastAsia="en-AU"/>
              </w:rPr>
              <w:t>n.s.</w:t>
            </w:r>
          </w:p>
        </w:tc>
        <w:tc>
          <w:tcPr>
            <w:tcW w:w="1842" w:type="dxa"/>
            <w:vAlign w:val="center"/>
          </w:tcPr>
          <w:p w14:paraId="027299CB" w14:textId="77777777" w:rsidR="00CF54E4" w:rsidRPr="00972691" w:rsidRDefault="005A6CB5">
            <w:pPr>
              <w:pStyle w:val="OWSTabletext"/>
              <w:jc w:val="center"/>
              <w:rPr>
                <w:rFonts w:eastAsia="Times New Roman"/>
                <w:lang w:val="en-AU" w:eastAsia="en-AU"/>
              </w:rPr>
            </w:pPr>
            <w:r w:rsidRPr="00972691">
              <w:rPr>
                <w:rFonts w:eastAsia="Times New Roman"/>
                <w:lang w:val="en-AU" w:eastAsia="en-AU"/>
              </w:rPr>
              <w:t>n.s.</w:t>
            </w:r>
          </w:p>
        </w:tc>
      </w:tr>
      <w:tr w:rsidR="00CF54E4" w:rsidRPr="00036BCF" w14:paraId="027299D2" w14:textId="77777777" w:rsidTr="00851109">
        <w:tc>
          <w:tcPr>
            <w:tcW w:w="586" w:type="dxa"/>
            <w:shd w:val="clear" w:color="auto" w:fill="auto"/>
          </w:tcPr>
          <w:p w14:paraId="027299CD" w14:textId="77777777" w:rsidR="00CF54E4" w:rsidRPr="00972691"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CE" w14:textId="77777777" w:rsidR="00CF54E4" w:rsidRPr="00972691" w:rsidRDefault="00F32444" w:rsidP="00D825A7">
            <w:pPr>
              <w:pStyle w:val="OWSTabletext"/>
              <w:tabs>
                <w:tab w:val="left" w:pos="1380"/>
              </w:tabs>
              <w:rPr>
                <w:rFonts w:eastAsia="Times New Roman"/>
                <w:lang w:eastAsia="en-AU"/>
              </w:rPr>
            </w:pPr>
            <w:r w:rsidRPr="00972691">
              <w:rPr>
                <w:rFonts w:eastAsia="Times New Roman"/>
                <w:lang w:eastAsia="en-AU"/>
              </w:rPr>
              <w:t>68439-45-2</w:t>
            </w:r>
          </w:p>
        </w:tc>
        <w:tc>
          <w:tcPr>
            <w:tcW w:w="2977" w:type="dxa"/>
          </w:tcPr>
          <w:p w14:paraId="027299CF" w14:textId="77777777" w:rsidR="00CF54E4" w:rsidRPr="00972691" w:rsidRDefault="00CF54E4" w:rsidP="00F20D71">
            <w:pPr>
              <w:pStyle w:val="OWSTabletext"/>
              <w:rPr>
                <w:rFonts w:eastAsia="Times New Roman"/>
                <w:lang w:val="en-AU" w:eastAsia="en-AU"/>
              </w:rPr>
            </w:pPr>
            <w:r w:rsidRPr="00972691">
              <w:rPr>
                <w:lang w:val="en-AU"/>
              </w:rPr>
              <w:t>Alcohols, C</w:t>
            </w:r>
            <w:r w:rsidR="00DC6C2C" w:rsidRPr="00DC6C2C">
              <w:rPr>
                <w:vertAlign w:val="subscript"/>
                <w:lang w:val="en-AU"/>
              </w:rPr>
              <w:t>6</w:t>
            </w:r>
            <w:r w:rsidRPr="00972691">
              <w:rPr>
                <w:lang w:val="en-AU"/>
              </w:rPr>
              <w:t>-</w:t>
            </w:r>
            <w:r w:rsidR="00DC6C2C" w:rsidRPr="00DC6C2C">
              <w:rPr>
                <w:vertAlign w:val="subscript"/>
                <w:lang w:val="en-AU"/>
              </w:rPr>
              <w:t>12</w:t>
            </w:r>
            <w:r w:rsidRPr="00972691">
              <w:rPr>
                <w:lang w:val="en-AU"/>
              </w:rPr>
              <w:t>, ethoxylated</w:t>
            </w:r>
          </w:p>
        </w:tc>
        <w:tc>
          <w:tcPr>
            <w:tcW w:w="1701" w:type="dxa"/>
            <w:vAlign w:val="center"/>
          </w:tcPr>
          <w:p w14:paraId="027299D0" w14:textId="77777777" w:rsidR="00CF54E4" w:rsidRPr="00972691" w:rsidRDefault="005A6CB5">
            <w:pPr>
              <w:pStyle w:val="OWSTabletext"/>
              <w:jc w:val="center"/>
              <w:rPr>
                <w:rFonts w:eastAsia="Times New Roman"/>
                <w:lang w:val="en-AU" w:eastAsia="en-AU"/>
              </w:rPr>
            </w:pPr>
            <w:r w:rsidRPr="00972691">
              <w:rPr>
                <w:rFonts w:eastAsia="Times New Roman"/>
                <w:lang w:val="en-AU" w:eastAsia="en-AU"/>
              </w:rPr>
              <w:t>n.s.</w:t>
            </w:r>
          </w:p>
        </w:tc>
        <w:tc>
          <w:tcPr>
            <w:tcW w:w="1842" w:type="dxa"/>
            <w:vAlign w:val="center"/>
          </w:tcPr>
          <w:p w14:paraId="027299D1" w14:textId="77777777" w:rsidR="00CF54E4" w:rsidRPr="00036BCF" w:rsidRDefault="005A6CB5">
            <w:pPr>
              <w:pStyle w:val="OWSTabletext"/>
              <w:jc w:val="center"/>
              <w:rPr>
                <w:rFonts w:eastAsia="Times New Roman"/>
                <w:lang w:val="en-AU" w:eastAsia="en-AU"/>
              </w:rPr>
            </w:pPr>
            <w:r w:rsidRPr="00972691">
              <w:rPr>
                <w:rFonts w:eastAsia="Times New Roman"/>
                <w:lang w:val="en-AU" w:eastAsia="en-AU"/>
              </w:rPr>
              <w:t>n.s.</w:t>
            </w:r>
          </w:p>
        </w:tc>
      </w:tr>
      <w:tr w:rsidR="00CF54E4" w:rsidRPr="00036BCF" w14:paraId="027299D8" w14:textId="77777777" w:rsidTr="00851109">
        <w:tc>
          <w:tcPr>
            <w:tcW w:w="586" w:type="dxa"/>
            <w:shd w:val="clear" w:color="auto" w:fill="auto"/>
          </w:tcPr>
          <w:p w14:paraId="027299D3"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D4"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68647-72-3</w:t>
            </w:r>
          </w:p>
        </w:tc>
        <w:tc>
          <w:tcPr>
            <w:tcW w:w="2977" w:type="dxa"/>
          </w:tcPr>
          <w:p w14:paraId="027299D5"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Terpenes and Terpenoids, sweet orange-oil</w:t>
            </w:r>
          </w:p>
        </w:tc>
        <w:tc>
          <w:tcPr>
            <w:tcW w:w="1701" w:type="dxa"/>
            <w:vAlign w:val="center"/>
          </w:tcPr>
          <w:p w14:paraId="027299D6" w14:textId="77777777" w:rsidR="00CF54E4" w:rsidRDefault="00CF54E4">
            <w:pPr>
              <w:pStyle w:val="OWSTabletext"/>
              <w:jc w:val="center"/>
              <w:rPr>
                <w:rFonts w:eastAsia="Times New Roman"/>
                <w:lang w:val="en-AU" w:eastAsia="en-AU"/>
              </w:rPr>
            </w:pPr>
            <w:r w:rsidRPr="00036BCF">
              <w:rPr>
                <w:rFonts w:eastAsia="Times New Roman"/>
                <w:lang w:val="en-AU" w:eastAsia="en-AU"/>
              </w:rPr>
              <w:t>10</w:t>
            </w:r>
            <w:r w:rsidR="00807E65">
              <w:rPr>
                <w:rFonts w:eastAsia="Times New Roman"/>
                <w:lang w:val="en-AU" w:eastAsia="en-AU"/>
              </w:rPr>
              <w:t xml:space="preserve"> </w:t>
            </w:r>
            <w:r>
              <w:rPr>
                <w:rFonts w:eastAsia="Times New Roman"/>
                <w:lang w:val="en-AU" w:eastAsia="en-AU"/>
              </w:rPr>
              <w:t>‒</w:t>
            </w:r>
            <w:r w:rsidR="00807E65">
              <w:rPr>
                <w:rFonts w:eastAsia="Times New Roman"/>
                <w:lang w:val="en-AU" w:eastAsia="en-AU"/>
              </w:rPr>
              <w:t xml:space="preserve"> </w:t>
            </w:r>
            <w:r w:rsidRPr="00036BCF">
              <w:rPr>
                <w:rFonts w:eastAsia="Times New Roman"/>
                <w:lang w:val="en-AU" w:eastAsia="en-AU"/>
              </w:rPr>
              <w:t>300</w:t>
            </w:r>
          </w:p>
        </w:tc>
        <w:tc>
          <w:tcPr>
            <w:tcW w:w="1842" w:type="dxa"/>
            <w:vAlign w:val="center"/>
          </w:tcPr>
          <w:p w14:paraId="027299D7" w14:textId="77777777" w:rsidR="00CF54E4" w:rsidRDefault="00CF54E4">
            <w:pPr>
              <w:pStyle w:val="OWSTabletext"/>
              <w:jc w:val="center"/>
              <w:rPr>
                <w:rFonts w:eastAsia="Times New Roman"/>
                <w:lang w:val="en-AU" w:eastAsia="en-AU"/>
              </w:rPr>
            </w:pPr>
            <w:r w:rsidRPr="00036BCF">
              <w:rPr>
                <w:rFonts w:eastAsia="Times New Roman"/>
                <w:lang w:val="en-AU" w:eastAsia="en-AU"/>
              </w:rPr>
              <w:t>CBI</w:t>
            </w:r>
          </w:p>
        </w:tc>
      </w:tr>
      <w:tr w:rsidR="00CF54E4" w:rsidRPr="00036BCF" w14:paraId="027299DE" w14:textId="77777777" w:rsidTr="00851109">
        <w:tc>
          <w:tcPr>
            <w:tcW w:w="586" w:type="dxa"/>
            <w:shd w:val="clear" w:color="auto" w:fill="auto"/>
          </w:tcPr>
          <w:p w14:paraId="027299D9"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DA"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7447-40-7</w:t>
            </w:r>
          </w:p>
        </w:tc>
        <w:tc>
          <w:tcPr>
            <w:tcW w:w="2977" w:type="dxa"/>
          </w:tcPr>
          <w:p w14:paraId="027299DB"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Potassium chloride (KCl)</w:t>
            </w:r>
          </w:p>
        </w:tc>
        <w:tc>
          <w:tcPr>
            <w:tcW w:w="1701" w:type="dxa"/>
            <w:vAlign w:val="center"/>
          </w:tcPr>
          <w:p w14:paraId="027299DC" w14:textId="77777777" w:rsidR="00CF54E4" w:rsidRDefault="00CF54E4" w:rsidP="00402C01">
            <w:pPr>
              <w:pStyle w:val="OWSTabletext"/>
              <w:jc w:val="center"/>
              <w:rPr>
                <w:rFonts w:eastAsia="Times New Roman"/>
                <w:lang w:val="en-AU" w:eastAsia="en-AU"/>
              </w:rPr>
            </w:pPr>
            <w:r w:rsidRPr="00036BCF">
              <w:rPr>
                <w:rFonts w:eastAsia="Times New Roman"/>
                <w:lang w:val="en-AU" w:eastAsia="en-AU"/>
              </w:rPr>
              <w:t>10</w:t>
            </w:r>
            <w:r w:rsidR="00807E65">
              <w:rPr>
                <w:rFonts w:eastAsia="Times New Roman"/>
                <w:lang w:val="en-AU" w:eastAsia="en-AU"/>
              </w:rPr>
              <w:t xml:space="preserve"> </w:t>
            </w:r>
            <w:r>
              <w:rPr>
                <w:rFonts w:eastAsia="Times New Roman"/>
                <w:lang w:val="en-AU" w:eastAsia="en-AU"/>
              </w:rPr>
              <w:t>‒</w:t>
            </w:r>
            <w:r w:rsidR="00807E65">
              <w:rPr>
                <w:rFonts w:eastAsia="Times New Roman"/>
                <w:lang w:val="en-AU" w:eastAsia="en-AU"/>
              </w:rPr>
              <w:t xml:space="preserve"> </w:t>
            </w:r>
            <w:r w:rsidRPr="00036BCF">
              <w:rPr>
                <w:rFonts w:eastAsia="Times New Roman"/>
                <w:lang w:val="en-AU" w:eastAsia="en-AU"/>
              </w:rPr>
              <w:t>1</w:t>
            </w:r>
            <w:r w:rsidR="004E1424">
              <w:rPr>
                <w:rFonts w:eastAsia="Times New Roman"/>
                <w:lang w:val="en-AU" w:eastAsia="en-AU"/>
              </w:rPr>
              <w:t> </w:t>
            </w:r>
            <w:r w:rsidRPr="00036BCF">
              <w:rPr>
                <w:rFonts w:eastAsia="Times New Roman"/>
                <w:lang w:val="en-AU" w:eastAsia="en-AU"/>
              </w:rPr>
              <w:t>987</w:t>
            </w:r>
          </w:p>
        </w:tc>
        <w:tc>
          <w:tcPr>
            <w:tcW w:w="1842" w:type="dxa"/>
            <w:vAlign w:val="center"/>
          </w:tcPr>
          <w:p w14:paraId="027299DD" w14:textId="77777777" w:rsidR="00CF54E4" w:rsidRDefault="00CF54E4">
            <w:pPr>
              <w:pStyle w:val="OWSTabletext"/>
              <w:jc w:val="center"/>
              <w:rPr>
                <w:rFonts w:eastAsia="Times New Roman"/>
                <w:lang w:val="en-AU" w:eastAsia="en-AU"/>
              </w:rPr>
            </w:pPr>
            <w:r>
              <w:rPr>
                <w:rFonts w:eastAsia="Times New Roman"/>
                <w:lang w:val="en-AU" w:eastAsia="en-AU"/>
              </w:rPr>
              <w:t>0.0028</w:t>
            </w:r>
            <w:r w:rsidR="00807E65">
              <w:rPr>
                <w:rFonts w:eastAsia="Times New Roman"/>
                <w:lang w:val="en-AU" w:eastAsia="en-AU"/>
              </w:rPr>
              <w:t xml:space="preserve"> </w:t>
            </w:r>
            <w:r>
              <w:rPr>
                <w:rFonts w:eastAsia="Times New Roman"/>
                <w:lang w:val="en-AU" w:eastAsia="en-AU"/>
              </w:rPr>
              <w:t>-</w:t>
            </w:r>
            <w:r w:rsidR="00807E65">
              <w:rPr>
                <w:rFonts w:eastAsia="Times New Roman"/>
                <w:lang w:val="en-AU" w:eastAsia="en-AU"/>
              </w:rPr>
              <w:t xml:space="preserve"> </w:t>
            </w:r>
            <w:r w:rsidRPr="00036BCF">
              <w:rPr>
                <w:rFonts w:eastAsia="Times New Roman"/>
                <w:lang w:val="en-AU" w:eastAsia="en-AU"/>
              </w:rPr>
              <w:t>22.9629</w:t>
            </w:r>
          </w:p>
        </w:tc>
      </w:tr>
      <w:tr w:rsidR="00CF54E4" w:rsidRPr="00036BCF" w14:paraId="027299E4" w14:textId="77777777" w:rsidTr="00851109">
        <w:tc>
          <w:tcPr>
            <w:tcW w:w="586" w:type="dxa"/>
            <w:shd w:val="clear" w:color="auto" w:fill="auto"/>
          </w:tcPr>
          <w:p w14:paraId="027299DF"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E0"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75-57-0</w:t>
            </w:r>
          </w:p>
        </w:tc>
        <w:tc>
          <w:tcPr>
            <w:tcW w:w="2977" w:type="dxa"/>
          </w:tcPr>
          <w:p w14:paraId="027299E1"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Methanaminium, N,N,N-trimethyl-, chloride (1:1)</w:t>
            </w:r>
          </w:p>
        </w:tc>
        <w:tc>
          <w:tcPr>
            <w:tcW w:w="1701" w:type="dxa"/>
            <w:vAlign w:val="center"/>
          </w:tcPr>
          <w:p w14:paraId="027299E2" w14:textId="77777777" w:rsidR="00CF54E4" w:rsidRDefault="00CF54E4">
            <w:pPr>
              <w:pStyle w:val="OWSTabletext"/>
              <w:jc w:val="center"/>
              <w:rPr>
                <w:rFonts w:eastAsia="Times New Roman"/>
                <w:lang w:val="en-AU" w:eastAsia="en-AU"/>
              </w:rPr>
            </w:pPr>
            <w:r w:rsidRPr="00036BCF">
              <w:rPr>
                <w:rFonts w:eastAsia="Times New Roman"/>
                <w:lang w:val="en-AU" w:eastAsia="en-AU"/>
              </w:rPr>
              <w:t>300</w:t>
            </w:r>
            <w:r w:rsidR="00807E65">
              <w:rPr>
                <w:rFonts w:eastAsia="Times New Roman"/>
                <w:lang w:val="en-AU" w:eastAsia="en-AU"/>
              </w:rPr>
              <w:t xml:space="preserve"> </w:t>
            </w:r>
            <w:r>
              <w:rPr>
                <w:rFonts w:eastAsia="Times New Roman"/>
                <w:lang w:val="en-AU" w:eastAsia="en-AU"/>
              </w:rPr>
              <w:t>‒</w:t>
            </w:r>
            <w:r w:rsidR="00807E65">
              <w:rPr>
                <w:rFonts w:eastAsia="Times New Roman"/>
                <w:lang w:val="en-AU" w:eastAsia="en-AU"/>
              </w:rPr>
              <w:t xml:space="preserve"> </w:t>
            </w:r>
            <w:r w:rsidRPr="00036BCF">
              <w:rPr>
                <w:rFonts w:eastAsia="Times New Roman"/>
                <w:lang w:val="en-AU" w:eastAsia="en-AU"/>
              </w:rPr>
              <w:t>612</w:t>
            </w:r>
          </w:p>
        </w:tc>
        <w:tc>
          <w:tcPr>
            <w:tcW w:w="1842" w:type="dxa"/>
            <w:vAlign w:val="center"/>
          </w:tcPr>
          <w:p w14:paraId="027299E3" w14:textId="77777777" w:rsidR="00CF54E4" w:rsidRDefault="00CF54E4">
            <w:pPr>
              <w:pStyle w:val="OWSTabletext"/>
              <w:jc w:val="center"/>
              <w:rPr>
                <w:rFonts w:eastAsia="Times New Roman"/>
                <w:lang w:val="en-AU" w:eastAsia="en-AU"/>
              </w:rPr>
            </w:pPr>
            <w:r w:rsidRPr="00036BCF">
              <w:rPr>
                <w:rFonts w:eastAsia="Times New Roman"/>
                <w:lang w:val="en-AU" w:eastAsia="en-AU"/>
              </w:rPr>
              <w:t>0.612</w:t>
            </w:r>
            <w:r w:rsidR="00807E65">
              <w:rPr>
                <w:rFonts w:eastAsia="Times New Roman"/>
                <w:lang w:val="en-AU" w:eastAsia="en-AU"/>
              </w:rPr>
              <w:t xml:space="preserve"> </w:t>
            </w:r>
            <w:r w:rsidRPr="00036BCF">
              <w:rPr>
                <w:rFonts w:eastAsia="Times New Roman"/>
                <w:lang w:val="en-AU" w:eastAsia="en-AU"/>
              </w:rPr>
              <w:sym w:font="Symbol" w:char="F02D"/>
            </w:r>
            <w:r w:rsidR="00807E65">
              <w:rPr>
                <w:rFonts w:eastAsia="Times New Roman"/>
                <w:lang w:val="en-AU" w:eastAsia="en-AU"/>
              </w:rPr>
              <w:t xml:space="preserve"> </w:t>
            </w:r>
            <w:r w:rsidRPr="00036BCF">
              <w:rPr>
                <w:rFonts w:eastAsia="Times New Roman"/>
                <w:lang w:val="en-AU" w:eastAsia="en-AU"/>
              </w:rPr>
              <w:t>1.2733</w:t>
            </w:r>
            <w:r w:rsidRPr="00036BCF">
              <w:rPr>
                <w:rFonts w:eastAsia="Times New Roman"/>
                <w:vertAlign w:val="superscript"/>
                <w:lang w:val="en-AU" w:eastAsia="en-AU"/>
              </w:rPr>
              <w:t>a</w:t>
            </w:r>
          </w:p>
        </w:tc>
      </w:tr>
      <w:tr w:rsidR="00CF54E4" w:rsidRPr="00036BCF" w14:paraId="027299EA" w14:textId="77777777" w:rsidTr="00851109">
        <w:tc>
          <w:tcPr>
            <w:tcW w:w="586" w:type="dxa"/>
            <w:shd w:val="clear" w:color="auto" w:fill="auto"/>
          </w:tcPr>
          <w:p w14:paraId="027299E5"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E6"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7631-86-9</w:t>
            </w:r>
          </w:p>
        </w:tc>
        <w:tc>
          <w:tcPr>
            <w:tcW w:w="2977" w:type="dxa"/>
          </w:tcPr>
          <w:p w14:paraId="027299E7"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Silica</w:t>
            </w:r>
          </w:p>
        </w:tc>
        <w:tc>
          <w:tcPr>
            <w:tcW w:w="1701" w:type="dxa"/>
            <w:vAlign w:val="center"/>
          </w:tcPr>
          <w:p w14:paraId="027299E8" w14:textId="77777777" w:rsidR="00CF54E4" w:rsidRDefault="00CF54E4">
            <w:pPr>
              <w:pStyle w:val="OWSTabletext"/>
              <w:jc w:val="center"/>
              <w:rPr>
                <w:rFonts w:eastAsia="Times New Roman"/>
                <w:lang w:val="en-AU" w:eastAsia="en-AU"/>
              </w:rPr>
            </w:pPr>
            <w:r w:rsidRPr="00036BCF">
              <w:rPr>
                <w:rFonts w:eastAsia="Times New Roman"/>
                <w:lang w:val="en-AU" w:eastAsia="en-AU"/>
              </w:rPr>
              <w:t>CBI</w:t>
            </w:r>
          </w:p>
        </w:tc>
        <w:tc>
          <w:tcPr>
            <w:tcW w:w="1842" w:type="dxa"/>
            <w:vAlign w:val="center"/>
          </w:tcPr>
          <w:p w14:paraId="027299E9" w14:textId="77777777" w:rsidR="00CF54E4" w:rsidRDefault="00CF54E4">
            <w:pPr>
              <w:pStyle w:val="OWSTabletext"/>
              <w:jc w:val="center"/>
              <w:rPr>
                <w:rFonts w:eastAsia="Times New Roman"/>
                <w:lang w:val="en-AU" w:eastAsia="en-AU"/>
              </w:rPr>
            </w:pPr>
            <w:r w:rsidRPr="00036BCF">
              <w:rPr>
                <w:rFonts w:eastAsia="Times New Roman"/>
                <w:lang w:val="en-AU" w:eastAsia="en-AU"/>
              </w:rPr>
              <w:t>0.0059</w:t>
            </w:r>
            <w:r w:rsidRPr="00036BCF">
              <w:rPr>
                <w:rFonts w:eastAsia="Times New Roman"/>
                <w:vertAlign w:val="superscript"/>
                <w:lang w:val="en-AU" w:eastAsia="en-AU"/>
              </w:rPr>
              <w:t>a</w:t>
            </w:r>
          </w:p>
        </w:tc>
      </w:tr>
      <w:tr w:rsidR="00CF54E4" w:rsidRPr="00036BCF" w14:paraId="027299F0" w14:textId="77777777" w:rsidTr="00851109">
        <w:tc>
          <w:tcPr>
            <w:tcW w:w="586" w:type="dxa"/>
            <w:shd w:val="clear" w:color="auto" w:fill="auto"/>
          </w:tcPr>
          <w:p w14:paraId="027299EB"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EC"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7647-01-0</w:t>
            </w:r>
          </w:p>
        </w:tc>
        <w:tc>
          <w:tcPr>
            <w:tcW w:w="2977" w:type="dxa"/>
          </w:tcPr>
          <w:p w14:paraId="027299ED"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Hydrochloric acid</w:t>
            </w:r>
          </w:p>
        </w:tc>
        <w:tc>
          <w:tcPr>
            <w:tcW w:w="1701" w:type="dxa"/>
            <w:vAlign w:val="center"/>
          </w:tcPr>
          <w:p w14:paraId="027299EE" w14:textId="77777777" w:rsidR="00CF54E4" w:rsidRDefault="00CF54E4">
            <w:pPr>
              <w:pStyle w:val="OWSTabletext"/>
              <w:jc w:val="center"/>
              <w:rPr>
                <w:rFonts w:eastAsia="Times New Roman"/>
                <w:lang w:val="en-AU" w:eastAsia="en-AU"/>
              </w:rPr>
            </w:pPr>
            <w:r w:rsidRPr="00036BCF">
              <w:rPr>
                <w:rFonts w:eastAsia="Times New Roman"/>
                <w:lang w:val="en-AU" w:eastAsia="en-AU"/>
              </w:rPr>
              <w:t>300</w:t>
            </w:r>
            <w:r w:rsidR="00807E65">
              <w:rPr>
                <w:rFonts w:eastAsia="Times New Roman"/>
                <w:lang w:val="en-AU" w:eastAsia="en-AU"/>
              </w:rPr>
              <w:t xml:space="preserve"> </w:t>
            </w:r>
            <w:r>
              <w:rPr>
                <w:rFonts w:eastAsia="Times New Roman"/>
                <w:lang w:val="en-AU" w:eastAsia="en-AU"/>
              </w:rPr>
              <w:t>‒</w:t>
            </w:r>
            <w:r w:rsidR="00807E65">
              <w:rPr>
                <w:rFonts w:eastAsia="Times New Roman"/>
                <w:lang w:val="en-AU" w:eastAsia="en-AU"/>
              </w:rPr>
              <w:t xml:space="preserve"> </w:t>
            </w:r>
            <w:r w:rsidRPr="00036BCF">
              <w:rPr>
                <w:rFonts w:eastAsia="Times New Roman"/>
                <w:lang w:val="en-AU" w:eastAsia="en-AU"/>
              </w:rPr>
              <w:t>600</w:t>
            </w:r>
          </w:p>
        </w:tc>
        <w:tc>
          <w:tcPr>
            <w:tcW w:w="1842" w:type="dxa"/>
            <w:vAlign w:val="center"/>
          </w:tcPr>
          <w:p w14:paraId="027299EF" w14:textId="77777777" w:rsidR="00CF54E4" w:rsidRDefault="00CF54E4">
            <w:pPr>
              <w:pStyle w:val="OWSTabletext"/>
              <w:jc w:val="center"/>
              <w:rPr>
                <w:rFonts w:eastAsia="Times New Roman"/>
                <w:lang w:val="en-AU" w:eastAsia="en-AU"/>
              </w:rPr>
            </w:pPr>
            <w:r>
              <w:rPr>
                <w:lang w:val="en-AU" w:eastAsia="en-AU"/>
              </w:rPr>
              <w:t>&lt;</w:t>
            </w:r>
            <w:r w:rsidRPr="003B3BD1">
              <w:rPr>
                <w:lang w:val="en-AU" w:eastAsia="en-AU"/>
              </w:rPr>
              <w:t>1</w:t>
            </w:r>
            <w:r w:rsidRPr="00036BCF">
              <w:rPr>
                <w:rFonts w:eastAsia="Times New Roman"/>
                <w:vertAlign w:val="superscript"/>
                <w:lang w:val="en-AU" w:eastAsia="en-AU"/>
              </w:rPr>
              <w:t>a</w:t>
            </w:r>
          </w:p>
        </w:tc>
      </w:tr>
      <w:tr w:rsidR="00CF54E4" w:rsidRPr="00036BCF" w14:paraId="027299F6" w14:textId="77777777" w:rsidTr="00851109">
        <w:tc>
          <w:tcPr>
            <w:tcW w:w="586" w:type="dxa"/>
            <w:shd w:val="clear" w:color="auto" w:fill="auto"/>
          </w:tcPr>
          <w:p w14:paraId="027299F1"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F2"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7647-14-5</w:t>
            </w:r>
          </w:p>
        </w:tc>
        <w:tc>
          <w:tcPr>
            <w:tcW w:w="2977" w:type="dxa"/>
          </w:tcPr>
          <w:p w14:paraId="027299F3"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Sodium chloride (NaCl)</w:t>
            </w:r>
          </w:p>
        </w:tc>
        <w:tc>
          <w:tcPr>
            <w:tcW w:w="1701" w:type="dxa"/>
            <w:vAlign w:val="center"/>
          </w:tcPr>
          <w:p w14:paraId="027299F4" w14:textId="77777777" w:rsidR="00CF54E4" w:rsidRDefault="00CF54E4" w:rsidP="00402C01">
            <w:pPr>
              <w:pStyle w:val="OWSTabletext"/>
              <w:jc w:val="center"/>
              <w:rPr>
                <w:rFonts w:eastAsia="Times New Roman"/>
                <w:lang w:val="en-AU" w:eastAsia="en-AU"/>
              </w:rPr>
            </w:pPr>
            <w:r w:rsidRPr="00036BCF">
              <w:rPr>
                <w:rFonts w:eastAsia="Times New Roman"/>
                <w:lang w:val="en-AU" w:eastAsia="en-AU"/>
              </w:rPr>
              <w:t>100</w:t>
            </w:r>
            <w:r w:rsidR="00807E65">
              <w:rPr>
                <w:rFonts w:eastAsia="Times New Roman"/>
                <w:lang w:val="en-AU" w:eastAsia="en-AU"/>
              </w:rPr>
              <w:t xml:space="preserve"> </w:t>
            </w:r>
            <w:r>
              <w:rPr>
                <w:rFonts w:eastAsia="Times New Roman"/>
                <w:lang w:val="en-AU" w:eastAsia="en-AU"/>
              </w:rPr>
              <w:t>‒</w:t>
            </w:r>
            <w:r w:rsidR="00807E65">
              <w:rPr>
                <w:rFonts w:eastAsia="Times New Roman"/>
                <w:lang w:val="en-AU" w:eastAsia="en-AU"/>
              </w:rPr>
              <w:t xml:space="preserve"> </w:t>
            </w:r>
            <w:r w:rsidRPr="00036BCF">
              <w:rPr>
                <w:rFonts w:eastAsia="Times New Roman"/>
                <w:lang w:val="en-AU" w:eastAsia="en-AU"/>
              </w:rPr>
              <w:t>1</w:t>
            </w:r>
            <w:r w:rsidR="004E1424">
              <w:rPr>
                <w:rFonts w:eastAsia="Times New Roman"/>
                <w:lang w:val="en-AU" w:eastAsia="en-AU"/>
              </w:rPr>
              <w:t> </w:t>
            </w:r>
            <w:r w:rsidRPr="00036BCF">
              <w:rPr>
                <w:rFonts w:eastAsia="Times New Roman"/>
                <w:lang w:val="en-AU" w:eastAsia="en-AU"/>
              </w:rPr>
              <w:t>000</w:t>
            </w:r>
          </w:p>
        </w:tc>
        <w:tc>
          <w:tcPr>
            <w:tcW w:w="1842" w:type="dxa"/>
            <w:vAlign w:val="center"/>
          </w:tcPr>
          <w:p w14:paraId="027299F5" w14:textId="77777777" w:rsidR="00CF54E4" w:rsidRDefault="00CF54E4">
            <w:pPr>
              <w:pStyle w:val="OWSTabletext"/>
              <w:jc w:val="center"/>
              <w:rPr>
                <w:rFonts w:eastAsia="Times New Roman"/>
                <w:lang w:val="en-AU" w:eastAsia="en-AU"/>
              </w:rPr>
            </w:pPr>
            <w:r>
              <w:rPr>
                <w:lang w:val="en-AU" w:eastAsia="en-AU"/>
              </w:rPr>
              <w:t>0.0002</w:t>
            </w:r>
            <w:r w:rsidR="00807E65">
              <w:rPr>
                <w:lang w:val="en-AU" w:eastAsia="en-AU"/>
              </w:rPr>
              <w:t xml:space="preserve"> </w:t>
            </w:r>
            <w:r>
              <w:rPr>
                <w:lang w:val="en-AU" w:eastAsia="en-AU"/>
              </w:rPr>
              <w:t>‒</w:t>
            </w:r>
            <w:r w:rsidR="00807E65">
              <w:rPr>
                <w:lang w:val="en-AU" w:eastAsia="en-AU"/>
              </w:rPr>
              <w:t xml:space="preserve"> </w:t>
            </w:r>
            <w:r>
              <w:rPr>
                <w:lang w:val="en-AU" w:eastAsia="en-AU"/>
              </w:rPr>
              <w:t>0.</w:t>
            </w:r>
            <w:r w:rsidRPr="003B3BD1">
              <w:rPr>
                <w:lang w:val="en-AU" w:eastAsia="en-AU"/>
              </w:rPr>
              <w:t>4</w:t>
            </w:r>
            <w:r w:rsidRPr="00036BCF">
              <w:rPr>
                <w:rFonts w:eastAsia="Times New Roman"/>
                <w:vertAlign w:val="superscript"/>
                <w:lang w:val="en-AU" w:eastAsia="en-AU"/>
              </w:rPr>
              <w:t>a</w:t>
            </w:r>
            <w:r w:rsidRPr="00036BCF" w:rsidDel="00585B86">
              <w:rPr>
                <w:rFonts w:eastAsia="Times New Roman"/>
                <w:lang w:val="en-AU" w:eastAsia="en-AU"/>
              </w:rPr>
              <w:t xml:space="preserve"> </w:t>
            </w:r>
          </w:p>
        </w:tc>
      </w:tr>
      <w:tr w:rsidR="00CF54E4" w:rsidRPr="00036BCF" w14:paraId="027299FC" w14:textId="77777777" w:rsidTr="00851109">
        <w:tc>
          <w:tcPr>
            <w:tcW w:w="586" w:type="dxa"/>
            <w:shd w:val="clear" w:color="auto" w:fill="auto"/>
          </w:tcPr>
          <w:p w14:paraId="027299F7"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F8"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7681-52-9</w:t>
            </w:r>
          </w:p>
        </w:tc>
        <w:tc>
          <w:tcPr>
            <w:tcW w:w="2977" w:type="dxa"/>
          </w:tcPr>
          <w:p w14:paraId="027299F9"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Hypochlorous acid, sodium salt (1:1)</w:t>
            </w:r>
          </w:p>
        </w:tc>
        <w:tc>
          <w:tcPr>
            <w:tcW w:w="1701" w:type="dxa"/>
            <w:vAlign w:val="center"/>
          </w:tcPr>
          <w:p w14:paraId="027299FA" w14:textId="77777777" w:rsidR="00CF54E4" w:rsidRDefault="00CF54E4">
            <w:pPr>
              <w:pStyle w:val="OWSTabletext"/>
              <w:jc w:val="center"/>
              <w:rPr>
                <w:rFonts w:eastAsia="Times New Roman"/>
                <w:lang w:val="en-AU" w:eastAsia="en-AU"/>
              </w:rPr>
            </w:pPr>
            <w:r w:rsidRPr="00036BCF">
              <w:rPr>
                <w:rFonts w:eastAsia="Times New Roman"/>
                <w:lang w:val="en-AU" w:eastAsia="en-AU"/>
              </w:rPr>
              <w:t>100</w:t>
            </w:r>
            <w:r w:rsidR="00807E65">
              <w:rPr>
                <w:rFonts w:eastAsia="Times New Roman"/>
                <w:lang w:val="en-AU" w:eastAsia="en-AU"/>
              </w:rPr>
              <w:t xml:space="preserve"> </w:t>
            </w:r>
            <w:r>
              <w:rPr>
                <w:rFonts w:eastAsia="Times New Roman"/>
                <w:lang w:val="en-AU" w:eastAsia="en-AU"/>
              </w:rPr>
              <w:t>‒</w:t>
            </w:r>
            <w:r w:rsidR="00807E65">
              <w:rPr>
                <w:rFonts w:eastAsia="Times New Roman"/>
                <w:lang w:val="en-AU" w:eastAsia="en-AU"/>
              </w:rPr>
              <w:t xml:space="preserve"> </w:t>
            </w:r>
            <w:r w:rsidRPr="00036BCF">
              <w:rPr>
                <w:rFonts w:eastAsia="Times New Roman"/>
                <w:lang w:val="en-AU" w:eastAsia="en-AU"/>
              </w:rPr>
              <w:t>300</w:t>
            </w:r>
          </w:p>
        </w:tc>
        <w:tc>
          <w:tcPr>
            <w:tcW w:w="1842" w:type="dxa"/>
            <w:vAlign w:val="center"/>
          </w:tcPr>
          <w:p w14:paraId="027299FB" w14:textId="77777777" w:rsidR="00CF54E4" w:rsidRDefault="00CF54E4">
            <w:pPr>
              <w:pStyle w:val="OWSTabletext"/>
              <w:jc w:val="center"/>
              <w:rPr>
                <w:rFonts w:eastAsia="Times New Roman"/>
                <w:vertAlign w:val="superscript"/>
                <w:lang w:val="en-AU" w:eastAsia="en-AU"/>
              </w:rPr>
            </w:pPr>
            <w:r w:rsidRPr="00036BCF">
              <w:rPr>
                <w:rFonts w:eastAsia="Times New Roman"/>
                <w:lang w:val="en-AU" w:eastAsia="en-AU"/>
              </w:rPr>
              <w:t>0.05775</w:t>
            </w:r>
            <w:r w:rsidRPr="00036BCF">
              <w:rPr>
                <w:rFonts w:eastAsia="Times New Roman"/>
                <w:vertAlign w:val="superscript"/>
                <w:lang w:val="en-AU" w:eastAsia="en-AU"/>
              </w:rPr>
              <w:t>a</w:t>
            </w:r>
          </w:p>
        </w:tc>
      </w:tr>
      <w:tr w:rsidR="00CF54E4" w:rsidRPr="00036BCF" w14:paraId="02729A02" w14:textId="77777777" w:rsidTr="00851109">
        <w:tc>
          <w:tcPr>
            <w:tcW w:w="586" w:type="dxa"/>
            <w:shd w:val="clear" w:color="auto" w:fill="auto"/>
          </w:tcPr>
          <w:p w14:paraId="027299FD"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9FE" w14:textId="77777777" w:rsidR="00CF54E4" w:rsidRPr="0098462E" w:rsidRDefault="00712E24" w:rsidP="00F20D71">
            <w:pPr>
              <w:pStyle w:val="OWSTabletext"/>
              <w:rPr>
                <w:rFonts w:eastAsia="Times New Roman"/>
                <w:lang w:eastAsia="en-AU"/>
              </w:rPr>
            </w:pPr>
            <w:r w:rsidRPr="0098462E">
              <w:rPr>
                <w:rFonts w:eastAsia="Times New Roman"/>
                <w:lang w:eastAsia="en-AU"/>
              </w:rPr>
              <w:t>7722-84-1</w:t>
            </w:r>
          </w:p>
        </w:tc>
        <w:tc>
          <w:tcPr>
            <w:tcW w:w="2977" w:type="dxa"/>
          </w:tcPr>
          <w:p w14:paraId="027299FF" w14:textId="77777777" w:rsidR="00CF54E4" w:rsidRPr="0098462E" w:rsidRDefault="00712E24" w:rsidP="00F20D71">
            <w:pPr>
              <w:pStyle w:val="OWSTabletext"/>
              <w:rPr>
                <w:rFonts w:eastAsia="Times New Roman"/>
                <w:lang w:val="en-AU" w:eastAsia="en-AU"/>
              </w:rPr>
            </w:pPr>
            <w:r w:rsidRPr="0098462E">
              <w:rPr>
                <w:lang w:val="en-AU"/>
              </w:rPr>
              <w:t>Hydrogen peroxide (H</w:t>
            </w:r>
            <w:r w:rsidRPr="0098462E">
              <w:rPr>
                <w:vertAlign w:val="subscript"/>
                <w:lang w:val="en-AU"/>
              </w:rPr>
              <w:t>2</w:t>
            </w:r>
            <w:r w:rsidRPr="0098462E">
              <w:rPr>
                <w:lang w:val="en-AU"/>
              </w:rPr>
              <w:t>O</w:t>
            </w:r>
            <w:r w:rsidRPr="0098462E">
              <w:rPr>
                <w:vertAlign w:val="subscript"/>
                <w:lang w:val="en-AU"/>
              </w:rPr>
              <w:t>2</w:t>
            </w:r>
            <w:r w:rsidRPr="0098462E">
              <w:rPr>
                <w:lang w:val="en-AU"/>
              </w:rPr>
              <w:t>)</w:t>
            </w:r>
          </w:p>
        </w:tc>
        <w:tc>
          <w:tcPr>
            <w:tcW w:w="1701" w:type="dxa"/>
            <w:vAlign w:val="center"/>
          </w:tcPr>
          <w:p w14:paraId="02729A00" w14:textId="77777777" w:rsidR="00CF54E4" w:rsidRPr="0098462E" w:rsidRDefault="005A6CB5">
            <w:pPr>
              <w:pStyle w:val="OWSTabletext"/>
              <w:jc w:val="center"/>
              <w:rPr>
                <w:rFonts w:eastAsia="Times New Roman"/>
                <w:lang w:val="en-AU" w:eastAsia="en-AU"/>
              </w:rPr>
            </w:pPr>
            <w:r w:rsidRPr="0098462E">
              <w:rPr>
                <w:rFonts w:eastAsia="Times New Roman"/>
                <w:lang w:val="en-AU" w:eastAsia="en-AU"/>
              </w:rPr>
              <w:t>n.s.</w:t>
            </w:r>
          </w:p>
        </w:tc>
        <w:tc>
          <w:tcPr>
            <w:tcW w:w="1842" w:type="dxa"/>
            <w:vAlign w:val="center"/>
          </w:tcPr>
          <w:p w14:paraId="02729A01" w14:textId="77777777" w:rsidR="00CF54E4" w:rsidRPr="00036BCF" w:rsidRDefault="005A6CB5">
            <w:pPr>
              <w:pStyle w:val="OWSTabletext"/>
              <w:jc w:val="center"/>
              <w:rPr>
                <w:rFonts w:eastAsia="Times New Roman"/>
                <w:lang w:val="en-AU" w:eastAsia="en-AU"/>
              </w:rPr>
            </w:pPr>
            <w:r w:rsidRPr="0098462E">
              <w:rPr>
                <w:rFonts w:eastAsia="Times New Roman"/>
                <w:lang w:val="en-AU" w:eastAsia="en-AU"/>
              </w:rPr>
              <w:t>n.s.</w:t>
            </w:r>
          </w:p>
        </w:tc>
      </w:tr>
      <w:tr w:rsidR="00CF54E4" w:rsidRPr="00036BCF" w14:paraId="02729A08" w14:textId="77777777" w:rsidTr="00851109">
        <w:tc>
          <w:tcPr>
            <w:tcW w:w="586" w:type="dxa"/>
            <w:shd w:val="clear" w:color="auto" w:fill="auto"/>
          </w:tcPr>
          <w:p w14:paraId="02729A03"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04"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7727-37-9</w:t>
            </w:r>
          </w:p>
        </w:tc>
        <w:tc>
          <w:tcPr>
            <w:tcW w:w="2977" w:type="dxa"/>
          </w:tcPr>
          <w:p w14:paraId="02729A05"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Nitrogen</w:t>
            </w:r>
          </w:p>
        </w:tc>
        <w:tc>
          <w:tcPr>
            <w:tcW w:w="1701" w:type="dxa"/>
            <w:vAlign w:val="center"/>
          </w:tcPr>
          <w:p w14:paraId="02729A06" w14:textId="77777777" w:rsidR="00CF54E4" w:rsidRDefault="00CF54E4">
            <w:pPr>
              <w:pStyle w:val="OWSTabletext"/>
              <w:jc w:val="center"/>
              <w:rPr>
                <w:rFonts w:eastAsia="Times New Roman"/>
                <w:lang w:val="en-AU" w:eastAsia="en-AU"/>
              </w:rPr>
            </w:pPr>
            <w:r w:rsidRPr="00036BCF">
              <w:rPr>
                <w:rFonts w:eastAsia="Times New Roman"/>
                <w:lang w:val="en-AU" w:eastAsia="en-AU"/>
              </w:rPr>
              <w:t>1</w:t>
            </w:r>
            <w:r>
              <w:rPr>
                <w:rFonts w:eastAsia="Times New Roman"/>
                <w:lang w:val="en-AU" w:eastAsia="en-AU"/>
              </w:rPr>
              <w:t> </w:t>
            </w:r>
            <w:r w:rsidRPr="00036BCF">
              <w:rPr>
                <w:rFonts w:eastAsia="Times New Roman"/>
                <w:lang w:val="en-AU" w:eastAsia="en-AU"/>
              </w:rPr>
              <w:t>000</w:t>
            </w:r>
          </w:p>
        </w:tc>
        <w:tc>
          <w:tcPr>
            <w:tcW w:w="1842" w:type="dxa"/>
            <w:vAlign w:val="center"/>
          </w:tcPr>
          <w:p w14:paraId="02729A07" w14:textId="77777777" w:rsidR="00CF54E4" w:rsidRDefault="00CF54E4">
            <w:pPr>
              <w:pStyle w:val="OWSTabletext"/>
              <w:jc w:val="center"/>
              <w:rPr>
                <w:rFonts w:eastAsia="Times New Roman"/>
                <w:lang w:val="en-AU" w:eastAsia="en-AU"/>
              </w:rPr>
            </w:pPr>
            <w:r w:rsidRPr="00036BCF">
              <w:rPr>
                <w:rFonts w:eastAsia="Times New Roman"/>
                <w:lang w:val="en-AU" w:eastAsia="en-AU"/>
              </w:rPr>
              <w:t>n.s.</w:t>
            </w:r>
          </w:p>
        </w:tc>
      </w:tr>
      <w:tr w:rsidR="00CF54E4" w:rsidRPr="00036BCF" w14:paraId="02729A0E" w14:textId="77777777" w:rsidTr="00851109">
        <w:tc>
          <w:tcPr>
            <w:tcW w:w="586" w:type="dxa"/>
            <w:shd w:val="clear" w:color="auto" w:fill="auto"/>
          </w:tcPr>
          <w:p w14:paraId="02729A09"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0A"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7727-54-0</w:t>
            </w:r>
          </w:p>
        </w:tc>
        <w:tc>
          <w:tcPr>
            <w:tcW w:w="2977" w:type="dxa"/>
          </w:tcPr>
          <w:p w14:paraId="02729A0B"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Peroxydisulfuric acid ([(HO)S(O)</w:t>
            </w:r>
            <w:r w:rsidRPr="00036BCF">
              <w:rPr>
                <w:rFonts w:eastAsia="Times New Roman"/>
                <w:vertAlign w:val="subscript"/>
                <w:lang w:val="en-AU" w:eastAsia="en-AU"/>
              </w:rPr>
              <w:t>2</w:t>
            </w:r>
            <w:r w:rsidRPr="00036BCF">
              <w:rPr>
                <w:rFonts w:eastAsia="Times New Roman"/>
                <w:lang w:val="en-AU" w:eastAsia="en-AU"/>
              </w:rPr>
              <w:t>]2O</w:t>
            </w:r>
            <w:r w:rsidRPr="00036BCF">
              <w:rPr>
                <w:rFonts w:eastAsia="Times New Roman"/>
                <w:vertAlign w:val="subscript"/>
                <w:lang w:val="en-AU" w:eastAsia="en-AU"/>
              </w:rPr>
              <w:t>2</w:t>
            </w:r>
            <w:r w:rsidRPr="00036BCF">
              <w:rPr>
                <w:rFonts w:eastAsia="Times New Roman"/>
                <w:lang w:val="en-AU" w:eastAsia="en-AU"/>
              </w:rPr>
              <w:t>), ammonium salt (1:2)</w:t>
            </w:r>
          </w:p>
        </w:tc>
        <w:tc>
          <w:tcPr>
            <w:tcW w:w="1701" w:type="dxa"/>
            <w:vAlign w:val="center"/>
          </w:tcPr>
          <w:p w14:paraId="02729A0C" w14:textId="77777777" w:rsidR="00CF54E4" w:rsidRDefault="00CF54E4" w:rsidP="00402C01">
            <w:pPr>
              <w:pStyle w:val="OWSTabletext"/>
              <w:jc w:val="center"/>
              <w:rPr>
                <w:rFonts w:eastAsia="Times New Roman"/>
                <w:lang w:val="en-AU" w:eastAsia="en-AU"/>
              </w:rPr>
            </w:pPr>
            <w:r w:rsidRPr="00036BCF">
              <w:rPr>
                <w:rFonts w:eastAsia="Times New Roman"/>
                <w:lang w:val="en-AU" w:eastAsia="en-AU"/>
              </w:rPr>
              <w:t>600</w:t>
            </w:r>
            <w:r w:rsidR="00807E65">
              <w:rPr>
                <w:rFonts w:eastAsia="Times New Roman"/>
                <w:lang w:val="en-AU" w:eastAsia="en-AU"/>
              </w:rPr>
              <w:t xml:space="preserve"> </w:t>
            </w:r>
            <w:r>
              <w:rPr>
                <w:rFonts w:eastAsia="Times New Roman"/>
                <w:lang w:val="en-AU" w:eastAsia="en-AU"/>
              </w:rPr>
              <w:t>‒</w:t>
            </w:r>
            <w:r w:rsidR="00807E65">
              <w:rPr>
                <w:rFonts w:eastAsia="Times New Roman"/>
                <w:lang w:val="en-AU" w:eastAsia="en-AU"/>
              </w:rPr>
              <w:t xml:space="preserve"> </w:t>
            </w:r>
            <w:r w:rsidRPr="00036BCF">
              <w:rPr>
                <w:rFonts w:eastAsia="Times New Roman"/>
                <w:lang w:val="en-AU" w:eastAsia="en-AU"/>
              </w:rPr>
              <w:t>1</w:t>
            </w:r>
            <w:r w:rsidR="004E1424">
              <w:rPr>
                <w:rFonts w:eastAsia="Times New Roman"/>
                <w:lang w:val="en-AU" w:eastAsia="en-AU"/>
              </w:rPr>
              <w:t> </w:t>
            </w:r>
            <w:r w:rsidRPr="00036BCF">
              <w:rPr>
                <w:rFonts w:eastAsia="Times New Roman"/>
                <w:lang w:val="en-AU" w:eastAsia="en-AU"/>
              </w:rPr>
              <w:t>000</w:t>
            </w:r>
          </w:p>
        </w:tc>
        <w:tc>
          <w:tcPr>
            <w:tcW w:w="1842" w:type="dxa"/>
            <w:vAlign w:val="center"/>
          </w:tcPr>
          <w:p w14:paraId="02729A0D" w14:textId="77777777" w:rsidR="00CF54E4" w:rsidRDefault="00CF54E4">
            <w:pPr>
              <w:pStyle w:val="OWSTabletext"/>
              <w:jc w:val="center"/>
              <w:rPr>
                <w:rFonts w:eastAsia="Times New Roman"/>
                <w:lang w:val="en-AU" w:eastAsia="en-AU"/>
              </w:rPr>
            </w:pPr>
            <w:r w:rsidRPr="00036BCF">
              <w:rPr>
                <w:rFonts w:eastAsia="Times New Roman"/>
                <w:lang w:val="en-AU" w:eastAsia="en-AU"/>
              </w:rPr>
              <w:t>0.4521</w:t>
            </w:r>
            <w:r w:rsidR="00807E65">
              <w:rPr>
                <w:rFonts w:eastAsia="Times New Roman"/>
                <w:lang w:val="en-AU" w:eastAsia="en-AU"/>
              </w:rPr>
              <w:t xml:space="preserve"> </w:t>
            </w:r>
            <w:r>
              <w:rPr>
                <w:rFonts w:eastAsia="Times New Roman"/>
                <w:lang w:val="en-AU" w:eastAsia="en-AU"/>
              </w:rPr>
              <w:t>- &lt;1</w:t>
            </w:r>
          </w:p>
        </w:tc>
      </w:tr>
      <w:tr w:rsidR="00CF54E4" w:rsidRPr="00036BCF" w14:paraId="02729A14" w14:textId="77777777" w:rsidTr="00851109">
        <w:tc>
          <w:tcPr>
            <w:tcW w:w="586" w:type="dxa"/>
            <w:shd w:val="clear" w:color="auto" w:fill="auto"/>
          </w:tcPr>
          <w:p w14:paraId="02729A0F"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10"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7732-18-5</w:t>
            </w:r>
          </w:p>
        </w:tc>
        <w:tc>
          <w:tcPr>
            <w:tcW w:w="2977" w:type="dxa"/>
          </w:tcPr>
          <w:p w14:paraId="02729A11"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Water</w:t>
            </w:r>
          </w:p>
        </w:tc>
        <w:tc>
          <w:tcPr>
            <w:tcW w:w="1701" w:type="dxa"/>
            <w:vAlign w:val="center"/>
          </w:tcPr>
          <w:p w14:paraId="02729A12" w14:textId="77777777" w:rsidR="00CF54E4" w:rsidRDefault="00CF54E4" w:rsidP="00402C01">
            <w:pPr>
              <w:pStyle w:val="OWSTabletext"/>
              <w:jc w:val="center"/>
              <w:rPr>
                <w:rFonts w:eastAsia="Times New Roman"/>
                <w:lang w:val="en-AU" w:eastAsia="en-AU"/>
              </w:rPr>
            </w:pPr>
            <w:r w:rsidRPr="00036BCF">
              <w:rPr>
                <w:rFonts w:eastAsia="Times New Roman"/>
                <w:lang w:val="en-AU" w:eastAsia="en-AU"/>
              </w:rPr>
              <w:t>100</w:t>
            </w:r>
            <w:r w:rsidR="00807E65">
              <w:rPr>
                <w:rFonts w:eastAsia="Times New Roman"/>
                <w:lang w:val="en-AU" w:eastAsia="en-AU"/>
              </w:rPr>
              <w:t xml:space="preserve"> </w:t>
            </w:r>
            <w:r>
              <w:rPr>
                <w:rFonts w:eastAsia="Times New Roman"/>
                <w:lang w:val="en-AU" w:eastAsia="en-AU"/>
              </w:rPr>
              <w:t>‒</w:t>
            </w:r>
            <w:r w:rsidR="00807E65">
              <w:rPr>
                <w:rFonts w:eastAsia="Times New Roman"/>
                <w:lang w:val="en-AU" w:eastAsia="en-AU"/>
              </w:rPr>
              <w:t xml:space="preserve"> </w:t>
            </w:r>
            <w:r w:rsidRPr="00036BCF">
              <w:rPr>
                <w:rFonts w:eastAsia="Times New Roman"/>
                <w:lang w:val="en-AU" w:eastAsia="en-AU"/>
              </w:rPr>
              <w:t>1</w:t>
            </w:r>
            <w:r w:rsidR="004E1424">
              <w:rPr>
                <w:rFonts w:eastAsia="Times New Roman"/>
                <w:lang w:val="en-AU" w:eastAsia="en-AU"/>
              </w:rPr>
              <w:t> </w:t>
            </w:r>
            <w:r w:rsidRPr="00036BCF">
              <w:rPr>
                <w:rFonts w:eastAsia="Times New Roman"/>
                <w:lang w:val="en-AU" w:eastAsia="en-AU"/>
              </w:rPr>
              <w:t>000</w:t>
            </w:r>
          </w:p>
        </w:tc>
        <w:tc>
          <w:tcPr>
            <w:tcW w:w="1842" w:type="dxa"/>
            <w:vAlign w:val="center"/>
          </w:tcPr>
          <w:p w14:paraId="02729A13" w14:textId="77777777" w:rsidR="00CF54E4" w:rsidRDefault="00CF54E4">
            <w:pPr>
              <w:pStyle w:val="OWSTabletext"/>
              <w:jc w:val="center"/>
              <w:rPr>
                <w:rFonts w:eastAsia="Times New Roman"/>
                <w:lang w:val="en-AU" w:eastAsia="en-AU"/>
              </w:rPr>
            </w:pPr>
            <w:r w:rsidRPr="00036BCF">
              <w:rPr>
                <w:rFonts w:eastAsia="Times New Roman"/>
                <w:lang w:val="en-AU" w:eastAsia="en-AU"/>
              </w:rPr>
              <w:t>905.298</w:t>
            </w:r>
          </w:p>
        </w:tc>
      </w:tr>
      <w:tr w:rsidR="00CF54E4" w:rsidRPr="00036BCF" w14:paraId="02729A1A" w14:textId="77777777" w:rsidTr="00851109">
        <w:tc>
          <w:tcPr>
            <w:tcW w:w="586" w:type="dxa"/>
            <w:shd w:val="clear" w:color="auto" w:fill="auto"/>
          </w:tcPr>
          <w:p w14:paraId="02729A15"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16"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7757-82-6</w:t>
            </w:r>
          </w:p>
        </w:tc>
        <w:tc>
          <w:tcPr>
            <w:tcW w:w="2977" w:type="dxa"/>
          </w:tcPr>
          <w:p w14:paraId="02729A17"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Sulfuric acid sodium salt (1:2)</w:t>
            </w:r>
          </w:p>
        </w:tc>
        <w:tc>
          <w:tcPr>
            <w:tcW w:w="1701" w:type="dxa"/>
            <w:vAlign w:val="center"/>
          </w:tcPr>
          <w:p w14:paraId="02729A18" w14:textId="77777777" w:rsidR="00CF54E4" w:rsidRDefault="00CF54E4">
            <w:pPr>
              <w:pStyle w:val="OWSTabletext"/>
              <w:jc w:val="center"/>
              <w:rPr>
                <w:rFonts w:eastAsia="Times New Roman"/>
                <w:lang w:val="en-AU" w:eastAsia="en-AU"/>
              </w:rPr>
            </w:pPr>
            <w:r w:rsidRPr="00036BCF">
              <w:rPr>
                <w:rFonts w:eastAsia="Times New Roman"/>
                <w:lang w:val="en-AU" w:eastAsia="en-AU"/>
              </w:rPr>
              <w:t>CBI</w:t>
            </w:r>
          </w:p>
        </w:tc>
        <w:tc>
          <w:tcPr>
            <w:tcW w:w="1842" w:type="dxa"/>
            <w:vAlign w:val="center"/>
          </w:tcPr>
          <w:p w14:paraId="02729A19" w14:textId="77777777" w:rsidR="00CF54E4" w:rsidRDefault="00CF54E4">
            <w:pPr>
              <w:pStyle w:val="OWSTabletext"/>
              <w:jc w:val="center"/>
              <w:rPr>
                <w:rFonts w:eastAsia="Times New Roman"/>
                <w:lang w:val="en-AU" w:eastAsia="en-AU"/>
              </w:rPr>
            </w:pPr>
            <w:r w:rsidRPr="00036BCF">
              <w:rPr>
                <w:rFonts w:eastAsia="Times New Roman"/>
                <w:lang w:val="en-AU" w:eastAsia="en-AU"/>
              </w:rPr>
              <w:t>CBI</w:t>
            </w:r>
          </w:p>
        </w:tc>
      </w:tr>
      <w:tr w:rsidR="00CF54E4" w:rsidRPr="00036BCF" w14:paraId="02729A20" w14:textId="77777777" w:rsidTr="00851109">
        <w:tc>
          <w:tcPr>
            <w:tcW w:w="586" w:type="dxa"/>
            <w:shd w:val="clear" w:color="auto" w:fill="auto"/>
          </w:tcPr>
          <w:p w14:paraId="02729A1B"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1C"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7757-83-7</w:t>
            </w:r>
          </w:p>
        </w:tc>
        <w:tc>
          <w:tcPr>
            <w:tcW w:w="2977" w:type="dxa"/>
          </w:tcPr>
          <w:p w14:paraId="02729A1D"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Sulfurous acid, sodium salt (1:2)</w:t>
            </w:r>
          </w:p>
        </w:tc>
        <w:tc>
          <w:tcPr>
            <w:tcW w:w="1701" w:type="dxa"/>
            <w:vAlign w:val="center"/>
          </w:tcPr>
          <w:p w14:paraId="02729A1E" w14:textId="77777777" w:rsidR="00CF54E4" w:rsidRDefault="00CF54E4">
            <w:pPr>
              <w:pStyle w:val="OWSTabletext"/>
              <w:jc w:val="center"/>
              <w:rPr>
                <w:rFonts w:eastAsia="Times New Roman"/>
                <w:lang w:val="en-AU" w:eastAsia="en-AU"/>
              </w:rPr>
            </w:pPr>
            <w:r w:rsidRPr="00036BCF">
              <w:rPr>
                <w:rFonts w:eastAsia="Times New Roman"/>
                <w:lang w:val="en-AU" w:eastAsia="en-AU"/>
              </w:rPr>
              <w:t>CBI</w:t>
            </w:r>
          </w:p>
        </w:tc>
        <w:tc>
          <w:tcPr>
            <w:tcW w:w="1842" w:type="dxa"/>
            <w:vAlign w:val="center"/>
          </w:tcPr>
          <w:p w14:paraId="02729A1F" w14:textId="77777777" w:rsidR="00CF54E4" w:rsidRDefault="00CF54E4">
            <w:pPr>
              <w:pStyle w:val="OWSTabletext"/>
              <w:jc w:val="center"/>
              <w:rPr>
                <w:rFonts w:eastAsia="Times New Roman"/>
                <w:lang w:val="en-AU" w:eastAsia="en-AU"/>
              </w:rPr>
            </w:pPr>
            <w:r w:rsidRPr="00036BCF">
              <w:rPr>
                <w:rFonts w:eastAsia="Times New Roman"/>
                <w:lang w:val="en-AU" w:eastAsia="en-AU"/>
              </w:rPr>
              <w:t>CBI</w:t>
            </w:r>
          </w:p>
        </w:tc>
      </w:tr>
      <w:tr w:rsidR="00CF54E4" w:rsidRPr="00036BCF" w14:paraId="02729A26" w14:textId="77777777" w:rsidTr="00851109">
        <w:tc>
          <w:tcPr>
            <w:tcW w:w="586" w:type="dxa"/>
            <w:shd w:val="clear" w:color="auto" w:fill="auto"/>
          </w:tcPr>
          <w:p w14:paraId="02729A21"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22"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7758-19-2</w:t>
            </w:r>
          </w:p>
        </w:tc>
        <w:tc>
          <w:tcPr>
            <w:tcW w:w="2977" w:type="dxa"/>
          </w:tcPr>
          <w:p w14:paraId="02729A23"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Chlorous acid, sodium salt (1:1)</w:t>
            </w:r>
          </w:p>
        </w:tc>
        <w:tc>
          <w:tcPr>
            <w:tcW w:w="1701" w:type="dxa"/>
            <w:vAlign w:val="center"/>
          </w:tcPr>
          <w:p w14:paraId="02729A24" w14:textId="77777777" w:rsidR="00CF54E4" w:rsidRDefault="00CF54E4">
            <w:pPr>
              <w:pStyle w:val="OWSTabletext"/>
              <w:jc w:val="center"/>
              <w:rPr>
                <w:rFonts w:eastAsia="Times New Roman"/>
                <w:lang w:val="en-AU" w:eastAsia="en-AU"/>
              </w:rPr>
            </w:pPr>
            <w:r w:rsidRPr="00036BCF">
              <w:rPr>
                <w:rFonts w:eastAsia="Times New Roman"/>
                <w:lang w:val="en-AU" w:eastAsia="en-AU"/>
              </w:rPr>
              <w:t>80</w:t>
            </w:r>
            <w:r w:rsidR="00807E65">
              <w:rPr>
                <w:rFonts w:eastAsia="Times New Roman"/>
                <w:lang w:val="en-AU" w:eastAsia="en-AU"/>
              </w:rPr>
              <w:t xml:space="preserve"> </w:t>
            </w:r>
            <w:r>
              <w:rPr>
                <w:rFonts w:eastAsia="Times New Roman"/>
                <w:lang w:val="en-AU" w:eastAsia="en-AU"/>
              </w:rPr>
              <w:t>‒</w:t>
            </w:r>
            <w:r w:rsidR="00807E65">
              <w:rPr>
                <w:rFonts w:eastAsia="Times New Roman"/>
                <w:lang w:val="en-AU" w:eastAsia="en-AU"/>
              </w:rPr>
              <w:t xml:space="preserve"> </w:t>
            </w:r>
            <w:r w:rsidRPr="00036BCF">
              <w:rPr>
                <w:rFonts w:eastAsia="Times New Roman"/>
                <w:lang w:val="en-AU" w:eastAsia="en-AU"/>
              </w:rPr>
              <w:t>100</w:t>
            </w:r>
          </w:p>
        </w:tc>
        <w:tc>
          <w:tcPr>
            <w:tcW w:w="1842" w:type="dxa"/>
            <w:vAlign w:val="center"/>
          </w:tcPr>
          <w:p w14:paraId="02729A25" w14:textId="77777777" w:rsidR="00CF54E4" w:rsidRDefault="00CF54E4">
            <w:pPr>
              <w:pStyle w:val="OWSTabletext"/>
              <w:jc w:val="center"/>
              <w:rPr>
                <w:rFonts w:eastAsia="Times New Roman"/>
                <w:lang w:val="en-AU" w:eastAsia="en-AU"/>
              </w:rPr>
            </w:pPr>
            <w:r w:rsidRPr="00036BCF">
              <w:rPr>
                <w:rFonts w:eastAsia="Times New Roman"/>
                <w:lang w:val="en-AU" w:eastAsia="en-AU"/>
              </w:rPr>
              <w:t>n.s.</w:t>
            </w:r>
          </w:p>
        </w:tc>
      </w:tr>
      <w:tr w:rsidR="00CF54E4" w:rsidRPr="00036BCF" w14:paraId="02729A2C" w14:textId="77777777" w:rsidTr="00851109">
        <w:tc>
          <w:tcPr>
            <w:tcW w:w="586" w:type="dxa"/>
            <w:shd w:val="clear" w:color="auto" w:fill="auto"/>
          </w:tcPr>
          <w:p w14:paraId="02729A27"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28"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7772-98-7</w:t>
            </w:r>
          </w:p>
        </w:tc>
        <w:tc>
          <w:tcPr>
            <w:tcW w:w="2977" w:type="dxa"/>
          </w:tcPr>
          <w:p w14:paraId="02729A29"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Thiosulfuric acid (H</w:t>
            </w:r>
            <w:r w:rsidRPr="00036BCF">
              <w:rPr>
                <w:rFonts w:eastAsia="Times New Roman"/>
                <w:vertAlign w:val="subscript"/>
                <w:lang w:val="en-AU" w:eastAsia="en-AU"/>
              </w:rPr>
              <w:t>2</w:t>
            </w:r>
            <w:r w:rsidRPr="00036BCF">
              <w:rPr>
                <w:rFonts w:eastAsia="Times New Roman"/>
                <w:lang w:val="en-AU" w:eastAsia="en-AU"/>
              </w:rPr>
              <w:t>S</w:t>
            </w:r>
            <w:r w:rsidRPr="00036BCF">
              <w:rPr>
                <w:rFonts w:eastAsia="Times New Roman"/>
                <w:vertAlign w:val="subscript"/>
                <w:lang w:val="en-AU" w:eastAsia="en-AU"/>
              </w:rPr>
              <w:t>2</w:t>
            </w:r>
            <w:r w:rsidRPr="00036BCF">
              <w:rPr>
                <w:rFonts w:eastAsia="Times New Roman"/>
                <w:lang w:val="en-AU" w:eastAsia="en-AU"/>
              </w:rPr>
              <w:t>O</w:t>
            </w:r>
            <w:r w:rsidRPr="00036BCF">
              <w:rPr>
                <w:rFonts w:eastAsia="Times New Roman"/>
                <w:vertAlign w:val="subscript"/>
                <w:lang w:val="en-AU" w:eastAsia="en-AU"/>
              </w:rPr>
              <w:t>3</w:t>
            </w:r>
            <w:r w:rsidRPr="00036BCF">
              <w:rPr>
                <w:rFonts w:eastAsia="Times New Roman"/>
                <w:lang w:val="en-AU" w:eastAsia="en-AU"/>
              </w:rPr>
              <w:t>), sodium salt (1:2)</w:t>
            </w:r>
          </w:p>
        </w:tc>
        <w:tc>
          <w:tcPr>
            <w:tcW w:w="1701" w:type="dxa"/>
            <w:vAlign w:val="center"/>
          </w:tcPr>
          <w:p w14:paraId="02729A2A" w14:textId="77777777" w:rsidR="00CF54E4" w:rsidRDefault="00CF54E4">
            <w:pPr>
              <w:pStyle w:val="OWSTabletext"/>
              <w:jc w:val="center"/>
              <w:rPr>
                <w:rFonts w:eastAsia="Times New Roman"/>
                <w:lang w:val="en-AU" w:eastAsia="en-AU"/>
              </w:rPr>
            </w:pPr>
            <w:r w:rsidRPr="00036BCF">
              <w:rPr>
                <w:rFonts w:eastAsia="Times New Roman"/>
                <w:lang w:val="en-AU" w:eastAsia="en-AU"/>
              </w:rPr>
              <w:t>300</w:t>
            </w:r>
            <w:r w:rsidR="00807E65">
              <w:rPr>
                <w:rFonts w:eastAsia="Times New Roman"/>
                <w:lang w:val="en-AU" w:eastAsia="en-AU"/>
              </w:rPr>
              <w:t xml:space="preserve"> </w:t>
            </w:r>
            <w:r>
              <w:rPr>
                <w:rFonts w:eastAsia="Times New Roman"/>
                <w:lang w:val="en-AU" w:eastAsia="en-AU"/>
              </w:rPr>
              <w:t>‒</w:t>
            </w:r>
            <w:r w:rsidR="00807E65">
              <w:rPr>
                <w:rFonts w:eastAsia="Times New Roman"/>
                <w:lang w:val="en-AU" w:eastAsia="en-AU"/>
              </w:rPr>
              <w:t xml:space="preserve"> </w:t>
            </w:r>
            <w:r w:rsidRPr="00036BCF">
              <w:rPr>
                <w:rFonts w:eastAsia="Times New Roman"/>
                <w:lang w:val="en-AU" w:eastAsia="en-AU"/>
              </w:rPr>
              <w:t>600</w:t>
            </w:r>
          </w:p>
        </w:tc>
        <w:tc>
          <w:tcPr>
            <w:tcW w:w="1842" w:type="dxa"/>
            <w:vAlign w:val="center"/>
          </w:tcPr>
          <w:p w14:paraId="02729A2B" w14:textId="77777777" w:rsidR="00CF54E4" w:rsidRDefault="00CF54E4">
            <w:pPr>
              <w:pStyle w:val="OWSTabletext"/>
              <w:jc w:val="center"/>
              <w:rPr>
                <w:rFonts w:eastAsia="Times New Roman"/>
                <w:lang w:val="en-AU" w:eastAsia="en-AU"/>
              </w:rPr>
            </w:pPr>
            <w:r w:rsidRPr="00036BCF">
              <w:rPr>
                <w:rFonts w:eastAsia="Times New Roman"/>
                <w:lang w:val="en-AU" w:eastAsia="en-AU"/>
              </w:rPr>
              <w:t>0.175</w:t>
            </w:r>
            <w:r w:rsidRPr="00036BCF">
              <w:rPr>
                <w:rFonts w:eastAsia="Times New Roman"/>
                <w:vertAlign w:val="superscript"/>
                <w:lang w:val="en-AU" w:eastAsia="en-AU"/>
              </w:rPr>
              <w:t>a</w:t>
            </w:r>
          </w:p>
        </w:tc>
      </w:tr>
      <w:tr w:rsidR="00CF54E4" w:rsidRPr="00036BCF" w14:paraId="02729A32" w14:textId="77777777" w:rsidTr="00851109">
        <w:tc>
          <w:tcPr>
            <w:tcW w:w="586" w:type="dxa"/>
            <w:shd w:val="clear" w:color="auto" w:fill="auto"/>
          </w:tcPr>
          <w:p w14:paraId="02729A2D"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2E"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7775-27-1</w:t>
            </w:r>
          </w:p>
        </w:tc>
        <w:tc>
          <w:tcPr>
            <w:tcW w:w="2977" w:type="dxa"/>
          </w:tcPr>
          <w:p w14:paraId="02729A2F"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Peroxydisulfuric acid ([(HO)S(O)</w:t>
            </w:r>
            <w:r w:rsidRPr="00036BCF">
              <w:rPr>
                <w:rFonts w:eastAsia="Times New Roman"/>
                <w:vertAlign w:val="subscript"/>
                <w:lang w:val="en-AU" w:eastAsia="en-AU"/>
              </w:rPr>
              <w:t>2</w:t>
            </w:r>
            <w:r w:rsidRPr="00036BCF">
              <w:rPr>
                <w:rFonts w:eastAsia="Times New Roman"/>
                <w:lang w:val="en-AU" w:eastAsia="en-AU"/>
              </w:rPr>
              <w:t>]2O</w:t>
            </w:r>
            <w:r w:rsidRPr="00036BCF">
              <w:rPr>
                <w:rFonts w:eastAsia="Times New Roman"/>
                <w:vertAlign w:val="subscript"/>
                <w:lang w:val="en-AU" w:eastAsia="en-AU"/>
              </w:rPr>
              <w:t>2</w:t>
            </w:r>
            <w:r w:rsidRPr="00036BCF">
              <w:rPr>
                <w:rFonts w:eastAsia="Times New Roman"/>
                <w:lang w:val="en-AU" w:eastAsia="en-AU"/>
              </w:rPr>
              <w:t>), sodium salt (1:2)</w:t>
            </w:r>
          </w:p>
        </w:tc>
        <w:tc>
          <w:tcPr>
            <w:tcW w:w="1701" w:type="dxa"/>
            <w:vAlign w:val="center"/>
          </w:tcPr>
          <w:p w14:paraId="02729A30" w14:textId="77777777" w:rsidR="00CF54E4" w:rsidRDefault="00CF54E4" w:rsidP="00402C01">
            <w:pPr>
              <w:pStyle w:val="OWSTabletext"/>
              <w:jc w:val="center"/>
              <w:rPr>
                <w:rFonts w:eastAsia="Times New Roman"/>
                <w:lang w:val="en-AU" w:eastAsia="en-AU"/>
              </w:rPr>
            </w:pPr>
            <w:r w:rsidRPr="00036BCF">
              <w:rPr>
                <w:rFonts w:eastAsia="Times New Roman"/>
                <w:lang w:val="en-AU" w:eastAsia="en-AU"/>
              </w:rPr>
              <w:t>990</w:t>
            </w:r>
            <w:r w:rsidR="00807E65">
              <w:rPr>
                <w:rFonts w:eastAsia="Times New Roman"/>
                <w:lang w:val="en-AU" w:eastAsia="en-AU"/>
              </w:rPr>
              <w:t xml:space="preserve"> </w:t>
            </w:r>
            <w:r>
              <w:rPr>
                <w:rFonts w:eastAsia="Times New Roman"/>
                <w:lang w:val="en-AU" w:eastAsia="en-AU"/>
              </w:rPr>
              <w:t>‒</w:t>
            </w:r>
            <w:r w:rsidR="00807E65">
              <w:rPr>
                <w:rFonts w:eastAsia="Times New Roman"/>
                <w:lang w:val="en-AU" w:eastAsia="en-AU"/>
              </w:rPr>
              <w:t xml:space="preserve"> </w:t>
            </w:r>
            <w:r w:rsidRPr="00036BCF">
              <w:rPr>
                <w:rFonts w:eastAsia="Times New Roman"/>
                <w:lang w:val="en-AU" w:eastAsia="en-AU"/>
              </w:rPr>
              <w:t>1</w:t>
            </w:r>
            <w:r w:rsidR="004E1424">
              <w:rPr>
                <w:rFonts w:eastAsia="Times New Roman"/>
                <w:lang w:val="en-AU" w:eastAsia="en-AU"/>
              </w:rPr>
              <w:t> </w:t>
            </w:r>
            <w:r w:rsidRPr="00036BCF">
              <w:rPr>
                <w:rFonts w:eastAsia="Times New Roman"/>
                <w:lang w:val="en-AU" w:eastAsia="en-AU"/>
              </w:rPr>
              <w:t>000</w:t>
            </w:r>
          </w:p>
        </w:tc>
        <w:tc>
          <w:tcPr>
            <w:tcW w:w="1842" w:type="dxa"/>
            <w:vAlign w:val="center"/>
          </w:tcPr>
          <w:p w14:paraId="02729A31" w14:textId="77777777" w:rsidR="00CF54E4" w:rsidRDefault="00CF54E4">
            <w:pPr>
              <w:pStyle w:val="OWSTabletext"/>
              <w:jc w:val="center"/>
              <w:rPr>
                <w:rFonts w:eastAsia="Times New Roman"/>
                <w:lang w:val="en-AU" w:eastAsia="en-AU"/>
              </w:rPr>
            </w:pPr>
            <w:r w:rsidRPr="00036BCF">
              <w:rPr>
                <w:rFonts w:eastAsia="Times New Roman"/>
                <w:lang w:val="en-AU" w:eastAsia="en-AU"/>
              </w:rPr>
              <w:t>n.s.</w:t>
            </w:r>
          </w:p>
        </w:tc>
      </w:tr>
      <w:tr w:rsidR="00CF54E4" w:rsidRPr="00036BCF" w14:paraId="02729A38" w14:textId="77777777" w:rsidTr="00851109">
        <w:tc>
          <w:tcPr>
            <w:tcW w:w="586" w:type="dxa"/>
            <w:shd w:val="clear" w:color="auto" w:fill="auto"/>
          </w:tcPr>
          <w:p w14:paraId="02729A33"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34"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7783-20-2</w:t>
            </w:r>
          </w:p>
        </w:tc>
        <w:tc>
          <w:tcPr>
            <w:tcW w:w="2977" w:type="dxa"/>
          </w:tcPr>
          <w:p w14:paraId="02729A35"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Sulfuric acid ammonium salt (1:2)</w:t>
            </w:r>
          </w:p>
        </w:tc>
        <w:tc>
          <w:tcPr>
            <w:tcW w:w="1701" w:type="dxa"/>
            <w:vAlign w:val="center"/>
          </w:tcPr>
          <w:p w14:paraId="02729A36" w14:textId="77777777" w:rsidR="00CF54E4" w:rsidRDefault="00CF54E4">
            <w:pPr>
              <w:pStyle w:val="OWSTabletext"/>
              <w:jc w:val="center"/>
              <w:rPr>
                <w:rFonts w:eastAsia="Times New Roman"/>
                <w:lang w:val="en-AU" w:eastAsia="en-AU"/>
              </w:rPr>
            </w:pPr>
            <w:r w:rsidRPr="00036BCF">
              <w:rPr>
                <w:rFonts w:eastAsia="Times New Roman"/>
                <w:lang w:val="en-AU" w:eastAsia="en-AU"/>
              </w:rPr>
              <w:t>100</w:t>
            </w:r>
            <w:r>
              <w:rPr>
                <w:rFonts w:eastAsia="Times New Roman"/>
                <w:lang w:val="en-AU" w:eastAsia="en-AU"/>
              </w:rPr>
              <w:t>‒</w:t>
            </w:r>
            <w:r w:rsidRPr="00036BCF">
              <w:rPr>
                <w:rFonts w:eastAsia="Times New Roman"/>
                <w:lang w:val="en-AU" w:eastAsia="en-AU"/>
              </w:rPr>
              <w:t>300</w:t>
            </w:r>
          </w:p>
        </w:tc>
        <w:tc>
          <w:tcPr>
            <w:tcW w:w="1842" w:type="dxa"/>
            <w:vAlign w:val="center"/>
          </w:tcPr>
          <w:p w14:paraId="02729A37" w14:textId="77777777" w:rsidR="00CF54E4" w:rsidRDefault="00CF54E4">
            <w:pPr>
              <w:pStyle w:val="OWSTabletext"/>
              <w:jc w:val="center"/>
              <w:rPr>
                <w:rFonts w:eastAsia="Times New Roman"/>
                <w:lang w:val="en-AU" w:eastAsia="en-AU"/>
              </w:rPr>
            </w:pPr>
            <w:r w:rsidRPr="00036BCF">
              <w:rPr>
                <w:rFonts w:eastAsia="Times New Roman"/>
                <w:lang w:val="en-AU" w:eastAsia="en-AU"/>
              </w:rPr>
              <w:t>n.s.</w:t>
            </w:r>
          </w:p>
        </w:tc>
      </w:tr>
      <w:tr w:rsidR="00CF54E4" w:rsidRPr="00036BCF" w14:paraId="02729A3E" w14:textId="77777777" w:rsidTr="00851109">
        <w:tc>
          <w:tcPr>
            <w:tcW w:w="586" w:type="dxa"/>
            <w:shd w:val="clear" w:color="auto" w:fill="auto"/>
          </w:tcPr>
          <w:p w14:paraId="02729A39"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3A"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7786-30-3</w:t>
            </w:r>
          </w:p>
        </w:tc>
        <w:tc>
          <w:tcPr>
            <w:tcW w:w="2977" w:type="dxa"/>
          </w:tcPr>
          <w:p w14:paraId="02729A3B"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Magnesium chloride (MgCl</w:t>
            </w:r>
            <w:r w:rsidRPr="00D94B3D">
              <w:rPr>
                <w:rFonts w:eastAsia="Times New Roman"/>
                <w:vertAlign w:val="subscript"/>
                <w:lang w:val="en-AU" w:eastAsia="en-AU"/>
              </w:rPr>
              <w:t>2</w:t>
            </w:r>
            <w:r w:rsidRPr="00036BCF">
              <w:rPr>
                <w:rFonts w:eastAsia="Times New Roman"/>
                <w:lang w:val="en-AU" w:eastAsia="en-AU"/>
              </w:rPr>
              <w:t>)</w:t>
            </w:r>
          </w:p>
        </w:tc>
        <w:tc>
          <w:tcPr>
            <w:tcW w:w="1701" w:type="dxa"/>
            <w:vAlign w:val="center"/>
          </w:tcPr>
          <w:p w14:paraId="02729A3C" w14:textId="77777777" w:rsidR="00CF54E4" w:rsidRDefault="00CF54E4">
            <w:pPr>
              <w:pStyle w:val="OWSTabletext"/>
              <w:jc w:val="center"/>
              <w:rPr>
                <w:rFonts w:eastAsia="Times New Roman"/>
                <w:lang w:val="en-AU" w:eastAsia="en-AU"/>
              </w:rPr>
            </w:pPr>
            <w:r>
              <w:rPr>
                <w:rFonts w:eastAsia="Times New Roman"/>
                <w:lang w:val="en-AU" w:eastAsia="en-AU"/>
              </w:rPr>
              <w:t>100</w:t>
            </w:r>
          </w:p>
        </w:tc>
        <w:tc>
          <w:tcPr>
            <w:tcW w:w="1842" w:type="dxa"/>
            <w:vAlign w:val="center"/>
          </w:tcPr>
          <w:p w14:paraId="02729A3D" w14:textId="77777777" w:rsidR="00CF54E4" w:rsidRDefault="00CF54E4">
            <w:pPr>
              <w:pStyle w:val="OWSTabletext"/>
              <w:jc w:val="center"/>
              <w:rPr>
                <w:rFonts w:eastAsia="Times New Roman"/>
                <w:lang w:val="en-AU" w:eastAsia="en-AU"/>
              </w:rPr>
            </w:pPr>
            <w:r>
              <w:rPr>
                <w:lang w:val="en-AU" w:eastAsia="en-AU"/>
              </w:rPr>
              <w:t>0.0028</w:t>
            </w:r>
            <w:r w:rsidR="00C13B5C">
              <w:rPr>
                <w:lang w:val="en-AU" w:eastAsia="en-AU"/>
              </w:rPr>
              <w:t xml:space="preserve"> </w:t>
            </w:r>
            <w:r>
              <w:rPr>
                <w:lang w:val="en-AU" w:eastAsia="en-AU"/>
              </w:rPr>
              <w:t>‒</w:t>
            </w:r>
            <w:r w:rsidR="00C13B5C">
              <w:rPr>
                <w:lang w:val="en-AU" w:eastAsia="en-AU"/>
              </w:rPr>
              <w:t xml:space="preserve"> </w:t>
            </w:r>
            <w:r>
              <w:rPr>
                <w:lang w:val="en-AU" w:eastAsia="en-AU"/>
              </w:rPr>
              <w:t>0.01</w:t>
            </w:r>
          </w:p>
        </w:tc>
      </w:tr>
      <w:tr w:rsidR="00CF54E4" w:rsidRPr="00036BCF" w14:paraId="02729A44" w14:textId="77777777" w:rsidTr="00851109">
        <w:tc>
          <w:tcPr>
            <w:tcW w:w="586" w:type="dxa"/>
            <w:shd w:val="clear" w:color="auto" w:fill="auto"/>
          </w:tcPr>
          <w:p w14:paraId="02729A3F"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40"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77-92-9</w:t>
            </w:r>
          </w:p>
        </w:tc>
        <w:tc>
          <w:tcPr>
            <w:tcW w:w="2977" w:type="dxa"/>
          </w:tcPr>
          <w:p w14:paraId="02729A41"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1,2,3-Propanetricarboxylic acid, 2-hydroxy-</w:t>
            </w:r>
          </w:p>
        </w:tc>
        <w:tc>
          <w:tcPr>
            <w:tcW w:w="1701" w:type="dxa"/>
            <w:vAlign w:val="center"/>
          </w:tcPr>
          <w:p w14:paraId="02729A42" w14:textId="77777777" w:rsidR="00CF54E4" w:rsidRDefault="00CF54E4">
            <w:pPr>
              <w:pStyle w:val="OWSTabletext"/>
              <w:jc w:val="center"/>
              <w:rPr>
                <w:rFonts w:eastAsia="Times New Roman"/>
                <w:lang w:val="en-AU" w:eastAsia="en-AU"/>
              </w:rPr>
            </w:pPr>
            <w:r w:rsidRPr="00036BCF">
              <w:rPr>
                <w:rFonts w:eastAsia="Times New Roman"/>
                <w:lang w:val="en-AU" w:eastAsia="en-AU"/>
              </w:rPr>
              <w:t>600</w:t>
            </w:r>
            <w:r w:rsidR="00C13B5C">
              <w:rPr>
                <w:rFonts w:eastAsia="Times New Roman"/>
                <w:lang w:val="en-AU" w:eastAsia="en-AU"/>
              </w:rPr>
              <w:t xml:space="preserve"> </w:t>
            </w:r>
            <w:r>
              <w:rPr>
                <w:rFonts w:eastAsia="Times New Roman"/>
                <w:lang w:val="en-AU" w:eastAsia="en-AU"/>
              </w:rPr>
              <w:t>‒</w:t>
            </w:r>
            <w:r w:rsidR="00C13B5C">
              <w:rPr>
                <w:rFonts w:eastAsia="Times New Roman"/>
                <w:lang w:val="en-AU" w:eastAsia="en-AU"/>
              </w:rPr>
              <w:t xml:space="preserve"> </w:t>
            </w:r>
            <w:r w:rsidRPr="00036BCF">
              <w:rPr>
                <w:rFonts w:eastAsia="Times New Roman"/>
                <w:lang w:val="en-AU" w:eastAsia="en-AU"/>
              </w:rPr>
              <w:t>1</w:t>
            </w:r>
            <w:r w:rsidR="004E1424">
              <w:rPr>
                <w:rFonts w:eastAsia="Times New Roman"/>
                <w:lang w:val="en-AU" w:eastAsia="en-AU"/>
              </w:rPr>
              <w:t> </w:t>
            </w:r>
            <w:r w:rsidRPr="00036BCF">
              <w:rPr>
                <w:rFonts w:eastAsia="Times New Roman"/>
                <w:lang w:val="en-AU" w:eastAsia="en-AU"/>
              </w:rPr>
              <w:t>000</w:t>
            </w:r>
          </w:p>
        </w:tc>
        <w:tc>
          <w:tcPr>
            <w:tcW w:w="1842" w:type="dxa"/>
            <w:vAlign w:val="center"/>
          </w:tcPr>
          <w:p w14:paraId="02729A43" w14:textId="77777777" w:rsidR="00CF54E4" w:rsidRDefault="00CF54E4">
            <w:pPr>
              <w:pStyle w:val="OWSTabletext"/>
              <w:jc w:val="center"/>
              <w:rPr>
                <w:rFonts w:eastAsia="Times New Roman"/>
                <w:lang w:val="en-AU" w:eastAsia="en-AU"/>
              </w:rPr>
            </w:pPr>
            <w:r>
              <w:rPr>
                <w:rFonts w:eastAsia="Times New Roman"/>
                <w:lang w:val="en-AU" w:eastAsia="en-AU"/>
              </w:rPr>
              <w:t>0.0001</w:t>
            </w:r>
            <w:r w:rsidR="00C13B5C">
              <w:rPr>
                <w:rFonts w:eastAsia="Times New Roman"/>
                <w:lang w:val="en-AU" w:eastAsia="en-AU"/>
              </w:rPr>
              <w:t xml:space="preserve"> </w:t>
            </w:r>
            <w:r>
              <w:rPr>
                <w:rFonts w:eastAsia="Times New Roman"/>
                <w:lang w:val="en-AU" w:eastAsia="en-AU"/>
              </w:rPr>
              <w:t>-</w:t>
            </w:r>
            <w:r w:rsidR="00C13B5C">
              <w:rPr>
                <w:rFonts w:eastAsia="Times New Roman"/>
                <w:lang w:val="en-AU" w:eastAsia="en-AU"/>
              </w:rPr>
              <w:t xml:space="preserve"> </w:t>
            </w:r>
            <w:r w:rsidRPr="00036BCF">
              <w:rPr>
                <w:rFonts w:eastAsia="Times New Roman"/>
                <w:lang w:val="en-AU" w:eastAsia="en-AU"/>
              </w:rPr>
              <w:t>1.76504</w:t>
            </w:r>
            <w:r w:rsidRPr="00036BCF">
              <w:rPr>
                <w:rFonts w:eastAsia="Times New Roman"/>
                <w:vertAlign w:val="superscript"/>
                <w:lang w:val="en-AU" w:eastAsia="en-AU"/>
              </w:rPr>
              <w:t>a</w:t>
            </w:r>
          </w:p>
        </w:tc>
      </w:tr>
      <w:tr w:rsidR="00CF54E4" w:rsidRPr="00036BCF" w14:paraId="02729A4A" w14:textId="77777777" w:rsidTr="00851109">
        <w:tc>
          <w:tcPr>
            <w:tcW w:w="586" w:type="dxa"/>
            <w:shd w:val="clear" w:color="auto" w:fill="auto"/>
          </w:tcPr>
          <w:p w14:paraId="02729A45"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46"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81741-28-8</w:t>
            </w:r>
          </w:p>
        </w:tc>
        <w:tc>
          <w:tcPr>
            <w:tcW w:w="2977" w:type="dxa"/>
          </w:tcPr>
          <w:p w14:paraId="02729A47"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Phosphonium, tributyltetradecyl-, chloride (1:1)</w:t>
            </w:r>
          </w:p>
        </w:tc>
        <w:tc>
          <w:tcPr>
            <w:tcW w:w="1701" w:type="dxa"/>
            <w:vAlign w:val="center"/>
          </w:tcPr>
          <w:p w14:paraId="02729A48" w14:textId="77777777" w:rsidR="00CF54E4" w:rsidRDefault="00CF54E4">
            <w:pPr>
              <w:pStyle w:val="OWSTabletext"/>
              <w:jc w:val="center"/>
              <w:rPr>
                <w:rFonts w:eastAsia="Times New Roman"/>
                <w:lang w:val="en-AU" w:eastAsia="en-AU"/>
              </w:rPr>
            </w:pPr>
            <w:r w:rsidRPr="00036BCF">
              <w:rPr>
                <w:rFonts w:eastAsia="Times New Roman"/>
                <w:lang w:val="en-AU" w:eastAsia="en-AU"/>
              </w:rPr>
              <w:t>50</w:t>
            </w:r>
            <w:r w:rsidR="00C13B5C">
              <w:rPr>
                <w:rFonts w:eastAsia="Times New Roman"/>
                <w:lang w:val="en-AU" w:eastAsia="en-AU"/>
              </w:rPr>
              <w:t xml:space="preserve"> </w:t>
            </w:r>
            <w:r>
              <w:rPr>
                <w:rFonts w:eastAsia="Times New Roman"/>
                <w:lang w:val="en-AU" w:eastAsia="en-AU"/>
              </w:rPr>
              <w:t>‒</w:t>
            </w:r>
            <w:r w:rsidR="00C13B5C">
              <w:rPr>
                <w:rFonts w:eastAsia="Times New Roman"/>
                <w:lang w:val="en-AU" w:eastAsia="en-AU"/>
              </w:rPr>
              <w:t xml:space="preserve"> </w:t>
            </w:r>
            <w:r w:rsidRPr="00036BCF">
              <w:rPr>
                <w:rFonts w:eastAsia="Times New Roman"/>
                <w:lang w:val="en-AU" w:eastAsia="en-AU"/>
              </w:rPr>
              <w:t>100</w:t>
            </w:r>
          </w:p>
        </w:tc>
        <w:tc>
          <w:tcPr>
            <w:tcW w:w="1842" w:type="dxa"/>
            <w:vAlign w:val="center"/>
          </w:tcPr>
          <w:p w14:paraId="02729A49" w14:textId="77777777" w:rsidR="00CF54E4" w:rsidRDefault="00CF54E4">
            <w:pPr>
              <w:pStyle w:val="OWSTabletext"/>
              <w:jc w:val="center"/>
              <w:rPr>
                <w:rFonts w:eastAsia="Times New Roman"/>
                <w:lang w:val="en-AU" w:eastAsia="en-AU"/>
              </w:rPr>
            </w:pPr>
            <w:r w:rsidRPr="00036BCF">
              <w:rPr>
                <w:rFonts w:eastAsia="Times New Roman"/>
                <w:lang w:val="en-AU" w:eastAsia="en-AU"/>
              </w:rPr>
              <w:t>n.s.</w:t>
            </w:r>
          </w:p>
        </w:tc>
      </w:tr>
      <w:tr w:rsidR="00CF54E4" w:rsidRPr="00036BCF" w14:paraId="02729A50" w14:textId="77777777" w:rsidTr="00851109">
        <w:tc>
          <w:tcPr>
            <w:tcW w:w="586" w:type="dxa"/>
            <w:shd w:val="clear" w:color="auto" w:fill="auto"/>
          </w:tcPr>
          <w:p w14:paraId="02729A4B"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4C"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9000-30-0</w:t>
            </w:r>
          </w:p>
        </w:tc>
        <w:tc>
          <w:tcPr>
            <w:tcW w:w="2977" w:type="dxa"/>
          </w:tcPr>
          <w:p w14:paraId="02729A4D"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Guar gum</w:t>
            </w:r>
          </w:p>
        </w:tc>
        <w:tc>
          <w:tcPr>
            <w:tcW w:w="1701" w:type="dxa"/>
            <w:vAlign w:val="center"/>
          </w:tcPr>
          <w:p w14:paraId="02729A4E" w14:textId="77777777" w:rsidR="00CF54E4" w:rsidRDefault="00CF54E4" w:rsidP="00402C01">
            <w:pPr>
              <w:pStyle w:val="OWSTabletext"/>
              <w:jc w:val="center"/>
              <w:rPr>
                <w:rFonts w:eastAsia="Times New Roman"/>
                <w:lang w:val="en-AU" w:eastAsia="en-AU"/>
              </w:rPr>
            </w:pPr>
            <w:r w:rsidRPr="00036BCF">
              <w:rPr>
                <w:rFonts w:eastAsia="Times New Roman"/>
                <w:lang w:val="en-AU" w:eastAsia="en-AU"/>
              </w:rPr>
              <w:t>450</w:t>
            </w:r>
            <w:r w:rsidR="00C13B5C">
              <w:rPr>
                <w:rFonts w:eastAsia="Times New Roman"/>
                <w:lang w:val="en-AU" w:eastAsia="en-AU"/>
              </w:rPr>
              <w:t xml:space="preserve"> </w:t>
            </w:r>
            <w:r>
              <w:rPr>
                <w:rFonts w:eastAsia="Times New Roman"/>
                <w:lang w:val="en-AU" w:eastAsia="en-AU"/>
              </w:rPr>
              <w:t>‒</w:t>
            </w:r>
            <w:r w:rsidR="00C13B5C">
              <w:rPr>
                <w:rFonts w:eastAsia="Times New Roman"/>
                <w:lang w:val="en-AU" w:eastAsia="en-AU"/>
              </w:rPr>
              <w:t xml:space="preserve"> </w:t>
            </w:r>
            <w:r w:rsidRPr="00036BCF">
              <w:rPr>
                <w:rFonts w:eastAsia="Times New Roman"/>
                <w:lang w:val="en-AU" w:eastAsia="en-AU"/>
              </w:rPr>
              <w:t>1</w:t>
            </w:r>
            <w:r w:rsidR="004E1424">
              <w:rPr>
                <w:rFonts w:eastAsia="Times New Roman"/>
                <w:lang w:val="en-AU" w:eastAsia="en-AU"/>
              </w:rPr>
              <w:t> </w:t>
            </w:r>
            <w:r w:rsidRPr="00036BCF">
              <w:rPr>
                <w:rFonts w:eastAsia="Times New Roman"/>
                <w:lang w:val="en-AU" w:eastAsia="en-AU"/>
              </w:rPr>
              <w:t>050</w:t>
            </w:r>
          </w:p>
        </w:tc>
        <w:tc>
          <w:tcPr>
            <w:tcW w:w="1842" w:type="dxa"/>
            <w:vAlign w:val="center"/>
          </w:tcPr>
          <w:p w14:paraId="02729A4F" w14:textId="77777777" w:rsidR="00CF54E4" w:rsidRDefault="00CF54E4">
            <w:pPr>
              <w:pStyle w:val="OWSTabletext"/>
              <w:jc w:val="center"/>
              <w:rPr>
                <w:rFonts w:eastAsia="Times New Roman"/>
                <w:lang w:val="en-AU" w:eastAsia="en-AU"/>
              </w:rPr>
            </w:pPr>
            <w:r>
              <w:rPr>
                <w:rFonts w:eastAsia="Times New Roman"/>
                <w:lang w:val="en-AU" w:eastAsia="en-AU"/>
              </w:rPr>
              <w:t>0.001</w:t>
            </w:r>
            <w:r w:rsidRPr="00036BCF">
              <w:rPr>
                <w:rFonts w:eastAsia="Times New Roman"/>
                <w:lang w:val="en-AU" w:eastAsia="en-AU"/>
              </w:rPr>
              <w:sym w:font="Symbol" w:char="F02D"/>
            </w:r>
            <w:r w:rsidRPr="00036BCF">
              <w:rPr>
                <w:rFonts w:eastAsia="Times New Roman"/>
                <w:lang w:val="en-AU" w:eastAsia="en-AU"/>
              </w:rPr>
              <w:t>2.6</w:t>
            </w:r>
          </w:p>
        </w:tc>
      </w:tr>
      <w:tr w:rsidR="00CF54E4" w:rsidRPr="00036BCF" w14:paraId="02729A56" w14:textId="77777777" w:rsidTr="00851109">
        <w:tc>
          <w:tcPr>
            <w:tcW w:w="586" w:type="dxa"/>
            <w:shd w:val="clear" w:color="auto" w:fill="auto"/>
          </w:tcPr>
          <w:p w14:paraId="02729A51"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52"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9000-70-8</w:t>
            </w:r>
          </w:p>
        </w:tc>
        <w:tc>
          <w:tcPr>
            <w:tcW w:w="2977" w:type="dxa"/>
          </w:tcPr>
          <w:p w14:paraId="02729A53"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Gelatins</w:t>
            </w:r>
          </w:p>
        </w:tc>
        <w:tc>
          <w:tcPr>
            <w:tcW w:w="1701" w:type="dxa"/>
            <w:vAlign w:val="center"/>
          </w:tcPr>
          <w:p w14:paraId="02729A54" w14:textId="77777777" w:rsidR="00CF54E4" w:rsidRDefault="00CF54E4">
            <w:pPr>
              <w:pStyle w:val="OWSTabletext"/>
              <w:jc w:val="center"/>
              <w:rPr>
                <w:rFonts w:eastAsia="Times New Roman"/>
                <w:lang w:val="en-AU" w:eastAsia="en-AU"/>
              </w:rPr>
            </w:pPr>
            <w:r w:rsidRPr="00036BCF">
              <w:rPr>
                <w:rFonts w:eastAsia="Times New Roman"/>
                <w:lang w:val="en-AU" w:eastAsia="en-AU"/>
              </w:rPr>
              <w:t>1</w:t>
            </w:r>
            <w:r w:rsidR="00972691">
              <w:rPr>
                <w:rFonts w:eastAsia="Times New Roman"/>
                <w:lang w:val="en-AU" w:eastAsia="en-AU"/>
              </w:rPr>
              <w:t> </w:t>
            </w:r>
            <w:r w:rsidRPr="00036BCF">
              <w:rPr>
                <w:rFonts w:eastAsia="Times New Roman"/>
                <w:lang w:val="en-AU" w:eastAsia="en-AU"/>
              </w:rPr>
              <w:t>000</w:t>
            </w:r>
          </w:p>
        </w:tc>
        <w:tc>
          <w:tcPr>
            <w:tcW w:w="1842" w:type="dxa"/>
            <w:vAlign w:val="center"/>
          </w:tcPr>
          <w:p w14:paraId="02729A55" w14:textId="77777777" w:rsidR="00CF54E4" w:rsidRDefault="00CF54E4">
            <w:pPr>
              <w:pStyle w:val="OWSTabletext"/>
              <w:jc w:val="center"/>
              <w:rPr>
                <w:rFonts w:eastAsia="Times New Roman"/>
                <w:lang w:val="en-AU" w:eastAsia="en-AU"/>
              </w:rPr>
            </w:pPr>
            <w:r w:rsidRPr="00036BCF">
              <w:rPr>
                <w:rFonts w:eastAsia="Times New Roman"/>
                <w:lang w:val="en-AU" w:eastAsia="en-AU"/>
              </w:rPr>
              <w:t>2.99566</w:t>
            </w:r>
          </w:p>
        </w:tc>
      </w:tr>
      <w:tr w:rsidR="00CF54E4" w:rsidRPr="00036BCF" w14:paraId="02729A5C" w14:textId="77777777" w:rsidTr="00851109">
        <w:tc>
          <w:tcPr>
            <w:tcW w:w="586" w:type="dxa"/>
            <w:shd w:val="clear" w:color="auto" w:fill="auto"/>
          </w:tcPr>
          <w:p w14:paraId="02729A57"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58"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9003-05-8</w:t>
            </w:r>
          </w:p>
        </w:tc>
        <w:tc>
          <w:tcPr>
            <w:tcW w:w="2977" w:type="dxa"/>
          </w:tcPr>
          <w:p w14:paraId="02729A59"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2-Propenamide, homopolymer</w:t>
            </w:r>
          </w:p>
        </w:tc>
        <w:tc>
          <w:tcPr>
            <w:tcW w:w="1701" w:type="dxa"/>
            <w:vAlign w:val="center"/>
          </w:tcPr>
          <w:p w14:paraId="02729A5A" w14:textId="77777777" w:rsidR="00CF54E4" w:rsidRDefault="00CF54E4">
            <w:pPr>
              <w:pStyle w:val="OWSTabletext"/>
              <w:jc w:val="center"/>
              <w:rPr>
                <w:rFonts w:eastAsia="Times New Roman"/>
                <w:lang w:val="en-AU" w:eastAsia="en-AU"/>
              </w:rPr>
            </w:pPr>
            <w:r w:rsidRPr="00036BCF">
              <w:rPr>
                <w:rFonts w:eastAsia="Times New Roman"/>
                <w:lang w:val="en-AU" w:eastAsia="en-AU"/>
              </w:rPr>
              <w:t>300</w:t>
            </w:r>
            <w:r w:rsidR="00C13B5C">
              <w:rPr>
                <w:rFonts w:eastAsia="Times New Roman"/>
                <w:lang w:val="en-AU" w:eastAsia="en-AU"/>
              </w:rPr>
              <w:t xml:space="preserve"> </w:t>
            </w:r>
            <w:r>
              <w:rPr>
                <w:rFonts w:eastAsia="Times New Roman"/>
                <w:lang w:val="en-AU" w:eastAsia="en-AU"/>
              </w:rPr>
              <w:t>‒</w:t>
            </w:r>
            <w:r w:rsidR="00C13B5C">
              <w:rPr>
                <w:rFonts w:eastAsia="Times New Roman"/>
                <w:lang w:val="en-AU" w:eastAsia="en-AU"/>
              </w:rPr>
              <w:t xml:space="preserve"> </w:t>
            </w:r>
            <w:r w:rsidRPr="00036BCF">
              <w:rPr>
                <w:rFonts w:eastAsia="Times New Roman"/>
                <w:lang w:val="en-AU" w:eastAsia="en-AU"/>
              </w:rPr>
              <w:t>600</w:t>
            </w:r>
          </w:p>
        </w:tc>
        <w:tc>
          <w:tcPr>
            <w:tcW w:w="1842" w:type="dxa"/>
            <w:vAlign w:val="center"/>
          </w:tcPr>
          <w:p w14:paraId="02729A5B" w14:textId="77777777" w:rsidR="00CF54E4" w:rsidRDefault="00CF54E4">
            <w:pPr>
              <w:pStyle w:val="OWSTabletext"/>
              <w:jc w:val="center"/>
              <w:rPr>
                <w:rFonts w:eastAsia="Times New Roman"/>
                <w:lang w:val="en-AU" w:eastAsia="en-AU"/>
              </w:rPr>
            </w:pPr>
            <w:r w:rsidRPr="00036BCF">
              <w:rPr>
                <w:rFonts w:eastAsia="Times New Roman"/>
                <w:lang w:val="en-AU" w:eastAsia="en-AU"/>
              </w:rPr>
              <w:t>n.s.</w:t>
            </w:r>
          </w:p>
        </w:tc>
      </w:tr>
      <w:tr w:rsidR="00CF54E4" w:rsidRPr="00036BCF" w14:paraId="02729A62" w14:textId="77777777" w:rsidTr="00851109">
        <w:tc>
          <w:tcPr>
            <w:tcW w:w="586" w:type="dxa"/>
            <w:shd w:val="clear" w:color="auto" w:fill="auto"/>
          </w:tcPr>
          <w:p w14:paraId="02729A5D"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5E"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9004-62-0</w:t>
            </w:r>
          </w:p>
        </w:tc>
        <w:tc>
          <w:tcPr>
            <w:tcW w:w="2977" w:type="dxa"/>
          </w:tcPr>
          <w:p w14:paraId="02729A5F"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Cellulose, 2-hydroxyethyl ether</w:t>
            </w:r>
          </w:p>
        </w:tc>
        <w:tc>
          <w:tcPr>
            <w:tcW w:w="1701" w:type="dxa"/>
            <w:vAlign w:val="center"/>
          </w:tcPr>
          <w:p w14:paraId="02729A60" w14:textId="77777777" w:rsidR="00CF54E4" w:rsidRDefault="00CF54E4">
            <w:pPr>
              <w:pStyle w:val="OWSTabletext"/>
              <w:jc w:val="center"/>
              <w:rPr>
                <w:rFonts w:eastAsia="Times New Roman"/>
                <w:lang w:val="en-AU" w:eastAsia="en-AU"/>
              </w:rPr>
            </w:pPr>
            <w:r w:rsidRPr="00036BCF">
              <w:rPr>
                <w:rFonts w:eastAsia="Times New Roman"/>
                <w:lang w:val="en-AU" w:eastAsia="en-AU"/>
              </w:rPr>
              <w:t>600</w:t>
            </w:r>
            <w:r w:rsidR="00C13B5C">
              <w:rPr>
                <w:rFonts w:eastAsia="Times New Roman"/>
                <w:lang w:val="en-AU" w:eastAsia="en-AU"/>
              </w:rPr>
              <w:t xml:space="preserve"> </w:t>
            </w:r>
            <w:r>
              <w:rPr>
                <w:rFonts w:eastAsia="Times New Roman"/>
                <w:lang w:val="en-AU" w:eastAsia="en-AU"/>
              </w:rPr>
              <w:t>‒</w:t>
            </w:r>
            <w:r w:rsidR="00C13B5C">
              <w:rPr>
                <w:rFonts w:eastAsia="Times New Roman"/>
                <w:lang w:val="en-AU" w:eastAsia="en-AU"/>
              </w:rPr>
              <w:t xml:space="preserve"> </w:t>
            </w:r>
            <w:r w:rsidRPr="00036BCF">
              <w:rPr>
                <w:rFonts w:eastAsia="Times New Roman"/>
                <w:lang w:val="en-AU" w:eastAsia="en-AU"/>
              </w:rPr>
              <w:t>1</w:t>
            </w:r>
            <w:r w:rsidR="004E1424">
              <w:rPr>
                <w:rFonts w:eastAsia="Times New Roman"/>
                <w:lang w:val="en-AU" w:eastAsia="en-AU"/>
              </w:rPr>
              <w:t> </w:t>
            </w:r>
            <w:r w:rsidRPr="00036BCF">
              <w:rPr>
                <w:rFonts w:eastAsia="Times New Roman"/>
                <w:lang w:val="en-AU" w:eastAsia="en-AU"/>
              </w:rPr>
              <w:t>000</w:t>
            </w:r>
          </w:p>
        </w:tc>
        <w:tc>
          <w:tcPr>
            <w:tcW w:w="1842" w:type="dxa"/>
            <w:vAlign w:val="center"/>
          </w:tcPr>
          <w:p w14:paraId="02729A61" w14:textId="77777777" w:rsidR="00CF54E4" w:rsidRDefault="00CF54E4">
            <w:pPr>
              <w:pStyle w:val="OWSTabletext"/>
              <w:jc w:val="center"/>
              <w:rPr>
                <w:rFonts w:eastAsia="Times New Roman"/>
                <w:lang w:val="en-AU" w:eastAsia="en-AU"/>
              </w:rPr>
            </w:pPr>
            <w:r w:rsidRPr="00036BCF">
              <w:rPr>
                <w:rFonts w:eastAsia="Times New Roman"/>
                <w:lang w:val="en-AU" w:eastAsia="en-AU"/>
              </w:rPr>
              <w:t>n.s.</w:t>
            </w:r>
          </w:p>
        </w:tc>
      </w:tr>
      <w:tr w:rsidR="00CF54E4" w:rsidRPr="00036BCF" w14:paraId="02729A68" w14:textId="77777777" w:rsidTr="00851109">
        <w:tc>
          <w:tcPr>
            <w:tcW w:w="586" w:type="dxa"/>
            <w:shd w:val="clear" w:color="auto" w:fill="auto"/>
          </w:tcPr>
          <w:p w14:paraId="02729A63"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64"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9012-54-8</w:t>
            </w:r>
          </w:p>
        </w:tc>
        <w:tc>
          <w:tcPr>
            <w:tcW w:w="2977" w:type="dxa"/>
          </w:tcPr>
          <w:p w14:paraId="02729A65"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Cellulase</w:t>
            </w:r>
          </w:p>
        </w:tc>
        <w:tc>
          <w:tcPr>
            <w:tcW w:w="1701" w:type="dxa"/>
            <w:vAlign w:val="center"/>
          </w:tcPr>
          <w:p w14:paraId="02729A66" w14:textId="77777777" w:rsidR="00CF54E4" w:rsidRDefault="00CF54E4">
            <w:pPr>
              <w:pStyle w:val="OWSTabletext"/>
              <w:jc w:val="center"/>
              <w:rPr>
                <w:rFonts w:eastAsia="Times New Roman"/>
                <w:lang w:val="en-AU" w:eastAsia="en-AU"/>
              </w:rPr>
            </w:pPr>
            <w:r w:rsidRPr="00036BCF">
              <w:rPr>
                <w:rFonts w:eastAsia="Times New Roman"/>
                <w:lang w:val="en-AU" w:eastAsia="en-AU"/>
              </w:rPr>
              <w:t>50</w:t>
            </w:r>
            <w:r w:rsidR="00C13B5C">
              <w:rPr>
                <w:rFonts w:eastAsia="Times New Roman"/>
                <w:lang w:val="en-AU" w:eastAsia="en-AU"/>
              </w:rPr>
              <w:t xml:space="preserve"> </w:t>
            </w:r>
            <w:r>
              <w:rPr>
                <w:rFonts w:eastAsia="Times New Roman"/>
                <w:lang w:val="en-AU" w:eastAsia="en-AU"/>
              </w:rPr>
              <w:t>‒</w:t>
            </w:r>
            <w:r w:rsidR="00C13B5C">
              <w:rPr>
                <w:rFonts w:eastAsia="Times New Roman"/>
                <w:lang w:val="en-AU" w:eastAsia="en-AU"/>
              </w:rPr>
              <w:t xml:space="preserve"> </w:t>
            </w:r>
            <w:r w:rsidRPr="00036BCF">
              <w:rPr>
                <w:rFonts w:eastAsia="Times New Roman"/>
                <w:lang w:val="en-AU" w:eastAsia="en-AU"/>
              </w:rPr>
              <w:t>150</w:t>
            </w:r>
          </w:p>
        </w:tc>
        <w:tc>
          <w:tcPr>
            <w:tcW w:w="1842" w:type="dxa"/>
            <w:vAlign w:val="center"/>
          </w:tcPr>
          <w:p w14:paraId="02729A67" w14:textId="77777777" w:rsidR="00CF54E4" w:rsidRDefault="00CF54E4">
            <w:pPr>
              <w:pStyle w:val="OWSTabletext"/>
              <w:jc w:val="center"/>
              <w:rPr>
                <w:rFonts w:eastAsia="Times New Roman"/>
                <w:lang w:val="en-AU" w:eastAsia="en-AU"/>
              </w:rPr>
            </w:pPr>
            <w:r w:rsidRPr="00036BCF">
              <w:rPr>
                <w:rFonts w:eastAsia="Times New Roman"/>
                <w:lang w:val="en-AU" w:eastAsia="en-AU"/>
              </w:rPr>
              <w:t>n.s.</w:t>
            </w:r>
          </w:p>
        </w:tc>
      </w:tr>
      <w:tr w:rsidR="00CF54E4" w:rsidRPr="00036BCF" w14:paraId="02729A6E" w14:textId="77777777" w:rsidTr="00851109">
        <w:tc>
          <w:tcPr>
            <w:tcW w:w="586" w:type="dxa"/>
            <w:shd w:val="clear" w:color="auto" w:fill="auto"/>
          </w:tcPr>
          <w:p w14:paraId="02729A69"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6A"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9025-56-3</w:t>
            </w:r>
          </w:p>
        </w:tc>
        <w:tc>
          <w:tcPr>
            <w:tcW w:w="2977" w:type="dxa"/>
          </w:tcPr>
          <w:p w14:paraId="02729A6B"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Hemicellulase</w:t>
            </w:r>
          </w:p>
        </w:tc>
        <w:tc>
          <w:tcPr>
            <w:tcW w:w="1701" w:type="dxa"/>
            <w:vAlign w:val="center"/>
          </w:tcPr>
          <w:p w14:paraId="02729A6C" w14:textId="77777777" w:rsidR="00CF54E4" w:rsidRDefault="00CF54E4">
            <w:pPr>
              <w:pStyle w:val="OWSTabletext"/>
              <w:jc w:val="center"/>
              <w:rPr>
                <w:rFonts w:eastAsia="Times New Roman"/>
                <w:lang w:val="en-AU" w:eastAsia="en-AU"/>
              </w:rPr>
            </w:pPr>
            <w:r w:rsidRPr="00036BCF">
              <w:rPr>
                <w:rFonts w:eastAsia="Times New Roman"/>
                <w:lang w:val="en-AU" w:eastAsia="en-AU"/>
              </w:rPr>
              <w:t>1</w:t>
            </w:r>
            <w:r w:rsidR="004E1424">
              <w:rPr>
                <w:rFonts w:eastAsia="Times New Roman"/>
                <w:lang w:val="en-AU" w:eastAsia="en-AU"/>
              </w:rPr>
              <w:t> </w:t>
            </w:r>
            <w:r w:rsidRPr="00036BCF">
              <w:rPr>
                <w:rFonts w:eastAsia="Times New Roman"/>
                <w:lang w:val="en-AU" w:eastAsia="en-AU"/>
              </w:rPr>
              <w:t>000</w:t>
            </w:r>
            <w:r w:rsidR="00C13B5C">
              <w:rPr>
                <w:rFonts w:eastAsia="Times New Roman"/>
                <w:lang w:val="en-AU" w:eastAsia="en-AU"/>
              </w:rPr>
              <w:t xml:space="preserve"> </w:t>
            </w:r>
            <w:r>
              <w:rPr>
                <w:rFonts w:eastAsia="Times New Roman"/>
                <w:lang w:val="en-AU" w:eastAsia="en-AU"/>
              </w:rPr>
              <w:t>‒</w:t>
            </w:r>
            <w:r w:rsidR="00C13B5C">
              <w:rPr>
                <w:rFonts w:eastAsia="Times New Roman"/>
                <w:lang w:val="en-AU" w:eastAsia="en-AU"/>
              </w:rPr>
              <w:t xml:space="preserve"> </w:t>
            </w:r>
            <w:r w:rsidRPr="00036BCF">
              <w:rPr>
                <w:rFonts w:eastAsia="Times New Roman"/>
                <w:lang w:val="en-AU" w:eastAsia="en-AU"/>
              </w:rPr>
              <w:t>1</w:t>
            </w:r>
            <w:r w:rsidR="004E1424">
              <w:rPr>
                <w:rFonts w:eastAsia="Times New Roman"/>
                <w:lang w:val="en-AU" w:eastAsia="en-AU"/>
              </w:rPr>
              <w:t> </w:t>
            </w:r>
            <w:r w:rsidRPr="00036BCF">
              <w:rPr>
                <w:rFonts w:eastAsia="Times New Roman"/>
                <w:lang w:val="en-AU" w:eastAsia="en-AU"/>
              </w:rPr>
              <w:t>200</w:t>
            </w:r>
          </w:p>
        </w:tc>
        <w:tc>
          <w:tcPr>
            <w:tcW w:w="1842" w:type="dxa"/>
            <w:vAlign w:val="center"/>
          </w:tcPr>
          <w:p w14:paraId="02729A6D" w14:textId="77777777" w:rsidR="00CF54E4" w:rsidRDefault="00CF54E4">
            <w:pPr>
              <w:pStyle w:val="OWSTabletext"/>
              <w:jc w:val="center"/>
              <w:rPr>
                <w:rFonts w:eastAsia="Times New Roman"/>
                <w:lang w:val="en-AU" w:eastAsia="en-AU"/>
              </w:rPr>
            </w:pPr>
            <w:r w:rsidRPr="00036BCF">
              <w:rPr>
                <w:rFonts w:eastAsia="Times New Roman"/>
                <w:lang w:val="en-AU" w:eastAsia="en-AU"/>
              </w:rPr>
              <w:t>0.03636</w:t>
            </w:r>
            <w:r w:rsidRPr="00036BCF">
              <w:rPr>
                <w:rFonts w:eastAsia="Times New Roman"/>
                <w:vertAlign w:val="superscript"/>
                <w:lang w:val="en-AU" w:eastAsia="en-AU"/>
              </w:rPr>
              <w:t>a</w:t>
            </w:r>
          </w:p>
        </w:tc>
      </w:tr>
      <w:tr w:rsidR="00CF54E4" w:rsidRPr="00036BCF" w14:paraId="02729A74" w14:textId="77777777" w:rsidTr="00851109">
        <w:tc>
          <w:tcPr>
            <w:tcW w:w="586" w:type="dxa"/>
            <w:shd w:val="clear" w:color="auto" w:fill="auto"/>
          </w:tcPr>
          <w:p w14:paraId="02729A6F"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70" w14:textId="77777777" w:rsidR="00CF54E4" w:rsidRPr="00036BCF" w:rsidRDefault="00045D4D" w:rsidP="00045D4D">
            <w:pPr>
              <w:pStyle w:val="OWSTabletext"/>
              <w:rPr>
                <w:rFonts w:eastAsia="Times New Roman"/>
                <w:lang w:val="en-AU" w:eastAsia="en-AU"/>
              </w:rPr>
            </w:pPr>
            <w:r w:rsidRPr="00036BCF">
              <w:rPr>
                <w:rFonts w:eastAsia="Times New Roman"/>
                <w:lang w:val="en-AU" w:eastAsia="en-AU"/>
              </w:rPr>
              <w:t>90622-53-0</w:t>
            </w:r>
          </w:p>
        </w:tc>
        <w:tc>
          <w:tcPr>
            <w:tcW w:w="2977" w:type="dxa"/>
          </w:tcPr>
          <w:p w14:paraId="02729A71" w14:textId="77777777" w:rsidR="00CF54E4" w:rsidRPr="00036BCF" w:rsidRDefault="00045D4D" w:rsidP="00045D4D">
            <w:pPr>
              <w:pStyle w:val="OWSTabletext"/>
              <w:rPr>
                <w:rFonts w:eastAsia="Times New Roman"/>
                <w:lang w:val="en-AU" w:eastAsia="en-AU"/>
              </w:rPr>
            </w:pPr>
            <w:r w:rsidRPr="00036BCF">
              <w:rPr>
                <w:rFonts w:eastAsia="Times New Roman"/>
                <w:lang w:val="en-AU" w:eastAsia="en-AU"/>
              </w:rPr>
              <w:t>Alkanes, C</w:t>
            </w:r>
            <w:r w:rsidRPr="009C1BEB">
              <w:rPr>
                <w:rFonts w:eastAsia="Times New Roman"/>
                <w:vertAlign w:val="subscript"/>
                <w:lang w:val="en-AU" w:eastAsia="en-AU"/>
              </w:rPr>
              <w:t>12-26</w:t>
            </w:r>
            <w:r w:rsidR="009C1BEB">
              <w:rPr>
                <w:rFonts w:eastAsia="Times New Roman"/>
                <w:lang w:val="en-AU" w:eastAsia="en-AU"/>
              </w:rPr>
              <w:t xml:space="preserve"> </w:t>
            </w:r>
            <w:r w:rsidR="006D5D8A">
              <w:rPr>
                <w:rFonts w:eastAsia="Times New Roman"/>
                <w:lang w:val="en-AU" w:eastAsia="en-AU"/>
              </w:rPr>
              <w:t>-</w:t>
            </w:r>
            <w:r w:rsidRPr="00036BCF">
              <w:rPr>
                <w:rFonts w:eastAsia="Times New Roman"/>
                <w:lang w:val="en-AU" w:eastAsia="en-AU"/>
              </w:rPr>
              <w:t>branched and linear</w:t>
            </w:r>
          </w:p>
        </w:tc>
        <w:tc>
          <w:tcPr>
            <w:tcW w:w="1701" w:type="dxa"/>
            <w:vAlign w:val="center"/>
          </w:tcPr>
          <w:p w14:paraId="02729A72" w14:textId="77777777" w:rsidR="00CF54E4" w:rsidRDefault="00045D4D" w:rsidP="00045D4D">
            <w:pPr>
              <w:pStyle w:val="OWSTabletext"/>
              <w:jc w:val="center"/>
              <w:rPr>
                <w:rFonts w:eastAsia="Times New Roman"/>
                <w:lang w:val="en-AU" w:eastAsia="en-AU"/>
              </w:rPr>
            </w:pPr>
            <w:r w:rsidRPr="00036BCF">
              <w:rPr>
                <w:rFonts w:eastAsia="Times New Roman"/>
                <w:lang w:val="en-AU" w:eastAsia="en-AU"/>
              </w:rPr>
              <w:t>520</w:t>
            </w:r>
          </w:p>
        </w:tc>
        <w:tc>
          <w:tcPr>
            <w:tcW w:w="1842" w:type="dxa"/>
            <w:vAlign w:val="center"/>
          </w:tcPr>
          <w:p w14:paraId="02729A73" w14:textId="77777777" w:rsidR="00CF54E4" w:rsidRDefault="00045D4D" w:rsidP="00045D4D">
            <w:pPr>
              <w:pStyle w:val="OWSTabletext"/>
              <w:jc w:val="center"/>
              <w:rPr>
                <w:rFonts w:eastAsia="Times New Roman"/>
                <w:lang w:val="en-AU" w:eastAsia="en-AU"/>
              </w:rPr>
            </w:pPr>
            <w:r w:rsidRPr="00036BCF">
              <w:rPr>
                <w:rFonts w:eastAsia="Times New Roman"/>
                <w:lang w:val="en-AU" w:eastAsia="en-AU"/>
              </w:rPr>
              <w:t>2</w:t>
            </w:r>
            <w:r>
              <w:rPr>
                <w:rFonts w:eastAsia="Times New Roman"/>
                <w:lang w:val="en-AU" w:eastAsia="en-AU"/>
              </w:rPr>
              <w:t>.</w:t>
            </w:r>
            <w:r w:rsidRPr="00036BCF">
              <w:rPr>
                <w:rFonts w:eastAsia="Times New Roman"/>
                <w:lang w:val="en-AU" w:eastAsia="en-AU"/>
              </w:rPr>
              <w:t>6</w:t>
            </w:r>
          </w:p>
        </w:tc>
      </w:tr>
      <w:tr w:rsidR="00CF54E4" w:rsidRPr="00036BCF" w14:paraId="02729A7A" w14:textId="77777777" w:rsidTr="00851109">
        <w:trPr>
          <w:cantSplit/>
        </w:trPr>
        <w:tc>
          <w:tcPr>
            <w:tcW w:w="586" w:type="dxa"/>
            <w:shd w:val="clear" w:color="auto" w:fill="auto"/>
          </w:tcPr>
          <w:p w14:paraId="02729A75"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76" w14:textId="77777777" w:rsidR="00CF54E4" w:rsidRPr="00036BCF" w:rsidRDefault="00045D4D" w:rsidP="00306153">
            <w:pPr>
              <w:pStyle w:val="OWSTabletext"/>
              <w:rPr>
                <w:rFonts w:eastAsia="Times New Roman"/>
                <w:lang w:val="en-AU" w:eastAsia="en-AU"/>
              </w:rPr>
            </w:pPr>
            <w:r w:rsidRPr="00036BCF">
              <w:rPr>
                <w:rFonts w:eastAsia="Times New Roman"/>
                <w:lang w:val="en-AU" w:eastAsia="en-AU"/>
              </w:rPr>
              <w:t>91053-39-3</w:t>
            </w:r>
          </w:p>
        </w:tc>
        <w:tc>
          <w:tcPr>
            <w:tcW w:w="2977" w:type="dxa"/>
          </w:tcPr>
          <w:p w14:paraId="02729A77" w14:textId="77777777" w:rsidR="00CF54E4" w:rsidRPr="00036BCF" w:rsidRDefault="00045D4D" w:rsidP="00306153">
            <w:pPr>
              <w:pStyle w:val="OWSTabletext"/>
              <w:rPr>
                <w:rFonts w:eastAsia="Times New Roman"/>
                <w:lang w:val="en-AU" w:eastAsia="en-AU"/>
              </w:rPr>
            </w:pPr>
            <w:r w:rsidRPr="00036BCF">
              <w:rPr>
                <w:rFonts w:eastAsia="Times New Roman"/>
                <w:lang w:val="en-AU" w:eastAsia="en-AU"/>
              </w:rPr>
              <w:t>Diatomite, calcined</w:t>
            </w:r>
          </w:p>
        </w:tc>
        <w:tc>
          <w:tcPr>
            <w:tcW w:w="1701" w:type="dxa"/>
            <w:vAlign w:val="center"/>
          </w:tcPr>
          <w:p w14:paraId="02729A78" w14:textId="77777777" w:rsidR="00CF54E4" w:rsidRDefault="00045D4D">
            <w:pPr>
              <w:pStyle w:val="OWSTabletext"/>
              <w:jc w:val="center"/>
              <w:rPr>
                <w:rFonts w:eastAsia="Times New Roman"/>
                <w:lang w:val="en-AU" w:eastAsia="en-AU"/>
              </w:rPr>
            </w:pPr>
            <w:r w:rsidRPr="00036BCF">
              <w:rPr>
                <w:rFonts w:eastAsia="Times New Roman"/>
                <w:lang w:val="en-AU" w:eastAsia="en-AU"/>
              </w:rPr>
              <w:t>n.s.</w:t>
            </w:r>
          </w:p>
        </w:tc>
        <w:tc>
          <w:tcPr>
            <w:tcW w:w="1842" w:type="dxa"/>
            <w:vAlign w:val="center"/>
          </w:tcPr>
          <w:p w14:paraId="02729A79" w14:textId="77777777" w:rsidR="00CF54E4" w:rsidRDefault="00045D4D" w:rsidP="00045D4D">
            <w:pPr>
              <w:pStyle w:val="OWSTabletext"/>
              <w:jc w:val="center"/>
              <w:rPr>
                <w:rFonts w:eastAsia="Times New Roman"/>
                <w:lang w:val="en-AU" w:eastAsia="en-AU"/>
              </w:rPr>
            </w:pPr>
            <w:r w:rsidRPr="00036BCF">
              <w:rPr>
                <w:rFonts w:eastAsia="Times New Roman"/>
                <w:lang w:val="en-AU" w:eastAsia="en-AU"/>
              </w:rPr>
              <w:t>0.0344</w:t>
            </w:r>
          </w:p>
        </w:tc>
      </w:tr>
      <w:tr w:rsidR="00CF54E4" w:rsidRPr="00036BCF" w14:paraId="02729A80" w14:textId="77777777" w:rsidTr="00851109">
        <w:tc>
          <w:tcPr>
            <w:tcW w:w="586" w:type="dxa"/>
            <w:shd w:val="clear" w:color="auto" w:fill="auto"/>
          </w:tcPr>
          <w:p w14:paraId="02729A7B"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7C" w14:textId="77777777" w:rsidR="00CF54E4" w:rsidRPr="00036BCF" w:rsidRDefault="00CF54E4" w:rsidP="00306153">
            <w:pPr>
              <w:pStyle w:val="OWSTabletext"/>
              <w:rPr>
                <w:rFonts w:eastAsia="Times New Roman"/>
                <w:color w:val="000000" w:themeColor="text1"/>
                <w:lang w:val="en-AU" w:eastAsia="en-AU"/>
              </w:rPr>
            </w:pPr>
            <w:r w:rsidRPr="00036BCF">
              <w:rPr>
                <w:rFonts w:eastAsia="Times New Roman"/>
                <w:color w:val="000000" w:themeColor="text1"/>
                <w:lang w:val="en-AU" w:eastAsia="en-AU"/>
              </w:rPr>
              <w:t>CBI</w:t>
            </w:r>
          </w:p>
        </w:tc>
        <w:tc>
          <w:tcPr>
            <w:tcW w:w="2977" w:type="dxa"/>
          </w:tcPr>
          <w:p w14:paraId="02729A7D" w14:textId="77777777" w:rsidR="00CF54E4" w:rsidRPr="00036BCF" w:rsidRDefault="00CF54E4" w:rsidP="00306153">
            <w:pPr>
              <w:pStyle w:val="OWSTabletext"/>
              <w:rPr>
                <w:rFonts w:eastAsia="Times New Roman"/>
                <w:color w:val="000000" w:themeColor="text1"/>
                <w:lang w:val="en-AU" w:eastAsia="en-AU"/>
              </w:rPr>
            </w:pPr>
            <w:r w:rsidRPr="00036BCF">
              <w:rPr>
                <w:rFonts w:eastAsia="Times New Roman"/>
                <w:color w:val="000000" w:themeColor="text1"/>
                <w:lang w:val="en-AU" w:eastAsia="en-AU"/>
              </w:rPr>
              <w:t>Amine salt</w:t>
            </w:r>
          </w:p>
        </w:tc>
        <w:tc>
          <w:tcPr>
            <w:tcW w:w="1701" w:type="dxa"/>
            <w:vAlign w:val="center"/>
          </w:tcPr>
          <w:p w14:paraId="02729A7E" w14:textId="77777777" w:rsidR="00CF54E4" w:rsidRDefault="00CF54E4">
            <w:pPr>
              <w:pStyle w:val="OWSTabletext"/>
              <w:jc w:val="center"/>
              <w:rPr>
                <w:rFonts w:eastAsia="Times New Roman"/>
                <w:color w:val="000000" w:themeColor="text1"/>
                <w:lang w:val="en-AU" w:eastAsia="en-AU"/>
              </w:rPr>
            </w:pPr>
            <w:r w:rsidRPr="00036BCF">
              <w:rPr>
                <w:rFonts w:eastAsia="Times New Roman"/>
                <w:color w:val="000000" w:themeColor="text1"/>
                <w:lang w:val="en-AU" w:eastAsia="en-AU"/>
              </w:rPr>
              <w:t>CBI</w:t>
            </w:r>
          </w:p>
        </w:tc>
        <w:tc>
          <w:tcPr>
            <w:tcW w:w="1842" w:type="dxa"/>
            <w:vAlign w:val="center"/>
          </w:tcPr>
          <w:p w14:paraId="02729A7F" w14:textId="77777777" w:rsidR="00CF54E4" w:rsidRDefault="00CF54E4">
            <w:pPr>
              <w:pStyle w:val="OWSTabletext"/>
              <w:jc w:val="center"/>
              <w:rPr>
                <w:rFonts w:eastAsia="Times New Roman"/>
                <w:color w:val="000000" w:themeColor="text1"/>
                <w:lang w:val="en-AU" w:eastAsia="en-AU"/>
              </w:rPr>
            </w:pPr>
            <w:r w:rsidRPr="00036BCF">
              <w:rPr>
                <w:rFonts w:eastAsia="Times New Roman"/>
                <w:color w:val="000000" w:themeColor="text1"/>
                <w:lang w:val="en-AU" w:eastAsia="en-AU"/>
              </w:rPr>
              <w:t>CBI</w:t>
            </w:r>
          </w:p>
        </w:tc>
      </w:tr>
      <w:tr w:rsidR="00CF54E4" w:rsidRPr="00036BCF" w14:paraId="02729A86" w14:textId="77777777" w:rsidTr="00851109">
        <w:tc>
          <w:tcPr>
            <w:tcW w:w="586" w:type="dxa"/>
            <w:shd w:val="clear" w:color="auto" w:fill="auto"/>
          </w:tcPr>
          <w:p w14:paraId="02729A81"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82"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CBI</w:t>
            </w:r>
          </w:p>
        </w:tc>
        <w:tc>
          <w:tcPr>
            <w:tcW w:w="2977" w:type="dxa"/>
          </w:tcPr>
          <w:p w14:paraId="02729A83"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Enzyme</w:t>
            </w:r>
          </w:p>
        </w:tc>
        <w:tc>
          <w:tcPr>
            <w:tcW w:w="1701" w:type="dxa"/>
            <w:vAlign w:val="center"/>
          </w:tcPr>
          <w:p w14:paraId="02729A84" w14:textId="77777777" w:rsidR="00CF54E4" w:rsidRDefault="00CF54E4">
            <w:pPr>
              <w:pStyle w:val="OWSTabletext"/>
              <w:jc w:val="center"/>
              <w:rPr>
                <w:rFonts w:eastAsia="Times New Roman"/>
                <w:lang w:val="en-AU" w:eastAsia="en-AU"/>
              </w:rPr>
            </w:pPr>
            <w:r w:rsidRPr="00036BCF">
              <w:rPr>
                <w:rFonts w:eastAsia="Times New Roman"/>
                <w:lang w:val="en-AU" w:eastAsia="en-AU"/>
              </w:rPr>
              <w:t>CBI</w:t>
            </w:r>
          </w:p>
        </w:tc>
        <w:tc>
          <w:tcPr>
            <w:tcW w:w="1842" w:type="dxa"/>
            <w:vAlign w:val="center"/>
          </w:tcPr>
          <w:p w14:paraId="02729A85" w14:textId="77777777" w:rsidR="00CF54E4" w:rsidRDefault="00CF54E4">
            <w:pPr>
              <w:pStyle w:val="OWSTabletext"/>
              <w:jc w:val="center"/>
              <w:rPr>
                <w:rFonts w:eastAsia="Times New Roman"/>
                <w:lang w:val="en-AU" w:eastAsia="en-AU"/>
              </w:rPr>
            </w:pPr>
            <w:r w:rsidRPr="00036BCF">
              <w:rPr>
                <w:rFonts w:eastAsia="Times New Roman"/>
                <w:lang w:val="en-AU" w:eastAsia="en-AU"/>
              </w:rPr>
              <w:t>CBI</w:t>
            </w:r>
          </w:p>
        </w:tc>
      </w:tr>
      <w:tr w:rsidR="00CF54E4" w:rsidRPr="00036BCF" w14:paraId="02729A8C" w14:textId="77777777" w:rsidTr="00851109">
        <w:tc>
          <w:tcPr>
            <w:tcW w:w="586" w:type="dxa"/>
            <w:shd w:val="clear" w:color="auto" w:fill="auto"/>
          </w:tcPr>
          <w:p w14:paraId="02729A87"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88"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CBI</w:t>
            </w:r>
          </w:p>
        </w:tc>
        <w:tc>
          <w:tcPr>
            <w:tcW w:w="2977" w:type="dxa"/>
          </w:tcPr>
          <w:p w14:paraId="02729A89" w14:textId="77777777" w:rsidR="00CF54E4" w:rsidRPr="00036BCF" w:rsidRDefault="00CF54E4" w:rsidP="00807E65">
            <w:pPr>
              <w:pStyle w:val="OWSTabletext"/>
              <w:rPr>
                <w:rFonts w:eastAsia="Times New Roman"/>
                <w:lang w:val="en-AU" w:eastAsia="en-AU"/>
              </w:rPr>
            </w:pPr>
            <w:r w:rsidRPr="00036BCF">
              <w:rPr>
                <w:rFonts w:eastAsia="Times New Roman"/>
                <w:lang w:val="en-AU" w:eastAsia="en-AU"/>
              </w:rPr>
              <w:t>Ethoxylated fatty acid</w:t>
            </w:r>
            <w:r>
              <w:rPr>
                <w:rFonts w:eastAsia="Times New Roman"/>
                <w:lang w:val="en-AU" w:eastAsia="en-AU"/>
              </w:rPr>
              <w:t xml:space="preserve"> </w:t>
            </w:r>
            <w:r w:rsidR="00807E65">
              <w:rPr>
                <w:rFonts w:eastAsia="Times New Roman"/>
                <w:lang w:val="en-AU" w:eastAsia="en-AU"/>
              </w:rPr>
              <w:t>I</w:t>
            </w:r>
          </w:p>
        </w:tc>
        <w:tc>
          <w:tcPr>
            <w:tcW w:w="1701" w:type="dxa"/>
            <w:vAlign w:val="center"/>
          </w:tcPr>
          <w:p w14:paraId="02729A8A" w14:textId="77777777" w:rsidR="00CF54E4" w:rsidRDefault="00CF54E4">
            <w:pPr>
              <w:pStyle w:val="OWSTabletext"/>
              <w:jc w:val="center"/>
              <w:rPr>
                <w:rFonts w:eastAsia="Times New Roman"/>
                <w:lang w:val="en-AU" w:eastAsia="en-AU"/>
              </w:rPr>
            </w:pPr>
            <w:r w:rsidRPr="00036BCF">
              <w:rPr>
                <w:rFonts w:eastAsia="Times New Roman"/>
                <w:lang w:val="en-AU" w:eastAsia="en-AU"/>
              </w:rPr>
              <w:t>CBI</w:t>
            </w:r>
          </w:p>
        </w:tc>
        <w:tc>
          <w:tcPr>
            <w:tcW w:w="1842" w:type="dxa"/>
            <w:vAlign w:val="center"/>
          </w:tcPr>
          <w:p w14:paraId="02729A8B" w14:textId="77777777" w:rsidR="00CF54E4" w:rsidRDefault="00CF54E4">
            <w:pPr>
              <w:pStyle w:val="OWSTabletext"/>
              <w:jc w:val="center"/>
              <w:rPr>
                <w:rFonts w:eastAsia="Times New Roman"/>
                <w:lang w:val="en-AU" w:eastAsia="en-AU"/>
              </w:rPr>
            </w:pPr>
            <w:r w:rsidRPr="00036BCF">
              <w:rPr>
                <w:rFonts w:eastAsia="Times New Roman"/>
                <w:lang w:val="en-AU" w:eastAsia="en-AU"/>
              </w:rPr>
              <w:t>CBI</w:t>
            </w:r>
          </w:p>
        </w:tc>
      </w:tr>
      <w:tr w:rsidR="00CF54E4" w:rsidRPr="00036BCF" w14:paraId="02729A92" w14:textId="77777777" w:rsidTr="00851109">
        <w:tc>
          <w:tcPr>
            <w:tcW w:w="586" w:type="dxa"/>
            <w:shd w:val="clear" w:color="auto" w:fill="auto"/>
          </w:tcPr>
          <w:p w14:paraId="02729A8D"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8E"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CBI</w:t>
            </w:r>
          </w:p>
        </w:tc>
        <w:tc>
          <w:tcPr>
            <w:tcW w:w="2977" w:type="dxa"/>
          </w:tcPr>
          <w:p w14:paraId="02729A8F" w14:textId="77777777" w:rsidR="00CF54E4" w:rsidRPr="00036BCF" w:rsidRDefault="00CF54E4" w:rsidP="00807E65">
            <w:pPr>
              <w:pStyle w:val="OWSTabletext"/>
              <w:rPr>
                <w:rFonts w:eastAsia="Times New Roman"/>
                <w:lang w:val="en-AU" w:eastAsia="en-AU"/>
              </w:rPr>
            </w:pPr>
            <w:r w:rsidRPr="00036BCF">
              <w:rPr>
                <w:rFonts w:eastAsia="Times New Roman"/>
                <w:lang w:val="en-AU" w:eastAsia="en-AU"/>
              </w:rPr>
              <w:t>Ethoxylated fatty acid</w:t>
            </w:r>
            <w:r>
              <w:rPr>
                <w:rFonts w:eastAsia="Times New Roman"/>
                <w:lang w:val="en-AU" w:eastAsia="en-AU"/>
              </w:rPr>
              <w:t xml:space="preserve"> </w:t>
            </w:r>
            <w:r w:rsidR="00807E65">
              <w:rPr>
                <w:rFonts w:eastAsia="Times New Roman"/>
                <w:lang w:val="en-AU" w:eastAsia="en-AU"/>
              </w:rPr>
              <w:t>II</w:t>
            </w:r>
          </w:p>
        </w:tc>
        <w:tc>
          <w:tcPr>
            <w:tcW w:w="1701" w:type="dxa"/>
            <w:vAlign w:val="center"/>
          </w:tcPr>
          <w:p w14:paraId="02729A90" w14:textId="77777777" w:rsidR="00CF54E4" w:rsidRDefault="00CF54E4">
            <w:pPr>
              <w:pStyle w:val="OWSTabletext"/>
              <w:jc w:val="center"/>
              <w:rPr>
                <w:rFonts w:eastAsia="Times New Roman"/>
                <w:lang w:val="en-AU" w:eastAsia="en-AU"/>
              </w:rPr>
            </w:pPr>
            <w:r w:rsidRPr="00036BCF">
              <w:rPr>
                <w:rFonts w:eastAsia="Times New Roman"/>
                <w:lang w:val="en-AU" w:eastAsia="en-AU"/>
              </w:rPr>
              <w:t>CBI</w:t>
            </w:r>
          </w:p>
        </w:tc>
        <w:tc>
          <w:tcPr>
            <w:tcW w:w="1842" w:type="dxa"/>
            <w:vAlign w:val="center"/>
          </w:tcPr>
          <w:p w14:paraId="02729A91" w14:textId="77777777" w:rsidR="00CF54E4" w:rsidRDefault="00CF54E4">
            <w:pPr>
              <w:pStyle w:val="OWSTabletext"/>
              <w:jc w:val="center"/>
              <w:rPr>
                <w:rFonts w:eastAsia="Times New Roman"/>
                <w:lang w:val="en-AU" w:eastAsia="en-AU"/>
              </w:rPr>
            </w:pPr>
            <w:r w:rsidRPr="00036BCF">
              <w:rPr>
                <w:rFonts w:eastAsia="Times New Roman"/>
                <w:lang w:val="en-AU" w:eastAsia="en-AU"/>
              </w:rPr>
              <w:t>CBI</w:t>
            </w:r>
          </w:p>
        </w:tc>
      </w:tr>
      <w:tr w:rsidR="00CF54E4" w:rsidRPr="00036BCF" w14:paraId="02729A98" w14:textId="77777777" w:rsidTr="00851109">
        <w:tc>
          <w:tcPr>
            <w:tcW w:w="586" w:type="dxa"/>
            <w:shd w:val="clear" w:color="auto" w:fill="auto"/>
          </w:tcPr>
          <w:p w14:paraId="02729A93"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94"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CBI</w:t>
            </w:r>
          </w:p>
        </w:tc>
        <w:tc>
          <w:tcPr>
            <w:tcW w:w="2977" w:type="dxa"/>
          </w:tcPr>
          <w:p w14:paraId="02729A95" w14:textId="77777777" w:rsidR="00CF54E4" w:rsidRPr="00036BCF" w:rsidRDefault="00CF54E4" w:rsidP="00807E65">
            <w:pPr>
              <w:pStyle w:val="OWSTabletext"/>
              <w:rPr>
                <w:rFonts w:eastAsia="Times New Roman"/>
                <w:lang w:val="en-AU" w:eastAsia="en-AU"/>
              </w:rPr>
            </w:pPr>
            <w:r w:rsidRPr="00036BCF">
              <w:rPr>
                <w:rFonts w:eastAsia="Times New Roman"/>
                <w:lang w:val="en-AU" w:eastAsia="en-AU"/>
              </w:rPr>
              <w:t>Ethoxylated fatty acid</w:t>
            </w:r>
            <w:r>
              <w:rPr>
                <w:rFonts w:eastAsia="Times New Roman"/>
                <w:lang w:val="en-AU" w:eastAsia="en-AU"/>
              </w:rPr>
              <w:t xml:space="preserve"> </w:t>
            </w:r>
            <w:r w:rsidR="00807E65">
              <w:rPr>
                <w:rFonts w:eastAsia="Times New Roman"/>
                <w:lang w:val="en-AU" w:eastAsia="en-AU"/>
              </w:rPr>
              <w:t>III</w:t>
            </w:r>
          </w:p>
        </w:tc>
        <w:tc>
          <w:tcPr>
            <w:tcW w:w="1701" w:type="dxa"/>
            <w:vAlign w:val="center"/>
          </w:tcPr>
          <w:p w14:paraId="02729A96" w14:textId="77777777" w:rsidR="00CF54E4" w:rsidRDefault="00CF54E4">
            <w:pPr>
              <w:pStyle w:val="OWSTabletext"/>
              <w:jc w:val="center"/>
              <w:rPr>
                <w:rFonts w:eastAsia="Times New Roman"/>
                <w:lang w:val="en-AU" w:eastAsia="en-AU"/>
              </w:rPr>
            </w:pPr>
            <w:r w:rsidRPr="00036BCF">
              <w:rPr>
                <w:rFonts w:eastAsia="Times New Roman"/>
                <w:lang w:val="en-AU" w:eastAsia="en-AU"/>
              </w:rPr>
              <w:t>CBI</w:t>
            </w:r>
          </w:p>
        </w:tc>
        <w:tc>
          <w:tcPr>
            <w:tcW w:w="1842" w:type="dxa"/>
            <w:vAlign w:val="center"/>
          </w:tcPr>
          <w:p w14:paraId="02729A97" w14:textId="77777777" w:rsidR="00CF54E4" w:rsidRDefault="00CF54E4">
            <w:pPr>
              <w:pStyle w:val="OWSTabletext"/>
              <w:jc w:val="center"/>
              <w:rPr>
                <w:rFonts w:eastAsia="Times New Roman"/>
                <w:lang w:val="en-AU" w:eastAsia="en-AU"/>
              </w:rPr>
            </w:pPr>
            <w:r w:rsidRPr="00036BCF">
              <w:rPr>
                <w:rFonts w:eastAsia="Times New Roman"/>
                <w:lang w:val="en-AU" w:eastAsia="en-AU"/>
              </w:rPr>
              <w:t>CBI</w:t>
            </w:r>
          </w:p>
        </w:tc>
      </w:tr>
      <w:tr w:rsidR="00CF54E4" w:rsidRPr="00036BCF" w14:paraId="02729A9E" w14:textId="77777777" w:rsidTr="00851109">
        <w:tc>
          <w:tcPr>
            <w:tcW w:w="586" w:type="dxa"/>
            <w:shd w:val="clear" w:color="auto" w:fill="auto"/>
          </w:tcPr>
          <w:p w14:paraId="02729A99"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9A"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CBI</w:t>
            </w:r>
          </w:p>
        </w:tc>
        <w:tc>
          <w:tcPr>
            <w:tcW w:w="2977" w:type="dxa"/>
          </w:tcPr>
          <w:p w14:paraId="02729A9B"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Inner salt of alkyl amines</w:t>
            </w:r>
          </w:p>
        </w:tc>
        <w:tc>
          <w:tcPr>
            <w:tcW w:w="1701" w:type="dxa"/>
            <w:vAlign w:val="center"/>
          </w:tcPr>
          <w:p w14:paraId="02729A9C" w14:textId="77777777" w:rsidR="00CF54E4" w:rsidRDefault="00CF54E4" w:rsidP="00402C01">
            <w:pPr>
              <w:pStyle w:val="OWSTabletext"/>
              <w:jc w:val="center"/>
              <w:rPr>
                <w:rFonts w:eastAsia="Times New Roman"/>
                <w:lang w:val="en-AU" w:eastAsia="en-AU"/>
              </w:rPr>
            </w:pPr>
            <w:r w:rsidRPr="00036BCF">
              <w:rPr>
                <w:rFonts w:eastAsia="Times New Roman"/>
                <w:lang w:val="en-AU" w:eastAsia="en-AU"/>
              </w:rPr>
              <w:t>300</w:t>
            </w:r>
            <w:r w:rsidR="00C13B5C">
              <w:rPr>
                <w:rFonts w:eastAsia="Times New Roman"/>
                <w:lang w:val="en-AU" w:eastAsia="en-AU"/>
              </w:rPr>
              <w:t xml:space="preserve"> </w:t>
            </w:r>
            <w:r>
              <w:rPr>
                <w:rFonts w:eastAsia="Times New Roman"/>
                <w:lang w:val="en-AU" w:eastAsia="en-AU"/>
              </w:rPr>
              <w:t>‒</w:t>
            </w:r>
            <w:r w:rsidR="00C13B5C">
              <w:rPr>
                <w:rFonts w:eastAsia="Times New Roman"/>
                <w:lang w:val="en-AU" w:eastAsia="en-AU"/>
              </w:rPr>
              <w:t xml:space="preserve"> </w:t>
            </w:r>
            <w:r w:rsidRPr="00036BCF">
              <w:rPr>
                <w:rFonts w:eastAsia="Times New Roman"/>
                <w:lang w:val="en-AU" w:eastAsia="en-AU"/>
              </w:rPr>
              <w:t>1</w:t>
            </w:r>
            <w:r w:rsidR="004E1424">
              <w:rPr>
                <w:rFonts w:eastAsia="Times New Roman"/>
                <w:lang w:val="en-AU" w:eastAsia="en-AU"/>
              </w:rPr>
              <w:t> </w:t>
            </w:r>
            <w:r w:rsidRPr="00036BCF">
              <w:rPr>
                <w:rFonts w:eastAsia="Times New Roman"/>
                <w:lang w:val="en-AU" w:eastAsia="en-AU"/>
              </w:rPr>
              <w:t>000</w:t>
            </w:r>
          </w:p>
        </w:tc>
        <w:tc>
          <w:tcPr>
            <w:tcW w:w="1842" w:type="dxa"/>
            <w:vAlign w:val="center"/>
          </w:tcPr>
          <w:p w14:paraId="02729A9D" w14:textId="77777777" w:rsidR="00CF54E4" w:rsidRDefault="00CF54E4">
            <w:pPr>
              <w:pStyle w:val="OWSTabletext"/>
              <w:jc w:val="center"/>
              <w:rPr>
                <w:rFonts w:eastAsia="Times New Roman"/>
                <w:lang w:val="en-AU" w:eastAsia="en-AU"/>
              </w:rPr>
            </w:pPr>
            <w:r w:rsidRPr="00036BCF">
              <w:rPr>
                <w:rFonts w:eastAsia="Times New Roman"/>
                <w:lang w:val="en-AU" w:eastAsia="en-AU"/>
              </w:rPr>
              <w:t>CBI</w:t>
            </w:r>
          </w:p>
        </w:tc>
      </w:tr>
      <w:tr w:rsidR="00CF54E4" w:rsidRPr="00036BCF" w14:paraId="02729AA4" w14:textId="77777777" w:rsidTr="00851109">
        <w:tc>
          <w:tcPr>
            <w:tcW w:w="586" w:type="dxa"/>
            <w:shd w:val="clear" w:color="auto" w:fill="auto"/>
          </w:tcPr>
          <w:p w14:paraId="02729A9F"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A0"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CBI</w:t>
            </w:r>
          </w:p>
        </w:tc>
        <w:tc>
          <w:tcPr>
            <w:tcW w:w="2977" w:type="dxa"/>
          </w:tcPr>
          <w:p w14:paraId="02729AA1"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Polyamine</w:t>
            </w:r>
          </w:p>
        </w:tc>
        <w:tc>
          <w:tcPr>
            <w:tcW w:w="1701" w:type="dxa"/>
            <w:vAlign w:val="center"/>
          </w:tcPr>
          <w:p w14:paraId="02729AA2" w14:textId="77777777" w:rsidR="00CF54E4" w:rsidRDefault="00CF54E4">
            <w:pPr>
              <w:pStyle w:val="OWSTabletext"/>
              <w:jc w:val="center"/>
              <w:rPr>
                <w:rFonts w:eastAsia="Times New Roman"/>
                <w:lang w:val="en-AU" w:eastAsia="en-AU"/>
              </w:rPr>
            </w:pPr>
            <w:r w:rsidRPr="00036BCF">
              <w:rPr>
                <w:rFonts w:eastAsia="Times New Roman"/>
                <w:lang w:val="en-AU" w:eastAsia="en-AU"/>
              </w:rPr>
              <w:t>CBI</w:t>
            </w:r>
          </w:p>
        </w:tc>
        <w:tc>
          <w:tcPr>
            <w:tcW w:w="1842" w:type="dxa"/>
            <w:vAlign w:val="center"/>
          </w:tcPr>
          <w:p w14:paraId="02729AA3" w14:textId="77777777" w:rsidR="00CF54E4" w:rsidRDefault="00CF54E4">
            <w:pPr>
              <w:pStyle w:val="OWSTabletext"/>
              <w:jc w:val="center"/>
              <w:rPr>
                <w:rFonts w:eastAsia="Times New Roman"/>
                <w:lang w:val="en-AU" w:eastAsia="en-AU"/>
              </w:rPr>
            </w:pPr>
            <w:r w:rsidRPr="00036BCF">
              <w:rPr>
                <w:rFonts w:eastAsia="Times New Roman"/>
                <w:lang w:val="en-AU" w:eastAsia="en-AU"/>
              </w:rPr>
              <w:t>CBI</w:t>
            </w:r>
          </w:p>
        </w:tc>
      </w:tr>
      <w:tr w:rsidR="00CF54E4" w:rsidRPr="00036BCF" w14:paraId="02729AAA" w14:textId="77777777" w:rsidTr="00851109">
        <w:tc>
          <w:tcPr>
            <w:tcW w:w="586" w:type="dxa"/>
            <w:shd w:val="clear" w:color="auto" w:fill="auto"/>
          </w:tcPr>
          <w:p w14:paraId="02729AA5"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A6"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CBI</w:t>
            </w:r>
          </w:p>
        </w:tc>
        <w:tc>
          <w:tcPr>
            <w:tcW w:w="2977" w:type="dxa"/>
          </w:tcPr>
          <w:p w14:paraId="02729AA7"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Quaternary amine</w:t>
            </w:r>
          </w:p>
        </w:tc>
        <w:tc>
          <w:tcPr>
            <w:tcW w:w="1701" w:type="dxa"/>
            <w:vAlign w:val="center"/>
          </w:tcPr>
          <w:p w14:paraId="02729AA8" w14:textId="77777777" w:rsidR="00CF54E4" w:rsidRDefault="00CF54E4">
            <w:pPr>
              <w:pStyle w:val="OWSTabletext"/>
              <w:jc w:val="center"/>
              <w:rPr>
                <w:rFonts w:eastAsia="Times New Roman"/>
                <w:lang w:val="en-AU" w:eastAsia="en-AU"/>
              </w:rPr>
            </w:pPr>
            <w:r w:rsidRPr="00036BCF">
              <w:rPr>
                <w:rFonts w:eastAsia="Times New Roman"/>
                <w:lang w:val="en-AU" w:eastAsia="en-AU"/>
              </w:rPr>
              <w:t>CBI</w:t>
            </w:r>
          </w:p>
        </w:tc>
        <w:tc>
          <w:tcPr>
            <w:tcW w:w="1842" w:type="dxa"/>
            <w:vAlign w:val="center"/>
          </w:tcPr>
          <w:p w14:paraId="02729AA9" w14:textId="77777777" w:rsidR="00CF54E4" w:rsidRDefault="00CF54E4">
            <w:pPr>
              <w:pStyle w:val="OWSTabletext"/>
              <w:jc w:val="center"/>
              <w:rPr>
                <w:rFonts w:eastAsia="Times New Roman"/>
                <w:lang w:val="en-AU" w:eastAsia="en-AU"/>
              </w:rPr>
            </w:pPr>
            <w:r w:rsidRPr="00036BCF">
              <w:rPr>
                <w:rFonts w:eastAsia="Times New Roman"/>
                <w:lang w:val="en-AU" w:eastAsia="en-AU"/>
              </w:rPr>
              <w:t>CBI</w:t>
            </w:r>
          </w:p>
        </w:tc>
      </w:tr>
      <w:tr w:rsidR="00CF54E4" w:rsidRPr="00036BCF" w14:paraId="02729AB0" w14:textId="77777777" w:rsidTr="00851109">
        <w:tc>
          <w:tcPr>
            <w:tcW w:w="586" w:type="dxa"/>
            <w:shd w:val="clear" w:color="auto" w:fill="auto"/>
          </w:tcPr>
          <w:p w14:paraId="02729AAB" w14:textId="77777777" w:rsidR="00CF54E4" w:rsidRPr="00DA187F" w:rsidRDefault="00CF54E4" w:rsidP="00CF54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AC"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CBI</w:t>
            </w:r>
          </w:p>
        </w:tc>
        <w:tc>
          <w:tcPr>
            <w:tcW w:w="2977" w:type="dxa"/>
          </w:tcPr>
          <w:p w14:paraId="02729AAD" w14:textId="77777777" w:rsidR="00CF54E4" w:rsidRPr="00036BCF" w:rsidRDefault="00CF54E4" w:rsidP="00306153">
            <w:pPr>
              <w:pStyle w:val="OWSTabletext"/>
              <w:rPr>
                <w:rFonts w:eastAsia="Times New Roman"/>
                <w:lang w:val="en-AU" w:eastAsia="en-AU"/>
              </w:rPr>
            </w:pPr>
            <w:r w:rsidRPr="00036BCF">
              <w:rPr>
                <w:rFonts w:eastAsia="Times New Roman"/>
                <w:lang w:val="en-AU" w:eastAsia="en-AU"/>
              </w:rPr>
              <w:t>Terpenes and terpenoids</w:t>
            </w:r>
          </w:p>
        </w:tc>
        <w:tc>
          <w:tcPr>
            <w:tcW w:w="1701" w:type="dxa"/>
            <w:vAlign w:val="center"/>
          </w:tcPr>
          <w:p w14:paraId="02729AAE" w14:textId="77777777" w:rsidR="00CF54E4" w:rsidRDefault="00CF54E4">
            <w:pPr>
              <w:pStyle w:val="OWSTabletext"/>
              <w:jc w:val="center"/>
              <w:rPr>
                <w:rFonts w:eastAsia="Times New Roman"/>
                <w:lang w:val="en-AU" w:eastAsia="en-AU"/>
              </w:rPr>
            </w:pPr>
            <w:r w:rsidRPr="00036BCF">
              <w:rPr>
                <w:rFonts w:eastAsia="Times New Roman"/>
                <w:lang w:val="en-AU" w:eastAsia="en-AU"/>
              </w:rPr>
              <w:t>CBI</w:t>
            </w:r>
          </w:p>
        </w:tc>
        <w:tc>
          <w:tcPr>
            <w:tcW w:w="1842" w:type="dxa"/>
            <w:vAlign w:val="center"/>
          </w:tcPr>
          <w:p w14:paraId="02729AAF" w14:textId="77777777" w:rsidR="00CF54E4" w:rsidRDefault="00CF54E4">
            <w:pPr>
              <w:pStyle w:val="OWSTabletext"/>
              <w:jc w:val="center"/>
              <w:rPr>
                <w:rFonts w:eastAsia="Times New Roman"/>
                <w:lang w:val="en-AU" w:eastAsia="en-AU"/>
              </w:rPr>
            </w:pPr>
            <w:r w:rsidRPr="00036BCF">
              <w:rPr>
                <w:rFonts w:eastAsia="Times New Roman"/>
                <w:lang w:val="en-AU" w:eastAsia="en-AU"/>
              </w:rPr>
              <w:t>CBI</w:t>
            </w:r>
          </w:p>
        </w:tc>
      </w:tr>
      <w:tr w:rsidR="00045D4D" w:rsidRPr="00036BCF" w14:paraId="02729AB6" w14:textId="77777777" w:rsidTr="00851109">
        <w:tc>
          <w:tcPr>
            <w:tcW w:w="586" w:type="dxa"/>
            <w:shd w:val="clear" w:color="auto" w:fill="auto"/>
          </w:tcPr>
          <w:p w14:paraId="02729AB1" w14:textId="77777777" w:rsidR="00045D4D" w:rsidRPr="00DA187F" w:rsidRDefault="00045D4D" w:rsidP="004772E4">
            <w:pPr>
              <w:pStyle w:val="ListParagraph"/>
              <w:numPr>
                <w:ilvl w:val="0"/>
                <w:numId w:val="48"/>
              </w:numPr>
              <w:autoSpaceDE/>
              <w:autoSpaceDN/>
              <w:spacing w:before="80" w:after="80" w:line="240" w:lineRule="auto"/>
              <w:contextualSpacing w:val="0"/>
              <w:rPr>
                <w:rFonts w:ascii="Arial" w:hAnsi="Arial" w:cs="Arial"/>
                <w:sz w:val="20"/>
                <w:szCs w:val="20"/>
              </w:rPr>
            </w:pPr>
          </w:p>
        </w:tc>
        <w:tc>
          <w:tcPr>
            <w:tcW w:w="1966" w:type="dxa"/>
          </w:tcPr>
          <w:p w14:paraId="02729AB2" w14:textId="77777777" w:rsidR="00045D4D" w:rsidRPr="00036BCF" w:rsidRDefault="00045D4D" w:rsidP="004772E4">
            <w:pPr>
              <w:pStyle w:val="OWSTabletext"/>
              <w:rPr>
                <w:rFonts w:eastAsia="Times New Roman"/>
                <w:lang w:val="en-AU" w:eastAsia="en-AU"/>
              </w:rPr>
            </w:pPr>
            <w:r w:rsidRPr="00036BCF">
              <w:rPr>
                <w:rFonts w:eastAsia="Times New Roman"/>
                <w:lang w:val="en-AU" w:eastAsia="en-AU"/>
              </w:rPr>
              <w:t>n.s.</w:t>
            </w:r>
          </w:p>
        </w:tc>
        <w:tc>
          <w:tcPr>
            <w:tcW w:w="2977" w:type="dxa"/>
          </w:tcPr>
          <w:p w14:paraId="02729AB3" w14:textId="77777777" w:rsidR="00045D4D" w:rsidRPr="00036BCF" w:rsidRDefault="00045D4D" w:rsidP="004772E4">
            <w:pPr>
              <w:pStyle w:val="OWSTabletext"/>
              <w:rPr>
                <w:rFonts w:eastAsia="Times New Roman"/>
                <w:lang w:val="en-AU" w:eastAsia="en-AU"/>
              </w:rPr>
            </w:pPr>
            <w:r w:rsidRPr="00036BCF">
              <w:rPr>
                <w:rFonts w:eastAsia="Times New Roman"/>
                <w:lang w:val="en-AU" w:eastAsia="en-AU"/>
              </w:rPr>
              <w:t>Walnut hulls</w:t>
            </w:r>
          </w:p>
        </w:tc>
        <w:tc>
          <w:tcPr>
            <w:tcW w:w="1701" w:type="dxa"/>
            <w:vAlign w:val="center"/>
          </w:tcPr>
          <w:p w14:paraId="02729AB4" w14:textId="77777777" w:rsidR="00045D4D" w:rsidRDefault="00045D4D" w:rsidP="004772E4">
            <w:pPr>
              <w:pStyle w:val="OWSTabletext"/>
              <w:jc w:val="center"/>
              <w:rPr>
                <w:rFonts w:eastAsia="Times New Roman"/>
                <w:lang w:val="en-AU" w:eastAsia="en-AU"/>
              </w:rPr>
            </w:pPr>
            <w:r w:rsidRPr="00036BCF">
              <w:rPr>
                <w:rFonts w:eastAsia="Times New Roman"/>
                <w:lang w:val="en-AU" w:eastAsia="en-AU"/>
              </w:rPr>
              <w:t>600</w:t>
            </w:r>
            <w:r w:rsidR="00C13B5C">
              <w:rPr>
                <w:rFonts w:eastAsia="Times New Roman"/>
                <w:lang w:val="en-AU" w:eastAsia="en-AU"/>
              </w:rPr>
              <w:t xml:space="preserve"> </w:t>
            </w:r>
            <w:r>
              <w:rPr>
                <w:rFonts w:eastAsia="Times New Roman"/>
                <w:lang w:val="en-AU" w:eastAsia="en-AU"/>
              </w:rPr>
              <w:t>‒</w:t>
            </w:r>
            <w:r w:rsidR="00C13B5C">
              <w:rPr>
                <w:rFonts w:eastAsia="Times New Roman"/>
                <w:lang w:val="en-AU" w:eastAsia="en-AU"/>
              </w:rPr>
              <w:t xml:space="preserve"> </w:t>
            </w:r>
            <w:r w:rsidRPr="00036BCF">
              <w:rPr>
                <w:rFonts w:eastAsia="Times New Roman"/>
                <w:lang w:val="en-AU" w:eastAsia="en-AU"/>
              </w:rPr>
              <w:t>1</w:t>
            </w:r>
            <w:r>
              <w:rPr>
                <w:rFonts w:eastAsia="Times New Roman"/>
                <w:lang w:val="en-AU" w:eastAsia="en-AU"/>
              </w:rPr>
              <w:t> </w:t>
            </w:r>
            <w:r w:rsidRPr="00036BCF">
              <w:rPr>
                <w:rFonts w:eastAsia="Times New Roman"/>
                <w:lang w:val="en-AU" w:eastAsia="en-AU"/>
              </w:rPr>
              <w:t>000</w:t>
            </w:r>
          </w:p>
        </w:tc>
        <w:tc>
          <w:tcPr>
            <w:tcW w:w="1842" w:type="dxa"/>
            <w:vAlign w:val="center"/>
          </w:tcPr>
          <w:p w14:paraId="02729AB5" w14:textId="77777777" w:rsidR="00045D4D" w:rsidRDefault="00045D4D" w:rsidP="004772E4">
            <w:pPr>
              <w:pStyle w:val="OWSTabletext"/>
              <w:jc w:val="center"/>
              <w:rPr>
                <w:rFonts w:eastAsia="Times New Roman"/>
                <w:lang w:val="en-AU" w:eastAsia="en-AU"/>
              </w:rPr>
            </w:pPr>
            <w:r w:rsidRPr="00036BCF">
              <w:rPr>
                <w:rFonts w:eastAsia="Times New Roman"/>
                <w:lang w:val="en-AU" w:eastAsia="en-AU"/>
              </w:rPr>
              <w:t>CBI</w:t>
            </w:r>
          </w:p>
        </w:tc>
      </w:tr>
    </w:tbl>
    <w:bookmarkEnd w:id="90"/>
    <w:p w14:paraId="02729AB7" w14:textId="77777777" w:rsidR="005B045F" w:rsidRDefault="005B045F">
      <w:pPr>
        <w:pStyle w:val="OWSBelowTableText9pt"/>
        <w:rPr>
          <w:lang w:val="en-AU"/>
        </w:rPr>
      </w:pPr>
      <w:r w:rsidRPr="00036BCF">
        <w:rPr>
          <w:vertAlign w:val="superscript"/>
          <w:lang w:val="en-AU"/>
        </w:rPr>
        <w:t>a</w:t>
      </w:r>
      <w:r w:rsidRPr="00036BCF">
        <w:rPr>
          <w:lang w:val="en-AU"/>
        </w:rPr>
        <w:t xml:space="preserve"> Concentrations claimed as CBI may be lower or higher than the values reported.</w:t>
      </w:r>
      <w:r w:rsidR="00204BD2">
        <w:rPr>
          <w:lang w:val="en-AU"/>
        </w:rPr>
        <w:t xml:space="preserve"> </w:t>
      </w:r>
      <w:r w:rsidRPr="00036BCF">
        <w:rPr>
          <w:lang w:val="en-AU"/>
        </w:rPr>
        <w:t>n.s. = not specified</w:t>
      </w:r>
      <w:r w:rsidR="00204BD2">
        <w:rPr>
          <w:lang w:val="en-AU"/>
        </w:rPr>
        <w:t xml:space="preserve">. </w:t>
      </w:r>
      <w:r w:rsidRPr="00036BCF">
        <w:rPr>
          <w:rFonts w:eastAsia="Times New Roman"/>
          <w:lang w:val="en-AU" w:eastAsia="en-AU"/>
        </w:rPr>
        <w:t xml:space="preserve">CBI </w:t>
      </w:r>
      <w:r w:rsidRPr="00036BCF">
        <w:rPr>
          <w:lang w:val="en-AU"/>
        </w:rPr>
        <w:t>= confidential business information</w:t>
      </w:r>
    </w:p>
    <w:p w14:paraId="02729AB8" w14:textId="77777777" w:rsidR="005B045F" w:rsidRPr="00036BCF" w:rsidRDefault="005B045F" w:rsidP="009A6084">
      <w:pPr>
        <w:pStyle w:val="Heading3"/>
      </w:pPr>
      <w:bookmarkStart w:id="91" w:name="_Toc444076016"/>
      <w:bookmarkStart w:id="92" w:name="_Toc444076122"/>
      <w:bookmarkStart w:id="93" w:name="_Toc444076360"/>
      <w:bookmarkStart w:id="94" w:name="_Toc444076371"/>
      <w:bookmarkStart w:id="95" w:name="_Toc444076529"/>
      <w:bookmarkStart w:id="96" w:name="_Toc444079866"/>
      <w:bookmarkStart w:id="97" w:name="_Toc397415278"/>
      <w:bookmarkStart w:id="98" w:name="_Toc450228230"/>
      <w:bookmarkEnd w:id="91"/>
      <w:bookmarkEnd w:id="92"/>
      <w:bookmarkEnd w:id="93"/>
      <w:bookmarkEnd w:id="94"/>
      <w:bookmarkEnd w:id="95"/>
      <w:bookmarkEnd w:id="96"/>
      <w:r w:rsidRPr="00036BCF">
        <w:t>Hydraulic fracturing operations</w:t>
      </w:r>
      <w:bookmarkEnd w:id="97"/>
      <w:bookmarkEnd w:id="98"/>
    </w:p>
    <w:p w14:paraId="02729AB9" w14:textId="77777777" w:rsidR="00610447" w:rsidRDefault="00073FCD" w:rsidP="00D72BF1">
      <w:pPr>
        <w:pStyle w:val="OWSNormal11pt"/>
        <w:rPr>
          <w:lang w:val="en-AU"/>
        </w:rPr>
      </w:pPr>
      <w:r>
        <w:rPr>
          <w:lang w:val="en-AU"/>
        </w:rPr>
        <w:t>The number of h</w:t>
      </w:r>
      <w:r w:rsidR="005B045F" w:rsidRPr="00036BCF">
        <w:rPr>
          <w:lang w:val="en-AU"/>
        </w:rPr>
        <w:t>ydraulic fracturing operations</w:t>
      </w:r>
      <w:r>
        <w:rPr>
          <w:lang w:val="en-AU"/>
        </w:rPr>
        <w:t xml:space="preserve"> per well</w:t>
      </w:r>
      <w:r w:rsidR="005B045F" w:rsidRPr="00036BCF">
        <w:rPr>
          <w:lang w:val="en-AU"/>
        </w:rPr>
        <w:t xml:space="preserve">, where required, were reported to vary between </w:t>
      </w:r>
      <w:r w:rsidR="00FA790F">
        <w:rPr>
          <w:lang w:val="en-AU"/>
        </w:rPr>
        <w:t>1</w:t>
      </w:r>
      <w:r w:rsidR="00265AD4">
        <w:rPr>
          <w:lang w:val="en-AU"/>
        </w:rPr>
        <w:t> </w:t>
      </w:r>
      <w:r w:rsidR="005B045F" w:rsidRPr="00036BCF">
        <w:rPr>
          <w:lang w:val="en-AU"/>
        </w:rPr>
        <w:t>and</w:t>
      </w:r>
      <w:r w:rsidR="00265AD4">
        <w:rPr>
          <w:lang w:val="en-AU"/>
        </w:rPr>
        <w:t> </w:t>
      </w:r>
      <w:r w:rsidR="00FA790F">
        <w:rPr>
          <w:lang w:val="en-AU"/>
        </w:rPr>
        <w:t>9</w:t>
      </w:r>
      <w:r w:rsidR="005B045F" w:rsidRPr="00036BCF">
        <w:rPr>
          <w:lang w:val="en-AU"/>
        </w:rPr>
        <w:t>.</w:t>
      </w:r>
      <w:r w:rsidR="00F13DF4">
        <w:rPr>
          <w:lang w:val="en-AU"/>
        </w:rPr>
        <w:t xml:space="preserve"> </w:t>
      </w:r>
      <w:r w:rsidR="00F13DF4" w:rsidRPr="00036BCF">
        <w:rPr>
          <w:lang w:val="en-AU"/>
        </w:rPr>
        <w:t>Across the responses provided, estimates for typical operations were 1</w:t>
      </w:r>
      <w:r w:rsidR="00C256DA">
        <w:rPr>
          <w:lang w:val="en-AU"/>
        </w:rPr>
        <w:t> </w:t>
      </w:r>
      <w:r w:rsidR="00F13DF4">
        <w:rPr>
          <w:lang w:val="en-AU"/>
        </w:rPr>
        <w:t xml:space="preserve">to </w:t>
      </w:r>
      <w:r w:rsidR="00F13DF4" w:rsidRPr="00036BCF">
        <w:rPr>
          <w:lang w:val="en-AU"/>
        </w:rPr>
        <w:t>5</w:t>
      </w:r>
      <w:r w:rsidR="00C256DA">
        <w:rPr>
          <w:lang w:val="en-AU"/>
        </w:rPr>
        <w:t> </w:t>
      </w:r>
      <w:r w:rsidR="00F13DF4" w:rsidRPr="00036BCF">
        <w:rPr>
          <w:lang w:val="en-AU"/>
        </w:rPr>
        <w:t>operations per well</w:t>
      </w:r>
      <w:r w:rsidR="00F13DF4">
        <w:rPr>
          <w:lang w:val="en-AU"/>
        </w:rPr>
        <w:t>,</w:t>
      </w:r>
      <w:r w:rsidR="00F13DF4" w:rsidRPr="00036BCF">
        <w:rPr>
          <w:lang w:val="en-AU"/>
        </w:rPr>
        <w:t xml:space="preserve"> with a maximum of 6</w:t>
      </w:r>
      <w:r w:rsidR="00F13DF4">
        <w:rPr>
          <w:lang w:val="en-AU"/>
        </w:rPr>
        <w:t xml:space="preserve"> to </w:t>
      </w:r>
      <w:r w:rsidR="00F13DF4" w:rsidRPr="00036BCF">
        <w:rPr>
          <w:lang w:val="en-AU"/>
        </w:rPr>
        <w:t>9 operations per well.</w:t>
      </w:r>
      <w:r w:rsidR="005B045F" w:rsidRPr="00036BCF">
        <w:rPr>
          <w:lang w:val="en-AU"/>
        </w:rPr>
        <w:t xml:space="preserve"> </w:t>
      </w:r>
      <w:r w:rsidR="00D72BF1" w:rsidRPr="00036BCF">
        <w:rPr>
          <w:lang w:val="en-AU"/>
        </w:rPr>
        <w:t>Site operators were reported to be responsible for developing a well construction program in accordance with regulatory requirements. According to the service providers, zonal isolation techniques (</w:t>
      </w:r>
      <w:r w:rsidR="00D72BF1">
        <w:rPr>
          <w:lang w:val="en-AU"/>
        </w:rPr>
        <w:t>for example,</w:t>
      </w:r>
      <w:r w:rsidR="00D72BF1" w:rsidRPr="00036BCF">
        <w:rPr>
          <w:lang w:val="en-AU"/>
        </w:rPr>
        <w:t xml:space="preserve"> casing and cement sealing) ensure proper wellbore isolation of the lower zones from the upper zones</w:t>
      </w:r>
      <w:r w:rsidR="00D72BF1">
        <w:rPr>
          <w:lang w:val="en-AU"/>
        </w:rPr>
        <w:t>,</w:t>
      </w:r>
      <w:r w:rsidR="00D72BF1" w:rsidRPr="00036BCF">
        <w:rPr>
          <w:lang w:val="en-AU"/>
        </w:rPr>
        <w:t xml:space="preserve"> preventing the upward migration of hydraulic fracturing treatments</w:t>
      </w:r>
      <w:r w:rsidR="00610447">
        <w:rPr>
          <w:lang w:val="en-AU"/>
        </w:rPr>
        <w:t>.</w:t>
      </w:r>
    </w:p>
    <w:p w14:paraId="02729ABA" w14:textId="77777777" w:rsidR="00610447" w:rsidRDefault="00D72BF1" w:rsidP="00D72BF1">
      <w:pPr>
        <w:pStyle w:val="OWSNormal11pt"/>
        <w:rPr>
          <w:lang w:val="en-AU"/>
        </w:rPr>
      </w:pPr>
      <w:r w:rsidRPr="00036BCF">
        <w:rPr>
          <w:lang w:val="en-AU"/>
        </w:rPr>
        <w:t xml:space="preserve">One company reported that microseismic monitoring or mapping is conducted for </w:t>
      </w:r>
      <w:r>
        <w:rPr>
          <w:lang w:val="en-AU"/>
        </w:rPr>
        <w:t>hydraulic fracturing activities to</w:t>
      </w:r>
      <w:r w:rsidRPr="00036BCF">
        <w:rPr>
          <w:lang w:val="en-AU"/>
        </w:rPr>
        <w:t xml:space="preserve"> obtain images of the fractures and to detect microseismic events triggered by shear slippage on bedding planes adjacent to the hydraulic fracture. </w:t>
      </w:r>
      <w:r>
        <w:rPr>
          <w:lang w:val="en-AU"/>
        </w:rPr>
        <w:t>According to the company, m</w:t>
      </w:r>
      <w:r w:rsidRPr="00036BCF">
        <w:rPr>
          <w:lang w:val="en-AU"/>
        </w:rPr>
        <w:t>icroseismic mapping assists in ensuring that the fracture stays in the intended zone, minimises the number of wells and fractures required and aids in preventing under- or over-treatment of a well</w:t>
      </w:r>
      <w:r w:rsidR="00610447">
        <w:rPr>
          <w:lang w:val="en-AU"/>
        </w:rPr>
        <w:t>.</w:t>
      </w:r>
    </w:p>
    <w:p w14:paraId="02729ABB" w14:textId="5A5D967A" w:rsidR="00D72BF1" w:rsidRDefault="00D72BF1" w:rsidP="00D72BF1">
      <w:pPr>
        <w:pStyle w:val="OWSNormal11pt"/>
        <w:rPr>
          <w:lang w:val="en-AU"/>
        </w:rPr>
      </w:pPr>
      <w:r w:rsidRPr="00036BCF">
        <w:rPr>
          <w:lang w:val="en-AU"/>
        </w:rPr>
        <w:t>In addition, fracture analysis is conducted to determine where and when the fractures propagate</w:t>
      </w:r>
      <w:r w:rsidR="005E312D" w:rsidRPr="009925C5">
        <w:rPr>
          <w:lang w:val="en-AU"/>
        </w:rPr>
        <w:t>,</w:t>
      </w:r>
      <w:r w:rsidRPr="00036BCF">
        <w:rPr>
          <w:lang w:val="en-AU"/>
        </w:rPr>
        <w:t xml:space="preserve"> revealing the complexity of the fracture network in a specific formation. The results of microseismic monitoring and fracture analysis are utilised to improve the des</w:t>
      </w:r>
      <w:r>
        <w:rPr>
          <w:lang w:val="en-AU"/>
        </w:rPr>
        <w:t>ign of subsequent stimulations.</w:t>
      </w:r>
    </w:p>
    <w:p w14:paraId="02729ABC" w14:textId="77777777" w:rsidR="00DC6C2C" w:rsidRPr="005F691B" w:rsidRDefault="005F691B" w:rsidP="005F691B">
      <w:pPr>
        <w:pStyle w:val="OWSNormal11pt"/>
        <w:rPr>
          <w:rFonts w:eastAsia="Times New Roman" w:cs="Times New Roman"/>
          <w:sz w:val="20"/>
          <w:szCs w:val="20"/>
          <w:lang w:val="en-GB" w:eastAsia="en-US"/>
        </w:rPr>
      </w:pPr>
      <w:r>
        <w:rPr>
          <w:lang w:val="en-AU"/>
        </w:rPr>
        <w:t xml:space="preserve">Table 2.5 and Table 2.6 </w:t>
      </w:r>
      <w:r w:rsidR="00073FCD" w:rsidRPr="00036BCF">
        <w:rPr>
          <w:lang w:val="en-AU"/>
        </w:rPr>
        <w:t xml:space="preserve">summarise responses </w:t>
      </w:r>
      <w:r w:rsidR="00073FCD">
        <w:rPr>
          <w:lang w:val="en-AU"/>
        </w:rPr>
        <w:t>on the</w:t>
      </w:r>
      <w:r w:rsidR="00073FCD" w:rsidRPr="00036BCF">
        <w:rPr>
          <w:lang w:val="en-AU"/>
        </w:rPr>
        <w:t xml:space="preserve"> </w:t>
      </w:r>
      <w:r w:rsidR="005B045F" w:rsidRPr="00036BCF">
        <w:rPr>
          <w:lang w:val="en-AU"/>
        </w:rPr>
        <w:t>volumes of formulations and individual chemicals injected into wells after final dilution for pre</w:t>
      </w:r>
      <w:r w:rsidR="00807E65">
        <w:rPr>
          <w:lang w:val="en-AU"/>
        </w:rPr>
        <w:t>-</w:t>
      </w:r>
      <w:r w:rsidR="005B045F" w:rsidRPr="00036BCF">
        <w:rPr>
          <w:lang w:val="en-AU"/>
        </w:rPr>
        <w:t>treatment or h</w:t>
      </w:r>
      <w:r w:rsidR="005F6A3B">
        <w:rPr>
          <w:lang w:val="en-AU"/>
        </w:rPr>
        <w:t>ydraulic fracturing operations.</w:t>
      </w:r>
    </w:p>
    <w:p w14:paraId="02729ABD" w14:textId="1AF174F6" w:rsidR="00567112" w:rsidRDefault="00567112" w:rsidP="004E7528">
      <w:pPr>
        <w:pStyle w:val="OWStablecaption"/>
      </w:pPr>
      <w:bookmarkStart w:id="99" w:name="_Ref444082876"/>
      <w:bookmarkStart w:id="100" w:name="_Toc467141770"/>
      <w:r>
        <w:t xml:space="preserve">Table </w:t>
      </w:r>
      <w:r w:rsidR="00A42048">
        <w:t>2</w:t>
      </w:r>
      <w:r w:rsidR="00D90E47">
        <w:t>.</w:t>
      </w:r>
      <w:r w:rsidR="006D771C">
        <w:fldChar w:fldCharType="begin"/>
      </w:r>
      <w:r w:rsidR="00D90E47">
        <w:instrText xml:space="preserve"> SEQ Table \* ARABIC \s 1 </w:instrText>
      </w:r>
      <w:r w:rsidR="006D771C">
        <w:fldChar w:fldCharType="separate"/>
      </w:r>
      <w:r w:rsidR="001F0B25">
        <w:rPr>
          <w:noProof/>
        </w:rPr>
        <w:t>5</w:t>
      </w:r>
      <w:r w:rsidR="006D771C">
        <w:fldChar w:fldCharType="end"/>
      </w:r>
      <w:bookmarkEnd w:id="99"/>
      <w:r>
        <w:t xml:space="preserve"> </w:t>
      </w:r>
      <w:r w:rsidR="000D3B3D">
        <w:t xml:space="preserve"> </w:t>
      </w:r>
      <w:r w:rsidRPr="00716A90">
        <w:t>Volumes of injected product or formulation per operations</w:t>
      </w:r>
      <w:bookmarkEnd w:id="100"/>
    </w:p>
    <w:tbl>
      <w:tblPr>
        <w:tblStyle w:val="TableGrid"/>
        <w:tblW w:w="8931"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261"/>
        <w:gridCol w:w="3260"/>
        <w:gridCol w:w="2410"/>
      </w:tblGrid>
      <w:tr w:rsidR="005B045F" w:rsidRPr="00036BCF" w14:paraId="02729AC1" w14:textId="77777777" w:rsidTr="00F12FC0">
        <w:trPr>
          <w:tblHeader/>
        </w:trPr>
        <w:tc>
          <w:tcPr>
            <w:tcW w:w="3261" w:type="dxa"/>
            <w:shd w:val="clear" w:color="auto" w:fill="C6D9F1" w:themeFill="text2" w:themeFillTint="33"/>
            <w:vAlign w:val="center"/>
          </w:tcPr>
          <w:p w14:paraId="02729ABE" w14:textId="77777777" w:rsidR="005B045F" w:rsidRPr="00036BCF" w:rsidRDefault="005B045F" w:rsidP="000C3AAD">
            <w:pPr>
              <w:pStyle w:val="OWSTableheading"/>
            </w:pPr>
            <w:r w:rsidRPr="00036BCF">
              <w:t>Formulation</w:t>
            </w:r>
          </w:p>
        </w:tc>
        <w:tc>
          <w:tcPr>
            <w:tcW w:w="3260" w:type="dxa"/>
            <w:shd w:val="clear" w:color="auto" w:fill="C6D9F1" w:themeFill="text2" w:themeFillTint="33"/>
            <w:vAlign w:val="center"/>
          </w:tcPr>
          <w:p w14:paraId="02729ABF" w14:textId="77777777" w:rsidR="001111F4" w:rsidRDefault="005B045F" w:rsidP="000C3AAD">
            <w:pPr>
              <w:pStyle w:val="OWSTableheading"/>
            </w:pPr>
            <w:r w:rsidRPr="00036BCF">
              <w:t xml:space="preserve">Typical </w:t>
            </w:r>
            <w:r w:rsidR="00FA790F">
              <w:t>t</w:t>
            </w:r>
            <w:r w:rsidRPr="00036BCF">
              <w:t xml:space="preserve">otal </w:t>
            </w:r>
            <w:r w:rsidR="00FA790F">
              <w:t>v</w:t>
            </w:r>
            <w:r w:rsidRPr="00036BCF">
              <w:t xml:space="preserve">olume of </w:t>
            </w:r>
            <w:r w:rsidR="00FA790F">
              <w:t>i</w:t>
            </w:r>
            <w:r w:rsidRPr="00036BCF">
              <w:t xml:space="preserve">njected </w:t>
            </w:r>
            <w:r w:rsidR="00FA790F">
              <w:t>f</w:t>
            </w:r>
            <w:r w:rsidRPr="00036BCF">
              <w:t xml:space="preserve">luid per </w:t>
            </w:r>
            <w:r w:rsidR="00FA790F">
              <w:t>o</w:t>
            </w:r>
            <w:r w:rsidRPr="00036BCF">
              <w:t xml:space="preserve">peration </w:t>
            </w:r>
            <w:r w:rsidR="005423C2">
              <w:br/>
            </w:r>
            <w:r w:rsidRPr="00036BCF">
              <w:t>(L</w:t>
            </w:r>
            <w:r w:rsidR="008E1EFB">
              <w:t>, unless specified otherwise</w:t>
            </w:r>
            <w:r w:rsidRPr="00036BCF">
              <w:t>)</w:t>
            </w:r>
          </w:p>
        </w:tc>
        <w:tc>
          <w:tcPr>
            <w:tcW w:w="2410" w:type="dxa"/>
            <w:shd w:val="clear" w:color="auto" w:fill="C6D9F1" w:themeFill="text2" w:themeFillTint="33"/>
            <w:vAlign w:val="center"/>
          </w:tcPr>
          <w:p w14:paraId="02729AC0" w14:textId="77777777" w:rsidR="001111F4" w:rsidRDefault="005B045F" w:rsidP="000C3AAD">
            <w:pPr>
              <w:pStyle w:val="OWSTableheading"/>
            </w:pPr>
            <w:r w:rsidRPr="00036BCF">
              <w:t xml:space="preserve">Maximum </w:t>
            </w:r>
            <w:r w:rsidR="00FA790F">
              <w:t>t</w:t>
            </w:r>
            <w:r w:rsidRPr="00036BCF">
              <w:t xml:space="preserve">otal </w:t>
            </w:r>
            <w:r w:rsidR="00FA790F">
              <w:t>v</w:t>
            </w:r>
            <w:r w:rsidRPr="00036BCF">
              <w:t xml:space="preserve">olume of </w:t>
            </w:r>
            <w:r w:rsidR="00FA790F">
              <w:t>i</w:t>
            </w:r>
            <w:r w:rsidRPr="00036BCF">
              <w:t xml:space="preserve">njected </w:t>
            </w:r>
            <w:r w:rsidR="00FA790F">
              <w:t>f</w:t>
            </w:r>
            <w:r w:rsidRPr="00036BCF">
              <w:t xml:space="preserve">luid per </w:t>
            </w:r>
            <w:r w:rsidR="00FA790F">
              <w:t>o</w:t>
            </w:r>
            <w:r w:rsidRPr="00036BCF">
              <w:t>peration (L)</w:t>
            </w:r>
          </w:p>
        </w:tc>
      </w:tr>
      <w:tr w:rsidR="005B045F" w:rsidRPr="00036BCF" w14:paraId="02729AC5" w14:textId="77777777" w:rsidTr="00F12FC0">
        <w:tc>
          <w:tcPr>
            <w:tcW w:w="3261" w:type="dxa"/>
          </w:tcPr>
          <w:p w14:paraId="02729AC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20# Crosslink gel</w:t>
            </w:r>
          </w:p>
        </w:tc>
        <w:tc>
          <w:tcPr>
            <w:tcW w:w="3260" w:type="dxa"/>
            <w:vAlign w:val="center"/>
          </w:tcPr>
          <w:p w14:paraId="02729AC3" w14:textId="77777777" w:rsidR="001111F4" w:rsidRDefault="005B045F">
            <w:pPr>
              <w:pStyle w:val="OWSTabletext"/>
              <w:jc w:val="center"/>
              <w:rPr>
                <w:rFonts w:eastAsia="Times New Roman"/>
                <w:lang w:val="en-AU" w:eastAsia="en-AU"/>
              </w:rPr>
            </w:pPr>
            <w:r w:rsidRPr="00036BCF">
              <w:rPr>
                <w:rFonts w:eastAsia="Times New Roman"/>
                <w:lang w:val="en-AU" w:eastAsia="en-AU"/>
              </w:rPr>
              <w:t>50</w:t>
            </w:r>
            <w:r w:rsidR="00BF4B7C">
              <w:rPr>
                <w:rFonts w:eastAsia="Times New Roman"/>
                <w:lang w:val="en-AU" w:eastAsia="en-AU"/>
              </w:rPr>
              <w:t> </w:t>
            </w:r>
            <w:r w:rsidRPr="00036BCF">
              <w:rPr>
                <w:rFonts w:eastAsia="Times New Roman"/>
                <w:lang w:val="en-AU" w:eastAsia="en-AU"/>
              </w:rPr>
              <w:t>000</w:t>
            </w:r>
          </w:p>
        </w:tc>
        <w:tc>
          <w:tcPr>
            <w:tcW w:w="2410" w:type="dxa"/>
            <w:vAlign w:val="center"/>
          </w:tcPr>
          <w:p w14:paraId="02729AC4" w14:textId="77777777" w:rsidR="001111F4" w:rsidRDefault="005B045F" w:rsidP="00BF4B7C">
            <w:pPr>
              <w:pStyle w:val="OWSTabletext"/>
              <w:jc w:val="center"/>
              <w:rPr>
                <w:rFonts w:eastAsia="Times New Roman"/>
                <w:lang w:val="en-AU" w:eastAsia="en-AU"/>
              </w:rPr>
            </w:pPr>
            <w:r w:rsidRPr="00036BCF">
              <w:rPr>
                <w:rFonts w:eastAsia="Times New Roman"/>
                <w:lang w:val="en-AU" w:eastAsia="en-AU"/>
              </w:rPr>
              <w:t>120</w:t>
            </w:r>
            <w:r w:rsidR="00BF4B7C">
              <w:rPr>
                <w:rFonts w:eastAsia="Times New Roman"/>
                <w:lang w:val="en-AU" w:eastAsia="en-AU"/>
              </w:rPr>
              <w:t> </w:t>
            </w:r>
            <w:r w:rsidRPr="00036BCF">
              <w:rPr>
                <w:rFonts w:eastAsia="Times New Roman"/>
                <w:lang w:val="en-AU" w:eastAsia="en-AU"/>
              </w:rPr>
              <w:t>000</w:t>
            </w:r>
          </w:p>
        </w:tc>
      </w:tr>
      <w:tr w:rsidR="005B045F" w:rsidRPr="00036BCF" w14:paraId="02729AC9" w14:textId="77777777" w:rsidTr="00F12FC0">
        <w:tc>
          <w:tcPr>
            <w:tcW w:w="3261" w:type="dxa"/>
          </w:tcPr>
          <w:p w14:paraId="02729AC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20# Linear gel</w:t>
            </w:r>
          </w:p>
        </w:tc>
        <w:tc>
          <w:tcPr>
            <w:tcW w:w="3260" w:type="dxa"/>
            <w:vAlign w:val="center"/>
          </w:tcPr>
          <w:p w14:paraId="02729AC7" w14:textId="77777777" w:rsidR="001111F4" w:rsidRDefault="005B045F" w:rsidP="00BF4B7C">
            <w:pPr>
              <w:pStyle w:val="OWSTabletext"/>
              <w:jc w:val="center"/>
              <w:rPr>
                <w:rFonts w:eastAsia="Times New Roman"/>
                <w:lang w:val="en-AU" w:eastAsia="en-AU"/>
              </w:rPr>
            </w:pPr>
            <w:r w:rsidRPr="00036BCF">
              <w:rPr>
                <w:rFonts w:eastAsia="Times New Roman"/>
                <w:lang w:val="en-AU" w:eastAsia="en-AU"/>
              </w:rPr>
              <w:t>80</w:t>
            </w:r>
            <w:r w:rsidR="00BF4B7C">
              <w:rPr>
                <w:rFonts w:eastAsia="Times New Roman"/>
                <w:lang w:val="en-AU" w:eastAsia="en-AU"/>
              </w:rPr>
              <w:t> </w:t>
            </w:r>
            <w:r w:rsidRPr="00036BCF">
              <w:rPr>
                <w:rFonts w:eastAsia="Times New Roman"/>
                <w:lang w:val="en-AU" w:eastAsia="en-AU"/>
              </w:rPr>
              <w:t>000</w:t>
            </w:r>
          </w:p>
        </w:tc>
        <w:tc>
          <w:tcPr>
            <w:tcW w:w="2410" w:type="dxa"/>
            <w:vAlign w:val="center"/>
          </w:tcPr>
          <w:p w14:paraId="02729AC8" w14:textId="77777777" w:rsidR="001111F4" w:rsidRDefault="005B045F" w:rsidP="00BF4B7C">
            <w:pPr>
              <w:pStyle w:val="OWSTabletext"/>
              <w:jc w:val="center"/>
              <w:rPr>
                <w:rFonts w:eastAsia="Times New Roman"/>
                <w:lang w:val="en-AU" w:eastAsia="en-AU"/>
              </w:rPr>
            </w:pPr>
            <w:r w:rsidRPr="00036BCF">
              <w:rPr>
                <w:rFonts w:eastAsia="Times New Roman"/>
                <w:lang w:val="en-AU" w:eastAsia="en-AU"/>
              </w:rPr>
              <w:t>140</w:t>
            </w:r>
            <w:r w:rsidR="00BF4B7C">
              <w:rPr>
                <w:rFonts w:eastAsia="Times New Roman"/>
                <w:lang w:val="en-AU" w:eastAsia="en-AU"/>
              </w:rPr>
              <w:t> </w:t>
            </w:r>
            <w:r w:rsidRPr="00036BCF">
              <w:rPr>
                <w:rFonts w:eastAsia="Times New Roman"/>
                <w:lang w:val="en-AU" w:eastAsia="en-AU"/>
              </w:rPr>
              <w:t>000</w:t>
            </w:r>
          </w:p>
        </w:tc>
      </w:tr>
      <w:tr w:rsidR="005B045F" w:rsidRPr="00036BCF" w14:paraId="02729ACD" w14:textId="77777777" w:rsidTr="00F12FC0">
        <w:tc>
          <w:tcPr>
            <w:tcW w:w="3261" w:type="dxa"/>
          </w:tcPr>
          <w:p w14:paraId="02729ACA" w14:textId="77777777" w:rsidR="005B045F" w:rsidRPr="00036BCF" w:rsidRDefault="005B045F" w:rsidP="00306153">
            <w:pPr>
              <w:pStyle w:val="OWSTabletext"/>
              <w:rPr>
                <w:lang w:val="en-AU"/>
              </w:rPr>
            </w:pPr>
            <w:r w:rsidRPr="00036BCF">
              <w:rPr>
                <w:lang w:val="en-AU"/>
              </w:rPr>
              <w:t>Acetic acid</w:t>
            </w:r>
          </w:p>
        </w:tc>
        <w:tc>
          <w:tcPr>
            <w:tcW w:w="3260" w:type="dxa"/>
            <w:vAlign w:val="center"/>
          </w:tcPr>
          <w:p w14:paraId="02729ACB" w14:textId="77777777" w:rsidR="001111F4" w:rsidRDefault="005B045F">
            <w:pPr>
              <w:pStyle w:val="OWSTabletext"/>
              <w:jc w:val="center"/>
              <w:rPr>
                <w:lang w:val="en-AU"/>
              </w:rPr>
            </w:pPr>
            <w:r w:rsidRPr="00036BCF">
              <w:rPr>
                <w:lang w:val="en-AU"/>
              </w:rPr>
              <w:t>75.7</w:t>
            </w:r>
          </w:p>
        </w:tc>
        <w:tc>
          <w:tcPr>
            <w:tcW w:w="2410" w:type="dxa"/>
            <w:vAlign w:val="center"/>
          </w:tcPr>
          <w:p w14:paraId="02729ACC" w14:textId="77777777" w:rsidR="001111F4" w:rsidRDefault="005B045F">
            <w:pPr>
              <w:pStyle w:val="OWSTabletext"/>
              <w:jc w:val="center"/>
              <w:rPr>
                <w:lang w:val="en-AU"/>
              </w:rPr>
            </w:pPr>
            <w:r w:rsidRPr="00036BCF">
              <w:rPr>
                <w:lang w:val="en-AU"/>
              </w:rPr>
              <w:t>n.s.</w:t>
            </w:r>
          </w:p>
        </w:tc>
      </w:tr>
      <w:tr w:rsidR="005B045F" w:rsidRPr="00036BCF" w14:paraId="02729AD1" w14:textId="77777777" w:rsidTr="00F12FC0">
        <w:tc>
          <w:tcPr>
            <w:tcW w:w="3261" w:type="dxa"/>
          </w:tcPr>
          <w:p w14:paraId="02729AC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BC-140C</w:t>
            </w:r>
          </w:p>
        </w:tc>
        <w:tc>
          <w:tcPr>
            <w:tcW w:w="3260" w:type="dxa"/>
            <w:vAlign w:val="center"/>
          </w:tcPr>
          <w:p w14:paraId="02729ACF" w14:textId="77777777" w:rsidR="001111F4" w:rsidRDefault="005B045F">
            <w:pPr>
              <w:pStyle w:val="OWSTabletext"/>
              <w:jc w:val="center"/>
              <w:rPr>
                <w:rFonts w:eastAsia="Times New Roman"/>
                <w:lang w:val="en-AU" w:eastAsia="en-AU"/>
              </w:rPr>
            </w:pPr>
            <w:r w:rsidRPr="00036BCF">
              <w:rPr>
                <w:rFonts w:eastAsia="Times New Roman"/>
                <w:lang w:val="en-AU" w:eastAsia="en-AU"/>
              </w:rPr>
              <w:t>757</w:t>
            </w:r>
          </w:p>
        </w:tc>
        <w:tc>
          <w:tcPr>
            <w:tcW w:w="2410" w:type="dxa"/>
            <w:vAlign w:val="center"/>
          </w:tcPr>
          <w:p w14:paraId="02729AD0" w14:textId="77777777" w:rsidR="001111F4" w:rsidRDefault="005B045F">
            <w:pPr>
              <w:pStyle w:val="OWSTabletext"/>
              <w:jc w:val="center"/>
              <w:rPr>
                <w:rFonts w:eastAsia="Times New Roman"/>
                <w:lang w:val="en-AU" w:eastAsia="en-AU"/>
              </w:rPr>
            </w:pPr>
            <w:r w:rsidRPr="00036BCF">
              <w:rPr>
                <w:rFonts w:eastAsia="Times New Roman"/>
                <w:lang w:val="en-AU" w:eastAsia="en-AU"/>
              </w:rPr>
              <w:t>n.s.</w:t>
            </w:r>
          </w:p>
        </w:tc>
      </w:tr>
      <w:tr w:rsidR="005B045F" w:rsidRPr="00036BCF" w14:paraId="02729AD5" w14:textId="77777777" w:rsidTr="00F12FC0">
        <w:tc>
          <w:tcPr>
            <w:tcW w:w="3261" w:type="dxa"/>
          </w:tcPr>
          <w:p w14:paraId="02729AD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BE-7</w:t>
            </w:r>
          </w:p>
        </w:tc>
        <w:tc>
          <w:tcPr>
            <w:tcW w:w="3260" w:type="dxa"/>
            <w:vAlign w:val="center"/>
          </w:tcPr>
          <w:p w14:paraId="02729AD3" w14:textId="77777777" w:rsidR="001111F4" w:rsidRDefault="005B045F">
            <w:pPr>
              <w:pStyle w:val="OWSTabletext"/>
              <w:jc w:val="center"/>
              <w:rPr>
                <w:rFonts w:eastAsia="Times New Roman"/>
                <w:lang w:val="en-AU" w:eastAsia="en-AU"/>
              </w:rPr>
            </w:pPr>
            <w:r w:rsidRPr="00036BCF">
              <w:rPr>
                <w:rFonts w:eastAsia="Times New Roman"/>
                <w:lang w:val="en-AU" w:eastAsia="en-AU"/>
              </w:rPr>
              <w:t>189.3</w:t>
            </w:r>
          </w:p>
        </w:tc>
        <w:tc>
          <w:tcPr>
            <w:tcW w:w="2410" w:type="dxa"/>
            <w:vAlign w:val="center"/>
          </w:tcPr>
          <w:p w14:paraId="02729AD4" w14:textId="77777777" w:rsidR="001111F4" w:rsidRDefault="005B045F">
            <w:pPr>
              <w:pStyle w:val="OWSTabletext"/>
              <w:jc w:val="center"/>
              <w:rPr>
                <w:rFonts w:eastAsia="Times New Roman"/>
                <w:lang w:val="en-AU" w:eastAsia="en-AU"/>
              </w:rPr>
            </w:pPr>
            <w:r w:rsidRPr="00036BCF">
              <w:rPr>
                <w:rFonts w:eastAsia="Times New Roman"/>
                <w:lang w:val="en-AU" w:eastAsia="en-AU"/>
              </w:rPr>
              <w:t>n.s.</w:t>
            </w:r>
          </w:p>
        </w:tc>
      </w:tr>
      <w:tr w:rsidR="005B045F" w:rsidRPr="00036BCF" w14:paraId="02729AD9" w14:textId="77777777" w:rsidTr="00F12FC0">
        <w:tc>
          <w:tcPr>
            <w:tcW w:w="3261" w:type="dxa"/>
          </w:tcPr>
          <w:p w14:paraId="02729AD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Caustic Soda</w:t>
            </w:r>
          </w:p>
        </w:tc>
        <w:tc>
          <w:tcPr>
            <w:tcW w:w="3260" w:type="dxa"/>
            <w:vAlign w:val="center"/>
          </w:tcPr>
          <w:p w14:paraId="02729AD7" w14:textId="77777777" w:rsidR="001111F4" w:rsidRDefault="005B045F">
            <w:pPr>
              <w:pStyle w:val="OWSTabletext"/>
              <w:jc w:val="center"/>
              <w:rPr>
                <w:rFonts w:eastAsia="Times New Roman"/>
                <w:lang w:val="en-AU" w:eastAsia="en-AU"/>
              </w:rPr>
            </w:pPr>
            <w:r w:rsidRPr="00036BCF">
              <w:rPr>
                <w:rFonts w:eastAsia="Times New Roman"/>
                <w:lang w:val="en-AU" w:eastAsia="en-AU"/>
              </w:rPr>
              <w:t>75.7</w:t>
            </w:r>
          </w:p>
        </w:tc>
        <w:tc>
          <w:tcPr>
            <w:tcW w:w="2410" w:type="dxa"/>
            <w:vAlign w:val="center"/>
          </w:tcPr>
          <w:p w14:paraId="02729AD8" w14:textId="77777777" w:rsidR="001111F4" w:rsidRDefault="005B045F">
            <w:pPr>
              <w:pStyle w:val="OWSTabletext"/>
              <w:jc w:val="center"/>
              <w:rPr>
                <w:lang w:val="en-AU"/>
              </w:rPr>
            </w:pPr>
            <w:r w:rsidRPr="00036BCF">
              <w:rPr>
                <w:lang w:val="en-AU"/>
              </w:rPr>
              <w:t>n.s.</w:t>
            </w:r>
          </w:p>
        </w:tc>
      </w:tr>
      <w:tr w:rsidR="005B045F" w:rsidRPr="00036BCF" w14:paraId="02729ADD" w14:textId="77777777" w:rsidTr="00F12FC0">
        <w:tc>
          <w:tcPr>
            <w:tcW w:w="3261" w:type="dxa"/>
          </w:tcPr>
          <w:p w14:paraId="02729AD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GasPerm 1100</w:t>
            </w:r>
          </w:p>
        </w:tc>
        <w:tc>
          <w:tcPr>
            <w:tcW w:w="3260" w:type="dxa"/>
            <w:vAlign w:val="center"/>
          </w:tcPr>
          <w:p w14:paraId="02729ADB" w14:textId="77777777" w:rsidR="001111F4" w:rsidRDefault="005B045F">
            <w:pPr>
              <w:pStyle w:val="OWSTabletext"/>
              <w:jc w:val="center"/>
              <w:rPr>
                <w:rFonts w:eastAsia="Times New Roman"/>
                <w:lang w:val="en-AU" w:eastAsia="en-AU"/>
              </w:rPr>
            </w:pPr>
            <w:r w:rsidRPr="00036BCF">
              <w:rPr>
                <w:rFonts w:eastAsia="Times New Roman"/>
                <w:lang w:val="en-AU" w:eastAsia="en-AU"/>
              </w:rPr>
              <w:t>757</w:t>
            </w:r>
          </w:p>
        </w:tc>
        <w:tc>
          <w:tcPr>
            <w:tcW w:w="2410" w:type="dxa"/>
            <w:vAlign w:val="center"/>
          </w:tcPr>
          <w:p w14:paraId="02729ADC" w14:textId="77777777" w:rsidR="001111F4" w:rsidRDefault="005B045F">
            <w:pPr>
              <w:pStyle w:val="OWSTabletext"/>
              <w:jc w:val="center"/>
              <w:rPr>
                <w:rFonts w:eastAsia="Times New Roman"/>
                <w:lang w:val="en-AU" w:eastAsia="en-AU"/>
              </w:rPr>
            </w:pPr>
            <w:r w:rsidRPr="00036BCF">
              <w:rPr>
                <w:rFonts w:eastAsia="Times New Roman"/>
                <w:lang w:val="en-AU" w:eastAsia="en-AU"/>
              </w:rPr>
              <w:t>n.s.</w:t>
            </w:r>
          </w:p>
        </w:tc>
      </w:tr>
      <w:tr w:rsidR="005B045F" w:rsidRPr="00036BCF" w14:paraId="02729AE1" w14:textId="77777777" w:rsidTr="00F12FC0">
        <w:tc>
          <w:tcPr>
            <w:tcW w:w="3261" w:type="dxa"/>
          </w:tcPr>
          <w:p w14:paraId="02729AD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Gel-Sta L</w:t>
            </w:r>
          </w:p>
        </w:tc>
        <w:tc>
          <w:tcPr>
            <w:tcW w:w="3260" w:type="dxa"/>
            <w:vAlign w:val="center"/>
          </w:tcPr>
          <w:p w14:paraId="02729ADF" w14:textId="77777777" w:rsidR="001111F4" w:rsidRDefault="005B045F">
            <w:pPr>
              <w:pStyle w:val="OWSTabletext"/>
              <w:jc w:val="center"/>
              <w:rPr>
                <w:rFonts w:eastAsia="Times New Roman"/>
                <w:lang w:val="en-AU" w:eastAsia="en-AU"/>
              </w:rPr>
            </w:pPr>
            <w:r w:rsidRPr="00036BCF">
              <w:rPr>
                <w:rFonts w:eastAsia="Times New Roman"/>
                <w:lang w:val="en-AU" w:eastAsia="en-AU"/>
              </w:rPr>
              <w:t>113.6</w:t>
            </w:r>
          </w:p>
        </w:tc>
        <w:tc>
          <w:tcPr>
            <w:tcW w:w="2410" w:type="dxa"/>
            <w:vAlign w:val="center"/>
          </w:tcPr>
          <w:p w14:paraId="02729AE0" w14:textId="77777777" w:rsidR="001111F4" w:rsidRDefault="005B045F">
            <w:pPr>
              <w:pStyle w:val="OWSTabletext"/>
              <w:jc w:val="center"/>
              <w:rPr>
                <w:rFonts w:eastAsia="Times New Roman"/>
                <w:lang w:val="en-AU" w:eastAsia="en-AU"/>
              </w:rPr>
            </w:pPr>
            <w:r w:rsidRPr="00036BCF">
              <w:rPr>
                <w:rFonts w:eastAsia="Times New Roman"/>
                <w:lang w:val="en-AU" w:eastAsia="en-AU"/>
              </w:rPr>
              <w:t>n.s.</w:t>
            </w:r>
          </w:p>
        </w:tc>
      </w:tr>
      <w:tr w:rsidR="005B045F" w:rsidRPr="00036BCF" w14:paraId="02729AE5" w14:textId="77777777" w:rsidTr="00F12FC0">
        <w:tc>
          <w:tcPr>
            <w:tcW w:w="3261" w:type="dxa"/>
          </w:tcPr>
          <w:p w14:paraId="02729AE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HpH Breaker</w:t>
            </w:r>
          </w:p>
        </w:tc>
        <w:tc>
          <w:tcPr>
            <w:tcW w:w="3260" w:type="dxa"/>
            <w:vAlign w:val="center"/>
          </w:tcPr>
          <w:p w14:paraId="02729AE3" w14:textId="427D868E" w:rsidR="001111F4" w:rsidRDefault="005B045F" w:rsidP="009925C5">
            <w:pPr>
              <w:pStyle w:val="OWSTabletext"/>
              <w:jc w:val="center"/>
              <w:rPr>
                <w:rFonts w:eastAsia="Times New Roman"/>
                <w:lang w:val="en-AU" w:eastAsia="en-AU"/>
              </w:rPr>
            </w:pPr>
            <w:r w:rsidRPr="009925C5">
              <w:rPr>
                <w:rFonts w:eastAsia="Times New Roman"/>
                <w:lang w:val="en-AU" w:eastAsia="en-AU"/>
              </w:rPr>
              <w:t>56.8</w:t>
            </w:r>
          </w:p>
        </w:tc>
        <w:tc>
          <w:tcPr>
            <w:tcW w:w="2410" w:type="dxa"/>
            <w:vAlign w:val="center"/>
          </w:tcPr>
          <w:p w14:paraId="02729AE4" w14:textId="77777777" w:rsidR="001111F4" w:rsidRDefault="005B045F">
            <w:pPr>
              <w:pStyle w:val="OWSTabletext"/>
              <w:jc w:val="center"/>
              <w:rPr>
                <w:lang w:val="en-AU"/>
              </w:rPr>
            </w:pPr>
            <w:r w:rsidRPr="00036BCF">
              <w:rPr>
                <w:lang w:val="en-AU"/>
              </w:rPr>
              <w:t>n.s.</w:t>
            </w:r>
          </w:p>
        </w:tc>
      </w:tr>
      <w:tr w:rsidR="005B045F" w:rsidRPr="00036BCF" w14:paraId="02729AE9" w14:textId="77777777" w:rsidTr="00F12FC0">
        <w:tc>
          <w:tcPr>
            <w:tcW w:w="3261" w:type="dxa"/>
          </w:tcPr>
          <w:p w14:paraId="02729AE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Potassium chloride</w:t>
            </w:r>
          </w:p>
        </w:tc>
        <w:tc>
          <w:tcPr>
            <w:tcW w:w="3260" w:type="dxa"/>
            <w:vAlign w:val="center"/>
          </w:tcPr>
          <w:p w14:paraId="02729AE7" w14:textId="77777777" w:rsidR="001111F4" w:rsidRDefault="005B045F">
            <w:pPr>
              <w:pStyle w:val="OWSTabletext"/>
              <w:jc w:val="center"/>
              <w:rPr>
                <w:rFonts w:eastAsia="Times New Roman"/>
                <w:lang w:val="en-AU" w:eastAsia="en-AU"/>
              </w:rPr>
            </w:pPr>
            <w:r w:rsidRPr="00036BCF">
              <w:rPr>
                <w:rFonts w:eastAsia="Times New Roman"/>
                <w:lang w:val="en-AU" w:eastAsia="en-AU"/>
              </w:rPr>
              <w:t>3</w:t>
            </w:r>
            <w:r w:rsidR="00BF4B7C">
              <w:rPr>
                <w:rFonts w:eastAsia="Times New Roman"/>
                <w:lang w:val="en-AU" w:eastAsia="en-AU"/>
              </w:rPr>
              <w:t> </w:t>
            </w:r>
            <w:r w:rsidRPr="00036BCF">
              <w:rPr>
                <w:rFonts w:eastAsia="Times New Roman"/>
                <w:lang w:val="en-AU" w:eastAsia="en-AU"/>
              </w:rPr>
              <w:t>883.8</w:t>
            </w:r>
          </w:p>
        </w:tc>
        <w:tc>
          <w:tcPr>
            <w:tcW w:w="2410" w:type="dxa"/>
            <w:vAlign w:val="center"/>
          </w:tcPr>
          <w:p w14:paraId="02729AE8" w14:textId="77777777" w:rsidR="001111F4" w:rsidRDefault="005B045F">
            <w:pPr>
              <w:pStyle w:val="OWSTabletext"/>
              <w:jc w:val="center"/>
              <w:rPr>
                <w:rFonts w:eastAsia="Times New Roman"/>
                <w:lang w:val="en-AU" w:eastAsia="en-AU"/>
              </w:rPr>
            </w:pPr>
            <w:r w:rsidRPr="00036BCF">
              <w:rPr>
                <w:rFonts w:eastAsia="Times New Roman"/>
                <w:lang w:val="en-AU" w:eastAsia="en-AU"/>
              </w:rPr>
              <w:t>n.s.</w:t>
            </w:r>
          </w:p>
        </w:tc>
      </w:tr>
      <w:tr w:rsidR="005B045F" w:rsidRPr="00036BCF" w14:paraId="02729AED" w14:textId="77777777" w:rsidTr="00F12FC0">
        <w:tc>
          <w:tcPr>
            <w:tcW w:w="3261" w:type="dxa"/>
          </w:tcPr>
          <w:p w14:paraId="02729AE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Proppant</w:t>
            </w:r>
          </w:p>
        </w:tc>
        <w:tc>
          <w:tcPr>
            <w:tcW w:w="3260" w:type="dxa"/>
            <w:vAlign w:val="center"/>
          </w:tcPr>
          <w:p w14:paraId="02729AEB" w14:textId="77777777" w:rsidR="001111F4" w:rsidRDefault="005B045F">
            <w:pPr>
              <w:pStyle w:val="OWSTabletext"/>
              <w:jc w:val="center"/>
              <w:rPr>
                <w:rFonts w:eastAsia="Times New Roman"/>
                <w:lang w:val="en-AU" w:eastAsia="en-AU"/>
              </w:rPr>
            </w:pPr>
            <w:r w:rsidRPr="00036BCF">
              <w:rPr>
                <w:rFonts w:eastAsia="Times New Roman"/>
                <w:lang w:val="en-AU" w:eastAsia="en-AU"/>
              </w:rPr>
              <w:t>6</w:t>
            </w:r>
            <w:r w:rsidR="00BF4B7C">
              <w:rPr>
                <w:rFonts w:eastAsia="Times New Roman"/>
                <w:lang w:val="en-AU" w:eastAsia="en-AU"/>
              </w:rPr>
              <w:t> </w:t>
            </w:r>
            <w:r w:rsidR="00807E65">
              <w:rPr>
                <w:rFonts w:eastAsia="Times New Roman"/>
                <w:lang w:val="en-AU" w:eastAsia="en-AU"/>
              </w:rPr>
              <w:t>825.7 </w:t>
            </w:r>
            <w:r w:rsidRPr="00036BCF">
              <w:rPr>
                <w:rFonts w:eastAsia="Times New Roman"/>
                <w:lang w:val="en-AU" w:eastAsia="en-AU"/>
              </w:rPr>
              <w:t>kg</w:t>
            </w:r>
          </w:p>
        </w:tc>
        <w:tc>
          <w:tcPr>
            <w:tcW w:w="2410" w:type="dxa"/>
            <w:vAlign w:val="center"/>
          </w:tcPr>
          <w:p w14:paraId="02729AEC" w14:textId="77777777" w:rsidR="001111F4" w:rsidRDefault="005B045F">
            <w:pPr>
              <w:pStyle w:val="OWSTabletext"/>
              <w:jc w:val="center"/>
              <w:rPr>
                <w:rFonts w:eastAsia="Times New Roman"/>
                <w:lang w:val="en-AU" w:eastAsia="en-AU"/>
              </w:rPr>
            </w:pPr>
            <w:r w:rsidRPr="00036BCF">
              <w:rPr>
                <w:rFonts w:eastAsia="Times New Roman"/>
                <w:lang w:val="en-AU" w:eastAsia="en-AU"/>
              </w:rPr>
              <w:t>n.s.</w:t>
            </w:r>
          </w:p>
        </w:tc>
      </w:tr>
      <w:tr w:rsidR="005B045F" w:rsidRPr="00036BCF" w14:paraId="02729AF1" w14:textId="77777777" w:rsidTr="00F12FC0">
        <w:tc>
          <w:tcPr>
            <w:tcW w:w="3261" w:type="dxa"/>
          </w:tcPr>
          <w:p w14:paraId="02729AE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Treated Water</w:t>
            </w:r>
          </w:p>
        </w:tc>
        <w:tc>
          <w:tcPr>
            <w:tcW w:w="3260" w:type="dxa"/>
            <w:vAlign w:val="center"/>
          </w:tcPr>
          <w:p w14:paraId="02729AEF" w14:textId="77777777" w:rsidR="001111F4" w:rsidRDefault="005B045F" w:rsidP="00BF4B7C">
            <w:pPr>
              <w:pStyle w:val="OWSTabletext"/>
              <w:jc w:val="center"/>
              <w:rPr>
                <w:rFonts w:eastAsia="Times New Roman"/>
                <w:lang w:val="en-AU" w:eastAsia="en-AU"/>
              </w:rPr>
            </w:pPr>
            <w:r w:rsidRPr="00036BCF">
              <w:rPr>
                <w:rFonts w:eastAsia="Times New Roman"/>
                <w:lang w:val="en-AU" w:eastAsia="en-AU"/>
              </w:rPr>
              <w:t>150</w:t>
            </w:r>
            <w:r w:rsidR="00BF4B7C">
              <w:rPr>
                <w:rFonts w:eastAsia="Times New Roman"/>
                <w:lang w:val="en-AU" w:eastAsia="en-AU"/>
              </w:rPr>
              <w:t> </w:t>
            </w:r>
            <w:r w:rsidRPr="00036BCF">
              <w:rPr>
                <w:rFonts w:eastAsia="Times New Roman"/>
                <w:lang w:val="en-AU" w:eastAsia="en-AU"/>
              </w:rPr>
              <w:t>000</w:t>
            </w:r>
          </w:p>
        </w:tc>
        <w:tc>
          <w:tcPr>
            <w:tcW w:w="2410" w:type="dxa"/>
            <w:vAlign w:val="center"/>
          </w:tcPr>
          <w:p w14:paraId="02729AF0" w14:textId="77777777" w:rsidR="001111F4" w:rsidRDefault="005B045F" w:rsidP="00BF4B7C">
            <w:pPr>
              <w:pStyle w:val="OWSTabletext"/>
              <w:jc w:val="center"/>
              <w:rPr>
                <w:rFonts w:eastAsia="Times New Roman"/>
                <w:lang w:val="en-AU" w:eastAsia="en-AU"/>
              </w:rPr>
            </w:pPr>
            <w:r w:rsidRPr="00036BCF">
              <w:rPr>
                <w:rFonts w:eastAsia="Times New Roman"/>
                <w:lang w:val="en-AU" w:eastAsia="en-AU"/>
              </w:rPr>
              <w:t>400</w:t>
            </w:r>
            <w:r w:rsidR="00BF4B7C">
              <w:rPr>
                <w:rFonts w:eastAsia="Times New Roman"/>
                <w:lang w:val="en-AU" w:eastAsia="en-AU"/>
              </w:rPr>
              <w:t> </w:t>
            </w:r>
            <w:r w:rsidRPr="00036BCF">
              <w:rPr>
                <w:rFonts w:eastAsia="Times New Roman"/>
                <w:lang w:val="en-AU" w:eastAsia="en-AU"/>
              </w:rPr>
              <w:t>000</w:t>
            </w:r>
          </w:p>
        </w:tc>
      </w:tr>
      <w:tr w:rsidR="005B045F" w:rsidRPr="00036BCF" w14:paraId="02729AF5" w14:textId="77777777" w:rsidTr="00F12FC0">
        <w:tc>
          <w:tcPr>
            <w:tcW w:w="3261" w:type="dxa"/>
          </w:tcPr>
          <w:p w14:paraId="02729AF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Water</w:t>
            </w:r>
          </w:p>
        </w:tc>
        <w:tc>
          <w:tcPr>
            <w:tcW w:w="3260" w:type="dxa"/>
            <w:vAlign w:val="center"/>
          </w:tcPr>
          <w:p w14:paraId="02729AF3" w14:textId="77777777" w:rsidR="001111F4" w:rsidRDefault="005B045F" w:rsidP="00BF4B7C">
            <w:pPr>
              <w:pStyle w:val="OWSTabletext"/>
              <w:jc w:val="center"/>
              <w:rPr>
                <w:rFonts w:eastAsia="Times New Roman"/>
                <w:lang w:val="en-AU" w:eastAsia="en-AU"/>
              </w:rPr>
            </w:pPr>
            <w:r w:rsidRPr="00036BCF">
              <w:rPr>
                <w:rFonts w:eastAsia="Times New Roman"/>
                <w:lang w:val="en-AU" w:eastAsia="en-AU"/>
              </w:rPr>
              <w:t>378</w:t>
            </w:r>
            <w:r w:rsidR="00BF4B7C">
              <w:rPr>
                <w:rFonts w:eastAsia="Times New Roman"/>
                <w:lang w:val="en-AU" w:eastAsia="en-AU"/>
              </w:rPr>
              <w:t> </w:t>
            </w:r>
            <w:r w:rsidRPr="00036BCF">
              <w:rPr>
                <w:rFonts w:eastAsia="Times New Roman"/>
                <w:lang w:val="en-AU" w:eastAsia="en-AU"/>
              </w:rPr>
              <w:t>541</w:t>
            </w:r>
          </w:p>
        </w:tc>
        <w:tc>
          <w:tcPr>
            <w:tcW w:w="2410" w:type="dxa"/>
            <w:vAlign w:val="center"/>
          </w:tcPr>
          <w:p w14:paraId="02729AF4" w14:textId="77777777" w:rsidR="001111F4" w:rsidRDefault="005B045F">
            <w:pPr>
              <w:pStyle w:val="OWSTabletext"/>
              <w:jc w:val="center"/>
              <w:rPr>
                <w:rFonts w:eastAsia="Times New Roman"/>
                <w:lang w:val="en-AU" w:eastAsia="en-AU"/>
              </w:rPr>
            </w:pPr>
            <w:r w:rsidRPr="00036BCF">
              <w:rPr>
                <w:rFonts w:eastAsia="Times New Roman"/>
                <w:lang w:val="en-AU" w:eastAsia="en-AU"/>
              </w:rPr>
              <w:t>n.s.</w:t>
            </w:r>
          </w:p>
        </w:tc>
      </w:tr>
      <w:tr w:rsidR="005B045F" w:rsidRPr="00036BCF" w14:paraId="02729AF9" w14:textId="77777777" w:rsidTr="00F12FC0">
        <w:tc>
          <w:tcPr>
            <w:tcW w:w="3261" w:type="dxa"/>
          </w:tcPr>
          <w:p w14:paraId="02729AF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WG-36</w:t>
            </w:r>
          </w:p>
        </w:tc>
        <w:tc>
          <w:tcPr>
            <w:tcW w:w="3260" w:type="dxa"/>
            <w:vAlign w:val="center"/>
          </w:tcPr>
          <w:p w14:paraId="02729AF7" w14:textId="77777777" w:rsidR="001111F4" w:rsidRDefault="00807E65">
            <w:pPr>
              <w:pStyle w:val="OWSTabletext"/>
              <w:jc w:val="center"/>
              <w:rPr>
                <w:rFonts w:eastAsia="Times New Roman"/>
                <w:lang w:val="en-AU" w:eastAsia="en-AU"/>
              </w:rPr>
            </w:pPr>
            <w:r>
              <w:rPr>
                <w:rFonts w:eastAsia="Times New Roman"/>
                <w:lang w:val="en-AU" w:eastAsia="en-AU"/>
              </w:rPr>
              <w:t xml:space="preserve">73.9 </w:t>
            </w:r>
            <w:r w:rsidR="005B045F" w:rsidRPr="00036BCF">
              <w:rPr>
                <w:rFonts w:eastAsia="Times New Roman"/>
                <w:lang w:val="en-AU" w:eastAsia="en-AU"/>
              </w:rPr>
              <w:t>kg</w:t>
            </w:r>
          </w:p>
        </w:tc>
        <w:tc>
          <w:tcPr>
            <w:tcW w:w="2410" w:type="dxa"/>
            <w:vAlign w:val="center"/>
          </w:tcPr>
          <w:p w14:paraId="02729AF8" w14:textId="77777777" w:rsidR="001111F4" w:rsidRDefault="005B045F">
            <w:pPr>
              <w:pStyle w:val="OWSTabletext"/>
              <w:jc w:val="center"/>
              <w:rPr>
                <w:rFonts w:eastAsia="Times New Roman"/>
                <w:lang w:val="en-AU" w:eastAsia="en-AU"/>
              </w:rPr>
            </w:pPr>
            <w:r w:rsidRPr="00036BCF">
              <w:rPr>
                <w:rFonts w:eastAsia="Times New Roman"/>
                <w:lang w:val="en-AU" w:eastAsia="en-AU"/>
              </w:rPr>
              <w:t>n.s.</w:t>
            </w:r>
          </w:p>
        </w:tc>
      </w:tr>
    </w:tbl>
    <w:p w14:paraId="02729AFA" w14:textId="77777777" w:rsidR="00EE3A14" w:rsidRDefault="005B045F" w:rsidP="00C24DD6">
      <w:pPr>
        <w:pStyle w:val="OWSBelowTableText9pt"/>
        <w:rPr>
          <w:lang w:val="en-AU"/>
        </w:rPr>
      </w:pPr>
      <w:r w:rsidRPr="00036BCF">
        <w:rPr>
          <w:lang w:val="en-AU"/>
        </w:rPr>
        <w:t>n.s. = not specified</w:t>
      </w:r>
    </w:p>
    <w:p w14:paraId="02729AFC" w14:textId="02D9006E" w:rsidR="00415ADB" w:rsidRDefault="00415ADB" w:rsidP="004E7528">
      <w:pPr>
        <w:pStyle w:val="OWStablecaption"/>
      </w:pPr>
      <w:bookmarkStart w:id="101" w:name="_Ref444076438"/>
      <w:bookmarkStart w:id="102" w:name="_Toc467141771"/>
      <w:bookmarkStart w:id="103" w:name="_Ref431333993"/>
      <w:r>
        <w:t xml:space="preserve">Table </w:t>
      </w:r>
      <w:r w:rsidR="00A42048">
        <w:t>2</w:t>
      </w:r>
      <w:r w:rsidR="00D90E47">
        <w:t>.</w:t>
      </w:r>
      <w:r w:rsidR="006D771C">
        <w:fldChar w:fldCharType="begin"/>
      </w:r>
      <w:r w:rsidR="00D90E47">
        <w:instrText xml:space="preserve"> SEQ Table \* ARABIC \s 1 </w:instrText>
      </w:r>
      <w:r w:rsidR="006D771C">
        <w:fldChar w:fldCharType="separate"/>
      </w:r>
      <w:r w:rsidR="001F0B25">
        <w:rPr>
          <w:noProof/>
        </w:rPr>
        <w:t>6</w:t>
      </w:r>
      <w:r w:rsidR="006D771C">
        <w:fldChar w:fldCharType="end"/>
      </w:r>
      <w:bookmarkEnd w:id="101"/>
      <w:r>
        <w:t xml:space="preserve"> </w:t>
      </w:r>
      <w:r w:rsidR="000D3B3D">
        <w:t xml:space="preserve"> </w:t>
      </w:r>
      <w:r w:rsidRPr="00E930CE">
        <w:t>Volumes of individual chemicals injected per operation</w:t>
      </w:r>
      <w:bookmarkEnd w:id="102"/>
    </w:p>
    <w:tbl>
      <w:tblPr>
        <w:tblStyle w:val="TableGrid"/>
        <w:tblW w:w="9072"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276"/>
        <w:gridCol w:w="5670"/>
        <w:gridCol w:w="2126"/>
      </w:tblGrid>
      <w:tr w:rsidR="005B045F" w:rsidRPr="000C3AAD" w14:paraId="02729B00" w14:textId="77777777" w:rsidTr="005F691B">
        <w:trPr>
          <w:tblHeader/>
        </w:trPr>
        <w:tc>
          <w:tcPr>
            <w:tcW w:w="1276" w:type="dxa"/>
            <w:shd w:val="clear" w:color="auto" w:fill="C6D9F1" w:themeFill="text2" w:themeFillTint="33"/>
          </w:tcPr>
          <w:bookmarkEnd w:id="103"/>
          <w:p w14:paraId="02729AFD" w14:textId="77777777" w:rsidR="005B045F" w:rsidRPr="000C3AAD" w:rsidRDefault="005B045F" w:rsidP="000C3AAD">
            <w:pPr>
              <w:pStyle w:val="OWSTableheading"/>
            </w:pPr>
            <w:r w:rsidRPr="000C3AAD">
              <w:t xml:space="preserve">CAS </w:t>
            </w:r>
            <w:r w:rsidR="00191A8E" w:rsidRPr="000C3AAD">
              <w:t>RN</w:t>
            </w:r>
          </w:p>
        </w:tc>
        <w:tc>
          <w:tcPr>
            <w:tcW w:w="5670" w:type="dxa"/>
            <w:shd w:val="clear" w:color="auto" w:fill="C6D9F1" w:themeFill="text2" w:themeFillTint="33"/>
          </w:tcPr>
          <w:p w14:paraId="02729AFE" w14:textId="77777777" w:rsidR="00A377F8" w:rsidRPr="000C3AAD" w:rsidRDefault="005B045F" w:rsidP="000C3AAD">
            <w:pPr>
              <w:pStyle w:val="OWSTableheading"/>
            </w:pPr>
            <w:r w:rsidRPr="000C3AAD">
              <w:t xml:space="preserve">CAS </w:t>
            </w:r>
            <w:r w:rsidR="00003245" w:rsidRPr="000C3AAD">
              <w:t>C</w:t>
            </w:r>
            <w:r w:rsidRPr="000C3AAD">
              <w:t xml:space="preserve">hemical </w:t>
            </w:r>
            <w:r w:rsidR="00003245" w:rsidRPr="000C3AAD">
              <w:t>N</w:t>
            </w:r>
            <w:r w:rsidRPr="000C3AAD">
              <w:t>ame</w:t>
            </w:r>
          </w:p>
        </w:tc>
        <w:tc>
          <w:tcPr>
            <w:tcW w:w="2126" w:type="dxa"/>
            <w:shd w:val="clear" w:color="auto" w:fill="C6D9F1" w:themeFill="text2" w:themeFillTint="33"/>
          </w:tcPr>
          <w:p w14:paraId="02729AFF" w14:textId="77777777" w:rsidR="001111F4" w:rsidRPr="000C3AAD" w:rsidRDefault="005B045F" w:rsidP="000C3AAD">
            <w:pPr>
              <w:pStyle w:val="OWSTableheading"/>
            </w:pPr>
            <w:r w:rsidRPr="000C3AAD">
              <w:t xml:space="preserve">Total </w:t>
            </w:r>
            <w:r w:rsidR="0036595F" w:rsidRPr="000C3AAD">
              <w:t>v</w:t>
            </w:r>
            <w:r w:rsidRPr="000C3AAD">
              <w:t xml:space="preserve">olume of </w:t>
            </w:r>
            <w:r w:rsidR="0036595F" w:rsidRPr="000C3AAD">
              <w:t>i</w:t>
            </w:r>
            <w:r w:rsidRPr="000C3AAD">
              <w:t xml:space="preserve">njected </w:t>
            </w:r>
            <w:r w:rsidR="0036595F" w:rsidRPr="000C3AAD">
              <w:t>f</w:t>
            </w:r>
            <w:r w:rsidRPr="000C3AAD">
              <w:t xml:space="preserve">luid per </w:t>
            </w:r>
            <w:r w:rsidR="0036595F" w:rsidRPr="000C3AAD">
              <w:t>o</w:t>
            </w:r>
            <w:r w:rsidRPr="000C3AAD">
              <w:t>peration (L)</w:t>
            </w:r>
          </w:p>
        </w:tc>
      </w:tr>
      <w:tr w:rsidR="005B045F" w:rsidRPr="00036BCF" w14:paraId="02729B04" w14:textId="77777777" w:rsidTr="00F12FC0">
        <w:tc>
          <w:tcPr>
            <w:tcW w:w="1276" w:type="dxa"/>
          </w:tcPr>
          <w:p w14:paraId="02729B0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10043-35-3</w:t>
            </w:r>
          </w:p>
        </w:tc>
        <w:tc>
          <w:tcPr>
            <w:tcW w:w="5670" w:type="dxa"/>
          </w:tcPr>
          <w:p w14:paraId="02729B0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Boric acid (H</w:t>
            </w:r>
            <w:r w:rsidRPr="00036BCF">
              <w:rPr>
                <w:rFonts w:eastAsia="Times New Roman"/>
                <w:vertAlign w:val="subscript"/>
                <w:lang w:val="en-AU" w:eastAsia="en-AU"/>
              </w:rPr>
              <w:t>3</w:t>
            </w:r>
            <w:r w:rsidRPr="00036BCF">
              <w:rPr>
                <w:rFonts w:eastAsia="Times New Roman"/>
                <w:lang w:val="en-AU" w:eastAsia="en-AU"/>
              </w:rPr>
              <w:t>BO</w:t>
            </w:r>
            <w:r w:rsidRPr="00036BCF">
              <w:rPr>
                <w:rFonts w:eastAsia="Times New Roman"/>
                <w:vertAlign w:val="subscript"/>
                <w:lang w:val="en-AU" w:eastAsia="en-AU"/>
              </w:rPr>
              <w:t>3</w:t>
            </w:r>
            <w:r w:rsidRPr="00036BCF">
              <w:rPr>
                <w:rFonts w:eastAsia="Times New Roman"/>
                <w:lang w:val="en-AU" w:eastAsia="en-AU"/>
              </w:rPr>
              <w:t>)</w:t>
            </w:r>
          </w:p>
        </w:tc>
        <w:tc>
          <w:tcPr>
            <w:tcW w:w="2126" w:type="dxa"/>
            <w:vAlign w:val="center"/>
          </w:tcPr>
          <w:p w14:paraId="02729B03" w14:textId="77777777" w:rsidR="001111F4" w:rsidRDefault="005B045F">
            <w:pPr>
              <w:pStyle w:val="OWSTabletext"/>
              <w:jc w:val="center"/>
              <w:rPr>
                <w:rFonts w:eastAsia="Times New Roman"/>
                <w:lang w:val="en-AU" w:eastAsia="en-AU"/>
              </w:rPr>
            </w:pPr>
            <w:r w:rsidRPr="00036BCF">
              <w:rPr>
                <w:rFonts w:eastAsia="Times New Roman"/>
                <w:lang w:val="en-AU" w:eastAsia="en-AU"/>
              </w:rPr>
              <w:t>72.42</w:t>
            </w:r>
          </w:p>
        </w:tc>
      </w:tr>
      <w:tr w:rsidR="005B045F" w:rsidRPr="00036BCF" w14:paraId="02729B08" w14:textId="77777777" w:rsidTr="00F12FC0">
        <w:tc>
          <w:tcPr>
            <w:tcW w:w="1276" w:type="dxa"/>
          </w:tcPr>
          <w:p w14:paraId="02729B0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10377-60-3</w:t>
            </w:r>
          </w:p>
        </w:tc>
        <w:tc>
          <w:tcPr>
            <w:tcW w:w="5670" w:type="dxa"/>
          </w:tcPr>
          <w:p w14:paraId="02729B0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Nitric acid, magnesium salt (2:1)</w:t>
            </w:r>
          </w:p>
        </w:tc>
        <w:tc>
          <w:tcPr>
            <w:tcW w:w="2126" w:type="dxa"/>
            <w:vAlign w:val="center"/>
          </w:tcPr>
          <w:p w14:paraId="02729B07" w14:textId="77777777" w:rsidR="001111F4" w:rsidRDefault="005B045F">
            <w:pPr>
              <w:pStyle w:val="OWSTabletext"/>
              <w:jc w:val="center"/>
              <w:rPr>
                <w:rFonts w:eastAsia="Times New Roman"/>
                <w:lang w:val="en-AU" w:eastAsia="en-AU"/>
              </w:rPr>
            </w:pPr>
            <w:r w:rsidRPr="00036BCF">
              <w:rPr>
                <w:rFonts w:eastAsia="Times New Roman"/>
                <w:lang w:val="en-AU" w:eastAsia="en-AU"/>
              </w:rPr>
              <w:t>5.25</w:t>
            </w:r>
          </w:p>
        </w:tc>
      </w:tr>
      <w:tr w:rsidR="005B045F" w:rsidRPr="00036BCF" w14:paraId="02729B0C" w14:textId="77777777" w:rsidTr="00F12FC0">
        <w:tc>
          <w:tcPr>
            <w:tcW w:w="1276" w:type="dxa"/>
          </w:tcPr>
          <w:p w14:paraId="02729B0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14464-46-1</w:t>
            </w:r>
          </w:p>
        </w:tc>
        <w:tc>
          <w:tcPr>
            <w:tcW w:w="5670" w:type="dxa"/>
          </w:tcPr>
          <w:p w14:paraId="02729B0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Cristobalite (SiO</w:t>
            </w:r>
            <w:r w:rsidRPr="00036BCF">
              <w:rPr>
                <w:rFonts w:eastAsia="Times New Roman"/>
                <w:vertAlign w:val="subscript"/>
                <w:lang w:val="en-AU" w:eastAsia="en-AU"/>
              </w:rPr>
              <w:t>2</w:t>
            </w:r>
            <w:r w:rsidRPr="00036BCF">
              <w:rPr>
                <w:rFonts w:eastAsia="Times New Roman"/>
                <w:lang w:val="en-AU" w:eastAsia="en-AU"/>
              </w:rPr>
              <w:t>)</w:t>
            </w:r>
          </w:p>
        </w:tc>
        <w:tc>
          <w:tcPr>
            <w:tcW w:w="2126" w:type="dxa"/>
            <w:vAlign w:val="center"/>
          </w:tcPr>
          <w:p w14:paraId="02729B0B" w14:textId="77777777" w:rsidR="001111F4" w:rsidRDefault="005B045F">
            <w:pPr>
              <w:pStyle w:val="OWSTabletext"/>
              <w:jc w:val="center"/>
              <w:rPr>
                <w:rFonts w:eastAsia="Times New Roman"/>
                <w:lang w:val="en-AU" w:eastAsia="en-AU"/>
              </w:rPr>
            </w:pPr>
            <w:r w:rsidRPr="00036BCF">
              <w:rPr>
                <w:rFonts w:eastAsia="Times New Roman"/>
                <w:lang w:val="en-AU" w:eastAsia="en-AU"/>
              </w:rPr>
              <w:t>0.18</w:t>
            </w:r>
          </w:p>
        </w:tc>
      </w:tr>
      <w:tr w:rsidR="005B045F" w:rsidRPr="00036BCF" w14:paraId="02729B10" w14:textId="77777777" w:rsidTr="00F12FC0">
        <w:tc>
          <w:tcPr>
            <w:tcW w:w="1276" w:type="dxa"/>
          </w:tcPr>
          <w:p w14:paraId="02729B0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14807-96-6</w:t>
            </w:r>
          </w:p>
        </w:tc>
        <w:tc>
          <w:tcPr>
            <w:tcW w:w="5670" w:type="dxa"/>
          </w:tcPr>
          <w:p w14:paraId="02729B0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Talc (Mg</w:t>
            </w:r>
            <w:r w:rsidRPr="00036BCF">
              <w:rPr>
                <w:rFonts w:eastAsia="Times New Roman"/>
                <w:vertAlign w:val="subscript"/>
                <w:lang w:val="en-AU" w:eastAsia="en-AU"/>
              </w:rPr>
              <w:t>3</w:t>
            </w:r>
            <w:r w:rsidRPr="00036BCF">
              <w:rPr>
                <w:rFonts w:eastAsia="Times New Roman"/>
                <w:lang w:val="en-AU" w:eastAsia="en-AU"/>
              </w:rPr>
              <w:t>H</w:t>
            </w:r>
            <w:r w:rsidRPr="00036BCF">
              <w:rPr>
                <w:rFonts w:eastAsia="Times New Roman"/>
                <w:vertAlign w:val="subscript"/>
                <w:lang w:val="en-AU" w:eastAsia="en-AU"/>
              </w:rPr>
              <w:t>2</w:t>
            </w:r>
            <w:r w:rsidRPr="00036BCF">
              <w:rPr>
                <w:rFonts w:eastAsia="Times New Roman"/>
                <w:lang w:val="en-AU" w:eastAsia="en-AU"/>
              </w:rPr>
              <w:t>(SiO</w:t>
            </w:r>
            <w:r w:rsidRPr="00036BCF">
              <w:rPr>
                <w:rFonts w:eastAsia="Times New Roman"/>
                <w:vertAlign w:val="subscript"/>
                <w:lang w:val="en-AU" w:eastAsia="en-AU"/>
              </w:rPr>
              <w:t>3</w:t>
            </w:r>
            <w:r w:rsidRPr="00036BCF">
              <w:rPr>
                <w:rFonts w:eastAsia="Times New Roman"/>
                <w:lang w:val="en-AU" w:eastAsia="en-AU"/>
              </w:rPr>
              <w:t>)</w:t>
            </w:r>
            <w:r w:rsidRPr="00036BCF">
              <w:rPr>
                <w:rFonts w:eastAsia="Times New Roman"/>
                <w:vertAlign w:val="subscript"/>
                <w:lang w:val="en-AU" w:eastAsia="en-AU"/>
              </w:rPr>
              <w:t>4</w:t>
            </w:r>
            <w:r w:rsidRPr="00036BCF">
              <w:rPr>
                <w:rFonts w:eastAsia="Times New Roman"/>
                <w:lang w:val="en-AU" w:eastAsia="en-AU"/>
              </w:rPr>
              <w:t>)</w:t>
            </w:r>
          </w:p>
        </w:tc>
        <w:tc>
          <w:tcPr>
            <w:tcW w:w="2126" w:type="dxa"/>
            <w:vAlign w:val="center"/>
          </w:tcPr>
          <w:p w14:paraId="02729B0F" w14:textId="77777777" w:rsidR="001111F4" w:rsidRDefault="005B045F">
            <w:pPr>
              <w:pStyle w:val="OWSTabletext"/>
              <w:jc w:val="center"/>
              <w:rPr>
                <w:rFonts w:eastAsia="Times New Roman"/>
                <w:lang w:val="en-AU" w:eastAsia="en-AU"/>
              </w:rPr>
            </w:pPr>
            <w:r w:rsidRPr="00036BCF">
              <w:rPr>
                <w:rFonts w:eastAsia="Times New Roman"/>
                <w:lang w:val="en-AU" w:eastAsia="en-AU"/>
              </w:rPr>
              <w:t>0.15</w:t>
            </w:r>
          </w:p>
        </w:tc>
      </w:tr>
      <w:tr w:rsidR="005B045F" w:rsidRPr="00036BCF" w14:paraId="02729B14" w14:textId="77777777" w:rsidTr="00F12FC0">
        <w:tc>
          <w:tcPr>
            <w:tcW w:w="1276" w:type="dxa"/>
          </w:tcPr>
          <w:p w14:paraId="02729B1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14808-60-7</w:t>
            </w:r>
          </w:p>
        </w:tc>
        <w:tc>
          <w:tcPr>
            <w:tcW w:w="5670" w:type="dxa"/>
          </w:tcPr>
          <w:p w14:paraId="02729B1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Quartz (SiO</w:t>
            </w:r>
            <w:r w:rsidRPr="00036BCF">
              <w:rPr>
                <w:rFonts w:eastAsia="Times New Roman"/>
                <w:vertAlign w:val="subscript"/>
                <w:lang w:val="en-AU" w:eastAsia="en-AU"/>
              </w:rPr>
              <w:t>2</w:t>
            </w:r>
            <w:r w:rsidRPr="00036BCF">
              <w:rPr>
                <w:rFonts w:eastAsia="Times New Roman"/>
                <w:lang w:val="en-AU" w:eastAsia="en-AU"/>
              </w:rPr>
              <w:t>)</w:t>
            </w:r>
          </w:p>
        </w:tc>
        <w:tc>
          <w:tcPr>
            <w:tcW w:w="2126" w:type="dxa"/>
            <w:vAlign w:val="center"/>
          </w:tcPr>
          <w:p w14:paraId="02729B13" w14:textId="77777777" w:rsidR="001111F4" w:rsidRDefault="005B045F">
            <w:pPr>
              <w:pStyle w:val="OWSTabletext"/>
              <w:jc w:val="center"/>
              <w:rPr>
                <w:rFonts w:eastAsia="Times New Roman"/>
                <w:lang w:val="en-AU" w:eastAsia="en-AU"/>
              </w:rPr>
            </w:pPr>
            <w:r w:rsidRPr="00036BCF">
              <w:rPr>
                <w:rFonts w:eastAsia="Times New Roman"/>
                <w:lang w:val="en-AU" w:eastAsia="en-AU"/>
              </w:rPr>
              <w:t>23</w:t>
            </w:r>
            <w:r w:rsidR="00972691">
              <w:rPr>
                <w:rFonts w:eastAsia="Times New Roman"/>
                <w:lang w:val="en-AU" w:eastAsia="en-AU"/>
              </w:rPr>
              <w:t> </w:t>
            </w:r>
            <w:r w:rsidRPr="00036BCF">
              <w:rPr>
                <w:rFonts w:eastAsia="Times New Roman"/>
                <w:lang w:val="en-AU" w:eastAsia="en-AU"/>
              </w:rPr>
              <w:t>229.35</w:t>
            </w:r>
          </w:p>
        </w:tc>
      </w:tr>
      <w:tr w:rsidR="005B045F" w:rsidRPr="00036BCF" w14:paraId="02729B18" w14:textId="77777777" w:rsidTr="00F12FC0">
        <w:tc>
          <w:tcPr>
            <w:tcW w:w="1276" w:type="dxa"/>
          </w:tcPr>
          <w:p w14:paraId="02729B1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25038-72-6</w:t>
            </w:r>
          </w:p>
        </w:tc>
        <w:tc>
          <w:tcPr>
            <w:tcW w:w="5670" w:type="dxa"/>
          </w:tcPr>
          <w:p w14:paraId="02729B1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2-Propenoic acid, methyl ester, polymer with 1,1-dichloroethene</w:t>
            </w:r>
          </w:p>
        </w:tc>
        <w:tc>
          <w:tcPr>
            <w:tcW w:w="2126" w:type="dxa"/>
            <w:vAlign w:val="center"/>
          </w:tcPr>
          <w:p w14:paraId="02729B17" w14:textId="77777777" w:rsidR="001111F4" w:rsidRDefault="005B045F">
            <w:pPr>
              <w:pStyle w:val="OWSTabletext"/>
              <w:jc w:val="center"/>
              <w:rPr>
                <w:rFonts w:eastAsia="Times New Roman"/>
                <w:lang w:val="en-AU" w:eastAsia="en-AU"/>
              </w:rPr>
            </w:pPr>
            <w:r w:rsidRPr="00036BCF">
              <w:rPr>
                <w:rFonts w:eastAsia="Times New Roman"/>
                <w:lang w:val="en-AU" w:eastAsia="en-AU"/>
              </w:rPr>
              <w:t>5.77</w:t>
            </w:r>
          </w:p>
        </w:tc>
      </w:tr>
      <w:tr w:rsidR="005B045F" w:rsidRPr="00036BCF" w14:paraId="02729B1C" w14:textId="77777777" w:rsidTr="00F12FC0">
        <w:tc>
          <w:tcPr>
            <w:tcW w:w="1276" w:type="dxa"/>
          </w:tcPr>
          <w:p w14:paraId="02729B1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26172-55-4</w:t>
            </w:r>
          </w:p>
        </w:tc>
        <w:tc>
          <w:tcPr>
            <w:tcW w:w="5670" w:type="dxa"/>
          </w:tcPr>
          <w:p w14:paraId="02729B1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3(2H)-Isothiazolone, 5-chloro-2-methyl-</w:t>
            </w:r>
          </w:p>
        </w:tc>
        <w:tc>
          <w:tcPr>
            <w:tcW w:w="2126" w:type="dxa"/>
            <w:vAlign w:val="center"/>
          </w:tcPr>
          <w:p w14:paraId="02729B1B" w14:textId="77777777" w:rsidR="001111F4" w:rsidRDefault="005B045F">
            <w:pPr>
              <w:pStyle w:val="OWSTabletext"/>
              <w:jc w:val="center"/>
              <w:rPr>
                <w:rFonts w:eastAsia="Times New Roman"/>
                <w:lang w:val="en-AU" w:eastAsia="en-AU"/>
              </w:rPr>
            </w:pPr>
            <w:r w:rsidRPr="00036BCF">
              <w:rPr>
                <w:rFonts w:eastAsia="Times New Roman"/>
                <w:lang w:val="en-AU" w:eastAsia="en-AU"/>
              </w:rPr>
              <w:t>2.00</w:t>
            </w:r>
          </w:p>
        </w:tc>
      </w:tr>
      <w:tr w:rsidR="005B045F" w:rsidRPr="00036BCF" w14:paraId="02729B20" w14:textId="77777777" w:rsidTr="00F12FC0">
        <w:tc>
          <w:tcPr>
            <w:tcW w:w="1276" w:type="dxa"/>
          </w:tcPr>
          <w:p w14:paraId="02729B1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2682-20-4</w:t>
            </w:r>
          </w:p>
        </w:tc>
        <w:tc>
          <w:tcPr>
            <w:tcW w:w="5670" w:type="dxa"/>
          </w:tcPr>
          <w:p w14:paraId="02729B1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3(2H)-Isothiazolone, 2-methyl-</w:t>
            </w:r>
          </w:p>
        </w:tc>
        <w:tc>
          <w:tcPr>
            <w:tcW w:w="2126" w:type="dxa"/>
            <w:vAlign w:val="center"/>
          </w:tcPr>
          <w:p w14:paraId="02729B1F" w14:textId="77777777" w:rsidR="001111F4" w:rsidRDefault="005B045F">
            <w:pPr>
              <w:pStyle w:val="OWSTabletext"/>
              <w:jc w:val="center"/>
              <w:rPr>
                <w:rFonts w:eastAsia="Times New Roman"/>
                <w:lang w:val="en-AU" w:eastAsia="en-AU"/>
              </w:rPr>
            </w:pPr>
            <w:r w:rsidRPr="00036BCF">
              <w:rPr>
                <w:rFonts w:eastAsia="Times New Roman"/>
                <w:lang w:val="en-AU" w:eastAsia="en-AU"/>
              </w:rPr>
              <w:t>0.59</w:t>
            </w:r>
          </w:p>
        </w:tc>
      </w:tr>
      <w:tr w:rsidR="005B045F" w:rsidRPr="00036BCF" w14:paraId="02729B24" w14:textId="77777777" w:rsidTr="00F12FC0">
        <w:tc>
          <w:tcPr>
            <w:tcW w:w="1276" w:type="dxa"/>
          </w:tcPr>
          <w:p w14:paraId="02729B2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497-19-8</w:t>
            </w:r>
          </w:p>
        </w:tc>
        <w:tc>
          <w:tcPr>
            <w:tcW w:w="5670" w:type="dxa"/>
          </w:tcPr>
          <w:p w14:paraId="02729B2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Carbonic acid sodium salt (1:2)</w:t>
            </w:r>
          </w:p>
        </w:tc>
        <w:tc>
          <w:tcPr>
            <w:tcW w:w="2126" w:type="dxa"/>
            <w:vAlign w:val="center"/>
          </w:tcPr>
          <w:p w14:paraId="02729B23" w14:textId="77777777" w:rsidR="001111F4" w:rsidRDefault="005B045F">
            <w:pPr>
              <w:pStyle w:val="OWSTabletext"/>
              <w:jc w:val="center"/>
              <w:rPr>
                <w:rFonts w:eastAsia="Times New Roman"/>
                <w:lang w:val="en-AU" w:eastAsia="en-AU"/>
              </w:rPr>
            </w:pPr>
            <w:r w:rsidRPr="00036BCF">
              <w:rPr>
                <w:rFonts w:eastAsia="Times New Roman"/>
                <w:lang w:val="en-AU" w:eastAsia="en-AU"/>
              </w:rPr>
              <w:t>84.43</w:t>
            </w:r>
          </w:p>
        </w:tc>
      </w:tr>
      <w:tr w:rsidR="005B045F" w:rsidRPr="00036BCF" w14:paraId="02729B28" w14:textId="77777777" w:rsidTr="00F12FC0">
        <w:tc>
          <w:tcPr>
            <w:tcW w:w="1276" w:type="dxa"/>
          </w:tcPr>
          <w:p w14:paraId="02729B2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533-96-0</w:t>
            </w:r>
          </w:p>
        </w:tc>
        <w:tc>
          <w:tcPr>
            <w:tcW w:w="5670" w:type="dxa"/>
          </w:tcPr>
          <w:p w14:paraId="02729B2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Carbonic acid, sodium salt (2:3)</w:t>
            </w:r>
          </w:p>
        </w:tc>
        <w:tc>
          <w:tcPr>
            <w:tcW w:w="2126" w:type="dxa"/>
            <w:vAlign w:val="center"/>
          </w:tcPr>
          <w:p w14:paraId="02729B27" w14:textId="77777777" w:rsidR="001111F4" w:rsidRDefault="005B045F">
            <w:pPr>
              <w:pStyle w:val="OWSTabletext"/>
              <w:jc w:val="center"/>
              <w:rPr>
                <w:rFonts w:eastAsia="Times New Roman"/>
                <w:lang w:val="en-AU" w:eastAsia="en-AU"/>
              </w:rPr>
            </w:pPr>
            <w:r w:rsidRPr="00036BCF">
              <w:rPr>
                <w:rFonts w:eastAsia="Times New Roman"/>
                <w:lang w:val="en-AU" w:eastAsia="en-AU"/>
              </w:rPr>
              <w:t>265.19</w:t>
            </w:r>
          </w:p>
        </w:tc>
      </w:tr>
      <w:tr w:rsidR="005B045F" w:rsidRPr="00036BCF" w14:paraId="02729B2C" w14:textId="77777777" w:rsidTr="00F12FC0">
        <w:tc>
          <w:tcPr>
            <w:tcW w:w="1276" w:type="dxa"/>
          </w:tcPr>
          <w:p w14:paraId="02729B2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64-19-7</w:t>
            </w:r>
          </w:p>
        </w:tc>
        <w:tc>
          <w:tcPr>
            <w:tcW w:w="5670" w:type="dxa"/>
          </w:tcPr>
          <w:p w14:paraId="02729B2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Acetic acid</w:t>
            </w:r>
          </w:p>
        </w:tc>
        <w:tc>
          <w:tcPr>
            <w:tcW w:w="2126" w:type="dxa"/>
            <w:vAlign w:val="center"/>
          </w:tcPr>
          <w:p w14:paraId="02729B2B" w14:textId="77777777" w:rsidR="001111F4" w:rsidRDefault="005B045F">
            <w:pPr>
              <w:pStyle w:val="OWSTabletext"/>
              <w:jc w:val="center"/>
              <w:rPr>
                <w:rFonts w:eastAsia="Times New Roman"/>
                <w:lang w:val="en-AU" w:eastAsia="en-AU"/>
              </w:rPr>
            </w:pPr>
            <w:r w:rsidRPr="00036BCF">
              <w:rPr>
                <w:rFonts w:eastAsia="Times New Roman"/>
                <w:lang w:val="en-AU" w:eastAsia="en-AU"/>
              </w:rPr>
              <w:t>45.69</w:t>
            </w:r>
          </w:p>
        </w:tc>
      </w:tr>
      <w:tr w:rsidR="005B045F" w:rsidRPr="00036BCF" w14:paraId="02729B30" w14:textId="77777777" w:rsidTr="00F12FC0">
        <w:tc>
          <w:tcPr>
            <w:tcW w:w="1276" w:type="dxa"/>
          </w:tcPr>
          <w:p w14:paraId="02729B2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67-63-0</w:t>
            </w:r>
          </w:p>
        </w:tc>
        <w:tc>
          <w:tcPr>
            <w:tcW w:w="5670" w:type="dxa"/>
          </w:tcPr>
          <w:p w14:paraId="02729B2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2-Propanol</w:t>
            </w:r>
          </w:p>
        </w:tc>
        <w:tc>
          <w:tcPr>
            <w:tcW w:w="2126" w:type="dxa"/>
            <w:vAlign w:val="center"/>
          </w:tcPr>
          <w:p w14:paraId="02729B2F" w14:textId="77777777" w:rsidR="001111F4" w:rsidRDefault="005B045F">
            <w:pPr>
              <w:pStyle w:val="OWSTabletext"/>
              <w:jc w:val="center"/>
              <w:rPr>
                <w:rFonts w:eastAsia="Times New Roman"/>
                <w:lang w:val="en-AU" w:eastAsia="en-AU"/>
              </w:rPr>
            </w:pPr>
            <w:r w:rsidRPr="00036BCF">
              <w:rPr>
                <w:rFonts w:eastAsia="Times New Roman"/>
                <w:lang w:val="en-AU" w:eastAsia="en-AU"/>
              </w:rPr>
              <w:t>11.52</w:t>
            </w:r>
          </w:p>
        </w:tc>
      </w:tr>
      <w:tr w:rsidR="005B045F" w:rsidRPr="00036BCF" w14:paraId="02729B34" w14:textId="77777777" w:rsidTr="00F12FC0">
        <w:tc>
          <w:tcPr>
            <w:tcW w:w="1276" w:type="dxa"/>
          </w:tcPr>
          <w:p w14:paraId="02729B3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75-57-0</w:t>
            </w:r>
          </w:p>
        </w:tc>
        <w:tc>
          <w:tcPr>
            <w:tcW w:w="5670" w:type="dxa"/>
          </w:tcPr>
          <w:p w14:paraId="02729B3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Methanaminium, N,N,N-trimethyl-, chloride (1:1)</w:t>
            </w:r>
          </w:p>
        </w:tc>
        <w:tc>
          <w:tcPr>
            <w:tcW w:w="2126" w:type="dxa"/>
            <w:vAlign w:val="center"/>
          </w:tcPr>
          <w:p w14:paraId="02729B33" w14:textId="77777777" w:rsidR="001111F4" w:rsidRDefault="005B045F">
            <w:pPr>
              <w:pStyle w:val="OWSTabletext"/>
              <w:jc w:val="center"/>
              <w:rPr>
                <w:rFonts w:eastAsia="Times New Roman"/>
                <w:lang w:val="en-AU" w:eastAsia="en-AU"/>
              </w:rPr>
            </w:pPr>
            <w:r w:rsidRPr="00036BCF">
              <w:rPr>
                <w:rFonts w:eastAsia="Times New Roman"/>
                <w:lang w:val="en-AU" w:eastAsia="en-AU"/>
              </w:rPr>
              <w:t>735.64</w:t>
            </w:r>
          </w:p>
        </w:tc>
      </w:tr>
      <w:tr w:rsidR="005B045F" w:rsidRPr="00036BCF" w14:paraId="02729B38" w14:textId="77777777" w:rsidTr="00F12FC0">
        <w:tc>
          <w:tcPr>
            <w:tcW w:w="1276" w:type="dxa"/>
          </w:tcPr>
          <w:p w14:paraId="02729B3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7631-86-9</w:t>
            </w:r>
          </w:p>
        </w:tc>
        <w:tc>
          <w:tcPr>
            <w:tcW w:w="5670" w:type="dxa"/>
          </w:tcPr>
          <w:p w14:paraId="02729B3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Silica</w:t>
            </w:r>
          </w:p>
        </w:tc>
        <w:tc>
          <w:tcPr>
            <w:tcW w:w="2126" w:type="dxa"/>
            <w:vAlign w:val="center"/>
          </w:tcPr>
          <w:p w14:paraId="02729B37" w14:textId="77777777" w:rsidR="001111F4" w:rsidRDefault="005B045F">
            <w:pPr>
              <w:pStyle w:val="OWSTabletext"/>
              <w:jc w:val="center"/>
              <w:rPr>
                <w:rFonts w:eastAsia="Times New Roman"/>
                <w:lang w:val="en-AU" w:eastAsia="en-AU"/>
              </w:rPr>
            </w:pPr>
            <w:r w:rsidRPr="00036BCF">
              <w:rPr>
                <w:rFonts w:eastAsia="Times New Roman"/>
                <w:lang w:val="en-AU" w:eastAsia="en-AU"/>
              </w:rPr>
              <w:t>1.66</w:t>
            </w:r>
          </w:p>
        </w:tc>
      </w:tr>
      <w:tr w:rsidR="005B045F" w:rsidRPr="00036BCF" w14:paraId="02729B3C" w14:textId="77777777" w:rsidTr="00F12FC0">
        <w:tc>
          <w:tcPr>
            <w:tcW w:w="1276" w:type="dxa"/>
          </w:tcPr>
          <w:p w14:paraId="02729B3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7727-54-0</w:t>
            </w:r>
          </w:p>
        </w:tc>
        <w:tc>
          <w:tcPr>
            <w:tcW w:w="5670" w:type="dxa"/>
          </w:tcPr>
          <w:p w14:paraId="02729B3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Peroxydisulfuric acid ([(HO)S(O)</w:t>
            </w:r>
            <w:r w:rsidRPr="00036BCF">
              <w:rPr>
                <w:rFonts w:eastAsia="Times New Roman"/>
                <w:vertAlign w:val="subscript"/>
                <w:lang w:val="en-AU" w:eastAsia="en-AU"/>
              </w:rPr>
              <w:t>2</w:t>
            </w:r>
            <w:r w:rsidRPr="00036BCF">
              <w:rPr>
                <w:rFonts w:eastAsia="Times New Roman"/>
                <w:lang w:val="en-AU" w:eastAsia="en-AU"/>
              </w:rPr>
              <w:t>]2O</w:t>
            </w:r>
            <w:r w:rsidRPr="00036BCF">
              <w:rPr>
                <w:rFonts w:eastAsia="Times New Roman"/>
                <w:vertAlign w:val="subscript"/>
                <w:lang w:val="en-AU" w:eastAsia="en-AU"/>
              </w:rPr>
              <w:t>2</w:t>
            </w:r>
            <w:r w:rsidRPr="00036BCF">
              <w:rPr>
                <w:rFonts w:eastAsia="Times New Roman"/>
                <w:lang w:val="en-AU" w:eastAsia="en-AU"/>
              </w:rPr>
              <w:t>), ammonium salt (1:2)</w:t>
            </w:r>
          </w:p>
        </w:tc>
        <w:tc>
          <w:tcPr>
            <w:tcW w:w="2126" w:type="dxa"/>
            <w:vAlign w:val="center"/>
          </w:tcPr>
          <w:p w14:paraId="02729B3B" w14:textId="77777777" w:rsidR="001111F4" w:rsidRDefault="005B045F">
            <w:pPr>
              <w:pStyle w:val="OWSTabletext"/>
              <w:jc w:val="center"/>
              <w:rPr>
                <w:rFonts w:eastAsia="Times New Roman"/>
                <w:lang w:val="en-AU" w:eastAsia="en-AU"/>
              </w:rPr>
            </w:pPr>
            <w:r w:rsidRPr="00036BCF">
              <w:rPr>
                <w:rFonts w:eastAsia="Times New Roman"/>
                <w:lang w:val="en-AU" w:eastAsia="en-AU"/>
              </w:rPr>
              <w:t>154.34</w:t>
            </w:r>
          </w:p>
        </w:tc>
      </w:tr>
      <w:tr w:rsidR="005B045F" w:rsidRPr="00036BCF" w14:paraId="02729B40" w14:textId="77777777" w:rsidTr="00F12FC0">
        <w:tc>
          <w:tcPr>
            <w:tcW w:w="1276" w:type="dxa"/>
          </w:tcPr>
          <w:p w14:paraId="02729B3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7732-18-5</w:t>
            </w:r>
          </w:p>
        </w:tc>
        <w:tc>
          <w:tcPr>
            <w:tcW w:w="5670" w:type="dxa"/>
          </w:tcPr>
          <w:p w14:paraId="02729B3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Water</w:t>
            </w:r>
          </w:p>
        </w:tc>
        <w:tc>
          <w:tcPr>
            <w:tcW w:w="2126" w:type="dxa"/>
            <w:vAlign w:val="center"/>
          </w:tcPr>
          <w:p w14:paraId="02729B3F" w14:textId="77777777" w:rsidR="001111F4" w:rsidRDefault="005B045F">
            <w:pPr>
              <w:pStyle w:val="OWSTabletext"/>
              <w:jc w:val="center"/>
              <w:rPr>
                <w:rFonts w:eastAsia="Times New Roman"/>
                <w:lang w:val="en-AU" w:eastAsia="en-AU"/>
              </w:rPr>
            </w:pPr>
            <w:r w:rsidRPr="00972691">
              <w:t>612</w:t>
            </w:r>
            <w:r w:rsidR="00972691">
              <w:t> </w:t>
            </w:r>
            <w:r w:rsidRPr="00972691">
              <w:t>279</w:t>
            </w:r>
            <w:r w:rsidRPr="00036BCF">
              <w:rPr>
                <w:rFonts w:eastAsia="Times New Roman"/>
                <w:lang w:val="en-AU" w:eastAsia="en-AU"/>
              </w:rPr>
              <w:t>.11</w:t>
            </w:r>
          </w:p>
        </w:tc>
      </w:tr>
      <w:tr w:rsidR="005B045F" w:rsidRPr="00036BCF" w14:paraId="02729B44" w14:textId="77777777" w:rsidTr="00F12FC0">
        <w:tc>
          <w:tcPr>
            <w:tcW w:w="1276" w:type="dxa"/>
          </w:tcPr>
          <w:p w14:paraId="02729B4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7786-30-3</w:t>
            </w:r>
          </w:p>
        </w:tc>
        <w:tc>
          <w:tcPr>
            <w:tcW w:w="5670" w:type="dxa"/>
          </w:tcPr>
          <w:p w14:paraId="02729B4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Magnesium chloride (MgCl</w:t>
            </w:r>
            <w:r w:rsidRPr="00036BCF">
              <w:rPr>
                <w:rFonts w:eastAsia="Times New Roman"/>
                <w:vertAlign w:val="subscript"/>
                <w:lang w:val="en-AU" w:eastAsia="en-AU"/>
              </w:rPr>
              <w:t>2</w:t>
            </w:r>
            <w:r w:rsidRPr="00036BCF">
              <w:rPr>
                <w:rFonts w:eastAsia="Times New Roman"/>
                <w:lang w:val="en-AU" w:eastAsia="en-AU"/>
              </w:rPr>
              <w:t>)</w:t>
            </w:r>
          </w:p>
        </w:tc>
        <w:tc>
          <w:tcPr>
            <w:tcW w:w="2126" w:type="dxa"/>
            <w:vAlign w:val="center"/>
          </w:tcPr>
          <w:p w14:paraId="02729B43" w14:textId="77777777" w:rsidR="001111F4" w:rsidRDefault="005B045F">
            <w:pPr>
              <w:pStyle w:val="OWSTabletext"/>
              <w:jc w:val="center"/>
              <w:rPr>
                <w:rFonts w:eastAsia="Times New Roman"/>
                <w:lang w:val="en-AU" w:eastAsia="en-AU"/>
              </w:rPr>
            </w:pPr>
            <w:r w:rsidRPr="00036BCF">
              <w:rPr>
                <w:rFonts w:eastAsia="Times New Roman"/>
                <w:lang w:val="en-AU" w:eastAsia="en-AU"/>
              </w:rPr>
              <w:t>0.99</w:t>
            </w:r>
          </w:p>
        </w:tc>
      </w:tr>
      <w:tr w:rsidR="005B045F" w:rsidRPr="00036BCF" w14:paraId="02729B48" w14:textId="77777777" w:rsidTr="00F12FC0">
        <w:tc>
          <w:tcPr>
            <w:tcW w:w="1276" w:type="dxa"/>
          </w:tcPr>
          <w:p w14:paraId="02729B4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9000-30-0</w:t>
            </w:r>
          </w:p>
        </w:tc>
        <w:tc>
          <w:tcPr>
            <w:tcW w:w="5670" w:type="dxa"/>
          </w:tcPr>
          <w:p w14:paraId="02729B4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Guar gum</w:t>
            </w:r>
          </w:p>
        </w:tc>
        <w:tc>
          <w:tcPr>
            <w:tcW w:w="2126" w:type="dxa"/>
            <w:vAlign w:val="center"/>
          </w:tcPr>
          <w:p w14:paraId="02729B47" w14:textId="77777777" w:rsidR="001111F4" w:rsidRDefault="005B045F" w:rsidP="00953802">
            <w:pPr>
              <w:pStyle w:val="OWSTabletext"/>
              <w:jc w:val="center"/>
              <w:rPr>
                <w:rFonts w:eastAsia="Times New Roman"/>
                <w:lang w:val="en-AU" w:eastAsia="en-AU"/>
              </w:rPr>
            </w:pPr>
            <w:r w:rsidRPr="00036BCF">
              <w:rPr>
                <w:rFonts w:eastAsia="Times New Roman"/>
                <w:lang w:val="en-AU" w:eastAsia="en-AU"/>
              </w:rPr>
              <w:t>2</w:t>
            </w:r>
            <w:r w:rsidR="00972691">
              <w:rPr>
                <w:rFonts w:eastAsia="Times New Roman"/>
                <w:lang w:val="en-AU" w:eastAsia="en-AU"/>
              </w:rPr>
              <w:t> </w:t>
            </w:r>
            <w:r w:rsidRPr="00036BCF">
              <w:rPr>
                <w:rFonts w:eastAsia="Times New Roman"/>
                <w:lang w:val="en-AU" w:eastAsia="en-AU"/>
              </w:rPr>
              <w:t>096.43</w:t>
            </w:r>
          </w:p>
        </w:tc>
      </w:tr>
      <w:tr w:rsidR="005B045F" w:rsidRPr="00036BCF" w14:paraId="02729B4C" w14:textId="77777777" w:rsidTr="00F12FC0">
        <w:tc>
          <w:tcPr>
            <w:tcW w:w="1276" w:type="dxa"/>
          </w:tcPr>
          <w:p w14:paraId="02729B4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91053-39-3</w:t>
            </w:r>
          </w:p>
        </w:tc>
        <w:tc>
          <w:tcPr>
            <w:tcW w:w="5670" w:type="dxa"/>
          </w:tcPr>
          <w:p w14:paraId="02729B4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Diatomite, calcined</w:t>
            </w:r>
          </w:p>
        </w:tc>
        <w:tc>
          <w:tcPr>
            <w:tcW w:w="2126" w:type="dxa"/>
            <w:vAlign w:val="center"/>
          </w:tcPr>
          <w:p w14:paraId="02729B4B" w14:textId="77777777" w:rsidR="001111F4" w:rsidRDefault="005B045F">
            <w:pPr>
              <w:pStyle w:val="OWSTabletext"/>
              <w:jc w:val="center"/>
              <w:rPr>
                <w:rFonts w:eastAsia="Times New Roman"/>
                <w:lang w:val="en-AU" w:eastAsia="en-AU"/>
              </w:rPr>
            </w:pPr>
            <w:r w:rsidRPr="00036BCF">
              <w:rPr>
                <w:rFonts w:eastAsia="Times New Roman"/>
                <w:lang w:val="en-AU" w:eastAsia="en-AU"/>
              </w:rPr>
              <w:t>49.47</w:t>
            </w:r>
          </w:p>
        </w:tc>
      </w:tr>
    </w:tbl>
    <w:p w14:paraId="02729B4E" w14:textId="77777777" w:rsidR="005B045F" w:rsidRPr="00036BCF" w:rsidRDefault="005B045F" w:rsidP="009A6084">
      <w:pPr>
        <w:pStyle w:val="Heading3"/>
      </w:pPr>
      <w:bookmarkStart w:id="104" w:name="_Toc397415279"/>
      <w:bookmarkStart w:id="105" w:name="_Toc450228231"/>
      <w:r w:rsidRPr="00036BCF">
        <w:t xml:space="preserve">Introduction, handling and disposal of </w:t>
      </w:r>
      <w:bookmarkEnd w:id="104"/>
      <w:r w:rsidR="006756B0">
        <w:t>fluids</w:t>
      </w:r>
      <w:bookmarkEnd w:id="105"/>
    </w:p>
    <w:p w14:paraId="02729B4F" w14:textId="77777777" w:rsidR="00567112" w:rsidRDefault="005B045F" w:rsidP="00306153">
      <w:pPr>
        <w:pStyle w:val="OWSpre-listtext"/>
        <w:rPr>
          <w:lang w:val="en-AU"/>
        </w:rPr>
      </w:pPr>
      <w:r w:rsidRPr="00036BCF">
        <w:rPr>
          <w:lang w:val="en-AU"/>
        </w:rPr>
        <w:t>Most of the chemicals in hydraulic fracturing fluids and pre</w:t>
      </w:r>
      <w:r w:rsidR="00163784">
        <w:rPr>
          <w:lang w:val="en-AU"/>
        </w:rPr>
        <w:t>-</w:t>
      </w:r>
      <w:r w:rsidR="00567112">
        <w:rPr>
          <w:lang w:val="en-AU"/>
        </w:rPr>
        <w:t>treatment formulations</w:t>
      </w:r>
      <w:r w:rsidRPr="00036BCF">
        <w:rPr>
          <w:lang w:val="en-AU"/>
        </w:rPr>
        <w:t xml:space="preserve"> are imported from chemical suppliers</w:t>
      </w:r>
      <w:r w:rsidR="00567112" w:rsidRPr="00567112">
        <w:rPr>
          <w:lang w:val="en-AU"/>
        </w:rPr>
        <w:t xml:space="preserve"> </w:t>
      </w:r>
      <w:r w:rsidR="00972691">
        <w:rPr>
          <w:lang w:val="en-AU"/>
        </w:rPr>
        <w:t>packaged in bulk containers</w:t>
      </w:r>
      <w:r w:rsidR="00567112">
        <w:rPr>
          <w:lang w:val="en-AU"/>
        </w:rPr>
        <w:t xml:space="preserve"> </w:t>
      </w:r>
      <w:r w:rsidR="00972691">
        <w:rPr>
          <w:lang w:val="en-AU"/>
        </w:rPr>
        <w:t>(</w:t>
      </w:r>
      <w:r w:rsidR="00567112">
        <w:rPr>
          <w:lang w:val="en-AU"/>
        </w:rPr>
        <w:t>that is</w:t>
      </w:r>
      <w:r w:rsidR="00972691">
        <w:rPr>
          <w:lang w:val="en-AU"/>
        </w:rPr>
        <w:t>,</w:t>
      </w:r>
      <w:r w:rsidR="00567112" w:rsidRPr="00036BCF">
        <w:rPr>
          <w:lang w:val="en-AU"/>
        </w:rPr>
        <w:t xml:space="preserve"> </w:t>
      </w:r>
      <w:r w:rsidR="00567112">
        <w:rPr>
          <w:lang w:val="en-AU"/>
        </w:rPr>
        <w:t xml:space="preserve">in </w:t>
      </w:r>
      <w:r w:rsidR="00567112" w:rsidRPr="00036BCF">
        <w:rPr>
          <w:lang w:val="en-AU"/>
        </w:rPr>
        <w:t>totes, drums</w:t>
      </w:r>
      <w:r w:rsidR="00567112">
        <w:rPr>
          <w:lang w:val="en-AU"/>
        </w:rPr>
        <w:t xml:space="preserve"> or bags</w:t>
      </w:r>
      <w:r w:rsidR="00972691">
        <w:rPr>
          <w:lang w:val="en-AU"/>
        </w:rPr>
        <w:t>).</w:t>
      </w:r>
    </w:p>
    <w:p w14:paraId="02729B50" w14:textId="77777777" w:rsidR="00567112" w:rsidRDefault="005B045F" w:rsidP="00306153">
      <w:pPr>
        <w:pStyle w:val="OWSpre-listtext"/>
        <w:rPr>
          <w:lang w:val="en-AU"/>
        </w:rPr>
      </w:pPr>
      <w:r w:rsidRPr="00036BCF">
        <w:rPr>
          <w:lang w:val="en-AU"/>
        </w:rPr>
        <w:t xml:space="preserve">The individual chemicals </w:t>
      </w:r>
      <w:r w:rsidR="00646135">
        <w:rPr>
          <w:lang w:val="en-AU"/>
        </w:rPr>
        <w:t>and / or</w:t>
      </w:r>
      <w:r w:rsidR="0062617D">
        <w:rPr>
          <w:lang w:val="en-AU"/>
        </w:rPr>
        <w:t xml:space="preserve"> </w:t>
      </w:r>
      <w:r w:rsidRPr="00036BCF">
        <w:rPr>
          <w:lang w:val="en-AU"/>
        </w:rPr>
        <w:t>formulations are transported to the job sites and stored tem</w:t>
      </w:r>
      <w:r w:rsidR="00807E65">
        <w:rPr>
          <w:lang w:val="en-AU"/>
        </w:rPr>
        <w:t>porarily at holding warehouses.</w:t>
      </w:r>
    </w:p>
    <w:p w14:paraId="02729B51" w14:textId="77777777" w:rsidR="005B045F" w:rsidRPr="00036BCF" w:rsidRDefault="005B045F" w:rsidP="00306153">
      <w:pPr>
        <w:pStyle w:val="OWSpre-listtext"/>
        <w:rPr>
          <w:lang w:val="en-AU"/>
        </w:rPr>
      </w:pPr>
      <w:r w:rsidRPr="00036BCF">
        <w:rPr>
          <w:lang w:val="en-AU"/>
        </w:rPr>
        <w:t xml:space="preserve">Individual chemicals </w:t>
      </w:r>
      <w:r w:rsidR="00646135">
        <w:rPr>
          <w:lang w:val="en-AU"/>
        </w:rPr>
        <w:t>and / or</w:t>
      </w:r>
      <w:r w:rsidR="0062617D">
        <w:rPr>
          <w:lang w:val="en-AU"/>
        </w:rPr>
        <w:t xml:space="preserve"> </w:t>
      </w:r>
      <w:r w:rsidRPr="00036BCF">
        <w:rPr>
          <w:lang w:val="en-AU"/>
        </w:rPr>
        <w:t>formulations are blended using one of two methods:</w:t>
      </w:r>
    </w:p>
    <w:p w14:paraId="02729B52" w14:textId="372E8C1D" w:rsidR="005B045F" w:rsidRPr="00036BCF" w:rsidRDefault="00E83E7C" w:rsidP="00CC281B">
      <w:pPr>
        <w:pStyle w:val="OWSbulletL1"/>
        <w:rPr>
          <w:lang w:val="en-AU"/>
        </w:rPr>
      </w:pPr>
      <w:r>
        <w:rPr>
          <w:lang w:val="en-AU"/>
        </w:rPr>
        <w:t>b</w:t>
      </w:r>
      <w:r w:rsidR="005B045F" w:rsidRPr="00036BCF">
        <w:rPr>
          <w:lang w:val="en-AU"/>
        </w:rPr>
        <w:t>atch mixing where chemicals are circulated into tanks or above</w:t>
      </w:r>
      <w:r w:rsidR="009925C5">
        <w:rPr>
          <w:lang w:val="en-AU"/>
        </w:rPr>
        <w:t xml:space="preserve"> </w:t>
      </w:r>
      <w:r w:rsidR="005B045F" w:rsidRPr="00036BCF">
        <w:rPr>
          <w:lang w:val="en-AU"/>
        </w:rPr>
        <w:t>ground lined pits using a mixing hopper and fluid transfer pumps</w:t>
      </w:r>
    </w:p>
    <w:p w14:paraId="02729B53" w14:textId="77777777" w:rsidR="0057177E" w:rsidRDefault="00E83E7C" w:rsidP="00CC281B">
      <w:pPr>
        <w:pStyle w:val="OWSbulletL1"/>
        <w:rPr>
          <w:lang w:val="en-AU"/>
        </w:rPr>
      </w:pPr>
      <w:r>
        <w:rPr>
          <w:lang w:val="en-AU"/>
        </w:rPr>
        <w:t>c</w:t>
      </w:r>
      <w:r w:rsidR="005B045F" w:rsidRPr="00036BCF">
        <w:rPr>
          <w:lang w:val="en-AU"/>
        </w:rPr>
        <w:t>ontinuous mixing where chemicals are added to the main hydraulic fracturing fluid by utilising specialised liquid additive system pumps and mixers.</w:t>
      </w:r>
    </w:p>
    <w:p w14:paraId="02729B54" w14:textId="77777777" w:rsidR="0057177E" w:rsidRDefault="005B045F">
      <w:pPr>
        <w:pStyle w:val="OWSpost-listnormaltext"/>
        <w:rPr>
          <w:lang w:val="en-AU"/>
        </w:rPr>
      </w:pPr>
      <w:r w:rsidRPr="00036BCF">
        <w:rPr>
          <w:lang w:val="en-AU"/>
        </w:rPr>
        <w:t>For a typical hydraulic fracturing process, the mixed products are brought to the well site and transferred to a chemical trailer for use. At the completion of hydraulic fracturing, the unused product from a job site is transported back to the holding warehouse</w:t>
      </w:r>
      <w:r w:rsidR="00C728F5">
        <w:rPr>
          <w:lang w:val="en-AU"/>
        </w:rPr>
        <w:t>. S</w:t>
      </w:r>
      <w:r w:rsidRPr="00036BCF">
        <w:rPr>
          <w:lang w:val="en-AU"/>
        </w:rPr>
        <w:t xml:space="preserve">mall amounts of unused chemicals are sometimes disposed of at the site in accordance with </w:t>
      </w:r>
      <w:r w:rsidR="008D1057">
        <w:rPr>
          <w:lang w:val="en-AU"/>
        </w:rPr>
        <w:t>approved</w:t>
      </w:r>
      <w:r w:rsidR="008D1057" w:rsidRPr="00036BCF">
        <w:rPr>
          <w:lang w:val="en-AU"/>
        </w:rPr>
        <w:t xml:space="preserve"> </w:t>
      </w:r>
      <w:r w:rsidR="008D1057">
        <w:rPr>
          <w:lang w:val="en-AU"/>
        </w:rPr>
        <w:t xml:space="preserve">management </w:t>
      </w:r>
      <w:r w:rsidRPr="00036BCF">
        <w:rPr>
          <w:lang w:val="en-AU"/>
        </w:rPr>
        <w:t>plans.</w:t>
      </w:r>
    </w:p>
    <w:p w14:paraId="02729B55" w14:textId="77777777" w:rsidR="00CC46EE" w:rsidRPr="00036BCF" w:rsidRDefault="00CC46EE" w:rsidP="009A6084">
      <w:pPr>
        <w:pStyle w:val="Heading3"/>
      </w:pPr>
      <w:bookmarkStart w:id="106" w:name="_Toc450228232"/>
      <w:r w:rsidRPr="00CC46EE">
        <w:t>Substitution of chemicals</w:t>
      </w:r>
      <w:r w:rsidR="006756B0">
        <w:t xml:space="preserve"> </w:t>
      </w:r>
      <w:r w:rsidR="00646135">
        <w:t>and / or</w:t>
      </w:r>
      <w:r w:rsidR="006756B0">
        <w:t xml:space="preserve"> fluids</w:t>
      </w:r>
      <w:bookmarkEnd w:id="106"/>
    </w:p>
    <w:p w14:paraId="02729B56" w14:textId="77777777" w:rsidR="00CC46EE" w:rsidRPr="00CC46EE" w:rsidRDefault="00BE57F8" w:rsidP="00CC46EE">
      <w:pPr>
        <w:pStyle w:val="OWSpost-listnormaltext"/>
        <w:rPr>
          <w:lang w:val="en-AU"/>
        </w:rPr>
      </w:pPr>
      <w:r>
        <w:rPr>
          <w:lang w:val="en-AU"/>
        </w:rPr>
        <w:t>C</w:t>
      </w:r>
      <w:r w:rsidR="00CC46EE" w:rsidRPr="00CC46EE">
        <w:rPr>
          <w:lang w:val="en-AU"/>
        </w:rPr>
        <w:t>ompanies reported ongoing development of new products to improve the performance of the formulations.</w:t>
      </w:r>
      <w:r w:rsidR="006756B0">
        <w:rPr>
          <w:lang w:val="en-AU"/>
        </w:rPr>
        <w:t xml:space="preserve"> </w:t>
      </w:r>
      <w:r w:rsidR="00CC46EE" w:rsidRPr="00CC46EE">
        <w:rPr>
          <w:lang w:val="en-AU"/>
        </w:rPr>
        <w:t>Some examples of substitution practices are:</w:t>
      </w:r>
    </w:p>
    <w:p w14:paraId="02729B57" w14:textId="77777777" w:rsidR="00CC46EE" w:rsidRPr="00BF4B7C" w:rsidRDefault="00CC46EE" w:rsidP="00CC281B">
      <w:pPr>
        <w:pStyle w:val="OWSbulletL1"/>
      </w:pPr>
      <w:r w:rsidRPr="00BF4B7C">
        <w:t>polymer blend using a dry polymer instead of hydrocarbon based liquid gel concentrates</w:t>
      </w:r>
    </w:p>
    <w:p w14:paraId="02729B58" w14:textId="77777777" w:rsidR="00CC46EE" w:rsidRPr="00BF4B7C" w:rsidRDefault="00CC46EE" w:rsidP="00CC281B">
      <w:pPr>
        <w:pStyle w:val="OWSbulletL1"/>
      </w:pPr>
      <w:r w:rsidRPr="00BF4B7C">
        <w:t xml:space="preserve">treating hydraulic fracturing fluids with ultraviolet (UV) light as a bactericide, instead of using chemical biocides </w:t>
      </w:r>
    </w:p>
    <w:p w14:paraId="02729B59" w14:textId="77777777" w:rsidR="00CC46EE" w:rsidRPr="00BF4B7C" w:rsidRDefault="00CC46EE" w:rsidP="00CC281B">
      <w:pPr>
        <w:pStyle w:val="OWSbulletL1"/>
      </w:pPr>
      <w:r w:rsidRPr="00BF4B7C">
        <w:t>use of potassium chloride as a clay control agent instead of chemically blended clay control agents</w:t>
      </w:r>
    </w:p>
    <w:p w14:paraId="02729B5A" w14:textId="77777777" w:rsidR="00CC46EE" w:rsidRPr="00BF4B7C" w:rsidRDefault="00CC46EE" w:rsidP="00CC281B">
      <w:pPr>
        <w:pStyle w:val="OWSbulletL1"/>
      </w:pPr>
      <w:r w:rsidRPr="00BF4B7C">
        <w:t xml:space="preserve">use of boric acid based </w:t>
      </w:r>
      <w:r w:rsidR="00646135">
        <w:t>and / or</w:t>
      </w:r>
      <w:r w:rsidR="0062617D" w:rsidRPr="00BF4B7C">
        <w:t xml:space="preserve"> </w:t>
      </w:r>
      <w:r w:rsidRPr="00BF4B7C">
        <w:t>borate based crosslinkers instead of other blended chemicals</w:t>
      </w:r>
    </w:p>
    <w:p w14:paraId="02729B5B" w14:textId="77777777" w:rsidR="00CC46EE" w:rsidRPr="00BF4B7C" w:rsidRDefault="00CC46EE" w:rsidP="00CC281B">
      <w:pPr>
        <w:pStyle w:val="OWSbulletL1"/>
      </w:pPr>
      <w:r w:rsidRPr="00BF4B7C">
        <w:t xml:space="preserve">reduction of proppant and water requirements by utilising either: </w:t>
      </w:r>
    </w:p>
    <w:p w14:paraId="02729B5C" w14:textId="77777777" w:rsidR="00CC46EE" w:rsidRPr="00CC46EE" w:rsidRDefault="00CC46EE" w:rsidP="00B00243">
      <w:pPr>
        <w:pStyle w:val="OWSbulletL2"/>
        <w:rPr>
          <w:lang w:val="en-AU"/>
        </w:rPr>
      </w:pPr>
      <w:r w:rsidRPr="00CC46EE">
        <w:rPr>
          <w:lang w:val="en-AU"/>
        </w:rPr>
        <w:t>nitrogen to provide better flowback properties and reduce water content</w:t>
      </w:r>
    </w:p>
    <w:p w14:paraId="02729B5D" w14:textId="77777777" w:rsidR="00252192" w:rsidRPr="00252192" w:rsidRDefault="00CC46EE" w:rsidP="00B00243">
      <w:pPr>
        <w:pStyle w:val="OWSbulletL2"/>
        <w:rPr>
          <w:lang w:val="en-AU"/>
        </w:rPr>
      </w:pPr>
      <w:r w:rsidRPr="00CC46EE">
        <w:rPr>
          <w:lang w:val="en-AU"/>
        </w:rPr>
        <w:t>fracturing placement technologies</w:t>
      </w:r>
      <w:r w:rsidR="006756B0">
        <w:rPr>
          <w:lang w:val="en-AU"/>
        </w:rPr>
        <w:t>.</w:t>
      </w:r>
    </w:p>
    <w:p w14:paraId="02729B5E" w14:textId="77777777" w:rsidR="005B045F" w:rsidRPr="00036BCF" w:rsidRDefault="005B045F" w:rsidP="009A6084">
      <w:pPr>
        <w:pStyle w:val="Heading2"/>
      </w:pPr>
      <w:bookmarkStart w:id="107" w:name="_Toc397415281"/>
      <w:bookmarkStart w:id="108" w:name="_Toc450228233"/>
      <w:bookmarkStart w:id="109" w:name="_Toc467141758"/>
      <w:r w:rsidRPr="00036BCF">
        <w:t xml:space="preserve">Chemicals in </w:t>
      </w:r>
      <w:r w:rsidR="00E244FA">
        <w:t>f</w:t>
      </w:r>
      <w:r w:rsidRPr="00036BCF">
        <w:t xml:space="preserve">lowback or </w:t>
      </w:r>
      <w:r w:rsidR="00E244FA">
        <w:t>p</w:t>
      </w:r>
      <w:r w:rsidRPr="00036BCF">
        <w:t xml:space="preserve">roduced </w:t>
      </w:r>
      <w:r w:rsidR="00E244FA">
        <w:t>w</w:t>
      </w:r>
      <w:r w:rsidRPr="00036BCF">
        <w:t>aters</w:t>
      </w:r>
      <w:bookmarkEnd w:id="107"/>
      <w:bookmarkEnd w:id="108"/>
      <w:bookmarkEnd w:id="109"/>
    </w:p>
    <w:p w14:paraId="02729B5F" w14:textId="77777777" w:rsidR="005B045F" w:rsidRPr="00036BCF" w:rsidRDefault="001A38CF" w:rsidP="00306153">
      <w:pPr>
        <w:pStyle w:val="OWSNormal11pt"/>
        <w:rPr>
          <w:lang w:val="en-AU"/>
        </w:rPr>
      </w:pPr>
      <w:r>
        <w:rPr>
          <w:lang w:val="en-AU"/>
        </w:rPr>
        <w:t>D</w:t>
      </w:r>
      <w:r w:rsidR="005B045F" w:rsidRPr="00036BCF">
        <w:rPr>
          <w:lang w:val="en-AU"/>
        </w:rPr>
        <w:t>ata were provided on the monitoring</w:t>
      </w:r>
      <w:r w:rsidR="00E244FA">
        <w:rPr>
          <w:lang w:val="en-AU"/>
        </w:rPr>
        <w:t xml:space="preserve"> and </w:t>
      </w:r>
      <w:r w:rsidR="005B045F" w:rsidRPr="00036BCF">
        <w:rPr>
          <w:lang w:val="en-AU"/>
        </w:rPr>
        <w:t>estimation of flowback</w:t>
      </w:r>
      <w:r w:rsidR="009F6D18">
        <w:rPr>
          <w:lang w:val="en-AU"/>
        </w:rPr>
        <w:t xml:space="preserve"> </w:t>
      </w:r>
      <w:r w:rsidR="00646135">
        <w:rPr>
          <w:lang w:val="en-AU"/>
        </w:rPr>
        <w:t>and / or</w:t>
      </w:r>
      <w:r w:rsidR="0062617D">
        <w:rPr>
          <w:lang w:val="en-AU"/>
        </w:rPr>
        <w:t xml:space="preserve"> </w:t>
      </w:r>
      <w:r w:rsidR="005B045F" w:rsidRPr="00036BCF">
        <w:rPr>
          <w:lang w:val="en-AU"/>
        </w:rPr>
        <w:t xml:space="preserve">produced waters for drilling and hydraulic fracturing chemicals. </w:t>
      </w:r>
      <w:r>
        <w:rPr>
          <w:lang w:val="en-AU"/>
        </w:rPr>
        <w:t>I</w:t>
      </w:r>
      <w:r w:rsidR="005B045F" w:rsidRPr="00036BCF">
        <w:rPr>
          <w:lang w:val="en-AU"/>
        </w:rPr>
        <w:t>n addition to injected chemicals, information was provided on the identities and concentrations of geogenic contaminants mobilised into flowback</w:t>
      </w:r>
      <w:r w:rsidR="001328A9">
        <w:rPr>
          <w:lang w:val="en-AU"/>
        </w:rPr>
        <w:t xml:space="preserve"> </w:t>
      </w:r>
      <w:r w:rsidR="00646135">
        <w:rPr>
          <w:lang w:val="en-AU"/>
        </w:rPr>
        <w:t>and / or</w:t>
      </w:r>
      <w:r w:rsidR="0062617D">
        <w:rPr>
          <w:lang w:val="en-AU"/>
        </w:rPr>
        <w:t xml:space="preserve"> </w:t>
      </w:r>
      <w:r w:rsidR="005B045F" w:rsidRPr="00036BCF">
        <w:rPr>
          <w:lang w:val="en-AU"/>
        </w:rPr>
        <w:t>produced waters as a result of fracturing or pre</w:t>
      </w:r>
      <w:r w:rsidR="00602377">
        <w:rPr>
          <w:lang w:val="en-AU"/>
        </w:rPr>
        <w:noBreakHyphen/>
      </w:r>
      <w:r w:rsidR="005B045F" w:rsidRPr="00036BCF">
        <w:rPr>
          <w:lang w:val="en-AU"/>
        </w:rPr>
        <w:t>treatment activities.</w:t>
      </w:r>
    </w:p>
    <w:p w14:paraId="02729B60" w14:textId="77777777" w:rsidR="005B045F" w:rsidRPr="00036BCF" w:rsidRDefault="00252192" w:rsidP="00306153">
      <w:pPr>
        <w:pStyle w:val="OWSNormal11pt"/>
        <w:rPr>
          <w:lang w:val="en-AU"/>
        </w:rPr>
      </w:pPr>
      <w:r>
        <w:rPr>
          <w:lang w:val="en-AU"/>
        </w:rPr>
        <w:t>Of the three companies that provided data, o</w:t>
      </w:r>
      <w:r w:rsidR="005B045F" w:rsidRPr="00036BCF">
        <w:rPr>
          <w:lang w:val="en-AU"/>
        </w:rPr>
        <w:t>ne company estimated that 40</w:t>
      </w:r>
      <w:r w:rsidR="00602377">
        <w:rPr>
          <w:lang w:val="en-AU"/>
        </w:rPr>
        <w:t> </w:t>
      </w:r>
      <w:r w:rsidR="00E244FA">
        <w:rPr>
          <w:lang w:val="en-AU"/>
        </w:rPr>
        <w:t>to</w:t>
      </w:r>
      <w:r w:rsidR="00602377">
        <w:rPr>
          <w:lang w:val="en-AU"/>
        </w:rPr>
        <w:t> </w:t>
      </w:r>
      <w:r w:rsidR="005B045F" w:rsidRPr="00036BCF">
        <w:rPr>
          <w:lang w:val="en-AU"/>
        </w:rPr>
        <w:t>60</w:t>
      </w:r>
      <w:r w:rsidR="00D96FC6">
        <w:rPr>
          <w:lang w:val="en-AU"/>
        </w:rPr>
        <w:t> per cent</w:t>
      </w:r>
      <w:r w:rsidR="005B045F" w:rsidRPr="00036BCF">
        <w:rPr>
          <w:lang w:val="en-AU"/>
        </w:rPr>
        <w:t xml:space="preserve"> of the chemical mass injected during a fracture could be recovered in flowback water</w:t>
      </w:r>
      <w:r w:rsidR="00E244FA">
        <w:rPr>
          <w:lang w:val="en-AU"/>
        </w:rPr>
        <w:t>,</w:t>
      </w:r>
      <w:r w:rsidR="005B045F" w:rsidRPr="00036BCF">
        <w:rPr>
          <w:lang w:val="en-AU"/>
        </w:rPr>
        <w:t xml:space="preserve"> with the remaining proportion most likely biodegraded, complexed (</w:t>
      </w:r>
      <w:r w:rsidR="00DC0930">
        <w:rPr>
          <w:lang w:val="en-AU"/>
        </w:rPr>
        <w:t>that is,</w:t>
      </w:r>
      <w:r w:rsidR="00E244FA">
        <w:rPr>
          <w:lang w:val="en-AU"/>
        </w:rPr>
        <w:t xml:space="preserve"> </w:t>
      </w:r>
      <w:r w:rsidR="005B045F" w:rsidRPr="00036BCF">
        <w:rPr>
          <w:lang w:val="en-AU"/>
        </w:rPr>
        <w:t xml:space="preserve">chelated) or adsorbed to the coal and considered immobile. The company’s estimates were derived from preliminary </w:t>
      </w:r>
      <w:r w:rsidR="00C508C9">
        <w:rPr>
          <w:lang w:val="en-AU"/>
        </w:rPr>
        <w:t>assessment</w:t>
      </w:r>
      <w:r w:rsidR="005B045F" w:rsidRPr="00036BCF">
        <w:rPr>
          <w:lang w:val="en-AU"/>
        </w:rPr>
        <w:t xml:space="preserve">s that utilised </w:t>
      </w:r>
      <w:r w:rsidR="005B045F" w:rsidRPr="009925C5">
        <w:rPr>
          <w:lang w:val="en-AU"/>
        </w:rPr>
        <w:t>groundwate</w:t>
      </w:r>
      <w:r w:rsidR="00807E65" w:rsidRPr="009925C5">
        <w:rPr>
          <w:lang w:val="en-AU"/>
        </w:rPr>
        <w:t>r fate and transport modelling</w:t>
      </w:r>
      <w:r w:rsidR="00807E65">
        <w:rPr>
          <w:lang w:val="en-AU"/>
        </w:rPr>
        <w:t>.</w:t>
      </w:r>
    </w:p>
    <w:p w14:paraId="02729B61" w14:textId="77777777" w:rsidR="005B045F" w:rsidRPr="00036BCF" w:rsidRDefault="005B045F" w:rsidP="00306153">
      <w:pPr>
        <w:pStyle w:val="OWSNormal11pt"/>
        <w:rPr>
          <w:lang w:val="en-AU"/>
        </w:rPr>
      </w:pPr>
      <w:r w:rsidRPr="00036BCF">
        <w:rPr>
          <w:lang w:val="en-AU"/>
        </w:rPr>
        <w:t xml:space="preserve">Monitoring data were provided for samples collected at the well heads of seven wells within one company's project area. The concentrations recorded for each chemical </w:t>
      </w:r>
      <w:r w:rsidRPr="009925C5">
        <w:rPr>
          <w:lang w:val="en-AU"/>
        </w:rPr>
        <w:t>could</w:t>
      </w:r>
      <w:r w:rsidRPr="00036BCF">
        <w:rPr>
          <w:lang w:val="en-AU"/>
        </w:rPr>
        <w:t xml:space="preserve"> be aggregated concentrations of geogenic, drilling and hydraulic fracturing chemicals. The concentrations were provided to NICNAS as </w:t>
      </w:r>
      <w:r w:rsidR="009D4A6A">
        <w:rPr>
          <w:lang w:val="en-AU"/>
        </w:rPr>
        <w:t>commercial</w:t>
      </w:r>
      <w:r w:rsidR="00713BEB">
        <w:rPr>
          <w:lang w:val="en-AU"/>
        </w:rPr>
        <w:t xml:space="preserve"> business information</w:t>
      </w:r>
      <w:r w:rsidRPr="00036BCF">
        <w:rPr>
          <w:lang w:val="en-AU"/>
        </w:rPr>
        <w:t>.</w:t>
      </w:r>
    </w:p>
    <w:p w14:paraId="02729B62" w14:textId="77777777" w:rsidR="005B045F" w:rsidRPr="00036BCF" w:rsidRDefault="005B045F" w:rsidP="00306153">
      <w:pPr>
        <w:pStyle w:val="OWSpre-listtext"/>
        <w:rPr>
          <w:lang w:val="en-AU"/>
        </w:rPr>
      </w:pPr>
      <w:r w:rsidRPr="00036BCF">
        <w:rPr>
          <w:lang w:val="en-AU"/>
        </w:rPr>
        <w:t>Another company provided monitoring data from 64 hydraulically fractured and non</w:t>
      </w:r>
      <w:r w:rsidR="00602377">
        <w:rPr>
          <w:lang w:val="en-AU"/>
        </w:rPr>
        <w:noBreakHyphen/>
      </w:r>
      <w:r w:rsidRPr="00036BCF">
        <w:rPr>
          <w:lang w:val="en-AU"/>
        </w:rPr>
        <w:t>hydraulically fractured wells from a commercial</w:t>
      </w:r>
      <w:r w:rsidR="00C80163">
        <w:rPr>
          <w:lang w:val="en-AU"/>
        </w:rPr>
        <w:t xml:space="preserve"> coal seam gas</w:t>
      </w:r>
      <w:r w:rsidRPr="00036BCF">
        <w:rPr>
          <w:lang w:val="en-AU"/>
        </w:rPr>
        <w:t xml:space="preserve"> development in Queensland. The concentrations of the analytes monitored for these wells are </w:t>
      </w:r>
      <w:r w:rsidR="00E244FA">
        <w:rPr>
          <w:lang w:val="en-AU"/>
        </w:rPr>
        <w:t>summarised</w:t>
      </w:r>
      <w:r w:rsidR="00E244FA" w:rsidRPr="00036BCF">
        <w:rPr>
          <w:lang w:val="en-AU"/>
        </w:rPr>
        <w:t xml:space="preserve"> </w:t>
      </w:r>
      <w:r w:rsidRPr="00036BCF">
        <w:rPr>
          <w:lang w:val="en-AU"/>
        </w:rPr>
        <w:t>in</w:t>
      </w:r>
      <w:r w:rsidR="00DC0930">
        <w:rPr>
          <w:lang w:val="en-AU"/>
        </w:rPr>
        <w:t xml:space="preserve"> </w:t>
      </w:r>
      <w:r w:rsidR="006D771C">
        <w:rPr>
          <w:lang w:val="en-AU"/>
        </w:rPr>
        <w:fldChar w:fldCharType="begin"/>
      </w:r>
      <w:r w:rsidR="00DC0930">
        <w:rPr>
          <w:lang w:val="en-AU"/>
        </w:rPr>
        <w:instrText xml:space="preserve"> REF _Ref444077316 \h </w:instrText>
      </w:r>
      <w:r w:rsidR="006D771C">
        <w:rPr>
          <w:lang w:val="en-AU"/>
        </w:rPr>
      </w:r>
      <w:r w:rsidR="006D771C">
        <w:rPr>
          <w:lang w:val="en-AU"/>
        </w:rPr>
        <w:fldChar w:fldCharType="separate"/>
      </w:r>
      <w:r w:rsidR="001F0B25">
        <w:t>Table 2.</w:t>
      </w:r>
      <w:r w:rsidR="001F0B25">
        <w:rPr>
          <w:noProof/>
        </w:rPr>
        <w:t>7</w:t>
      </w:r>
      <w:r w:rsidR="006D771C">
        <w:rPr>
          <w:lang w:val="en-AU"/>
        </w:rPr>
        <w:fldChar w:fldCharType="end"/>
      </w:r>
      <w:r w:rsidRPr="00036BCF">
        <w:rPr>
          <w:lang w:val="en-AU"/>
        </w:rPr>
        <w:t>. Important points to note are</w:t>
      </w:r>
      <w:r w:rsidR="008E1EFB">
        <w:rPr>
          <w:lang w:val="en-AU"/>
        </w:rPr>
        <w:t>:</w:t>
      </w:r>
    </w:p>
    <w:p w14:paraId="02729B63" w14:textId="77777777" w:rsidR="005B045F" w:rsidRPr="00036BCF" w:rsidRDefault="005B045F" w:rsidP="00CC281B">
      <w:pPr>
        <w:pStyle w:val="OWSbulletL1"/>
        <w:rPr>
          <w:lang w:val="en-AU"/>
        </w:rPr>
      </w:pPr>
      <w:r w:rsidRPr="00036BCF">
        <w:rPr>
          <w:lang w:val="en-AU"/>
        </w:rPr>
        <w:t>The readings spanned approximately 10</w:t>
      </w:r>
      <w:r w:rsidR="00AA6D0B">
        <w:rPr>
          <w:lang w:val="en-AU"/>
        </w:rPr>
        <w:t> </w:t>
      </w:r>
      <w:r w:rsidRPr="00036BCF">
        <w:rPr>
          <w:lang w:val="en-AU"/>
        </w:rPr>
        <w:t>years with the most recent data being up to the end of June</w:t>
      </w:r>
      <w:r w:rsidR="00AA6D0B">
        <w:rPr>
          <w:lang w:val="en-AU"/>
        </w:rPr>
        <w:t> </w:t>
      </w:r>
      <w:r w:rsidR="00CF3715">
        <w:rPr>
          <w:lang w:val="en-AU"/>
        </w:rPr>
        <w:t>2013</w:t>
      </w:r>
    </w:p>
    <w:p w14:paraId="02729B64" w14:textId="77777777" w:rsidR="005B045F" w:rsidRPr="00036BCF" w:rsidRDefault="005B045F" w:rsidP="00CC281B">
      <w:pPr>
        <w:pStyle w:val="OWSbulletL1"/>
        <w:rPr>
          <w:lang w:val="en-AU"/>
        </w:rPr>
      </w:pPr>
      <w:r w:rsidRPr="00036BCF">
        <w:rPr>
          <w:lang w:val="en-AU"/>
        </w:rPr>
        <w:t xml:space="preserve">The ratio of the number of </w:t>
      </w:r>
      <w:r>
        <w:rPr>
          <w:lang w:val="en-AU"/>
        </w:rPr>
        <w:t xml:space="preserve">analytes </w:t>
      </w:r>
      <w:r w:rsidR="00313DCA">
        <w:rPr>
          <w:lang w:val="en-AU"/>
        </w:rPr>
        <w:t xml:space="preserve">detected </w:t>
      </w:r>
      <w:r>
        <w:rPr>
          <w:lang w:val="en-AU"/>
        </w:rPr>
        <w:t xml:space="preserve">from </w:t>
      </w:r>
      <w:r w:rsidRPr="00036BCF">
        <w:rPr>
          <w:lang w:val="en-AU"/>
        </w:rPr>
        <w:t>hydraulically fractured wells to non</w:t>
      </w:r>
      <w:r w:rsidR="003D4285">
        <w:rPr>
          <w:lang w:val="en-AU"/>
        </w:rPr>
        <w:t>-</w:t>
      </w:r>
      <w:r w:rsidRPr="00036BCF">
        <w:rPr>
          <w:lang w:val="en-AU"/>
        </w:rPr>
        <w:t>hydraulically fractured wells ranged from 7:1</w:t>
      </w:r>
      <w:r w:rsidR="00AA6D0B">
        <w:rPr>
          <w:lang w:val="en-AU"/>
        </w:rPr>
        <w:t> </w:t>
      </w:r>
      <w:r w:rsidRPr="00036BCF">
        <w:rPr>
          <w:lang w:val="en-AU"/>
        </w:rPr>
        <w:t>to</w:t>
      </w:r>
      <w:r w:rsidR="00AA6D0B">
        <w:rPr>
          <w:lang w:val="en-AU"/>
        </w:rPr>
        <w:t> </w:t>
      </w:r>
      <w:r w:rsidRPr="00036BCF">
        <w:rPr>
          <w:lang w:val="en-AU"/>
        </w:rPr>
        <w:t xml:space="preserve">20:1 </w:t>
      </w:r>
      <w:r w:rsidR="00CF3715">
        <w:rPr>
          <w:lang w:val="en-AU"/>
        </w:rPr>
        <w:t>depending on the analyte tested</w:t>
      </w:r>
    </w:p>
    <w:p w14:paraId="02729B65" w14:textId="77777777" w:rsidR="008A2AE5" w:rsidRPr="00036BCF" w:rsidRDefault="005B045F" w:rsidP="00CC281B">
      <w:pPr>
        <w:pStyle w:val="OWSbulletL1"/>
        <w:rPr>
          <w:lang w:val="en-AU"/>
        </w:rPr>
      </w:pPr>
      <w:r w:rsidRPr="00036BCF">
        <w:rPr>
          <w:lang w:val="en-AU"/>
        </w:rPr>
        <w:t xml:space="preserve">The monitoring data for the hydraulically fractured wells </w:t>
      </w:r>
      <w:r w:rsidR="008A4294">
        <w:rPr>
          <w:lang w:val="en-AU"/>
        </w:rPr>
        <w:t xml:space="preserve">related to </w:t>
      </w:r>
      <w:r w:rsidRPr="00036BCF">
        <w:rPr>
          <w:lang w:val="en-AU"/>
        </w:rPr>
        <w:t>analytes in flowback</w:t>
      </w:r>
      <w:r w:rsidR="009F6D18">
        <w:rPr>
          <w:lang w:val="en-AU"/>
        </w:rPr>
        <w:t xml:space="preserve"> </w:t>
      </w:r>
      <w:r w:rsidR="00646135">
        <w:rPr>
          <w:lang w:val="en-AU"/>
        </w:rPr>
        <w:t>and / or</w:t>
      </w:r>
      <w:r w:rsidR="0062617D">
        <w:rPr>
          <w:lang w:val="en-AU"/>
        </w:rPr>
        <w:t xml:space="preserve"> </w:t>
      </w:r>
      <w:r w:rsidRPr="00036BCF">
        <w:rPr>
          <w:lang w:val="en-AU"/>
        </w:rPr>
        <w:t xml:space="preserve">produced waters. </w:t>
      </w:r>
      <w:r w:rsidR="008A2AE5">
        <w:rPr>
          <w:lang w:val="en-AU"/>
        </w:rPr>
        <w:t>The majority (92</w:t>
      </w:r>
      <w:r w:rsidR="00D96FC6">
        <w:rPr>
          <w:lang w:val="en-AU"/>
        </w:rPr>
        <w:t> per cent</w:t>
      </w:r>
      <w:r w:rsidR="008A2AE5">
        <w:rPr>
          <w:lang w:val="en-AU"/>
        </w:rPr>
        <w:t>) o</w:t>
      </w:r>
      <w:r w:rsidR="008A2AE5" w:rsidRPr="00036BCF">
        <w:rPr>
          <w:lang w:val="en-AU"/>
        </w:rPr>
        <w:t>f the samples were taken from volumes up to 400</w:t>
      </w:r>
      <w:r w:rsidR="00D96FC6">
        <w:rPr>
          <w:lang w:val="en-AU"/>
        </w:rPr>
        <w:t> per cent</w:t>
      </w:r>
      <w:r w:rsidR="008A2AE5" w:rsidRPr="00036BCF">
        <w:rPr>
          <w:lang w:val="en-AU"/>
        </w:rPr>
        <w:t xml:space="preserve"> of the hydraulic fracturing fluid used</w:t>
      </w:r>
      <w:r w:rsidR="008A2AE5">
        <w:rPr>
          <w:lang w:val="en-AU"/>
        </w:rPr>
        <w:t>,</w:t>
      </w:r>
      <w:r w:rsidR="008A2AE5" w:rsidRPr="00036BCF">
        <w:rPr>
          <w:lang w:val="en-AU"/>
        </w:rPr>
        <w:t xml:space="preserve"> </w:t>
      </w:r>
      <w:r w:rsidR="008A2AE5">
        <w:rPr>
          <w:lang w:val="en-AU"/>
        </w:rPr>
        <w:t>with the remaining</w:t>
      </w:r>
      <w:r w:rsidR="008A2AE5" w:rsidRPr="00036BCF">
        <w:rPr>
          <w:lang w:val="en-AU"/>
        </w:rPr>
        <w:t xml:space="preserve"> 8</w:t>
      </w:r>
      <w:r w:rsidR="00D96FC6">
        <w:rPr>
          <w:lang w:val="en-AU"/>
        </w:rPr>
        <w:t> per cent</w:t>
      </w:r>
      <w:r w:rsidR="008A2AE5" w:rsidRPr="00036BCF">
        <w:rPr>
          <w:lang w:val="en-AU"/>
        </w:rPr>
        <w:t xml:space="preserve"> </w:t>
      </w:r>
      <w:r w:rsidR="008A2AE5">
        <w:rPr>
          <w:lang w:val="en-AU"/>
        </w:rPr>
        <w:t xml:space="preserve">of samples taken </w:t>
      </w:r>
      <w:r w:rsidR="008A2AE5" w:rsidRPr="00036BCF">
        <w:rPr>
          <w:lang w:val="en-AU"/>
        </w:rPr>
        <w:t>from 400</w:t>
      </w:r>
      <w:r w:rsidR="00AA6D0B">
        <w:rPr>
          <w:lang w:val="en-AU"/>
        </w:rPr>
        <w:t> </w:t>
      </w:r>
      <w:r w:rsidR="008A2AE5">
        <w:rPr>
          <w:lang w:val="en-AU"/>
        </w:rPr>
        <w:t>to</w:t>
      </w:r>
      <w:r w:rsidR="00AA6D0B">
        <w:rPr>
          <w:lang w:val="en-AU"/>
        </w:rPr>
        <w:t> </w:t>
      </w:r>
      <w:r w:rsidR="008A2AE5" w:rsidRPr="00036BCF">
        <w:rPr>
          <w:lang w:val="en-AU"/>
        </w:rPr>
        <w:t>900</w:t>
      </w:r>
      <w:r w:rsidR="00D96FC6">
        <w:rPr>
          <w:lang w:val="en-AU"/>
        </w:rPr>
        <w:t> per cent</w:t>
      </w:r>
      <w:r w:rsidR="008A2AE5" w:rsidRPr="00036BCF">
        <w:rPr>
          <w:lang w:val="en-AU"/>
        </w:rPr>
        <w:t xml:space="preserve"> of the hydraulic fracturing fluid used.</w:t>
      </w:r>
    </w:p>
    <w:p w14:paraId="02729B66" w14:textId="77777777" w:rsidR="005B045F" w:rsidRPr="00036BCF" w:rsidRDefault="005B045F" w:rsidP="00CC281B">
      <w:pPr>
        <w:pStyle w:val="OWSbulletL1"/>
        <w:rPr>
          <w:lang w:val="en-AU"/>
        </w:rPr>
      </w:pPr>
      <w:r w:rsidRPr="00036BCF">
        <w:rPr>
          <w:lang w:val="en-AU"/>
        </w:rPr>
        <w:t>It was reported that the hydraulic fracturing fluid volume of 900</w:t>
      </w:r>
      <w:r w:rsidR="00A3284A">
        <w:rPr>
          <w:lang w:val="en-AU"/>
        </w:rPr>
        <w:t> per cent</w:t>
      </w:r>
      <w:r w:rsidRPr="00036BCF">
        <w:rPr>
          <w:lang w:val="en-AU"/>
        </w:rPr>
        <w:t xml:space="preserve"> is statistically representative of the fluid most likely to flow from the well over its lifetime. Current regulatory requirements in some Australian </w:t>
      </w:r>
      <w:r w:rsidR="008A4294">
        <w:rPr>
          <w:lang w:val="en-AU"/>
        </w:rPr>
        <w:t>jurisdictions</w:t>
      </w:r>
      <w:r w:rsidR="008A4294" w:rsidRPr="00036BCF">
        <w:rPr>
          <w:lang w:val="en-AU"/>
        </w:rPr>
        <w:t xml:space="preserve"> </w:t>
      </w:r>
      <w:r w:rsidRPr="00036BCF">
        <w:rPr>
          <w:lang w:val="en-AU"/>
        </w:rPr>
        <w:t>involve the monitoring and reporting of analytes in flowback</w:t>
      </w:r>
      <w:r w:rsidR="009F6D18">
        <w:rPr>
          <w:lang w:val="en-AU"/>
        </w:rPr>
        <w:t xml:space="preserve"> </w:t>
      </w:r>
      <w:r w:rsidR="00402C01">
        <w:rPr>
          <w:lang w:val="en-AU"/>
        </w:rPr>
        <w:t>and/or</w:t>
      </w:r>
      <w:r w:rsidR="0062617D">
        <w:rPr>
          <w:lang w:val="en-AU"/>
        </w:rPr>
        <w:t xml:space="preserve"> </w:t>
      </w:r>
      <w:r w:rsidRPr="00036BCF">
        <w:rPr>
          <w:lang w:val="en-AU"/>
        </w:rPr>
        <w:t xml:space="preserve">produced waters for </w:t>
      </w:r>
      <w:r w:rsidR="008A4294">
        <w:rPr>
          <w:lang w:val="en-AU"/>
        </w:rPr>
        <w:t>1.5</w:t>
      </w:r>
      <w:r w:rsidR="00C903A4">
        <w:rPr>
          <w:lang w:val="en-AU"/>
        </w:rPr>
        <w:t> </w:t>
      </w:r>
      <w:r w:rsidR="00A3284A">
        <w:rPr>
          <w:lang w:val="en-AU"/>
        </w:rPr>
        <w:t xml:space="preserve">times </w:t>
      </w:r>
      <w:r w:rsidRPr="00036BCF">
        <w:rPr>
          <w:lang w:val="en-AU"/>
        </w:rPr>
        <w:t>the hydraulic fracturing fluid used.</w:t>
      </w:r>
    </w:p>
    <w:p w14:paraId="02729B67" w14:textId="77777777" w:rsidR="005B045F" w:rsidRPr="00036BCF" w:rsidRDefault="005B045F" w:rsidP="00CC281B">
      <w:pPr>
        <w:pStyle w:val="OWSbulletL1"/>
        <w:rPr>
          <w:lang w:val="en-AU"/>
        </w:rPr>
      </w:pPr>
      <w:r w:rsidRPr="00036BCF">
        <w:rPr>
          <w:lang w:val="en-AU"/>
        </w:rPr>
        <w:t>Limited data were available from non</w:t>
      </w:r>
      <w:r w:rsidR="0001221C">
        <w:rPr>
          <w:lang w:val="en-AU"/>
        </w:rPr>
        <w:t>-</w:t>
      </w:r>
      <w:r w:rsidRPr="00036BCF">
        <w:rPr>
          <w:lang w:val="en-AU"/>
        </w:rPr>
        <w:t xml:space="preserve">hydraulically fractured wells and do not include initial production data in the earlier life of the wells. A greater number of analyte samples </w:t>
      </w:r>
      <w:r w:rsidR="00AA6D0B">
        <w:rPr>
          <w:lang w:val="en-AU"/>
        </w:rPr>
        <w:t>(</w:t>
      </w:r>
      <w:r w:rsidRPr="00036BCF">
        <w:rPr>
          <w:lang w:val="en-AU"/>
        </w:rPr>
        <w:t>up to 30 times more</w:t>
      </w:r>
      <w:r w:rsidR="00AA6D0B">
        <w:rPr>
          <w:lang w:val="en-AU"/>
        </w:rPr>
        <w:t>)</w:t>
      </w:r>
      <w:r w:rsidRPr="00036BCF">
        <w:rPr>
          <w:lang w:val="en-AU"/>
        </w:rPr>
        <w:t xml:space="preserve"> were reported to be taken from hydraulically fractured wells than the non</w:t>
      </w:r>
      <w:r w:rsidR="0001221C">
        <w:rPr>
          <w:lang w:val="en-AU"/>
        </w:rPr>
        <w:t>-</w:t>
      </w:r>
      <w:r w:rsidRPr="00036BCF">
        <w:rPr>
          <w:lang w:val="en-AU"/>
        </w:rPr>
        <w:t>hydraulically fractured ones.</w:t>
      </w:r>
    </w:p>
    <w:p w14:paraId="02729B68" w14:textId="493E55F1" w:rsidR="005B045F" w:rsidRPr="00036BCF" w:rsidRDefault="005B045F" w:rsidP="00CC281B">
      <w:pPr>
        <w:pStyle w:val="OWSbulletL1"/>
        <w:rPr>
          <w:lang w:val="en-AU"/>
        </w:rPr>
      </w:pPr>
      <w:r w:rsidRPr="00036BCF">
        <w:rPr>
          <w:lang w:val="en-AU"/>
        </w:rPr>
        <w:t xml:space="preserve">Samples from hydraulically fractured wells were taken from </w:t>
      </w:r>
      <w:r w:rsidR="00936415" w:rsidRPr="00C121E1">
        <w:rPr>
          <w:lang w:val="en-AU"/>
        </w:rPr>
        <w:t xml:space="preserve">the </w:t>
      </w:r>
      <w:r w:rsidRPr="00C121E1">
        <w:rPr>
          <w:lang w:val="en-AU"/>
        </w:rPr>
        <w:t>tubing</w:t>
      </w:r>
      <w:r w:rsidR="00C121E1" w:rsidRPr="00C121E1">
        <w:rPr>
          <w:lang w:val="en-AU"/>
        </w:rPr>
        <w:t xml:space="preserve"> </w:t>
      </w:r>
      <w:r w:rsidRPr="00C121E1">
        <w:rPr>
          <w:lang w:val="en-AU"/>
        </w:rPr>
        <w:t>/</w:t>
      </w:r>
      <w:r w:rsidR="00C121E1" w:rsidRPr="00C121E1">
        <w:rPr>
          <w:lang w:val="en-AU"/>
        </w:rPr>
        <w:t xml:space="preserve"> </w:t>
      </w:r>
      <w:r w:rsidRPr="00C121E1">
        <w:rPr>
          <w:lang w:val="en-AU"/>
        </w:rPr>
        <w:t>wellhead</w:t>
      </w:r>
      <w:r w:rsidR="00C121E1">
        <w:rPr>
          <w:lang w:val="en-AU"/>
        </w:rPr>
        <w:t>.</w:t>
      </w:r>
      <w:r w:rsidRPr="00036BCF">
        <w:rPr>
          <w:lang w:val="en-AU"/>
        </w:rPr>
        <w:t xml:space="preserve"> Some samples from non</w:t>
      </w:r>
      <w:r w:rsidR="0001221C">
        <w:rPr>
          <w:lang w:val="en-AU"/>
        </w:rPr>
        <w:t>-</w:t>
      </w:r>
      <w:r w:rsidRPr="00036BCF">
        <w:rPr>
          <w:lang w:val="en-AU"/>
        </w:rPr>
        <w:t>hydraulically fractured wells were taken from the separator due to operational constraints and safety issues. The company noted that the monitoring values may reduce or change significantly if sampling was not conducted at the tubing</w:t>
      </w:r>
      <w:r w:rsidR="00CF3715">
        <w:rPr>
          <w:lang w:val="en-AU"/>
        </w:rPr>
        <w:t> </w:t>
      </w:r>
      <w:r w:rsidRPr="00036BCF">
        <w:rPr>
          <w:lang w:val="en-AU"/>
        </w:rPr>
        <w:t>/</w:t>
      </w:r>
      <w:r w:rsidR="00CF3715">
        <w:rPr>
          <w:lang w:val="en-AU"/>
        </w:rPr>
        <w:t> </w:t>
      </w:r>
      <w:r w:rsidRPr="00036BCF">
        <w:rPr>
          <w:lang w:val="en-AU"/>
        </w:rPr>
        <w:t>wellhead.</w:t>
      </w:r>
    </w:p>
    <w:p w14:paraId="02729B69" w14:textId="77777777" w:rsidR="00610447" w:rsidRDefault="005B045F" w:rsidP="00CC281B">
      <w:pPr>
        <w:pStyle w:val="OWSbulletL1"/>
        <w:rPr>
          <w:lang w:val="en-AU"/>
        </w:rPr>
      </w:pPr>
      <w:r w:rsidRPr="00036BCF">
        <w:rPr>
          <w:lang w:val="en-AU"/>
        </w:rPr>
        <w:t>The median, mean and maximum concentrations of the analytes were calculated by the company using the Spotfire statistical software from the individual data points. In addition, the proportion of concentration values at or below the estimated quantitation limit (EQL), and the proportion of outliers</w:t>
      </w:r>
      <w:r w:rsidR="00026703">
        <w:rPr>
          <w:lang w:val="en-AU"/>
        </w:rPr>
        <w:t>,</w:t>
      </w:r>
      <w:r w:rsidRPr="00036BCF">
        <w:rPr>
          <w:lang w:val="en-AU"/>
        </w:rPr>
        <w:t xml:space="preserve"> were also provided. The </w:t>
      </w:r>
      <w:r w:rsidR="00375105">
        <w:rPr>
          <w:lang w:val="en-AU"/>
        </w:rPr>
        <w:t xml:space="preserve">proportion </w:t>
      </w:r>
      <w:r w:rsidR="00521615">
        <w:rPr>
          <w:lang w:val="en-AU"/>
        </w:rPr>
        <w:t xml:space="preserve">of concentration values </w:t>
      </w:r>
      <w:r w:rsidR="00375105">
        <w:rPr>
          <w:lang w:val="en-AU"/>
        </w:rPr>
        <w:t xml:space="preserve">at or below the </w:t>
      </w:r>
      <w:r w:rsidRPr="00036BCF">
        <w:rPr>
          <w:lang w:val="en-AU"/>
        </w:rPr>
        <w:t xml:space="preserve">EQLs were calculated as a percentage based on </w:t>
      </w:r>
      <w:r w:rsidRPr="00026703">
        <w:rPr>
          <w:lang w:val="en-AU"/>
        </w:rPr>
        <w:t>the number of analyte samples that were equal to or below the EQL divided by the total number of analyte samples</w:t>
      </w:r>
      <w:r w:rsidR="00610447">
        <w:rPr>
          <w:lang w:val="en-AU"/>
        </w:rPr>
        <w:t>.</w:t>
      </w:r>
    </w:p>
    <w:p w14:paraId="02729B6A" w14:textId="77777777" w:rsidR="005B045F" w:rsidRDefault="00026703" w:rsidP="00CC281B">
      <w:pPr>
        <w:pStyle w:val="OWSbulletL1"/>
        <w:rPr>
          <w:lang w:val="en-AU"/>
        </w:rPr>
      </w:pPr>
      <w:r>
        <w:rPr>
          <w:lang w:val="en-AU"/>
        </w:rPr>
        <w:t>T</w:t>
      </w:r>
      <w:r w:rsidR="005B045F" w:rsidRPr="00026703">
        <w:rPr>
          <w:lang w:val="en-AU"/>
        </w:rPr>
        <w:t>he concentration values that f</w:t>
      </w:r>
      <w:r w:rsidRPr="00026703">
        <w:rPr>
          <w:lang w:val="en-AU"/>
        </w:rPr>
        <w:t>e</w:t>
      </w:r>
      <w:r w:rsidR="005B045F" w:rsidRPr="00026703">
        <w:rPr>
          <w:lang w:val="en-AU"/>
        </w:rPr>
        <w:t xml:space="preserve">ll outside the upper and lower thresholds were considered as outliers (upper threshold </w:t>
      </w:r>
      <w:r w:rsidRPr="00026703">
        <w:rPr>
          <w:lang w:val="en-AU"/>
        </w:rPr>
        <w:t>wa</w:t>
      </w:r>
      <w:r w:rsidR="005B045F" w:rsidRPr="00026703">
        <w:rPr>
          <w:lang w:val="en-AU"/>
        </w:rPr>
        <w:t>s at the 75</w:t>
      </w:r>
      <w:r w:rsidR="005B045F" w:rsidRPr="00026703">
        <w:rPr>
          <w:vertAlign w:val="superscript"/>
          <w:lang w:val="en-AU"/>
        </w:rPr>
        <w:t>th</w:t>
      </w:r>
      <w:r w:rsidR="005B045F" w:rsidRPr="00026703">
        <w:rPr>
          <w:lang w:val="en-AU"/>
        </w:rPr>
        <w:t xml:space="preserve"> percentile plus three times the difference of the 75</w:t>
      </w:r>
      <w:r w:rsidR="005B045F" w:rsidRPr="00026703">
        <w:rPr>
          <w:vertAlign w:val="superscript"/>
          <w:lang w:val="en-AU"/>
        </w:rPr>
        <w:t>th</w:t>
      </w:r>
      <w:r w:rsidR="005B045F" w:rsidRPr="00026703">
        <w:rPr>
          <w:lang w:val="en-AU"/>
        </w:rPr>
        <w:t xml:space="preserve"> and 25</w:t>
      </w:r>
      <w:r w:rsidR="005B045F" w:rsidRPr="00026703">
        <w:rPr>
          <w:vertAlign w:val="superscript"/>
          <w:lang w:val="en-AU"/>
        </w:rPr>
        <w:t>th</w:t>
      </w:r>
      <w:r w:rsidR="005B045F" w:rsidRPr="00026703">
        <w:rPr>
          <w:lang w:val="en-AU"/>
        </w:rPr>
        <w:t xml:space="preserve"> percentile concentration values; lower threshold </w:t>
      </w:r>
      <w:r w:rsidRPr="00026703">
        <w:rPr>
          <w:lang w:val="en-AU"/>
        </w:rPr>
        <w:t>wa</w:t>
      </w:r>
      <w:r w:rsidR="005B045F" w:rsidRPr="00026703">
        <w:rPr>
          <w:lang w:val="en-AU"/>
        </w:rPr>
        <w:t>s at the 25</w:t>
      </w:r>
      <w:r w:rsidR="005B045F" w:rsidRPr="00026703">
        <w:rPr>
          <w:vertAlign w:val="superscript"/>
          <w:lang w:val="en-AU"/>
        </w:rPr>
        <w:t>th</w:t>
      </w:r>
      <w:r w:rsidR="005B045F" w:rsidRPr="00026703">
        <w:rPr>
          <w:lang w:val="en-AU"/>
        </w:rPr>
        <w:t xml:space="preserve"> percentile minus three times the difference of the 75</w:t>
      </w:r>
      <w:r w:rsidR="005B045F" w:rsidRPr="00026703">
        <w:rPr>
          <w:vertAlign w:val="superscript"/>
          <w:lang w:val="en-AU"/>
        </w:rPr>
        <w:t>th</w:t>
      </w:r>
      <w:r w:rsidR="005B045F" w:rsidRPr="00026703">
        <w:rPr>
          <w:lang w:val="en-AU"/>
        </w:rPr>
        <w:t xml:space="preserve"> and 25</w:t>
      </w:r>
      <w:r w:rsidR="005B045F" w:rsidRPr="00026703">
        <w:rPr>
          <w:vertAlign w:val="superscript"/>
          <w:lang w:val="en-AU"/>
        </w:rPr>
        <w:t>th</w:t>
      </w:r>
      <w:r w:rsidR="005B045F" w:rsidRPr="00026703">
        <w:rPr>
          <w:lang w:val="en-AU"/>
        </w:rPr>
        <w:t xml:space="preserve"> percentile concentration values). The outliers were also calculated as a percentage based on: the number of concentration values that fall outside the upper and lower thresholds divided by the total number of concentration values.</w:t>
      </w:r>
    </w:p>
    <w:p w14:paraId="319A9900" w14:textId="7E3F981E" w:rsidR="00C95CF7" w:rsidRDefault="00C95CF7" w:rsidP="00C95CF7">
      <w:pPr>
        <w:pStyle w:val="OWSbulletL1"/>
        <w:numPr>
          <w:ilvl w:val="0"/>
          <w:numId w:val="0"/>
        </w:numPr>
        <w:ind w:left="567" w:hanging="567"/>
        <w:rPr>
          <w:lang w:val="en-AU"/>
        </w:rPr>
      </w:pPr>
    </w:p>
    <w:p w14:paraId="1501B9BF" w14:textId="77777777" w:rsidR="00C95CF7" w:rsidRDefault="00C95CF7" w:rsidP="00C95CF7">
      <w:pPr>
        <w:pStyle w:val="OWSbulletL1"/>
        <w:numPr>
          <w:ilvl w:val="0"/>
          <w:numId w:val="0"/>
        </w:numPr>
        <w:ind w:left="567" w:hanging="567"/>
        <w:rPr>
          <w:lang w:val="en-AU"/>
        </w:rPr>
      </w:pPr>
    </w:p>
    <w:p w14:paraId="02729B6B" w14:textId="280AEC99" w:rsidR="00DC0930" w:rsidRDefault="00DC0930" w:rsidP="004E7528">
      <w:pPr>
        <w:pStyle w:val="OWStablecaption"/>
      </w:pPr>
      <w:bookmarkStart w:id="110" w:name="_Ref444077316"/>
      <w:bookmarkStart w:id="111" w:name="_Toc467141772"/>
      <w:r>
        <w:t xml:space="preserve">Table </w:t>
      </w:r>
      <w:r w:rsidR="00A42048">
        <w:t>2</w:t>
      </w:r>
      <w:r w:rsidR="00D90E47">
        <w:t>.</w:t>
      </w:r>
      <w:r w:rsidR="006D771C">
        <w:fldChar w:fldCharType="begin"/>
      </w:r>
      <w:r w:rsidR="00D90E47">
        <w:instrText xml:space="preserve"> SEQ Table \* ARABIC \s 1 </w:instrText>
      </w:r>
      <w:r w:rsidR="006D771C">
        <w:fldChar w:fldCharType="separate"/>
      </w:r>
      <w:r w:rsidR="001F0B25">
        <w:rPr>
          <w:noProof/>
        </w:rPr>
        <w:t>7</w:t>
      </w:r>
      <w:r w:rsidR="006D771C">
        <w:fldChar w:fldCharType="end"/>
      </w:r>
      <w:bookmarkEnd w:id="110"/>
      <w:r>
        <w:t xml:space="preserve"> </w:t>
      </w:r>
      <w:r w:rsidR="000D3B3D">
        <w:t xml:space="preserve"> </w:t>
      </w:r>
      <w:r w:rsidRPr="00EB74E5">
        <w:t>Monitoring data from samples collected at the well heads for hydraulically fractured (HF) and non-hydraulically fractured (NHF) wells</w:t>
      </w:r>
      <w:bookmarkEnd w:id="111"/>
    </w:p>
    <w:tbl>
      <w:tblPr>
        <w:tblStyle w:val="TableGrid"/>
        <w:tblW w:w="9072"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268"/>
        <w:gridCol w:w="709"/>
        <w:gridCol w:w="1418"/>
        <w:gridCol w:w="992"/>
        <w:gridCol w:w="1276"/>
        <w:gridCol w:w="1275"/>
        <w:gridCol w:w="1134"/>
      </w:tblGrid>
      <w:tr w:rsidR="005B045F" w:rsidRPr="00036BCF" w14:paraId="02729B73" w14:textId="77777777" w:rsidTr="0081574E">
        <w:trPr>
          <w:tblHeader/>
        </w:trPr>
        <w:tc>
          <w:tcPr>
            <w:tcW w:w="2268" w:type="dxa"/>
            <w:shd w:val="clear" w:color="auto" w:fill="C6D9F1" w:themeFill="text2" w:themeFillTint="33"/>
          </w:tcPr>
          <w:p w14:paraId="02729B6C" w14:textId="77777777" w:rsidR="005B045F" w:rsidRPr="00036BCF" w:rsidRDefault="005B045F" w:rsidP="000C3AAD">
            <w:pPr>
              <w:pStyle w:val="OWSTableheading"/>
            </w:pPr>
            <w:r w:rsidRPr="00036BCF">
              <w:t>Analyte</w:t>
            </w:r>
          </w:p>
        </w:tc>
        <w:tc>
          <w:tcPr>
            <w:tcW w:w="709" w:type="dxa"/>
            <w:shd w:val="clear" w:color="auto" w:fill="C6D9F1" w:themeFill="text2" w:themeFillTint="33"/>
          </w:tcPr>
          <w:p w14:paraId="02729B6D" w14:textId="77777777" w:rsidR="005B045F" w:rsidRPr="00036BCF" w:rsidRDefault="005B045F" w:rsidP="000C3AAD">
            <w:pPr>
              <w:pStyle w:val="OWSTableheading"/>
            </w:pPr>
            <w:r w:rsidRPr="00036BCF">
              <w:t>Well</w:t>
            </w:r>
          </w:p>
        </w:tc>
        <w:tc>
          <w:tcPr>
            <w:tcW w:w="1418" w:type="dxa"/>
            <w:shd w:val="clear" w:color="auto" w:fill="C6D9F1" w:themeFill="text2" w:themeFillTint="33"/>
          </w:tcPr>
          <w:p w14:paraId="02729B6E" w14:textId="77777777" w:rsidR="005B045F" w:rsidRPr="00036BCF" w:rsidRDefault="005B045F" w:rsidP="000C3AAD">
            <w:pPr>
              <w:pStyle w:val="OWSTableheading"/>
            </w:pPr>
            <w:r w:rsidRPr="00036BCF">
              <w:t xml:space="preserve">Median </w:t>
            </w:r>
            <w:r w:rsidR="00026703">
              <w:t>c</w:t>
            </w:r>
            <w:r w:rsidRPr="00036BCF">
              <w:t>onc. (mg/L)</w:t>
            </w:r>
          </w:p>
        </w:tc>
        <w:tc>
          <w:tcPr>
            <w:tcW w:w="992" w:type="dxa"/>
            <w:shd w:val="clear" w:color="auto" w:fill="C6D9F1" w:themeFill="text2" w:themeFillTint="33"/>
          </w:tcPr>
          <w:p w14:paraId="02729B6F" w14:textId="77777777" w:rsidR="005B045F" w:rsidRPr="00036BCF" w:rsidRDefault="005B045F" w:rsidP="000C3AAD">
            <w:pPr>
              <w:pStyle w:val="OWSTableheading"/>
            </w:pPr>
            <w:r w:rsidRPr="00036BCF">
              <w:t xml:space="preserve">Mean </w:t>
            </w:r>
            <w:r w:rsidR="00026703">
              <w:t>c</w:t>
            </w:r>
            <w:r w:rsidRPr="00036BCF">
              <w:t>onc. (mg/L)</w:t>
            </w:r>
          </w:p>
        </w:tc>
        <w:tc>
          <w:tcPr>
            <w:tcW w:w="1276" w:type="dxa"/>
            <w:shd w:val="clear" w:color="auto" w:fill="C6D9F1" w:themeFill="text2" w:themeFillTint="33"/>
          </w:tcPr>
          <w:p w14:paraId="02729B70" w14:textId="77777777" w:rsidR="005B045F" w:rsidRPr="00036BCF" w:rsidRDefault="005B045F" w:rsidP="000C3AAD">
            <w:pPr>
              <w:pStyle w:val="OWSTableheading"/>
            </w:pPr>
            <w:r w:rsidRPr="00036BCF">
              <w:t xml:space="preserve">Maximum </w:t>
            </w:r>
            <w:r w:rsidR="00026703">
              <w:t>c</w:t>
            </w:r>
            <w:r w:rsidRPr="00036BCF">
              <w:t>onc. (mg/L)</w:t>
            </w:r>
          </w:p>
        </w:tc>
        <w:tc>
          <w:tcPr>
            <w:tcW w:w="1275" w:type="dxa"/>
            <w:shd w:val="clear" w:color="auto" w:fill="C6D9F1" w:themeFill="text2" w:themeFillTint="33"/>
          </w:tcPr>
          <w:p w14:paraId="02729B71" w14:textId="77777777" w:rsidR="005B045F" w:rsidRPr="00036BCF" w:rsidRDefault="005B045F" w:rsidP="000C3AAD">
            <w:pPr>
              <w:pStyle w:val="OWSTableheading"/>
            </w:pPr>
            <w:r w:rsidRPr="00036BCF">
              <w:t xml:space="preserve">Proportion of </w:t>
            </w:r>
            <w:r w:rsidR="00026703">
              <w:t>c</w:t>
            </w:r>
            <w:r w:rsidRPr="00036BCF">
              <w:t xml:space="preserve">onc. </w:t>
            </w:r>
            <w:r w:rsidR="00026703">
              <w:t>v</w:t>
            </w:r>
            <w:r w:rsidRPr="00036BCF">
              <w:t>alues ≤ EQL (%)</w:t>
            </w:r>
          </w:p>
        </w:tc>
        <w:tc>
          <w:tcPr>
            <w:tcW w:w="1134" w:type="dxa"/>
            <w:shd w:val="clear" w:color="auto" w:fill="C6D9F1" w:themeFill="text2" w:themeFillTint="33"/>
          </w:tcPr>
          <w:p w14:paraId="02729B72" w14:textId="77777777" w:rsidR="005B045F" w:rsidRPr="00036BCF" w:rsidRDefault="005B045F" w:rsidP="000C3AAD">
            <w:pPr>
              <w:pStyle w:val="OWSTableheading"/>
            </w:pPr>
            <w:r w:rsidRPr="00036BCF">
              <w:t xml:space="preserve">Proportion of </w:t>
            </w:r>
            <w:r w:rsidR="00026703">
              <w:t>o</w:t>
            </w:r>
            <w:r w:rsidRPr="00036BCF">
              <w:t>utliers (%)</w:t>
            </w:r>
          </w:p>
        </w:tc>
      </w:tr>
      <w:tr w:rsidR="005B045F" w:rsidRPr="00C24DD6" w14:paraId="02729B75" w14:textId="77777777" w:rsidTr="00F12FC0">
        <w:tc>
          <w:tcPr>
            <w:tcW w:w="9072" w:type="dxa"/>
            <w:gridSpan w:val="7"/>
            <w:shd w:val="clear" w:color="auto" w:fill="D9D9D9" w:themeFill="background1" w:themeFillShade="D9"/>
          </w:tcPr>
          <w:p w14:paraId="02729B74" w14:textId="77777777" w:rsidR="005B045F" w:rsidRPr="004516A5" w:rsidRDefault="005B045F" w:rsidP="000C3AAD">
            <w:pPr>
              <w:pStyle w:val="OWStablesub-heading"/>
              <w:rPr>
                <w:lang w:val="en-GB"/>
              </w:rPr>
            </w:pPr>
            <w:r w:rsidRPr="00C24DD6">
              <w:t>BTEX – Benzene, Toluene, Ethylbenzene, Xylene</w:t>
            </w:r>
            <w:r w:rsidR="00F12FC0">
              <w:t>s</w:t>
            </w:r>
          </w:p>
        </w:tc>
      </w:tr>
      <w:tr w:rsidR="005B045F" w:rsidRPr="00036BCF" w14:paraId="02729B7D" w14:textId="77777777" w:rsidTr="0081574E">
        <w:trPr>
          <w:trHeight w:val="255"/>
        </w:trPr>
        <w:tc>
          <w:tcPr>
            <w:tcW w:w="2268" w:type="dxa"/>
            <w:vAlign w:val="center"/>
          </w:tcPr>
          <w:p w14:paraId="02729B7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Benzene</w:t>
            </w:r>
          </w:p>
        </w:tc>
        <w:tc>
          <w:tcPr>
            <w:tcW w:w="709" w:type="dxa"/>
          </w:tcPr>
          <w:p w14:paraId="02729B7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B7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B7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B7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B7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55</w:t>
            </w:r>
          </w:p>
        </w:tc>
        <w:tc>
          <w:tcPr>
            <w:tcW w:w="1134" w:type="dxa"/>
            <w:vAlign w:val="center"/>
          </w:tcPr>
          <w:p w14:paraId="02729B7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B85" w14:textId="77777777" w:rsidTr="0081574E">
        <w:tc>
          <w:tcPr>
            <w:tcW w:w="2268" w:type="dxa"/>
            <w:vAlign w:val="center"/>
          </w:tcPr>
          <w:p w14:paraId="02729B7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Benzene</w:t>
            </w:r>
          </w:p>
        </w:tc>
        <w:tc>
          <w:tcPr>
            <w:tcW w:w="709" w:type="dxa"/>
          </w:tcPr>
          <w:p w14:paraId="02729B7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B8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0.0020</w:t>
            </w:r>
          </w:p>
        </w:tc>
        <w:tc>
          <w:tcPr>
            <w:tcW w:w="992" w:type="dxa"/>
          </w:tcPr>
          <w:p w14:paraId="02729B8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0.0123</w:t>
            </w:r>
          </w:p>
        </w:tc>
        <w:tc>
          <w:tcPr>
            <w:tcW w:w="1276" w:type="dxa"/>
            <w:vAlign w:val="center"/>
          </w:tcPr>
          <w:p w14:paraId="02729B8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0.1100</w:t>
            </w:r>
          </w:p>
        </w:tc>
        <w:tc>
          <w:tcPr>
            <w:tcW w:w="1275" w:type="dxa"/>
            <w:vAlign w:val="center"/>
          </w:tcPr>
          <w:p w14:paraId="02729B8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55</w:t>
            </w:r>
          </w:p>
        </w:tc>
        <w:tc>
          <w:tcPr>
            <w:tcW w:w="1134" w:type="dxa"/>
            <w:vAlign w:val="center"/>
          </w:tcPr>
          <w:p w14:paraId="02729B8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15</w:t>
            </w:r>
          </w:p>
        </w:tc>
      </w:tr>
      <w:tr w:rsidR="005B045F" w:rsidRPr="00036BCF" w14:paraId="02729B8D" w14:textId="77777777" w:rsidTr="0081574E">
        <w:tc>
          <w:tcPr>
            <w:tcW w:w="2268" w:type="dxa"/>
            <w:vAlign w:val="center"/>
          </w:tcPr>
          <w:p w14:paraId="02729B8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Ethylbenzene</w:t>
            </w:r>
          </w:p>
        </w:tc>
        <w:tc>
          <w:tcPr>
            <w:tcW w:w="709" w:type="dxa"/>
          </w:tcPr>
          <w:p w14:paraId="02729B8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B8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B8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B8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B8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61</w:t>
            </w:r>
          </w:p>
        </w:tc>
        <w:tc>
          <w:tcPr>
            <w:tcW w:w="1134" w:type="dxa"/>
            <w:vAlign w:val="center"/>
          </w:tcPr>
          <w:p w14:paraId="02729B8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B95" w14:textId="77777777" w:rsidTr="0081574E">
        <w:tc>
          <w:tcPr>
            <w:tcW w:w="2268" w:type="dxa"/>
            <w:vAlign w:val="center"/>
          </w:tcPr>
          <w:p w14:paraId="02729B8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Ethylbenzene</w:t>
            </w:r>
          </w:p>
        </w:tc>
        <w:tc>
          <w:tcPr>
            <w:tcW w:w="709" w:type="dxa"/>
          </w:tcPr>
          <w:p w14:paraId="02729B8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B9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B9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0.0019</w:t>
            </w:r>
          </w:p>
        </w:tc>
        <w:tc>
          <w:tcPr>
            <w:tcW w:w="1276" w:type="dxa"/>
            <w:vAlign w:val="center"/>
          </w:tcPr>
          <w:p w14:paraId="02729B9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0.0110</w:t>
            </w:r>
          </w:p>
        </w:tc>
        <w:tc>
          <w:tcPr>
            <w:tcW w:w="1275" w:type="dxa"/>
            <w:vAlign w:val="center"/>
          </w:tcPr>
          <w:p w14:paraId="02729B9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61</w:t>
            </w:r>
          </w:p>
        </w:tc>
        <w:tc>
          <w:tcPr>
            <w:tcW w:w="1134" w:type="dxa"/>
            <w:vAlign w:val="center"/>
          </w:tcPr>
          <w:p w14:paraId="02729B9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12</w:t>
            </w:r>
          </w:p>
        </w:tc>
      </w:tr>
      <w:tr w:rsidR="005B045F" w:rsidRPr="00036BCF" w14:paraId="02729B9D" w14:textId="77777777" w:rsidTr="0081574E">
        <w:tc>
          <w:tcPr>
            <w:tcW w:w="2268" w:type="dxa"/>
            <w:vAlign w:val="center"/>
          </w:tcPr>
          <w:p w14:paraId="02729B9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Toluene</w:t>
            </w:r>
          </w:p>
        </w:tc>
        <w:tc>
          <w:tcPr>
            <w:tcW w:w="709" w:type="dxa"/>
          </w:tcPr>
          <w:p w14:paraId="02729B9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B9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B9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B9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B9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43</w:t>
            </w:r>
          </w:p>
        </w:tc>
        <w:tc>
          <w:tcPr>
            <w:tcW w:w="1134" w:type="dxa"/>
            <w:vAlign w:val="center"/>
          </w:tcPr>
          <w:p w14:paraId="02729B9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BA5" w14:textId="77777777" w:rsidTr="0081574E">
        <w:tc>
          <w:tcPr>
            <w:tcW w:w="2268" w:type="dxa"/>
            <w:vAlign w:val="center"/>
          </w:tcPr>
          <w:p w14:paraId="02729B9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Toluene</w:t>
            </w:r>
          </w:p>
        </w:tc>
        <w:tc>
          <w:tcPr>
            <w:tcW w:w="709" w:type="dxa"/>
          </w:tcPr>
          <w:p w14:paraId="02729B9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BA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0.0080</w:t>
            </w:r>
          </w:p>
        </w:tc>
        <w:tc>
          <w:tcPr>
            <w:tcW w:w="992" w:type="dxa"/>
          </w:tcPr>
          <w:p w14:paraId="02729BA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0.0274</w:t>
            </w:r>
          </w:p>
        </w:tc>
        <w:tc>
          <w:tcPr>
            <w:tcW w:w="1276" w:type="dxa"/>
            <w:vAlign w:val="center"/>
          </w:tcPr>
          <w:p w14:paraId="02729BA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0.1900</w:t>
            </w:r>
          </w:p>
        </w:tc>
        <w:tc>
          <w:tcPr>
            <w:tcW w:w="1275" w:type="dxa"/>
            <w:vAlign w:val="center"/>
          </w:tcPr>
          <w:p w14:paraId="02729BA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43</w:t>
            </w:r>
          </w:p>
        </w:tc>
        <w:tc>
          <w:tcPr>
            <w:tcW w:w="1134" w:type="dxa"/>
            <w:vAlign w:val="center"/>
          </w:tcPr>
          <w:p w14:paraId="02729BA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14</w:t>
            </w:r>
          </w:p>
        </w:tc>
      </w:tr>
      <w:tr w:rsidR="005B045F" w:rsidRPr="00036BCF" w14:paraId="02729BAD" w14:textId="77777777" w:rsidTr="0081574E">
        <w:tc>
          <w:tcPr>
            <w:tcW w:w="2268" w:type="dxa"/>
            <w:vAlign w:val="center"/>
          </w:tcPr>
          <w:p w14:paraId="02729BA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Xylene (m- and p-)</w:t>
            </w:r>
          </w:p>
        </w:tc>
        <w:tc>
          <w:tcPr>
            <w:tcW w:w="709" w:type="dxa"/>
          </w:tcPr>
          <w:p w14:paraId="02729BA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BA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0.0020</w:t>
            </w:r>
          </w:p>
        </w:tc>
        <w:tc>
          <w:tcPr>
            <w:tcW w:w="992" w:type="dxa"/>
          </w:tcPr>
          <w:p w14:paraId="02729BA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0.0020</w:t>
            </w:r>
          </w:p>
        </w:tc>
        <w:tc>
          <w:tcPr>
            <w:tcW w:w="1276" w:type="dxa"/>
            <w:vAlign w:val="center"/>
          </w:tcPr>
          <w:p w14:paraId="02729BA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0.0020</w:t>
            </w:r>
          </w:p>
        </w:tc>
        <w:tc>
          <w:tcPr>
            <w:tcW w:w="1275" w:type="dxa"/>
            <w:vAlign w:val="center"/>
          </w:tcPr>
          <w:p w14:paraId="02729BA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54</w:t>
            </w:r>
          </w:p>
        </w:tc>
        <w:tc>
          <w:tcPr>
            <w:tcW w:w="1134" w:type="dxa"/>
            <w:vAlign w:val="center"/>
          </w:tcPr>
          <w:p w14:paraId="02729BA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BB5" w14:textId="77777777" w:rsidTr="0081574E">
        <w:tc>
          <w:tcPr>
            <w:tcW w:w="2268" w:type="dxa"/>
            <w:vAlign w:val="center"/>
          </w:tcPr>
          <w:p w14:paraId="02729BA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Xylene (m- and p-)</w:t>
            </w:r>
          </w:p>
        </w:tc>
        <w:tc>
          <w:tcPr>
            <w:tcW w:w="709" w:type="dxa"/>
          </w:tcPr>
          <w:p w14:paraId="02729BA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BB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0.0030</w:t>
            </w:r>
          </w:p>
        </w:tc>
        <w:tc>
          <w:tcPr>
            <w:tcW w:w="992" w:type="dxa"/>
          </w:tcPr>
          <w:p w14:paraId="02729BB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0.0080</w:t>
            </w:r>
          </w:p>
        </w:tc>
        <w:tc>
          <w:tcPr>
            <w:tcW w:w="1276" w:type="dxa"/>
            <w:vAlign w:val="center"/>
          </w:tcPr>
          <w:p w14:paraId="02729BB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0.0550</w:t>
            </w:r>
          </w:p>
        </w:tc>
        <w:tc>
          <w:tcPr>
            <w:tcW w:w="1275" w:type="dxa"/>
            <w:vAlign w:val="center"/>
          </w:tcPr>
          <w:p w14:paraId="02729BB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54</w:t>
            </w:r>
          </w:p>
        </w:tc>
        <w:tc>
          <w:tcPr>
            <w:tcW w:w="1134" w:type="dxa"/>
            <w:vAlign w:val="center"/>
          </w:tcPr>
          <w:p w14:paraId="02729BB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13</w:t>
            </w:r>
          </w:p>
        </w:tc>
      </w:tr>
      <w:tr w:rsidR="005B045F" w:rsidRPr="00036BCF" w14:paraId="02729BBD" w14:textId="77777777" w:rsidTr="0081574E">
        <w:tc>
          <w:tcPr>
            <w:tcW w:w="2268" w:type="dxa"/>
            <w:vAlign w:val="center"/>
          </w:tcPr>
          <w:p w14:paraId="02729BB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Xylene (o-)</w:t>
            </w:r>
          </w:p>
        </w:tc>
        <w:tc>
          <w:tcPr>
            <w:tcW w:w="709" w:type="dxa"/>
          </w:tcPr>
          <w:p w14:paraId="02729BB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BB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BB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BB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BB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52</w:t>
            </w:r>
          </w:p>
        </w:tc>
        <w:tc>
          <w:tcPr>
            <w:tcW w:w="1134" w:type="dxa"/>
            <w:vAlign w:val="center"/>
          </w:tcPr>
          <w:p w14:paraId="02729BB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BC5" w14:textId="77777777" w:rsidTr="0081574E">
        <w:tc>
          <w:tcPr>
            <w:tcW w:w="2268" w:type="dxa"/>
            <w:vAlign w:val="center"/>
          </w:tcPr>
          <w:p w14:paraId="02729BB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Xylene (o-)</w:t>
            </w:r>
          </w:p>
        </w:tc>
        <w:tc>
          <w:tcPr>
            <w:tcW w:w="709" w:type="dxa"/>
          </w:tcPr>
          <w:p w14:paraId="02729BB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BC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0.0020</w:t>
            </w:r>
          </w:p>
        </w:tc>
        <w:tc>
          <w:tcPr>
            <w:tcW w:w="992" w:type="dxa"/>
          </w:tcPr>
          <w:p w14:paraId="02729BC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0.0041</w:t>
            </w:r>
          </w:p>
        </w:tc>
        <w:tc>
          <w:tcPr>
            <w:tcW w:w="1276" w:type="dxa"/>
            <w:vAlign w:val="center"/>
          </w:tcPr>
          <w:p w14:paraId="02729BC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0.0270</w:t>
            </w:r>
          </w:p>
        </w:tc>
        <w:tc>
          <w:tcPr>
            <w:tcW w:w="1275" w:type="dxa"/>
            <w:vAlign w:val="center"/>
          </w:tcPr>
          <w:p w14:paraId="02729BC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52</w:t>
            </w:r>
          </w:p>
        </w:tc>
        <w:tc>
          <w:tcPr>
            <w:tcW w:w="1134" w:type="dxa"/>
            <w:vAlign w:val="center"/>
          </w:tcPr>
          <w:p w14:paraId="02729BC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16</w:t>
            </w:r>
          </w:p>
        </w:tc>
      </w:tr>
      <w:tr w:rsidR="005B045F" w:rsidRPr="00036BCF" w14:paraId="02729BCD" w14:textId="77777777" w:rsidTr="0081574E">
        <w:tc>
          <w:tcPr>
            <w:tcW w:w="2268" w:type="dxa"/>
            <w:vAlign w:val="center"/>
          </w:tcPr>
          <w:p w14:paraId="02729BC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Xylene (total)</w:t>
            </w:r>
          </w:p>
        </w:tc>
        <w:tc>
          <w:tcPr>
            <w:tcW w:w="709" w:type="dxa"/>
          </w:tcPr>
          <w:p w14:paraId="02729BC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BC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0.0030</w:t>
            </w:r>
          </w:p>
        </w:tc>
        <w:tc>
          <w:tcPr>
            <w:tcW w:w="992" w:type="dxa"/>
          </w:tcPr>
          <w:p w14:paraId="02729BC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0.0030</w:t>
            </w:r>
          </w:p>
        </w:tc>
        <w:tc>
          <w:tcPr>
            <w:tcW w:w="1276" w:type="dxa"/>
            <w:vAlign w:val="center"/>
          </w:tcPr>
          <w:p w14:paraId="02729BC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0.0030</w:t>
            </w:r>
          </w:p>
        </w:tc>
        <w:tc>
          <w:tcPr>
            <w:tcW w:w="1275" w:type="dxa"/>
            <w:vAlign w:val="center"/>
          </w:tcPr>
          <w:p w14:paraId="02729BC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53</w:t>
            </w:r>
          </w:p>
        </w:tc>
        <w:tc>
          <w:tcPr>
            <w:tcW w:w="1134" w:type="dxa"/>
            <w:vAlign w:val="center"/>
          </w:tcPr>
          <w:p w14:paraId="02729BC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BD5" w14:textId="77777777" w:rsidTr="0081574E">
        <w:tc>
          <w:tcPr>
            <w:tcW w:w="2268" w:type="dxa"/>
            <w:vAlign w:val="center"/>
          </w:tcPr>
          <w:p w14:paraId="02729BC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Xylene (total)</w:t>
            </w:r>
          </w:p>
        </w:tc>
        <w:tc>
          <w:tcPr>
            <w:tcW w:w="709" w:type="dxa"/>
          </w:tcPr>
          <w:p w14:paraId="02729BC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BD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0.0040</w:t>
            </w:r>
          </w:p>
        </w:tc>
        <w:tc>
          <w:tcPr>
            <w:tcW w:w="992" w:type="dxa"/>
          </w:tcPr>
          <w:p w14:paraId="02729BD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0.0124</w:t>
            </w:r>
          </w:p>
        </w:tc>
        <w:tc>
          <w:tcPr>
            <w:tcW w:w="1276" w:type="dxa"/>
            <w:vAlign w:val="center"/>
          </w:tcPr>
          <w:p w14:paraId="02729BD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0.0820</w:t>
            </w:r>
          </w:p>
        </w:tc>
        <w:tc>
          <w:tcPr>
            <w:tcW w:w="1275" w:type="dxa"/>
            <w:vAlign w:val="center"/>
          </w:tcPr>
          <w:p w14:paraId="02729BD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53</w:t>
            </w:r>
          </w:p>
        </w:tc>
        <w:tc>
          <w:tcPr>
            <w:tcW w:w="1134" w:type="dxa"/>
            <w:vAlign w:val="center"/>
          </w:tcPr>
          <w:p w14:paraId="02729BD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14</w:t>
            </w:r>
          </w:p>
        </w:tc>
      </w:tr>
      <w:tr w:rsidR="005B045F" w:rsidRPr="00036BCF" w14:paraId="02729BD7" w14:textId="77777777" w:rsidTr="00F12FC0">
        <w:tc>
          <w:tcPr>
            <w:tcW w:w="9072" w:type="dxa"/>
            <w:gridSpan w:val="7"/>
            <w:shd w:val="clear" w:color="auto" w:fill="D9D9D9" w:themeFill="background1" w:themeFillShade="D9"/>
            <w:vAlign w:val="center"/>
          </w:tcPr>
          <w:p w14:paraId="02729BD6" w14:textId="77777777" w:rsidR="005B045F" w:rsidRPr="00AB62A0" w:rsidRDefault="005B045F" w:rsidP="000C3AAD">
            <w:pPr>
              <w:pStyle w:val="OWStablesub-heading"/>
            </w:pPr>
            <w:r w:rsidRPr="00036BCF">
              <w:t>Metals</w:t>
            </w:r>
          </w:p>
        </w:tc>
      </w:tr>
      <w:tr w:rsidR="005B045F" w:rsidRPr="00036BCF" w14:paraId="02729BDF" w14:textId="77777777" w:rsidTr="0081574E">
        <w:tc>
          <w:tcPr>
            <w:tcW w:w="2268" w:type="dxa"/>
            <w:vAlign w:val="center"/>
          </w:tcPr>
          <w:p w14:paraId="02729BD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Aluminium</w:t>
            </w:r>
          </w:p>
        </w:tc>
        <w:tc>
          <w:tcPr>
            <w:tcW w:w="709" w:type="dxa"/>
          </w:tcPr>
          <w:p w14:paraId="02729BD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BD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0.0500</w:t>
            </w:r>
          </w:p>
        </w:tc>
        <w:tc>
          <w:tcPr>
            <w:tcW w:w="992" w:type="dxa"/>
          </w:tcPr>
          <w:p w14:paraId="02729BD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0.1300</w:t>
            </w:r>
          </w:p>
        </w:tc>
        <w:tc>
          <w:tcPr>
            <w:tcW w:w="1276" w:type="dxa"/>
            <w:vAlign w:val="center"/>
          </w:tcPr>
          <w:p w14:paraId="02729BD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1.9000</w:t>
            </w:r>
          </w:p>
        </w:tc>
        <w:tc>
          <w:tcPr>
            <w:tcW w:w="1275" w:type="dxa"/>
            <w:vAlign w:val="center"/>
          </w:tcPr>
          <w:p w14:paraId="02729BD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72</w:t>
            </w:r>
          </w:p>
        </w:tc>
        <w:tc>
          <w:tcPr>
            <w:tcW w:w="1134" w:type="dxa"/>
            <w:vAlign w:val="center"/>
          </w:tcPr>
          <w:p w14:paraId="02729BD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19</w:t>
            </w:r>
          </w:p>
        </w:tc>
      </w:tr>
      <w:tr w:rsidR="005B045F" w:rsidRPr="00036BCF" w14:paraId="02729BE7" w14:textId="77777777" w:rsidTr="0081574E">
        <w:tc>
          <w:tcPr>
            <w:tcW w:w="2268" w:type="dxa"/>
            <w:vAlign w:val="center"/>
          </w:tcPr>
          <w:p w14:paraId="02729BE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Aluminium</w:t>
            </w:r>
          </w:p>
        </w:tc>
        <w:tc>
          <w:tcPr>
            <w:tcW w:w="709" w:type="dxa"/>
          </w:tcPr>
          <w:p w14:paraId="02729BE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BE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992" w:type="dxa"/>
          </w:tcPr>
          <w:p w14:paraId="02729BE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0.1530</w:t>
            </w:r>
          </w:p>
        </w:tc>
        <w:tc>
          <w:tcPr>
            <w:tcW w:w="1276" w:type="dxa"/>
            <w:vAlign w:val="center"/>
          </w:tcPr>
          <w:p w14:paraId="02729BE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2.0000</w:t>
            </w:r>
          </w:p>
        </w:tc>
        <w:tc>
          <w:tcPr>
            <w:tcW w:w="1275" w:type="dxa"/>
            <w:vAlign w:val="center"/>
          </w:tcPr>
          <w:p w14:paraId="02729BE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72</w:t>
            </w:r>
          </w:p>
        </w:tc>
        <w:tc>
          <w:tcPr>
            <w:tcW w:w="1134" w:type="dxa"/>
            <w:vAlign w:val="center"/>
          </w:tcPr>
          <w:p w14:paraId="02729BE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42</w:t>
            </w:r>
          </w:p>
        </w:tc>
      </w:tr>
      <w:tr w:rsidR="005B045F" w:rsidRPr="00036BCF" w14:paraId="02729BEF" w14:textId="77777777" w:rsidTr="0081574E">
        <w:tc>
          <w:tcPr>
            <w:tcW w:w="2268" w:type="dxa"/>
            <w:vAlign w:val="center"/>
          </w:tcPr>
          <w:p w14:paraId="02729BE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Aluminium (filtered)</w:t>
            </w:r>
          </w:p>
        </w:tc>
        <w:tc>
          <w:tcPr>
            <w:tcW w:w="709" w:type="dxa"/>
          </w:tcPr>
          <w:p w14:paraId="02729BE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BE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0.0500</w:t>
            </w:r>
          </w:p>
        </w:tc>
        <w:tc>
          <w:tcPr>
            <w:tcW w:w="992" w:type="dxa"/>
          </w:tcPr>
          <w:p w14:paraId="02729BE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0.0500</w:t>
            </w:r>
          </w:p>
        </w:tc>
        <w:tc>
          <w:tcPr>
            <w:tcW w:w="1276" w:type="dxa"/>
            <w:vAlign w:val="center"/>
          </w:tcPr>
          <w:p w14:paraId="02729BE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0.0500</w:t>
            </w:r>
          </w:p>
        </w:tc>
        <w:tc>
          <w:tcPr>
            <w:tcW w:w="1275" w:type="dxa"/>
            <w:vAlign w:val="center"/>
          </w:tcPr>
          <w:p w14:paraId="02729BE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BE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BF7" w14:textId="77777777" w:rsidTr="0081574E">
        <w:tc>
          <w:tcPr>
            <w:tcW w:w="2268" w:type="dxa"/>
            <w:vAlign w:val="center"/>
          </w:tcPr>
          <w:p w14:paraId="02729BF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Aluminium (filtered)</w:t>
            </w:r>
          </w:p>
        </w:tc>
        <w:tc>
          <w:tcPr>
            <w:tcW w:w="709" w:type="dxa"/>
          </w:tcPr>
          <w:p w14:paraId="02729BF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BF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0.0500</w:t>
            </w:r>
          </w:p>
        </w:tc>
        <w:tc>
          <w:tcPr>
            <w:tcW w:w="992" w:type="dxa"/>
          </w:tcPr>
          <w:p w14:paraId="02729BF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0.0650</w:t>
            </w:r>
          </w:p>
        </w:tc>
        <w:tc>
          <w:tcPr>
            <w:tcW w:w="1276" w:type="dxa"/>
            <w:vAlign w:val="center"/>
          </w:tcPr>
          <w:p w14:paraId="02729BF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1275" w:type="dxa"/>
            <w:vAlign w:val="center"/>
          </w:tcPr>
          <w:p w14:paraId="02729BF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BF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BFF" w14:textId="77777777" w:rsidTr="0081574E">
        <w:tc>
          <w:tcPr>
            <w:tcW w:w="2268" w:type="dxa"/>
            <w:vAlign w:val="center"/>
          </w:tcPr>
          <w:p w14:paraId="02729BF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Antimony</w:t>
            </w:r>
          </w:p>
        </w:tc>
        <w:tc>
          <w:tcPr>
            <w:tcW w:w="709" w:type="dxa"/>
          </w:tcPr>
          <w:p w14:paraId="02729BF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BF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0.0200</w:t>
            </w:r>
          </w:p>
        </w:tc>
        <w:tc>
          <w:tcPr>
            <w:tcW w:w="992" w:type="dxa"/>
          </w:tcPr>
          <w:p w14:paraId="02729BF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0.0184</w:t>
            </w:r>
          </w:p>
        </w:tc>
        <w:tc>
          <w:tcPr>
            <w:tcW w:w="1276" w:type="dxa"/>
            <w:vAlign w:val="center"/>
          </w:tcPr>
          <w:p w14:paraId="02729BF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0.0200</w:t>
            </w:r>
          </w:p>
        </w:tc>
        <w:tc>
          <w:tcPr>
            <w:tcW w:w="1275" w:type="dxa"/>
            <w:vAlign w:val="center"/>
          </w:tcPr>
          <w:p w14:paraId="02729BF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97</w:t>
            </w:r>
          </w:p>
        </w:tc>
        <w:tc>
          <w:tcPr>
            <w:tcW w:w="1134" w:type="dxa"/>
            <w:vAlign w:val="center"/>
          </w:tcPr>
          <w:p w14:paraId="02729BF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11</w:t>
            </w:r>
          </w:p>
        </w:tc>
      </w:tr>
      <w:tr w:rsidR="005B045F" w:rsidRPr="00036BCF" w14:paraId="02729C07" w14:textId="77777777" w:rsidTr="0081574E">
        <w:tc>
          <w:tcPr>
            <w:tcW w:w="2268" w:type="dxa"/>
            <w:vAlign w:val="center"/>
          </w:tcPr>
          <w:p w14:paraId="02729C0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Antimony</w:t>
            </w:r>
          </w:p>
        </w:tc>
        <w:tc>
          <w:tcPr>
            <w:tcW w:w="709" w:type="dxa"/>
          </w:tcPr>
          <w:p w14:paraId="02729C0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C0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0.0050</w:t>
            </w:r>
          </w:p>
        </w:tc>
        <w:tc>
          <w:tcPr>
            <w:tcW w:w="992" w:type="dxa"/>
          </w:tcPr>
          <w:p w14:paraId="02729C0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0.0075</w:t>
            </w:r>
          </w:p>
        </w:tc>
        <w:tc>
          <w:tcPr>
            <w:tcW w:w="1276" w:type="dxa"/>
            <w:vAlign w:val="center"/>
          </w:tcPr>
          <w:p w14:paraId="02729C0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0.0480</w:t>
            </w:r>
          </w:p>
        </w:tc>
        <w:tc>
          <w:tcPr>
            <w:tcW w:w="1275" w:type="dxa"/>
            <w:vAlign w:val="center"/>
          </w:tcPr>
          <w:p w14:paraId="02729C0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97</w:t>
            </w:r>
          </w:p>
        </w:tc>
        <w:tc>
          <w:tcPr>
            <w:tcW w:w="1134" w:type="dxa"/>
            <w:vAlign w:val="center"/>
          </w:tcPr>
          <w:p w14:paraId="02729C0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w:t>
            </w:r>
          </w:p>
        </w:tc>
      </w:tr>
      <w:tr w:rsidR="005B045F" w:rsidRPr="00036BCF" w14:paraId="02729C0F" w14:textId="77777777" w:rsidTr="0081574E">
        <w:tc>
          <w:tcPr>
            <w:tcW w:w="2268" w:type="dxa"/>
            <w:vAlign w:val="center"/>
          </w:tcPr>
          <w:p w14:paraId="02729C0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Antimony (filtered)</w:t>
            </w:r>
          </w:p>
        </w:tc>
        <w:tc>
          <w:tcPr>
            <w:tcW w:w="709" w:type="dxa"/>
          </w:tcPr>
          <w:p w14:paraId="02729C0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C0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0.0050</w:t>
            </w:r>
          </w:p>
        </w:tc>
        <w:tc>
          <w:tcPr>
            <w:tcW w:w="992" w:type="dxa"/>
          </w:tcPr>
          <w:p w14:paraId="02729C0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0.0050</w:t>
            </w:r>
          </w:p>
        </w:tc>
        <w:tc>
          <w:tcPr>
            <w:tcW w:w="1276" w:type="dxa"/>
            <w:vAlign w:val="center"/>
          </w:tcPr>
          <w:p w14:paraId="02729C0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0.0050</w:t>
            </w:r>
          </w:p>
        </w:tc>
        <w:tc>
          <w:tcPr>
            <w:tcW w:w="1275" w:type="dxa"/>
            <w:vAlign w:val="center"/>
          </w:tcPr>
          <w:p w14:paraId="02729C0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36</w:t>
            </w:r>
          </w:p>
        </w:tc>
        <w:tc>
          <w:tcPr>
            <w:tcW w:w="1134" w:type="dxa"/>
            <w:vAlign w:val="center"/>
          </w:tcPr>
          <w:p w14:paraId="02729C0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C17" w14:textId="77777777" w:rsidTr="0081574E">
        <w:tc>
          <w:tcPr>
            <w:tcW w:w="2268" w:type="dxa"/>
            <w:vAlign w:val="center"/>
          </w:tcPr>
          <w:p w14:paraId="02729C1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Antimony (filtered)</w:t>
            </w:r>
          </w:p>
        </w:tc>
        <w:tc>
          <w:tcPr>
            <w:tcW w:w="709" w:type="dxa"/>
          </w:tcPr>
          <w:p w14:paraId="02729C1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C1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0.0050</w:t>
            </w:r>
          </w:p>
        </w:tc>
        <w:tc>
          <w:tcPr>
            <w:tcW w:w="992" w:type="dxa"/>
          </w:tcPr>
          <w:p w14:paraId="02729C1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0.0065</w:t>
            </w:r>
          </w:p>
        </w:tc>
        <w:tc>
          <w:tcPr>
            <w:tcW w:w="1276" w:type="dxa"/>
            <w:vAlign w:val="center"/>
          </w:tcPr>
          <w:p w14:paraId="02729C1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0.0100</w:t>
            </w:r>
          </w:p>
        </w:tc>
        <w:tc>
          <w:tcPr>
            <w:tcW w:w="1275" w:type="dxa"/>
            <w:vAlign w:val="center"/>
          </w:tcPr>
          <w:p w14:paraId="02729C1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36</w:t>
            </w:r>
          </w:p>
        </w:tc>
        <w:tc>
          <w:tcPr>
            <w:tcW w:w="1134" w:type="dxa"/>
            <w:vAlign w:val="center"/>
          </w:tcPr>
          <w:p w14:paraId="02729C1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C1F" w14:textId="77777777" w:rsidTr="0081574E">
        <w:tc>
          <w:tcPr>
            <w:tcW w:w="2268" w:type="dxa"/>
            <w:vAlign w:val="center"/>
          </w:tcPr>
          <w:p w14:paraId="02729C1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Arsenic</w:t>
            </w:r>
          </w:p>
        </w:tc>
        <w:tc>
          <w:tcPr>
            <w:tcW w:w="709" w:type="dxa"/>
          </w:tcPr>
          <w:p w14:paraId="02729C1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C1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0.0100</w:t>
            </w:r>
          </w:p>
        </w:tc>
        <w:tc>
          <w:tcPr>
            <w:tcW w:w="992" w:type="dxa"/>
          </w:tcPr>
          <w:p w14:paraId="02729C1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0.0101</w:t>
            </w:r>
          </w:p>
        </w:tc>
        <w:tc>
          <w:tcPr>
            <w:tcW w:w="1276" w:type="dxa"/>
            <w:vAlign w:val="center"/>
          </w:tcPr>
          <w:p w14:paraId="02729C1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0.0180</w:t>
            </w:r>
          </w:p>
        </w:tc>
        <w:tc>
          <w:tcPr>
            <w:tcW w:w="1275" w:type="dxa"/>
            <w:vAlign w:val="center"/>
          </w:tcPr>
          <w:p w14:paraId="02729C1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34</w:t>
            </w:r>
          </w:p>
        </w:tc>
        <w:tc>
          <w:tcPr>
            <w:tcW w:w="1134" w:type="dxa"/>
            <w:vAlign w:val="center"/>
          </w:tcPr>
          <w:p w14:paraId="02729C1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36</w:t>
            </w:r>
          </w:p>
        </w:tc>
      </w:tr>
      <w:tr w:rsidR="005B045F" w:rsidRPr="00036BCF" w14:paraId="02729C27" w14:textId="77777777" w:rsidTr="0081574E">
        <w:tc>
          <w:tcPr>
            <w:tcW w:w="2268" w:type="dxa"/>
            <w:vAlign w:val="center"/>
          </w:tcPr>
          <w:p w14:paraId="02729C2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Arsenic</w:t>
            </w:r>
          </w:p>
        </w:tc>
        <w:tc>
          <w:tcPr>
            <w:tcW w:w="709" w:type="dxa"/>
          </w:tcPr>
          <w:p w14:paraId="02729C2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C2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0.0040</w:t>
            </w:r>
          </w:p>
        </w:tc>
        <w:tc>
          <w:tcPr>
            <w:tcW w:w="992" w:type="dxa"/>
          </w:tcPr>
          <w:p w14:paraId="02729C2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0.0065</w:t>
            </w:r>
          </w:p>
        </w:tc>
        <w:tc>
          <w:tcPr>
            <w:tcW w:w="1276" w:type="dxa"/>
            <w:vAlign w:val="center"/>
          </w:tcPr>
          <w:p w14:paraId="02729C2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0.0370</w:t>
            </w:r>
          </w:p>
        </w:tc>
        <w:tc>
          <w:tcPr>
            <w:tcW w:w="1275" w:type="dxa"/>
            <w:vAlign w:val="center"/>
          </w:tcPr>
          <w:p w14:paraId="02729C2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34</w:t>
            </w:r>
          </w:p>
        </w:tc>
        <w:tc>
          <w:tcPr>
            <w:tcW w:w="1134" w:type="dxa"/>
            <w:vAlign w:val="center"/>
          </w:tcPr>
          <w:p w14:paraId="02729C2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8</w:t>
            </w:r>
          </w:p>
        </w:tc>
      </w:tr>
      <w:tr w:rsidR="005B045F" w:rsidRPr="00036BCF" w14:paraId="02729C2F" w14:textId="77777777" w:rsidTr="0081574E">
        <w:tc>
          <w:tcPr>
            <w:tcW w:w="2268" w:type="dxa"/>
            <w:vAlign w:val="center"/>
          </w:tcPr>
          <w:p w14:paraId="02729C2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Arsenic (filtered)</w:t>
            </w:r>
          </w:p>
        </w:tc>
        <w:tc>
          <w:tcPr>
            <w:tcW w:w="709" w:type="dxa"/>
          </w:tcPr>
          <w:p w14:paraId="02729C2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C2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0.0090</w:t>
            </w:r>
          </w:p>
        </w:tc>
        <w:tc>
          <w:tcPr>
            <w:tcW w:w="992" w:type="dxa"/>
          </w:tcPr>
          <w:p w14:paraId="02729C2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0.0085</w:t>
            </w:r>
          </w:p>
        </w:tc>
        <w:tc>
          <w:tcPr>
            <w:tcW w:w="1276" w:type="dxa"/>
            <w:vAlign w:val="center"/>
          </w:tcPr>
          <w:p w14:paraId="02729C2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0.0150</w:t>
            </w:r>
          </w:p>
        </w:tc>
        <w:tc>
          <w:tcPr>
            <w:tcW w:w="1275" w:type="dxa"/>
            <w:vAlign w:val="center"/>
          </w:tcPr>
          <w:p w14:paraId="02729C2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36</w:t>
            </w:r>
          </w:p>
        </w:tc>
        <w:tc>
          <w:tcPr>
            <w:tcW w:w="1134" w:type="dxa"/>
            <w:vAlign w:val="center"/>
          </w:tcPr>
          <w:p w14:paraId="02729C2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C37" w14:textId="77777777" w:rsidTr="0081574E">
        <w:tc>
          <w:tcPr>
            <w:tcW w:w="2268" w:type="dxa"/>
            <w:vAlign w:val="center"/>
          </w:tcPr>
          <w:p w14:paraId="02729C3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Arsenic (filtered)</w:t>
            </w:r>
          </w:p>
        </w:tc>
        <w:tc>
          <w:tcPr>
            <w:tcW w:w="709" w:type="dxa"/>
          </w:tcPr>
          <w:p w14:paraId="02729C3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C3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0.0020</w:t>
            </w:r>
          </w:p>
        </w:tc>
        <w:tc>
          <w:tcPr>
            <w:tcW w:w="992" w:type="dxa"/>
          </w:tcPr>
          <w:p w14:paraId="02729C3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0.0033</w:t>
            </w:r>
          </w:p>
        </w:tc>
        <w:tc>
          <w:tcPr>
            <w:tcW w:w="1276" w:type="dxa"/>
            <w:vAlign w:val="center"/>
          </w:tcPr>
          <w:p w14:paraId="02729C3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0.0190</w:t>
            </w:r>
          </w:p>
        </w:tc>
        <w:tc>
          <w:tcPr>
            <w:tcW w:w="1275" w:type="dxa"/>
            <w:vAlign w:val="center"/>
          </w:tcPr>
          <w:p w14:paraId="02729C3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36</w:t>
            </w:r>
          </w:p>
        </w:tc>
        <w:tc>
          <w:tcPr>
            <w:tcW w:w="1134" w:type="dxa"/>
            <w:vAlign w:val="center"/>
          </w:tcPr>
          <w:p w14:paraId="02729C3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11</w:t>
            </w:r>
          </w:p>
        </w:tc>
      </w:tr>
      <w:tr w:rsidR="005B045F" w:rsidRPr="00036BCF" w14:paraId="02729C3F" w14:textId="77777777" w:rsidTr="0081574E">
        <w:tc>
          <w:tcPr>
            <w:tcW w:w="2268" w:type="dxa"/>
            <w:vAlign w:val="center"/>
          </w:tcPr>
          <w:p w14:paraId="02729C3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Barium</w:t>
            </w:r>
          </w:p>
        </w:tc>
        <w:tc>
          <w:tcPr>
            <w:tcW w:w="709" w:type="dxa"/>
          </w:tcPr>
          <w:p w14:paraId="02729C3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C3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3.2000</w:t>
            </w:r>
          </w:p>
        </w:tc>
        <w:tc>
          <w:tcPr>
            <w:tcW w:w="992" w:type="dxa"/>
          </w:tcPr>
          <w:p w14:paraId="02729C3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3.6000</w:t>
            </w:r>
          </w:p>
        </w:tc>
        <w:tc>
          <w:tcPr>
            <w:tcW w:w="1276" w:type="dxa"/>
            <w:vAlign w:val="center"/>
          </w:tcPr>
          <w:p w14:paraId="02729C3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7.4000</w:t>
            </w:r>
          </w:p>
        </w:tc>
        <w:tc>
          <w:tcPr>
            <w:tcW w:w="1275" w:type="dxa"/>
            <w:vAlign w:val="center"/>
          </w:tcPr>
          <w:p w14:paraId="02729C3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c>
          <w:tcPr>
            <w:tcW w:w="1134" w:type="dxa"/>
            <w:vAlign w:val="center"/>
          </w:tcPr>
          <w:p w14:paraId="02729C3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15</w:t>
            </w:r>
          </w:p>
        </w:tc>
      </w:tr>
      <w:tr w:rsidR="005B045F" w:rsidRPr="00036BCF" w14:paraId="02729C47" w14:textId="77777777" w:rsidTr="0081574E">
        <w:tc>
          <w:tcPr>
            <w:tcW w:w="2268" w:type="dxa"/>
            <w:vAlign w:val="center"/>
          </w:tcPr>
          <w:p w14:paraId="02729C4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Barium</w:t>
            </w:r>
          </w:p>
        </w:tc>
        <w:tc>
          <w:tcPr>
            <w:tcW w:w="709" w:type="dxa"/>
          </w:tcPr>
          <w:p w14:paraId="02729C4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C4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5.0000</w:t>
            </w:r>
          </w:p>
        </w:tc>
        <w:tc>
          <w:tcPr>
            <w:tcW w:w="992" w:type="dxa"/>
          </w:tcPr>
          <w:p w14:paraId="02729C4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4.9000</w:t>
            </w:r>
          </w:p>
        </w:tc>
        <w:tc>
          <w:tcPr>
            <w:tcW w:w="1276" w:type="dxa"/>
            <w:vAlign w:val="center"/>
          </w:tcPr>
          <w:p w14:paraId="02729C4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7.8000</w:t>
            </w:r>
          </w:p>
        </w:tc>
        <w:tc>
          <w:tcPr>
            <w:tcW w:w="1275" w:type="dxa"/>
            <w:vAlign w:val="center"/>
          </w:tcPr>
          <w:p w14:paraId="02729C4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c>
          <w:tcPr>
            <w:tcW w:w="1134" w:type="dxa"/>
            <w:vAlign w:val="center"/>
          </w:tcPr>
          <w:p w14:paraId="02729C4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C4F" w14:textId="77777777" w:rsidTr="0081574E">
        <w:tc>
          <w:tcPr>
            <w:tcW w:w="2268" w:type="dxa"/>
            <w:vAlign w:val="center"/>
          </w:tcPr>
          <w:p w14:paraId="02729C4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Barium (filtered)</w:t>
            </w:r>
          </w:p>
        </w:tc>
        <w:tc>
          <w:tcPr>
            <w:tcW w:w="709" w:type="dxa"/>
          </w:tcPr>
          <w:p w14:paraId="02729C4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C4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5.2000</w:t>
            </w:r>
          </w:p>
        </w:tc>
        <w:tc>
          <w:tcPr>
            <w:tcW w:w="992" w:type="dxa"/>
          </w:tcPr>
          <w:p w14:paraId="02729C4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5.2000</w:t>
            </w:r>
          </w:p>
        </w:tc>
        <w:tc>
          <w:tcPr>
            <w:tcW w:w="1276" w:type="dxa"/>
            <w:vAlign w:val="center"/>
          </w:tcPr>
          <w:p w14:paraId="02729C4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7.4000</w:t>
            </w:r>
          </w:p>
        </w:tc>
        <w:tc>
          <w:tcPr>
            <w:tcW w:w="1275" w:type="dxa"/>
            <w:vAlign w:val="center"/>
          </w:tcPr>
          <w:p w14:paraId="02729C4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c>
          <w:tcPr>
            <w:tcW w:w="1134" w:type="dxa"/>
            <w:vAlign w:val="center"/>
          </w:tcPr>
          <w:p w14:paraId="02729C4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C57" w14:textId="77777777" w:rsidTr="0081574E">
        <w:tc>
          <w:tcPr>
            <w:tcW w:w="2268" w:type="dxa"/>
            <w:vAlign w:val="center"/>
          </w:tcPr>
          <w:p w14:paraId="02729C5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Barium (filtered)</w:t>
            </w:r>
          </w:p>
        </w:tc>
        <w:tc>
          <w:tcPr>
            <w:tcW w:w="709" w:type="dxa"/>
          </w:tcPr>
          <w:p w14:paraId="02729C5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C5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4.8000</w:t>
            </w:r>
          </w:p>
        </w:tc>
        <w:tc>
          <w:tcPr>
            <w:tcW w:w="992" w:type="dxa"/>
          </w:tcPr>
          <w:p w14:paraId="02729C5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4.6000</w:t>
            </w:r>
          </w:p>
        </w:tc>
        <w:tc>
          <w:tcPr>
            <w:tcW w:w="1276" w:type="dxa"/>
            <w:vAlign w:val="center"/>
          </w:tcPr>
          <w:p w14:paraId="02729C5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6.9000</w:t>
            </w:r>
          </w:p>
        </w:tc>
        <w:tc>
          <w:tcPr>
            <w:tcW w:w="1275" w:type="dxa"/>
            <w:vAlign w:val="center"/>
          </w:tcPr>
          <w:p w14:paraId="02729C5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c>
          <w:tcPr>
            <w:tcW w:w="1134" w:type="dxa"/>
            <w:vAlign w:val="center"/>
          </w:tcPr>
          <w:p w14:paraId="02729C5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C5F" w14:textId="77777777" w:rsidTr="0081574E">
        <w:tc>
          <w:tcPr>
            <w:tcW w:w="2268" w:type="dxa"/>
            <w:vAlign w:val="center"/>
          </w:tcPr>
          <w:p w14:paraId="02729C5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Beryllium</w:t>
            </w:r>
          </w:p>
        </w:tc>
        <w:tc>
          <w:tcPr>
            <w:tcW w:w="709" w:type="dxa"/>
          </w:tcPr>
          <w:p w14:paraId="02729C5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C5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0.0050</w:t>
            </w:r>
          </w:p>
        </w:tc>
        <w:tc>
          <w:tcPr>
            <w:tcW w:w="992" w:type="dxa"/>
          </w:tcPr>
          <w:p w14:paraId="02729C5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0.0050</w:t>
            </w:r>
          </w:p>
        </w:tc>
        <w:tc>
          <w:tcPr>
            <w:tcW w:w="1276" w:type="dxa"/>
            <w:vAlign w:val="center"/>
          </w:tcPr>
          <w:p w14:paraId="02729C5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0.0050</w:t>
            </w:r>
          </w:p>
        </w:tc>
        <w:tc>
          <w:tcPr>
            <w:tcW w:w="1275" w:type="dxa"/>
            <w:vAlign w:val="center"/>
          </w:tcPr>
          <w:p w14:paraId="02729C5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C5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C67" w14:textId="77777777" w:rsidTr="0081574E">
        <w:tc>
          <w:tcPr>
            <w:tcW w:w="2268" w:type="dxa"/>
            <w:vAlign w:val="center"/>
          </w:tcPr>
          <w:p w14:paraId="02729C6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Beryllium</w:t>
            </w:r>
          </w:p>
        </w:tc>
        <w:tc>
          <w:tcPr>
            <w:tcW w:w="709" w:type="dxa"/>
          </w:tcPr>
          <w:p w14:paraId="02729C6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C6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0.0050</w:t>
            </w:r>
          </w:p>
        </w:tc>
        <w:tc>
          <w:tcPr>
            <w:tcW w:w="992" w:type="dxa"/>
          </w:tcPr>
          <w:p w14:paraId="02729C6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0.0050</w:t>
            </w:r>
          </w:p>
        </w:tc>
        <w:tc>
          <w:tcPr>
            <w:tcW w:w="1276" w:type="dxa"/>
            <w:vAlign w:val="center"/>
          </w:tcPr>
          <w:p w14:paraId="02729C6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0.0050</w:t>
            </w:r>
          </w:p>
        </w:tc>
        <w:tc>
          <w:tcPr>
            <w:tcW w:w="1275" w:type="dxa"/>
            <w:vAlign w:val="center"/>
          </w:tcPr>
          <w:p w14:paraId="02729C6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C6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C6F" w14:textId="77777777" w:rsidTr="0081574E">
        <w:tc>
          <w:tcPr>
            <w:tcW w:w="2268" w:type="dxa"/>
            <w:vAlign w:val="center"/>
          </w:tcPr>
          <w:p w14:paraId="02729C6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Boron</w:t>
            </w:r>
          </w:p>
        </w:tc>
        <w:tc>
          <w:tcPr>
            <w:tcW w:w="709" w:type="dxa"/>
          </w:tcPr>
          <w:p w14:paraId="02729C6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C6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2.2000</w:t>
            </w:r>
          </w:p>
        </w:tc>
        <w:tc>
          <w:tcPr>
            <w:tcW w:w="992" w:type="dxa"/>
          </w:tcPr>
          <w:p w14:paraId="02729C6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2.4000</w:t>
            </w:r>
          </w:p>
        </w:tc>
        <w:tc>
          <w:tcPr>
            <w:tcW w:w="1276" w:type="dxa"/>
            <w:vAlign w:val="center"/>
          </w:tcPr>
          <w:p w14:paraId="02729C6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4.1000</w:t>
            </w:r>
          </w:p>
        </w:tc>
        <w:tc>
          <w:tcPr>
            <w:tcW w:w="1275" w:type="dxa"/>
            <w:vAlign w:val="center"/>
          </w:tcPr>
          <w:p w14:paraId="02729C6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c>
          <w:tcPr>
            <w:tcW w:w="1134" w:type="dxa"/>
            <w:vAlign w:val="center"/>
          </w:tcPr>
          <w:p w14:paraId="02729C6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C77" w14:textId="77777777" w:rsidTr="0081574E">
        <w:tc>
          <w:tcPr>
            <w:tcW w:w="2268" w:type="dxa"/>
            <w:vAlign w:val="center"/>
          </w:tcPr>
          <w:p w14:paraId="02729C7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Boron</w:t>
            </w:r>
          </w:p>
        </w:tc>
        <w:tc>
          <w:tcPr>
            <w:tcW w:w="709" w:type="dxa"/>
          </w:tcPr>
          <w:p w14:paraId="02729C7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C7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1.3000</w:t>
            </w:r>
          </w:p>
        </w:tc>
        <w:tc>
          <w:tcPr>
            <w:tcW w:w="992" w:type="dxa"/>
          </w:tcPr>
          <w:p w14:paraId="02729C7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1.6000</w:t>
            </w:r>
          </w:p>
        </w:tc>
        <w:tc>
          <w:tcPr>
            <w:tcW w:w="1276" w:type="dxa"/>
            <w:vAlign w:val="center"/>
          </w:tcPr>
          <w:p w14:paraId="02729C7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5.7000</w:t>
            </w:r>
          </w:p>
        </w:tc>
        <w:tc>
          <w:tcPr>
            <w:tcW w:w="1275" w:type="dxa"/>
            <w:vAlign w:val="center"/>
          </w:tcPr>
          <w:p w14:paraId="02729C7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c>
          <w:tcPr>
            <w:tcW w:w="1134" w:type="dxa"/>
            <w:vAlign w:val="center"/>
          </w:tcPr>
          <w:p w14:paraId="02729C7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8</w:t>
            </w:r>
          </w:p>
        </w:tc>
      </w:tr>
      <w:tr w:rsidR="005B045F" w:rsidRPr="00036BCF" w14:paraId="02729C7F" w14:textId="77777777" w:rsidTr="0081574E">
        <w:tc>
          <w:tcPr>
            <w:tcW w:w="2268" w:type="dxa"/>
            <w:vAlign w:val="center"/>
          </w:tcPr>
          <w:p w14:paraId="02729C7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Boron (filtered)</w:t>
            </w:r>
          </w:p>
        </w:tc>
        <w:tc>
          <w:tcPr>
            <w:tcW w:w="709" w:type="dxa"/>
          </w:tcPr>
          <w:p w14:paraId="02729C7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C7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2.2000</w:t>
            </w:r>
          </w:p>
        </w:tc>
        <w:tc>
          <w:tcPr>
            <w:tcW w:w="992" w:type="dxa"/>
          </w:tcPr>
          <w:p w14:paraId="02729C7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2.2000</w:t>
            </w:r>
          </w:p>
        </w:tc>
        <w:tc>
          <w:tcPr>
            <w:tcW w:w="1276" w:type="dxa"/>
            <w:vAlign w:val="center"/>
          </w:tcPr>
          <w:p w14:paraId="02729C7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3.1000</w:t>
            </w:r>
          </w:p>
        </w:tc>
        <w:tc>
          <w:tcPr>
            <w:tcW w:w="1275" w:type="dxa"/>
            <w:vAlign w:val="center"/>
          </w:tcPr>
          <w:p w14:paraId="02729C7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c>
          <w:tcPr>
            <w:tcW w:w="1134" w:type="dxa"/>
            <w:vAlign w:val="center"/>
          </w:tcPr>
          <w:p w14:paraId="02729C7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C87" w14:textId="77777777" w:rsidTr="0081574E">
        <w:tc>
          <w:tcPr>
            <w:tcW w:w="2268" w:type="dxa"/>
            <w:vAlign w:val="center"/>
          </w:tcPr>
          <w:p w14:paraId="02729C8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Boron (filtered)</w:t>
            </w:r>
          </w:p>
        </w:tc>
        <w:tc>
          <w:tcPr>
            <w:tcW w:w="709" w:type="dxa"/>
          </w:tcPr>
          <w:p w14:paraId="02729C8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C8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1.1000</w:t>
            </w:r>
          </w:p>
        </w:tc>
        <w:tc>
          <w:tcPr>
            <w:tcW w:w="992" w:type="dxa"/>
          </w:tcPr>
          <w:p w14:paraId="02729C8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1.3000</w:t>
            </w:r>
          </w:p>
        </w:tc>
        <w:tc>
          <w:tcPr>
            <w:tcW w:w="1276" w:type="dxa"/>
            <w:vAlign w:val="center"/>
          </w:tcPr>
          <w:p w14:paraId="02729C8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5.7000</w:t>
            </w:r>
          </w:p>
        </w:tc>
        <w:tc>
          <w:tcPr>
            <w:tcW w:w="1275" w:type="dxa"/>
            <w:vAlign w:val="center"/>
          </w:tcPr>
          <w:p w14:paraId="02729C8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c>
          <w:tcPr>
            <w:tcW w:w="1134" w:type="dxa"/>
            <w:vAlign w:val="center"/>
          </w:tcPr>
          <w:p w14:paraId="02729C8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12</w:t>
            </w:r>
          </w:p>
        </w:tc>
      </w:tr>
      <w:tr w:rsidR="005B045F" w:rsidRPr="00036BCF" w14:paraId="02729C8F" w14:textId="77777777" w:rsidTr="0081574E">
        <w:tc>
          <w:tcPr>
            <w:tcW w:w="2268" w:type="dxa"/>
            <w:vAlign w:val="center"/>
          </w:tcPr>
          <w:p w14:paraId="02729C8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Cadmium</w:t>
            </w:r>
          </w:p>
        </w:tc>
        <w:tc>
          <w:tcPr>
            <w:tcW w:w="709" w:type="dxa"/>
          </w:tcPr>
          <w:p w14:paraId="02729C8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C8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C8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0.0009</w:t>
            </w:r>
          </w:p>
        </w:tc>
        <w:tc>
          <w:tcPr>
            <w:tcW w:w="1276" w:type="dxa"/>
            <w:vAlign w:val="center"/>
          </w:tcPr>
          <w:p w14:paraId="02729C8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C8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96</w:t>
            </w:r>
          </w:p>
        </w:tc>
        <w:tc>
          <w:tcPr>
            <w:tcW w:w="1134" w:type="dxa"/>
            <w:vAlign w:val="center"/>
          </w:tcPr>
          <w:p w14:paraId="02729C8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8</w:t>
            </w:r>
          </w:p>
        </w:tc>
      </w:tr>
      <w:tr w:rsidR="005B045F" w:rsidRPr="00036BCF" w14:paraId="02729C97" w14:textId="77777777" w:rsidTr="0081574E">
        <w:tc>
          <w:tcPr>
            <w:tcW w:w="2268" w:type="dxa"/>
            <w:vAlign w:val="center"/>
          </w:tcPr>
          <w:p w14:paraId="02729C9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Cadmium</w:t>
            </w:r>
          </w:p>
        </w:tc>
        <w:tc>
          <w:tcPr>
            <w:tcW w:w="709" w:type="dxa"/>
          </w:tcPr>
          <w:p w14:paraId="02729C9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C9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0.0002</w:t>
            </w:r>
          </w:p>
        </w:tc>
        <w:tc>
          <w:tcPr>
            <w:tcW w:w="992" w:type="dxa"/>
          </w:tcPr>
          <w:p w14:paraId="02729C9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0.0004</w:t>
            </w:r>
          </w:p>
        </w:tc>
        <w:tc>
          <w:tcPr>
            <w:tcW w:w="1276" w:type="dxa"/>
            <w:vAlign w:val="center"/>
          </w:tcPr>
          <w:p w14:paraId="02729C9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C9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96</w:t>
            </w:r>
          </w:p>
        </w:tc>
        <w:tc>
          <w:tcPr>
            <w:tcW w:w="1134" w:type="dxa"/>
            <w:vAlign w:val="center"/>
          </w:tcPr>
          <w:p w14:paraId="02729C9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14</w:t>
            </w:r>
          </w:p>
        </w:tc>
      </w:tr>
      <w:tr w:rsidR="005B045F" w:rsidRPr="00036BCF" w14:paraId="02729C9F" w14:textId="77777777" w:rsidTr="0081574E">
        <w:tc>
          <w:tcPr>
            <w:tcW w:w="2268" w:type="dxa"/>
            <w:vAlign w:val="center"/>
          </w:tcPr>
          <w:p w14:paraId="02729C9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Cadmium (filtered)</w:t>
            </w:r>
          </w:p>
        </w:tc>
        <w:tc>
          <w:tcPr>
            <w:tcW w:w="709" w:type="dxa"/>
          </w:tcPr>
          <w:p w14:paraId="02729C9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C9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0.0002</w:t>
            </w:r>
          </w:p>
        </w:tc>
        <w:tc>
          <w:tcPr>
            <w:tcW w:w="992" w:type="dxa"/>
          </w:tcPr>
          <w:p w14:paraId="02729C9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0.0002</w:t>
            </w:r>
          </w:p>
        </w:tc>
        <w:tc>
          <w:tcPr>
            <w:tcW w:w="1276" w:type="dxa"/>
            <w:vAlign w:val="center"/>
          </w:tcPr>
          <w:p w14:paraId="02729C9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0.0002</w:t>
            </w:r>
          </w:p>
        </w:tc>
        <w:tc>
          <w:tcPr>
            <w:tcW w:w="1275" w:type="dxa"/>
            <w:vAlign w:val="center"/>
          </w:tcPr>
          <w:p w14:paraId="02729C9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C9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CA7" w14:textId="77777777" w:rsidTr="0081574E">
        <w:tc>
          <w:tcPr>
            <w:tcW w:w="2268" w:type="dxa"/>
            <w:vAlign w:val="center"/>
          </w:tcPr>
          <w:p w14:paraId="02729CA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Cadmium (filtered)</w:t>
            </w:r>
          </w:p>
        </w:tc>
        <w:tc>
          <w:tcPr>
            <w:tcW w:w="709" w:type="dxa"/>
          </w:tcPr>
          <w:p w14:paraId="02729CA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CA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0.0002</w:t>
            </w:r>
          </w:p>
        </w:tc>
        <w:tc>
          <w:tcPr>
            <w:tcW w:w="992" w:type="dxa"/>
          </w:tcPr>
          <w:p w14:paraId="02729CA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0.0003</w:t>
            </w:r>
          </w:p>
        </w:tc>
        <w:tc>
          <w:tcPr>
            <w:tcW w:w="1276" w:type="dxa"/>
            <w:vAlign w:val="center"/>
          </w:tcPr>
          <w:p w14:paraId="02729CA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0.0005</w:t>
            </w:r>
          </w:p>
        </w:tc>
        <w:tc>
          <w:tcPr>
            <w:tcW w:w="1275" w:type="dxa"/>
            <w:vAlign w:val="center"/>
          </w:tcPr>
          <w:p w14:paraId="02729CA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CA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CAF" w14:textId="77777777" w:rsidTr="0081574E">
        <w:tc>
          <w:tcPr>
            <w:tcW w:w="2268" w:type="dxa"/>
            <w:vAlign w:val="center"/>
          </w:tcPr>
          <w:p w14:paraId="02729CA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Chromium</w:t>
            </w:r>
          </w:p>
        </w:tc>
        <w:tc>
          <w:tcPr>
            <w:tcW w:w="709" w:type="dxa"/>
          </w:tcPr>
          <w:p w14:paraId="02729CA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CA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0.0370</w:t>
            </w:r>
          </w:p>
        </w:tc>
        <w:tc>
          <w:tcPr>
            <w:tcW w:w="992" w:type="dxa"/>
          </w:tcPr>
          <w:p w14:paraId="02729CA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0.0370</w:t>
            </w:r>
          </w:p>
        </w:tc>
        <w:tc>
          <w:tcPr>
            <w:tcW w:w="1276" w:type="dxa"/>
            <w:vAlign w:val="center"/>
          </w:tcPr>
          <w:p w14:paraId="02729CA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0.0690</w:t>
            </w:r>
          </w:p>
        </w:tc>
        <w:tc>
          <w:tcPr>
            <w:tcW w:w="1275" w:type="dxa"/>
            <w:vAlign w:val="center"/>
          </w:tcPr>
          <w:p w14:paraId="02729CA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w:t>
            </w:r>
          </w:p>
        </w:tc>
        <w:tc>
          <w:tcPr>
            <w:tcW w:w="1134" w:type="dxa"/>
            <w:vAlign w:val="center"/>
          </w:tcPr>
          <w:p w14:paraId="02729CA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CB7" w14:textId="77777777" w:rsidTr="0081574E">
        <w:tc>
          <w:tcPr>
            <w:tcW w:w="2268" w:type="dxa"/>
            <w:vAlign w:val="center"/>
          </w:tcPr>
          <w:p w14:paraId="02729CB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Chromium</w:t>
            </w:r>
          </w:p>
        </w:tc>
        <w:tc>
          <w:tcPr>
            <w:tcW w:w="709" w:type="dxa"/>
          </w:tcPr>
          <w:p w14:paraId="02729CB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CB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0.0120</w:t>
            </w:r>
          </w:p>
        </w:tc>
        <w:tc>
          <w:tcPr>
            <w:tcW w:w="992" w:type="dxa"/>
          </w:tcPr>
          <w:p w14:paraId="02729CB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0.0425</w:t>
            </w:r>
          </w:p>
        </w:tc>
        <w:tc>
          <w:tcPr>
            <w:tcW w:w="1276" w:type="dxa"/>
            <w:vAlign w:val="center"/>
          </w:tcPr>
          <w:p w14:paraId="02729CB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0.8300</w:t>
            </w:r>
          </w:p>
        </w:tc>
        <w:tc>
          <w:tcPr>
            <w:tcW w:w="1275" w:type="dxa"/>
            <w:vAlign w:val="center"/>
          </w:tcPr>
          <w:p w14:paraId="02729CB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w:t>
            </w:r>
          </w:p>
        </w:tc>
        <w:tc>
          <w:tcPr>
            <w:tcW w:w="1134" w:type="dxa"/>
            <w:vAlign w:val="center"/>
          </w:tcPr>
          <w:p w14:paraId="02729CB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6</w:t>
            </w:r>
          </w:p>
        </w:tc>
      </w:tr>
      <w:tr w:rsidR="005B045F" w:rsidRPr="00036BCF" w14:paraId="02729CBF" w14:textId="77777777" w:rsidTr="0081574E">
        <w:tc>
          <w:tcPr>
            <w:tcW w:w="2268" w:type="dxa"/>
            <w:vAlign w:val="center"/>
          </w:tcPr>
          <w:p w14:paraId="02729CB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Chromium (filtered)</w:t>
            </w:r>
          </w:p>
        </w:tc>
        <w:tc>
          <w:tcPr>
            <w:tcW w:w="709" w:type="dxa"/>
          </w:tcPr>
          <w:p w14:paraId="02729CB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CB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0.0370</w:t>
            </w:r>
          </w:p>
        </w:tc>
        <w:tc>
          <w:tcPr>
            <w:tcW w:w="992" w:type="dxa"/>
          </w:tcPr>
          <w:p w14:paraId="02729CB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0.0370</w:t>
            </w:r>
          </w:p>
        </w:tc>
        <w:tc>
          <w:tcPr>
            <w:tcW w:w="1276" w:type="dxa"/>
            <w:vAlign w:val="center"/>
          </w:tcPr>
          <w:p w14:paraId="02729CB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0.0690</w:t>
            </w:r>
          </w:p>
        </w:tc>
        <w:tc>
          <w:tcPr>
            <w:tcW w:w="1275" w:type="dxa"/>
            <w:vAlign w:val="center"/>
          </w:tcPr>
          <w:p w14:paraId="02729CB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25</w:t>
            </w:r>
          </w:p>
        </w:tc>
        <w:tc>
          <w:tcPr>
            <w:tcW w:w="1134" w:type="dxa"/>
            <w:vAlign w:val="center"/>
          </w:tcPr>
          <w:p w14:paraId="02729CB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CC7" w14:textId="77777777" w:rsidTr="0081574E">
        <w:tc>
          <w:tcPr>
            <w:tcW w:w="2268" w:type="dxa"/>
            <w:vAlign w:val="center"/>
          </w:tcPr>
          <w:p w14:paraId="02729CC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Chromium (filtered)</w:t>
            </w:r>
          </w:p>
        </w:tc>
        <w:tc>
          <w:tcPr>
            <w:tcW w:w="709" w:type="dxa"/>
          </w:tcPr>
          <w:p w14:paraId="02729CC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CC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0.0020</w:t>
            </w:r>
          </w:p>
        </w:tc>
        <w:tc>
          <w:tcPr>
            <w:tcW w:w="992" w:type="dxa"/>
          </w:tcPr>
          <w:p w14:paraId="02729CC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0.0047</w:t>
            </w:r>
          </w:p>
        </w:tc>
        <w:tc>
          <w:tcPr>
            <w:tcW w:w="1276" w:type="dxa"/>
            <w:vAlign w:val="center"/>
          </w:tcPr>
          <w:p w14:paraId="02729CC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0.0440</w:t>
            </w:r>
          </w:p>
        </w:tc>
        <w:tc>
          <w:tcPr>
            <w:tcW w:w="1275" w:type="dxa"/>
            <w:vAlign w:val="center"/>
          </w:tcPr>
          <w:p w14:paraId="02729CC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25</w:t>
            </w:r>
          </w:p>
        </w:tc>
        <w:tc>
          <w:tcPr>
            <w:tcW w:w="1134" w:type="dxa"/>
            <w:vAlign w:val="center"/>
          </w:tcPr>
          <w:p w14:paraId="02729CC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15</w:t>
            </w:r>
          </w:p>
        </w:tc>
      </w:tr>
      <w:tr w:rsidR="005B045F" w:rsidRPr="00036BCF" w14:paraId="02729CCF" w14:textId="77777777" w:rsidTr="0081574E">
        <w:tc>
          <w:tcPr>
            <w:tcW w:w="2268" w:type="dxa"/>
            <w:vAlign w:val="center"/>
          </w:tcPr>
          <w:p w14:paraId="02729CC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Chromium (III and VI)</w:t>
            </w:r>
          </w:p>
        </w:tc>
        <w:tc>
          <w:tcPr>
            <w:tcW w:w="709" w:type="dxa"/>
          </w:tcPr>
          <w:p w14:paraId="02729CC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CC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CC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0.0081</w:t>
            </w:r>
          </w:p>
        </w:tc>
        <w:tc>
          <w:tcPr>
            <w:tcW w:w="1276" w:type="dxa"/>
            <w:vAlign w:val="center"/>
          </w:tcPr>
          <w:p w14:paraId="02729CC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0.0810</w:t>
            </w:r>
          </w:p>
        </w:tc>
        <w:tc>
          <w:tcPr>
            <w:tcW w:w="1275" w:type="dxa"/>
            <w:vAlign w:val="center"/>
          </w:tcPr>
          <w:p w14:paraId="02729CC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61</w:t>
            </w:r>
          </w:p>
        </w:tc>
        <w:tc>
          <w:tcPr>
            <w:tcW w:w="1134" w:type="dxa"/>
            <w:vAlign w:val="center"/>
          </w:tcPr>
          <w:p w14:paraId="02729CC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22</w:t>
            </w:r>
          </w:p>
        </w:tc>
      </w:tr>
      <w:tr w:rsidR="005B045F" w:rsidRPr="00036BCF" w14:paraId="02729CD7" w14:textId="77777777" w:rsidTr="0081574E">
        <w:tc>
          <w:tcPr>
            <w:tcW w:w="2268" w:type="dxa"/>
            <w:vAlign w:val="center"/>
          </w:tcPr>
          <w:p w14:paraId="02729CD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Chromium (III and VI)</w:t>
            </w:r>
          </w:p>
        </w:tc>
        <w:tc>
          <w:tcPr>
            <w:tcW w:w="709" w:type="dxa"/>
          </w:tcPr>
          <w:p w14:paraId="02729CD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CD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CD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0.0032</w:t>
            </w:r>
          </w:p>
        </w:tc>
        <w:tc>
          <w:tcPr>
            <w:tcW w:w="1276" w:type="dxa"/>
            <w:vAlign w:val="center"/>
          </w:tcPr>
          <w:p w14:paraId="02729CD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0.0230</w:t>
            </w:r>
          </w:p>
        </w:tc>
        <w:tc>
          <w:tcPr>
            <w:tcW w:w="1275" w:type="dxa"/>
            <w:vAlign w:val="center"/>
          </w:tcPr>
          <w:p w14:paraId="02729CD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61</w:t>
            </w:r>
          </w:p>
        </w:tc>
        <w:tc>
          <w:tcPr>
            <w:tcW w:w="1134" w:type="dxa"/>
            <w:vAlign w:val="center"/>
          </w:tcPr>
          <w:p w14:paraId="02729CD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23</w:t>
            </w:r>
          </w:p>
        </w:tc>
      </w:tr>
      <w:tr w:rsidR="005B045F" w:rsidRPr="00036BCF" w14:paraId="02729CDF" w14:textId="77777777" w:rsidTr="0081574E">
        <w:tc>
          <w:tcPr>
            <w:tcW w:w="2268" w:type="dxa"/>
            <w:vAlign w:val="center"/>
          </w:tcPr>
          <w:p w14:paraId="02729CD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Cobalt</w:t>
            </w:r>
          </w:p>
        </w:tc>
        <w:tc>
          <w:tcPr>
            <w:tcW w:w="709" w:type="dxa"/>
          </w:tcPr>
          <w:p w14:paraId="02729CD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CD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0.0020</w:t>
            </w:r>
          </w:p>
        </w:tc>
        <w:tc>
          <w:tcPr>
            <w:tcW w:w="992" w:type="dxa"/>
          </w:tcPr>
          <w:p w14:paraId="02729CD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0.0018</w:t>
            </w:r>
          </w:p>
        </w:tc>
        <w:tc>
          <w:tcPr>
            <w:tcW w:w="1276" w:type="dxa"/>
            <w:vAlign w:val="center"/>
          </w:tcPr>
          <w:p w14:paraId="02729CD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0.0040</w:t>
            </w:r>
          </w:p>
        </w:tc>
        <w:tc>
          <w:tcPr>
            <w:tcW w:w="1275" w:type="dxa"/>
            <w:vAlign w:val="center"/>
          </w:tcPr>
          <w:p w14:paraId="02729CD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80</w:t>
            </w:r>
          </w:p>
        </w:tc>
        <w:tc>
          <w:tcPr>
            <w:tcW w:w="1134" w:type="dxa"/>
            <w:vAlign w:val="center"/>
          </w:tcPr>
          <w:p w14:paraId="02729CD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w:t>
            </w:r>
          </w:p>
        </w:tc>
      </w:tr>
      <w:tr w:rsidR="005B045F" w:rsidRPr="00036BCF" w14:paraId="02729CE7" w14:textId="77777777" w:rsidTr="0081574E">
        <w:tc>
          <w:tcPr>
            <w:tcW w:w="2268" w:type="dxa"/>
            <w:vAlign w:val="center"/>
          </w:tcPr>
          <w:p w14:paraId="02729CE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Cobalt</w:t>
            </w:r>
          </w:p>
        </w:tc>
        <w:tc>
          <w:tcPr>
            <w:tcW w:w="709" w:type="dxa"/>
          </w:tcPr>
          <w:p w14:paraId="02729CE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CE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CE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0.0026</w:t>
            </w:r>
          </w:p>
        </w:tc>
        <w:tc>
          <w:tcPr>
            <w:tcW w:w="1276" w:type="dxa"/>
            <w:vAlign w:val="center"/>
          </w:tcPr>
          <w:p w14:paraId="02729CE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0.0330</w:t>
            </w:r>
          </w:p>
        </w:tc>
        <w:tc>
          <w:tcPr>
            <w:tcW w:w="1275" w:type="dxa"/>
            <w:vAlign w:val="center"/>
          </w:tcPr>
          <w:p w14:paraId="02729CE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80</w:t>
            </w:r>
          </w:p>
        </w:tc>
        <w:tc>
          <w:tcPr>
            <w:tcW w:w="1134" w:type="dxa"/>
            <w:vAlign w:val="center"/>
          </w:tcPr>
          <w:p w14:paraId="02729CE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w:t>
            </w:r>
          </w:p>
        </w:tc>
      </w:tr>
      <w:tr w:rsidR="005B045F" w:rsidRPr="00036BCF" w14:paraId="02729CEF" w14:textId="77777777" w:rsidTr="0081574E">
        <w:tc>
          <w:tcPr>
            <w:tcW w:w="2268" w:type="dxa"/>
            <w:vAlign w:val="center"/>
          </w:tcPr>
          <w:p w14:paraId="02729CE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Cobalt (filtered)</w:t>
            </w:r>
          </w:p>
        </w:tc>
        <w:tc>
          <w:tcPr>
            <w:tcW w:w="709" w:type="dxa"/>
          </w:tcPr>
          <w:p w14:paraId="02729CE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CE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CE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CE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CE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96</w:t>
            </w:r>
          </w:p>
        </w:tc>
        <w:tc>
          <w:tcPr>
            <w:tcW w:w="1134" w:type="dxa"/>
            <w:vAlign w:val="center"/>
          </w:tcPr>
          <w:p w14:paraId="02729CE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CF7" w14:textId="77777777" w:rsidTr="0081574E">
        <w:tc>
          <w:tcPr>
            <w:tcW w:w="2268" w:type="dxa"/>
            <w:vAlign w:val="center"/>
          </w:tcPr>
          <w:p w14:paraId="02729CF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Cobalt (filtered)</w:t>
            </w:r>
          </w:p>
        </w:tc>
        <w:tc>
          <w:tcPr>
            <w:tcW w:w="709" w:type="dxa"/>
          </w:tcPr>
          <w:p w14:paraId="02729CF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CF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CF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0.0013</w:t>
            </w:r>
          </w:p>
        </w:tc>
        <w:tc>
          <w:tcPr>
            <w:tcW w:w="1276" w:type="dxa"/>
            <w:vAlign w:val="center"/>
          </w:tcPr>
          <w:p w14:paraId="02729CF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0.0020</w:t>
            </w:r>
          </w:p>
        </w:tc>
        <w:tc>
          <w:tcPr>
            <w:tcW w:w="1275" w:type="dxa"/>
            <w:vAlign w:val="center"/>
          </w:tcPr>
          <w:p w14:paraId="02729CF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96</w:t>
            </w:r>
          </w:p>
        </w:tc>
        <w:tc>
          <w:tcPr>
            <w:tcW w:w="1134" w:type="dxa"/>
            <w:vAlign w:val="center"/>
          </w:tcPr>
          <w:p w14:paraId="02729CF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CFF" w14:textId="77777777" w:rsidTr="0081574E">
        <w:tc>
          <w:tcPr>
            <w:tcW w:w="2268" w:type="dxa"/>
            <w:vAlign w:val="center"/>
          </w:tcPr>
          <w:p w14:paraId="02729CF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Copper</w:t>
            </w:r>
          </w:p>
        </w:tc>
        <w:tc>
          <w:tcPr>
            <w:tcW w:w="709" w:type="dxa"/>
          </w:tcPr>
          <w:p w14:paraId="02729CF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CF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0.0030</w:t>
            </w:r>
          </w:p>
        </w:tc>
        <w:tc>
          <w:tcPr>
            <w:tcW w:w="992" w:type="dxa"/>
          </w:tcPr>
          <w:p w14:paraId="02729CF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0.0188</w:t>
            </w:r>
          </w:p>
        </w:tc>
        <w:tc>
          <w:tcPr>
            <w:tcW w:w="1276" w:type="dxa"/>
            <w:vAlign w:val="center"/>
          </w:tcPr>
          <w:p w14:paraId="02729CF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0.1700</w:t>
            </w:r>
          </w:p>
        </w:tc>
        <w:tc>
          <w:tcPr>
            <w:tcW w:w="1275" w:type="dxa"/>
            <w:vAlign w:val="center"/>
          </w:tcPr>
          <w:p w14:paraId="02729CF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11</w:t>
            </w:r>
          </w:p>
        </w:tc>
        <w:tc>
          <w:tcPr>
            <w:tcW w:w="1134" w:type="dxa"/>
            <w:vAlign w:val="center"/>
          </w:tcPr>
          <w:p w14:paraId="02729CF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24</w:t>
            </w:r>
          </w:p>
        </w:tc>
      </w:tr>
      <w:tr w:rsidR="005B045F" w:rsidRPr="00036BCF" w14:paraId="02729D07" w14:textId="77777777" w:rsidTr="0081574E">
        <w:tc>
          <w:tcPr>
            <w:tcW w:w="2268" w:type="dxa"/>
            <w:vAlign w:val="center"/>
          </w:tcPr>
          <w:p w14:paraId="02729D0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Copper</w:t>
            </w:r>
          </w:p>
        </w:tc>
        <w:tc>
          <w:tcPr>
            <w:tcW w:w="709" w:type="dxa"/>
          </w:tcPr>
          <w:p w14:paraId="02729D0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D0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0.0080</w:t>
            </w:r>
          </w:p>
        </w:tc>
        <w:tc>
          <w:tcPr>
            <w:tcW w:w="992" w:type="dxa"/>
          </w:tcPr>
          <w:p w14:paraId="02729D0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0.2872</w:t>
            </w:r>
          </w:p>
        </w:tc>
        <w:tc>
          <w:tcPr>
            <w:tcW w:w="1276" w:type="dxa"/>
            <w:vAlign w:val="center"/>
          </w:tcPr>
          <w:p w14:paraId="02729D0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23.0000</w:t>
            </w:r>
          </w:p>
        </w:tc>
        <w:tc>
          <w:tcPr>
            <w:tcW w:w="1275" w:type="dxa"/>
            <w:vAlign w:val="center"/>
          </w:tcPr>
          <w:p w14:paraId="02729D0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11</w:t>
            </w:r>
          </w:p>
        </w:tc>
        <w:tc>
          <w:tcPr>
            <w:tcW w:w="1134" w:type="dxa"/>
            <w:vAlign w:val="center"/>
          </w:tcPr>
          <w:p w14:paraId="02729D0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14</w:t>
            </w:r>
          </w:p>
        </w:tc>
      </w:tr>
      <w:tr w:rsidR="005B045F" w:rsidRPr="00036BCF" w14:paraId="02729D0F" w14:textId="77777777" w:rsidTr="0081574E">
        <w:tc>
          <w:tcPr>
            <w:tcW w:w="2268" w:type="dxa"/>
            <w:vAlign w:val="center"/>
          </w:tcPr>
          <w:p w14:paraId="02729D0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Copper (filtered)</w:t>
            </w:r>
          </w:p>
        </w:tc>
        <w:tc>
          <w:tcPr>
            <w:tcW w:w="709" w:type="dxa"/>
          </w:tcPr>
          <w:p w14:paraId="02729D0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D0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D0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D0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D0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72</w:t>
            </w:r>
          </w:p>
        </w:tc>
        <w:tc>
          <w:tcPr>
            <w:tcW w:w="1134" w:type="dxa"/>
            <w:vAlign w:val="center"/>
          </w:tcPr>
          <w:p w14:paraId="02729D0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D17" w14:textId="77777777" w:rsidTr="0081574E">
        <w:tc>
          <w:tcPr>
            <w:tcW w:w="2268" w:type="dxa"/>
            <w:vAlign w:val="center"/>
          </w:tcPr>
          <w:p w14:paraId="02729D1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Copper (filtered)</w:t>
            </w:r>
          </w:p>
        </w:tc>
        <w:tc>
          <w:tcPr>
            <w:tcW w:w="709" w:type="dxa"/>
          </w:tcPr>
          <w:p w14:paraId="02729D1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D1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0.0020</w:t>
            </w:r>
          </w:p>
        </w:tc>
        <w:tc>
          <w:tcPr>
            <w:tcW w:w="992" w:type="dxa"/>
          </w:tcPr>
          <w:p w14:paraId="02729D1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0.0036</w:t>
            </w:r>
          </w:p>
        </w:tc>
        <w:tc>
          <w:tcPr>
            <w:tcW w:w="1276" w:type="dxa"/>
            <w:vAlign w:val="center"/>
          </w:tcPr>
          <w:p w14:paraId="02729D1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0.1300</w:t>
            </w:r>
          </w:p>
        </w:tc>
        <w:tc>
          <w:tcPr>
            <w:tcW w:w="1275" w:type="dxa"/>
            <w:vAlign w:val="center"/>
          </w:tcPr>
          <w:p w14:paraId="02729D1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72</w:t>
            </w:r>
          </w:p>
        </w:tc>
        <w:tc>
          <w:tcPr>
            <w:tcW w:w="1134" w:type="dxa"/>
            <w:vAlign w:val="center"/>
          </w:tcPr>
          <w:p w14:paraId="02729D1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8</w:t>
            </w:r>
          </w:p>
        </w:tc>
      </w:tr>
      <w:tr w:rsidR="005B045F" w:rsidRPr="00036BCF" w14:paraId="02729D1F" w14:textId="77777777" w:rsidTr="0081574E">
        <w:tc>
          <w:tcPr>
            <w:tcW w:w="2268" w:type="dxa"/>
            <w:vAlign w:val="center"/>
          </w:tcPr>
          <w:p w14:paraId="02729D1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Iron</w:t>
            </w:r>
          </w:p>
        </w:tc>
        <w:tc>
          <w:tcPr>
            <w:tcW w:w="709" w:type="dxa"/>
          </w:tcPr>
          <w:p w14:paraId="02729D1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D1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1.2000</w:t>
            </w:r>
          </w:p>
        </w:tc>
        <w:tc>
          <w:tcPr>
            <w:tcW w:w="992" w:type="dxa"/>
          </w:tcPr>
          <w:p w14:paraId="02729D1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2.8000</w:t>
            </w:r>
          </w:p>
        </w:tc>
        <w:tc>
          <w:tcPr>
            <w:tcW w:w="1276" w:type="dxa"/>
            <w:vAlign w:val="center"/>
          </w:tcPr>
          <w:p w14:paraId="02729D1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29.0000</w:t>
            </w:r>
          </w:p>
        </w:tc>
        <w:tc>
          <w:tcPr>
            <w:tcW w:w="1275" w:type="dxa"/>
            <w:vAlign w:val="center"/>
          </w:tcPr>
          <w:p w14:paraId="02729D1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c>
          <w:tcPr>
            <w:tcW w:w="1134" w:type="dxa"/>
            <w:vAlign w:val="center"/>
          </w:tcPr>
          <w:p w14:paraId="02729D1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17</w:t>
            </w:r>
          </w:p>
        </w:tc>
      </w:tr>
      <w:tr w:rsidR="005B045F" w:rsidRPr="00036BCF" w14:paraId="02729D27" w14:textId="77777777" w:rsidTr="0081574E">
        <w:tc>
          <w:tcPr>
            <w:tcW w:w="2268" w:type="dxa"/>
            <w:vAlign w:val="center"/>
          </w:tcPr>
          <w:p w14:paraId="02729D2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Iron</w:t>
            </w:r>
          </w:p>
        </w:tc>
        <w:tc>
          <w:tcPr>
            <w:tcW w:w="709" w:type="dxa"/>
          </w:tcPr>
          <w:p w14:paraId="02729D2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D2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14.5000</w:t>
            </w:r>
          </w:p>
        </w:tc>
        <w:tc>
          <w:tcPr>
            <w:tcW w:w="992" w:type="dxa"/>
          </w:tcPr>
          <w:p w14:paraId="02729D2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35.8000</w:t>
            </w:r>
          </w:p>
        </w:tc>
        <w:tc>
          <w:tcPr>
            <w:tcW w:w="1276" w:type="dxa"/>
            <w:vAlign w:val="center"/>
          </w:tcPr>
          <w:p w14:paraId="02729D2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390.0000</w:t>
            </w:r>
          </w:p>
        </w:tc>
        <w:tc>
          <w:tcPr>
            <w:tcW w:w="1275" w:type="dxa"/>
            <w:vAlign w:val="center"/>
          </w:tcPr>
          <w:p w14:paraId="02729D2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c>
          <w:tcPr>
            <w:tcW w:w="1134" w:type="dxa"/>
            <w:vAlign w:val="center"/>
          </w:tcPr>
          <w:p w14:paraId="02729D2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w:t>
            </w:r>
          </w:p>
        </w:tc>
      </w:tr>
      <w:tr w:rsidR="005B045F" w:rsidRPr="00036BCF" w14:paraId="02729D2F" w14:textId="77777777" w:rsidTr="0081574E">
        <w:tc>
          <w:tcPr>
            <w:tcW w:w="2268" w:type="dxa"/>
            <w:vAlign w:val="center"/>
          </w:tcPr>
          <w:p w14:paraId="02729D2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Iron (filtered)</w:t>
            </w:r>
          </w:p>
        </w:tc>
        <w:tc>
          <w:tcPr>
            <w:tcW w:w="709" w:type="dxa"/>
          </w:tcPr>
          <w:p w14:paraId="02729D2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D2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0.0600</w:t>
            </w:r>
          </w:p>
        </w:tc>
        <w:tc>
          <w:tcPr>
            <w:tcW w:w="992" w:type="dxa"/>
          </w:tcPr>
          <w:p w14:paraId="02729D2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0.0600</w:t>
            </w:r>
          </w:p>
        </w:tc>
        <w:tc>
          <w:tcPr>
            <w:tcW w:w="1276" w:type="dxa"/>
            <w:vAlign w:val="center"/>
          </w:tcPr>
          <w:p w14:paraId="02729D2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0.0600</w:t>
            </w:r>
          </w:p>
        </w:tc>
        <w:tc>
          <w:tcPr>
            <w:tcW w:w="1275" w:type="dxa"/>
            <w:vAlign w:val="center"/>
          </w:tcPr>
          <w:p w14:paraId="02729D2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w:t>
            </w:r>
          </w:p>
        </w:tc>
        <w:tc>
          <w:tcPr>
            <w:tcW w:w="1134" w:type="dxa"/>
            <w:vAlign w:val="center"/>
          </w:tcPr>
          <w:p w14:paraId="02729D2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D37" w14:textId="77777777" w:rsidTr="0081574E">
        <w:tc>
          <w:tcPr>
            <w:tcW w:w="2268" w:type="dxa"/>
            <w:vAlign w:val="center"/>
          </w:tcPr>
          <w:p w14:paraId="02729D3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Iron (filtered)</w:t>
            </w:r>
          </w:p>
        </w:tc>
        <w:tc>
          <w:tcPr>
            <w:tcW w:w="709" w:type="dxa"/>
          </w:tcPr>
          <w:p w14:paraId="02729D3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D3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1.1000</w:t>
            </w:r>
          </w:p>
        </w:tc>
        <w:tc>
          <w:tcPr>
            <w:tcW w:w="992" w:type="dxa"/>
          </w:tcPr>
          <w:p w14:paraId="02729D3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4.2000</w:t>
            </w:r>
          </w:p>
        </w:tc>
        <w:tc>
          <w:tcPr>
            <w:tcW w:w="1276" w:type="dxa"/>
            <w:vAlign w:val="center"/>
          </w:tcPr>
          <w:p w14:paraId="02729D3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21.0000</w:t>
            </w:r>
          </w:p>
        </w:tc>
        <w:tc>
          <w:tcPr>
            <w:tcW w:w="1275" w:type="dxa"/>
            <w:vAlign w:val="center"/>
          </w:tcPr>
          <w:p w14:paraId="02729D3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w:t>
            </w:r>
          </w:p>
        </w:tc>
        <w:tc>
          <w:tcPr>
            <w:tcW w:w="1134" w:type="dxa"/>
            <w:vAlign w:val="center"/>
          </w:tcPr>
          <w:p w14:paraId="02729D3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w:t>
            </w:r>
          </w:p>
        </w:tc>
      </w:tr>
      <w:tr w:rsidR="005B045F" w:rsidRPr="00036BCF" w14:paraId="02729D3F" w14:textId="77777777" w:rsidTr="0081574E">
        <w:tc>
          <w:tcPr>
            <w:tcW w:w="2268" w:type="dxa"/>
            <w:vAlign w:val="center"/>
          </w:tcPr>
          <w:p w14:paraId="02729D3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Lead</w:t>
            </w:r>
          </w:p>
        </w:tc>
        <w:tc>
          <w:tcPr>
            <w:tcW w:w="709" w:type="dxa"/>
          </w:tcPr>
          <w:p w14:paraId="02729D3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D3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0.0050</w:t>
            </w:r>
          </w:p>
        </w:tc>
        <w:tc>
          <w:tcPr>
            <w:tcW w:w="992" w:type="dxa"/>
          </w:tcPr>
          <w:p w14:paraId="02729D3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0.0118</w:t>
            </w:r>
          </w:p>
        </w:tc>
        <w:tc>
          <w:tcPr>
            <w:tcW w:w="1276" w:type="dxa"/>
            <w:vAlign w:val="center"/>
          </w:tcPr>
          <w:p w14:paraId="02729D3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0.1500</w:t>
            </w:r>
          </w:p>
        </w:tc>
        <w:tc>
          <w:tcPr>
            <w:tcW w:w="1275" w:type="dxa"/>
            <w:vAlign w:val="center"/>
          </w:tcPr>
          <w:p w14:paraId="02729D3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56</w:t>
            </w:r>
          </w:p>
        </w:tc>
        <w:tc>
          <w:tcPr>
            <w:tcW w:w="1134" w:type="dxa"/>
            <w:vAlign w:val="center"/>
          </w:tcPr>
          <w:p w14:paraId="02729D3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32</w:t>
            </w:r>
          </w:p>
        </w:tc>
      </w:tr>
      <w:tr w:rsidR="005B045F" w:rsidRPr="00036BCF" w14:paraId="02729D47" w14:textId="77777777" w:rsidTr="0081574E">
        <w:tc>
          <w:tcPr>
            <w:tcW w:w="2268" w:type="dxa"/>
            <w:vAlign w:val="center"/>
          </w:tcPr>
          <w:p w14:paraId="02729D4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Lead</w:t>
            </w:r>
          </w:p>
        </w:tc>
        <w:tc>
          <w:tcPr>
            <w:tcW w:w="709" w:type="dxa"/>
          </w:tcPr>
          <w:p w14:paraId="02729D4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D4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0.0020</w:t>
            </w:r>
          </w:p>
        </w:tc>
        <w:tc>
          <w:tcPr>
            <w:tcW w:w="992" w:type="dxa"/>
          </w:tcPr>
          <w:p w14:paraId="02729D4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0.0286</w:t>
            </w:r>
          </w:p>
        </w:tc>
        <w:tc>
          <w:tcPr>
            <w:tcW w:w="1276" w:type="dxa"/>
            <w:vAlign w:val="center"/>
          </w:tcPr>
          <w:p w14:paraId="02729D4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1.8000</w:t>
            </w:r>
          </w:p>
        </w:tc>
        <w:tc>
          <w:tcPr>
            <w:tcW w:w="1275" w:type="dxa"/>
            <w:vAlign w:val="center"/>
          </w:tcPr>
          <w:p w14:paraId="02729D4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56</w:t>
            </w:r>
          </w:p>
        </w:tc>
        <w:tc>
          <w:tcPr>
            <w:tcW w:w="1134" w:type="dxa"/>
            <w:vAlign w:val="center"/>
          </w:tcPr>
          <w:p w14:paraId="02729D4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14</w:t>
            </w:r>
          </w:p>
        </w:tc>
      </w:tr>
      <w:tr w:rsidR="005B045F" w:rsidRPr="00036BCF" w14:paraId="02729D4F" w14:textId="77777777" w:rsidTr="0081574E">
        <w:tc>
          <w:tcPr>
            <w:tcW w:w="2268" w:type="dxa"/>
            <w:vAlign w:val="center"/>
          </w:tcPr>
          <w:p w14:paraId="02729D4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Lead (filtered)</w:t>
            </w:r>
          </w:p>
        </w:tc>
        <w:tc>
          <w:tcPr>
            <w:tcW w:w="709" w:type="dxa"/>
          </w:tcPr>
          <w:p w14:paraId="02729D4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D4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D4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D4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D4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95</w:t>
            </w:r>
          </w:p>
        </w:tc>
        <w:tc>
          <w:tcPr>
            <w:tcW w:w="1134" w:type="dxa"/>
            <w:vAlign w:val="center"/>
          </w:tcPr>
          <w:p w14:paraId="02729D4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D57" w14:textId="77777777" w:rsidTr="0081574E">
        <w:tc>
          <w:tcPr>
            <w:tcW w:w="2268" w:type="dxa"/>
            <w:vAlign w:val="center"/>
          </w:tcPr>
          <w:p w14:paraId="02729D5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Lead (filtered)</w:t>
            </w:r>
          </w:p>
        </w:tc>
        <w:tc>
          <w:tcPr>
            <w:tcW w:w="709" w:type="dxa"/>
          </w:tcPr>
          <w:p w14:paraId="02729D5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D5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D5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0.0015</w:t>
            </w:r>
          </w:p>
        </w:tc>
        <w:tc>
          <w:tcPr>
            <w:tcW w:w="1276" w:type="dxa"/>
            <w:vAlign w:val="center"/>
          </w:tcPr>
          <w:p w14:paraId="02729D5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0.0120</w:t>
            </w:r>
          </w:p>
        </w:tc>
        <w:tc>
          <w:tcPr>
            <w:tcW w:w="1275" w:type="dxa"/>
            <w:vAlign w:val="center"/>
          </w:tcPr>
          <w:p w14:paraId="02729D5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95</w:t>
            </w:r>
          </w:p>
        </w:tc>
        <w:tc>
          <w:tcPr>
            <w:tcW w:w="1134" w:type="dxa"/>
            <w:vAlign w:val="center"/>
          </w:tcPr>
          <w:p w14:paraId="02729D5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w:t>
            </w:r>
          </w:p>
        </w:tc>
      </w:tr>
      <w:tr w:rsidR="005B045F" w:rsidRPr="00036BCF" w14:paraId="02729D5F" w14:textId="77777777" w:rsidTr="0081574E">
        <w:tc>
          <w:tcPr>
            <w:tcW w:w="2268" w:type="dxa"/>
            <w:vAlign w:val="center"/>
          </w:tcPr>
          <w:p w14:paraId="02729D5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Lithium</w:t>
            </w:r>
          </w:p>
        </w:tc>
        <w:tc>
          <w:tcPr>
            <w:tcW w:w="709" w:type="dxa"/>
          </w:tcPr>
          <w:p w14:paraId="02729D5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D5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1.1000</w:t>
            </w:r>
          </w:p>
        </w:tc>
        <w:tc>
          <w:tcPr>
            <w:tcW w:w="992" w:type="dxa"/>
          </w:tcPr>
          <w:p w14:paraId="02729D5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0.9457</w:t>
            </w:r>
          </w:p>
        </w:tc>
        <w:tc>
          <w:tcPr>
            <w:tcW w:w="1276" w:type="dxa"/>
            <w:vAlign w:val="center"/>
          </w:tcPr>
          <w:p w14:paraId="02729D5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1.890</w:t>
            </w:r>
          </w:p>
        </w:tc>
        <w:tc>
          <w:tcPr>
            <w:tcW w:w="1275" w:type="dxa"/>
            <w:vAlign w:val="center"/>
          </w:tcPr>
          <w:p w14:paraId="02729D5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44</w:t>
            </w:r>
          </w:p>
        </w:tc>
        <w:tc>
          <w:tcPr>
            <w:tcW w:w="1134" w:type="dxa"/>
            <w:vAlign w:val="center"/>
          </w:tcPr>
          <w:p w14:paraId="02729D5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D67" w14:textId="77777777" w:rsidTr="0081574E">
        <w:tc>
          <w:tcPr>
            <w:tcW w:w="2268" w:type="dxa"/>
            <w:vAlign w:val="center"/>
          </w:tcPr>
          <w:p w14:paraId="02729D6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Lithium</w:t>
            </w:r>
          </w:p>
        </w:tc>
        <w:tc>
          <w:tcPr>
            <w:tcW w:w="709" w:type="dxa"/>
          </w:tcPr>
          <w:p w14:paraId="02729D6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D6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992" w:type="dxa"/>
          </w:tcPr>
          <w:p w14:paraId="02729D6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0.3777</w:t>
            </w:r>
          </w:p>
        </w:tc>
        <w:tc>
          <w:tcPr>
            <w:tcW w:w="1276" w:type="dxa"/>
            <w:vAlign w:val="center"/>
          </w:tcPr>
          <w:p w14:paraId="02729D6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2.0800</w:t>
            </w:r>
          </w:p>
        </w:tc>
        <w:tc>
          <w:tcPr>
            <w:tcW w:w="1275" w:type="dxa"/>
            <w:vAlign w:val="center"/>
          </w:tcPr>
          <w:p w14:paraId="02729D6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44</w:t>
            </w:r>
          </w:p>
        </w:tc>
        <w:tc>
          <w:tcPr>
            <w:tcW w:w="1134" w:type="dxa"/>
            <w:vAlign w:val="center"/>
          </w:tcPr>
          <w:p w14:paraId="02729D6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23</w:t>
            </w:r>
          </w:p>
        </w:tc>
      </w:tr>
      <w:tr w:rsidR="005B045F" w:rsidRPr="00036BCF" w14:paraId="02729D6F" w14:textId="77777777" w:rsidTr="0081574E">
        <w:tc>
          <w:tcPr>
            <w:tcW w:w="2268" w:type="dxa"/>
            <w:vAlign w:val="center"/>
          </w:tcPr>
          <w:p w14:paraId="02729D6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Manganese</w:t>
            </w:r>
          </w:p>
        </w:tc>
        <w:tc>
          <w:tcPr>
            <w:tcW w:w="709" w:type="dxa"/>
          </w:tcPr>
          <w:p w14:paraId="02729D6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D6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0.0180</w:t>
            </w:r>
          </w:p>
        </w:tc>
        <w:tc>
          <w:tcPr>
            <w:tcW w:w="992" w:type="dxa"/>
          </w:tcPr>
          <w:p w14:paraId="02729D6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0.0417</w:t>
            </w:r>
          </w:p>
        </w:tc>
        <w:tc>
          <w:tcPr>
            <w:tcW w:w="1276" w:type="dxa"/>
            <w:vAlign w:val="center"/>
          </w:tcPr>
          <w:p w14:paraId="02729D6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0.1400</w:t>
            </w:r>
          </w:p>
        </w:tc>
        <w:tc>
          <w:tcPr>
            <w:tcW w:w="1275" w:type="dxa"/>
            <w:vAlign w:val="center"/>
          </w:tcPr>
          <w:p w14:paraId="02729D6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17</w:t>
            </w:r>
          </w:p>
        </w:tc>
        <w:tc>
          <w:tcPr>
            <w:tcW w:w="1134" w:type="dxa"/>
            <w:vAlign w:val="center"/>
          </w:tcPr>
          <w:p w14:paraId="02729D6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D77" w14:textId="77777777" w:rsidTr="0081574E">
        <w:tc>
          <w:tcPr>
            <w:tcW w:w="2268" w:type="dxa"/>
            <w:vAlign w:val="center"/>
          </w:tcPr>
          <w:p w14:paraId="02729D7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Manganese</w:t>
            </w:r>
          </w:p>
        </w:tc>
        <w:tc>
          <w:tcPr>
            <w:tcW w:w="709" w:type="dxa"/>
          </w:tcPr>
          <w:p w14:paraId="02729D7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D7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0.1450</w:t>
            </w:r>
          </w:p>
        </w:tc>
        <w:tc>
          <w:tcPr>
            <w:tcW w:w="992" w:type="dxa"/>
          </w:tcPr>
          <w:p w14:paraId="02729D7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0.4411</w:t>
            </w:r>
          </w:p>
        </w:tc>
        <w:tc>
          <w:tcPr>
            <w:tcW w:w="1276" w:type="dxa"/>
            <w:vAlign w:val="center"/>
          </w:tcPr>
          <w:p w14:paraId="02729D7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5.2000</w:t>
            </w:r>
          </w:p>
        </w:tc>
        <w:tc>
          <w:tcPr>
            <w:tcW w:w="1275" w:type="dxa"/>
            <w:vAlign w:val="center"/>
          </w:tcPr>
          <w:p w14:paraId="02729D7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17</w:t>
            </w:r>
          </w:p>
        </w:tc>
        <w:tc>
          <w:tcPr>
            <w:tcW w:w="1134" w:type="dxa"/>
            <w:vAlign w:val="center"/>
          </w:tcPr>
          <w:p w14:paraId="02729D7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w:t>
            </w:r>
          </w:p>
        </w:tc>
      </w:tr>
      <w:tr w:rsidR="005B045F" w:rsidRPr="00036BCF" w14:paraId="02729D7F" w14:textId="77777777" w:rsidTr="0081574E">
        <w:tc>
          <w:tcPr>
            <w:tcW w:w="2268" w:type="dxa"/>
            <w:vAlign w:val="center"/>
          </w:tcPr>
          <w:p w14:paraId="02729D7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Manganese (filtered)</w:t>
            </w:r>
          </w:p>
        </w:tc>
        <w:tc>
          <w:tcPr>
            <w:tcW w:w="709" w:type="dxa"/>
          </w:tcPr>
          <w:p w14:paraId="02729D7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D7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0.0110</w:t>
            </w:r>
          </w:p>
        </w:tc>
        <w:tc>
          <w:tcPr>
            <w:tcW w:w="992" w:type="dxa"/>
          </w:tcPr>
          <w:p w14:paraId="02729D7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0.0105</w:t>
            </w:r>
          </w:p>
        </w:tc>
        <w:tc>
          <w:tcPr>
            <w:tcW w:w="1276" w:type="dxa"/>
            <w:vAlign w:val="center"/>
          </w:tcPr>
          <w:p w14:paraId="02729D7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0.0160</w:t>
            </w:r>
          </w:p>
        </w:tc>
        <w:tc>
          <w:tcPr>
            <w:tcW w:w="1275" w:type="dxa"/>
            <w:vAlign w:val="center"/>
          </w:tcPr>
          <w:p w14:paraId="02729D7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w:t>
            </w:r>
          </w:p>
        </w:tc>
        <w:tc>
          <w:tcPr>
            <w:tcW w:w="1134" w:type="dxa"/>
            <w:vAlign w:val="center"/>
          </w:tcPr>
          <w:p w14:paraId="02729D7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D87" w14:textId="77777777" w:rsidTr="0081574E">
        <w:tc>
          <w:tcPr>
            <w:tcW w:w="2268" w:type="dxa"/>
            <w:vAlign w:val="center"/>
          </w:tcPr>
          <w:p w14:paraId="02729D8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Manganese (filtered)</w:t>
            </w:r>
          </w:p>
        </w:tc>
        <w:tc>
          <w:tcPr>
            <w:tcW w:w="709" w:type="dxa"/>
          </w:tcPr>
          <w:p w14:paraId="02729D8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D8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0.0770</w:t>
            </w:r>
          </w:p>
        </w:tc>
        <w:tc>
          <w:tcPr>
            <w:tcW w:w="992" w:type="dxa"/>
          </w:tcPr>
          <w:p w14:paraId="02729D8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0.1048</w:t>
            </w:r>
          </w:p>
        </w:tc>
        <w:tc>
          <w:tcPr>
            <w:tcW w:w="1276" w:type="dxa"/>
            <w:vAlign w:val="center"/>
          </w:tcPr>
          <w:p w14:paraId="02729D8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0.3500</w:t>
            </w:r>
          </w:p>
        </w:tc>
        <w:tc>
          <w:tcPr>
            <w:tcW w:w="1275" w:type="dxa"/>
            <w:vAlign w:val="center"/>
          </w:tcPr>
          <w:p w14:paraId="02729D8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w:t>
            </w:r>
          </w:p>
        </w:tc>
        <w:tc>
          <w:tcPr>
            <w:tcW w:w="1134" w:type="dxa"/>
            <w:vAlign w:val="center"/>
          </w:tcPr>
          <w:p w14:paraId="02729D8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D8F" w14:textId="77777777" w:rsidTr="0081574E">
        <w:tc>
          <w:tcPr>
            <w:tcW w:w="2268" w:type="dxa"/>
            <w:vAlign w:val="center"/>
          </w:tcPr>
          <w:p w14:paraId="02729D8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Mercury</w:t>
            </w:r>
          </w:p>
        </w:tc>
        <w:tc>
          <w:tcPr>
            <w:tcW w:w="709" w:type="dxa"/>
          </w:tcPr>
          <w:p w14:paraId="02729D8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D8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0.0001</w:t>
            </w:r>
          </w:p>
        </w:tc>
        <w:tc>
          <w:tcPr>
            <w:tcW w:w="992" w:type="dxa"/>
          </w:tcPr>
          <w:p w14:paraId="02729D8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0.0001</w:t>
            </w:r>
          </w:p>
        </w:tc>
        <w:tc>
          <w:tcPr>
            <w:tcW w:w="1276" w:type="dxa"/>
            <w:vAlign w:val="center"/>
          </w:tcPr>
          <w:p w14:paraId="02729D8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0.0001</w:t>
            </w:r>
          </w:p>
        </w:tc>
        <w:tc>
          <w:tcPr>
            <w:tcW w:w="1275" w:type="dxa"/>
            <w:vAlign w:val="center"/>
          </w:tcPr>
          <w:p w14:paraId="02729D8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D8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D97" w14:textId="77777777" w:rsidTr="0081574E">
        <w:tc>
          <w:tcPr>
            <w:tcW w:w="2268" w:type="dxa"/>
            <w:vAlign w:val="center"/>
          </w:tcPr>
          <w:p w14:paraId="02729D9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Mercury</w:t>
            </w:r>
          </w:p>
        </w:tc>
        <w:tc>
          <w:tcPr>
            <w:tcW w:w="709" w:type="dxa"/>
          </w:tcPr>
          <w:p w14:paraId="02729D9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D9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0.0001</w:t>
            </w:r>
          </w:p>
        </w:tc>
        <w:tc>
          <w:tcPr>
            <w:tcW w:w="992" w:type="dxa"/>
          </w:tcPr>
          <w:p w14:paraId="02729D9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0.0001</w:t>
            </w:r>
          </w:p>
        </w:tc>
        <w:tc>
          <w:tcPr>
            <w:tcW w:w="1276" w:type="dxa"/>
            <w:vAlign w:val="center"/>
          </w:tcPr>
          <w:p w14:paraId="02729D9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0.0001</w:t>
            </w:r>
          </w:p>
        </w:tc>
        <w:tc>
          <w:tcPr>
            <w:tcW w:w="1275" w:type="dxa"/>
            <w:vAlign w:val="center"/>
          </w:tcPr>
          <w:p w14:paraId="02729D9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D9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D9F" w14:textId="77777777" w:rsidTr="0081574E">
        <w:tc>
          <w:tcPr>
            <w:tcW w:w="2268" w:type="dxa"/>
            <w:vAlign w:val="center"/>
          </w:tcPr>
          <w:p w14:paraId="02729D9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Molybdenum</w:t>
            </w:r>
          </w:p>
        </w:tc>
        <w:tc>
          <w:tcPr>
            <w:tcW w:w="709" w:type="dxa"/>
          </w:tcPr>
          <w:p w14:paraId="02729D9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D9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0.0050</w:t>
            </w:r>
          </w:p>
        </w:tc>
        <w:tc>
          <w:tcPr>
            <w:tcW w:w="992" w:type="dxa"/>
          </w:tcPr>
          <w:p w14:paraId="02729D9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0.0063</w:t>
            </w:r>
          </w:p>
        </w:tc>
        <w:tc>
          <w:tcPr>
            <w:tcW w:w="1276" w:type="dxa"/>
            <w:vAlign w:val="center"/>
          </w:tcPr>
          <w:p w14:paraId="02729D9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0.0200</w:t>
            </w:r>
          </w:p>
        </w:tc>
        <w:tc>
          <w:tcPr>
            <w:tcW w:w="1275" w:type="dxa"/>
            <w:vAlign w:val="center"/>
          </w:tcPr>
          <w:p w14:paraId="02729D9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56</w:t>
            </w:r>
          </w:p>
        </w:tc>
        <w:tc>
          <w:tcPr>
            <w:tcW w:w="1134" w:type="dxa"/>
            <w:vAlign w:val="center"/>
          </w:tcPr>
          <w:p w14:paraId="02729D9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12</w:t>
            </w:r>
          </w:p>
        </w:tc>
      </w:tr>
      <w:tr w:rsidR="005B045F" w:rsidRPr="00036BCF" w14:paraId="02729DA7" w14:textId="77777777" w:rsidTr="0081574E">
        <w:tc>
          <w:tcPr>
            <w:tcW w:w="2268" w:type="dxa"/>
            <w:vAlign w:val="center"/>
          </w:tcPr>
          <w:p w14:paraId="02729DA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Molybdenum</w:t>
            </w:r>
          </w:p>
        </w:tc>
        <w:tc>
          <w:tcPr>
            <w:tcW w:w="709" w:type="dxa"/>
          </w:tcPr>
          <w:p w14:paraId="02729DA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DA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0.0100</w:t>
            </w:r>
          </w:p>
        </w:tc>
        <w:tc>
          <w:tcPr>
            <w:tcW w:w="992" w:type="dxa"/>
          </w:tcPr>
          <w:p w14:paraId="02729DA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0.0200</w:t>
            </w:r>
          </w:p>
        </w:tc>
        <w:tc>
          <w:tcPr>
            <w:tcW w:w="1276" w:type="dxa"/>
            <w:vAlign w:val="center"/>
          </w:tcPr>
          <w:p w14:paraId="02729DA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0.4200</w:t>
            </w:r>
          </w:p>
        </w:tc>
        <w:tc>
          <w:tcPr>
            <w:tcW w:w="1275" w:type="dxa"/>
            <w:vAlign w:val="center"/>
          </w:tcPr>
          <w:p w14:paraId="02729DA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56</w:t>
            </w:r>
          </w:p>
        </w:tc>
        <w:tc>
          <w:tcPr>
            <w:tcW w:w="1134" w:type="dxa"/>
            <w:vAlign w:val="center"/>
          </w:tcPr>
          <w:p w14:paraId="02729DA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w:t>
            </w:r>
          </w:p>
        </w:tc>
      </w:tr>
      <w:tr w:rsidR="005B045F" w:rsidRPr="00036BCF" w14:paraId="02729DAF" w14:textId="77777777" w:rsidTr="0081574E">
        <w:tc>
          <w:tcPr>
            <w:tcW w:w="2268" w:type="dxa"/>
            <w:vAlign w:val="center"/>
          </w:tcPr>
          <w:p w14:paraId="02729DA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Molybdenum (filtered)</w:t>
            </w:r>
          </w:p>
        </w:tc>
        <w:tc>
          <w:tcPr>
            <w:tcW w:w="709" w:type="dxa"/>
          </w:tcPr>
          <w:p w14:paraId="02729DA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DA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0.0050</w:t>
            </w:r>
          </w:p>
        </w:tc>
        <w:tc>
          <w:tcPr>
            <w:tcW w:w="992" w:type="dxa"/>
          </w:tcPr>
          <w:p w14:paraId="02729DA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0.0050</w:t>
            </w:r>
          </w:p>
        </w:tc>
        <w:tc>
          <w:tcPr>
            <w:tcW w:w="1276" w:type="dxa"/>
            <w:vAlign w:val="center"/>
          </w:tcPr>
          <w:p w14:paraId="02729DA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0.0050</w:t>
            </w:r>
          </w:p>
        </w:tc>
        <w:tc>
          <w:tcPr>
            <w:tcW w:w="1275" w:type="dxa"/>
            <w:vAlign w:val="center"/>
          </w:tcPr>
          <w:p w14:paraId="02729DA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52</w:t>
            </w:r>
          </w:p>
        </w:tc>
        <w:tc>
          <w:tcPr>
            <w:tcW w:w="1134" w:type="dxa"/>
            <w:vAlign w:val="center"/>
          </w:tcPr>
          <w:p w14:paraId="02729DA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DB7" w14:textId="77777777" w:rsidTr="0081574E">
        <w:tc>
          <w:tcPr>
            <w:tcW w:w="2268" w:type="dxa"/>
            <w:vAlign w:val="center"/>
          </w:tcPr>
          <w:p w14:paraId="02729DB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Molybdenum (filtered)</w:t>
            </w:r>
          </w:p>
        </w:tc>
        <w:tc>
          <w:tcPr>
            <w:tcW w:w="709" w:type="dxa"/>
          </w:tcPr>
          <w:p w14:paraId="02729DB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DB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0.0100</w:t>
            </w:r>
          </w:p>
        </w:tc>
        <w:tc>
          <w:tcPr>
            <w:tcW w:w="992" w:type="dxa"/>
          </w:tcPr>
          <w:p w14:paraId="02729DB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0.0121</w:t>
            </w:r>
          </w:p>
        </w:tc>
        <w:tc>
          <w:tcPr>
            <w:tcW w:w="1276" w:type="dxa"/>
            <w:vAlign w:val="center"/>
          </w:tcPr>
          <w:p w14:paraId="02729DB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0.0360</w:t>
            </w:r>
          </w:p>
        </w:tc>
        <w:tc>
          <w:tcPr>
            <w:tcW w:w="1275" w:type="dxa"/>
            <w:vAlign w:val="center"/>
          </w:tcPr>
          <w:p w14:paraId="02729DB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52</w:t>
            </w:r>
          </w:p>
        </w:tc>
        <w:tc>
          <w:tcPr>
            <w:tcW w:w="1134" w:type="dxa"/>
            <w:vAlign w:val="center"/>
          </w:tcPr>
          <w:p w14:paraId="02729DB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18</w:t>
            </w:r>
          </w:p>
        </w:tc>
      </w:tr>
      <w:tr w:rsidR="005B045F" w:rsidRPr="00036BCF" w14:paraId="02729DBF" w14:textId="77777777" w:rsidTr="0081574E">
        <w:tc>
          <w:tcPr>
            <w:tcW w:w="2268" w:type="dxa"/>
            <w:vAlign w:val="center"/>
          </w:tcPr>
          <w:p w14:paraId="02729DB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Nickel</w:t>
            </w:r>
          </w:p>
        </w:tc>
        <w:tc>
          <w:tcPr>
            <w:tcW w:w="709" w:type="dxa"/>
          </w:tcPr>
          <w:p w14:paraId="02729DB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DB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0.0020</w:t>
            </w:r>
          </w:p>
        </w:tc>
        <w:tc>
          <w:tcPr>
            <w:tcW w:w="992" w:type="dxa"/>
          </w:tcPr>
          <w:p w14:paraId="02729DB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0.0120</w:t>
            </w:r>
          </w:p>
        </w:tc>
        <w:tc>
          <w:tcPr>
            <w:tcW w:w="1276" w:type="dxa"/>
            <w:vAlign w:val="center"/>
          </w:tcPr>
          <w:p w14:paraId="02729DB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0.1500</w:t>
            </w:r>
          </w:p>
        </w:tc>
        <w:tc>
          <w:tcPr>
            <w:tcW w:w="1275" w:type="dxa"/>
            <w:vAlign w:val="center"/>
          </w:tcPr>
          <w:p w14:paraId="02729DB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35</w:t>
            </w:r>
          </w:p>
        </w:tc>
        <w:tc>
          <w:tcPr>
            <w:tcW w:w="1134" w:type="dxa"/>
            <w:vAlign w:val="center"/>
          </w:tcPr>
          <w:p w14:paraId="02729DB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20</w:t>
            </w:r>
          </w:p>
        </w:tc>
      </w:tr>
      <w:tr w:rsidR="005B045F" w:rsidRPr="00036BCF" w14:paraId="02729DC7" w14:textId="77777777" w:rsidTr="0081574E">
        <w:tc>
          <w:tcPr>
            <w:tcW w:w="2268" w:type="dxa"/>
            <w:vAlign w:val="center"/>
          </w:tcPr>
          <w:p w14:paraId="02729DC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Nickel</w:t>
            </w:r>
          </w:p>
        </w:tc>
        <w:tc>
          <w:tcPr>
            <w:tcW w:w="709" w:type="dxa"/>
          </w:tcPr>
          <w:p w14:paraId="02729DC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DC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0.0020</w:t>
            </w:r>
          </w:p>
        </w:tc>
        <w:tc>
          <w:tcPr>
            <w:tcW w:w="992" w:type="dxa"/>
          </w:tcPr>
          <w:p w14:paraId="02729DC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0.0070</w:t>
            </w:r>
          </w:p>
        </w:tc>
        <w:tc>
          <w:tcPr>
            <w:tcW w:w="1276" w:type="dxa"/>
            <w:vAlign w:val="center"/>
          </w:tcPr>
          <w:p w14:paraId="02729DC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0.0810</w:t>
            </w:r>
          </w:p>
        </w:tc>
        <w:tc>
          <w:tcPr>
            <w:tcW w:w="1275" w:type="dxa"/>
            <w:vAlign w:val="center"/>
          </w:tcPr>
          <w:p w14:paraId="02729DC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35</w:t>
            </w:r>
          </w:p>
        </w:tc>
        <w:tc>
          <w:tcPr>
            <w:tcW w:w="1134" w:type="dxa"/>
            <w:vAlign w:val="center"/>
          </w:tcPr>
          <w:p w14:paraId="02729DC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14</w:t>
            </w:r>
          </w:p>
        </w:tc>
      </w:tr>
      <w:tr w:rsidR="005B045F" w:rsidRPr="00036BCF" w14:paraId="02729DCF" w14:textId="77777777" w:rsidTr="0081574E">
        <w:tc>
          <w:tcPr>
            <w:tcW w:w="2268" w:type="dxa"/>
            <w:vAlign w:val="center"/>
          </w:tcPr>
          <w:p w14:paraId="02729DC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Nickel (filtered)</w:t>
            </w:r>
          </w:p>
        </w:tc>
        <w:tc>
          <w:tcPr>
            <w:tcW w:w="709" w:type="dxa"/>
          </w:tcPr>
          <w:p w14:paraId="02729DC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DC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DC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DC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DC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62</w:t>
            </w:r>
          </w:p>
        </w:tc>
        <w:tc>
          <w:tcPr>
            <w:tcW w:w="1134" w:type="dxa"/>
            <w:vAlign w:val="center"/>
          </w:tcPr>
          <w:p w14:paraId="02729DC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DD7" w14:textId="77777777" w:rsidTr="0081574E">
        <w:tc>
          <w:tcPr>
            <w:tcW w:w="2268" w:type="dxa"/>
            <w:vAlign w:val="center"/>
          </w:tcPr>
          <w:p w14:paraId="02729DD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Nickel (filtered)</w:t>
            </w:r>
          </w:p>
        </w:tc>
        <w:tc>
          <w:tcPr>
            <w:tcW w:w="709" w:type="dxa"/>
          </w:tcPr>
          <w:p w14:paraId="02729DD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DD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0.0020</w:t>
            </w:r>
          </w:p>
        </w:tc>
        <w:tc>
          <w:tcPr>
            <w:tcW w:w="992" w:type="dxa"/>
          </w:tcPr>
          <w:p w14:paraId="02729DD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0.0015</w:t>
            </w:r>
          </w:p>
        </w:tc>
        <w:tc>
          <w:tcPr>
            <w:tcW w:w="1276" w:type="dxa"/>
            <w:vAlign w:val="center"/>
          </w:tcPr>
          <w:p w14:paraId="02729DD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0.0030</w:t>
            </w:r>
          </w:p>
        </w:tc>
        <w:tc>
          <w:tcPr>
            <w:tcW w:w="1275" w:type="dxa"/>
            <w:vAlign w:val="center"/>
          </w:tcPr>
          <w:p w14:paraId="02729DD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62</w:t>
            </w:r>
          </w:p>
        </w:tc>
        <w:tc>
          <w:tcPr>
            <w:tcW w:w="1134" w:type="dxa"/>
            <w:vAlign w:val="center"/>
          </w:tcPr>
          <w:p w14:paraId="02729DD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DDF" w14:textId="77777777" w:rsidTr="0081574E">
        <w:tc>
          <w:tcPr>
            <w:tcW w:w="2268" w:type="dxa"/>
            <w:vAlign w:val="center"/>
          </w:tcPr>
          <w:p w14:paraId="02729DD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Phosphorus</w:t>
            </w:r>
          </w:p>
        </w:tc>
        <w:tc>
          <w:tcPr>
            <w:tcW w:w="709" w:type="dxa"/>
          </w:tcPr>
          <w:p w14:paraId="02729DD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DD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0.2500</w:t>
            </w:r>
          </w:p>
        </w:tc>
        <w:tc>
          <w:tcPr>
            <w:tcW w:w="992" w:type="dxa"/>
          </w:tcPr>
          <w:p w14:paraId="02729DD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0.2500</w:t>
            </w:r>
          </w:p>
        </w:tc>
        <w:tc>
          <w:tcPr>
            <w:tcW w:w="1276" w:type="dxa"/>
            <w:vAlign w:val="center"/>
          </w:tcPr>
          <w:p w14:paraId="02729DD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0.3000</w:t>
            </w:r>
          </w:p>
        </w:tc>
        <w:tc>
          <w:tcPr>
            <w:tcW w:w="1275" w:type="dxa"/>
            <w:vAlign w:val="center"/>
          </w:tcPr>
          <w:p w14:paraId="02729DD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34</w:t>
            </w:r>
          </w:p>
        </w:tc>
        <w:tc>
          <w:tcPr>
            <w:tcW w:w="1134" w:type="dxa"/>
            <w:vAlign w:val="center"/>
          </w:tcPr>
          <w:p w14:paraId="02729DD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DE7" w14:textId="77777777" w:rsidTr="0081574E">
        <w:tc>
          <w:tcPr>
            <w:tcW w:w="2268" w:type="dxa"/>
            <w:vAlign w:val="center"/>
          </w:tcPr>
          <w:p w14:paraId="02729DE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Phosphorus</w:t>
            </w:r>
          </w:p>
        </w:tc>
        <w:tc>
          <w:tcPr>
            <w:tcW w:w="709" w:type="dxa"/>
          </w:tcPr>
          <w:p w14:paraId="02729DE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DE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0.3500</w:t>
            </w:r>
          </w:p>
        </w:tc>
        <w:tc>
          <w:tcPr>
            <w:tcW w:w="992" w:type="dxa"/>
          </w:tcPr>
          <w:p w14:paraId="02729DE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0.6370</w:t>
            </w:r>
          </w:p>
        </w:tc>
        <w:tc>
          <w:tcPr>
            <w:tcW w:w="1276" w:type="dxa"/>
            <w:vAlign w:val="center"/>
          </w:tcPr>
          <w:p w14:paraId="02729DE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10.0000</w:t>
            </w:r>
          </w:p>
        </w:tc>
        <w:tc>
          <w:tcPr>
            <w:tcW w:w="1275" w:type="dxa"/>
            <w:vAlign w:val="center"/>
          </w:tcPr>
          <w:p w14:paraId="02729DE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34</w:t>
            </w:r>
          </w:p>
        </w:tc>
        <w:tc>
          <w:tcPr>
            <w:tcW w:w="1134" w:type="dxa"/>
            <w:vAlign w:val="center"/>
          </w:tcPr>
          <w:p w14:paraId="02729DE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w:t>
            </w:r>
          </w:p>
        </w:tc>
      </w:tr>
      <w:tr w:rsidR="005B045F" w:rsidRPr="00036BCF" w14:paraId="02729DEF" w14:textId="77777777" w:rsidTr="0081574E">
        <w:tc>
          <w:tcPr>
            <w:tcW w:w="2268" w:type="dxa"/>
            <w:vAlign w:val="center"/>
          </w:tcPr>
          <w:p w14:paraId="02729DE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Selenium</w:t>
            </w:r>
          </w:p>
        </w:tc>
        <w:tc>
          <w:tcPr>
            <w:tcW w:w="709" w:type="dxa"/>
          </w:tcPr>
          <w:p w14:paraId="02729DE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DE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0.0050</w:t>
            </w:r>
          </w:p>
        </w:tc>
        <w:tc>
          <w:tcPr>
            <w:tcW w:w="992" w:type="dxa"/>
          </w:tcPr>
          <w:p w14:paraId="02729DE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0.0070</w:t>
            </w:r>
          </w:p>
        </w:tc>
        <w:tc>
          <w:tcPr>
            <w:tcW w:w="1276" w:type="dxa"/>
            <w:vAlign w:val="center"/>
          </w:tcPr>
          <w:p w14:paraId="02729DE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0.0110</w:t>
            </w:r>
          </w:p>
        </w:tc>
        <w:tc>
          <w:tcPr>
            <w:tcW w:w="1275" w:type="dxa"/>
            <w:vAlign w:val="center"/>
          </w:tcPr>
          <w:p w14:paraId="02729DE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32</w:t>
            </w:r>
          </w:p>
        </w:tc>
        <w:tc>
          <w:tcPr>
            <w:tcW w:w="1134" w:type="dxa"/>
            <w:vAlign w:val="center"/>
          </w:tcPr>
          <w:p w14:paraId="02729DE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DF7" w14:textId="77777777" w:rsidTr="0081574E">
        <w:tc>
          <w:tcPr>
            <w:tcW w:w="2268" w:type="dxa"/>
            <w:vAlign w:val="center"/>
          </w:tcPr>
          <w:p w14:paraId="02729DF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 xml:space="preserve">Selenium </w:t>
            </w:r>
          </w:p>
        </w:tc>
        <w:tc>
          <w:tcPr>
            <w:tcW w:w="709" w:type="dxa"/>
          </w:tcPr>
          <w:p w14:paraId="02729DF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DF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0.0100</w:t>
            </w:r>
          </w:p>
        </w:tc>
        <w:tc>
          <w:tcPr>
            <w:tcW w:w="992" w:type="dxa"/>
          </w:tcPr>
          <w:p w14:paraId="02729DF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0.0090</w:t>
            </w:r>
          </w:p>
        </w:tc>
        <w:tc>
          <w:tcPr>
            <w:tcW w:w="1276" w:type="dxa"/>
            <w:vAlign w:val="center"/>
          </w:tcPr>
          <w:p w14:paraId="02729DF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0.0210</w:t>
            </w:r>
          </w:p>
        </w:tc>
        <w:tc>
          <w:tcPr>
            <w:tcW w:w="1275" w:type="dxa"/>
            <w:vAlign w:val="center"/>
          </w:tcPr>
          <w:p w14:paraId="02729DF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32</w:t>
            </w:r>
          </w:p>
        </w:tc>
        <w:tc>
          <w:tcPr>
            <w:tcW w:w="1134" w:type="dxa"/>
            <w:vAlign w:val="center"/>
          </w:tcPr>
          <w:p w14:paraId="02729DF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w:t>
            </w:r>
          </w:p>
        </w:tc>
      </w:tr>
      <w:tr w:rsidR="005B045F" w:rsidRPr="00036BCF" w14:paraId="02729DFF" w14:textId="77777777" w:rsidTr="0081574E">
        <w:tc>
          <w:tcPr>
            <w:tcW w:w="2268" w:type="dxa"/>
            <w:vAlign w:val="center"/>
          </w:tcPr>
          <w:p w14:paraId="02729DF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Selenium (filtered)</w:t>
            </w:r>
          </w:p>
        </w:tc>
        <w:tc>
          <w:tcPr>
            <w:tcW w:w="709" w:type="dxa"/>
          </w:tcPr>
          <w:p w14:paraId="02729DF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DF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0.0090</w:t>
            </w:r>
          </w:p>
        </w:tc>
        <w:tc>
          <w:tcPr>
            <w:tcW w:w="992" w:type="dxa"/>
          </w:tcPr>
          <w:p w14:paraId="02729DF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0.0090</w:t>
            </w:r>
          </w:p>
        </w:tc>
        <w:tc>
          <w:tcPr>
            <w:tcW w:w="1276" w:type="dxa"/>
            <w:vAlign w:val="center"/>
          </w:tcPr>
          <w:p w14:paraId="02729DF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0.0100</w:t>
            </w:r>
          </w:p>
        </w:tc>
        <w:tc>
          <w:tcPr>
            <w:tcW w:w="1275" w:type="dxa"/>
            <w:vAlign w:val="center"/>
          </w:tcPr>
          <w:p w14:paraId="02729DF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w:t>
            </w:r>
          </w:p>
        </w:tc>
        <w:tc>
          <w:tcPr>
            <w:tcW w:w="1134" w:type="dxa"/>
            <w:vAlign w:val="center"/>
          </w:tcPr>
          <w:p w14:paraId="02729DF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E07" w14:textId="77777777" w:rsidTr="0081574E">
        <w:tc>
          <w:tcPr>
            <w:tcW w:w="2268" w:type="dxa"/>
            <w:vAlign w:val="center"/>
          </w:tcPr>
          <w:p w14:paraId="02729E0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Selenium (filtered)</w:t>
            </w:r>
          </w:p>
        </w:tc>
        <w:tc>
          <w:tcPr>
            <w:tcW w:w="709" w:type="dxa"/>
          </w:tcPr>
          <w:p w14:paraId="02729E0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E0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0.0080</w:t>
            </w:r>
          </w:p>
        </w:tc>
        <w:tc>
          <w:tcPr>
            <w:tcW w:w="992" w:type="dxa"/>
          </w:tcPr>
          <w:p w14:paraId="02729E0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0.0080</w:t>
            </w:r>
          </w:p>
        </w:tc>
        <w:tc>
          <w:tcPr>
            <w:tcW w:w="1276" w:type="dxa"/>
            <w:vAlign w:val="center"/>
          </w:tcPr>
          <w:p w14:paraId="02729E0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0.0210</w:t>
            </w:r>
          </w:p>
        </w:tc>
        <w:tc>
          <w:tcPr>
            <w:tcW w:w="1275" w:type="dxa"/>
            <w:vAlign w:val="center"/>
          </w:tcPr>
          <w:p w14:paraId="02729E0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w:t>
            </w:r>
          </w:p>
        </w:tc>
        <w:tc>
          <w:tcPr>
            <w:tcW w:w="1134" w:type="dxa"/>
            <w:vAlign w:val="center"/>
          </w:tcPr>
          <w:p w14:paraId="02729E0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15</w:t>
            </w:r>
          </w:p>
        </w:tc>
      </w:tr>
      <w:tr w:rsidR="005B045F" w:rsidRPr="00036BCF" w14:paraId="02729E0F" w14:textId="77777777" w:rsidTr="0081574E">
        <w:tc>
          <w:tcPr>
            <w:tcW w:w="2268" w:type="dxa"/>
            <w:vAlign w:val="center"/>
          </w:tcPr>
          <w:p w14:paraId="02729E0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Silver</w:t>
            </w:r>
          </w:p>
        </w:tc>
        <w:tc>
          <w:tcPr>
            <w:tcW w:w="709" w:type="dxa"/>
          </w:tcPr>
          <w:p w14:paraId="02729E0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E0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0.0050</w:t>
            </w:r>
          </w:p>
        </w:tc>
        <w:tc>
          <w:tcPr>
            <w:tcW w:w="992" w:type="dxa"/>
          </w:tcPr>
          <w:p w14:paraId="02729E0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0.0050</w:t>
            </w:r>
          </w:p>
        </w:tc>
        <w:tc>
          <w:tcPr>
            <w:tcW w:w="1276" w:type="dxa"/>
            <w:vAlign w:val="center"/>
          </w:tcPr>
          <w:p w14:paraId="02729E0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0.0050</w:t>
            </w:r>
          </w:p>
        </w:tc>
        <w:tc>
          <w:tcPr>
            <w:tcW w:w="1275" w:type="dxa"/>
            <w:vAlign w:val="center"/>
          </w:tcPr>
          <w:p w14:paraId="02729E0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E0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E17" w14:textId="77777777" w:rsidTr="0081574E">
        <w:tc>
          <w:tcPr>
            <w:tcW w:w="2268" w:type="dxa"/>
            <w:vAlign w:val="center"/>
          </w:tcPr>
          <w:p w14:paraId="02729E1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Silver</w:t>
            </w:r>
          </w:p>
        </w:tc>
        <w:tc>
          <w:tcPr>
            <w:tcW w:w="709" w:type="dxa"/>
          </w:tcPr>
          <w:p w14:paraId="02729E1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E1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0.0050</w:t>
            </w:r>
          </w:p>
        </w:tc>
        <w:tc>
          <w:tcPr>
            <w:tcW w:w="992" w:type="dxa"/>
          </w:tcPr>
          <w:p w14:paraId="02729E1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0.0050</w:t>
            </w:r>
          </w:p>
        </w:tc>
        <w:tc>
          <w:tcPr>
            <w:tcW w:w="1276" w:type="dxa"/>
            <w:vAlign w:val="center"/>
          </w:tcPr>
          <w:p w14:paraId="02729E1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0.0050</w:t>
            </w:r>
          </w:p>
        </w:tc>
        <w:tc>
          <w:tcPr>
            <w:tcW w:w="1275" w:type="dxa"/>
            <w:vAlign w:val="center"/>
          </w:tcPr>
          <w:p w14:paraId="02729E1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E1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E1F" w14:textId="77777777" w:rsidTr="0081574E">
        <w:tc>
          <w:tcPr>
            <w:tcW w:w="2268" w:type="dxa"/>
            <w:vAlign w:val="center"/>
          </w:tcPr>
          <w:p w14:paraId="02729E1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Strontium</w:t>
            </w:r>
          </w:p>
        </w:tc>
        <w:tc>
          <w:tcPr>
            <w:tcW w:w="709" w:type="dxa"/>
          </w:tcPr>
          <w:p w14:paraId="02729E1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E1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4.0000</w:t>
            </w:r>
          </w:p>
        </w:tc>
        <w:tc>
          <w:tcPr>
            <w:tcW w:w="992" w:type="dxa"/>
          </w:tcPr>
          <w:p w14:paraId="02729E1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3.9400</w:t>
            </w:r>
          </w:p>
        </w:tc>
        <w:tc>
          <w:tcPr>
            <w:tcW w:w="1276" w:type="dxa"/>
            <w:vAlign w:val="center"/>
          </w:tcPr>
          <w:p w14:paraId="02729E1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6.2000</w:t>
            </w:r>
          </w:p>
        </w:tc>
        <w:tc>
          <w:tcPr>
            <w:tcW w:w="1275" w:type="dxa"/>
            <w:vAlign w:val="center"/>
          </w:tcPr>
          <w:p w14:paraId="02729E1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c>
          <w:tcPr>
            <w:tcW w:w="1134" w:type="dxa"/>
            <w:vAlign w:val="center"/>
          </w:tcPr>
          <w:p w14:paraId="02729E1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E27" w14:textId="77777777" w:rsidTr="0081574E">
        <w:tc>
          <w:tcPr>
            <w:tcW w:w="2268" w:type="dxa"/>
            <w:vAlign w:val="center"/>
          </w:tcPr>
          <w:p w14:paraId="02729E2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Strontium</w:t>
            </w:r>
          </w:p>
        </w:tc>
        <w:tc>
          <w:tcPr>
            <w:tcW w:w="709" w:type="dxa"/>
          </w:tcPr>
          <w:p w14:paraId="02729E2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E2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4.7000</w:t>
            </w:r>
          </w:p>
        </w:tc>
        <w:tc>
          <w:tcPr>
            <w:tcW w:w="992" w:type="dxa"/>
          </w:tcPr>
          <w:p w14:paraId="02729E2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4.6600</w:t>
            </w:r>
          </w:p>
        </w:tc>
        <w:tc>
          <w:tcPr>
            <w:tcW w:w="1276" w:type="dxa"/>
            <w:vAlign w:val="center"/>
          </w:tcPr>
          <w:p w14:paraId="02729E2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8.1000</w:t>
            </w:r>
          </w:p>
        </w:tc>
        <w:tc>
          <w:tcPr>
            <w:tcW w:w="1275" w:type="dxa"/>
            <w:vAlign w:val="center"/>
          </w:tcPr>
          <w:p w14:paraId="02729E2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c>
          <w:tcPr>
            <w:tcW w:w="1134" w:type="dxa"/>
            <w:vAlign w:val="center"/>
          </w:tcPr>
          <w:p w14:paraId="02729E2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w:t>
            </w:r>
          </w:p>
        </w:tc>
      </w:tr>
      <w:tr w:rsidR="005B045F" w:rsidRPr="00036BCF" w14:paraId="02729E2F" w14:textId="77777777" w:rsidTr="0081574E">
        <w:tc>
          <w:tcPr>
            <w:tcW w:w="2268" w:type="dxa"/>
            <w:vAlign w:val="center"/>
          </w:tcPr>
          <w:p w14:paraId="02729E2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Strontium (filtered)</w:t>
            </w:r>
          </w:p>
        </w:tc>
        <w:tc>
          <w:tcPr>
            <w:tcW w:w="709" w:type="dxa"/>
          </w:tcPr>
          <w:p w14:paraId="02729E2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E2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4.9000</w:t>
            </w:r>
          </w:p>
        </w:tc>
        <w:tc>
          <w:tcPr>
            <w:tcW w:w="992" w:type="dxa"/>
          </w:tcPr>
          <w:p w14:paraId="02729E2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4.9000</w:t>
            </w:r>
          </w:p>
        </w:tc>
        <w:tc>
          <w:tcPr>
            <w:tcW w:w="1276" w:type="dxa"/>
            <w:vAlign w:val="center"/>
          </w:tcPr>
          <w:p w14:paraId="02729E2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5.9000</w:t>
            </w:r>
          </w:p>
        </w:tc>
        <w:tc>
          <w:tcPr>
            <w:tcW w:w="1275" w:type="dxa"/>
            <w:vAlign w:val="center"/>
          </w:tcPr>
          <w:p w14:paraId="02729E2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c>
          <w:tcPr>
            <w:tcW w:w="1134" w:type="dxa"/>
            <w:vAlign w:val="center"/>
          </w:tcPr>
          <w:p w14:paraId="02729E2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E37" w14:textId="77777777" w:rsidTr="0081574E">
        <w:tc>
          <w:tcPr>
            <w:tcW w:w="2268" w:type="dxa"/>
            <w:vAlign w:val="center"/>
          </w:tcPr>
          <w:p w14:paraId="02729E3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Strontium (filtered)</w:t>
            </w:r>
          </w:p>
        </w:tc>
        <w:tc>
          <w:tcPr>
            <w:tcW w:w="709" w:type="dxa"/>
          </w:tcPr>
          <w:p w14:paraId="02729E3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E3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4.6000</w:t>
            </w:r>
          </w:p>
        </w:tc>
        <w:tc>
          <w:tcPr>
            <w:tcW w:w="992" w:type="dxa"/>
          </w:tcPr>
          <w:p w14:paraId="02729E3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4.6200</w:t>
            </w:r>
          </w:p>
        </w:tc>
        <w:tc>
          <w:tcPr>
            <w:tcW w:w="1276" w:type="dxa"/>
            <w:vAlign w:val="center"/>
          </w:tcPr>
          <w:p w14:paraId="02729E3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7.1000</w:t>
            </w:r>
          </w:p>
        </w:tc>
        <w:tc>
          <w:tcPr>
            <w:tcW w:w="1275" w:type="dxa"/>
            <w:vAlign w:val="center"/>
          </w:tcPr>
          <w:p w14:paraId="02729E3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c>
          <w:tcPr>
            <w:tcW w:w="1134" w:type="dxa"/>
            <w:vAlign w:val="center"/>
          </w:tcPr>
          <w:p w14:paraId="02729E3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w:t>
            </w:r>
          </w:p>
        </w:tc>
      </w:tr>
      <w:tr w:rsidR="005B045F" w:rsidRPr="00036BCF" w14:paraId="02729E3F" w14:textId="77777777" w:rsidTr="0081574E">
        <w:tc>
          <w:tcPr>
            <w:tcW w:w="2268" w:type="dxa"/>
            <w:vAlign w:val="center"/>
          </w:tcPr>
          <w:p w14:paraId="02729E3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Thallium</w:t>
            </w:r>
          </w:p>
        </w:tc>
        <w:tc>
          <w:tcPr>
            <w:tcW w:w="709" w:type="dxa"/>
          </w:tcPr>
          <w:p w14:paraId="02729E3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E3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0.0100</w:t>
            </w:r>
          </w:p>
        </w:tc>
        <w:tc>
          <w:tcPr>
            <w:tcW w:w="992" w:type="dxa"/>
          </w:tcPr>
          <w:p w14:paraId="02729E3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0.0100</w:t>
            </w:r>
          </w:p>
        </w:tc>
        <w:tc>
          <w:tcPr>
            <w:tcW w:w="1276" w:type="dxa"/>
            <w:vAlign w:val="center"/>
          </w:tcPr>
          <w:p w14:paraId="02729E3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0.0100</w:t>
            </w:r>
          </w:p>
        </w:tc>
        <w:tc>
          <w:tcPr>
            <w:tcW w:w="1275" w:type="dxa"/>
            <w:vAlign w:val="center"/>
          </w:tcPr>
          <w:p w14:paraId="02729E3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E3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E47" w14:textId="77777777" w:rsidTr="0081574E">
        <w:tc>
          <w:tcPr>
            <w:tcW w:w="2268" w:type="dxa"/>
            <w:vAlign w:val="center"/>
          </w:tcPr>
          <w:p w14:paraId="02729E4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Thallium</w:t>
            </w:r>
          </w:p>
        </w:tc>
        <w:tc>
          <w:tcPr>
            <w:tcW w:w="709" w:type="dxa"/>
          </w:tcPr>
          <w:p w14:paraId="02729E4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E4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0.0100</w:t>
            </w:r>
          </w:p>
        </w:tc>
        <w:tc>
          <w:tcPr>
            <w:tcW w:w="992" w:type="dxa"/>
          </w:tcPr>
          <w:p w14:paraId="02729E4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0.0100</w:t>
            </w:r>
          </w:p>
        </w:tc>
        <w:tc>
          <w:tcPr>
            <w:tcW w:w="1276" w:type="dxa"/>
            <w:vAlign w:val="center"/>
          </w:tcPr>
          <w:p w14:paraId="02729E4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0.0100</w:t>
            </w:r>
          </w:p>
        </w:tc>
        <w:tc>
          <w:tcPr>
            <w:tcW w:w="1275" w:type="dxa"/>
            <w:vAlign w:val="center"/>
          </w:tcPr>
          <w:p w14:paraId="02729E4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E4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E4F" w14:textId="77777777" w:rsidTr="0081574E">
        <w:tc>
          <w:tcPr>
            <w:tcW w:w="2268" w:type="dxa"/>
            <w:vAlign w:val="center"/>
          </w:tcPr>
          <w:p w14:paraId="02729E4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Tin</w:t>
            </w:r>
          </w:p>
        </w:tc>
        <w:tc>
          <w:tcPr>
            <w:tcW w:w="709" w:type="dxa"/>
          </w:tcPr>
          <w:p w14:paraId="02729E4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E4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0.0200</w:t>
            </w:r>
          </w:p>
        </w:tc>
        <w:tc>
          <w:tcPr>
            <w:tcW w:w="992" w:type="dxa"/>
          </w:tcPr>
          <w:p w14:paraId="02729E4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0.0200</w:t>
            </w:r>
          </w:p>
        </w:tc>
        <w:tc>
          <w:tcPr>
            <w:tcW w:w="1276" w:type="dxa"/>
            <w:vAlign w:val="center"/>
          </w:tcPr>
          <w:p w14:paraId="02729E4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0.0200</w:t>
            </w:r>
          </w:p>
        </w:tc>
        <w:tc>
          <w:tcPr>
            <w:tcW w:w="1275" w:type="dxa"/>
            <w:vAlign w:val="center"/>
          </w:tcPr>
          <w:p w14:paraId="02729E4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E4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E57" w14:textId="77777777" w:rsidTr="0081574E">
        <w:tc>
          <w:tcPr>
            <w:tcW w:w="2268" w:type="dxa"/>
            <w:vAlign w:val="center"/>
          </w:tcPr>
          <w:p w14:paraId="02729E5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Tin</w:t>
            </w:r>
          </w:p>
        </w:tc>
        <w:tc>
          <w:tcPr>
            <w:tcW w:w="709" w:type="dxa"/>
          </w:tcPr>
          <w:p w14:paraId="02729E5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E5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0.0200</w:t>
            </w:r>
          </w:p>
        </w:tc>
        <w:tc>
          <w:tcPr>
            <w:tcW w:w="992" w:type="dxa"/>
          </w:tcPr>
          <w:p w14:paraId="02729E5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0.0200</w:t>
            </w:r>
          </w:p>
        </w:tc>
        <w:tc>
          <w:tcPr>
            <w:tcW w:w="1276" w:type="dxa"/>
            <w:vAlign w:val="center"/>
          </w:tcPr>
          <w:p w14:paraId="02729E5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0.0200</w:t>
            </w:r>
          </w:p>
        </w:tc>
        <w:tc>
          <w:tcPr>
            <w:tcW w:w="1275" w:type="dxa"/>
            <w:vAlign w:val="center"/>
          </w:tcPr>
          <w:p w14:paraId="02729E5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E5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E5F" w14:textId="77777777" w:rsidTr="0081574E">
        <w:tc>
          <w:tcPr>
            <w:tcW w:w="2268" w:type="dxa"/>
            <w:vAlign w:val="center"/>
          </w:tcPr>
          <w:p w14:paraId="02729E5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Vanadium</w:t>
            </w:r>
          </w:p>
        </w:tc>
        <w:tc>
          <w:tcPr>
            <w:tcW w:w="709" w:type="dxa"/>
          </w:tcPr>
          <w:p w14:paraId="02729E5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E5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0.0050</w:t>
            </w:r>
          </w:p>
        </w:tc>
        <w:tc>
          <w:tcPr>
            <w:tcW w:w="992" w:type="dxa"/>
          </w:tcPr>
          <w:p w14:paraId="02729E5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0.0059</w:t>
            </w:r>
          </w:p>
        </w:tc>
        <w:tc>
          <w:tcPr>
            <w:tcW w:w="1276" w:type="dxa"/>
            <w:vAlign w:val="center"/>
          </w:tcPr>
          <w:p w14:paraId="02729E5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0.0190</w:t>
            </w:r>
          </w:p>
        </w:tc>
        <w:tc>
          <w:tcPr>
            <w:tcW w:w="1275" w:type="dxa"/>
            <w:vAlign w:val="center"/>
          </w:tcPr>
          <w:p w14:paraId="02729E5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85</w:t>
            </w:r>
          </w:p>
        </w:tc>
        <w:tc>
          <w:tcPr>
            <w:tcW w:w="1134" w:type="dxa"/>
            <w:vAlign w:val="center"/>
          </w:tcPr>
          <w:p w14:paraId="02729E5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16</w:t>
            </w:r>
          </w:p>
        </w:tc>
      </w:tr>
      <w:tr w:rsidR="005B045F" w:rsidRPr="00036BCF" w14:paraId="02729E67" w14:textId="77777777" w:rsidTr="0081574E">
        <w:tc>
          <w:tcPr>
            <w:tcW w:w="2268" w:type="dxa"/>
            <w:vAlign w:val="center"/>
          </w:tcPr>
          <w:p w14:paraId="02729E6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Vanadium</w:t>
            </w:r>
          </w:p>
        </w:tc>
        <w:tc>
          <w:tcPr>
            <w:tcW w:w="709" w:type="dxa"/>
          </w:tcPr>
          <w:p w14:paraId="02729E6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E6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0.0050</w:t>
            </w:r>
          </w:p>
        </w:tc>
        <w:tc>
          <w:tcPr>
            <w:tcW w:w="992" w:type="dxa"/>
          </w:tcPr>
          <w:p w14:paraId="02729E6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0.0073</w:t>
            </w:r>
          </w:p>
        </w:tc>
        <w:tc>
          <w:tcPr>
            <w:tcW w:w="1276" w:type="dxa"/>
            <w:vAlign w:val="center"/>
          </w:tcPr>
          <w:p w14:paraId="02729E6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0.0270</w:t>
            </w:r>
          </w:p>
        </w:tc>
        <w:tc>
          <w:tcPr>
            <w:tcW w:w="1275" w:type="dxa"/>
            <w:vAlign w:val="center"/>
          </w:tcPr>
          <w:p w14:paraId="02729E6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86</w:t>
            </w:r>
          </w:p>
        </w:tc>
        <w:tc>
          <w:tcPr>
            <w:tcW w:w="1134" w:type="dxa"/>
            <w:vAlign w:val="center"/>
          </w:tcPr>
          <w:p w14:paraId="02729E6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w:t>
            </w:r>
          </w:p>
        </w:tc>
      </w:tr>
      <w:tr w:rsidR="005B045F" w:rsidRPr="00036BCF" w14:paraId="02729E6F" w14:textId="77777777" w:rsidTr="0081574E">
        <w:tc>
          <w:tcPr>
            <w:tcW w:w="2268" w:type="dxa"/>
            <w:vAlign w:val="center"/>
          </w:tcPr>
          <w:p w14:paraId="02729E6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Vanadium (filtered)</w:t>
            </w:r>
          </w:p>
        </w:tc>
        <w:tc>
          <w:tcPr>
            <w:tcW w:w="709" w:type="dxa"/>
          </w:tcPr>
          <w:p w14:paraId="02729E6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E6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0.0130</w:t>
            </w:r>
          </w:p>
        </w:tc>
        <w:tc>
          <w:tcPr>
            <w:tcW w:w="992" w:type="dxa"/>
          </w:tcPr>
          <w:p w14:paraId="02729E6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0.0130</w:t>
            </w:r>
          </w:p>
        </w:tc>
        <w:tc>
          <w:tcPr>
            <w:tcW w:w="1276" w:type="dxa"/>
            <w:vAlign w:val="center"/>
          </w:tcPr>
          <w:p w14:paraId="02729E6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0.0190</w:t>
            </w:r>
          </w:p>
        </w:tc>
        <w:tc>
          <w:tcPr>
            <w:tcW w:w="1275" w:type="dxa"/>
            <w:vAlign w:val="center"/>
          </w:tcPr>
          <w:p w14:paraId="02729E6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86</w:t>
            </w:r>
          </w:p>
        </w:tc>
        <w:tc>
          <w:tcPr>
            <w:tcW w:w="1134" w:type="dxa"/>
            <w:vAlign w:val="center"/>
          </w:tcPr>
          <w:p w14:paraId="02729E6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E77" w14:textId="77777777" w:rsidTr="0081574E">
        <w:tc>
          <w:tcPr>
            <w:tcW w:w="2268" w:type="dxa"/>
            <w:vAlign w:val="center"/>
          </w:tcPr>
          <w:p w14:paraId="02729E7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Vanadium (filtered)</w:t>
            </w:r>
          </w:p>
        </w:tc>
        <w:tc>
          <w:tcPr>
            <w:tcW w:w="709" w:type="dxa"/>
          </w:tcPr>
          <w:p w14:paraId="02729E7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E7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0.0050</w:t>
            </w:r>
          </w:p>
        </w:tc>
        <w:tc>
          <w:tcPr>
            <w:tcW w:w="992" w:type="dxa"/>
          </w:tcPr>
          <w:p w14:paraId="02729E7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0.0072</w:t>
            </w:r>
          </w:p>
        </w:tc>
        <w:tc>
          <w:tcPr>
            <w:tcW w:w="1276" w:type="dxa"/>
            <w:vAlign w:val="center"/>
          </w:tcPr>
          <w:p w14:paraId="02729E7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0.0270</w:t>
            </w:r>
          </w:p>
        </w:tc>
        <w:tc>
          <w:tcPr>
            <w:tcW w:w="1275" w:type="dxa"/>
            <w:vAlign w:val="center"/>
          </w:tcPr>
          <w:p w14:paraId="02729E7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85</w:t>
            </w:r>
          </w:p>
        </w:tc>
        <w:tc>
          <w:tcPr>
            <w:tcW w:w="1134" w:type="dxa"/>
            <w:vAlign w:val="center"/>
          </w:tcPr>
          <w:p w14:paraId="02729E7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w:t>
            </w:r>
          </w:p>
        </w:tc>
      </w:tr>
      <w:tr w:rsidR="005B045F" w:rsidRPr="00036BCF" w14:paraId="02729E7F" w14:textId="77777777" w:rsidTr="0081574E">
        <w:tc>
          <w:tcPr>
            <w:tcW w:w="2268" w:type="dxa"/>
            <w:vAlign w:val="center"/>
          </w:tcPr>
          <w:p w14:paraId="02729E7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Zinc</w:t>
            </w:r>
          </w:p>
        </w:tc>
        <w:tc>
          <w:tcPr>
            <w:tcW w:w="709" w:type="dxa"/>
          </w:tcPr>
          <w:p w14:paraId="02729E7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E7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0.0050</w:t>
            </w:r>
          </w:p>
        </w:tc>
        <w:tc>
          <w:tcPr>
            <w:tcW w:w="992" w:type="dxa"/>
          </w:tcPr>
          <w:p w14:paraId="02729E7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0.0221</w:t>
            </w:r>
          </w:p>
        </w:tc>
        <w:tc>
          <w:tcPr>
            <w:tcW w:w="1276" w:type="dxa"/>
            <w:vAlign w:val="center"/>
          </w:tcPr>
          <w:p w14:paraId="02729E7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0.3700</w:t>
            </w:r>
          </w:p>
        </w:tc>
        <w:tc>
          <w:tcPr>
            <w:tcW w:w="1275" w:type="dxa"/>
            <w:vAlign w:val="center"/>
          </w:tcPr>
          <w:p w14:paraId="02729E7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35</w:t>
            </w:r>
          </w:p>
        </w:tc>
        <w:tc>
          <w:tcPr>
            <w:tcW w:w="1134" w:type="dxa"/>
            <w:vAlign w:val="center"/>
          </w:tcPr>
          <w:p w14:paraId="02729E7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8</w:t>
            </w:r>
          </w:p>
        </w:tc>
      </w:tr>
      <w:tr w:rsidR="005B045F" w:rsidRPr="00036BCF" w14:paraId="02729E87" w14:textId="77777777" w:rsidTr="0081574E">
        <w:tc>
          <w:tcPr>
            <w:tcW w:w="2268" w:type="dxa"/>
            <w:vAlign w:val="center"/>
          </w:tcPr>
          <w:p w14:paraId="02729E8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Zinc</w:t>
            </w:r>
          </w:p>
        </w:tc>
        <w:tc>
          <w:tcPr>
            <w:tcW w:w="709" w:type="dxa"/>
          </w:tcPr>
          <w:p w14:paraId="02729E8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E8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0.0110</w:t>
            </w:r>
          </w:p>
        </w:tc>
        <w:tc>
          <w:tcPr>
            <w:tcW w:w="992" w:type="dxa"/>
          </w:tcPr>
          <w:p w14:paraId="02729E8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0.0792</w:t>
            </w:r>
          </w:p>
        </w:tc>
        <w:tc>
          <w:tcPr>
            <w:tcW w:w="1276" w:type="dxa"/>
            <w:vAlign w:val="center"/>
          </w:tcPr>
          <w:p w14:paraId="02729E8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1.6000</w:t>
            </w:r>
          </w:p>
        </w:tc>
        <w:tc>
          <w:tcPr>
            <w:tcW w:w="1275" w:type="dxa"/>
            <w:vAlign w:val="center"/>
          </w:tcPr>
          <w:p w14:paraId="02729E8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35</w:t>
            </w:r>
          </w:p>
        </w:tc>
        <w:tc>
          <w:tcPr>
            <w:tcW w:w="1134" w:type="dxa"/>
            <w:vAlign w:val="center"/>
          </w:tcPr>
          <w:p w14:paraId="02729E8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12</w:t>
            </w:r>
          </w:p>
        </w:tc>
      </w:tr>
      <w:tr w:rsidR="005B045F" w:rsidRPr="00036BCF" w14:paraId="02729E8F" w14:textId="77777777" w:rsidTr="0081574E">
        <w:tc>
          <w:tcPr>
            <w:tcW w:w="2268" w:type="dxa"/>
            <w:vAlign w:val="center"/>
          </w:tcPr>
          <w:p w14:paraId="02729E8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Zinc (filtered)</w:t>
            </w:r>
          </w:p>
        </w:tc>
        <w:tc>
          <w:tcPr>
            <w:tcW w:w="709" w:type="dxa"/>
          </w:tcPr>
          <w:p w14:paraId="02729E8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E8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0.0040</w:t>
            </w:r>
          </w:p>
        </w:tc>
        <w:tc>
          <w:tcPr>
            <w:tcW w:w="992" w:type="dxa"/>
          </w:tcPr>
          <w:p w14:paraId="02729E8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0.0035</w:t>
            </w:r>
          </w:p>
        </w:tc>
        <w:tc>
          <w:tcPr>
            <w:tcW w:w="1276" w:type="dxa"/>
            <w:vAlign w:val="center"/>
          </w:tcPr>
          <w:p w14:paraId="02729E8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0.0040</w:t>
            </w:r>
          </w:p>
        </w:tc>
        <w:tc>
          <w:tcPr>
            <w:tcW w:w="1275" w:type="dxa"/>
            <w:vAlign w:val="center"/>
          </w:tcPr>
          <w:p w14:paraId="02729E8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51</w:t>
            </w:r>
          </w:p>
        </w:tc>
        <w:tc>
          <w:tcPr>
            <w:tcW w:w="1134" w:type="dxa"/>
            <w:vAlign w:val="center"/>
          </w:tcPr>
          <w:p w14:paraId="02729E8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E97" w14:textId="77777777" w:rsidTr="0081574E">
        <w:tc>
          <w:tcPr>
            <w:tcW w:w="2268" w:type="dxa"/>
            <w:vAlign w:val="center"/>
          </w:tcPr>
          <w:p w14:paraId="02729E9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Zinc (filtered)</w:t>
            </w:r>
          </w:p>
        </w:tc>
        <w:tc>
          <w:tcPr>
            <w:tcW w:w="709" w:type="dxa"/>
          </w:tcPr>
          <w:p w14:paraId="02729E9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E9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0.0020</w:t>
            </w:r>
          </w:p>
        </w:tc>
        <w:tc>
          <w:tcPr>
            <w:tcW w:w="992" w:type="dxa"/>
          </w:tcPr>
          <w:p w14:paraId="02729E9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0.0030</w:t>
            </w:r>
          </w:p>
        </w:tc>
        <w:tc>
          <w:tcPr>
            <w:tcW w:w="1276" w:type="dxa"/>
            <w:vAlign w:val="center"/>
          </w:tcPr>
          <w:p w14:paraId="02729E9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0.0290</w:t>
            </w:r>
          </w:p>
        </w:tc>
        <w:tc>
          <w:tcPr>
            <w:tcW w:w="1275" w:type="dxa"/>
            <w:vAlign w:val="center"/>
          </w:tcPr>
          <w:p w14:paraId="02729E9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51</w:t>
            </w:r>
          </w:p>
        </w:tc>
        <w:tc>
          <w:tcPr>
            <w:tcW w:w="1134" w:type="dxa"/>
            <w:vAlign w:val="center"/>
          </w:tcPr>
          <w:p w14:paraId="02729E9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15</w:t>
            </w:r>
          </w:p>
        </w:tc>
      </w:tr>
      <w:tr w:rsidR="005B045F" w:rsidRPr="00036BCF" w14:paraId="02729E99" w14:textId="77777777" w:rsidTr="00F12FC0">
        <w:tc>
          <w:tcPr>
            <w:tcW w:w="9072" w:type="dxa"/>
            <w:gridSpan w:val="7"/>
            <w:shd w:val="clear" w:color="auto" w:fill="D9D9D9" w:themeFill="background1" w:themeFillShade="D9"/>
            <w:vAlign w:val="center"/>
          </w:tcPr>
          <w:p w14:paraId="02729E98" w14:textId="77777777" w:rsidR="005B045F" w:rsidRPr="00AB62A0" w:rsidRDefault="005B045F" w:rsidP="000C3AAD">
            <w:pPr>
              <w:pStyle w:val="OWStablesub-heading"/>
            </w:pPr>
            <w:r w:rsidRPr="00036BCF">
              <w:t>PAH – Polycyclic Aromatic Hydrocarbons</w:t>
            </w:r>
          </w:p>
        </w:tc>
      </w:tr>
      <w:tr w:rsidR="005B045F" w:rsidRPr="00036BCF" w14:paraId="02729EA1" w14:textId="77777777" w:rsidTr="0081574E">
        <w:tc>
          <w:tcPr>
            <w:tcW w:w="2268" w:type="dxa"/>
            <w:vAlign w:val="center"/>
          </w:tcPr>
          <w:p w14:paraId="02729E9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Acenaphthene</w:t>
            </w:r>
          </w:p>
        </w:tc>
        <w:tc>
          <w:tcPr>
            <w:tcW w:w="709" w:type="dxa"/>
          </w:tcPr>
          <w:p w14:paraId="02729E9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E9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E9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E9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E9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EA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EA9" w14:textId="77777777" w:rsidTr="0081574E">
        <w:tc>
          <w:tcPr>
            <w:tcW w:w="2268" w:type="dxa"/>
            <w:vAlign w:val="center"/>
          </w:tcPr>
          <w:p w14:paraId="02729EA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Acenaphthene</w:t>
            </w:r>
          </w:p>
        </w:tc>
        <w:tc>
          <w:tcPr>
            <w:tcW w:w="709" w:type="dxa"/>
          </w:tcPr>
          <w:p w14:paraId="02729EA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EA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EA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EA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EA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EA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EB1" w14:textId="77777777" w:rsidTr="0081574E">
        <w:tc>
          <w:tcPr>
            <w:tcW w:w="2268" w:type="dxa"/>
            <w:vAlign w:val="center"/>
          </w:tcPr>
          <w:p w14:paraId="02729EA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Acenaphthylene</w:t>
            </w:r>
          </w:p>
        </w:tc>
        <w:tc>
          <w:tcPr>
            <w:tcW w:w="709" w:type="dxa"/>
          </w:tcPr>
          <w:p w14:paraId="02729EA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EA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EA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EA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EA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EB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EB9" w14:textId="77777777" w:rsidTr="0081574E">
        <w:tc>
          <w:tcPr>
            <w:tcW w:w="2268" w:type="dxa"/>
            <w:vAlign w:val="center"/>
          </w:tcPr>
          <w:p w14:paraId="02729EB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Acenaphthylene</w:t>
            </w:r>
          </w:p>
        </w:tc>
        <w:tc>
          <w:tcPr>
            <w:tcW w:w="709" w:type="dxa"/>
          </w:tcPr>
          <w:p w14:paraId="02729EB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EB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EB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EB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EB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EB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EC1" w14:textId="77777777" w:rsidTr="0081574E">
        <w:tc>
          <w:tcPr>
            <w:tcW w:w="2268" w:type="dxa"/>
            <w:vAlign w:val="center"/>
          </w:tcPr>
          <w:p w14:paraId="02729EB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Anthracene</w:t>
            </w:r>
          </w:p>
        </w:tc>
        <w:tc>
          <w:tcPr>
            <w:tcW w:w="709" w:type="dxa"/>
          </w:tcPr>
          <w:p w14:paraId="02729EB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EB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EB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EB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EB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EC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EC9" w14:textId="77777777" w:rsidTr="0081574E">
        <w:tc>
          <w:tcPr>
            <w:tcW w:w="2268" w:type="dxa"/>
            <w:vAlign w:val="center"/>
          </w:tcPr>
          <w:p w14:paraId="02729EC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Anthracene</w:t>
            </w:r>
          </w:p>
        </w:tc>
        <w:tc>
          <w:tcPr>
            <w:tcW w:w="709" w:type="dxa"/>
          </w:tcPr>
          <w:p w14:paraId="02729EC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EC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EC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EC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EC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EC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ED1" w14:textId="77777777" w:rsidTr="0081574E">
        <w:tc>
          <w:tcPr>
            <w:tcW w:w="2268" w:type="dxa"/>
            <w:vAlign w:val="center"/>
          </w:tcPr>
          <w:p w14:paraId="02729EC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Benz(a)anthracene</w:t>
            </w:r>
          </w:p>
        </w:tc>
        <w:tc>
          <w:tcPr>
            <w:tcW w:w="709" w:type="dxa"/>
          </w:tcPr>
          <w:p w14:paraId="02729EC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EC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EC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EC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EC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98</w:t>
            </w:r>
          </w:p>
        </w:tc>
        <w:tc>
          <w:tcPr>
            <w:tcW w:w="1134" w:type="dxa"/>
            <w:vAlign w:val="center"/>
          </w:tcPr>
          <w:p w14:paraId="02729ED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ED9" w14:textId="77777777" w:rsidTr="0081574E">
        <w:tc>
          <w:tcPr>
            <w:tcW w:w="2268" w:type="dxa"/>
            <w:vAlign w:val="center"/>
          </w:tcPr>
          <w:p w14:paraId="02729ED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Benz(a)anthracene</w:t>
            </w:r>
          </w:p>
        </w:tc>
        <w:tc>
          <w:tcPr>
            <w:tcW w:w="709" w:type="dxa"/>
          </w:tcPr>
          <w:p w14:paraId="02729ED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ED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ED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ED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0.0020</w:t>
            </w:r>
          </w:p>
        </w:tc>
        <w:tc>
          <w:tcPr>
            <w:tcW w:w="1275" w:type="dxa"/>
            <w:vAlign w:val="center"/>
          </w:tcPr>
          <w:p w14:paraId="02729ED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98</w:t>
            </w:r>
          </w:p>
        </w:tc>
        <w:tc>
          <w:tcPr>
            <w:tcW w:w="1134" w:type="dxa"/>
            <w:vAlign w:val="center"/>
          </w:tcPr>
          <w:p w14:paraId="02729ED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w:t>
            </w:r>
          </w:p>
        </w:tc>
      </w:tr>
      <w:tr w:rsidR="005B045F" w:rsidRPr="00036BCF" w14:paraId="02729EE1" w14:textId="77777777" w:rsidTr="0081574E">
        <w:tc>
          <w:tcPr>
            <w:tcW w:w="2268" w:type="dxa"/>
            <w:vAlign w:val="center"/>
          </w:tcPr>
          <w:p w14:paraId="02729ED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Benzo(a)pyrene</w:t>
            </w:r>
          </w:p>
        </w:tc>
        <w:tc>
          <w:tcPr>
            <w:tcW w:w="709" w:type="dxa"/>
          </w:tcPr>
          <w:p w14:paraId="02729ED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ED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ED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ED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ED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98</w:t>
            </w:r>
          </w:p>
        </w:tc>
        <w:tc>
          <w:tcPr>
            <w:tcW w:w="1134" w:type="dxa"/>
            <w:vAlign w:val="center"/>
          </w:tcPr>
          <w:p w14:paraId="02729EE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EE9" w14:textId="77777777" w:rsidTr="0081574E">
        <w:tc>
          <w:tcPr>
            <w:tcW w:w="2268" w:type="dxa"/>
            <w:vAlign w:val="center"/>
          </w:tcPr>
          <w:p w14:paraId="02729EE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Benzo(a)pyrene</w:t>
            </w:r>
          </w:p>
        </w:tc>
        <w:tc>
          <w:tcPr>
            <w:tcW w:w="709" w:type="dxa"/>
          </w:tcPr>
          <w:p w14:paraId="02729EE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EE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EE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EE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EE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98</w:t>
            </w:r>
          </w:p>
        </w:tc>
        <w:tc>
          <w:tcPr>
            <w:tcW w:w="1134" w:type="dxa"/>
            <w:vAlign w:val="center"/>
          </w:tcPr>
          <w:p w14:paraId="02729EE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EF1" w14:textId="77777777" w:rsidTr="0081574E">
        <w:tc>
          <w:tcPr>
            <w:tcW w:w="2268" w:type="dxa"/>
            <w:vAlign w:val="center"/>
          </w:tcPr>
          <w:p w14:paraId="02729EE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Benzo(b&amp;j)fluoranthene</w:t>
            </w:r>
          </w:p>
        </w:tc>
        <w:tc>
          <w:tcPr>
            <w:tcW w:w="709" w:type="dxa"/>
          </w:tcPr>
          <w:p w14:paraId="02729EE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EE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EE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EE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EE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EF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EF9" w14:textId="77777777" w:rsidTr="0081574E">
        <w:tc>
          <w:tcPr>
            <w:tcW w:w="2268" w:type="dxa"/>
            <w:vAlign w:val="center"/>
          </w:tcPr>
          <w:p w14:paraId="02729EF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Benzo(b&amp;j)fluoranthene</w:t>
            </w:r>
          </w:p>
        </w:tc>
        <w:tc>
          <w:tcPr>
            <w:tcW w:w="709" w:type="dxa"/>
          </w:tcPr>
          <w:p w14:paraId="02729EF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EF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EF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EF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EF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EF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F01" w14:textId="77777777" w:rsidTr="0081574E">
        <w:tc>
          <w:tcPr>
            <w:tcW w:w="2268" w:type="dxa"/>
            <w:vAlign w:val="center"/>
          </w:tcPr>
          <w:p w14:paraId="02729EF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Benzo(g.h.i)perylene</w:t>
            </w:r>
          </w:p>
        </w:tc>
        <w:tc>
          <w:tcPr>
            <w:tcW w:w="709" w:type="dxa"/>
          </w:tcPr>
          <w:p w14:paraId="02729EF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EF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EF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EF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EF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F0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F09" w14:textId="77777777" w:rsidTr="0081574E">
        <w:tc>
          <w:tcPr>
            <w:tcW w:w="2268" w:type="dxa"/>
            <w:vAlign w:val="center"/>
          </w:tcPr>
          <w:p w14:paraId="02729F0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Benzo(g.h.i)perylene</w:t>
            </w:r>
          </w:p>
        </w:tc>
        <w:tc>
          <w:tcPr>
            <w:tcW w:w="709" w:type="dxa"/>
          </w:tcPr>
          <w:p w14:paraId="02729F0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F0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F0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F0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F0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F0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F11" w14:textId="77777777" w:rsidTr="0081574E">
        <w:tc>
          <w:tcPr>
            <w:tcW w:w="2268" w:type="dxa"/>
            <w:vAlign w:val="center"/>
          </w:tcPr>
          <w:p w14:paraId="02729F0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Benzo(k)fluoranthene</w:t>
            </w:r>
          </w:p>
        </w:tc>
        <w:tc>
          <w:tcPr>
            <w:tcW w:w="709" w:type="dxa"/>
          </w:tcPr>
          <w:p w14:paraId="02729F0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F0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F0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F0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F0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F1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F19" w14:textId="77777777" w:rsidTr="0081574E">
        <w:tc>
          <w:tcPr>
            <w:tcW w:w="2268" w:type="dxa"/>
            <w:vAlign w:val="center"/>
          </w:tcPr>
          <w:p w14:paraId="02729F1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Benzo(k)fluoranthene</w:t>
            </w:r>
          </w:p>
        </w:tc>
        <w:tc>
          <w:tcPr>
            <w:tcW w:w="709" w:type="dxa"/>
          </w:tcPr>
          <w:p w14:paraId="02729F1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F1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F1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F1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F1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F1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F21" w14:textId="77777777" w:rsidTr="0081574E">
        <w:tc>
          <w:tcPr>
            <w:tcW w:w="2268" w:type="dxa"/>
            <w:vAlign w:val="center"/>
          </w:tcPr>
          <w:p w14:paraId="02729F1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Chrysene</w:t>
            </w:r>
          </w:p>
        </w:tc>
        <w:tc>
          <w:tcPr>
            <w:tcW w:w="709" w:type="dxa"/>
          </w:tcPr>
          <w:p w14:paraId="02729F1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F1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F1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F1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F1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94</w:t>
            </w:r>
          </w:p>
        </w:tc>
        <w:tc>
          <w:tcPr>
            <w:tcW w:w="1134" w:type="dxa"/>
            <w:vAlign w:val="center"/>
          </w:tcPr>
          <w:p w14:paraId="02729F2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F29" w14:textId="77777777" w:rsidTr="0081574E">
        <w:tc>
          <w:tcPr>
            <w:tcW w:w="2268" w:type="dxa"/>
            <w:vAlign w:val="center"/>
          </w:tcPr>
          <w:p w14:paraId="02729F2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Chrysene</w:t>
            </w:r>
          </w:p>
        </w:tc>
        <w:tc>
          <w:tcPr>
            <w:tcW w:w="709" w:type="dxa"/>
          </w:tcPr>
          <w:p w14:paraId="02729F2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F2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F2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0.0011</w:t>
            </w:r>
          </w:p>
        </w:tc>
        <w:tc>
          <w:tcPr>
            <w:tcW w:w="1276" w:type="dxa"/>
            <w:vAlign w:val="center"/>
          </w:tcPr>
          <w:p w14:paraId="02729F2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0.0070</w:t>
            </w:r>
          </w:p>
        </w:tc>
        <w:tc>
          <w:tcPr>
            <w:tcW w:w="1275" w:type="dxa"/>
            <w:vAlign w:val="center"/>
          </w:tcPr>
          <w:p w14:paraId="02729F2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94</w:t>
            </w:r>
          </w:p>
        </w:tc>
        <w:tc>
          <w:tcPr>
            <w:tcW w:w="1134" w:type="dxa"/>
            <w:vAlign w:val="center"/>
          </w:tcPr>
          <w:p w14:paraId="02729F2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w:t>
            </w:r>
          </w:p>
        </w:tc>
      </w:tr>
      <w:tr w:rsidR="005B045F" w:rsidRPr="00036BCF" w14:paraId="02729F31" w14:textId="77777777" w:rsidTr="0081574E">
        <w:tc>
          <w:tcPr>
            <w:tcW w:w="2268" w:type="dxa"/>
            <w:vAlign w:val="center"/>
          </w:tcPr>
          <w:p w14:paraId="02729F2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Dibenz(a.h)anthracene</w:t>
            </w:r>
          </w:p>
        </w:tc>
        <w:tc>
          <w:tcPr>
            <w:tcW w:w="709" w:type="dxa"/>
          </w:tcPr>
          <w:p w14:paraId="02729F2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F2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F2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F2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F2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F3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F39" w14:textId="77777777" w:rsidTr="0081574E">
        <w:tc>
          <w:tcPr>
            <w:tcW w:w="2268" w:type="dxa"/>
            <w:vAlign w:val="center"/>
          </w:tcPr>
          <w:p w14:paraId="02729F3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Dibenz(a.h)anthracene</w:t>
            </w:r>
          </w:p>
        </w:tc>
        <w:tc>
          <w:tcPr>
            <w:tcW w:w="709" w:type="dxa"/>
          </w:tcPr>
          <w:p w14:paraId="02729F3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F3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F3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F3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F3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F3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F41" w14:textId="77777777" w:rsidTr="0081574E">
        <w:tc>
          <w:tcPr>
            <w:tcW w:w="2268" w:type="dxa"/>
            <w:vAlign w:val="center"/>
          </w:tcPr>
          <w:p w14:paraId="02729F3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Fluoranthene</w:t>
            </w:r>
          </w:p>
        </w:tc>
        <w:tc>
          <w:tcPr>
            <w:tcW w:w="709" w:type="dxa"/>
          </w:tcPr>
          <w:p w14:paraId="02729F3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F3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F3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F3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F3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F4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F49" w14:textId="77777777" w:rsidTr="0081574E">
        <w:tc>
          <w:tcPr>
            <w:tcW w:w="2268" w:type="dxa"/>
            <w:vAlign w:val="center"/>
          </w:tcPr>
          <w:p w14:paraId="02729F4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Fluoranthene</w:t>
            </w:r>
          </w:p>
        </w:tc>
        <w:tc>
          <w:tcPr>
            <w:tcW w:w="709" w:type="dxa"/>
          </w:tcPr>
          <w:p w14:paraId="02729F4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F4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F4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F4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F4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F4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F51" w14:textId="77777777" w:rsidTr="0081574E">
        <w:tc>
          <w:tcPr>
            <w:tcW w:w="2268" w:type="dxa"/>
            <w:vAlign w:val="center"/>
          </w:tcPr>
          <w:p w14:paraId="02729F4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Fluorene</w:t>
            </w:r>
          </w:p>
        </w:tc>
        <w:tc>
          <w:tcPr>
            <w:tcW w:w="709" w:type="dxa"/>
          </w:tcPr>
          <w:p w14:paraId="02729F4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F4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F4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F4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F4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F5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F59" w14:textId="77777777" w:rsidTr="0081574E">
        <w:tc>
          <w:tcPr>
            <w:tcW w:w="2268" w:type="dxa"/>
            <w:vAlign w:val="center"/>
          </w:tcPr>
          <w:p w14:paraId="02729F5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Fluorene</w:t>
            </w:r>
          </w:p>
        </w:tc>
        <w:tc>
          <w:tcPr>
            <w:tcW w:w="709" w:type="dxa"/>
          </w:tcPr>
          <w:p w14:paraId="02729F5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F5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F5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F5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F5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F5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F61" w14:textId="77777777" w:rsidTr="0081574E">
        <w:tc>
          <w:tcPr>
            <w:tcW w:w="2268" w:type="dxa"/>
            <w:vAlign w:val="center"/>
          </w:tcPr>
          <w:p w14:paraId="02729F5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Indeno(1.2.3.cd)pyrene</w:t>
            </w:r>
          </w:p>
        </w:tc>
        <w:tc>
          <w:tcPr>
            <w:tcW w:w="709" w:type="dxa"/>
          </w:tcPr>
          <w:p w14:paraId="02729F5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F5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F5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F5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F5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F6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F69" w14:textId="77777777" w:rsidTr="0081574E">
        <w:tc>
          <w:tcPr>
            <w:tcW w:w="2268" w:type="dxa"/>
            <w:vAlign w:val="center"/>
          </w:tcPr>
          <w:p w14:paraId="02729F6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Indeno(1.2.3.cd)pyrene</w:t>
            </w:r>
          </w:p>
        </w:tc>
        <w:tc>
          <w:tcPr>
            <w:tcW w:w="709" w:type="dxa"/>
          </w:tcPr>
          <w:p w14:paraId="02729F6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F6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F6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F6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F6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F6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F71" w14:textId="77777777" w:rsidTr="0081574E">
        <w:tc>
          <w:tcPr>
            <w:tcW w:w="2268" w:type="dxa"/>
            <w:vAlign w:val="center"/>
          </w:tcPr>
          <w:p w14:paraId="02729F6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Naphthalene</w:t>
            </w:r>
          </w:p>
        </w:tc>
        <w:tc>
          <w:tcPr>
            <w:tcW w:w="709" w:type="dxa"/>
          </w:tcPr>
          <w:p w14:paraId="02729F6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F6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F6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F6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F6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70</w:t>
            </w:r>
          </w:p>
        </w:tc>
        <w:tc>
          <w:tcPr>
            <w:tcW w:w="1134" w:type="dxa"/>
            <w:vAlign w:val="center"/>
          </w:tcPr>
          <w:p w14:paraId="02729F7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F79" w14:textId="77777777" w:rsidTr="0081574E">
        <w:tc>
          <w:tcPr>
            <w:tcW w:w="2268" w:type="dxa"/>
            <w:vAlign w:val="center"/>
          </w:tcPr>
          <w:p w14:paraId="02729F7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Naphthalene</w:t>
            </w:r>
          </w:p>
        </w:tc>
        <w:tc>
          <w:tcPr>
            <w:tcW w:w="709" w:type="dxa"/>
          </w:tcPr>
          <w:p w14:paraId="02729F7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F7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F7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0.0017</w:t>
            </w:r>
          </w:p>
        </w:tc>
        <w:tc>
          <w:tcPr>
            <w:tcW w:w="1276" w:type="dxa"/>
            <w:vAlign w:val="center"/>
          </w:tcPr>
          <w:p w14:paraId="02729F7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0.0100</w:t>
            </w:r>
          </w:p>
        </w:tc>
        <w:tc>
          <w:tcPr>
            <w:tcW w:w="1275" w:type="dxa"/>
            <w:vAlign w:val="center"/>
          </w:tcPr>
          <w:p w14:paraId="02729F7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70</w:t>
            </w:r>
          </w:p>
        </w:tc>
        <w:tc>
          <w:tcPr>
            <w:tcW w:w="1134" w:type="dxa"/>
            <w:vAlign w:val="center"/>
          </w:tcPr>
          <w:p w14:paraId="02729F7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22</w:t>
            </w:r>
          </w:p>
        </w:tc>
      </w:tr>
      <w:tr w:rsidR="005B045F" w:rsidRPr="00036BCF" w14:paraId="02729F81" w14:textId="77777777" w:rsidTr="0081574E">
        <w:tc>
          <w:tcPr>
            <w:tcW w:w="2268" w:type="dxa"/>
            <w:vAlign w:val="center"/>
          </w:tcPr>
          <w:p w14:paraId="02729F7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Phenanthrene</w:t>
            </w:r>
          </w:p>
        </w:tc>
        <w:tc>
          <w:tcPr>
            <w:tcW w:w="709" w:type="dxa"/>
          </w:tcPr>
          <w:p w14:paraId="02729F7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F7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F7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F7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F7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98</w:t>
            </w:r>
          </w:p>
        </w:tc>
        <w:tc>
          <w:tcPr>
            <w:tcW w:w="1134" w:type="dxa"/>
            <w:vAlign w:val="center"/>
          </w:tcPr>
          <w:p w14:paraId="02729F8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F89" w14:textId="77777777" w:rsidTr="0081574E">
        <w:tc>
          <w:tcPr>
            <w:tcW w:w="2268" w:type="dxa"/>
            <w:vAlign w:val="center"/>
          </w:tcPr>
          <w:p w14:paraId="02729F8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Phenanthrene</w:t>
            </w:r>
          </w:p>
        </w:tc>
        <w:tc>
          <w:tcPr>
            <w:tcW w:w="709" w:type="dxa"/>
          </w:tcPr>
          <w:p w14:paraId="02729F8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F8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F8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F8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F8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98</w:t>
            </w:r>
          </w:p>
        </w:tc>
        <w:tc>
          <w:tcPr>
            <w:tcW w:w="1134" w:type="dxa"/>
            <w:vAlign w:val="center"/>
          </w:tcPr>
          <w:p w14:paraId="02729F8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F91" w14:textId="77777777" w:rsidTr="0081574E">
        <w:tc>
          <w:tcPr>
            <w:tcW w:w="2268" w:type="dxa"/>
            <w:vAlign w:val="center"/>
          </w:tcPr>
          <w:p w14:paraId="02729F8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Phenol</w:t>
            </w:r>
          </w:p>
        </w:tc>
        <w:tc>
          <w:tcPr>
            <w:tcW w:w="709" w:type="dxa"/>
          </w:tcPr>
          <w:p w14:paraId="02729F8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F8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F8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F8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F8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F9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F99" w14:textId="77777777" w:rsidTr="0081574E">
        <w:tc>
          <w:tcPr>
            <w:tcW w:w="2268" w:type="dxa"/>
            <w:vAlign w:val="center"/>
          </w:tcPr>
          <w:p w14:paraId="02729F9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Phenol</w:t>
            </w:r>
          </w:p>
        </w:tc>
        <w:tc>
          <w:tcPr>
            <w:tcW w:w="709" w:type="dxa"/>
          </w:tcPr>
          <w:p w14:paraId="02729F9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F9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F9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F9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F9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9F9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FA1" w14:textId="77777777" w:rsidTr="0081574E">
        <w:tc>
          <w:tcPr>
            <w:tcW w:w="2268" w:type="dxa"/>
            <w:vAlign w:val="center"/>
          </w:tcPr>
          <w:p w14:paraId="02729F9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Pyrene</w:t>
            </w:r>
          </w:p>
        </w:tc>
        <w:tc>
          <w:tcPr>
            <w:tcW w:w="709" w:type="dxa"/>
          </w:tcPr>
          <w:p w14:paraId="02729F9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F9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F9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F9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F9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97</w:t>
            </w:r>
          </w:p>
        </w:tc>
        <w:tc>
          <w:tcPr>
            <w:tcW w:w="1134" w:type="dxa"/>
            <w:vAlign w:val="center"/>
          </w:tcPr>
          <w:p w14:paraId="02729FA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FA9" w14:textId="77777777" w:rsidTr="0081574E">
        <w:tc>
          <w:tcPr>
            <w:tcW w:w="2268" w:type="dxa"/>
            <w:vAlign w:val="center"/>
          </w:tcPr>
          <w:p w14:paraId="02729FA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Pyrene</w:t>
            </w:r>
          </w:p>
        </w:tc>
        <w:tc>
          <w:tcPr>
            <w:tcW w:w="709" w:type="dxa"/>
          </w:tcPr>
          <w:p w14:paraId="02729FA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FA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FA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FA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0.0030</w:t>
            </w:r>
          </w:p>
        </w:tc>
        <w:tc>
          <w:tcPr>
            <w:tcW w:w="1275" w:type="dxa"/>
            <w:vAlign w:val="center"/>
          </w:tcPr>
          <w:p w14:paraId="02729FA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97</w:t>
            </w:r>
          </w:p>
        </w:tc>
        <w:tc>
          <w:tcPr>
            <w:tcW w:w="1134" w:type="dxa"/>
            <w:vAlign w:val="center"/>
          </w:tcPr>
          <w:p w14:paraId="02729FA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w:t>
            </w:r>
          </w:p>
        </w:tc>
      </w:tr>
      <w:tr w:rsidR="005B045F" w:rsidRPr="00036BCF" w14:paraId="02729FB1" w14:textId="77777777" w:rsidTr="0081574E">
        <w:tc>
          <w:tcPr>
            <w:tcW w:w="2268" w:type="dxa"/>
            <w:vAlign w:val="center"/>
          </w:tcPr>
          <w:p w14:paraId="02729FA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Total PAH</w:t>
            </w:r>
          </w:p>
        </w:tc>
        <w:tc>
          <w:tcPr>
            <w:tcW w:w="709" w:type="dxa"/>
          </w:tcPr>
          <w:p w14:paraId="02729FA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FA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FA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6" w:type="dxa"/>
            <w:vAlign w:val="center"/>
          </w:tcPr>
          <w:p w14:paraId="02729FA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1275" w:type="dxa"/>
            <w:vAlign w:val="center"/>
          </w:tcPr>
          <w:p w14:paraId="02729FA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63</w:t>
            </w:r>
          </w:p>
        </w:tc>
        <w:tc>
          <w:tcPr>
            <w:tcW w:w="1134" w:type="dxa"/>
            <w:vAlign w:val="center"/>
          </w:tcPr>
          <w:p w14:paraId="02729FB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FB9" w14:textId="77777777" w:rsidTr="0081574E">
        <w:tc>
          <w:tcPr>
            <w:tcW w:w="2268" w:type="dxa"/>
            <w:vAlign w:val="center"/>
          </w:tcPr>
          <w:p w14:paraId="02729FB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Total PAH</w:t>
            </w:r>
          </w:p>
        </w:tc>
        <w:tc>
          <w:tcPr>
            <w:tcW w:w="709" w:type="dxa"/>
          </w:tcPr>
          <w:p w14:paraId="02729FB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FB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0.0010</w:t>
            </w:r>
          </w:p>
        </w:tc>
        <w:tc>
          <w:tcPr>
            <w:tcW w:w="992" w:type="dxa"/>
          </w:tcPr>
          <w:p w14:paraId="02729FB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0.0023</w:t>
            </w:r>
          </w:p>
        </w:tc>
        <w:tc>
          <w:tcPr>
            <w:tcW w:w="1276" w:type="dxa"/>
            <w:vAlign w:val="center"/>
          </w:tcPr>
          <w:p w14:paraId="02729FB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0.0120</w:t>
            </w:r>
          </w:p>
        </w:tc>
        <w:tc>
          <w:tcPr>
            <w:tcW w:w="1275" w:type="dxa"/>
            <w:vAlign w:val="center"/>
          </w:tcPr>
          <w:p w14:paraId="02729FB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63</w:t>
            </w:r>
          </w:p>
        </w:tc>
        <w:tc>
          <w:tcPr>
            <w:tcW w:w="1134" w:type="dxa"/>
            <w:vAlign w:val="center"/>
          </w:tcPr>
          <w:p w14:paraId="02729FB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14</w:t>
            </w:r>
          </w:p>
        </w:tc>
      </w:tr>
      <w:tr w:rsidR="005B045F" w:rsidRPr="00036BCF" w14:paraId="02729FBB" w14:textId="77777777" w:rsidTr="00F12FC0">
        <w:tc>
          <w:tcPr>
            <w:tcW w:w="9072" w:type="dxa"/>
            <w:gridSpan w:val="7"/>
            <w:shd w:val="clear" w:color="auto" w:fill="D9D9D9" w:themeFill="background1" w:themeFillShade="D9"/>
            <w:vAlign w:val="center"/>
          </w:tcPr>
          <w:p w14:paraId="02729FBA" w14:textId="77777777" w:rsidR="005B045F" w:rsidRPr="00AB62A0" w:rsidRDefault="005B045F" w:rsidP="000C3AAD">
            <w:pPr>
              <w:pStyle w:val="OWStablesub-heading"/>
            </w:pPr>
            <w:r w:rsidRPr="00036BCF">
              <w:t>TRH – Total Recoverable Hydrocarbons</w:t>
            </w:r>
          </w:p>
        </w:tc>
      </w:tr>
      <w:tr w:rsidR="005B045F" w:rsidRPr="00036BCF" w14:paraId="02729FC3" w14:textId="77777777" w:rsidTr="0081574E">
        <w:tc>
          <w:tcPr>
            <w:tcW w:w="2268" w:type="dxa"/>
            <w:vAlign w:val="center"/>
          </w:tcPr>
          <w:p w14:paraId="02729FB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w:t>
            </w:r>
            <w:r w:rsidR="00DC6C2C" w:rsidRPr="00DC6C2C">
              <w:rPr>
                <w:rFonts w:eastAsia="Times New Roman"/>
                <w:vertAlign w:val="subscript"/>
                <w:lang w:val="en-AU" w:eastAsia="en-AU"/>
              </w:rPr>
              <w:t>6</w:t>
            </w:r>
            <w:r w:rsidRPr="00036BCF">
              <w:rPr>
                <w:rFonts w:eastAsia="Times New Roman"/>
                <w:lang w:val="en-AU" w:eastAsia="en-AU"/>
              </w:rPr>
              <w:t>-C</w:t>
            </w:r>
            <w:r w:rsidR="00DC6C2C" w:rsidRPr="00DC6C2C">
              <w:rPr>
                <w:rFonts w:eastAsia="Times New Roman"/>
                <w:vertAlign w:val="subscript"/>
                <w:lang w:val="en-AU" w:eastAsia="en-AU"/>
              </w:rPr>
              <w:t>10</w:t>
            </w:r>
          </w:p>
        </w:tc>
        <w:tc>
          <w:tcPr>
            <w:tcW w:w="709" w:type="dxa"/>
          </w:tcPr>
          <w:p w14:paraId="02729FB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FB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0.0200</w:t>
            </w:r>
          </w:p>
        </w:tc>
        <w:tc>
          <w:tcPr>
            <w:tcW w:w="992" w:type="dxa"/>
          </w:tcPr>
          <w:p w14:paraId="02729FB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0.0200</w:t>
            </w:r>
          </w:p>
        </w:tc>
        <w:tc>
          <w:tcPr>
            <w:tcW w:w="1276" w:type="dxa"/>
            <w:vAlign w:val="center"/>
          </w:tcPr>
          <w:p w14:paraId="02729FC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0.0200</w:t>
            </w:r>
          </w:p>
        </w:tc>
        <w:tc>
          <w:tcPr>
            <w:tcW w:w="1275" w:type="dxa"/>
            <w:vAlign w:val="center"/>
          </w:tcPr>
          <w:p w14:paraId="02729FC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48</w:t>
            </w:r>
          </w:p>
        </w:tc>
        <w:tc>
          <w:tcPr>
            <w:tcW w:w="1134" w:type="dxa"/>
            <w:vAlign w:val="center"/>
          </w:tcPr>
          <w:p w14:paraId="02729FC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FCB" w14:textId="77777777" w:rsidTr="0081574E">
        <w:tc>
          <w:tcPr>
            <w:tcW w:w="2268" w:type="dxa"/>
            <w:vAlign w:val="center"/>
          </w:tcPr>
          <w:p w14:paraId="02729FC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w:t>
            </w:r>
            <w:r w:rsidR="00DC6C2C" w:rsidRPr="00DC6C2C">
              <w:rPr>
                <w:rFonts w:eastAsia="Times New Roman"/>
                <w:vertAlign w:val="subscript"/>
                <w:lang w:val="en-AU" w:eastAsia="en-AU"/>
              </w:rPr>
              <w:t>6</w:t>
            </w:r>
            <w:r w:rsidRPr="00036BCF">
              <w:rPr>
                <w:rFonts w:eastAsia="Times New Roman"/>
                <w:lang w:val="en-AU" w:eastAsia="en-AU"/>
              </w:rPr>
              <w:t>-C</w:t>
            </w:r>
            <w:r w:rsidR="00DC6C2C" w:rsidRPr="00DC6C2C">
              <w:rPr>
                <w:rFonts w:eastAsia="Times New Roman"/>
                <w:vertAlign w:val="subscript"/>
                <w:lang w:val="en-AU" w:eastAsia="en-AU"/>
              </w:rPr>
              <w:t>10</w:t>
            </w:r>
          </w:p>
        </w:tc>
        <w:tc>
          <w:tcPr>
            <w:tcW w:w="709" w:type="dxa"/>
          </w:tcPr>
          <w:p w14:paraId="02729FC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FC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0.0300</w:t>
            </w:r>
          </w:p>
        </w:tc>
        <w:tc>
          <w:tcPr>
            <w:tcW w:w="992" w:type="dxa"/>
          </w:tcPr>
          <w:p w14:paraId="02729FC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0.1666</w:t>
            </w:r>
          </w:p>
        </w:tc>
        <w:tc>
          <w:tcPr>
            <w:tcW w:w="1276" w:type="dxa"/>
            <w:vAlign w:val="center"/>
          </w:tcPr>
          <w:p w14:paraId="02729FC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7.0000</w:t>
            </w:r>
          </w:p>
        </w:tc>
        <w:tc>
          <w:tcPr>
            <w:tcW w:w="1275" w:type="dxa"/>
            <w:vAlign w:val="center"/>
          </w:tcPr>
          <w:p w14:paraId="02729FC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48</w:t>
            </w:r>
          </w:p>
        </w:tc>
        <w:tc>
          <w:tcPr>
            <w:tcW w:w="1134" w:type="dxa"/>
            <w:vAlign w:val="center"/>
          </w:tcPr>
          <w:p w14:paraId="02729FC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19</w:t>
            </w:r>
          </w:p>
        </w:tc>
      </w:tr>
      <w:tr w:rsidR="005B045F" w:rsidRPr="00036BCF" w14:paraId="02729FD3" w14:textId="77777777" w:rsidTr="0081574E">
        <w:tc>
          <w:tcPr>
            <w:tcW w:w="2268" w:type="dxa"/>
            <w:vAlign w:val="center"/>
          </w:tcPr>
          <w:p w14:paraId="02729FC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w:t>
            </w:r>
            <w:r w:rsidR="00DC6C2C" w:rsidRPr="00DC6C2C">
              <w:rPr>
                <w:rFonts w:eastAsia="Times New Roman"/>
                <w:vertAlign w:val="subscript"/>
                <w:lang w:val="en-AU" w:eastAsia="en-AU"/>
              </w:rPr>
              <w:t>6</w:t>
            </w:r>
            <w:r w:rsidRPr="00036BCF">
              <w:rPr>
                <w:rFonts w:eastAsia="Times New Roman"/>
                <w:lang w:val="en-AU" w:eastAsia="en-AU"/>
              </w:rPr>
              <w:t>-C</w:t>
            </w:r>
            <w:r w:rsidR="00DC6C2C" w:rsidRPr="00DC6C2C">
              <w:rPr>
                <w:rFonts w:eastAsia="Times New Roman"/>
                <w:vertAlign w:val="subscript"/>
                <w:lang w:val="en-AU" w:eastAsia="en-AU"/>
              </w:rPr>
              <w:t>10</w:t>
            </w:r>
            <w:r w:rsidRPr="00036BCF">
              <w:rPr>
                <w:rFonts w:eastAsia="Times New Roman"/>
                <w:lang w:val="en-AU" w:eastAsia="en-AU"/>
              </w:rPr>
              <w:t xml:space="preserve"> less BTEX</w:t>
            </w:r>
          </w:p>
        </w:tc>
        <w:tc>
          <w:tcPr>
            <w:tcW w:w="709" w:type="dxa"/>
          </w:tcPr>
          <w:p w14:paraId="02729FC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FC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0.0200</w:t>
            </w:r>
          </w:p>
        </w:tc>
        <w:tc>
          <w:tcPr>
            <w:tcW w:w="992" w:type="dxa"/>
          </w:tcPr>
          <w:p w14:paraId="02729FC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0.0200</w:t>
            </w:r>
          </w:p>
        </w:tc>
        <w:tc>
          <w:tcPr>
            <w:tcW w:w="1276" w:type="dxa"/>
            <w:vAlign w:val="center"/>
          </w:tcPr>
          <w:p w14:paraId="02729FD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0.0200</w:t>
            </w:r>
          </w:p>
        </w:tc>
        <w:tc>
          <w:tcPr>
            <w:tcW w:w="1275" w:type="dxa"/>
            <w:vAlign w:val="center"/>
          </w:tcPr>
          <w:p w14:paraId="02729FD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83</w:t>
            </w:r>
          </w:p>
        </w:tc>
        <w:tc>
          <w:tcPr>
            <w:tcW w:w="1134" w:type="dxa"/>
            <w:vAlign w:val="center"/>
          </w:tcPr>
          <w:p w14:paraId="02729FD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FDB" w14:textId="77777777" w:rsidTr="0081574E">
        <w:tc>
          <w:tcPr>
            <w:tcW w:w="2268" w:type="dxa"/>
            <w:vAlign w:val="center"/>
          </w:tcPr>
          <w:p w14:paraId="02729FD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w:t>
            </w:r>
            <w:r w:rsidR="00DC6C2C" w:rsidRPr="00DC6C2C">
              <w:rPr>
                <w:rFonts w:eastAsia="Times New Roman"/>
                <w:vertAlign w:val="subscript"/>
                <w:lang w:val="en-AU" w:eastAsia="en-AU"/>
              </w:rPr>
              <w:t>6</w:t>
            </w:r>
            <w:r w:rsidRPr="00036BCF">
              <w:rPr>
                <w:rFonts w:eastAsia="Times New Roman"/>
                <w:lang w:val="en-AU" w:eastAsia="en-AU"/>
              </w:rPr>
              <w:t>-C</w:t>
            </w:r>
            <w:r w:rsidR="00DC6C2C" w:rsidRPr="00DC6C2C">
              <w:rPr>
                <w:rFonts w:eastAsia="Times New Roman"/>
                <w:vertAlign w:val="subscript"/>
                <w:lang w:val="en-AU" w:eastAsia="en-AU"/>
              </w:rPr>
              <w:t>10</w:t>
            </w:r>
            <w:r w:rsidRPr="00036BCF">
              <w:rPr>
                <w:rFonts w:eastAsia="Times New Roman"/>
                <w:lang w:val="en-AU" w:eastAsia="en-AU"/>
              </w:rPr>
              <w:t xml:space="preserve"> less BTEX</w:t>
            </w:r>
          </w:p>
        </w:tc>
        <w:tc>
          <w:tcPr>
            <w:tcW w:w="709" w:type="dxa"/>
          </w:tcPr>
          <w:p w14:paraId="02729FD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FD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0.0200</w:t>
            </w:r>
          </w:p>
        </w:tc>
        <w:tc>
          <w:tcPr>
            <w:tcW w:w="992" w:type="dxa"/>
          </w:tcPr>
          <w:p w14:paraId="02729FD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0.1161</w:t>
            </w:r>
          </w:p>
        </w:tc>
        <w:tc>
          <w:tcPr>
            <w:tcW w:w="1276" w:type="dxa"/>
            <w:vAlign w:val="center"/>
          </w:tcPr>
          <w:p w14:paraId="02729FD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6.9000</w:t>
            </w:r>
          </w:p>
        </w:tc>
        <w:tc>
          <w:tcPr>
            <w:tcW w:w="1275" w:type="dxa"/>
            <w:vAlign w:val="center"/>
          </w:tcPr>
          <w:p w14:paraId="02729FD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83</w:t>
            </w:r>
          </w:p>
        </w:tc>
        <w:tc>
          <w:tcPr>
            <w:tcW w:w="1134" w:type="dxa"/>
            <w:vAlign w:val="center"/>
          </w:tcPr>
          <w:p w14:paraId="02729FD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20</w:t>
            </w:r>
          </w:p>
        </w:tc>
      </w:tr>
      <w:tr w:rsidR="005B045F" w:rsidRPr="00036BCF" w14:paraId="02729FE3" w14:textId="77777777" w:rsidTr="0081574E">
        <w:tc>
          <w:tcPr>
            <w:tcW w:w="2268" w:type="dxa"/>
            <w:vAlign w:val="center"/>
          </w:tcPr>
          <w:p w14:paraId="02729FD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&gt;</w:t>
            </w:r>
            <w:r w:rsidR="002017E4">
              <w:rPr>
                <w:rFonts w:eastAsia="Times New Roman"/>
                <w:lang w:val="en-AU" w:eastAsia="en-AU"/>
              </w:rPr>
              <w:t> </w:t>
            </w:r>
            <w:r w:rsidRPr="00036BCF">
              <w:rPr>
                <w:rFonts w:eastAsia="Times New Roman"/>
                <w:lang w:val="en-AU" w:eastAsia="en-AU"/>
              </w:rPr>
              <w:t>C</w:t>
            </w:r>
            <w:r w:rsidR="00DC6C2C" w:rsidRPr="00DC6C2C">
              <w:rPr>
                <w:rFonts w:eastAsia="Times New Roman"/>
                <w:vertAlign w:val="subscript"/>
                <w:lang w:val="en-AU" w:eastAsia="en-AU"/>
              </w:rPr>
              <w:t>10</w:t>
            </w:r>
            <w:r w:rsidRPr="00036BCF">
              <w:rPr>
                <w:rFonts w:eastAsia="Times New Roman"/>
                <w:lang w:val="en-AU" w:eastAsia="en-AU"/>
              </w:rPr>
              <w:t>-C</w:t>
            </w:r>
            <w:r w:rsidR="00DC6C2C" w:rsidRPr="00DC6C2C">
              <w:rPr>
                <w:rFonts w:eastAsia="Times New Roman"/>
                <w:vertAlign w:val="subscript"/>
                <w:lang w:val="en-AU" w:eastAsia="en-AU"/>
              </w:rPr>
              <w:t>16</w:t>
            </w:r>
          </w:p>
        </w:tc>
        <w:tc>
          <w:tcPr>
            <w:tcW w:w="709" w:type="dxa"/>
          </w:tcPr>
          <w:p w14:paraId="02729FD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FD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0.0500</w:t>
            </w:r>
          </w:p>
        </w:tc>
        <w:tc>
          <w:tcPr>
            <w:tcW w:w="992" w:type="dxa"/>
          </w:tcPr>
          <w:p w14:paraId="02729FD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0.0500</w:t>
            </w:r>
          </w:p>
        </w:tc>
        <w:tc>
          <w:tcPr>
            <w:tcW w:w="1276" w:type="dxa"/>
            <w:vAlign w:val="center"/>
          </w:tcPr>
          <w:p w14:paraId="02729FE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0.0500</w:t>
            </w:r>
          </w:p>
        </w:tc>
        <w:tc>
          <w:tcPr>
            <w:tcW w:w="1275" w:type="dxa"/>
            <w:vAlign w:val="center"/>
          </w:tcPr>
          <w:p w14:paraId="02729FE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73</w:t>
            </w:r>
          </w:p>
        </w:tc>
        <w:tc>
          <w:tcPr>
            <w:tcW w:w="1134" w:type="dxa"/>
            <w:vAlign w:val="center"/>
          </w:tcPr>
          <w:p w14:paraId="02729FE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FEB" w14:textId="77777777" w:rsidTr="0081574E">
        <w:tc>
          <w:tcPr>
            <w:tcW w:w="2268" w:type="dxa"/>
            <w:vAlign w:val="center"/>
          </w:tcPr>
          <w:p w14:paraId="02729FE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&gt;</w:t>
            </w:r>
            <w:r w:rsidR="002017E4">
              <w:rPr>
                <w:rFonts w:eastAsia="Times New Roman"/>
                <w:lang w:val="en-AU" w:eastAsia="en-AU"/>
              </w:rPr>
              <w:t> </w:t>
            </w:r>
            <w:r w:rsidRPr="00036BCF">
              <w:rPr>
                <w:rFonts w:eastAsia="Times New Roman"/>
                <w:lang w:val="en-AU" w:eastAsia="en-AU"/>
              </w:rPr>
              <w:t>C</w:t>
            </w:r>
            <w:r w:rsidR="00DC6C2C" w:rsidRPr="00DC6C2C">
              <w:rPr>
                <w:rFonts w:eastAsia="Times New Roman"/>
                <w:vertAlign w:val="subscript"/>
                <w:lang w:val="en-AU" w:eastAsia="en-AU"/>
              </w:rPr>
              <w:t>10</w:t>
            </w:r>
            <w:r w:rsidRPr="00036BCF">
              <w:rPr>
                <w:rFonts w:eastAsia="Times New Roman"/>
                <w:lang w:val="en-AU" w:eastAsia="en-AU"/>
              </w:rPr>
              <w:t>-C</w:t>
            </w:r>
            <w:r w:rsidR="00DC6C2C" w:rsidRPr="00DC6C2C">
              <w:rPr>
                <w:rFonts w:eastAsia="Times New Roman"/>
                <w:vertAlign w:val="subscript"/>
                <w:lang w:val="en-AU" w:eastAsia="en-AU"/>
              </w:rPr>
              <w:t>16</w:t>
            </w:r>
          </w:p>
        </w:tc>
        <w:tc>
          <w:tcPr>
            <w:tcW w:w="709" w:type="dxa"/>
          </w:tcPr>
          <w:p w14:paraId="02729FE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FE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0.0500</w:t>
            </w:r>
          </w:p>
        </w:tc>
        <w:tc>
          <w:tcPr>
            <w:tcW w:w="992" w:type="dxa"/>
          </w:tcPr>
          <w:p w14:paraId="02729FE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0.0948</w:t>
            </w:r>
          </w:p>
        </w:tc>
        <w:tc>
          <w:tcPr>
            <w:tcW w:w="1276" w:type="dxa"/>
            <w:vAlign w:val="center"/>
          </w:tcPr>
          <w:p w14:paraId="02729FE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0.7200</w:t>
            </w:r>
          </w:p>
        </w:tc>
        <w:tc>
          <w:tcPr>
            <w:tcW w:w="1275" w:type="dxa"/>
            <w:vAlign w:val="center"/>
          </w:tcPr>
          <w:p w14:paraId="02729FE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73</w:t>
            </w:r>
          </w:p>
        </w:tc>
        <w:tc>
          <w:tcPr>
            <w:tcW w:w="1134" w:type="dxa"/>
            <w:vAlign w:val="center"/>
          </w:tcPr>
          <w:p w14:paraId="02729FE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23</w:t>
            </w:r>
          </w:p>
        </w:tc>
      </w:tr>
      <w:tr w:rsidR="005B045F" w:rsidRPr="00036BCF" w14:paraId="02729FF3" w14:textId="77777777" w:rsidTr="0081574E">
        <w:tc>
          <w:tcPr>
            <w:tcW w:w="2268" w:type="dxa"/>
            <w:vAlign w:val="center"/>
          </w:tcPr>
          <w:p w14:paraId="02729FE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&gt;</w:t>
            </w:r>
            <w:r w:rsidR="002017E4">
              <w:rPr>
                <w:rFonts w:eastAsia="Times New Roman"/>
                <w:lang w:val="en-AU" w:eastAsia="en-AU"/>
              </w:rPr>
              <w:t> </w:t>
            </w:r>
            <w:r w:rsidRPr="00036BCF">
              <w:rPr>
                <w:rFonts w:eastAsia="Times New Roman"/>
                <w:lang w:val="en-AU" w:eastAsia="en-AU"/>
              </w:rPr>
              <w:t>C</w:t>
            </w:r>
            <w:r w:rsidR="00DC6C2C" w:rsidRPr="00DC6C2C">
              <w:rPr>
                <w:rFonts w:eastAsia="Times New Roman"/>
                <w:vertAlign w:val="subscript"/>
                <w:lang w:val="en-AU" w:eastAsia="en-AU"/>
              </w:rPr>
              <w:t>10</w:t>
            </w:r>
            <w:r w:rsidRPr="00036BCF">
              <w:rPr>
                <w:rFonts w:eastAsia="Times New Roman"/>
                <w:lang w:val="en-AU" w:eastAsia="en-AU"/>
              </w:rPr>
              <w:t>-C</w:t>
            </w:r>
            <w:r w:rsidR="00DC6C2C" w:rsidRPr="00DC6C2C">
              <w:rPr>
                <w:rFonts w:eastAsia="Times New Roman"/>
                <w:vertAlign w:val="subscript"/>
                <w:lang w:val="en-AU" w:eastAsia="en-AU"/>
              </w:rPr>
              <w:t>16</w:t>
            </w:r>
            <w:r w:rsidRPr="00036BCF">
              <w:rPr>
                <w:rFonts w:eastAsia="Times New Roman"/>
                <w:lang w:val="en-AU" w:eastAsia="en-AU"/>
              </w:rPr>
              <w:t xml:space="preserve"> less Naphthalene</w:t>
            </w:r>
          </w:p>
        </w:tc>
        <w:tc>
          <w:tcPr>
            <w:tcW w:w="709" w:type="dxa"/>
          </w:tcPr>
          <w:p w14:paraId="02729FE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FE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0.0500</w:t>
            </w:r>
          </w:p>
        </w:tc>
        <w:tc>
          <w:tcPr>
            <w:tcW w:w="992" w:type="dxa"/>
          </w:tcPr>
          <w:p w14:paraId="02729FE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0.0500</w:t>
            </w:r>
          </w:p>
        </w:tc>
        <w:tc>
          <w:tcPr>
            <w:tcW w:w="1276" w:type="dxa"/>
            <w:vAlign w:val="center"/>
          </w:tcPr>
          <w:p w14:paraId="02729FF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0.0500</w:t>
            </w:r>
          </w:p>
        </w:tc>
        <w:tc>
          <w:tcPr>
            <w:tcW w:w="1275" w:type="dxa"/>
            <w:vAlign w:val="center"/>
          </w:tcPr>
          <w:p w14:paraId="02729FF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73</w:t>
            </w:r>
          </w:p>
        </w:tc>
        <w:tc>
          <w:tcPr>
            <w:tcW w:w="1134" w:type="dxa"/>
            <w:vAlign w:val="center"/>
          </w:tcPr>
          <w:p w14:paraId="02729FF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9FFB" w14:textId="77777777" w:rsidTr="0081574E">
        <w:tc>
          <w:tcPr>
            <w:tcW w:w="2268" w:type="dxa"/>
            <w:vAlign w:val="center"/>
          </w:tcPr>
          <w:p w14:paraId="02729FF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&gt;</w:t>
            </w:r>
            <w:r w:rsidR="002017E4">
              <w:t> </w:t>
            </w:r>
            <w:r w:rsidRPr="00036BCF">
              <w:rPr>
                <w:rFonts w:eastAsia="Times New Roman"/>
                <w:lang w:val="en-AU" w:eastAsia="en-AU"/>
              </w:rPr>
              <w:t>C</w:t>
            </w:r>
            <w:r w:rsidR="00DC6C2C" w:rsidRPr="00DC6C2C">
              <w:rPr>
                <w:rFonts w:eastAsia="Times New Roman"/>
                <w:vertAlign w:val="subscript"/>
                <w:lang w:val="en-AU" w:eastAsia="en-AU"/>
              </w:rPr>
              <w:t>10</w:t>
            </w:r>
            <w:r w:rsidRPr="00036BCF">
              <w:rPr>
                <w:rFonts w:eastAsia="Times New Roman"/>
                <w:lang w:val="en-AU" w:eastAsia="en-AU"/>
              </w:rPr>
              <w:t>-C</w:t>
            </w:r>
            <w:r w:rsidR="00DC6C2C" w:rsidRPr="00DC6C2C">
              <w:rPr>
                <w:rFonts w:eastAsia="Times New Roman"/>
                <w:vertAlign w:val="subscript"/>
                <w:lang w:val="en-AU" w:eastAsia="en-AU"/>
              </w:rPr>
              <w:t>16</w:t>
            </w:r>
            <w:r w:rsidRPr="00036BCF">
              <w:rPr>
                <w:rFonts w:eastAsia="Times New Roman"/>
                <w:lang w:val="en-AU" w:eastAsia="en-AU"/>
              </w:rPr>
              <w:t xml:space="preserve"> less Naphthalene</w:t>
            </w:r>
          </w:p>
        </w:tc>
        <w:tc>
          <w:tcPr>
            <w:tcW w:w="709" w:type="dxa"/>
          </w:tcPr>
          <w:p w14:paraId="02729FF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9FF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0.0500</w:t>
            </w:r>
          </w:p>
        </w:tc>
        <w:tc>
          <w:tcPr>
            <w:tcW w:w="992" w:type="dxa"/>
          </w:tcPr>
          <w:p w14:paraId="02729FF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0.0948</w:t>
            </w:r>
          </w:p>
        </w:tc>
        <w:tc>
          <w:tcPr>
            <w:tcW w:w="1276" w:type="dxa"/>
            <w:vAlign w:val="center"/>
          </w:tcPr>
          <w:p w14:paraId="02729FF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0.7200</w:t>
            </w:r>
          </w:p>
        </w:tc>
        <w:tc>
          <w:tcPr>
            <w:tcW w:w="1275" w:type="dxa"/>
            <w:vAlign w:val="center"/>
          </w:tcPr>
          <w:p w14:paraId="02729FF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73</w:t>
            </w:r>
          </w:p>
        </w:tc>
        <w:tc>
          <w:tcPr>
            <w:tcW w:w="1134" w:type="dxa"/>
            <w:vAlign w:val="center"/>
          </w:tcPr>
          <w:p w14:paraId="02729FF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23</w:t>
            </w:r>
          </w:p>
        </w:tc>
      </w:tr>
      <w:tr w:rsidR="005B045F" w:rsidRPr="00036BCF" w14:paraId="0272A003" w14:textId="77777777" w:rsidTr="0081574E">
        <w:tc>
          <w:tcPr>
            <w:tcW w:w="2268" w:type="dxa"/>
            <w:vAlign w:val="center"/>
          </w:tcPr>
          <w:p w14:paraId="02729FF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&gt;</w:t>
            </w:r>
            <w:r w:rsidR="002017E4">
              <w:t> </w:t>
            </w:r>
            <w:r w:rsidRPr="00036BCF">
              <w:rPr>
                <w:rFonts w:eastAsia="Times New Roman"/>
                <w:lang w:val="en-AU" w:eastAsia="en-AU"/>
              </w:rPr>
              <w:t>C</w:t>
            </w:r>
            <w:r w:rsidR="00DC6C2C" w:rsidRPr="00DC6C2C">
              <w:rPr>
                <w:rFonts w:eastAsia="Times New Roman"/>
                <w:vertAlign w:val="subscript"/>
                <w:lang w:val="en-AU" w:eastAsia="en-AU"/>
              </w:rPr>
              <w:t>16</w:t>
            </w:r>
            <w:r w:rsidRPr="00036BCF">
              <w:rPr>
                <w:rFonts w:eastAsia="Times New Roman"/>
                <w:lang w:val="en-AU" w:eastAsia="en-AU"/>
              </w:rPr>
              <w:t>-C</w:t>
            </w:r>
            <w:r w:rsidR="00DC6C2C" w:rsidRPr="00DC6C2C">
              <w:rPr>
                <w:rFonts w:eastAsia="Times New Roman"/>
                <w:vertAlign w:val="subscript"/>
                <w:lang w:val="en-AU" w:eastAsia="en-AU"/>
              </w:rPr>
              <w:t>34</w:t>
            </w:r>
          </w:p>
        </w:tc>
        <w:tc>
          <w:tcPr>
            <w:tcW w:w="709" w:type="dxa"/>
          </w:tcPr>
          <w:p w14:paraId="02729FF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9FF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992" w:type="dxa"/>
          </w:tcPr>
          <w:p w14:paraId="02729FF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1276" w:type="dxa"/>
            <w:vAlign w:val="center"/>
          </w:tcPr>
          <w:p w14:paraId="0272A00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1275" w:type="dxa"/>
            <w:vAlign w:val="center"/>
          </w:tcPr>
          <w:p w14:paraId="0272A00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58</w:t>
            </w:r>
          </w:p>
        </w:tc>
        <w:tc>
          <w:tcPr>
            <w:tcW w:w="1134" w:type="dxa"/>
            <w:vAlign w:val="center"/>
          </w:tcPr>
          <w:p w14:paraId="0272A00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A00B" w14:textId="77777777" w:rsidTr="0081574E">
        <w:tc>
          <w:tcPr>
            <w:tcW w:w="2268" w:type="dxa"/>
            <w:vAlign w:val="center"/>
          </w:tcPr>
          <w:p w14:paraId="0272A00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&gt;</w:t>
            </w:r>
            <w:r w:rsidR="002017E4">
              <w:rPr>
                <w:rFonts w:eastAsia="Times New Roman"/>
                <w:lang w:val="en-AU" w:eastAsia="en-AU"/>
              </w:rPr>
              <w:t> </w:t>
            </w:r>
            <w:r w:rsidRPr="00036BCF">
              <w:rPr>
                <w:rFonts w:eastAsia="Times New Roman"/>
                <w:lang w:val="en-AU" w:eastAsia="en-AU"/>
              </w:rPr>
              <w:t>C</w:t>
            </w:r>
            <w:r w:rsidR="00DC6C2C" w:rsidRPr="00DC6C2C">
              <w:rPr>
                <w:rFonts w:eastAsia="Times New Roman"/>
                <w:vertAlign w:val="subscript"/>
                <w:lang w:val="en-AU" w:eastAsia="en-AU"/>
              </w:rPr>
              <w:t>16</w:t>
            </w:r>
            <w:r w:rsidRPr="00036BCF">
              <w:rPr>
                <w:rFonts w:eastAsia="Times New Roman"/>
                <w:lang w:val="en-AU" w:eastAsia="en-AU"/>
              </w:rPr>
              <w:t>-C</w:t>
            </w:r>
            <w:r w:rsidR="00DC6C2C" w:rsidRPr="00DC6C2C">
              <w:rPr>
                <w:rFonts w:eastAsia="Times New Roman"/>
                <w:vertAlign w:val="subscript"/>
                <w:lang w:val="en-AU" w:eastAsia="en-AU"/>
              </w:rPr>
              <w:t>34</w:t>
            </w:r>
          </w:p>
        </w:tc>
        <w:tc>
          <w:tcPr>
            <w:tcW w:w="709" w:type="dxa"/>
          </w:tcPr>
          <w:p w14:paraId="0272A00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A00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992" w:type="dxa"/>
          </w:tcPr>
          <w:p w14:paraId="0272A00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0.9101</w:t>
            </w:r>
          </w:p>
        </w:tc>
        <w:tc>
          <w:tcPr>
            <w:tcW w:w="1276" w:type="dxa"/>
            <w:vAlign w:val="center"/>
          </w:tcPr>
          <w:p w14:paraId="0272A00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9.9000</w:t>
            </w:r>
          </w:p>
        </w:tc>
        <w:tc>
          <w:tcPr>
            <w:tcW w:w="1275" w:type="dxa"/>
            <w:vAlign w:val="center"/>
          </w:tcPr>
          <w:p w14:paraId="0272A00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58</w:t>
            </w:r>
          </w:p>
        </w:tc>
        <w:tc>
          <w:tcPr>
            <w:tcW w:w="1134" w:type="dxa"/>
            <w:vAlign w:val="center"/>
          </w:tcPr>
          <w:p w14:paraId="0272A00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18</w:t>
            </w:r>
          </w:p>
        </w:tc>
      </w:tr>
      <w:tr w:rsidR="005B045F" w:rsidRPr="00036BCF" w14:paraId="0272A013" w14:textId="77777777" w:rsidTr="0081574E">
        <w:tc>
          <w:tcPr>
            <w:tcW w:w="2268" w:type="dxa"/>
            <w:vAlign w:val="center"/>
          </w:tcPr>
          <w:p w14:paraId="0272A00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&gt;</w:t>
            </w:r>
            <w:r w:rsidR="002017E4">
              <w:rPr>
                <w:rFonts w:eastAsia="Times New Roman"/>
                <w:lang w:val="en-AU" w:eastAsia="en-AU"/>
              </w:rPr>
              <w:t> </w:t>
            </w:r>
            <w:r w:rsidRPr="00036BCF">
              <w:rPr>
                <w:rFonts w:eastAsia="Times New Roman"/>
                <w:lang w:val="en-AU" w:eastAsia="en-AU"/>
              </w:rPr>
              <w:t>C</w:t>
            </w:r>
            <w:r w:rsidR="00DC6C2C" w:rsidRPr="00DC6C2C">
              <w:rPr>
                <w:rFonts w:eastAsia="Times New Roman"/>
                <w:vertAlign w:val="subscript"/>
                <w:lang w:val="en-AU" w:eastAsia="en-AU"/>
              </w:rPr>
              <w:t>34</w:t>
            </w:r>
            <w:r w:rsidRPr="00036BCF">
              <w:rPr>
                <w:rFonts w:eastAsia="Times New Roman"/>
                <w:lang w:val="en-AU" w:eastAsia="en-AU"/>
              </w:rPr>
              <w:t>-C</w:t>
            </w:r>
            <w:r w:rsidR="00DC6C2C" w:rsidRPr="00DC6C2C">
              <w:rPr>
                <w:rFonts w:eastAsia="Times New Roman"/>
                <w:vertAlign w:val="subscript"/>
                <w:lang w:val="en-AU" w:eastAsia="en-AU"/>
              </w:rPr>
              <w:t>40</w:t>
            </w:r>
          </w:p>
        </w:tc>
        <w:tc>
          <w:tcPr>
            <w:tcW w:w="709" w:type="dxa"/>
          </w:tcPr>
          <w:p w14:paraId="0272A00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A00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992" w:type="dxa"/>
          </w:tcPr>
          <w:p w14:paraId="0272A00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1276" w:type="dxa"/>
            <w:vAlign w:val="center"/>
          </w:tcPr>
          <w:p w14:paraId="0272A01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1275" w:type="dxa"/>
            <w:vAlign w:val="center"/>
          </w:tcPr>
          <w:p w14:paraId="0272A01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83</w:t>
            </w:r>
          </w:p>
        </w:tc>
        <w:tc>
          <w:tcPr>
            <w:tcW w:w="1134" w:type="dxa"/>
            <w:vAlign w:val="center"/>
          </w:tcPr>
          <w:p w14:paraId="0272A01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A01B" w14:textId="77777777" w:rsidTr="0081574E">
        <w:tc>
          <w:tcPr>
            <w:tcW w:w="2268" w:type="dxa"/>
            <w:vAlign w:val="center"/>
          </w:tcPr>
          <w:p w14:paraId="0272A01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&gt;</w:t>
            </w:r>
            <w:r w:rsidR="002017E4">
              <w:rPr>
                <w:rFonts w:eastAsia="Times New Roman"/>
                <w:lang w:val="en-AU" w:eastAsia="en-AU"/>
              </w:rPr>
              <w:t> </w:t>
            </w:r>
            <w:r w:rsidRPr="00036BCF">
              <w:rPr>
                <w:rFonts w:eastAsia="Times New Roman"/>
                <w:lang w:val="en-AU" w:eastAsia="en-AU"/>
              </w:rPr>
              <w:t>C</w:t>
            </w:r>
            <w:r w:rsidR="00DC6C2C" w:rsidRPr="00DC6C2C">
              <w:rPr>
                <w:rFonts w:eastAsia="Times New Roman"/>
                <w:vertAlign w:val="subscript"/>
                <w:lang w:val="en-AU" w:eastAsia="en-AU"/>
              </w:rPr>
              <w:t>34</w:t>
            </w:r>
            <w:r w:rsidRPr="00036BCF">
              <w:rPr>
                <w:rFonts w:eastAsia="Times New Roman"/>
                <w:lang w:val="en-AU" w:eastAsia="en-AU"/>
              </w:rPr>
              <w:t>-C</w:t>
            </w:r>
            <w:r w:rsidR="00DC6C2C" w:rsidRPr="00DC6C2C">
              <w:rPr>
                <w:rFonts w:eastAsia="Times New Roman"/>
                <w:vertAlign w:val="subscript"/>
                <w:lang w:val="en-AU" w:eastAsia="en-AU"/>
              </w:rPr>
              <w:t>40</w:t>
            </w:r>
          </w:p>
        </w:tc>
        <w:tc>
          <w:tcPr>
            <w:tcW w:w="709" w:type="dxa"/>
          </w:tcPr>
          <w:p w14:paraId="0272A01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A01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992" w:type="dxa"/>
          </w:tcPr>
          <w:p w14:paraId="0272A01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0.2595</w:t>
            </w:r>
          </w:p>
        </w:tc>
        <w:tc>
          <w:tcPr>
            <w:tcW w:w="1276" w:type="dxa"/>
            <w:vAlign w:val="center"/>
          </w:tcPr>
          <w:p w14:paraId="0272A01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2.8000</w:t>
            </w:r>
          </w:p>
        </w:tc>
        <w:tc>
          <w:tcPr>
            <w:tcW w:w="1275" w:type="dxa"/>
            <w:vAlign w:val="center"/>
          </w:tcPr>
          <w:p w14:paraId="0272A01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83</w:t>
            </w:r>
          </w:p>
        </w:tc>
        <w:tc>
          <w:tcPr>
            <w:tcW w:w="1134" w:type="dxa"/>
            <w:vAlign w:val="center"/>
          </w:tcPr>
          <w:p w14:paraId="0272A01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14</w:t>
            </w:r>
          </w:p>
        </w:tc>
      </w:tr>
      <w:tr w:rsidR="005B045F" w:rsidRPr="00036BCF" w14:paraId="0272A023" w14:textId="77777777" w:rsidTr="0081574E">
        <w:tc>
          <w:tcPr>
            <w:tcW w:w="2268" w:type="dxa"/>
            <w:vAlign w:val="center"/>
          </w:tcPr>
          <w:p w14:paraId="0272A01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w:t>
            </w:r>
            <w:r w:rsidR="00DC6C2C" w:rsidRPr="00DC6C2C">
              <w:rPr>
                <w:rFonts w:eastAsia="Times New Roman"/>
                <w:vertAlign w:val="subscript"/>
                <w:lang w:val="en-AU" w:eastAsia="en-AU"/>
              </w:rPr>
              <w:t>6</w:t>
            </w:r>
            <w:r w:rsidRPr="00036BCF">
              <w:rPr>
                <w:rFonts w:eastAsia="Times New Roman"/>
                <w:lang w:val="en-AU" w:eastAsia="en-AU"/>
              </w:rPr>
              <w:t>-C</w:t>
            </w:r>
            <w:r w:rsidR="00DC6C2C" w:rsidRPr="00DC6C2C">
              <w:rPr>
                <w:rFonts w:eastAsia="Times New Roman"/>
                <w:vertAlign w:val="subscript"/>
                <w:lang w:val="en-AU" w:eastAsia="en-AU"/>
              </w:rPr>
              <w:t>9</w:t>
            </w:r>
          </w:p>
        </w:tc>
        <w:tc>
          <w:tcPr>
            <w:tcW w:w="709" w:type="dxa"/>
          </w:tcPr>
          <w:p w14:paraId="0272A01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A01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0.0100</w:t>
            </w:r>
          </w:p>
        </w:tc>
        <w:tc>
          <w:tcPr>
            <w:tcW w:w="992" w:type="dxa"/>
          </w:tcPr>
          <w:p w14:paraId="0272A01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0.0118</w:t>
            </w:r>
          </w:p>
        </w:tc>
        <w:tc>
          <w:tcPr>
            <w:tcW w:w="1276" w:type="dxa"/>
            <w:vAlign w:val="center"/>
          </w:tcPr>
          <w:p w14:paraId="0272A02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0.0200</w:t>
            </w:r>
          </w:p>
        </w:tc>
        <w:tc>
          <w:tcPr>
            <w:tcW w:w="1275" w:type="dxa"/>
            <w:vAlign w:val="center"/>
          </w:tcPr>
          <w:p w14:paraId="0272A02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54</w:t>
            </w:r>
          </w:p>
        </w:tc>
        <w:tc>
          <w:tcPr>
            <w:tcW w:w="1134" w:type="dxa"/>
            <w:vAlign w:val="center"/>
          </w:tcPr>
          <w:p w14:paraId="0272A02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18</w:t>
            </w:r>
          </w:p>
        </w:tc>
      </w:tr>
      <w:tr w:rsidR="005B045F" w:rsidRPr="00036BCF" w14:paraId="0272A02B" w14:textId="77777777" w:rsidTr="0081574E">
        <w:tc>
          <w:tcPr>
            <w:tcW w:w="2268" w:type="dxa"/>
            <w:vAlign w:val="center"/>
          </w:tcPr>
          <w:p w14:paraId="0272A02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w:t>
            </w:r>
            <w:r w:rsidR="00DC6C2C" w:rsidRPr="00DC6C2C">
              <w:rPr>
                <w:rFonts w:eastAsia="Times New Roman"/>
                <w:vertAlign w:val="subscript"/>
                <w:lang w:val="en-AU" w:eastAsia="en-AU"/>
              </w:rPr>
              <w:t>6</w:t>
            </w:r>
            <w:r w:rsidRPr="00036BCF">
              <w:rPr>
                <w:rFonts w:eastAsia="Times New Roman"/>
                <w:lang w:val="en-AU" w:eastAsia="en-AU"/>
              </w:rPr>
              <w:t>-C</w:t>
            </w:r>
            <w:r w:rsidR="00DC6C2C" w:rsidRPr="00DC6C2C">
              <w:rPr>
                <w:rFonts w:eastAsia="Times New Roman"/>
                <w:vertAlign w:val="subscript"/>
                <w:lang w:val="en-AU" w:eastAsia="en-AU"/>
              </w:rPr>
              <w:t>9</w:t>
            </w:r>
          </w:p>
        </w:tc>
        <w:tc>
          <w:tcPr>
            <w:tcW w:w="709" w:type="dxa"/>
          </w:tcPr>
          <w:p w14:paraId="0272A02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A02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0.0200</w:t>
            </w:r>
          </w:p>
        </w:tc>
        <w:tc>
          <w:tcPr>
            <w:tcW w:w="992" w:type="dxa"/>
          </w:tcPr>
          <w:p w14:paraId="0272A02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0.5974</w:t>
            </w:r>
          </w:p>
        </w:tc>
        <w:tc>
          <w:tcPr>
            <w:tcW w:w="1276" w:type="dxa"/>
            <w:vAlign w:val="center"/>
          </w:tcPr>
          <w:p w14:paraId="0272A02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40.0000</w:t>
            </w:r>
          </w:p>
        </w:tc>
        <w:tc>
          <w:tcPr>
            <w:tcW w:w="1275" w:type="dxa"/>
            <w:vAlign w:val="center"/>
          </w:tcPr>
          <w:p w14:paraId="0272A02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54</w:t>
            </w:r>
          </w:p>
        </w:tc>
        <w:tc>
          <w:tcPr>
            <w:tcW w:w="1134" w:type="dxa"/>
            <w:vAlign w:val="center"/>
          </w:tcPr>
          <w:p w14:paraId="0272A02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18</w:t>
            </w:r>
          </w:p>
        </w:tc>
      </w:tr>
      <w:tr w:rsidR="005B045F" w:rsidRPr="00036BCF" w14:paraId="0272A033" w14:textId="77777777" w:rsidTr="0081574E">
        <w:tc>
          <w:tcPr>
            <w:tcW w:w="2268" w:type="dxa"/>
            <w:vAlign w:val="center"/>
          </w:tcPr>
          <w:p w14:paraId="0272A02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w:t>
            </w:r>
            <w:r w:rsidR="00DC6C2C" w:rsidRPr="00DC6C2C">
              <w:rPr>
                <w:rFonts w:eastAsia="Times New Roman"/>
                <w:vertAlign w:val="subscript"/>
                <w:lang w:val="en-AU" w:eastAsia="en-AU"/>
              </w:rPr>
              <w:t>10</w:t>
            </w:r>
            <w:r w:rsidRPr="00036BCF">
              <w:rPr>
                <w:rFonts w:eastAsia="Times New Roman"/>
                <w:lang w:val="en-AU" w:eastAsia="en-AU"/>
              </w:rPr>
              <w:t>-C</w:t>
            </w:r>
            <w:r w:rsidR="00DC6C2C" w:rsidRPr="00DC6C2C">
              <w:rPr>
                <w:rFonts w:eastAsia="Times New Roman"/>
                <w:vertAlign w:val="subscript"/>
                <w:lang w:val="en-AU" w:eastAsia="en-AU"/>
              </w:rPr>
              <w:t>14</w:t>
            </w:r>
          </w:p>
        </w:tc>
        <w:tc>
          <w:tcPr>
            <w:tcW w:w="709" w:type="dxa"/>
          </w:tcPr>
          <w:p w14:paraId="0272A02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A02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0.0100</w:t>
            </w:r>
          </w:p>
        </w:tc>
        <w:tc>
          <w:tcPr>
            <w:tcW w:w="992" w:type="dxa"/>
          </w:tcPr>
          <w:p w14:paraId="0272A02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0.0173</w:t>
            </w:r>
          </w:p>
        </w:tc>
        <w:tc>
          <w:tcPr>
            <w:tcW w:w="1276" w:type="dxa"/>
            <w:vAlign w:val="center"/>
          </w:tcPr>
          <w:p w14:paraId="0272A03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0.0500</w:t>
            </w:r>
          </w:p>
        </w:tc>
        <w:tc>
          <w:tcPr>
            <w:tcW w:w="1275" w:type="dxa"/>
            <w:vAlign w:val="center"/>
          </w:tcPr>
          <w:p w14:paraId="0272A03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82</w:t>
            </w:r>
          </w:p>
        </w:tc>
        <w:tc>
          <w:tcPr>
            <w:tcW w:w="1134" w:type="dxa"/>
            <w:vAlign w:val="center"/>
          </w:tcPr>
          <w:p w14:paraId="0272A03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18</w:t>
            </w:r>
          </w:p>
        </w:tc>
      </w:tr>
      <w:tr w:rsidR="005B045F" w:rsidRPr="00036BCF" w14:paraId="0272A03B" w14:textId="77777777" w:rsidTr="0081574E">
        <w:tc>
          <w:tcPr>
            <w:tcW w:w="2268" w:type="dxa"/>
            <w:vAlign w:val="center"/>
          </w:tcPr>
          <w:p w14:paraId="0272A03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w:t>
            </w:r>
            <w:r w:rsidR="00DC6C2C" w:rsidRPr="00DC6C2C">
              <w:rPr>
                <w:rFonts w:eastAsia="Times New Roman"/>
                <w:vertAlign w:val="subscript"/>
                <w:lang w:val="en-AU" w:eastAsia="en-AU"/>
              </w:rPr>
              <w:t>10</w:t>
            </w:r>
            <w:r w:rsidRPr="00036BCF">
              <w:rPr>
                <w:rFonts w:eastAsia="Times New Roman"/>
                <w:lang w:val="en-AU" w:eastAsia="en-AU"/>
              </w:rPr>
              <w:t>-C</w:t>
            </w:r>
            <w:r w:rsidR="00DC6C2C" w:rsidRPr="00DC6C2C">
              <w:rPr>
                <w:rFonts w:eastAsia="Times New Roman"/>
                <w:vertAlign w:val="subscript"/>
                <w:lang w:val="en-AU" w:eastAsia="en-AU"/>
              </w:rPr>
              <w:t>14</w:t>
            </w:r>
          </w:p>
        </w:tc>
        <w:tc>
          <w:tcPr>
            <w:tcW w:w="709" w:type="dxa"/>
          </w:tcPr>
          <w:p w14:paraId="0272A03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A03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0.0500</w:t>
            </w:r>
          </w:p>
        </w:tc>
        <w:tc>
          <w:tcPr>
            <w:tcW w:w="992" w:type="dxa"/>
          </w:tcPr>
          <w:p w14:paraId="0272A03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0.0912</w:t>
            </w:r>
          </w:p>
        </w:tc>
        <w:tc>
          <w:tcPr>
            <w:tcW w:w="1276" w:type="dxa"/>
            <w:vAlign w:val="center"/>
          </w:tcPr>
          <w:p w14:paraId="0272A03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1.2000</w:t>
            </w:r>
          </w:p>
        </w:tc>
        <w:tc>
          <w:tcPr>
            <w:tcW w:w="1275" w:type="dxa"/>
            <w:vAlign w:val="center"/>
          </w:tcPr>
          <w:p w14:paraId="0272A03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82</w:t>
            </w:r>
          </w:p>
        </w:tc>
        <w:tc>
          <w:tcPr>
            <w:tcW w:w="1134" w:type="dxa"/>
            <w:vAlign w:val="center"/>
          </w:tcPr>
          <w:p w14:paraId="0272A03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32</w:t>
            </w:r>
          </w:p>
        </w:tc>
      </w:tr>
      <w:tr w:rsidR="005B045F" w:rsidRPr="00036BCF" w14:paraId="0272A043" w14:textId="77777777" w:rsidTr="0081574E">
        <w:tc>
          <w:tcPr>
            <w:tcW w:w="2268" w:type="dxa"/>
            <w:vAlign w:val="center"/>
          </w:tcPr>
          <w:p w14:paraId="0272A03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w:t>
            </w:r>
            <w:r w:rsidR="00DC6C2C" w:rsidRPr="00DC6C2C">
              <w:rPr>
                <w:rFonts w:eastAsia="Times New Roman"/>
                <w:vertAlign w:val="subscript"/>
                <w:lang w:val="en-AU" w:eastAsia="en-AU"/>
              </w:rPr>
              <w:t>15</w:t>
            </w:r>
            <w:r w:rsidRPr="00036BCF">
              <w:rPr>
                <w:rFonts w:eastAsia="Times New Roman"/>
                <w:lang w:val="en-AU" w:eastAsia="en-AU"/>
              </w:rPr>
              <w:t>-C</w:t>
            </w:r>
            <w:r w:rsidR="00DC6C2C" w:rsidRPr="00DC6C2C">
              <w:rPr>
                <w:rFonts w:eastAsia="Times New Roman"/>
                <w:vertAlign w:val="subscript"/>
                <w:lang w:val="en-AU" w:eastAsia="en-AU"/>
              </w:rPr>
              <w:t>28</w:t>
            </w:r>
          </w:p>
        </w:tc>
        <w:tc>
          <w:tcPr>
            <w:tcW w:w="709" w:type="dxa"/>
          </w:tcPr>
          <w:p w14:paraId="0272A03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A03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50.0000</w:t>
            </w:r>
          </w:p>
        </w:tc>
        <w:tc>
          <w:tcPr>
            <w:tcW w:w="992" w:type="dxa"/>
          </w:tcPr>
          <w:p w14:paraId="0272A03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40.9000</w:t>
            </w:r>
          </w:p>
        </w:tc>
        <w:tc>
          <w:tcPr>
            <w:tcW w:w="1276" w:type="dxa"/>
            <w:vAlign w:val="center"/>
          </w:tcPr>
          <w:p w14:paraId="0272A04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50.0000</w:t>
            </w:r>
          </w:p>
        </w:tc>
        <w:tc>
          <w:tcPr>
            <w:tcW w:w="1275" w:type="dxa"/>
            <w:vAlign w:val="center"/>
          </w:tcPr>
          <w:p w14:paraId="0272A04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68</w:t>
            </w:r>
          </w:p>
        </w:tc>
        <w:tc>
          <w:tcPr>
            <w:tcW w:w="1134" w:type="dxa"/>
            <w:vAlign w:val="center"/>
          </w:tcPr>
          <w:p w14:paraId="0272A04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18</w:t>
            </w:r>
          </w:p>
        </w:tc>
      </w:tr>
      <w:tr w:rsidR="005B045F" w:rsidRPr="00036BCF" w14:paraId="0272A04B" w14:textId="77777777" w:rsidTr="0081574E">
        <w:tc>
          <w:tcPr>
            <w:tcW w:w="2268" w:type="dxa"/>
            <w:vAlign w:val="center"/>
          </w:tcPr>
          <w:p w14:paraId="0272A04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w:t>
            </w:r>
            <w:r w:rsidR="00DC6C2C" w:rsidRPr="00DC6C2C">
              <w:rPr>
                <w:rFonts w:eastAsia="Times New Roman"/>
                <w:vertAlign w:val="subscript"/>
                <w:lang w:val="en-AU" w:eastAsia="en-AU"/>
              </w:rPr>
              <w:t>15</w:t>
            </w:r>
            <w:r w:rsidRPr="00036BCF">
              <w:rPr>
                <w:rFonts w:eastAsia="Times New Roman"/>
                <w:lang w:val="en-AU" w:eastAsia="en-AU"/>
              </w:rPr>
              <w:t>-C</w:t>
            </w:r>
            <w:r w:rsidR="00DC6C2C" w:rsidRPr="00DC6C2C">
              <w:rPr>
                <w:rFonts w:eastAsia="Times New Roman"/>
                <w:vertAlign w:val="subscript"/>
                <w:lang w:val="en-AU" w:eastAsia="en-AU"/>
              </w:rPr>
              <w:t>28</w:t>
            </w:r>
          </w:p>
        </w:tc>
        <w:tc>
          <w:tcPr>
            <w:tcW w:w="709" w:type="dxa"/>
          </w:tcPr>
          <w:p w14:paraId="0272A04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A04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992" w:type="dxa"/>
          </w:tcPr>
          <w:p w14:paraId="0272A04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1.7000</w:t>
            </w:r>
          </w:p>
        </w:tc>
        <w:tc>
          <w:tcPr>
            <w:tcW w:w="1276" w:type="dxa"/>
            <w:vAlign w:val="center"/>
          </w:tcPr>
          <w:p w14:paraId="0272A04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50.0000</w:t>
            </w:r>
          </w:p>
        </w:tc>
        <w:tc>
          <w:tcPr>
            <w:tcW w:w="1275" w:type="dxa"/>
            <w:vAlign w:val="center"/>
          </w:tcPr>
          <w:p w14:paraId="0272A04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68</w:t>
            </w:r>
          </w:p>
        </w:tc>
        <w:tc>
          <w:tcPr>
            <w:tcW w:w="1134" w:type="dxa"/>
            <w:vAlign w:val="center"/>
          </w:tcPr>
          <w:p w14:paraId="0272A04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20</w:t>
            </w:r>
          </w:p>
        </w:tc>
      </w:tr>
      <w:tr w:rsidR="005B045F" w:rsidRPr="00036BCF" w14:paraId="0272A053" w14:textId="77777777" w:rsidTr="0081574E">
        <w:tc>
          <w:tcPr>
            <w:tcW w:w="2268" w:type="dxa"/>
            <w:vAlign w:val="center"/>
          </w:tcPr>
          <w:p w14:paraId="0272A04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w:t>
            </w:r>
            <w:r w:rsidR="00DC6C2C" w:rsidRPr="00DC6C2C">
              <w:rPr>
                <w:rFonts w:eastAsia="Times New Roman"/>
                <w:vertAlign w:val="subscript"/>
                <w:lang w:val="en-AU" w:eastAsia="en-AU"/>
              </w:rPr>
              <w:t>29</w:t>
            </w:r>
            <w:r w:rsidRPr="00036BCF">
              <w:rPr>
                <w:rFonts w:eastAsia="Times New Roman"/>
                <w:lang w:val="en-AU" w:eastAsia="en-AU"/>
              </w:rPr>
              <w:t>-C</w:t>
            </w:r>
            <w:r w:rsidR="00DC6C2C" w:rsidRPr="00DC6C2C">
              <w:rPr>
                <w:rFonts w:eastAsia="Times New Roman"/>
                <w:vertAlign w:val="subscript"/>
                <w:lang w:val="en-AU" w:eastAsia="en-AU"/>
              </w:rPr>
              <w:t>36</w:t>
            </w:r>
          </w:p>
        </w:tc>
        <w:tc>
          <w:tcPr>
            <w:tcW w:w="709" w:type="dxa"/>
          </w:tcPr>
          <w:p w14:paraId="0272A04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A04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50.0000</w:t>
            </w:r>
          </w:p>
        </w:tc>
        <w:tc>
          <w:tcPr>
            <w:tcW w:w="992" w:type="dxa"/>
          </w:tcPr>
          <w:p w14:paraId="0272A04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40.9000</w:t>
            </w:r>
          </w:p>
        </w:tc>
        <w:tc>
          <w:tcPr>
            <w:tcW w:w="1276" w:type="dxa"/>
            <w:vAlign w:val="center"/>
          </w:tcPr>
          <w:p w14:paraId="0272A05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50.0000</w:t>
            </w:r>
          </w:p>
        </w:tc>
        <w:tc>
          <w:tcPr>
            <w:tcW w:w="1275" w:type="dxa"/>
            <w:vAlign w:val="center"/>
          </w:tcPr>
          <w:p w14:paraId="0272A05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76</w:t>
            </w:r>
          </w:p>
        </w:tc>
        <w:tc>
          <w:tcPr>
            <w:tcW w:w="1134" w:type="dxa"/>
            <w:vAlign w:val="center"/>
          </w:tcPr>
          <w:p w14:paraId="0272A05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18</w:t>
            </w:r>
          </w:p>
        </w:tc>
      </w:tr>
      <w:tr w:rsidR="005B045F" w:rsidRPr="00036BCF" w14:paraId="0272A05B" w14:textId="77777777" w:rsidTr="0081574E">
        <w:tc>
          <w:tcPr>
            <w:tcW w:w="2268" w:type="dxa"/>
            <w:vAlign w:val="center"/>
          </w:tcPr>
          <w:p w14:paraId="0272A05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w:t>
            </w:r>
            <w:r w:rsidR="00DC6C2C" w:rsidRPr="00DC6C2C">
              <w:rPr>
                <w:rFonts w:eastAsia="Times New Roman"/>
                <w:vertAlign w:val="subscript"/>
                <w:lang w:val="en-AU" w:eastAsia="en-AU"/>
              </w:rPr>
              <w:t>29</w:t>
            </w:r>
            <w:r w:rsidRPr="00036BCF">
              <w:rPr>
                <w:rFonts w:eastAsia="Times New Roman"/>
                <w:lang w:val="en-AU" w:eastAsia="en-AU"/>
              </w:rPr>
              <w:t>-C</w:t>
            </w:r>
            <w:r w:rsidR="00DC6C2C" w:rsidRPr="00DC6C2C">
              <w:rPr>
                <w:rFonts w:eastAsia="Times New Roman"/>
                <w:vertAlign w:val="subscript"/>
                <w:lang w:val="en-AU" w:eastAsia="en-AU"/>
              </w:rPr>
              <w:t>36</w:t>
            </w:r>
          </w:p>
        </w:tc>
        <w:tc>
          <w:tcPr>
            <w:tcW w:w="709" w:type="dxa"/>
          </w:tcPr>
          <w:p w14:paraId="0272A055"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A05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992" w:type="dxa"/>
          </w:tcPr>
          <w:p w14:paraId="0272A05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1.7000</w:t>
            </w:r>
          </w:p>
        </w:tc>
        <w:tc>
          <w:tcPr>
            <w:tcW w:w="1276" w:type="dxa"/>
            <w:vAlign w:val="center"/>
          </w:tcPr>
          <w:p w14:paraId="0272A05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50.0000</w:t>
            </w:r>
          </w:p>
        </w:tc>
        <w:tc>
          <w:tcPr>
            <w:tcW w:w="1275" w:type="dxa"/>
            <w:vAlign w:val="center"/>
          </w:tcPr>
          <w:p w14:paraId="0272A05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76</w:t>
            </w:r>
          </w:p>
        </w:tc>
        <w:tc>
          <w:tcPr>
            <w:tcW w:w="1134" w:type="dxa"/>
            <w:vAlign w:val="center"/>
          </w:tcPr>
          <w:p w14:paraId="0272A05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20</w:t>
            </w:r>
          </w:p>
        </w:tc>
      </w:tr>
      <w:tr w:rsidR="005B045F" w:rsidRPr="00036BCF" w14:paraId="0272A063" w14:textId="77777777" w:rsidTr="0081574E">
        <w:tc>
          <w:tcPr>
            <w:tcW w:w="2268" w:type="dxa"/>
            <w:vAlign w:val="center"/>
          </w:tcPr>
          <w:p w14:paraId="0272A05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w:t>
            </w:r>
            <w:r w:rsidR="00DC6C2C" w:rsidRPr="00DC6C2C">
              <w:rPr>
                <w:rFonts w:eastAsia="Times New Roman"/>
                <w:vertAlign w:val="subscript"/>
                <w:lang w:val="en-AU" w:eastAsia="en-AU"/>
              </w:rPr>
              <w:t>10</w:t>
            </w:r>
            <w:r w:rsidRPr="00036BCF">
              <w:rPr>
                <w:rFonts w:eastAsia="Times New Roman"/>
                <w:lang w:val="en-AU" w:eastAsia="en-AU"/>
              </w:rPr>
              <w:t>-C</w:t>
            </w:r>
            <w:r w:rsidR="00DC6C2C" w:rsidRPr="00DC6C2C">
              <w:rPr>
                <w:rFonts w:eastAsia="Times New Roman"/>
                <w:vertAlign w:val="subscript"/>
                <w:lang w:val="en-AU" w:eastAsia="en-AU"/>
              </w:rPr>
              <w:t>36</w:t>
            </w:r>
          </w:p>
        </w:tc>
        <w:tc>
          <w:tcPr>
            <w:tcW w:w="709" w:type="dxa"/>
          </w:tcPr>
          <w:p w14:paraId="0272A05D"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A05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0.1100</w:t>
            </w:r>
          </w:p>
        </w:tc>
        <w:tc>
          <w:tcPr>
            <w:tcW w:w="992" w:type="dxa"/>
          </w:tcPr>
          <w:p w14:paraId="0272A05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0.1082</w:t>
            </w:r>
          </w:p>
        </w:tc>
        <w:tc>
          <w:tcPr>
            <w:tcW w:w="1276" w:type="dxa"/>
            <w:vAlign w:val="center"/>
          </w:tcPr>
          <w:p w14:paraId="0272A06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0.1100</w:t>
            </w:r>
          </w:p>
        </w:tc>
        <w:tc>
          <w:tcPr>
            <w:tcW w:w="1275" w:type="dxa"/>
            <w:vAlign w:val="center"/>
          </w:tcPr>
          <w:p w14:paraId="0272A06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66</w:t>
            </w:r>
          </w:p>
        </w:tc>
        <w:tc>
          <w:tcPr>
            <w:tcW w:w="1134" w:type="dxa"/>
            <w:vAlign w:val="center"/>
          </w:tcPr>
          <w:p w14:paraId="0272A06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18</w:t>
            </w:r>
          </w:p>
        </w:tc>
      </w:tr>
      <w:tr w:rsidR="005B045F" w:rsidRPr="00036BCF" w14:paraId="0272A06B" w14:textId="77777777" w:rsidTr="0081574E">
        <w:tc>
          <w:tcPr>
            <w:tcW w:w="2268" w:type="dxa"/>
          </w:tcPr>
          <w:p w14:paraId="0272A064"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C</w:t>
            </w:r>
            <w:r w:rsidR="00DC6C2C" w:rsidRPr="00DC6C2C">
              <w:rPr>
                <w:rFonts w:eastAsia="Times New Roman"/>
                <w:vertAlign w:val="subscript"/>
                <w:lang w:val="en-AU" w:eastAsia="en-AU"/>
              </w:rPr>
              <w:t>10</w:t>
            </w:r>
            <w:r w:rsidRPr="00036BCF">
              <w:rPr>
                <w:rFonts w:eastAsia="Times New Roman"/>
                <w:lang w:val="en-AU" w:eastAsia="en-AU"/>
              </w:rPr>
              <w:t>-C</w:t>
            </w:r>
            <w:r w:rsidR="00DC6C2C" w:rsidRPr="00DC6C2C">
              <w:rPr>
                <w:rFonts w:eastAsia="Times New Roman"/>
                <w:vertAlign w:val="subscript"/>
                <w:lang w:val="en-AU" w:eastAsia="en-AU"/>
              </w:rPr>
              <w:t>36</w:t>
            </w:r>
          </w:p>
        </w:tc>
        <w:tc>
          <w:tcPr>
            <w:tcW w:w="709" w:type="dxa"/>
          </w:tcPr>
          <w:p w14:paraId="0272A065"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HF</w:t>
            </w:r>
          </w:p>
        </w:tc>
        <w:tc>
          <w:tcPr>
            <w:tcW w:w="1418" w:type="dxa"/>
          </w:tcPr>
          <w:p w14:paraId="0272A066"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0.1000</w:t>
            </w:r>
          </w:p>
        </w:tc>
        <w:tc>
          <w:tcPr>
            <w:tcW w:w="992" w:type="dxa"/>
          </w:tcPr>
          <w:p w14:paraId="0272A067"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0.9000</w:t>
            </w:r>
          </w:p>
        </w:tc>
        <w:tc>
          <w:tcPr>
            <w:tcW w:w="1276" w:type="dxa"/>
          </w:tcPr>
          <w:p w14:paraId="0272A068"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11.0000</w:t>
            </w:r>
          </w:p>
        </w:tc>
        <w:tc>
          <w:tcPr>
            <w:tcW w:w="1275" w:type="dxa"/>
          </w:tcPr>
          <w:p w14:paraId="0272A069"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66</w:t>
            </w:r>
          </w:p>
        </w:tc>
        <w:tc>
          <w:tcPr>
            <w:tcW w:w="1134" w:type="dxa"/>
          </w:tcPr>
          <w:p w14:paraId="0272A06A" w14:textId="77777777" w:rsidR="00E17756" w:rsidRPr="00036BCF" w:rsidRDefault="005B045F" w:rsidP="00F10990">
            <w:pPr>
              <w:pStyle w:val="OWSTabletext"/>
              <w:rPr>
                <w:rFonts w:eastAsia="Times New Roman"/>
                <w:lang w:val="en-AU" w:eastAsia="en-AU"/>
              </w:rPr>
            </w:pPr>
            <w:r w:rsidRPr="00036BCF">
              <w:rPr>
                <w:rFonts w:eastAsia="Times New Roman"/>
                <w:lang w:val="en-AU" w:eastAsia="en-AU"/>
              </w:rPr>
              <w:t>21</w:t>
            </w:r>
          </w:p>
        </w:tc>
      </w:tr>
      <w:tr w:rsidR="005B045F" w:rsidRPr="00036BCF" w14:paraId="0272A06D" w14:textId="77777777" w:rsidTr="00F12FC0">
        <w:tc>
          <w:tcPr>
            <w:tcW w:w="9072" w:type="dxa"/>
            <w:gridSpan w:val="7"/>
            <w:shd w:val="clear" w:color="auto" w:fill="D9D9D9" w:themeFill="background1" w:themeFillShade="D9"/>
            <w:vAlign w:val="center"/>
          </w:tcPr>
          <w:p w14:paraId="0272A06C" w14:textId="77777777" w:rsidR="005B045F" w:rsidRPr="00AB62A0" w:rsidRDefault="005B045F" w:rsidP="000C3AAD">
            <w:pPr>
              <w:pStyle w:val="OWStablesub-heading"/>
            </w:pPr>
            <w:r w:rsidRPr="00036BCF">
              <w:t xml:space="preserve">Other </w:t>
            </w:r>
            <w:r w:rsidR="00026703">
              <w:t>w</w:t>
            </w:r>
            <w:r w:rsidRPr="00036BCF">
              <w:t xml:space="preserve">ater </w:t>
            </w:r>
            <w:r w:rsidR="00026703">
              <w:t>a</w:t>
            </w:r>
            <w:r w:rsidRPr="00036BCF">
              <w:t xml:space="preserve">nalysis </w:t>
            </w:r>
            <w:r w:rsidR="00026703">
              <w:t>r</w:t>
            </w:r>
            <w:r w:rsidRPr="00036BCF">
              <w:t>esults</w:t>
            </w:r>
          </w:p>
        </w:tc>
      </w:tr>
      <w:tr w:rsidR="005B045F" w:rsidRPr="00036BCF" w14:paraId="0272A075" w14:textId="77777777" w:rsidTr="0081574E">
        <w:tc>
          <w:tcPr>
            <w:tcW w:w="2268" w:type="dxa"/>
            <w:vAlign w:val="center"/>
          </w:tcPr>
          <w:p w14:paraId="0272A06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Ammonia (as N)</w:t>
            </w:r>
          </w:p>
        </w:tc>
        <w:tc>
          <w:tcPr>
            <w:tcW w:w="709" w:type="dxa"/>
          </w:tcPr>
          <w:p w14:paraId="0272A06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A07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2.1000</w:t>
            </w:r>
          </w:p>
        </w:tc>
        <w:tc>
          <w:tcPr>
            <w:tcW w:w="992" w:type="dxa"/>
          </w:tcPr>
          <w:p w14:paraId="0272A07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2.1000</w:t>
            </w:r>
          </w:p>
        </w:tc>
        <w:tc>
          <w:tcPr>
            <w:tcW w:w="1276" w:type="dxa"/>
            <w:vAlign w:val="center"/>
          </w:tcPr>
          <w:p w14:paraId="0272A07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2.6000</w:t>
            </w:r>
          </w:p>
        </w:tc>
        <w:tc>
          <w:tcPr>
            <w:tcW w:w="1275" w:type="dxa"/>
            <w:vAlign w:val="center"/>
          </w:tcPr>
          <w:p w14:paraId="0272A07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c>
          <w:tcPr>
            <w:tcW w:w="1134" w:type="dxa"/>
            <w:vAlign w:val="center"/>
          </w:tcPr>
          <w:p w14:paraId="0272A07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w:t>
            </w:r>
          </w:p>
        </w:tc>
      </w:tr>
      <w:tr w:rsidR="005B045F" w:rsidRPr="00036BCF" w14:paraId="0272A07D" w14:textId="77777777" w:rsidTr="0081574E">
        <w:tc>
          <w:tcPr>
            <w:tcW w:w="2268" w:type="dxa"/>
            <w:vAlign w:val="center"/>
          </w:tcPr>
          <w:p w14:paraId="0272A07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Ammonia (as N)</w:t>
            </w:r>
          </w:p>
        </w:tc>
        <w:tc>
          <w:tcPr>
            <w:tcW w:w="709" w:type="dxa"/>
          </w:tcPr>
          <w:p w14:paraId="0272A07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A07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2.0000</w:t>
            </w:r>
          </w:p>
        </w:tc>
        <w:tc>
          <w:tcPr>
            <w:tcW w:w="992" w:type="dxa"/>
          </w:tcPr>
          <w:p w14:paraId="0272A07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1.9650</w:t>
            </w:r>
          </w:p>
        </w:tc>
        <w:tc>
          <w:tcPr>
            <w:tcW w:w="1276" w:type="dxa"/>
            <w:vAlign w:val="center"/>
          </w:tcPr>
          <w:p w14:paraId="0272A07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9.1000</w:t>
            </w:r>
          </w:p>
        </w:tc>
        <w:tc>
          <w:tcPr>
            <w:tcW w:w="1275" w:type="dxa"/>
            <w:vAlign w:val="center"/>
          </w:tcPr>
          <w:p w14:paraId="0272A07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c>
          <w:tcPr>
            <w:tcW w:w="1134" w:type="dxa"/>
            <w:vAlign w:val="center"/>
          </w:tcPr>
          <w:p w14:paraId="0272A07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w:t>
            </w:r>
          </w:p>
        </w:tc>
      </w:tr>
      <w:tr w:rsidR="005B045F" w:rsidRPr="00036BCF" w14:paraId="0272A085" w14:textId="77777777" w:rsidTr="0081574E">
        <w:tc>
          <w:tcPr>
            <w:tcW w:w="2268" w:type="dxa"/>
            <w:vAlign w:val="center"/>
          </w:tcPr>
          <w:p w14:paraId="0272A07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Carbonate as (CaCO</w:t>
            </w:r>
            <w:r w:rsidRPr="00036BCF">
              <w:rPr>
                <w:rFonts w:eastAsia="Times New Roman"/>
                <w:vertAlign w:val="subscript"/>
                <w:lang w:val="en-AU" w:eastAsia="en-AU"/>
              </w:rPr>
              <w:t>3</w:t>
            </w:r>
            <w:r w:rsidRPr="00036BCF">
              <w:rPr>
                <w:rFonts w:eastAsia="Times New Roman"/>
                <w:lang w:val="en-AU" w:eastAsia="en-AU"/>
              </w:rPr>
              <w:t>)</w:t>
            </w:r>
          </w:p>
        </w:tc>
        <w:tc>
          <w:tcPr>
            <w:tcW w:w="709" w:type="dxa"/>
          </w:tcPr>
          <w:p w14:paraId="0272A07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A08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1.0000</w:t>
            </w:r>
          </w:p>
        </w:tc>
        <w:tc>
          <w:tcPr>
            <w:tcW w:w="992" w:type="dxa"/>
          </w:tcPr>
          <w:p w14:paraId="0272A08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1.0000</w:t>
            </w:r>
          </w:p>
        </w:tc>
        <w:tc>
          <w:tcPr>
            <w:tcW w:w="1276" w:type="dxa"/>
            <w:vAlign w:val="center"/>
          </w:tcPr>
          <w:p w14:paraId="0272A08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1.0000</w:t>
            </w:r>
          </w:p>
        </w:tc>
        <w:tc>
          <w:tcPr>
            <w:tcW w:w="1275" w:type="dxa"/>
            <w:vAlign w:val="center"/>
          </w:tcPr>
          <w:p w14:paraId="0272A08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92</w:t>
            </w:r>
          </w:p>
        </w:tc>
        <w:tc>
          <w:tcPr>
            <w:tcW w:w="1134" w:type="dxa"/>
            <w:vAlign w:val="center"/>
          </w:tcPr>
          <w:p w14:paraId="0272A08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A08D" w14:textId="77777777" w:rsidTr="0081574E">
        <w:tc>
          <w:tcPr>
            <w:tcW w:w="2268" w:type="dxa"/>
            <w:vAlign w:val="center"/>
          </w:tcPr>
          <w:p w14:paraId="0272A08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Carbonate as (CaCO</w:t>
            </w:r>
            <w:r w:rsidRPr="00036BCF">
              <w:rPr>
                <w:rFonts w:eastAsia="Times New Roman"/>
                <w:vertAlign w:val="subscript"/>
                <w:lang w:val="en-AU" w:eastAsia="en-AU"/>
              </w:rPr>
              <w:t>3</w:t>
            </w:r>
            <w:r w:rsidRPr="00036BCF">
              <w:rPr>
                <w:rFonts w:eastAsia="Times New Roman"/>
                <w:lang w:val="en-AU" w:eastAsia="en-AU"/>
              </w:rPr>
              <w:t>)</w:t>
            </w:r>
          </w:p>
        </w:tc>
        <w:tc>
          <w:tcPr>
            <w:tcW w:w="709" w:type="dxa"/>
          </w:tcPr>
          <w:p w14:paraId="0272A08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A08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1.0000</w:t>
            </w:r>
          </w:p>
        </w:tc>
        <w:tc>
          <w:tcPr>
            <w:tcW w:w="992" w:type="dxa"/>
          </w:tcPr>
          <w:p w14:paraId="0272A08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11.6800</w:t>
            </w:r>
          </w:p>
        </w:tc>
        <w:tc>
          <w:tcPr>
            <w:tcW w:w="1276" w:type="dxa"/>
            <w:vAlign w:val="center"/>
          </w:tcPr>
          <w:p w14:paraId="0272A08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180.0000</w:t>
            </w:r>
          </w:p>
        </w:tc>
        <w:tc>
          <w:tcPr>
            <w:tcW w:w="1275" w:type="dxa"/>
            <w:vAlign w:val="center"/>
          </w:tcPr>
          <w:p w14:paraId="0272A08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92</w:t>
            </w:r>
          </w:p>
        </w:tc>
        <w:tc>
          <w:tcPr>
            <w:tcW w:w="1134" w:type="dxa"/>
            <w:vAlign w:val="center"/>
          </w:tcPr>
          <w:p w14:paraId="0272A08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w:t>
            </w:r>
          </w:p>
        </w:tc>
      </w:tr>
      <w:tr w:rsidR="005B045F" w:rsidRPr="00036BCF" w14:paraId="0272A095" w14:textId="77777777" w:rsidTr="0081574E">
        <w:tc>
          <w:tcPr>
            <w:tcW w:w="2268" w:type="dxa"/>
            <w:vAlign w:val="center"/>
          </w:tcPr>
          <w:p w14:paraId="0272A08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Chloride (as Cl</w:t>
            </w:r>
            <w:r w:rsidRPr="00036BCF">
              <w:rPr>
                <w:rFonts w:eastAsia="Times New Roman"/>
                <w:vertAlign w:val="superscript"/>
                <w:lang w:val="en-AU" w:eastAsia="en-AU"/>
              </w:rPr>
              <w:t>-</w:t>
            </w:r>
            <w:r w:rsidRPr="00036BCF">
              <w:rPr>
                <w:rFonts w:eastAsia="Times New Roman"/>
                <w:lang w:val="en-AU" w:eastAsia="en-AU"/>
              </w:rPr>
              <w:t>)</w:t>
            </w:r>
          </w:p>
        </w:tc>
        <w:tc>
          <w:tcPr>
            <w:tcW w:w="709" w:type="dxa"/>
          </w:tcPr>
          <w:p w14:paraId="0272A08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A09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2150.0000</w:t>
            </w:r>
          </w:p>
        </w:tc>
        <w:tc>
          <w:tcPr>
            <w:tcW w:w="992" w:type="dxa"/>
          </w:tcPr>
          <w:p w14:paraId="0272A09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2185.0000</w:t>
            </w:r>
          </w:p>
        </w:tc>
        <w:tc>
          <w:tcPr>
            <w:tcW w:w="1276" w:type="dxa"/>
            <w:vAlign w:val="center"/>
          </w:tcPr>
          <w:p w14:paraId="0272A09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3500.0000</w:t>
            </w:r>
          </w:p>
        </w:tc>
        <w:tc>
          <w:tcPr>
            <w:tcW w:w="1275" w:type="dxa"/>
            <w:vAlign w:val="center"/>
          </w:tcPr>
          <w:p w14:paraId="0272A09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c>
          <w:tcPr>
            <w:tcW w:w="1134" w:type="dxa"/>
            <w:vAlign w:val="center"/>
          </w:tcPr>
          <w:p w14:paraId="0272A09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w:t>
            </w:r>
          </w:p>
        </w:tc>
      </w:tr>
      <w:tr w:rsidR="005B045F" w:rsidRPr="00036BCF" w14:paraId="0272A09D" w14:textId="77777777" w:rsidTr="0081574E">
        <w:tc>
          <w:tcPr>
            <w:tcW w:w="2268" w:type="dxa"/>
            <w:vAlign w:val="center"/>
          </w:tcPr>
          <w:p w14:paraId="0272A09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Chloride (as Cl</w:t>
            </w:r>
            <w:r w:rsidRPr="00036BCF">
              <w:rPr>
                <w:rFonts w:eastAsia="Times New Roman"/>
                <w:vertAlign w:val="superscript"/>
                <w:lang w:val="en-AU" w:eastAsia="en-AU"/>
              </w:rPr>
              <w:t>-</w:t>
            </w:r>
            <w:r w:rsidRPr="00036BCF">
              <w:rPr>
                <w:rFonts w:eastAsia="Times New Roman"/>
                <w:lang w:val="en-AU" w:eastAsia="en-AU"/>
              </w:rPr>
              <w:t>)</w:t>
            </w:r>
          </w:p>
        </w:tc>
        <w:tc>
          <w:tcPr>
            <w:tcW w:w="709" w:type="dxa"/>
          </w:tcPr>
          <w:p w14:paraId="0272A09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A09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2500.0000</w:t>
            </w:r>
          </w:p>
        </w:tc>
        <w:tc>
          <w:tcPr>
            <w:tcW w:w="992" w:type="dxa"/>
          </w:tcPr>
          <w:p w14:paraId="0272A099" w14:textId="77777777" w:rsidR="005B045F" w:rsidRPr="00036BCF" w:rsidRDefault="005B045F" w:rsidP="00306153">
            <w:pPr>
              <w:pStyle w:val="OWSTabletext"/>
              <w:rPr>
                <w:rFonts w:eastAsia="Times New Roman"/>
                <w:lang w:val="en-AU" w:eastAsia="en-AU"/>
              </w:rPr>
            </w:pPr>
            <w:r w:rsidRPr="0081574E">
              <w:rPr>
                <w:rFonts w:eastAsia="Times New Roman"/>
                <w:lang w:val="en-AU" w:eastAsia="en-AU"/>
              </w:rPr>
              <w:t>2496.0000</w:t>
            </w:r>
          </w:p>
        </w:tc>
        <w:tc>
          <w:tcPr>
            <w:tcW w:w="1276" w:type="dxa"/>
            <w:vAlign w:val="center"/>
          </w:tcPr>
          <w:p w14:paraId="0272A09A" w14:textId="77777777" w:rsidR="005B045F" w:rsidRPr="00036BCF" w:rsidRDefault="005B045F" w:rsidP="00306153">
            <w:pPr>
              <w:pStyle w:val="OWSTabletext"/>
              <w:rPr>
                <w:rFonts w:eastAsia="Times New Roman"/>
                <w:lang w:val="en-AU" w:eastAsia="en-AU"/>
              </w:rPr>
            </w:pPr>
            <w:r w:rsidRPr="0081574E">
              <w:rPr>
                <w:rFonts w:eastAsia="Times New Roman"/>
                <w:lang w:val="en-AU" w:eastAsia="en-AU"/>
              </w:rPr>
              <w:t>3900.0000</w:t>
            </w:r>
          </w:p>
        </w:tc>
        <w:tc>
          <w:tcPr>
            <w:tcW w:w="1275" w:type="dxa"/>
            <w:vAlign w:val="center"/>
          </w:tcPr>
          <w:p w14:paraId="0272A09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c>
          <w:tcPr>
            <w:tcW w:w="1134" w:type="dxa"/>
            <w:vAlign w:val="center"/>
          </w:tcPr>
          <w:p w14:paraId="0272A09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A0A5" w14:textId="77777777" w:rsidTr="0081574E">
        <w:tc>
          <w:tcPr>
            <w:tcW w:w="2268" w:type="dxa"/>
            <w:vAlign w:val="center"/>
          </w:tcPr>
          <w:p w14:paraId="0272A09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Fluoride (as F</w:t>
            </w:r>
            <w:r w:rsidRPr="00036BCF">
              <w:rPr>
                <w:rFonts w:eastAsia="Times New Roman"/>
                <w:vertAlign w:val="superscript"/>
                <w:lang w:val="en-AU" w:eastAsia="en-AU"/>
              </w:rPr>
              <w:t>-</w:t>
            </w:r>
            <w:r w:rsidRPr="00036BCF">
              <w:rPr>
                <w:rFonts w:eastAsia="Times New Roman"/>
                <w:lang w:val="en-AU" w:eastAsia="en-AU"/>
              </w:rPr>
              <w:t>)</w:t>
            </w:r>
          </w:p>
        </w:tc>
        <w:tc>
          <w:tcPr>
            <w:tcW w:w="709" w:type="dxa"/>
          </w:tcPr>
          <w:p w14:paraId="0272A09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A0A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4.1000</w:t>
            </w:r>
          </w:p>
        </w:tc>
        <w:tc>
          <w:tcPr>
            <w:tcW w:w="992" w:type="dxa"/>
          </w:tcPr>
          <w:p w14:paraId="0272A0A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3.9400</w:t>
            </w:r>
          </w:p>
        </w:tc>
        <w:tc>
          <w:tcPr>
            <w:tcW w:w="1276" w:type="dxa"/>
            <w:vAlign w:val="center"/>
          </w:tcPr>
          <w:p w14:paraId="0272A0A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6.8000</w:t>
            </w:r>
          </w:p>
        </w:tc>
        <w:tc>
          <w:tcPr>
            <w:tcW w:w="1275" w:type="dxa"/>
            <w:vAlign w:val="center"/>
          </w:tcPr>
          <w:p w14:paraId="0272A0A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c>
          <w:tcPr>
            <w:tcW w:w="1134" w:type="dxa"/>
            <w:vAlign w:val="center"/>
          </w:tcPr>
          <w:p w14:paraId="0272A0A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A0AD" w14:textId="77777777" w:rsidTr="0081574E">
        <w:tc>
          <w:tcPr>
            <w:tcW w:w="2268" w:type="dxa"/>
            <w:vAlign w:val="center"/>
          </w:tcPr>
          <w:p w14:paraId="0272A0A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Fluoride (as F</w:t>
            </w:r>
            <w:r w:rsidRPr="00036BCF">
              <w:rPr>
                <w:rFonts w:eastAsia="Times New Roman"/>
                <w:vertAlign w:val="superscript"/>
                <w:lang w:val="en-AU" w:eastAsia="en-AU"/>
              </w:rPr>
              <w:t>-</w:t>
            </w:r>
            <w:r w:rsidRPr="00036BCF">
              <w:rPr>
                <w:rFonts w:eastAsia="Times New Roman"/>
                <w:lang w:val="en-AU" w:eastAsia="en-AU"/>
              </w:rPr>
              <w:t>)</w:t>
            </w:r>
          </w:p>
        </w:tc>
        <w:tc>
          <w:tcPr>
            <w:tcW w:w="709" w:type="dxa"/>
          </w:tcPr>
          <w:p w14:paraId="0272A0A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A0A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2.0000</w:t>
            </w:r>
          </w:p>
        </w:tc>
        <w:tc>
          <w:tcPr>
            <w:tcW w:w="992" w:type="dxa"/>
          </w:tcPr>
          <w:p w14:paraId="0272A0A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4.1900</w:t>
            </w:r>
          </w:p>
        </w:tc>
        <w:tc>
          <w:tcPr>
            <w:tcW w:w="1276" w:type="dxa"/>
            <w:vAlign w:val="center"/>
          </w:tcPr>
          <w:p w14:paraId="0272A0A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32.0000</w:t>
            </w:r>
          </w:p>
        </w:tc>
        <w:tc>
          <w:tcPr>
            <w:tcW w:w="1275" w:type="dxa"/>
            <w:vAlign w:val="center"/>
          </w:tcPr>
          <w:p w14:paraId="0272A0A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c>
          <w:tcPr>
            <w:tcW w:w="1134" w:type="dxa"/>
            <w:vAlign w:val="center"/>
          </w:tcPr>
          <w:p w14:paraId="0272A0A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8</w:t>
            </w:r>
          </w:p>
        </w:tc>
      </w:tr>
      <w:tr w:rsidR="005B045F" w:rsidRPr="00036BCF" w14:paraId="0272A0B5" w14:textId="77777777" w:rsidTr="0081574E">
        <w:tc>
          <w:tcPr>
            <w:tcW w:w="2268" w:type="dxa"/>
            <w:vAlign w:val="center"/>
          </w:tcPr>
          <w:p w14:paraId="0272A0A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Nitrate (as N)</w:t>
            </w:r>
          </w:p>
        </w:tc>
        <w:tc>
          <w:tcPr>
            <w:tcW w:w="709" w:type="dxa"/>
          </w:tcPr>
          <w:p w14:paraId="0272A0A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A0B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0.0100</w:t>
            </w:r>
          </w:p>
        </w:tc>
        <w:tc>
          <w:tcPr>
            <w:tcW w:w="992" w:type="dxa"/>
          </w:tcPr>
          <w:p w14:paraId="0272A0B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0.0259</w:t>
            </w:r>
          </w:p>
        </w:tc>
        <w:tc>
          <w:tcPr>
            <w:tcW w:w="1276" w:type="dxa"/>
            <w:vAlign w:val="center"/>
          </w:tcPr>
          <w:p w14:paraId="0272A0B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0.2800</w:t>
            </w:r>
          </w:p>
        </w:tc>
        <w:tc>
          <w:tcPr>
            <w:tcW w:w="1275" w:type="dxa"/>
            <w:vAlign w:val="center"/>
          </w:tcPr>
          <w:p w14:paraId="0272A0B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64</w:t>
            </w:r>
          </w:p>
        </w:tc>
        <w:tc>
          <w:tcPr>
            <w:tcW w:w="1134" w:type="dxa"/>
            <w:vAlign w:val="center"/>
          </w:tcPr>
          <w:p w14:paraId="0272A0B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w:t>
            </w:r>
          </w:p>
        </w:tc>
      </w:tr>
      <w:tr w:rsidR="005B045F" w:rsidRPr="00036BCF" w14:paraId="0272A0BD" w14:textId="77777777" w:rsidTr="0081574E">
        <w:tc>
          <w:tcPr>
            <w:tcW w:w="2268" w:type="dxa"/>
            <w:vAlign w:val="center"/>
          </w:tcPr>
          <w:p w14:paraId="0272A0B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Nitrate (as N)</w:t>
            </w:r>
          </w:p>
        </w:tc>
        <w:tc>
          <w:tcPr>
            <w:tcW w:w="709" w:type="dxa"/>
          </w:tcPr>
          <w:p w14:paraId="0272A0B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A0B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0.0100</w:t>
            </w:r>
          </w:p>
        </w:tc>
        <w:tc>
          <w:tcPr>
            <w:tcW w:w="992" w:type="dxa"/>
          </w:tcPr>
          <w:p w14:paraId="0272A0B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0.0233</w:t>
            </w:r>
          </w:p>
        </w:tc>
        <w:tc>
          <w:tcPr>
            <w:tcW w:w="1276" w:type="dxa"/>
            <w:vAlign w:val="center"/>
          </w:tcPr>
          <w:p w14:paraId="0272A0B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0.0700</w:t>
            </w:r>
          </w:p>
        </w:tc>
        <w:tc>
          <w:tcPr>
            <w:tcW w:w="1275" w:type="dxa"/>
            <w:vAlign w:val="center"/>
          </w:tcPr>
          <w:p w14:paraId="0272A0B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64</w:t>
            </w:r>
          </w:p>
        </w:tc>
        <w:tc>
          <w:tcPr>
            <w:tcW w:w="1134" w:type="dxa"/>
            <w:vAlign w:val="center"/>
          </w:tcPr>
          <w:p w14:paraId="0272A0B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w:t>
            </w:r>
          </w:p>
        </w:tc>
      </w:tr>
      <w:tr w:rsidR="005B045F" w:rsidRPr="00036BCF" w14:paraId="0272A0C5" w14:textId="77777777" w:rsidTr="0081574E">
        <w:tc>
          <w:tcPr>
            <w:tcW w:w="2268" w:type="dxa"/>
            <w:vAlign w:val="center"/>
          </w:tcPr>
          <w:p w14:paraId="0272A0B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Nitrate (as NO</w:t>
            </w:r>
            <w:r w:rsidRPr="00036BCF">
              <w:rPr>
                <w:rFonts w:eastAsia="Times New Roman"/>
                <w:vertAlign w:val="subscript"/>
                <w:lang w:val="en-AU" w:eastAsia="en-AU"/>
              </w:rPr>
              <w:t>3</w:t>
            </w:r>
            <w:r w:rsidRPr="00036BCF">
              <w:rPr>
                <w:rFonts w:eastAsia="Times New Roman"/>
                <w:vertAlign w:val="superscript"/>
                <w:lang w:val="en-AU" w:eastAsia="en-AU"/>
              </w:rPr>
              <w:t>-</w:t>
            </w:r>
            <w:r w:rsidRPr="00036BCF">
              <w:rPr>
                <w:rFonts w:eastAsia="Times New Roman"/>
                <w:lang w:val="en-AU" w:eastAsia="en-AU"/>
              </w:rPr>
              <w:t>)</w:t>
            </w:r>
          </w:p>
        </w:tc>
        <w:tc>
          <w:tcPr>
            <w:tcW w:w="709" w:type="dxa"/>
          </w:tcPr>
          <w:p w14:paraId="0272A0B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A0C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992" w:type="dxa"/>
          </w:tcPr>
          <w:p w14:paraId="0272A0C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1276" w:type="dxa"/>
            <w:vAlign w:val="center"/>
          </w:tcPr>
          <w:p w14:paraId="0272A0C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1275" w:type="dxa"/>
            <w:vAlign w:val="center"/>
          </w:tcPr>
          <w:p w14:paraId="0272A0C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93</w:t>
            </w:r>
          </w:p>
        </w:tc>
        <w:tc>
          <w:tcPr>
            <w:tcW w:w="1134" w:type="dxa"/>
            <w:vAlign w:val="center"/>
          </w:tcPr>
          <w:p w14:paraId="0272A0C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A0CD" w14:textId="77777777" w:rsidTr="0081574E">
        <w:tc>
          <w:tcPr>
            <w:tcW w:w="2268" w:type="dxa"/>
            <w:vAlign w:val="center"/>
          </w:tcPr>
          <w:p w14:paraId="0272A0C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Nitrate (as NO</w:t>
            </w:r>
            <w:r w:rsidRPr="00036BCF">
              <w:rPr>
                <w:rFonts w:eastAsia="Times New Roman"/>
                <w:vertAlign w:val="subscript"/>
                <w:lang w:val="en-AU" w:eastAsia="en-AU"/>
              </w:rPr>
              <w:t>3</w:t>
            </w:r>
            <w:r w:rsidRPr="00036BCF">
              <w:rPr>
                <w:rFonts w:eastAsia="Times New Roman"/>
                <w:vertAlign w:val="superscript"/>
                <w:lang w:val="en-AU" w:eastAsia="en-AU"/>
              </w:rPr>
              <w:t>-</w:t>
            </w:r>
            <w:r w:rsidRPr="00036BCF">
              <w:rPr>
                <w:rFonts w:eastAsia="Times New Roman"/>
                <w:lang w:val="en-AU" w:eastAsia="en-AU"/>
              </w:rPr>
              <w:t>)</w:t>
            </w:r>
          </w:p>
        </w:tc>
        <w:tc>
          <w:tcPr>
            <w:tcW w:w="709" w:type="dxa"/>
          </w:tcPr>
          <w:p w14:paraId="0272A0C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A0C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992" w:type="dxa"/>
          </w:tcPr>
          <w:p w14:paraId="0272A0C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0.2870</w:t>
            </w:r>
          </w:p>
        </w:tc>
        <w:tc>
          <w:tcPr>
            <w:tcW w:w="1276" w:type="dxa"/>
            <w:vAlign w:val="center"/>
          </w:tcPr>
          <w:p w14:paraId="0272A0C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8.0000</w:t>
            </w:r>
          </w:p>
        </w:tc>
        <w:tc>
          <w:tcPr>
            <w:tcW w:w="1275" w:type="dxa"/>
            <w:vAlign w:val="center"/>
          </w:tcPr>
          <w:p w14:paraId="0272A0C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93</w:t>
            </w:r>
          </w:p>
        </w:tc>
        <w:tc>
          <w:tcPr>
            <w:tcW w:w="1134" w:type="dxa"/>
            <w:vAlign w:val="center"/>
          </w:tcPr>
          <w:p w14:paraId="0272A0C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w:t>
            </w:r>
          </w:p>
        </w:tc>
      </w:tr>
      <w:tr w:rsidR="005B045F" w:rsidRPr="00036BCF" w14:paraId="0272A0D5" w14:textId="77777777" w:rsidTr="0081574E">
        <w:tc>
          <w:tcPr>
            <w:tcW w:w="2268" w:type="dxa"/>
            <w:vAlign w:val="center"/>
          </w:tcPr>
          <w:p w14:paraId="0272A0C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Sulphate (as SO</w:t>
            </w:r>
            <w:r w:rsidRPr="00036BCF">
              <w:rPr>
                <w:rFonts w:eastAsia="Times New Roman"/>
                <w:vertAlign w:val="subscript"/>
                <w:lang w:val="en-AU" w:eastAsia="en-AU"/>
              </w:rPr>
              <w:t>4</w:t>
            </w:r>
            <w:r w:rsidRPr="00036BCF">
              <w:rPr>
                <w:rFonts w:eastAsia="Times New Roman"/>
                <w:vertAlign w:val="superscript"/>
                <w:lang w:val="en-AU" w:eastAsia="en-AU"/>
              </w:rPr>
              <w:t>2-</w:t>
            </w:r>
            <w:r w:rsidRPr="00036BCF">
              <w:rPr>
                <w:rFonts w:eastAsia="Times New Roman"/>
                <w:lang w:val="en-AU" w:eastAsia="en-AU"/>
              </w:rPr>
              <w:t>)</w:t>
            </w:r>
          </w:p>
        </w:tc>
        <w:tc>
          <w:tcPr>
            <w:tcW w:w="709" w:type="dxa"/>
          </w:tcPr>
          <w:p w14:paraId="0272A0C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A0D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2.0000</w:t>
            </w:r>
          </w:p>
        </w:tc>
        <w:tc>
          <w:tcPr>
            <w:tcW w:w="992" w:type="dxa"/>
          </w:tcPr>
          <w:p w14:paraId="0272A0D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3.8700</w:t>
            </w:r>
          </w:p>
        </w:tc>
        <w:tc>
          <w:tcPr>
            <w:tcW w:w="1276" w:type="dxa"/>
            <w:vAlign w:val="center"/>
          </w:tcPr>
          <w:p w14:paraId="0272A0D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10.0000</w:t>
            </w:r>
          </w:p>
        </w:tc>
        <w:tc>
          <w:tcPr>
            <w:tcW w:w="1275" w:type="dxa"/>
            <w:vAlign w:val="center"/>
          </w:tcPr>
          <w:p w14:paraId="0272A0D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71</w:t>
            </w:r>
          </w:p>
        </w:tc>
        <w:tc>
          <w:tcPr>
            <w:tcW w:w="1134" w:type="dxa"/>
            <w:vAlign w:val="center"/>
          </w:tcPr>
          <w:p w14:paraId="0272A0D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A0DD" w14:textId="77777777" w:rsidTr="0081574E">
        <w:tc>
          <w:tcPr>
            <w:tcW w:w="2268" w:type="dxa"/>
            <w:vAlign w:val="center"/>
          </w:tcPr>
          <w:p w14:paraId="0272A0D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Sulphate (as SO</w:t>
            </w:r>
            <w:r w:rsidRPr="00036BCF">
              <w:rPr>
                <w:rFonts w:eastAsia="Times New Roman"/>
                <w:vertAlign w:val="subscript"/>
                <w:lang w:val="en-AU" w:eastAsia="en-AU"/>
              </w:rPr>
              <w:t>4</w:t>
            </w:r>
            <w:r w:rsidRPr="00036BCF">
              <w:rPr>
                <w:rFonts w:eastAsia="Times New Roman"/>
                <w:vertAlign w:val="superscript"/>
                <w:lang w:val="en-AU" w:eastAsia="en-AU"/>
              </w:rPr>
              <w:t>2-</w:t>
            </w:r>
            <w:r w:rsidRPr="00036BCF">
              <w:rPr>
                <w:rFonts w:eastAsia="Times New Roman"/>
                <w:lang w:val="en-AU" w:eastAsia="en-AU"/>
              </w:rPr>
              <w:t>)</w:t>
            </w:r>
          </w:p>
        </w:tc>
        <w:tc>
          <w:tcPr>
            <w:tcW w:w="709" w:type="dxa"/>
          </w:tcPr>
          <w:p w14:paraId="0272A0D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A0D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0.7000</w:t>
            </w:r>
          </w:p>
        </w:tc>
        <w:tc>
          <w:tcPr>
            <w:tcW w:w="992" w:type="dxa"/>
          </w:tcPr>
          <w:p w14:paraId="0272A0D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1.9600</w:t>
            </w:r>
          </w:p>
        </w:tc>
        <w:tc>
          <w:tcPr>
            <w:tcW w:w="1276" w:type="dxa"/>
            <w:vAlign w:val="center"/>
          </w:tcPr>
          <w:p w14:paraId="0272A0D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10.0000</w:t>
            </w:r>
          </w:p>
        </w:tc>
        <w:tc>
          <w:tcPr>
            <w:tcW w:w="1275" w:type="dxa"/>
            <w:vAlign w:val="center"/>
          </w:tcPr>
          <w:p w14:paraId="0272A0D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71</w:t>
            </w:r>
          </w:p>
        </w:tc>
        <w:tc>
          <w:tcPr>
            <w:tcW w:w="1134" w:type="dxa"/>
            <w:vAlign w:val="center"/>
          </w:tcPr>
          <w:p w14:paraId="0272A0D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15</w:t>
            </w:r>
          </w:p>
        </w:tc>
      </w:tr>
      <w:tr w:rsidR="005B045F" w:rsidRPr="00036BCF" w14:paraId="0272A0E5" w14:textId="77777777" w:rsidTr="0081574E">
        <w:tc>
          <w:tcPr>
            <w:tcW w:w="2268" w:type="dxa"/>
            <w:vAlign w:val="center"/>
          </w:tcPr>
          <w:p w14:paraId="0272A0D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Bromide</w:t>
            </w:r>
          </w:p>
        </w:tc>
        <w:tc>
          <w:tcPr>
            <w:tcW w:w="709" w:type="dxa"/>
          </w:tcPr>
          <w:p w14:paraId="0272A0D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A0E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7.3000</w:t>
            </w:r>
          </w:p>
        </w:tc>
        <w:tc>
          <w:tcPr>
            <w:tcW w:w="992" w:type="dxa"/>
          </w:tcPr>
          <w:p w14:paraId="0272A0E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7.1706</w:t>
            </w:r>
          </w:p>
        </w:tc>
        <w:tc>
          <w:tcPr>
            <w:tcW w:w="1276" w:type="dxa"/>
            <w:vAlign w:val="center"/>
          </w:tcPr>
          <w:p w14:paraId="0272A0E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8.7000</w:t>
            </w:r>
          </w:p>
        </w:tc>
        <w:tc>
          <w:tcPr>
            <w:tcW w:w="1275" w:type="dxa"/>
            <w:vAlign w:val="center"/>
          </w:tcPr>
          <w:p w14:paraId="0272A0E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c>
          <w:tcPr>
            <w:tcW w:w="1134" w:type="dxa"/>
            <w:vAlign w:val="center"/>
          </w:tcPr>
          <w:p w14:paraId="0272A0E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A0ED" w14:textId="77777777" w:rsidTr="0081574E">
        <w:tc>
          <w:tcPr>
            <w:tcW w:w="2268" w:type="dxa"/>
            <w:vAlign w:val="center"/>
          </w:tcPr>
          <w:p w14:paraId="0272A0E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Bromide</w:t>
            </w:r>
          </w:p>
        </w:tc>
        <w:tc>
          <w:tcPr>
            <w:tcW w:w="709" w:type="dxa"/>
          </w:tcPr>
          <w:p w14:paraId="0272A0E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A0E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7.3500</w:t>
            </w:r>
          </w:p>
        </w:tc>
        <w:tc>
          <w:tcPr>
            <w:tcW w:w="992" w:type="dxa"/>
          </w:tcPr>
          <w:p w14:paraId="0272A0E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7.0700</w:t>
            </w:r>
          </w:p>
        </w:tc>
        <w:tc>
          <w:tcPr>
            <w:tcW w:w="1276" w:type="dxa"/>
            <w:vAlign w:val="center"/>
          </w:tcPr>
          <w:p w14:paraId="0272A0E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8.3000</w:t>
            </w:r>
          </w:p>
        </w:tc>
        <w:tc>
          <w:tcPr>
            <w:tcW w:w="1275" w:type="dxa"/>
            <w:vAlign w:val="center"/>
          </w:tcPr>
          <w:p w14:paraId="0272A0E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c>
          <w:tcPr>
            <w:tcW w:w="1134" w:type="dxa"/>
            <w:vAlign w:val="center"/>
          </w:tcPr>
          <w:p w14:paraId="0272A0E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A0F5" w14:textId="77777777" w:rsidTr="0081574E">
        <w:tc>
          <w:tcPr>
            <w:tcW w:w="2268" w:type="dxa"/>
            <w:vAlign w:val="center"/>
          </w:tcPr>
          <w:p w14:paraId="0272A0E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Carbon dioxide (free)</w:t>
            </w:r>
          </w:p>
        </w:tc>
        <w:tc>
          <w:tcPr>
            <w:tcW w:w="709" w:type="dxa"/>
          </w:tcPr>
          <w:p w14:paraId="0272A0E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A0F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5.0000</w:t>
            </w:r>
          </w:p>
        </w:tc>
        <w:tc>
          <w:tcPr>
            <w:tcW w:w="992" w:type="dxa"/>
          </w:tcPr>
          <w:p w14:paraId="0272A0F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9.2360</w:t>
            </w:r>
          </w:p>
        </w:tc>
        <w:tc>
          <w:tcPr>
            <w:tcW w:w="1276" w:type="dxa"/>
            <w:vAlign w:val="center"/>
          </w:tcPr>
          <w:p w14:paraId="0272A0F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33.0000</w:t>
            </w:r>
          </w:p>
        </w:tc>
        <w:tc>
          <w:tcPr>
            <w:tcW w:w="1275" w:type="dxa"/>
            <w:vAlign w:val="center"/>
          </w:tcPr>
          <w:p w14:paraId="0272A0F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17</w:t>
            </w:r>
          </w:p>
        </w:tc>
        <w:tc>
          <w:tcPr>
            <w:tcW w:w="1134" w:type="dxa"/>
            <w:vAlign w:val="center"/>
          </w:tcPr>
          <w:p w14:paraId="0272A0F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16</w:t>
            </w:r>
          </w:p>
        </w:tc>
      </w:tr>
      <w:tr w:rsidR="005B045F" w:rsidRPr="00036BCF" w14:paraId="0272A0FD" w14:textId="77777777" w:rsidTr="0081574E">
        <w:tc>
          <w:tcPr>
            <w:tcW w:w="2268" w:type="dxa"/>
            <w:vAlign w:val="center"/>
          </w:tcPr>
          <w:p w14:paraId="0272A0F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Carbon dioxide (free)</w:t>
            </w:r>
          </w:p>
        </w:tc>
        <w:tc>
          <w:tcPr>
            <w:tcW w:w="709" w:type="dxa"/>
          </w:tcPr>
          <w:p w14:paraId="0272A0F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A0F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18.0000</w:t>
            </w:r>
          </w:p>
        </w:tc>
        <w:tc>
          <w:tcPr>
            <w:tcW w:w="992" w:type="dxa"/>
          </w:tcPr>
          <w:p w14:paraId="0272A0F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138.0000</w:t>
            </w:r>
          </w:p>
        </w:tc>
        <w:tc>
          <w:tcPr>
            <w:tcW w:w="1276" w:type="dxa"/>
            <w:vAlign w:val="center"/>
          </w:tcPr>
          <w:p w14:paraId="0272A0FA" w14:textId="77777777" w:rsidR="005B045F" w:rsidRPr="00036BCF" w:rsidRDefault="005B045F" w:rsidP="00306153">
            <w:pPr>
              <w:pStyle w:val="OWSTabletext"/>
              <w:rPr>
                <w:rFonts w:eastAsia="Times New Roman"/>
                <w:lang w:val="en-AU" w:eastAsia="en-AU"/>
              </w:rPr>
            </w:pPr>
            <w:r w:rsidRPr="0081574E">
              <w:rPr>
                <w:rFonts w:eastAsia="Times New Roman"/>
                <w:lang w:val="en-AU" w:eastAsia="en-AU"/>
              </w:rPr>
              <w:t>2100.0000</w:t>
            </w:r>
          </w:p>
        </w:tc>
        <w:tc>
          <w:tcPr>
            <w:tcW w:w="1275" w:type="dxa"/>
            <w:vAlign w:val="center"/>
          </w:tcPr>
          <w:p w14:paraId="0272A0F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17</w:t>
            </w:r>
          </w:p>
        </w:tc>
        <w:tc>
          <w:tcPr>
            <w:tcW w:w="1134" w:type="dxa"/>
            <w:vAlign w:val="center"/>
          </w:tcPr>
          <w:p w14:paraId="0272A0F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w:t>
            </w:r>
          </w:p>
        </w:tc>
      </w:tr>
      <w:tr w:rsidR="005B045F" w:rsidRPr="00036BCF" w14:paraId="0272A105" w14:textId="77777777" w:rsidTr="0081574E">
        <w:tc>
          <w:tcPr>
            <w:tcW w:w="2268" w:type="dxa"/>
          </w:tcPr>
          <w:p w14:paraId="0272A0FE"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Calcium (as Ca</w:t>
            </w:r>
            <w:r w:rsidRPr="00036BCF">
              <w:rPr>
                <w:rFonts w:eastAsia="Times New Roman"/>
                <w:vertAlign w:val="superscript"/>
                <w:lang w:val="en-AU" w:eastAsia="en-AU"/>
              </w:rPr>
              <w:t>2+</w:t>
            </w:r>
            <w:r w:rsidRPr="00036BCF">
              <w:rPr>
                <w:rFonts w:eastAsia="Times New Roman"/>
                <w:lang w:val="en-AU" w:eastAsia="en-AU"/>
              </w:rPr>
              <w:t>), dissolved</w:t>
            </w:r>
          </w:p>
        </w:tc>
        <w:tc>
          <w:tcPr>
            <w:tcW w:w="709" w:type="dxa"/>
          </w:tcPr>
          <w:p w14:paraId="0272A0FF"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NHF</w:t>
            </w:r>
          </w:p>
        </w:tc>
        <w:tc>
          <w:tcPr>
            <w:tcW w:w="1418" w:type="dxa"/>
          </w:tcPr>
          <w:p w14:paraId="0272A100"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12.0000</w:t>
            </w:r>
          </w:p>
        </w:tc>
        <w:tc>
          <w:tcPr>
            <w:tcW w:w="992" w:type="dxa"/>
          </w:tcPr>
          <w:p w14:paraId="0272A101"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13.5294</w:t>
            </w:r>
          </w:p>
        </w:tc>
        <w:tc>
          <w:tcPr>
            <w:tcW w:w="1276" w:type="dxa"/>
          </w:tcPr>
          <w:p w14:paraId="0272A102"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25.0000</w:t>
            </w:r>
          </w:p>
        </w:tc>
        <w:tc>
          <w:tcPr>
            <w:tcW w:w="1275" w:type="dxa"/>
          </w:tcPr>
          <w:p w14:paraId="0272A103"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0</w:t>
            </w:r>
          </w:p>
        </w:tc>
        <w:tc>
          <w:tcPr>
            <w:tcW w:w="1134" w:type="dxa"/>
          </w:tcPr>
          <w:p w14:paraId="0272A104"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0</w:t>
            </w:r>
          </w:p>
        </w:tc>
      </w:tr>
      <w:tr w:rsidR="005B045F" w:rsidRPr="00036BCF" w14:paraId="0272A10D" w14:textId="77777777" w:rsidTr="0081574E">
        <w:tc>
          <w:tcPr>
            <w:tcW w:w="2268" w:type="dxa"/>
          </w:tcPr>
          <w:p w14:paraId="0272A106"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Calcium (as Ca</w:t>
            </w:r>
            <w:r w:rsidRPr="00036BCF">
              <w:rPr>
                <w:rFonts w:eastAsia="Times New Roman"/>
                <w:vertAlign w:val="superscript"/>
                <w:lang w:val="en-AU" w:eastAsia="en-AU"/>
              </w:rPr>
              <w:t>2+</w:t>
            </w:r>
            <w:r w:rsidRPr="00036BCF">
              <w:rPr>
                <w:rFonts w:eastAsia="Times New Roman"/>
                <w:lang w:val="en-AU" w:eastAsia="en-AU"/>
              </w:rPr>
              <w:t>), dissolved</w:t>
            </w:r>
          </w:p>
        </w:tc>
        <w:tc>
          <w:tcPr>
            <w:tcW w:w="709" w:type="dxa"/>
          </w:tcPr>
          <w:p w14:paraId="0272A107"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HF</w:t>
            </w:r>
          </w:p>
        </w:tc>
        <w:tc>
          <w:tcPr>
            <w:tcW w:w="1418" w:type="dxa"/>
          </w:tcPr>
          <w:p w14:paraId="0272A108"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17.0000</w:t>
            </w:r>
          </w:p>
        </w:tc>
        <w:tc>
          <w:tcPr>
            <w:tcW w:w="992" w:type="dxa"/>
          </w:tcPr>
          <w:p w14:paraId="0272A109"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19.2897</w:t>
            </w:r>
          </w:p>
        </w:tc>
        <w:tc>
          <w:tcPr>
            <w:tcW w:w="1276" w:type="dxa"/>
          </w:tcPr>
          <w:p w14:paraId="0272A10A"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60.0000</w:t>
            </w:r>
          </w:p>
        </w:tc>
        <w:tc>
          <w:tcPr>
            <w:tcW w:w="1275" w:type="dxa"/>
          </w:tcPr>
          <w:p w14:paraId="0272A10B"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0</w:t>
            </w:r>
          </w:p>
        </w:tc>
        <w:tc>
          <w:tcPr>
            <w:tcW w:w="1134" w:type="dxa"/>
          </w:tcPr>
          <w:p w14:paraId="0272A10C"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8</w:t>
            </w:r>
          </w:p>
        </w:tc>
      </w:tr>
      <w:tr w:rsidR="005B045F" w:rsidRPr="00036BCF" w14:paraId="0272A115" w14:textId="77777777" w:rsidTr="0081574E">
        <w:tc>
          <w:tcPr>
            <w:tcW w:w="2268" w:type="dxa"/>
          </w:tcPr>
          <w:p w14:paraId="0272A10E"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Potassium (as K</w:t>
            </w:r>
            <w:r w:rsidRPr="00036BCF">
              <w:rPr>
                <w:rFonts w:eastAsia="Times New Roman"/>
                <w:vertAlign w:val="superscript"/>
                <w:lang w:val="en-AU" w:eastAsia="en-AU"/>
              </w:rPr>
              <w:t>+</w:t>
            </w:r>
            <w:r w:rsidRPr="00036BCF">
              <w:rPr>
                <w:rFonts w:eastAsia="Times New Roman"/>
                <w:lang w:val="en-AU" w:eastAsia="en-AU"/>
              </w:rPr>
              <w:t>), dissolved</w:t>
            </w:r>
          </w:p>
        </w:tc>
        <w:tc>
          <w:tcPr>
            <w:tcW w:w="709" w:type="dxa"/>
          </w:tcPr>
          <w:p w14:paraId="0272A10F"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NHF</w:t>
            </w:r>
          </w:p>
        </w:tc>
        <w:tc>
          <w:tcPr>
            <w:tcW w:w="1418" w:type="dxa"/>
          </w:tcPr>
          <w:p w14:paraId="0272A110"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15.0000</w:t>
            </w:r>
          </w:p>
        </w:tc>
        <w:tc>
          <w:tcPr>
            <w:tcW w:w="992" w:type="dxa"/>
          </w:tcPr>
          <w:p w14:paraId="0272A111"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17.8059</w:t>
            </w:r>
          </w:p>
        </w:tc>
        <w:tc>
          <w:tcPr>
            <w:tcW w:w="1276" w:type="dxa"/>
          </w:tcPr>
          <w:p w14:paraId="0272A112"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75.0000</w:t>
            </w:r>
          </w:p>
        </w:tc>
        <w:tc>
          <w:tcPr>
            <w:tcW w:w="1275" w:type="dxa"/>
          </w:tcPr>
          <w:p w14:paraId="0272A113"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0</w:t>
            </w:r>
          </w:p>
        </w:tc>
        <w:tc>
          <w:tcPr>
            <w:tcW w:w="1134" w:type="dxa"/>
          </w:tcPr>
          <w:p w14:paraId="0272A114"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9</w:t>
            </w:r>
          </w:p>
        </w:tc>
      </w:tr>
      <w:tr w:rsidR="005B045F" w:rsidRPr="00036BCF" w14:paraId="0272A11D" w14:textId="77777777" w:rsidTr="0081574E">
        <w:tc>
          <w:tcPr>
            <w:tcW w:w="2268" w:type="dxa"/>
          </w:tcPr>
          <w:p w14:paraId="0272A116"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Potassium (as K</w:t>
            </w:r>
            <w:r w:rsidRPr="00036BCF">
              <w:rPr>
                <w:rFonts w:eastAsia="Times New Roman"/>
                <w:vertAlign w:val="superscript"/>
                <w:lang w:val="en-AU" w:eastAsia="en-AU"/>
              </w:rPr>
              <w:t>+</w:t>
            </w:r>
            <w:r w:rsidRPr="00036BCF">
              <w:rPr>
                <w:rFonts w:eastAsia="Times New Roman"/>
                <w:lang w:val="en-AU" w:eastAsia="en-AU"/>
              </w:rPr>
              <w:t>), dissolved</w:t>
            </w:r>
          </w:p>
        </w:tc>
        <w:tc>
          <w:tcPr>
            <w:tcW w:w="709" w:type="dxa"/>
          </w:tcPr>
          <w:p w14:paraId="0272A117"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HF</w:t>
            </w:r>
          </w:p>
        </w:tc>
        <w:tc>
          <w:tcPr>
            <w:tcW w:w="1418" w:type="dxa"/>
          </w:tcPr>
          <w:p w14:paraId="0272A118"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18.0000</w:t>
            </w:r>
          </w:p>
        </w:tc>
        <w:tc>
          <w:tcPr>
            <w:tcW w:w="992" w:type="dxa"/>
          </w:tcPr>
          <w:p w14:paraId="0272A119"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17.4200</w:t>
            </w:r>
          </w:p>
        </w:tc>
        <w:tc>
          <w:tcPr>
            <w:tcW w:w="1276" w:type="dxa"/>
          </w:tcPr>
          <w:p w14:paraId="0272A11A"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48.0000</w:t>
            </w:r>
          </w:p>
        </w:tc>
        <w:tc>
          <w:tcPr>
            <w:tcW w:w="1275" w:type="dxa"/>
          </w:tcPr>
          <w:p w14:paraId="0272A11B"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0</w:t>
            </w:r>
          </w:p>
        </w:tc>
        <w:tc>
          <w:tcPr>
            <w:tcW w:w="1134" w:type="dxa"/>
          </w:tcPr>
          <w:p w14:paraId="0272A11C"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6</w:t>
            </w:r>
          </w:p>
        </w:tc>
      </w:tr>
      <w:tr w:rsidR="005B045F" w:rsidRPr="00036BCF" w14:paraId="0272A125" w14:textId="77777777" w:rsidTr="0081574E">
        <w:tc>
          <w:tcPr>
            <w:tcW w:w="2268" w:type="dxa"/>
          </w:tcPr>
          <w:p w14:paraId="0272A11E"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Magnesium (as Mg</w:t>
            </w:r>
            <w:r w:rsidRPr="00036BCF">
              <w:rPr>
                <w:rFonts w:eastAsia="Times New Roman"/>
                <w:vertAlign w:val="superscript"/>
                <w:lang w:val="en-AU" w:eastAsia="en-AU"/>
              </w:rPr>
              <w:t>2+</w:t>
            </w:r>
            <w:r w:rsidRPr="00036BCF">
              <w:rPr>
                <w:rFonts w:eastAsia="Times New Roman"/>
                <w:lang w:val="en-AU" w:eastAsia="en-AU"/>
              </w:rPr>
              <w:t>), dissolved</w:t>
            </w:r>
          </w:p>
        </w:tc>
        <w:tc>
          <w:tcPr>
            <w:tcW w:w="709" w:type="dxa"/>
          </w:tcPr>
          <w:p w14:paraId="0272A11F"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NHF</w:t>
            </w:r>
          </w:p>
        </w:tc>
        <w:tc>
          <w:tcPr>
            <w:tcW w:w="1418" w:type="dxa"/>
          </w:tcPr>
          <w:p w14:paraId="0272A120"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2.2500</w:t>
            </w:r>
          </w:p>
        </w:tc>
        <w:tc>
          <w:tcPr>
            <w:tcW w:w="992" w:type="dxa"/>
          </w:tcPr>
          <w:p w14:paraId="0272A121"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3.1500</w:t>
            </w:r>
          </w:p>
        </w:tc>
        <w:tc>
          <w:tcPr>
            <w:tcW w:w="1276" w:type="dxa"/>
          </w:tcPr>
          <w:p w14:paraId="0272A122"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9.5000</w:t>
            </w:r>
          </w:p>
        </w:tc>
        <w:tc>
          <w:tcPr>
            <w:tcW w:w="1275" w:type="dxa"/>
          </w:tcPr>
          <w:p w14:paraId="0272A123"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0</w:t>
            </w:r>
          </w:p>
        </w:tc>
        <w:tc>
          <w:tcPr>
            <w:tcW w:w="1134" w:type="dxa"/>
          </w:tcPr>
          <w:p w14:paraId="0272A124"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15</w:t>
            </w:r>
          </w:p>
        </w:tc>
      </w:tr>
      <w:tr w:rsidR="005B045F" w:rsidRPr="00036BCF" w14:paraId="0272A12D" w14:textId="77777777" w:rsidTr="0081574E">
        <w:tc>
          <w:tcPr>
            <w:tcW w:w="2268" w:type="dxa"/>
          </w:tcPr>
          <w:p w14:paraId="0272A126"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Magnesium (as Mg</w:t>
            </w:r>
            <w:r w:rsidRPr="00036BCF">
              <w:rPr>
                <w:rFonts w:eastAsia="Times New Roman"/>
                <w:vertAlign w:val="superscript"/>
                <w:lang w:val="en-AU" w:eastAsia="en-AU"/>
              </w:rPr>
              <w:t>2+</w:t>
            </w:r>
            <w:r w:rsidRPr="00036BCF">
              <w:rPr>
                <w:rFonts w:eastAsia="Times New Roman"/>
                <w:lang w:val="en-AU" w:eastAsia="en-AU"/>
              </w:rPr>
              <w:t>), dissolved</w:t>
            </w:r>
          </w:p>
        </w:tc>
        <w:tc>
          <w:tcPr>
            <w:tcW w:w="709" w:type="dxa"/>
          </w:tcPr>
          <w:p w14:paraId="0272A127"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HF</w:t>
            </w:r>
          </w:p>
        </w:tc>
        <w:tc>
          <w:tcPr>
            <w:tcW w:w="1418" w:type="dxa"/>
          </w:tcPr>
          <w:p w14:paraId="0272A128"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4.0000</w:t>
            </w:r>
          </w:p>
        </w:tc>
        <w:tc>
          <w:tcPr>
            <w:tcW w:w="992" w:type="dxa"/>
          </w:tcPr>
          <w:p w14:paraId="0272A129"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3.9833</w:t>
            </w:r>
          </w:p>
        </w:tc>
        <w:tc>
          <w:tcPr>
            <w:tcW w:w="1276" w:type="dxa"/>
          </w:tcPr>
          <w:p w14:paraId="0272A12A"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12.0000</w:t>
            </w:r>
          </w:p>
        </w:tc>
        <w:tc>
          <w:tcPr>
            <w:tcW w:w="1275" w:type="dxa"/>
          </w:tcPr>
          <w:p w14:paraId="0272A12B"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0</w:t>
            </w:r>
          </w:p>
        </w:tc>
        <w:tc>
          <w:tcPr>
            <w:tcW w:w="1134" w:type="dxa"/>
          </w:tcPr>
          <w:p w14:paraId="0272A12C"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4</w:t>
            </w:r>
          </w:p>
        </w:tc>
      </w:tr>
      <w:tr w:rsidR="005B045F" w:rsidRPr="00036BCF" w14:paraId="0272A135" w14:textId="77777777" w:rsidTr="0081574E">
        <w:tc>
          <w:tcPr>
            <w:tcW w:w="2268" w:type="dxa"/>
          </w:tcPr>
          <w:p w14:paraId="0272A12E"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Sodium (as Na</w:t>
            </w:r>
            <w:r w:rsidRPr="00036BCF">
              <w:rPr>
                <w:rFonts w:eastAsia="Times New Roman"/>
                <w:vertAlign w:val="superscript"/>
                <w:lang w:val="en-AU" w:eastAsia="en-AU"/>
              </w:rPr>
              <w:t>+</w:t>
            </w:r>
            <w:r w:rsidRPr="00036BCF">
              <w:rPr>
                <w:rFonts w:eastAsia="Times New Roman"/>
                <w:lang w:val="en-AU" w:eastAsia="en-AU"/>
              </w:rPr>
              <w:t>), dissolved</w:t>
            </w:r>
          </w:p>
        </w:tc>
        <w:tc>
          <w:tcPr>
            <w:tcW w:w="709" w:type="dxa"/>
          </w:tcPr>
          <w:p w14:paraId="0272A12F"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NHF</w:t>
            </w:r>
          </w:p>
        </w:tc>
        <w:tc>
          <w:tcPr>
            <w:tcW w:w="1418" w:type="dxa"/>
          </w:tcPr>
          <w:p w14:paraId="0272A130"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2200.0000</w:t>
            </w:r>
          </w:p>
        </w:tc>
        <w:tc>
          <w:tcPr>
            <w:tcW w:w="992" w:type="dxa"/>
          </w:tcPr>
          <w:p w14:paraId="0272A131" w14:textId="77777777" w:rsidR="005B045F" w:rsidRPr="00036BCF" w:rsidRDefault="005B045F" w:rsidP="00F10990">
            <w:pPr>
              <w:pStyle w:val="OWSTabletext"/>
              <w:rPr>
                <w:rFonts w:eastAsia="Times New Roman"/>
                <w:lang w:val="en-AU" w:eastAsia="en-AU"/>
              </w:rPr>
            </w:pPr>
            <w:r w:rsidRPr="0081574E">
              <w:rPr>
                <w:rFonts w:eastAsia="Times New Roman"/>
                <w:lang w:val="en-AU" w:eastAsia="en-AU"/>
              </w:rPr>
              <w:t>2100.0000</w:t>
            </w:r>
          </w:p>
        </w:tc>
        <w:tc>
          <w:tcPr>
            <w:tcW w:w="1276" w:type="dxa"/>
          </w:tcPr>
          <w:p w14:paraId="0272A132" w14:textId="77777777" w:rsidR="005B045F" w:rsidRPr="00036BCF" w:rsidRDefault="005B045F" w:rsidP="00F10990">
            <w:pPr>
              <w:pStyle w:val="OWSTabletext"/>
              <w:rPr>
                <w:rFonts w:eastAsia="Times New Roman"/>
                <w:lang w:val="en-AU" w:eastAsia="en-AU"/>
              </w:rPr>
            </w:pPr>
            <w:r w:rsidRPr="0081574E">
              <w:rPr>
                <w:rFonts w:eastAsia="Times New Roman"/>
                <w:lang w:val="en-AU" w:eastAsia="en-AU"/>
              </w:rPr>
              <w:t>3100.0000</w:t>
            </w:r>
          </w:p>
        </w:tc>
        <w:tc>
          <w:tcPr>
            <w:tcW w:w="1275" w:type="dxa"/>
          </w:tcPr>
          <w:p w14:paraId="0272A133"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0</w:t>
            </w:r>
          </w:p>
        </w:tc>
        <w:tc>
          <w:tcPr>
            <w:tcW w:w="1134" w:type="dxa"/>
          </w:tcPr>
          <w:p w14:paraId="0272A134"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3</w:t>
            </w:r>
          </w:p>
        </w:tc>
      </w:tr>
      <w:tr w:rsidR="005B045F" w:rsidRPr="00036BCF" w14:paraId="0272A13D" w14:textId="77777777" w:rsidTr="0081574E">
        <w:tc>
          <w:tcPr>
            <w:tcW w:w="2268" w:type="dxa"/>
          </w:tcPr>
          <w:p w14:paraId="0272A136"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Sodium (as Na</w:t>
            </w:r>
            <w:r w:rsidRPr="00036BCF">
              <w:rPr>
                <w:rFonts w:eastAsia="Times New Roman"/>
                <w:vertAlign w:val="superscript"/>
                <w:lang w:val="en-AU" w:eastAsia="en-AU"/>
              </w:rPr>
              <w:t>+</w:t>
            </w:r>
            <w:r w:rsidRPr="00036BCF">
              <w:rPr>
                <w:rFonts w:eastAsia="Times New Roman"/>
                <w:lang w:val="en-AU" w:eastAsia="en-AU"/>
              </w:rPr>
              <w:t>), dissolved</w:t>
            </w:r>
          </w:p>
        </w:tc>
        <w:tc>
          <w:tcPr>
            <w:tcW w:w="709" w:type="dxa"/>
          </w:tcPr>
          <w:p w14:paraId="0272A137"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HF</w:t>
            </w:r>
          </w:p>
        </w:tc>
        <w:tc>
          <w:tcPr>
            <w:tcW w:w="1418" w:type="dxa"/>
          </w:tcPr>
          <w:p w14:paraId="0272A138"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2200.0000</w:t>
            </w:r>
          </w:p>
        </w:tc>
        <w:tc>
          <w:tcPr>
            <w:tcW w:w="992" w:type="dxa"/>
          </w:tcPr>
          <w:p w14:paraId="0272A139" w14:textId="77777777" w:rsidR="005B045F" w:rsidRPr="00036BCF" w:rsidRDefault="005B045F" w:rsidP="00F10990">
            <w:pPr>
              <w:pStyle w:val="OWSTabletext"/>
              <w:rPr>
                <w:rFonts w:eastAsia="Times New Roman"/>
                <w:lang w:val="en-AU" w:eastAsia="en-AU"/>
              </w:rPr>
            </w:pPr>
            <w:r w:rsidRPr="0081574E">
              <w:rPr>
                <w:rFonts w:eastAsia="Times New Roman"/>
                <w:lang w:val="en-AU" w:eastAsia="en-AU"/>
              </w:rPr>
              <w:t>2305.0000</w:t>
            </w:r>
          </w:p>
        </w:tc>
        <w:tc>
          <w:tcPr>
            <w:tcW w:w="1276" w:type="dxa"/>
          </w:tcPr>
          <w:p w14:paraId="0272A13A" w14:textId="77777777" w:rsidR="005B045F" w:rsidRPr="00036BCF" w:rsidRDefault="005B045F" w:rsidP="00F10990">
            <w:pPr>
              <w:pStyle w:val="OWSTabletext"/>
              <w:rPr>
                <w:rFonts w:eastAsia="Times New Roman"/>
                <w:lang w:val="en-AU" w:eastAsia="en-AU"/>
              </w:rPr>
            </w:pPr>
            <w:r w:rsidRPr="00E0212F">
              <w:rPr>
                <w:rFonts w:eastAsia="Times New Roman"/>
                <w:lang w:val="en-AU" w:eastAsia="en-AU"/>
              </w:rPr>
              <w:t>2900.0000</w:t>
            </w:r>
          </w:p>
        </w:tc>
        <w:tc>
          <w:tcPr>
            <w:tcW w:w="1275" w:type="dxa"/>
          </w:tcPr>
          <w:p w14:paraId="0272A13B"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0</w:t>
            </w:r>
          </w:p>
        </w:tc>
        <w:tc>
          <w:tcPr>
            <w:tcW w:w="1134" w:type="dxa"/>
          </w:tcPr>
          <w:p w14:paraId="0272A13C" w14:textId="77777777" w:rsidR="005B045F" w:rsidRPr="00036BCF" w:rsidRDefault="005B045F" w:rsidP="00F10990">
            <w:pPr>
              <w:pStyle w:val="OWSTabletext"/>
              <w:rPr>
                <w:rFonts w:eastAsia="Times New Roman"/>
                <w:lang w:val="en-AU" w:eastAsia="en-AU"/>
              </w:rPr>
            </w:pPr>
            <w:r w:rsidRPr="00036BCF">
              <w:rPr>
                <w:rFonts w:eastAsia="Times New Roman"/>
                <w:lang w:val="en-AU" w:eastAsia="en-AU"/>
              </w:rPr>
              <w:t>0</w:t>
            </w:r>
          </w:p>
        </w:tc>
      </w:tr>
      <w:tr w:rsidR="005B045F" w:rsidRPr="00036BCF" w14:paraId="0272A145" w14:textId="77777777" w:rsidTr="0081574E">
        <w:tc>
          <w:tcPr>
            <w:tcW w:w="2268" w:type="dxa"/>
            <w:vAlign w:val="center"/>
          </w:tcPr>
          <w:p w14:paraId="0272A13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Chlorine (free)</w:t>
            </w:r>
          </w:p>
        </w:tc>
        <w:tc>
          <w:tcPr>
            <w:tcW w:w="709" w:type="dxa"/>
          </w:tcPr>
          <w:p w14:paraId="0272A13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A14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992" w:type="dxa"/>
          </w:tcPr>
          <w:p w14:paraId="0272A14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1276" w:type="dxa"/>
            <w:vAlign w:val="center"/>
          </w:tcPr>
          <w:p w14:paraId="0272A14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1275" w:type="dxa"/>
            <w:vAlign w:val="center"/>
          </w:tcPr>
          <w:p w14:paraId="0272A14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97</w:t>
            </w:r>
          </w:p>
        </w:tc>
        <w:tc>
          <w:tcPr>
            <w:tcW w:w="1134" w:type="dxa"/>
            <w:vAlign w:val="center"/>
          </w:tcPr>
          <w:p w14:paraId="0272A14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A14D" w14:textId="77777777" w:rsidTr="0081574E">
        <w:tc>
          <w:tcPr>
            <w:tcW w:w="2268" w:type="dxa"/>
            <w:vAlign w:val="center"/>
          </w:tcPr>
          <w:p w14:paraId="0272A14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Chlorine (free)</w:t>
            </w:r>
          </w:p>
        </w:tc>
        <w:tc>
          <w:tcPr>
            <w:tcW w:w="709" w:type="dxa"/>
          </w:tcPr>
          <w:p w14:paraId="0272A14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A14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992" w:type="dxa"/>
          </w:tcPr>
          <w:p w14:paraId="0272A14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0.1007</w:t>
            </w:r>
          </w:p>
        </w:tc>
        <w:tc>
          <w:tcPr>
            <w:tcW w:w="1276" w:type="dxa"/>
            <w:vAlign w:val="center"/>
          </w:tcPr>
          <w:p w14:paraId="0272A14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0.2000</w:t>
            </w:r>
          </w:p>
        </w:tc>
        <w:tc>
          <w:tcPr>
            <w:tcW w:w="1275" w:type="dxa"/>
            <w:vAlign w:val="center"/>
          </w:tcPr>
          <w:p w14:paraId="0272A14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97</w:t>
            </w:r>
          </w:p>
        </w:tc>
        <w:tc>
          <w:tcPr>
            <w:tcW w:w="1134" w:type="dxa"/>
            <w:vAlign w:val="center"/>
          </w:tcPr>
          <w:p w14:paraId="0272A14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w:t>
            </w:r>
          </w:p>
        </w:tc>
      </w:tr>
      <w:tr w:rsidR="005B045F" w:rsidRPr="00036BCF" w14:paraId="0272A155" w14:textId="77777777" w:rsidTr="0081574E">
        <w:tc>
          <w:tcPr>
            <w:tcW w:w="2268" w:type="dxa"/>
            <w:vAlign w:val="center"/>
          </w:tcPr>
          <w:p w14:paraId="0272A14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Ethanol</w:t>
            </w:r>
          </w:p>
        </w:tc>
        <w:tc>
          <w:tcPr>
            <w:tcW w:w="709" w:type="dxa"/>
          </w:tcPr>
          <w:p w14:paraId="0272A14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A15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5.0000</w:t>
            </w:r>
          </w:p>
        </w:tc>
        <w:tc>
          <w:tcPr>
            <w:tcW w:w="992" w:type="dxa"/>
          </w:tcPr>
          <w:p w14:paraId="0272A15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5.0000</w:t>
            </w:r>
          </w:p>
        </w:tc>
        <w:tc>
          <w:tcPr>
            <w:tcW w:w="1276" w:type="dxa"/>
            <w:vAlign w:val="center"/>
          </w:tcPr>
          <w:p w14:paraId="0272A15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5.0000</w:t>
            </w:r>
          </w:p>
        </w:tc>
        <w:tc>
          <w:tcPr>
            <w:tcW w:w="1275" w:type="dxa"/>
            <w:vAlign w:val="center"/>
          </w:tcPr>
          <w:p w14:paraId="0272A15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A15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A15D" w14:textId="77777777" w:rsidTr="0081574E">
        <w:tc>
          <w:tcPr>
            <w:tcW w:w="2268" w:type="dxa"/>
            <w:vAlign w:val="center"/>
          </w:tcPr>
          <w:p w14:paraId="0272A15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Ethanol</w:t>
            </w:r>
          </w:p>
        </w:tc>
        <w:tc>
          <w:tcPr>
            <w:tcW w:w="709" w:type="dxa"/>
          </w:tcPr>
          <w:p w14:paraId="0272A15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A15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5.0000</w:t>
            </w:r>
          </w:p>
        </w:tc>
        <w:tc>
          <w:tcPr>
            <w:tcW w:w="992" w:type="dxa"/>
          </w:tcPr>
          <w:p w14:paraId="0272A15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5.0000</w:t>
            </w:r>
          </w:p>
        </w:tc>
        <w:tc>
          <w:tcPr>
            <w:tcW w:w="1276" w:type="dxa"/>
            <w:vAlign w:val="center"/>
          </w:tcPr>
          <w:p w14:paraId="0272A15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5.0000</w:t>
            </w:r>
          </w:p>
        </w:tc>
        <w:tc>
          <w:tcPr>
            <w:tcW w:w="1275" w:type="dxa"/>
            <w:vAlign w:val="center"/>
          </w:tcPr>
          <w:p w14:paraId="0272A15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A15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A165" w14:textId="77777777" w:rsidTr="0081574E">
        <w:tc>
          <w:tcPr>
            <w:tcW w:w="2268" w:type="dxa"/>
            <w:vAlign w:val="center"/>
          </w:tcPr>
          <w:p w14:paraId="0272A15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Formaldehyde</w:t>
            </w:r>
          </w:p>
        </w:tc>
        <w:tc>
          <w:tcPr>
            <w:tcW w:w="709" w:type="dxa"/>
          </w:tcPr>
          <w:p w14:paraId="0272A15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A16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0.2000</w:t>
            </w:r>
          </w:p>
        </w:tc>
        <w:tc>
          <w:tcPr>
            <w:tcW w:w="992" w:type="dxa"/>
          </w:tcPr>
          <w:p w14:paraId="0272A16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0.2000</w:t>
            </w:r>
          </w:p>
        </w:tc>
        <w:tc>
          <w:tcPr>
            <w:tcW w:w="1276" w:type="dxa"/>
            <w:vAlign w:val="center"/>
          </w:tcPr>
          <w:p w14:paraId="0272A16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0.2000</w:t>
            </w:r>
          </w:p>
        </w:tc>
        <w:tc>
          <w:tcPr>
            <w:tcW w:w="1275" w:type="dxa"/>
            <w:vAlign w:val="center"/>
          </w:tcPr>
          <w:p w14:paraId="0272A16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A16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A16D" w14:textId="77777777" w:rsidTr="0081574E">
        <w:tc>
          <w:tcPr>
            <w:tcW w:w="2268" w:type="dxa"/>
            <w:vAlign w:val="center"/>
          </w:tcPr>
          <w:p w14:paraId="0272A16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Formaldehyde</w:t>
            </w:r>
          </w:p>
        </w:tc>
        <w:tc>
          <w:tcPr>
            <w:tcW w:w="709" w:type="dxa"/>
          </w:tcPr>
          <w:p w14:paraId="0272A16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A16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0.2000</w:t>
            </w:r>
          </w:p>
        </w:tc>
        <w:tc>
          <w:tcPr>
            <w:tcW w:w="992" w:type="dxa"/>
          </w:tcPr>
          <w:p w14:paraId="0272A16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0.2000</w:t>
            </w:r>
          </w:p>
        </w:tc>
        <w:tc>
          <w:tcPr>
            <w:tcW w:w="1276" w:type="dxa"/>
            <w:vAlign w:val="center"/>
          </w:tcPr>
          <w:p w14:paraId="0272A16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0.2000</w:t>
            </w:r>
          </w:p>
        </w:tc>
        <w:tc>
          <w:tcPr>
            <w:tcW w:w="1275" w:type="dxa"/>
            <w:vAlign w:val="center"/>
          </w:tcPr>
          <w:p w14:paraId="0272A16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A16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A175" w14:textId="77777777" w:rsidTr="0081574E">
        <w:tc>
          <w:tcPr>
            <w:tcW w:w="2268" w:type="dxa"/>
            <w:vAlign w:val="center"/>
          </w:tcPr>
          <w:p w14:paraId="0272A16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Hydrogen sulphide</w:t>
            </w:r>
          </w:p>
        </w:tc>
        <w:tc>
          <w:tcPr>
            <w:tcW w:w="709" w:type="dxa"/>
          </w:tcPr>
          <w:p w14:paraId="0272A16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A17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992" w:type="dxa"/>
          </w:tcPr>
          <w:p w14:paraId="0272A17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1276" w:type="dxa"/>
            <w:vAlign w:val="center"/>
          </w:tcPr>
          <w:p w14:paraId="0272A17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1275" w:type="dxa"/>
            <w:vAlign w:val="center"/>
          </w:tcPr>
          <w:p w14:paraId="0272A17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96</w:t>
            </w:r>
          </w:p>
        </w:tc>
        <w:tc>
          <w:tcPr>
            <w:tcW w:w="1134" w:type="dxa"/>
            <w:vAlign w:val="center"/>
          </w:tcPr>
          <w:p w14:paraId="0272A17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A17D" w14:textId="77777777" w:rsidTr="0081574E">
        <w:tc>
          <w:tcPr>
            <w:tcW w:w="2268" w:type="dxa"/>
            <w:vAlign w:val="center"/>
          </w:tcPr>
          <w:p w14:paraId="0272A17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Hydrogen sulphide</w:t>
            </w:r>
          </w:p>
        </w:tc>
        <w:tc>
          <w:tcPr>
            <w:tcW w:w="709" w:type="dxa"/>
          </w:tcPr>
          <w:p w14:paraId="0272A17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A17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992" w:type="dxa"/>
          </w:tcPr>
          <w:p w14:paraId="0272A17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0.0971</w:t>
            </w:r>
          </w:p>
        </w:tc>
        <w:tc>
          <w:tcPr>
            <w:tcW w:w="1276" w:type="dxa"/>
            <w:vAlign w:val="center"/>
          </w:tcPr>
          <w:p w14:paraId="0272A17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1275" w:type="dxa"/>
            <w:vAlign w:val="center"/>
          </w:tcPr>
          <w:p w14:paraId="0272A17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96</w:t>
            </w:r>
          </w:p>
        </w:tc>
        <w:tc>
          <w:tcPr>
            <w:tcW w:w="1134" w:type="dxa"/>
            <w:vAlign w:val="center"/>
          </w:tcPr>
          <w:p w14:paraId="0272A17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8</w:t>
            </w:r>
          </w:p>
        </w:tc>
      </w:tr>
      <w:tr w:rsidR="005B045F" w:rsidRPr="00036BCF" w14:paraId="0272A185" w14:textId="77777777" w:rsidTr="0081574E">
        <w:tc>
          <w:tcPr>
            <w:tcW w:w="2268" w:type="dxa"/>
            <w:vAlign w:val="center"/>
          </w:tcPr>
          <w:p w14:paraId="0272A17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Ortho-phosphorus</w:t>
            </w:r>
          </w:p>
        </w:tc>
        <w:tc>
          <w:tcPr>
            <w:tcW w:w="709" w:type="dxa"/>
          </w:tcPr>
          <w:p w14:paraId="0272A17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A18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0.0400</w:t>
            </w:r>
          </w:p>
        </w:tc>
        <w:tc>
          <w:tcPr>
            <w:tcW w:w="992" w:type="dxa"/>
          </w:tcPr>
          <w:p w14:paraId="0272A18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0.0700</w:t>
            </w:r>
          </w:p>
        </w:tc>
        <w:tc>
          <w:tcPr>
            <w:tcW w:w="1276" w:type="dxa"/>
            <w:vAlign w:val="center"/>
          </w:tcPr>
          <w:p w14:paraId="0272A18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0.5000</w:t>
            </w:r>
          </w:p>
        </w:tc>
        <w:tc>
          <w:tcPr>
            <w:tcW w:w="1275" w:type="dxa"/>
            <w:vAlign w:val="center"/>
          </w:tcPr>
          <w:p w14:paraId="0272A18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19</w:t>
            </w:r>
          </w:p>
        </w:tc>
        <w:tc>
          <w:tcPr>
            <w:tcW w:w="1134" w:type="dxa"/>
            <w:vAlign w:val="center"/>
          </w:tcPr>
          <w:p w14:paraId="0272A18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w:t>
            </w:r>
          </w:p>
        </w:tc>
      </w:tr>
      <w:tr w:rsidR="005B045F" w:rsidRPr="00036BCF" w14:paraId="0272A18D" w14:textId="77777777" w:rsidTr="0081574E">
        <w:tc>
          <w:tcPr>
            <w:tcW w:w="2268" w:type="dxa"/>
            <w:vAlign w:val="center"/>
          </w:tcPr>
          <w:p w14:paraId="0272A18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Ortho-phosphorus</w:t>
            </w:r>
          </w:p>
        </w:tc>
        <w:tc>
          <w:tcPr>
            <w:tcW w:w="709" w:type="dxa"/>
          </w:tcPr>
          <w:p w14:paraId="0272A18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A18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0.0200</w:t>
            </w:r>
          </w:p>
        </w:tc>
        <w:tc>
          <w:tcPr>
            <w:tcW w:w="992" w:type="dxa"/>
          </w:tcPr>
          <w:p w14:paraId="0272A18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0.0400</w:t>
            </w:r>
          </w:p>
        </w:tc>
        <w:tc>
          <w:tcPr>
            <w:tcW w:w="1276" w:type="dxa"/>
            <w:vAlign w:val="center"/>
          </w:tcPr>
          <w:p w14:paraId="0272A18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0.0930</w:t>
            </w:r>
          </w:p>
        </w:tc>
        <w:tc>
          <w:tcPr>
            <w:tcW w:w="1275" w:type="dxa"/>
            <w:vAlign w:val="center"/>
          </w:tcPr>
          <w:p w14:paraId="0272A18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19</w:t>
            </w:r>
          </w:p>
        </w:tc>
        <w:tc>
          <w:tcPr>
            <w:tcW w:w="1134" w:type="dxa"/>
            <w:vAlign w:val="center"/>
          </w:tcPr>
          <w:p w14:paraId="0272A18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A195" w14:textId="77777777" w:rsidTr="0081574E">
        <w:tc>
          <w:tcPr>
            <w:tcW w:w="2268" w:type="dxa"/>
            <w:vAlign w:val="center"/>
          </w:tcPr>
          <w:p w14:paraId="0272A18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Phosphorus</w:t>
            </w:r>
          </w:p>
        </w:tc>
        <w:tc>
          <w:tcPr>
            <w:tcW w:w="709" w:type="dxa"/>
          </w:tcPr>
          <w:p w14:paraId="0272A18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A19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0.4200</w:t>
            </w:r>
          </w:p>
        </w:tc>
        <w:tc>
          <w:tcPr>
            <w:tcW w:w="992" w:type="dxa"/>
          </w:tcPr>
          <w:p w14:paraId="0272A19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0.4600</w:t>
            </w:r>
          </w:p>
        </w:tc>
        <w:tc>
          <w:tcPr>
            <w:tcW w:w="1276" w:type="dxa"/>
            <w:vAlign w:val="center"/>
          </w:tcPr>
          <w:p w14:paraId="0272A19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3.1000</w:t>
            </w:r>
          </w:p>
        </w:tc>
        <w:tc>
          <w:tcPr>
            <w:tcW w:w="1275" w:type="dxa"/>
            <w:vAlign w:val="center"/>
          </w:tcPr>
          <w:p w14:paraId="0272A19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w:t>
            </w:r>
          </w:p>
        </w:tc>
        <w:tc>
          <w:tcPr>
            <w:tcW w:w="1134" w:type="dxa"/>
            <w:vAlign w:val="center"/>
          </w:tcPr>
          <w:p w14:paraId="0272A19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w:t>
            </w:r>
          </w:p>
        </w:tc>
      </w:tr>
      <w:tr w:rsidR="005B045F" w:rsidRPr="00036BCF" w14:paraId="0272A19D" w14:textId="77777777" w:rsidTr="0081574E">
        <w:tc>
          <w:tcPr>
            <w:tcW w:w="2268" w:type="dxa"/>
            <w:vAlign w:val="center"/>
          </w:tcPr>
          <w:p w14:paraId="0272A19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Phosphorus</w:t>
            </w:r>
          </w:p>
        </w:tc>
        <w:tc>
          <w:tcPr>
            <w:tcW w:w="709" w:type="dxa"/>
          </w:tcPr>
          <w:p w14:paraId="0272A19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A19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0.3900</w:t>
            </w:r>
          </w:p>
        </w:tc>
        <w:tc>
          <w:tcPr>
            <w:tcW w:w="992" w:type="dxa"/>
          </w:tcPr>
          <w:p w14:paraId="0272A19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0.7300</w:t>
            </w:r>
          </w:p>
        </w:tc>
        <w:tc>
          <w:tcPr>
            <w:tcW w:w="1276" w:type="dxa"/>
            <w:vAlign w:val="center"/>
          </w:tcPr>
          <w:p w14:paraId="0272A19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3.0000</w:t>
            </w:r>
          </w:p>
        </w:tc>
        <w:tc>
          <w:tcPr>
            <w:tcW w:w="1275" w:type="dxa"/>
            <w:vAlign w:val="center"/>
          </w:tcPr>
          <w:p w14:paraId="0272A19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w:t>
            </w:r>
          </w:p>
        </w:tc>
        <w:tc>
          <w:tcPr>
            <w:tcW w:w="1134" w:type="dxa"/>
            <w:vAlign w:val="center"/>
          </w:tcPr>
          <w:p w14:paraId="0272A19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5</w:t>
            </w:r>
          </w:p>
        </w:tc>
      </w:tr>
      <w:tr w:rsidR="005B045F" w:rsidRPr="00036BCF" w14:paraId="0272A1A5" w14:textId="77777777" w:rsidTr="0081574E">
        <w:tc>
          <w:tcPr>
            <w:tcW w:w="2268" w:type="dxa"/>
            <w:vAlign w:val="center"/>
          </w:tcPr>
          <w:p w14:paraId="0272A19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Silica</w:t>
            </w:r>
          </w:p>
        </w:tc>
        <w:tc>
          <w:tcPr>
            <w:tcW w:w="709" w:type="dxa"/>
          </w:tcPr>
          <w:p w14:paraId="0272A19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A1A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26.0000</w:t>
            </w:r>
          </w:p>
        </w:tc>
        <w:tc>
          <w:tcPr>
            <w:tcW w:w="992" w:type="dxa"/>
          </w:tcPr>
          <w:p w14:paraId="0272A1A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26.4348</w:t>
            </w:r>
          </w:p>
        </w:tc>
        <w:tc>
          <w:tcPr>
            <w:tcW w:w="1276" w:type="dxa"/>
            <w:vAlign w:val="center"/>
          </w:tcPr>
          <w:p w14:paraId="0272A1A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31.0000</w:t>
            </w:r>
          </w:p>
        </w:tc>
        <w:tc>
          <w:tcPr>
            <w:tcW w:w="1275" w:type="dxa"/>
            <w:vAlign w:val="center"/>
          </w:tcPr>
          <w:p w14:paraId="0272A1A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c>
          <w:tcPr>
            <w:tcW w:w="1134" w:type="dxa"/>
            <w:vAlign w:val="center"/>
          </w:tcPr>
          <w:p w14:paraId="0272A1A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4</w:t>
            </w:r>
          </w:p>
        </w:tc>
      </w:tr>
      <w:tr w:rsidR="005B045F" w:rsidRPr="00036BCF" w14:paraId="0272A1AD" w14:textId="77777777" w:rsidTr="0081574E">
        <w:tc>
          <w:tcPr>
            <w:tcW w:w="2268" w:type="dxa"/>
            <w:vAlign w:val="center"/>
          </w:tcPr>
          <w:p w14:paraId="0272A1A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Silica</w:t>
            </w:r>
          </w:p>
        </w:tc>
        <w:tc>
          <w:tcPr>
            <w:tcW w:w="709" w:type="dxa"/>
          </w:tcPr>
          <w:p w14:paraId="0272A1A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A1A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28.0000</w:t>
            </w:r>
          </w:p>
        </w:tc>
        <w:tc>
          <w:tcPr>
            <w:tcW w:w="992" w:type="dxa"/>
          </w:tcPr>
          <w:p w14:paraId="0272A1A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28.0000</w:t>
            </w:r>
          </w:p>
        </w:tc>
        <w:tc>
          <w:tcPr>
            <w:tcW w:w="1276" w:type="dxa"/>
            <w:vAlign w:val="center"/>
          </w:tcPr>
          <w:p w14:paraId="0272A1A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34.0000</w:t>
            </w:r>
          </w:p>
        </w:tc>
        <w:tc>
          <w:tcPr>
            <w:tcW w:w="1275" w:type="dxa"/>
            <w:vAlign w:val="center"/>
          </w:tcPr>
          <w:p w14:paraId="0272A1A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c>
          <w:tcPr>
            <w:tcW w:w="1134" w:type="dxa"/>
            <w:vAlign w:val="center"/>
          </w:tcPr>
          <w:p w14:paraId="0272A1A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A1B5" w14:textId="77777777" w:rsidTr="0081574E">
        <w:tc>
          <w:tcPr>
            <w:tcW w:w="2268" w:type="dxa"/>
            <w:vAlign w:val="center"/>
          </w:tcPr>
          <w:p w14:paraId="0272A1A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Sulphide (soluble)</w:t>
            </w:r>
          </w:p>
        </w:tc>
        <w:tc>
          <w:tcPr>
            <w:tcW w:w="709" w:type="dxa"/>
          </w:tcPr>
          <w:p w14:paraId="0272A1A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A1B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0.0500</w:t>
            </w:r>
          </w:p>
        </w:tc>
        <w:tc>
          <w:tcPr>
            <w:tcW w:w="992" w:type="dxa"/>
          </w:tcPr>
          <w:p w14:paraId="0272A1B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0.0500</w:t>
            </w:r>
          </w:p>
        </w:tc>
        <w:tc>
          <w:tcPr>
            <w:tcW w:w="1276" w:type="dxa"/>
            <w:vAlign w:val="center"/>
          </w:tcPr>
          <w:p w14:paraId="0272A1B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0.0500</w:t>
            </w:r>
          </w:p>
        </w:tc>
        <w:tc>
          <w:tcPr>
            <w:tcW w:w="1275" w:type="dxa"/>
            <w:vAlign w:val="center"/>
          </w:tcPr>
          <w:p w14:paraId="0272A1B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A1B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A1BD" w14:textId="77777777" w:rsidTr="0081574E">
        <w:tc>
          <w:tcPr>
            <w:tcW w:w="2268" w:type="dxa"/>
            <w:vAlign w:val="center"/>
          </w:tcPr>
          <w:p w14:paraId="0272A1B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Sulphide (soluble)</w:t>
            </w:r>
          </w:p>
        </w:tc>
        <w:tc>
          <w:tcPr>
            <w:tcW w:w="709" w:type="dxa"/>
          </w:tcPr>
          <w:p w14:paraId="0272A1B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A1B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0.0500</w:t>
            </w:r>
          </w:p>
        </w:tc>
        <w:tc>
          <w:tcPr>
            <w:tcW w:w="992" w:type="dxa"/>
          </w:tcPr>
          <w:p w14:paraId="0272A1B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0.0500</w:t>
            </w:r>
          </w:p>
        </w:tc>
        <w:tc>
          <w:tcPr>
            <w:tcW w:w="1276" w:type="dxa"/>
            <w:vAlign w:val="center"/>
          </w:tcPr>
          <w:p w14:paraId="0272A1B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0.0500</w:t>
            </w:r>
          </w:p>
        </w:tc>
        <w:tc>
          <w:tcPr>
            <w:tcW w:w="1275" w:type="dxa"/>
            <w:vAlign w:val="center"/>
          </w:tcPr>
          <w:p w14:paraId="0272A1B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100</w:t>
            </w:r>
          </w:p>
        </w:tc>
        <w:tc>
          <w:tcPr>
            <w:tcW w:w="1134" w:type="dxa"/>
            <w:vAlign w:val="center"/>
          </w:tcPr>
          <w:p w14:paraId="0272A1B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w:t>
            </w:r>
          </w:p>
        </w:tc>
      </w:tr>
      <w:tr w:rsidR="005B045F" w:rsidRPr="00036BCF" w14:paraId="0272A1C5" w14:textId="77777777" w:rsidTr="0081574E">
        <w:tc>
          <w:tcPr>
            <w:tcW w:w="2268" w:type="dxa"/>
            <w:vAlign w:val="center"/>
          </w:tcPr>
          <w:p w14:paraId="0272A1BE"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Sulphide</w:t>
            </w:r>
          </w:p>
        </w:tc>
        <w:tc>
          <w:tcPr>
            <w:tcW w:w="709" w:type="dxa"/>
          </w:tcPr>
          <w:p w14:paraId="0272A1BF"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NHF</w:t>
            </w:r>
          </w:p>
        </w:tc>
        <w:tc>
          <w:tcPr>
            <w:tcW w:w="1418" w:type="dxa"/>
            <w:vAlign w:val="center"/>
          </w:tcPr>
          <w:p w14:paraId="0272A1C0"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992" w:type="dxa"/>
          </w:tcPr>
          <w:p w14:paraId="0272A1C1"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0.0880</w:t>
            </w:r>
          </w:p>
        </w:tc>
        <w:tc>
          <w:tcPr>
            <w:tcW w:w="1276" w:type="dxa"/>
            <w:vAlign w:val="center"/>
          </w:tcPr>
          <w:p w14:paraId="0272A1C2"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1275" w:type="dxa"/>
            <w:vAlign w:val="center"/>
          </w:tcPr>
          <w:p w14:paraId="0272A1C3"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70</w:t>
            </w:r>
          </w:p>
        </w:tc>
        <w:tc>
          <w:tcPr>
            <w:tcW w:w="1134" w:type="dxa"/>
            <w:vAlign w:val="center"/>
          </w:tcPr>
          <w:p w14:paraId="0272A1C4"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25</w:t>
            </w:r>
          </w:p>
        </w:tc>
      </w:tr>
      <w:tr w:rsidR="005B045F" w:rsidRPr="00036BCF" w14:paraId="0272A1CD" w14:textId="77777777" w:rsidTr="0081574E">
        <w:tc>
          <w:tcPr>
            <w:tcW w:w="2268" w:type="dxa"/>
            <w:vAlign w:val="center"/>
          </w:tcPr>
          <w:p w14:paraId="0272A1C6"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Sulphide</w:t>
            </w:r>
          </w:p>
        </w:tc>
        <w:tc>
          <w:tcPr>
            <w:tcW w:w="709" w:type="dxa"/>
          </w:tcPr>
          <w:p w14:paraId="0272A1C7"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HF</w:t>
            </w:r>
          </w:p>
        </w:tc>
        <w:tc>
          <w:tcPr>
            <w:tcW w:w="1418" w:type="dxa"/>
            <w:vAlign w:val="center"/>
          </w:tcPr>
          <w:p w14:paraId="0272A1C8"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0.1000</w:t>
            </w:r>
          </w:p>
        </w:tc>
        <w:tc>
          <w:tcPr>
            <w:tcW w:w="992" w:type="dxa"/>
          </w:tcPr>
          <w:p w14:paraId="0272A1C9"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0.0990</w:t>
            </w:r>
          </w:p>
        </w:tc>
        <w:tc>
          <w:tcPr>
            <w:tcW w:w="1276" w:type="dxa"/>
            <w:vAlign w:val="center"/>
          </w:tcPr>
          <w:p w14:paraId="0272A1CA"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0.1400</w:t>
            </w:r>
          </w:p>
        </w:tc>
        <w:tc>
          <w:tcPr>
            <w:tcW w:w="1275" w:type="dxa"/>
            <w:vAlign w:val="center"/>
          </w:tcPr>
          <w:p w14:paraId="0272A1CB"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70</w:t>
            </w:r>
          </w:p>
        </w:tc>
        <w:tc>
          <w:tcPr>
            <w:tcW w:w="1134" w:type="dxa"/>
            <w:vAlign w:val="center"/>
          </w:tcPr>
          <w:p w14:paraId="0272A1CC" w14:textId="77777777" w:rsidR="005B045F" w:rsidRPr="00036BCF" w:rsidRDefault="005B045F" w:rsidP="00306153">
            <w:pPr>
              <w:pStyle w:val="OWSTabletext"/>
              <w:rPr>
                <w:rFonts w:eastAsia="Times New Roman"/>
                <w:lang w:val="en-AU" w:eastAsia="en-AU"/>
              </w:rPr>
            </w:pPr>
            <w:r w:rsidRPr="00036BCF">
              <w:rPr>
                <w:rFonts w:eastAsia="Times New Roman"/>
                <w:lang w:val="en-AU" w:eastAsia="en-AU"/>
              </w:rPr>
              <w:t>29</w:t>
            </w:r>
          </w:p>
        </w:tc>
      </w:tr>
    </w:tbl>
    <w:p w14:paraId="0272A1CE" w14:textId="77777777" w:rsidR="00F10990" w:rsidRDefault="005B045F">
      <w:pPr>
        <w:pStyle w:val="OWSBelowTableText9pt"/>
        <w:rPr>
          <w:lang w:val="en-AU"/>
        </w:rPr>
      </w:pPr>
      <w:r w:rsidRPr="00036BCF">
        <w:rPr>
          <w:lang w:val="en-AU"/>
        </w:rPr>
        <w:t>Conc. = concentration</w:t>
      </w:r>
      <w:r w:rsidR="00204BD2">
        <w:rPr>
          <w:lang w:val="en-AU"/>
        </w:rPr>
        <w:t xml:space="preserve">; </w:t>
      </w:r>
      <w:r w:rsidRPr="00036BCF">
        <w:rPr>
          <w:lang w:val="en-AU"/>
        </w:rPr>
        <w:t>EQL = estimated quantitation limit</w:t>
      </w:r>
      <w:r w:rsidR="00204BD2">
        <w:rPr>
          <w:lang w:val="en-AU"/>
        </w:rPr>
        <w:t xml:space="preserve">; </w:t>
      </w:r>
      <w:r w:rsidR="00F10990">
        <w:rPr>
          <w:lang w:val="en-AU"/>
        </w:rPr>
        <w:t>NHF = non-hydraulically fractured</w:t>
      </w:r>
      <w:r w:rsidR="00204BD2">
        <w:rPr>
          <w:lang w:val="en-AU"/>
        </w:rPr>
        <w:t xml:space="preserve">; </w:t>
      </w:r>
      <w:r w:rsidR="00F10990">
        <w:rPr>
          <w:lang w:val="en-AU"/>
        </w:rPr>
        <w:t>HF = hydraulically fractured</w:t>
      </w:r>
      <w:r w:rsidR="00204BD2">
        <w:rPr>
          <w:lang w:val="en-AU"/>
        </w:rPr>
        <w:t>.</w:t>
      </w:r>
    </w:p>
    <w:p w14:paraId="0272A1CF" w14:textId="77777777" w:rsidR="00B0177D" w:rsidRDefault="00375105" w:rsidP="00306153">
      <w:pPr>
        <w:pStyle w:val="OWSpre-listtext"/>
        <w:rPr>
          <w:lang w:val="en-AU"/>
        </w:rPr>
      </w:pPr>
      <w:r>
        <w:rPr>
          <w:lang w:val="en-AU"/>
        </w:rPr>
        <w:t xml:space="preserve">Care should be taken in interpreting the </w:t>
      </w:r>
      <w:r w:rsidR="00A42048">
        <w:rPr>
          <w:lang w:val="en-AU"/>
        </w:rPr>
        <w:t>monitoring data shown in Table 2</w:t>
      </w:r>
      <w:r>
        <w:rPr>
          <w:lang w:val="en-AU"/>
        </w:rPr>
        <w:t xml:space="preserve">.7. </w:t>
      </w:r>
      <w:r w:rsidR="00026703">
        <w:rPr>
          <w:lang w:val="en-AU"/>
        </w:rPr>
        <w:t>T</w:t>
      </w:r>
      <w:r w:rsidR="005B045F" w:rsidRPr="00036BCF">
        <w:rPr>
          <w:lang w:val="en-AU"/>
        </w:rPr>
        <w:t xml:space="preserve">he number of analyte samples from hydraulically fractured wells </w:t>
      </w:r>
      <w:r w:rsidR="00026703">
        <w:rPr>
          <w:lang w:val="en-AU"/>
        </w:rPr>
        <w:t>was substantially</w:t>
      </w:r>
      <w:r w:rsidR="005B045F" w:rsidRPr="00036BCF">
        <w:rPr>
          <w:lang w:val="en-AU"/>
        </w:rPr>
        <w:t xml:space="preserve"> higher than the number of analyte samples from non</w:t>
      </w:r>
      <w:r w:rsidR="0001221C">
        <w:rPr>
          <w:lang w:val="en-AU"/>
        </w:rPr>
        <w:t>-</w:t>
      </w:r>
      <w:r w:rsidR="005B045F" w:rsidRPr="00036BCF">
        <w:rPr>
          <w:lang w:val="en-AU"/>
        </w:rPr>
        <w:t>hydraulically fractured wells</w:t>
      </w:r>
      <w:r w:rsidR="007471B2">
        <w:rPr>
          <w:lang w:val="en-AU"/>
        </w:rPr>
        <w:t xml:space="preserve">. </w:t>
      </w:r>
      <w:r w:rsidR="00B0177D">
        <w:rPr>
          <w:lang w:val="en-AU"/>
        </w:rPr>
        <w:t>T</w:t>
      </w:r>
      <w:r w:rsidR="005B045F" w:rsidRPr="00036BCF">
        <w:rPr>
          <w:lang w:val="en-AU"/>
        </w:rPr>
        <w:t>he number of analytes also vari</w:t>
      </w:r>
      <w:r w:rsidR="00B0177D">
        <w:rPr>
          <w:lang w:val="en-AU"/>
        </w:rPr>
        <w:t>ed</w:t>
      </w:r>
      <w:r w:rsidR="005B045F" w:rsidRPr="00036BCF">
        <w:rPr>
          <w:lang w:val="en-AU"/>
        </w:rPr>
        <w:t xml:space="preserve"> between geographical regions. The company indicated that sampl</w:t>
      </w:r>
      <w:r w:rsidR="007C589F">
        <w:rPr>
          <w:lang w:val="en-AU"/>
        </w:rPr>
        <w:t>e</w:t>
      </w:r>
      <w:r w:rsidR="005B045F" w:rsidRPr="00036BCF">
        <w:rPr>
          <w:lang w:val="en-AU"/>
        </w:rPr>
        <w:t xml:space="preserve"> collection </w:t>
      </w:r>
      <w:r w:rsidR="00646135">
        <w:rPr>
          <w:lang w:val="en-AU"/>
        </w:rPr>
        <w:t>and / or</w:t>
      </w:r>
      <w:r w:rsidR="0062617D">
        <w:rPr>
          <w:lang w:val="en-AU"/>
        </w:rPr>
        <w:t xml:space="preserve"> </w:t>
      </w:r>
      <w:r w:rsidR="005B045F" w:rsidRPr="00036BCF">
        <w:rPr>
          <w:lang w:val="en-AU"/>
        </w:rPr>
        <w:t>laboratory contamination errors may have contributed to some of the differences in concentrations reported for the hydraulically fractured and non</w:t>
      </w:r>
      <w:r w:rsidR="0001221C">
        <w:rPr>
          <w:lang w:val="en-AU"/>
        </w:rPr>
        <w:t>-</w:t>
      </w:r>
      <w:r w:rsidR="005B045F" w:rsidRPr="00036BCF">
        <w:rPr>
          <w:lang w:val="en-AU"/>
        </w:rPr>
        <w:t>hydraulically fractured wells. More importantly, analyte concentrations are a function of coal seam water quality, flowback</w:t>
      </w:r>
      <w:r w:rsidR="00607F07">
        <w:rPr>
          <w:lang w:val="en-AU"/>
        </w:rPr>
        <w:t xml:space="preserve"> </w:t>
      </w:r>
      <w:r w:rsidR="00646135">
        <w:rPr>
          <w:lang w:val="en-AU"/>
        </w:rPr>
        <w:t>and / or</w:t>
      </w:r>
      <w:r w:rsidR="0062617D">
        <w:rPr>
          <w:lang w:val="en-AU"/>
        </w:rPr>
        <w:t xml:space="preserve"> </w:t>
      </w:r>
      <w:r w:rsidR="005B045F" w:rsidRPr="00036BCF">
        <w:rPr>
          <w:lang w:val="en-AU"/>
        </w:rPr>
        <w:t xml:space="preserve">produced water flows, sampling times and sampling methods. </w:t>
      </w:r>
      <w:r w:rsidR="005B045F" w:rsidRPr="0098391D">
        <w:rPr>
          <w:lang w:val="en-AU"/>
        </w:rPr>
        <w:t>Limit c</w:t>
      </w:r>
      <w:r w:rsidR="005B045F" w:rsidRPr="00036BCF">
        <w:rPr>
          <w:lang w:val="en-AU"/>
        </w:rPr>
        <w:t>oncentrations for individual analytes are also likely to vary with any additional sampling.</w:t>
      </w:r>
    </w:p>
    <w:p w14:paraId="0272A1D0" w14:textId="77777777" w:rsidR="005B045F" w:rsidRPr="00036BCF" w:rsidRDefault="005B045F" w:rsidP="00306153">
      <w:pPr>
        <w:pStyle w:val="OWSpre-listtext"/>
        <w:rPr>
          <w:lang w:val="en-AU"/>
        </w:rPr>
      </w:pPr>
      <w:r w:rsidRPr="00036BCF">
        <w:rPr>
          <w:lang w:val="en-AU"/>
        </w:rPr>
        <w:t>Some general trends, which are not necessarily similar to monitoring results from other</w:t>
      </w:r>
      <w:r w:rsidR="00C80163">
        <w:rPr>
          <w:lang w:val="en-AU"/>
        </w:rPr>
        <w:t xml:space="preserve"> coal seam gas</w:t>
      </w:r>
      <w:r w:rsidRPr="00036BCF">
        <w:rPr>
          <w:lang w:val="en-AU"/>
        </w:rPr>
        <w:t xml:space="preserve"> extraction areas, are</w:t>
      </w:r>
      <w:r w:rsidR="007C589F">
        <w:rPr>
          <w:lang w:val="en-AU"/>
        </w:rPr>
        <w:t xml:space="preserve"> listed below</w:t>
      </w:r>
      <w:r w:rsidR="008E1EFB">
        <w:rPr>
          <w:lang w:val="en-AU"/>
        </w:rPr>
        <w:t>:</w:t>
      </w:r>
    </w:p>
    <w:p w14:paraId="0272A1D1" w14:textId="77777777" w:rsidR="00610447" w:rsidRDefault="005B045F" w:rsidP="00CC281B">
      <w:pPr>
        <w:pStyle w:val="OWSbulletL1"/>
        <w:rPr>
          <w:lang w:val="en-AU"/>
        </w:rPr>
      </w:pPr>
      <w:r w:rsidRPr="00036BCF">
        <w:rPr>
          <w:lang w:val="en-AU"/>
        </w:rPr>
        <w:t xml:space="preserve">Although present at low levels, </w:t>
      </w:r>
      <w:r w:rsidR="000C57A1">
        <w:rPr>
          <w:lang w:val="en-AU"/>
        </w:rPr>
        <w:t xml:space="preserve">BTEX chemicals were detected in samples and </w:t>
      </w:r>
      <w:r w:rsidRPr="00036BCF">
        <w:rPr>
          <w:lang w:val="en-AU"/>
        </w:rPr>
        <w:t>the concentrations of all the BTEX chemicals were higher in hydraulically fractured wells than non</w:t>
      </w:r>
      <w:r w:rsidR="0001221C">
        <w:rPr>
          <w:lang w:val="en-AU"/>
        </w:rPr>
        <w:t>-</w:t>
      </w:r>
      <w:r w:rsidRPr="00036BCF">
        <w:rPr>
          <w:lang w:val="en-AU"/>
        </w:rPr>
        <w:t>hydraulically fractured ones</w:t>
      </w:r>
      <w:r w:rsidR="00E852D5">
        <w:rPr>
          <w:lang w:val="en-AU"/>
        </w:rPr>
        <w:t>.</w:t>
      </w:r>
      <w:r w:rsidRPr="00036BCF">
        <w:rPr>
          <w:lang w:val="en-AU"/>
        </w:rPr>
        <w:t xml:space="preserve"> </w:t>
      </w:r>
      <w:r w:rsidR="00B0177D">
        <w:rPr>
          <w:lang w:val="en-AU"/>
        </w:rPr>
        <w:t>R</w:t>
      </w:r>
      <w:r w:rsidR="00E852D5">
        <w:rPr>
          <w:lang w:val="en-AU"/>
        </w:rPr>
        <w:t>easons for th</w:t>
      </w:r>
      <w:r w:rsidR="00B0177D">
        <w:rPr>
          <w:lang w:val="en-AU"/>
        </w:rPr>
        <w:t>is may includ</w:t>
      </w:r>
      <w:r w:rsidR="00E852D5">
        <w:rPr>
          <w:lang w:val="en-AU"/>
        </w:rPr>
        <w:t>e</w:t>
      </w:r>
      <w:r w:rsidR="005A1132">
        <w:rPr>
          <w:lang w:val="en-AU"/>
        </w:rPr>
        <w:t xml:space="preserve"> </w:t>
      </w:r>
      <w:r w:rsidR="00B0177D">
        <w:rPr>
          <w:lang w:val="en-AU"/>
        </w:rPr>
        <w:t xml:space="preserve">that the </w:t>
      </w:r>
      <w:r w:rsidR="005A1132">
        <w:rPr>
          <w:lang w:val="en-AU"/>
        </w:rPr>
        <w:t xml:space="preserve">chemicals may be naturally occurring (that is, geogenic) in the groundwater within the </w:t>
      </w:r>
      <w:r w:rsidR="005A1132" w:rsidRPr="00AB62A0">
        <w:rPr>
          <w:lang w:val="en-AU"/>
        </w:rPr>
        <w:t>coal seam</w:t>
      </w:r>
      <w:r w:rsidR="00032C5C">
        <w:rPr>
          <w:lang w:val="en-AU"/>
        </w:rPr>
        <w:t xml:space="preserve">; </w:t>
      </w:r>
      <w:r w:rsidR="005A1132">
        <w:rPr>
          <w:lang w:val="en-AU"/>
        </w:rPr>
        <w:t>hydraulic fracturing may result in naturally-occurring BTEX chemicals being released from the coal</w:t>
      </w:r>
      <w:r w:rsidR="00032C5C">
        <w:rPr>
          <w:lang w:val="en-AU"/>
        </w:rPr>
        <w:t>;</w:t>
      </w:r>
      <w:r w:rsidR="005A1132">
        <w:rPr>
          <w:lang w:val="en-AU"/>
        </w:rPr>
        <w:t xml:space="preserve"> or </w:t>
      </w:r>
      <w:r w:rsidR="0026030D">
        <w:rPr>
          <w:lang w:val="en-AU"/>
        </w:rPr>
        <w:t xml:space="preserve">the chemicals </w:t>
      </w:r>
      <w:r w:rsidR="005A1132">
        <w:rPr>
          <w:lang w:val="en-AU"/>
        </w:rPr>
        <w:t>may be derived from other anthropogenic sources</w:t>
      </w:r>
      <w:r w:rsidR="00610447">
        <w:rPr>
          <w:lang w:val="en-AU"/>
        </w:rPr>
        <w:t>.</w:t>
      </w:r>
    </w:p>
    <w:p w14:paraId="0272A1D2" w14:textId="77777777" w:rsidR="005B045F" w:rsidRPr="00036BCF" w:rsidRDefault="005B045F" w:rsidP="00CC281B">
      <w:pPr>
        <w:pStyle w:val="OWSbulletL1"/>
        <w:rPr>
          <w:lang w:val="en-AU"/>
        </w:rPr>
      </w:pPr>
      <w:r w:rsidRPr="00036BCF">
        <w:rPr>
          <w:lang w:val="en-AU"/>
        </w:rPr>
        <w:t xml:space="preserve">The company reported that the slight increase in BTEX levels only occurred in the early life of the hydraulically fractured wells and was not continuous or ongoing. It is </w:t>
      </w:r>
      <w:r w:rsidR="00E852D5">
        <w:rPr>
          <w:lang w:val="en-AU"/>
        </w:rPr>
        <w:t>possible</w:t>
      </w:r>
      <w:r w:rsidR="00E852D5" w:rsidRPr="00036BCF">
        <w:rPr>
          <w:lang w:val="en-AU"/>
        </w:rPr>
        <w:t xml:space="preserve"> </w:t>
      </w:r>
      <w:r w:rsidRPr="00036BCF">
        <w:rPr>
          <w:lang w:val="en-AU"/>
        </w:rPr>
        <w:t>that since some analyte samples of non</w:t>
      </w:r>
      <w:r w:rsidR="0001221C">
        <w:rPr>
          <w:lang w:val="en-AU"/>
        </w:rPr>
        <w:t>-</w:t>
      </w:r>
      <w:r w:rsidRPr="00036BCF">
        <w:rPr>
          <w:lang w:val="en-AU"/>
        </w:rPr>
        <w:t xml:space="preserve">hydraulically fractured wells were obtained from the </w:t>
      </w:r>
      <w:r w:rsidR="006A1F4B">
        <w:rPr>
          <w:lang w:val="en-AU"/>
        </w:rPr>
        <w:t xml:space="preserve">water/gas </w:t>
      </w:r>
      <w:r w:rsidRPr="00036BCF">
        <w:rPr>
          <w:lang w:val="en-AU"/>
        </w:rPr>
        <w:t>separator, volatile compounds such as BTEX chemicals may have fully or partially vaporised due to the lower pressure environment in the separator compared to tubing/wellhead where analyte samples from hydraulically fractured wells were collected. This could have contributed to the differences in the concentrations between hydraulically and non</w:t>
      </w:r>
      <w:r w:rsidR="0001221C">
        <w:rPr>
          <w:lang w:val="en-AU"/>
        </w:rPr>
        <w:t>-</w:t>
      </w:r>
      <w:r w:rsidRPr="00036BCF">
        <w:rPr>
          <w:lang w:val="en-AU"/>
        </w:rPr>
        <w:t>hydraulically fractured wells.</w:t>
      </w:r>
    </w:p>
    <w:p w14:paraId="0272A1D3" w14:textId="77777777" w:rsidR="005B045F" w:rsidRPr="00036BCF" w:rsidRDefault="005B045F" w:rsidP="00CC281B">
      <w:pPr>
        <w:pStyle w:val="OWSbulletL1"/>
        <w:rPr>
          <w:lang w:val="en-AU"/>
        </w:rPr>
      </w:pPr>
      <w:r w:rsidRPr="00036BCF">
        <w:rPr>
          <w:lang w:val="en-AU"/>
        </w:rPr>
        <w:t>The concentrations of some metals varied between hydraulically fractured wells.</w:t>
      </w:r>
    </w:p>
    <w:p w14:paraId="0272A1D4" w14:textId="77777777" w:rsidR="005B045F" w:rsidRPr="00036BCF" w:rsidRDefault="005B045F" w:rsidP="00CC281B">
      <w:pPr>
        <w:pStyle w:val="OWSbulletL1"/>
        <w:rPr>
          <w:lang w:val="en-AU"/>
        </w:rPr>
      </w:pPr>
      <w:r w:rsidRPr="00036BCF">
        <w:rPr>
          <w:lang w:val="en-AU"/>
        </w:rPr>
        <w:t>The concentrations of most of the PAHs were comparable in hydraulically fractured and non</w:t>
      </w:r>
      <w:r w:rsidR="0001221C">
        <w:rPr>
          <w:lang w:val="en-AU"/>
        </w:rPr>
        <w:t>-</w:t>
      </w:r>
      <w:r w:rsidRPr="00036BCF">
        <w:rPr>
          <w:lang w:val="en-AU"/>
        </w:rPr>
        <w:t>hydraulically fractured wells.</w:t>
      </w:r>
    </w:p>
    <w:p w14:paraId="0272A1D5" w14:textId="77777777" w:rsidR="00610447" w:rsidRDefault="005B045F" w:rsidP="00CC281B">
      <w:pPr>
        <w:pStyle w:val="OWSbulletL1"/>
        <w:rPr>
          <w:lang w:val="en-AU"/>
        </w:rPr>
      </w:pPr>
      <w:r w:rsidRPr="00036BCF">
        <w:rPr>
          <w:lang w:val="en-AU"/>
        </w:rPr>
        <w:t>The concentrations of most of the TRHs were higher in hydraulically fractured wells than non</w:t>
      </w:r>
      <w:r w:rsidR="0001221C">
        <w:rPr>
          <w:lang w:val="en-AU"/>
        </w:rPr>
        <w:t>-</w:t>
      </w:r>
      <w:r w:rsidRPr="00036BCF">
        <w:rPr>
          <w:lang w:val="en-AU"/>
        </w:rPr>
        <w:t>hydraulically fractured wells, with the exception of C</w:t>
      </w:r>
      <w:r w:rsidR="00DC6C2C" w:rsidRPr="00DC6C2C">
        <w:rPr>
          <w:vertAlign w:val="subscript"/>
          <w:lang w:val="en-AU"/>
        </w:rPr>
        <w:t>15</w:t>
      </w:r>
      <w:r w:rsidR="00032C5C">
        <w:rPr>
          <w:lang w:val="en-AU"/>
        </w:rPr>
        <w:noBreakHyphen/>
      </w:r>
      <w:r w:rsidR="00C903A4">
        <w:rPr>
          <w:lang w:val="en-AU"/>
        </w:rPr>
        <w:t>C</w:t>
      </w:r>
      <w:r w:rsidR="00DC6C2C" w:rsidRPr="00DC6C2C">
        <w:rPr>
          <w:vertAlign w:val="subscript"/>
          <w:lang w:val="en-AU"/>
        </w:rPr>
        <w:t>28</w:t>
      </w:r>
      <w:r w:rsidRPr="00036BCF">
        <w:rPr>
          <w:lang w:val="en-AU"/>
        </w:rPr>
        <w:t xml:space="preserve"> and C</w:t>
      </w:r>
      <w:r w:rsidR="00DC6C2C" w:rsidRPr="00DC6C2C">
        <w:rPr>
          <w:vertAlign w:val="subscript"/>
          <w:lang w:val="en-AU"/>
        </w:rPr>
        <w:t>29</w:t>
      </w:r>
      <w:r w:rsidR="00032C5C">
        <w:rPr>
          <w:lang w:val="en-AU"/>
        </w:rPr>
        <w:noBreakHyphen/>
      </w:r>
      <w:r w:rsidR="00C903A4">
        <w:rPr>
          <w:lang w:val="en-AU"/>
        </w:rPr>
        <w:t>C</w:t>
      </w:r>
      <w:r w:rsidR="00DC6C2C" w:rsidRPr="00DC6C2C">
        <w:rPr>
          <w:vertAlign w:val="subscript"/>
          <w:lang w:val="en-AU"/>
        </w:rPr>
        <w:t>36</w:t>
      </w:r>
      <w:r w:rsidRPr="00036BCF">
        <w:rPr>
          <w:lang w:val="en-AU"/>
        </w:rPr>
        <w:t xml:space="preserve"> concentrations. The TRHs containing </w:t>
      </w:r>
      <w:r w:rsidR="00402D1C">
        <w:rPr>
          <w:lang w:val="en-AU"/>
        </w:rPr>
        <w:t xml:space="preserve">a </w:t>
      </w:r>
      <w:r w:rsidRPr="00036BCF">
        <w:rPr>
          <w:lang w:val="en-AU"/>
        </w:rPr>
        <w:t xml:space="preserve">lower carbon number range are more volatile than </w:t>
      </w:r>
      <w:r w:rsidR="00402D1C">
        <w:rPr>
          <w:lang w:val="en-AU"/>
        </w:rPr>
        <w:t xml:space="preserve">those with a </w:t>
      </w:r>
      <w:r w:rsidRPr="00036BCF">
        <w:rPr>
          <w:lang w:val="en-AU"/>
        </w:rPr>
        <w:t>higher carbon number range and the concentration differences were linked to where the samples were collected (</w:t>
      </w:r>
      <w:r w:rsidR="00FD64E9">
        <w:rPr>
          <w:lang w:val="en-AU"/>
        </w:rPr>
        <w:t>that is,</w:t>
      </w:r>
      <w:r w:rsidRPr="00036BCF">
        <w:rPr>
          <w:lang w:val="en-AU"/>
        </w:rPr>
        <w:t xml:space="preserve"> in the separator for non</w:t>
      </w:r>
      <w:r w:rsidR="00032C5C">
        <w:rPr>
          <w:lang w:val="en-AU"/>
        </w:rPr>
        <w:softHyphen/>
      </w:r>
      <w:r w:rsidRPr="00036BCF">
        <w:rPr>
          <w:lang w:val="en-AU"/>
        </w:rPr>
        <w:t>hydraulically fractured wells and in the tubing</w:t>
      </w:r>
      <w:r w:rsidR="00EE5BBF">
        <w:rPr>
          <w:lang w:val="en-AU"/>
        </w:rPr>
        <w:t xml:space="preserve"> </w:t>
      </w:r>
      <w:r w:rsidRPr="00036BCF">
        <w:rPr>
          <w:lang w:val="en-AU"/>
        </w:rPr>
        <w:t>/</w:t>
      </w:r>
      <w:r w:rsidR="00EE5BBF">
        <w:rPr>
          <w:lang w:val="en-AU"/>
        </w:rPr>
        <w:t xml:space="preserve"> </w:t>
      </w:r>
      <w:r w:rsidRPr="00036BCF">
        <w:rPr>
          <w:lang w:val="en-AU"/>
        </w:rPr>
        <w:t>wellhead for hydraulically fractured wells)</w:t>
      </w:r>
      <w:r w:rsidR="00610447">
        <w:rPr>
          <w:lang w:val="en-AU"/>
        </w:rPr>
        <w:t>.</w:t>
      </w:r>
    </w:p>
    <w:p w14:paraId="0272A1D6" w14:textId="77777777" w:rsidR="0057177E" w:rsidRDefault="005B045F" w:rsidP="00CC281B">
      <w:pPr>
        <w:pStyle w:val="OWSbulletL1"/>
        <w:rPr>
          <w:lang w:val="en-AU"/>
        </w:rPr>
      </w:pPr>
      <w:r w:rsidRPr="00036BCF">
        <w:rPr>
          <w:lang w:val="en-AU"/>
        </w:rPr>
        <w:t>The maximum concentrations of carbon dioxide and carbonate (as CaCO</w:t>
      </w:r>
      <w:r w:rsidRPr="00036BCF">
        <w:rPr>
          <w:vertAlign w:val="subscript"/>
          <w:lang w:val="en-AU"/>
        </w:rPr>
        <w:t>3</w:t>
      </w:r>
      <w:r w:rsidRPr="00036BCF">
        <w:rPr>
          <w:lang w:val="en-AU"/>
        </w:rPr>
        <w:t>) were higher in hydraulically fractured wells. The company indicated that analyte collection and laboratory errors were specifically identified for these samples and provided additional information</w:t>
      </w:r>
      <w:r w:rsidR="00402D1C">
        <w:rPr>
          <w:lang w:val="en-AU"/>
        </w:rPr>
        <w:t>, showing</w:t>
      </w:r>
      <w:r w:rsidRPr="00036BCF">
        <w:rPr>
          <w:lang w:val="en-AU"/>
        </w:rPr>
        <w:t xml:space="preserve"> that the maximum values were part of the outliers from the datasets.</w:t>
      </w:r>
    </w:p>
    <w:p w14:paraId="0272A1D7" w14:textId="77777777" w:rsidR="0057177E" w:rsidRDefault="005B045F">
      <w:pPr>
        <w:pStyle w:val="OWSpost-listnormaltext"/>
        <w:rPr>
          <w:lang w:val="en-AU"/>
        </w:rPr>
      </w:pPr>
      <w:r w:rsidRPr="00036BCF">
        <w:rPr>
          <w:lang w:val="en-AU"/>
        </w:rPr>
        <w:t>Another c</w:t>
      </w:r>
      <w:r w:rsidR="00E300E9">
        <w:rPr>
          <w:lang w:val="en-AU"/>
        </w:rPr>
        <w:t>ompany provided</w:t>
      </w:r>
      <w:r w:rsidRPr="00036BCF">
        <w:rPr>
          <w:lang w:val="en-AU"/>
        </w:rPr>
        <w:t xml:space="preserve"> produced water analysis results from a storage pond connected to a single non</w:t>
      </w:r>
      <w:r w:rsidR="0001221C">
        <w:rPr>
          <w:lang w:val="en-AU"/>
        </w:rPr>
        <w:t>-</w:t>
      </w:r>
      <w:r w:rsidRPr="00036BCF">
        <w:rPr>
          <w:lang w:val="en-AU"/>
        </w:rPr>
        <w:t xml:space="preserve">hydraulically fractured well. The results are </w:t>
      </w:r>
      <w:r w:rsidR="00402D1C">
        <w:rPr>
          <w:lang w:val="en-AU"/>
        </w:rPr>
        <w:t xml:space="preserve">summarised </w:t>
      </w:r>
      <w:r w:rsidRPr="00036BCF">
        <w:rPr>
          <w:lang w:val="en-AU"/>
        </w:rPr>
        <w:t xml:space="preserve">in </w:t>
      </w:r>
      <w:r w:rsidR="006D771C">
        <w:rPr>
          <w:lang w:val="en-AU"/>
        </w:rPr>
        <w:fldChar w:fldCharType="begin"/>
      </w:r>
      <w:r w:rsidR="00E300E9">
        <w:rPr>
          <w:lang w:val="en-AU"/>
        </w:rPr>
        <w:instrText xml:space="preserve"> REF _Ref444078463 \h </w:instrText>
      </w:r>
      <w:r w:rsidR="006D771C">
        <w:rPr>
          <w:lang w:val="en-AU"/>
        </w:rPr>
      </w:r>
      <w:r w:rsidR="006D771C">
        <w:rPr>
          <w:lang w:val="en-AU"/>
        </w:rPr>
        <w:fldChar w:fldCharType="separate"/>
      </w:r>
      <w:r w:rsidR="001F0B25">
        <w:t>Table 2.</w:t>
      </w:r>
      <w:r w:rsidR="001F0B25">
        <w:rPr>
          <w:noProof/>
        </w:rPr>
        <w:t>8</w:t>
      </w:r>
      <w:r w:rsidR="006D771C">
        <w:rPr>
          <w:lang w:val="en-AU"/>
        </w:rPr>
        <w:fldChar w:fldCharType="end"/>
      </w:r>
      <w:r w:rsidR="00E300E9">
        <w:rPr>
          <w:lang w:val="en-AU"/>
        </w:rPr>
        <w:t>.</w:t>
      </w:r>
    </w:p>
    <w:p w14:paraId="0272A1D8" w14:textId="77777777" w:rsidR="0057177E" w:rsidRDefault="005B045F">
      <w:pPr>
        <w:pStyle w:val="OWSpost-listnormaltext"/>
        <w:rPr>
          <w:lang w:val="en-AU"/>
        </w:rPr>
      </w:pPr>
      <w:r w:rsidRPr="00036BCF">
        <w:rPr>
          <w:lang w:val="en-AU"/>
        </w:rPr>
        <w:t>Sampling of flowback</w:t>
      </w:r>
      <w:r w:rsidR="00607F07">
        <w:rPr>
          <w:lang w:val="en-AU"/>
        </w:rPr>
        <w:t xml:space="preserve"> </w:t>
      </w:r>
      <w:r w:rsidR="00646135">
        <w:rPr>
          <w:lang w:val="en-AU"/>
        </w:rPr>
        <w:t>and / or</w:t>
      </w:r>
      <w:r w:rsidR="0062617D">
        <w:rPr>
          <w:lang w:val="en-AU"/>
        </w:rPr>
        <w:t xml:space="preserve"> </w:t>
      </w:r>
      <w:r w:rsidRPr="00036BCF">
        <w:rPr>
          <w:lang w:val="en-AU"/>
        </w:rPr>
        <w:t>produced water from different sources (</w:t>
      </w:r>
      <w:r w:rsidR="00E300E9">
        <w:rPr>
          <w:lang w:val="en-AU"/>
        </w:rPr>
        <w:t>for example,</w:t>
      </w:r>
      <w:r w:rsidRPr="00036BCF">
        <w:rPr>
          <w:lang w:val="en-AU"/>
        </w:rPr>
        <w:t xml:space="preserve"> well head versus storage ponds) is likely to provide different concentrations because of the influence of surface environmental fa</w:t>
      </w:r>
      <w:r w:rsidR="00E300E9">
        <w:rPr>
          <w:lang w:val="en-AU"/>
        </w:rPr>
        <w:t xml:space="preserve">te processes such as adsorption and </w:t>
      </w:r>
      <w:r w:rsidRPr="00036BCF">
        <w:rPr>
          <w:lang w:val="en-AU"/>
        </w:rPr>
        <w:t>photodegrada</w:t>
      </w:r>
      <w:r w:rsidR="00610447">
        <w:rPr>
          <w:lang w:val="en-AU"/>
        </w:rPr>
        <w:t>tion.</w:t>
      </w:r>
    </w:p>
    <w:p w14:paraId="0272A1D9" w14:textId="52050EE3" w:rsidR="00E300E9" w:rsidRDefault="00E300E9" w:rsidP="004E7528">
      <w:pPr>
        <w:pStyle w:val="OWStablecaption"/>
      </w:pPr>
      <w:bookmarkStart w:id="112" w:name="_Ref444078463"/>
      <w:bookmarkStart w:id="113" w:name="_Toc467141773"/>
      <w:r>
        <w:t xml:space="preserve">Table </w:t>
      </w:r>
      <w:r w:rsidR="00A42048">
        <w:t>2</w:t>
      </w:r>
      <w:r w:rsidR="00D90E47">
        <w:t>.</w:t>
      </w:r>
      <w:r w:rsidR="006D771C">
        <w:fldChar w:fldCharType="begin"/>
      </w:r>
      <w:r w:rsidR="00D90E47">
        <w:instrText xml:space="preserve"> SEQ Table \* ARABIC \s 1 </w:instrText>
      </w:r>
      <w:r w:rsidR="006D771C">
        <w:fldChar w:fldCharType="separate"/>
      </w:r>
      <w:r w:rsidR="001F0B25">
        <w:rPr>
          <w:noProof/>
        </w:rPr>
        <w:t>8</w:t>
      </w:r>
      <w:r w:rsidR="006D771C">
        <w:fldChar w:fldCharType="end"/>
      </w:r>
      <w:bookmarkEnd w:id="112"/>
      <w:r w:rsidR="000D3B3D">
        <w:t xml:space="preserve"> </w:t>
      </w:r>
      <w:r>
        <w:t xml:space="preserve"> </w:t>
      </w:r>
      <w:r w:rsidRPr="004C5BA8">
        <w:t>Chemicals and concentrations monitored from storage pond samples</w:t>
      </w:r>
      <w:bookmarkEnd w:id="113"/>
    </w:p>
    <w:tbl>
      <w:tblPr>
        <w:tblStyle w:val="TableGrid"/>
        <w:tblW w:w="9072"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5387"/>
        <w:gridCol w:w="3685"/>
      </w:tblGrid>
      <w:tr w:rsidR="00402D1C" w:rsidRPr="00036BCF" w14:paraId="0272A1DC" w14:textId="77777777" w:rsidTr="00F12FC0">
        <w:trPr>
          <w:tblHeader/>
        </w:trPr>
        <w:tc>
          <w:tcPr>
            <w:tcW w:w="5387" w:type="dxa"/>
            <w:shd w:val="clear" w:color="auto" w:fill="C6D9F1" w:themeFill="text2" w:themeFillTint="33"/>
            <w:vAlign w:val="center"/>
          </w:tcPr>
          <w:p w14:paraId="0272A1DA" w14:textId="77777777" w:rsidR="00402D1C" w:rsidRPr="00AB62A0" w:rsidRDefault="00402D1C" w:rsidP="000C3AAD">
            <w:pPr>
              <w:pStyle w:val="OWSTableheading"/>
            </w:pPr>
            <w:r w:rsidRPr="00AB62A0">
              <w:t>Analyte</w:t>
            </w:r>
          </w:p>
        </w:tc>
        <w:tc>
          <w:tcPr>
            <w:tcW w:w="3685" w:type="dxa"/>
            <w:shd w:val="clear" w:color="auto" w:fill="C6D9F1" w:themeFill="text2" w:themeFillTint="33"/>
            <w:vAlign w:val="center"/>
          </w:tcPr>
          <w:p w14:paraId="0272A1DB" w14:textId="77777777" w:rsidR="00402D1C" w:rsidRPr="00AB62A0" w:rsidRDefault="00402D1C" w:rsidP="000C3AAD">
            <w:pPr>
              <w:pStyle w:val="OWSTableheading"/>
            </w:pPr>
            <w:r w:rsidRPr="002D5EE7">
              <w:t xml:space="preserve">Maximum </w:t>
            </w:r>
            <w:r w:rsidRPr="004516A5">
              <w:rPr>
                <w:color w:val="000000" w:themeColor="text1"/>
              </w:rPr>
              <w:t>c</w:t>
            </w:r>
            <w:r w:rsidRPr="00AB62A0">
              <w:t>oncentration (µg/L)</w:t>
            </w:r>
          </w:p>
        </w:tc>
      </w:tr>
      <w:tr w:rsidR="00402D1C" w:rsidRPr="00036BCF" w14:paraId="0272A1DF" w14:textId="77777777" w:rsidTr="00F12FC0">
        <w:tc>
          <w:tcPr>
            <w:tcW w:w="5387" w:type="dxa"/>
          </w:tcPr>
          <w:p w14:paraId="0272A1DD" w14:textId="77777777" w:rsidR="00402D1C" w:rsidRPr="00AB62A0" w:rsidRDefault="00402D1C" w:rsidP="00402D1C">
            <w:pPr>
              <w:pStyle w:val="OWSTabletext"/>
              <w:rPr>
                <w:lang w:val="en-AU"/>
              </w:rPr>
            </w:pPr>
            <w:r w:rsidRPr="00AB62A0">
              <w:rPr>
                <w:lang w:val="en-AU"/>
              </w:rPr>
              <w:t>Arsenic</w:t>
            </w:r>
          </w:p>
        </w:tc>
        <w:tc>
          <w:tcPr>
            <w:tcW w:w="3685" w:type="dxa"/>
            <w:vAlign w:val="center"/>
          </w:tcPr>
          <w:p w14:paraId="0272A1DE" w14:textId="77777777" w:rsidR="00402D1C" w:rsidRPr="002D5EE7" w:rsidRDefault="00402D1C" w:rsidP="00E300E9">
            <w:pPr>
              <w:pStyle w:val="OWSTabletext"/>
              <w:jc w:val="center"/>
              <w:rPr>
                <w:lang w:val="en-AU"/>
              </w:rPr>
            </w:pPr>
            <w:r w:rsidRPr="002D5EE7">
              <w:rPr>
                <w:lang w:val="en-AU"/>
              </w:rPr>
              <w:t>15</w:t>
            </w:r>
          </w:p>
        </w:tc>
      </w:tr>
      <w:tr w:rsidR="00402D1C" w:rsidRPr="00036BCF" w14:paraId="0272A1E2" w14:textId="77777777" w:rsidTr="00F12FC0">
        <w:tc>
          <w:tcPr>
            <w:tcW w:w="5387" w:type="dxa"/>
          </w:tcPr>
          <w:p w14:paraId="0272A1E0" w14:textId="77777777" w:rsidR="00402D1C" w:rsidRPr="002D5EE7" w:rsidRDefault="00402D1C" w:rsidP="00402D1C">
            <w:pPr>
              <w:pStyle w:val="OWSTabletext"/>
              <w:rPr>
                <w:lang w:val="en-AU"/>
              </w:rPr>
            </w:pPr>
            <w:r w:rsidRPr="00AB62A0">
              <w:rPr>
                <w:lang w:val="en-AU"/>
              </w:rPr>
              <w:t>Ben</w:t>
            </w:r>
            <w:r w:rsidRPr="002D5EE7">
              <w:rPr>
                <w:lang w:val="en-AU"/>
              </w:rPr>
              <w:t>zene, 1,2-dimethyl-</w:t>
            </w:r>
          </w:p>
        </w:tc>
        <w:tc>
          <w:tcPr>
            <w:tcW w:w="3685" w:type="dxa"/>
            <w:vAlign w:val="center"/>
          </w:tcPr>
          <w:p w14:paraId="0272A1E1" w14:textId="77777777" w:rsidR="00402D1C" w:rsidRPr="002D7ADD" w:rsidRDefault="00402D1C" w:rsidP="00E300E9">
            <w:pPr>
              <w:pStyle w:val="OWSTabletext"/>
              <w:jc w:val="center"/>
              <w:rPr>
                <w:lang w:val="en-AU"/>
              </w:rPr>
            </w:pPr>
            <w:r w:rsidRPr="002D7ADD">
              <w:rPr>
                <w:lang w:val="en-AU"/>
              </w:rPr>
              <w:t>&lt;</w:t>
            </w:r>
            <w:r w:rsidR="00C903A4">
              <w:rPr>
                <w:lang w:val="en-AU"/>
              </w:rPr>
              <w:t> </w:t>
            </w:r>
            <w:r w:rsidRPr="002D7ADD">
              <w:rPr>
                <w:lang w:val="en-AU"/>
              </w:rPr>
              <w:t>2</w:t>
            </w:r>
          </w:p>
        </w:tc>
      </w:tr>
      <w:tr w:rsidR="00402D1C" w:rsidRPr="00036BCF" w14:paraId="0272A1E5" w14:textId="77777777" w:rsidTr="00F12FC0">
        <w:tc>
          <w:tcPr>
            <w:tcW w:w="5387" w:type="dxa"/>
          </w:tcPr>
          <w:p w14:paraId="0272A1E3" w14:textId="77777777" w:rsidR="00402D1C" w:rsidRPr="00AB62A0" w:rsidRDefault="00402D1C" w:rsidP="00402D1C">
            <w:pPr>
              <w:pStyle w:val="OWSTabletext"/>
              <w:rPr>
                <w:lang w:val="en-AU"/>
              </w:rPr>
            </w:pPr>
            <w:r w:rsidRPr="00AB62A0">
              <w:rPr>
                <w:lang w:val="en-AU"/>
              </w:rPr>
              <w:t>Benzene, ethyl-</w:t>
            </w:r>
          </w:p>
        </w:tc>
        <w:tc>
          <w:tcPr>
            <w:tcW w:w="3685" w:type="dxa"/>
            <w:vAlign w:val="center"/>
          </w:tcPr>
          <w:p w14:paraId="0272A1E4" w14:textId="77777777" w:rsidR="00402D1C" w:rsidRPr="002D5EE7" w:rsidRDefault="00402D1C" w:rsidP="00E300E9">
            <w:pPr>
              <w:pStyle w:val="OWSTabletext"/>
              <w:jc w:val="center"/>
              <w:rPr>
                <w:lang w:val="en-AU"/>
              </w:rPr>
            </w:pPr>
            <w:r w:rsidRPr="002D5EE7">
              <w:rPr>
                <w:lang w:val="en-AU"/>
              </w:rPr>
              <w:t>&lt;</w:t>
            </w:r>
            <w:r w:rsidR="00C903A4">
              <w:rPr>
                <w:lang w:val="en-AU"/>
              </w:rPr>
              <w:t> </w:t>
            </w:r>
            <w:r w:rsidRPr="002D5EE7">
              <w:rPr>
                <w:lang w:val="en-AU"/>
              </w:rPr>
              <w:t>2</w:t>
            </w:r>
          </w:p>
        </w:tc>
      </w:tr>
      <w:tr w:rsidR="00402D1C" w:rsidRPr="00036BCF" w14:paraId="0272A1E8" w14:textId="77777777" w:rsidTr="00F12FC0">
        <w:tc>
          <w:tcPr>
            <w:tcW w:w="5387" w:type="dxa"/>
          </w:tcPr>
          <w:p w14:paraId="0272A1E6" w14:textId="77777777" w:rsidR="00402D1C" w:rsidRPr="00AB62A0" w:rsidRDefault="00402D1C" w:rsidP="00402D1C">
            <w:pPr>
              <w:pStyle w:val="OWSTabletext"/>
              <w:rPr>
                <w:lang w:val="en-AU"/>
              </w:rPr>
            </w:pPr>
            <w:r w:rsidRPr="00AB62A0">
              <w:rPr>
                <w:lang w:val="en-AU"/>
              </w:rPr>
              <w:t>Benzene, methyl-</w:t>
            </w:r>
          </w:p>
        </w:tc>
        <w:tc>
          <w:tcPr>
            <w:tcW w:w="3685" w:type="dxa"/>
            <w:vAlign w:val="center"/>
          </w:tcPr>
          <w:p w14:paraId="0272A1E7" w14:textId="77777777" w:rsidR="00402D1C" w:rsidRPr="002D5EE7" w:rsidRDefault="00402D1C" w:rsidP="00E300E9">
            <w:pPr>
              <w:pStyle w:val="OWSTabletext"/>
              <w:jc w:val="center"/>
              <w:rPr>
                <w:lang w:val="en-AU"/>
              </w:rPr>
            </w:pPr>
            <w:r w:rsidRPr="002D5EE7">
              <w:rPr>
                <w:lang w:val="en-AU"/>
              </w:rPr>
              <w:t>8</w:t>
            </w:r>
          </w:p>
        </w:tc>
      </w:tr>
      <w:tr w:rsidR="00402D1C" w:rsidRPr="00036BCF" w14:paraId="0272A1EB" w14:textId="77777777" w:rsidTr="00F12FC0">
        <w:tc>
          <w:tcPr>
            <w:tcW w:w="5387" w:type="dxa"/>
          </w:tcPr>
          <w:p w14:paraId="0272A1E9" w14:textId="77777777" w:rsidR="00402D1C" w:rsidRPr="00AB62A0" w:rsidRDefault="00402D1C" w:rsidP="00402D1C">
            <w:pPr>
              <w:pStyle w:val="OWSTabletext"/>
              <w:rPr>
                <w:lang w:val="en-AU"/>
              </w:rPr>
            </w:pPr>
            <w:r w:rsidRPr="00AB62A0">
              <w:rPr>
                <w:lang w:val="en-AU"/>
              </w:rPr>
              <w:t>Benzene</w:t>
            </w:r>
          </w:p>
        </w:tc>
        <w:tc>
          <w:tcPr>
            <w:tcW w:w="3685" w:type="dxa"/>
            <w:vAlign w:val="center"/>
          </w:tcPr>
          <w:p w14:paraId="0272A1EA" w14:textId="77777777" w:rsidR="00402D1C" w:rsidRPr="002D5EE7" w:rsidRDefault="00402D1C" w:rsidP="00E300E9">
            <w:pPr>
              <w:pStyle w:val="OWSTabletext"/>
              <w:jc w:val="center"/>
              <w:rPr>
                <w:lang w:val="en-AU"/>
              </w:rPr>
            </w:pPr>
            <w:r w:rsidRPr="002D5EE7">
              <w:rPr>
                <w:lang w:val="en-AU"/>
              </w:rPr>
              <w:t>6</w:t>
            </w:r>
          </w:p>
        </w:tc>
      </w:tr>
      <w:tr w:rsidR="00402D1C" w:rsidRPr="00036BCF" w14:paraId="0272A1EE" w14:textId="77777777" w:rsidTr="00F12FC0">
        <w:tc>
          <w:tcPr>
            <w:tcW w:w="5387" w:type="dxa"/>
          </w:tcPr>
          <w:p w14:paraId="0272A1EC" w14:textId="77777777" w:rsidR="00402D1C" w:rsidRPr="00AB62A0" w:rsidRDefault="00402D1C" w:rsidP="00402D1C">
            <w:pPr>
              <w:pStyle w:val="OWSTabletext"/>
              <w:rPr>
                <w:lang w:val="en-AU"/>
              </w:rPr>
            </w:pPr>
            <w:r w:rsidRPr="00AB62A0">
              <w:rPr>
                <w:lang w:val="en-AU"/>
              </w:rPr>
              <w:t>Boron</w:t>
            </w:r>
          </w:p>
        </w:tc>
        <w:tc>
          <w:tcPr>
            <w:tcW w:w="3685" w:type="dxa"/>
            <w:vAlign w:val="center"/>
          </w:tcPr>
          <w:p w14:paraId="0272A1ED" w14:textId="77777777" w:rsidR="00402D1C" w:rsidRPr="002D5EE7" w:rsidRDefault="00402D1C" w:rsidP="00E300E9">
            <w:pPr>
              <w:pStyle w:val="OWSTabletext"/>
              <w:jc w:val="center"/>
              <w:rPr>
                <w:lang w:val="en-AU"/>
              </w:rPr>
            </w:pPr>
            <w:r w:rsidRPr="002D5EE7">
              <w:rPr>
                <w:lang w:val="en-AU"/>
              </w:rPr>
              <w:t>880</w:t>
            </w:r>
          </w:p>
        </w:tc>
      </w:tr>
      <w:tr w:rsidR="00402D1C" w:rsidRPr="00036BCF" w14:paraId="0272A1F1" w14:textId="77777777" w:rsidTr="00F12FC0">
        <w:tc>
          <w:tcPr>
            <w:tcW w:w="5387" w:type="dxa"/>
          </w:tcPr>
          <w:p w14:paraId="0272A1EF" w14:textId="77777777" w:rsidR="00402D1C" w:rsidRPr="00AB62A0" w:rsidRDefault="00402D1C" w:rsidP="00402D1C">
            <w:pPr>
              <w:pStyle w:val="OWSTabletext"/>
              <w:rPr>
                <w:lang w:val="en-AU"/>
              </w:rPr>
            </w:pPr>
            <w:r w:rsidRPr="00AB62A0">
              <w:rPr>
                <w:lang w:val="en-AU"/>
              </w:rPr>
              <w:t>Cadmium</w:t>
            </w:r>
          </w:p>
        </w:tc>
        <w:tc>
          <w:tcPr>
            <w:tcW w:w="3685" w:type="dxa"/>
            <w:vAlign w:val="center"/>
          </w:tcPr>
          <w:p w14:paraId="0272A1F0" w14:textId="77777777" w:rsidR="00402D1C" w:rsidRPr="002D5EE7" w:rsidRDefault="00402D1C" w:rsidP="00E300E9">
            <w:pPr>
              <w:pStyle w:val="OWSTabletext"/>
              <w:jc w:val="center"/>
              <w:rPr>
                <w:lang w:val="en-AU"/>
              </w:rPr>
            </w:pPr>
            <w:r w:rsidRPr="002D5EE7">
              <w:rPr>
                <w:lang w:val="en-AU"/>
              </w:rPr>
              <w:t>&lt;</w:t>
            </w:r>
            <w:r w:rsidR="00C903A4">
              <w:rPr>
                <w:lang w:val="en-AU"/>
              </w:rPr>
              <w:t> </w:t>
            </w:r>
            <w:r w:rsidRPr="002D5EE7">
              <w:rPr>
                <w:lang w:val="en-AU"/>
              </w:rPr>
              <w:t>0.1</w:t>
            </w:r>
          </w:p>
        </w:tc>
      </w:tr>
      <w:tr w:rsidR="00402D1C" w:rsidRPr="00036BCF" w14:paraId="0272A1F4" w14:textId="77777777" w:rsidTr="00F12FC0">
        <w:tc>
          <w:tcPr>
            <w:tcW w:w="5387" w:type="dxa"/>
          </w:tcPr>
          <w:p w14:paraId="0272A1F2" w14:textId="77777777" w:rsidR="00402D1C" w:rsidRPr="00AB62A0" w:rsidRDefault="00402D1C" w:rsidP="00402D1C">
            <w:pPr>
              <w:pStyle w:val="OWSTabletext"/>
              <w:rPr>
                <w:lang w:val="en-AU"/>
              </w:rPr>
            </w:pPr>
            <w:r w:rsidRPr="00AB62A0">
              <w:rPr>
                <w:lang w:val="en-AU"/>
              </w:rPr>
              <w:t>Cobalt</w:t>
            </w:r>
          </w:p>
        </w:tc>
        <w:tc>
          <w:tcPr>
            <w:tcW w:w="3685" w:type="dxa"/>
            <w:vAlign w:val="center"/>
          </w:tcPr>
          <w:p w14:paraId="0272A1F3" w14:textId="77777777" w:rsidR="00402D1C" w:rsidRPr="002D5EE7" w:rsidRDefault="00402D1C" w:rsidP="00E300E9">
            <w:pPr>
              <w:pStyle w:val="OWSTabletext"/>
              <w:jc w:val="center"/>
              <w:rPr>
                <w:lang w:val="en-AU"/>
              </w:rPr>
            </w:pPr>
            <w:r w:rsidRPr="002D5EE7">
              <w:rPr>
                <w:lang w:val="en-AU"/>
              </w:rPr>
              <w:t>&lt;</w:t>
            </w:r>
            <w:r w:rsidR="00C903A4">
              <w:rPr>
                <w:lang w:val="en-AU"/>
              </w:rPr>
              <w:t> </w:t>
            </w:r>
            <w:r w:rsidRPr="002D5EE7">
              <w:rPr>
                <w:lang w:val="en-AU"/>
              </w:rPr>
              <w:t>1</w:t>
            </w:r>
          </w:p>
        </w:tc>
      </w:tr>
      <w:tr w:rsidR="00402D1C" w:rsidRPr="00036BCF" w14:paraId="0272A1F7" w14:textId="77777777" w:rsidTr="00F12FC0">
        <w:tc>
          <w:tcPr>
            <w:tcW w:w="5387" w:type="dxa"/>
          </w:tcPr>
          <w:p w14:paraId="0272A1F5" w14:textId="77777777" w:rsidR="00402D1C" w:rsidRPr="00AB62A0" w:rsidRDefault="00402D1C" w:rsidP="00402D1C">
            <w:pPr>
              <w:pStyle w:val="OWSTabletext"/>
              <w:rPr>
                <w:lang w:val="en-AU"/>
              </w:rPr>
            </w:pPr>
            <w:r w:rsidRPr="00AB62A0">
              <w:rPr>
                <w:lang w:val="en-AU"/>
              </w:rPr>
              <w:t>Copper</w:t>
            </w:r>
          </w:p>
        </w:tc>
        <w:tc>
          <w:tcPr>
            <w:tcW w:w="3685" w:type="dxa"/>
            <w:vAlign w:val="center"/>
          </w:tcPr>
          <w:p w14:paraId="0272A1F6" w14:textId="77777777" w:rsidR="00402D1C" w:rsidRPr="002D5EE7" w:rsidRDefault="00402D1C" w:rsidP="00E300E9">
            <w:pPr>
              <w:pStyle w:val="OWSTabletext"/>
              <w:jc w:val="center"/>
              <w:rPr>
                <w:lang w:val="en-AU"/>
              </w:rPr>
            </w:pPr>
            <w:r w:rsidRPr="002D5EE7">
              <w:rPr>
                <w:lang w:val="en-AU"/>
              </w:rPr>
              <w:t>2</w:t>
            </w:r>
          </w:p>
        </w:tc>
      </w:tr>
      <w:tr w:rsidR="00402D1C" w:rsidRPr="00036BCF" w14:paraId="0272A1FA" w14:textId="77777777" w:rsidTr="00F12FC0">
        <w:tc>
          <w:tcPr>
            <w:tcW w:w="5387" w:type="dxa"/>
          </w:tcPr>
          <w:p w14:paraId="0272A1F8" w14:textId="77777777" w:rsidR="00402D1C" w:rsidRPr="00AB62A0" w:rsidRDefault="00402D1C" w:rsidP="00402D1C">
            <w:pPr>
              <w:pStyle w:val="OWSTabletext"/>
              <w:rPr>
                <w:lang w:val="en-AU"/>
              </w:rPr>
            </w:pPr>
            <w:r w:rsidRPr="00AB62A0">
              <w:rPr>
                <w:lang w:val="en-AU"/>
              </w:rPr>
              <w:t>Lead</w:t>
            </w:r>
          </w:p>
        </w:tc>
        <w:tc>
          <w:tcPr>
            <w:tcW w:w="3685" w:type="dxa"/>
            <w:vAlign w:val="center"/>
          </w:tcPr>
          <w:p w14:paraId="0272A1F9" w14:textId="77777777" w:rsidR="00402D1C" w:rsidRPr="002D5EE7" w:rsidRDefault="00402D1C" w:rsidP="00E300E9">
            <w:pPr>
              <w:pStyle w:val="OWSTabletext"/>
              <w:jc w:val="center"/>
              <w:rPr>
                <w:lang w:val="en-AU"/>
              </w:rPr>
            </w:pPr>
            <w:r w:rsidRPr="002D5EE7">
              <w:rPr>
                <w:lang w:val="en-AU"/>
              </w:rPr>
              <w:t>&lt;</w:t>
            </w:r>
            <w:r w:rsidR="00C903A4">
              <w:rPr>
                <w:lang w:val="en-AU"/>
              </w:rPr>
              <w:t> </w:t>
            </w:r>
            <w:r w:rsidRPr="002D5EE7">
              <w:rPr>
                <w:lang w:val="en-AU"/>
              </w:rPr>
              <w:t>1</w:t>
            </w:r>
          </w:p>
        </w:tc>
      </w:tr>
      <w:tr w:rsidR="00402D1C" w:rsidRPr="00036BCF" w14:paraId="0272A1FD" w14:textId="77777777" w:rsidTr="00F12FC0">
        <w:tc>
          <w:tcPr>
            <w:tcW w:w="5387" w:type="dxa"/>
          </w:tcPr>
          <w:p w14:paraId="0272A1FB" w14:textId="77777777" w:rsidR="00402D1C" w:rsidRPr="00AB62A0" w:rsidRDefault="00402D1C" w:rsidP="00402D1C">
            <w:pPr>
              <w:pStyle w:val="OWSTabletext"/>
              <w:rPr>
                <w:lang w:val="en-AU"/>
              </w:rPr>
            </w:pPr>
            <w:r w:rsidRPr="00AB62A0">
              <w:rPr>
                <w:lang w:val="en-AU"/>
              </w:rPr>
              <w:t>Mercury</w:t>
            </w:r>
          </w:p>
        </w:tc>
        <w:tc>
          <w:tcPr>
            <w:tcW w:w="3685" w:type="dxa"/>
            <w:vAlign w:val="center"/>
          </w:tcPr>
          <w:p w14:paraId="0272A1FC" w14:textId="77777777" w:rsidR="00402D1C" w:rsidRPr="002D5EE7" w:rsidRDefault="00402D1C" w:rsidP="00E300E9">
            <w:pPr>
              <w:pStyle w:val="OWSTabletext"/>
              <w:jc w:val="center"/>
              <w:rPr>
                <w:lang w:val="en-AU"/>
              </w:rPr>
            </w:pPr>
            <w:r w:rsidRPr="002D5EE7">
              <w:rPr>
                <w:lang w:val="en-AU"/>
              </w:rPr>
              <w:t>&lt;</w:t>
            </w:r>
            <w:r w:rsidR="00C903A4">
              <w:rPr>
                <w:lang w:val="en-AU"/>
              </w:rPr>
              <w:t> </w:t>
            </w:r>
            <w:r w:rsidRPr="002D5EE7">
              <w:rPr>
                <w:lang w:val="en-AU"/>
              </w:rPr>
              <w:t>0.1</w:t>
            </w:r>
          </w:p>
        </w:tc>
      </w:tr>
      <w:tr w:rsidR="00402D1C" w:rsidRPr="00036BCF" w14:paraId="0272A200" w14:textId="77777777" w:rsidTr="00F12FC0">
        <w:tc>
          <w:tcPr>
            <w:tcW w:w="5387" w:type="dxa"/>
          </w:tcPr>
          <w:p w14:paraId="0272A1FE" w14:textId="77777777" w:rsidR="00402D1C" w:rsidRPr="00AB62A0" w:rsidRDefault="00402D1C" w:rsidP="00402D1C">
            <w:pPr>
              <w:pStyle w:val="OWSTabletext"/>
              <w:rPr>
                <w:lang w:val="en-AU"/>
              </w:rPr>
            </w:pPr>
            <w:r w:rsidRPr="00AB62A0">
              <w:rPr>
                <w:lang w:val="en-AU"/>
              </w:rPr>
              <w:t>Naphthalene</w:t>
            </w:r>
          </w:p>
        </w:tc>
        <w:tc>
          <w:tcPr>
            <w:tcW w:w="3685" w:type="dxa"/>
            <w:vAlign w:val="center"/>
          </w:tcPr>
          <w:p w14:paraId="0272A1FF" w14:textId="77777777" w:rsidR="00402D1C" w:rsidRPr="002D5EE7" w:rsidRDefault="00402D1C" w:rsidP="00E300E9">
            <w:pPr>
              <w:pStyle w:val="OWSTabletext"/>
              <w:jc w:val="center"/>
              <w:rPr>
                <w:lang w:val="en-AU"/>
              </w:rPr>
            </w:pPr>
            <w:r w:rsidRPr="002D5EE7">
              <w:rPr>
                <w:lang w:val="en-AU"/>
              </w:rPr>
              <w:t>&lt;</w:t>
            </w:r>
            <w:r w:rsidR="00C903A4">
              <w:rPr>
                <w:lang w:val="en-AU"/>
              </w:rPr>
              <w:t> </w:t>
            </w:r>
            <w:r w:rsidRPr="002D5EE7">
              <w:rPr>
                <w:lang w:val="en-AU"/>
              </w:rPr>
              <w:t>5</w:t>
            </w:r>
          </w:p>
        </w:tc>
      </w:tr>
      <w:tr w:rsidR="00402D1C" w:rsidRPr="00036BCF" w14:paraId="0272A203" w14:textId="77777777" w:rsidTr="00F12FC0">
        <w:tc>
          <w:tcPr>
            <w:tcW w:w="5387" w:type="dxa"/>
          </w:tcPr>
          <w:p w14:paraId="0272A201" w14:textId="77777777" w:rsidR="00402D1C" w:rsidRPr="00AB62A0" w:rsidRDefault="00402D1C" w:rsidP="00402D1C">
            <w:pPr>
              <w:pStyle w:val="OWSTabletext"/>
              <w:rPr>
                <w:lang w:val="en-AU"/>
              </w:rPr>
            </w:pPr>
            <w:r w:rsidRPr="00AB62A0">
              <w:rPr>
                <w:lang w:val="en-AU"/>
              </w:rPr>
              <w:t>Selenium</w:t>
            </w:r>
          </w:p>
        </w:tc>
        <w:tc>
          <w:tcPr>
            <w:tcW w:w="3685" w:type="dxa"/>
            <w:vAlign w:val="center"/>
          </w:tcPr>
          <w:p w14:paraId="0272A202" w14:textId="77777777" w:rsidR="00402D1C" w:rsidRPr="008B202F" w:rsidRDefault="00402D1C" w:rsidP="00E300E9">
            <w:pPr>
              <w:pStyle w:val="OWSTabletext"/>
              <w:jc w:val="center"/>
              <w:rPr>
                <w:color w:val="auto"/>
                <w:lang w:val="en-AU"/>
              </w:rPr>
            </w:pPr>
            <w:r w:rsidRPr="008B202F">
              <w:rPr>
                <w:color w:val="auto"/>
                <w:lang w:val="en-AU"/>
              </w:rPr>
              <w:t>&lt;</w:t>
            </w:r>
            <w:r w:rsidR="00C903A4">
              <w:rPr>
                <w:color w:val="auto"/>
                <w:lang w:val="en-AU"/>
              </w:rPr>
              <w:t> </w:t>
            </w:r>
            <w:r w:rsidRPr="008B202F">
              <w:rPr>
                <w:color w:val="auto"/>
                <w:lang w:val="en-AU"/>
              </w:rPr>
              <w:t>10</w:t>
            </w:r>
          </w:p>
        </w:tc>
      </w:tr>
      <w:tr w:rsidR="00402D1C" w:rsidRPr="00036BCF" w14:paraId="0272A206" w14:textId="77777777" w:rsidTr="00F12FC0">
        <w:tc>
          <w:tcPr>
            <w:tcW w:w="5387" w:type="dxa"/>
          </w:tcPr>
          <w:p w14:paraId="0272A204" w14:textId="77777777" w:rsidR="00402D1C" w:rsidRPr="00AB62A0" w:rsidRDefault="00402D1C" w:rsidP="00402D1C">
            <w:pPr>
              <w:pStyle w:val="OWSTabletext"/>
              <w:rPr>
                <w:lang w:val="en-AU"/>
              </w:rPr>
            </w:pPr>
            <w:r w:rsidRPr="00AB62A0">
              <w:rPr>
                <w:lang w:val="en-AU"/>
              </w:rPr>
              <w:t>Sum of BTEX</w:t>
            </w:r>
          </w:p>
        </w:tc>
        <w:tc>
          <w:tcPr>
            <w:tcW w:w="3685" w:type="dxa"/>
            <w:vAlign w:val="center"/>
          </w:tcPr>
          <w:p w14:paraId="0272A205" w14:textId="77777777" w:rsidR="00402D1C" w:rsidRPr="008B202F" w:rsidRDefault="00402D1C" w:rsidP="00E300E9">
            <w:pPr>
              <w:pStyle w:val="OWSTabletext"/>
              <w:jc w:val="center"/>
              <w:rPr>
                <w:color w:val="auto"/>
                <w:lang w:val="en-AU"/>
              </w:rPr>
            </w:pPr>
            <w:r w:rsidRPr="008B202F">
              <w:rPr>
                <w:color w:val="auto"/>
                <w:lang w:val="en-AU"/>
              </w:rPr>
              <w:t>14</w:t>
            </w:r>
          </w:p>
        </w:tc>
      </w:tr>
      <w:tr w:rsidR="00402D1C" w:rsidRPr="00036BCF" w14:paraId="0272A209" w14:textId="77777777" w:rsidTr="00F12FC0">
        <w:tc>
          <w:tcPr>
            <w:tcW w:w="5387" w:type="dxa"/>
          </w:tcPr>
          <w:p w14:paraId="0272A207" w14:textId="77777777" w:rsidR="00402D1C" w:rsidRPr="00AB62A0" w:rsidRDefault="00402D1C" w:rsidP="00402D1C">
            <w:pPr>
              <w:pStyle w:val="OWSTabletext"/>
              <w:rPr>
                <w:lang w:val="en-AU"/>
              </w:rPr>
            </w:pPr>
            <w:r w:rsidRPr="00AB62A0">
              <w:rPr>
                <w:lang w:val="en-AU"/>
              </w:rPr>
              <w:t>Total Petroleum Hydrocarbons C</w:t>
            </w:r>
            <w:r w:rsidR="00DC6C2C" w:rsidRPr="00DC6C2C">
              <w:rPr>
                <w:vertAlign w:val="subscript"/>
                <w:lang w:val="en-AU"/>
              </w:rPr>
              <w:t>6</w:t>
            </w:r>
            <w:r w:rsidRPr="00AB62A0">
              <w:rPr>
                <w:lang w:val="en-AU"/>
              </w:rPr>
              <w:t>-C</w:t>
            </w:r>
            <w:r w:rsidR="00DC6C2C" w:rsidRPr="00DC6C2C">
              <w:rPr>
                <w:vertAlign w:val="subscript"/>
                <w:lang w:val="en-AU"/>
              </w:rPr>
              <w:t>9</w:t>
            </w:r>
          </w:p>
        </w:tc>
        <w:tc>
          <w:tcPr>
            <w:tcW w:w="3685" w:type="dxa"/>
            <w:vAlign w:val="center"/>
          </w:tcPr>
          <w:p w14:paraId="0272A208" w14:textId="77777777" w:rsidR="00402D1C" w:rsidRPr="008B202F" w:rsidRDefault="00402D1C" w:rsidP="00E300E9">
            <w:pPr>
              <w:pStyle w:val="OWSTabletext"/>
              <w:jc w:val="center"/>
              <w:rPr>
                <w:color w:val="auto"/>
                <w:lang w:val="en-AU"/>
              </w:rPr>
            </w:pPr>
            <w:r w:rsidRPr="008B202F">
              <w:rPr>
                <w:color w:val="auto"/>
                <w:lang w:val="en-AU"/>
              </w:rPr>
              <w:t>&lt;</w:t>
            </w:r>
            <w:r w:rsidR="00C903A4">
              <w:rPr>
                <w:color w:val="auto"/>
                <w:lang w:val="en-AU"/>
              </w:rPr>
              <w:t> </w:t>
            </w:r>
            <w:r w:rsidRPr="008B202F">
              <w:rPr>
                <w:color w:val="auto"/>
                <w:lang w:val="en-AU"/>
              </w:rPr>
              <w:t>20</w:t>
            </w:r>
          </w:p>
        </w:tc>
      </w:tr>
      <w:tr w:rsidR="00402D1C" w:rsidRPr="00036BCF" w14:paraId="0272A20C" w14:textId="77777777" w:rsidTr="00F12FC0">
        <w:tc>
          <w:tcPr>
            <w:tcW w:w="5387" w:type="dxa"/>
          </w:tcPr>
          <w:p w14:paraId="0272A20A" w14:textId="77777777" w:rsidR="00402D1C" w:rsidRPr="002D5EE7" w:rsidRDefault="00402D1C" w:rsidP="00402D1C">
            <w:pPr>
              <w:pStyle w:val="OWSTabletext"/>
              <w:rPr>
                <w:lang w:val="en-AU"/>
              </w:rPr>
            </w:pPr>
            <w:r w:rsidRPr="00AB62A0">
              <w:rPr>
                <w:lang w:val="en-AU"/>
              </w:rPr>
              <w:t>Total Petroleum Hydrocarbo</w:t>
            </w:r>
            <w:r w:rsidRPr="002D5EE7">
              <w:rPr>
                <w:lang w:val="en-AU"/>
              </w:rPr>
              <w:t>ns C</w:t>
            </w:r>
            <w:r w:rsidR="00DC6C2C" w:rsidRPr="00DC6C2C">
              <w:rPr>
                <w:vertAlign w:val="subscript"/>
                <w:lang w:val="en-AU"/>
              </w:rPr>
              <w:t>10</w:t>
            </w:r>
            <w:r w:rsidRPr="002D5EE7">
              <w:rPr>
                <w:lang w:val="en-AU"/>
              </w:rPr>
              <w:t>-C</w:t>
            </w:r>
            <w:r w:rsidR="00DC6C2C" w:rsidRPr="00DC6C2C">
              <w:rPr>
                <w:vertAlign w:val="subscript"/>
                <w:lang w:val="en-AU"/>
              </w:rPr>
              <w:t>14</w:t>
            </w:r>
          </w:p>
        </w:tc>
        <w:tc>
          <w:tcPr>
            <w:tcW w:w="3685" w:type="dxa"/>
            <w:vAlign w:val="center"/>
          </w:tcPr>
          <w:p w14:paraId="0272A20B" w14:textId="77777777" w:rsidR="00402D1C" w:rsidRPr="008B202F" w:rsidRDefault="00402D1C" w:rsidP="00E300E9">
            <w:pPr>
              <w:pStyle w:val="OWSTabletext"/>
              <w:jc w:val="center"/>
              <w:rPr>
                <w:color w:val="auto"/>
                <w:lang w:val="en-AU"/>
              </w:rPr>
            </w:pPr>
            <w:r w:rsidRPr="008B202F">
              <w:rPr>
                <w:color w:val="auto"/>
                <w:lang w:val="en-AU"/>
              </w:rPr>
              <w:t>&lt;</w:t>
            </w:r>
            <w:r w:rsidR="00C903A4">
              <w:t> </w:t>
            </w:r>
            <w:r w:rsidRPr="008B202F">
              <w:rPr>
                <w:color w:val="auto"/>
                <w:lang w:val="en-AU"/>
              </w:rPr>
              <w:t>50</w:t>
            </w:r>
          </w:p>
        </w:tc>
      </w:tr>
      <w:tr w:rsidR="00402D1C" w:rsidRPr="00036BCF" w14:paraId="0272A20F" w14:textId="77777777" w:rsidTr="00F12FC0">
        <w:tc>
          <w:tcPr>
            <w:tcW w:w="5387" w:type="dxa"/>
          </w:tcPr>
          <w:p w14:paraId="0272A20D" w14:textId="77777777" w:rsidR="00402D1C" w:rsidRPr="00AB62A0" w:rsidRDefault="00402D1C" w:rsidP="00402D1C">
            <w:pPr>
              <w:pStyle w:val="OWSTabletext"/>
              <w:rPr>
                <w:lang w:val="en-AU"/>
              </w:rPr>
            </w:pPr>
            <w:r w:rsidRPr="00AB62A0">
              <w:rPr>
                <w:lang w:val="en-AU"/>
              </w:rPr>
              <w:t>Total Petroleum Hydrocarbons C</w:t>
            </w:r>
            <w:r w:rsidR="00DC6C2C" w:rsidRPr="00DC6C2C">
              <w:rPr>
                <w:vertAlign w:val="subscript"/>
                <w:lang w:val="en-AU"/>
              </w:rPr>
              <w:t>15</w:t>
            </w:r>
            <w:r w:rsidRPr="00AB62A0">
              <w:rPr>
                <w:lang w:val="en-AU"/>
              </w:rPr>
              <w:t>-C</w:t>
            </w:r>
            <w:r w:rsidR="00DC6C2C" w:rsidRPr="00DC6C2C">
              <w:rPr>
                <w:vertAlign w:val="subscript"/>
                <w:lang w:val="en-AU"/>
              </w:rPr>
              <w:t>28</w:t>
            </w:r>
          </w:p>
        </w:tc>
        <w:tc>
          <w:tcPr>
            <w:tcW w:w="3685" w:type="dxa"/>
            <w:vAlign w:val="center"/>
          </w:tcPr>
          <w:p w14:paraId="0272A20E" w14:textId="77777777" w:rsidR="00402D1C" w:rsidRPr="008B202F" w:rsidRDefault="00402D1C" w:rsidP="00E300E9">
            <w:pPr>
              <w:pStyle w:val="OWSTabletext"/>
              <w:jc w:val="center"/>
              <w:rPr>
                <w:color w:val="auto"/>
                <w:lang w:val="en-AU"/>
              </w:rPr>
            </w:pPr>
            <w:r w:rsidRPr="008B202F">
              <w:rPr>
                <w:color w:val="auto"/>
                <w:lang w:val="en-AU"/>
              </w:rPr>
              <w:t>&lt;</w:t>
            </w:r>
            <w:r w:rsidR="00C903A4">
              <w:rPr>
                <w:color w:val="auto"/>
                <w:lang w:val="en-AU"/>
              </w:rPr>
              <w:t> </w:t>
            </w:r>
            <w:r w:rsidRPr="008B202F">
              <w:rPr>
                <w:color w:val="auto"/>
                <w:lang w:val="en-AU"/>
              </w:rPr>
              <w:t>100</w:t>
            </w:r>
          </w:p>
        </w:tc>
      </w:tr>
      <w:tr w:rsidR="00402D1C" w:rsidRPr="00036BCF" w14:paraId="0272A212" w14:textId="77777777" w:rsidTr="00F12FC0">
        <w:tc>
          <w:tcPr>
            <w:tcW w:w="5387" w:type="dxa"/>
          </w:tcPr>
          <w:p w14:paraId="0272A210" w14:textId="77777777" w:rsidR="00402D1C" w:rsidRPr="00AB62A0" w:rsidRDefault="00402D1C" w:rsidP="00402D1C">
            <w:pPr>
              <w:pStyle w:val="OWSTabletext"/>
              <w:rPr>
                <w:lang w:val="en-AU"/>
              </w:rPr>
            </w:pPr>
            <w:r w:rsidRPr="00AB62A0">
              <w:rPr>
                <w:lang w:val="en-AU"/>
              </w:rPr>
              <w:t>Total Petroleum Hydrocarbons C</w:t>
            </w:r>
            <w:r w:rsidR="00DC6C2C" w:rsidRPr="00DC6C2C">
              <w:rPr>
                <w:vertAlign w:val="subscript"/>
                <w:lang w:val="en-AU"/>
              </w:rPr>
              <w:t>29</w:t>
            </w:r>
            <w:r w:rsidRPr="00AB62A0">
              <w:rPr>
                <w:lang w:val="en-AU"/>
              </w:rPr>
              <w:t>-C</w:t>
            </w:r>
            <w:r w:rsidR="00DC6C2C" w:rsidRPr="00DC6C2C">
              <w:rPr>
                <w:vertAlign w:val="subscript"/>
                <w:lang w:val="en-AU"/>
              </w:rPr>
              <w:t>36</w:t>
            </w:r>
          </w:p>
        </w:tc>
        <w:tc>
          <w:tcPr>
            <w:tcW w:w="3685" w:type="dxa"/>
            <w:vAlign w:val="center"/>
          </w:tcPr>
          <w:p w14:paraId="0272A211" w14:textId="77777777" w:rsidR="00402D1C" w:rsidRPr="008B202F" w:rsidRDefault="00402D1C" w:rsidP="00E300E9">
            <w:pPr>
              <w:pStyle w:val="OWSTabletext"/>
              <w:jc w:val="center"/>
              <w:rPr>
                <w:color w:val="auto"/>
                <w:lang w:val="en-AU"/>
              </w:rPr>
            </w:pPr>
            <w:r w:rsidRPr="008B202F">
              <w:rPr>
                <w:color w:val="auto"/>
                <w:lang w:val="en-AU"/>
              </w:rPr>
              <w:t>&lt;</w:t>
            </w:r>
            <w:r w:rsidR="00C903A4">
              <w:t> </w:t>
            </w:r>
            <w:r w:rsidRPr="008B202F">
              <w:rPr>
                <w:color w:val="auto"/>
                <w:lang w:val="en-AU"/>
              </w:rPr>
              <w:t>50</w:t>
            </w:r>
          </w:p>
        </w:tc>
      </w:tr>
      <w:tr w:rsidR="00402D1C" w:rsidRPr="00036BCF" w14:paraId="0272A215" w14:textId="77777777" w:rsidTr="00F12FC0">
        <w:tc>
          <w:tcPr>
            <w:tcW w:w="5387" w:type="dxa"/>
          </w:tcPr>
          <w:p w14:paraId="0272A213" w14:textId="77777777" w:rsidR="00402D1C" w:rsidRPr="00AB62A0" w:rsidRDefault="00402D1C" w:rsidP="00402D1C">
            <w:pPr>
              <w:pStyle w:val="OWSTabletext"/>
              <w:rPr>
                <w:lang w:val="en-AU"/>
              </w:rPr>
            </w:pPr>
            <w:r w:rsidRPr="00AB62A0">
              <w:rPr>
                <w:lang w:val="en-AU"/>
              </w:rPr>
              <w:t>Total Petroleum Hydrocarbons C</w:t>
            </w:r>
            <w:r w:rsidR="00DC6C2C" w:rsidRPr="00DC6C2C">
              <w:rPr>
                <w:vertAlign w:val="subscript"/>
                <w:lang w:val="en-AU"/>
              </w:rPr>
              <w:t>10</w:t>
            </w:r>
            <w:r w:rsidRPr="00AB62A0">
              <w:rPr>
                <w:lang w:val="en-AU"/>
              </w:rPr>
              <w:t>-C</w:t>
            </w:r>
            <w:r w:rsidR="00DC6C2C" w:rsidRPr="00DC6C2C">
              <w:rPr>
                <w:vertAlign w:val="subscript"/>
                <w:lang w:val="en-AU"/>
              </w:rPr>
              <w:t>36</w:t>
            </w:r>
            <w:r w:rsidRPr="00AB62A0">
              <w:rPr>
                <w:lang w:val="en-AU"/>
              </w:rPr>
              <w:t xml:space="preserve"> (sum)</w:t>
            </w:r>
          </w:p>
        </w:tc>
        <w:tc>
          <w:tcPr>
            <w:tcW w:w="3685" w:type="dxa"/>
            <w:vAlign w:val="center"/>
          </w:tcPr>
          <w:p w14:paraId="0272A214" w14:textId="77777777" w:rsidR="00402D1C" w:rsidRPr="008B202F" w:rsidRDefault="00402D1C" w:rsidP="00E300E9">
            <w:pPr>
              <w:pStyle w:val="OWSTabletext"/>
              <w:jc w:val="center"/>
              <w:rPr>
                <w:color w:val="auto"/>
                <w:lang w:val="en-AU"/>
              </w:rPr>
            </w:pPr>
            <w:r w:rsidRPr="008B202F">
              <w:rPr>
                <w:color w:val="auto"/>
                <w:lang w:val="en-AU"/>
              </w:rPr>
              <w:t>&lt;</w:t>
            </w:r>
            <w:r w:rsidR="00C903A4">
              <w:rPr>
                <w:color w:val="auto"/>
                <w:lang w:val="en-AU"/>
              </w:rPr>
              <w:t> </w:t>
            </w:r>
            <w:r w:rsidRPr="008B202F">
              <w:rPr>
                <w:color w:val="auto"/>
                <w:lang w:val="en-AU"/>
              </w:rPr>
              <w:t>50</w:t>
            </w:r>
          </w:p>
        </w:tc>
      </w:tr>
      <w:tr w:rsidR="00402D1C" w:rsidRPr="00036BCF" w14:paraId="0272A218" w14:textId="77777777" w:rsidTr="00F12FC0">
        <w:tc>
          <w:tcPr>
            <w:tcW w:w="5387" w:type="dxa"/>
          </w:tcPr>
          <w:p w14:paraId="0272A216" w14:textId="77777777" w:rsidR="00402D1C" w:rsidRPr="00AB62A0" w:rsidRDefault="00402D1C" w:rsidP="00402D1C">
            <w:pPr>
              <w:pStyle w:val="OWSTabletext"/>
              <w:rPr>
                <w:lang w:val="en-AU"/>
              </w:rPr>
            </w:pPr>
            <w:r w:rsidRPr="00AB62A0">
              <w:rPr>
                <w:lang w:val="en-AU"/>
              </w:rPr>
              <w:t>Total Recoverable Hydrocarbons C</w:t>
            </w:r>
            <w:r w:rsidR="00DC6C2C" w:rsidRPr="00DC6C2C">
              <w:rPr>
                <w:vertAlign w:val="subscript"/>
                <w:lang w:val="en-AU"/>
              </w:rPr>
              <w:t>6</w:t>
            </w:r>
            <w:r w:rsidRPr="00AB62A0">
              <w:rPr>
                <w:lang w:val="en-AU"/>
              </w:rPr>
              <w:t>-C</w:t>
            </w:r>
            <w:r w:rsidR="00DC6C2C" w:rsidRPr="00DC6C2C">
              <w:rPr>
                <w:vertAlign w:val="subscript"/>
                <w:lang w:val="en-AU"/>
              </w:rPr>
              <w:t>10</w:t>
            </w:r>
          </w:p>
        </w:tc>
        <w:tc>
          <w:tcPr>
            <w:tcW w:w="3685" w:type="dxa"/>
            <w:vAlign w:val="center"/>
          </w:tcPr>
          <w:p w14:paraId="0272A217" w14:textId="77777777" w:rsidR="00402D1C" w:rsidRPr="008B202F" w:rsidRDefault="00402D1C" w:rsidP="00E300E9">
            <w:pPr>
              <w:pStyle w:val="OWSTabletext"/>
              <w:jc w:val="center"/>
              <w:rPr>
                <w:color w:val="auto"/>
                <w:lang w:val="en-AU"/>
              </w:rPr>
            </w:pPr>
            <w:r w:rsidRPr="008B202F">
              <w:rPr>
                <w:color w:val="auto"/>
                <w:lang w:val="en-AU"/>
              </w:rPr>
              <w:t>&lt;</w:t>
            </w:r>
            <w:r w:rsidR="00C903A4">
              <w:rPr>
                <w:color w:val="auto"/>
                <w:lang w:val="en-AU"/>
              </w:rPr>
              <w:t> </w:t>
            </w:r>
            <w:r w:rsidRPr="008B202F">
              <w:rPr>
                <w:color w:val="auto"/>
                <w:lang w:val="en-AU"/>
              </w:rPr>
              <w:t>20</w:t>
            </w:r>
          </w:p>
        </w:tc>
      </w:tr>
      <w:tr w:rsidR="00402D1C" w:rsidRPr="00036BCF" w14:paraId="0272A21B" w14:textId="77777777" w:rsidTr="00F12FC0">
        <w:tc>
          <w:tcPr>
            <w:tcW w:w="5387" w:type="dxa"/>
          </w:tcPr>
          <w:p w14:paraId="0272A219" w14:textId="77777777" w:rsidR="00402D1C" w:rsidRPr="00AB62A0" w:rsidRDefault="00402D1C" w:rsidP="00402D1C">
            <w:pPr>
              <w:pStyle w:val="OWSTabletext"/>
              <w:rPr>
                <w:lang w:val="en-AU"/>
              </w:rPr>
            </w:pPr>
            <w:r w:rsidRPr="00AB62A0">
              <w:rPr>
                <w:lang w:val="en-AU"/>
              </w:rPr>
              <w:t>Total Recoverable Hydrocarbons C</w:t>
            </w:r>
            <w:r w:rsidR="00DC6C2C" w:rsidRPr="00DC6C2C">
              <w:rPr>
                <w:vertAlign w:val="subscript"/>
                <w:lang w:val="en-AU"/>
              </w:rPr>
              <w:t>6</w:t>
            </w:r>
            <w:r w:rsidRPr="00AB62A0">
              <w:rPr>
                <w:lang w:val="en-AU"/>
              </w:rPr>
              <w:t>-C</w:t>
            </w:r>
            <w:r w:rsidR="00DC6C2C" w:rsidRPr="00DC6C2C">
              <w:rPr>
                <w:vertAlign w:val="subscript"/>
                <w:lang w:val="en-AU"/>
              </w:rPr>
              <w:t>10</w:t>
            </w:r>
            <w:r w:rsidRPr="00AB62A0">
              <w:rPr>
                <w:lang w:val="en-AU"/>
              </w:rPr>
              <w:t xml:space="preserve"> minus BTEX</w:t>
            </w:r>
          </w:p>
        </w:tc>
        <w:tc>
          <w:tcPr>
            <w:tcW w:w="3685" w:type="dxa"/>
            <w:vAlign w:val="center"/>
          </w:tcPr>
          <w:p w14:paraId="0272A21A" w14:textId="77777777" w:rsidR="00402D1C" w:rsidRPr="008B202F" w:rsidRDefault="00402D1C" w:rsidP="00E300E9">
            <w:pPr>
              <w:pStyle w:val="OWSTabletext"/>
              <w:jc w:val="center"/>
              <w:rPr>
                <w:color w:val="auto"/>
                <w:lang w:val="en-AU"/>
              </w:rPr>
            </w:pPr>
            <w:r w:rsidRPr="008B202F">
              <w:rPr>
                <w:color w:val="auto"/>
                <w:lang w:val="en-AU"/>
              </w:rPr>
              <w:t>&lt;</w:t>
            </w:r>
            <w:r w:rsidR="00C903A4">
              <w:rPr>
                <w:color w:val="auto"/>
                <w:lang w:val="en-AU"/>
              </w:rPr>
              <w:t> </w:t>
            </w:r>
            <w:r w:rsidRPr="008B202F">
              <w:rPr>
                <w:color w:val="auto"/>
                <w:lang w:val="en-AU"/>
              </w:rPr>
              <w:t>20</w:t>
            </w:r>
          </w:p>
        </w:tc>
      </w:tr>
      <w:tr w:rsidR="00402D1C" w:rsidRPr="00036BCF" w14:paraId="0272A21E" w14:textId="77777777" w:rsidTr="00F12FC0">
        <w:tc>
          <w:tcPr>
            <w:tcW w:w="5387" w:type="dxa"/>
          </w:tcPr>
          <w:p w14:paraId="0272A21C" w14:textId="77777777" w:rsidR="00402D1C" w:rsidRPr="002D5EE7" w:rsidRDefault="00402D1C" w:rsidP="00402D1C">
            <w:pPr>
              <w:pStyle w:val="OWSTabletext"/>
              <w:rPr>
                <w:lang w:val="en-AU"/>
              </w:rPr>
            </w:pPr>
            <w:r w:rsidRPr="00AB62A0">
              <w:rPr>
                <w:lang w:val="en-AU"/>
              </w:rPr>
              <w:t>Total Reco</w:t>
            </w:r>
            <w:r w:rsidRPr="002D5EE7">
              <w:rPr>
                <w:lang w:val="en-AU"/>
              </w:rPr>
              <w:t>verable Hydrocarbons C</w:t>
            </w:r>
            <w:r w:rsidR="00DC6C2C" w:rsidRPr="00DC6C2C">
              <w:rPr>
                <w:vertAlign w:val="subscript"/>
                <w:lang w:val="en-AU"/>
              </w:rPr>
              <w:t>10</w:t>
            </w:r>
            <w:r w:rsidRPr="002D5EE7">
              <w:rPr>
                <w:lang w:val="en-AU"/>
              </w:rPr>
              <w:t>-C</w:t>
            </w:r>
            <w:r w:rsidR="00DC6C2C" w:rsidRPr="00DC6C2C">
              <w:rPr>
                <w:vertAlign w:val="subscript"/>
                <w:lang w:val="en-AU"/>
              </w:rPr>
              <w:t>16</w:t>
            </w:r>
          </w:p>
        </w:tc>
        <w:tc>
          <w:tcPr>
            <w:tcW w:w="3685" w:type="dxa"/>
            <w:vAlign w:val="center"/>
          </w:tcPr>
          <w:p w14:paraId="0272A21D" w14:textId="77777777" w:rsidR="00402D1C" w:rsidRPr="008B202F" w:rsidRDefault="00402D1C" w:rsidP="00E300E9">
            <w:pPr>
              <w:pStyle w:val="OWSTabletext"/>
              <w:jc w:val="center"/>
              <w:rPr>
                <w:color w:val="auto"/>
                <w:lang w:val="en-AU"/>
              </w:rPr>
            </w:pPr>
            <w:r w:rsidRPr="008B202F">
              <w:rPr>
                <w:color w:val="auto"/>
                <w:lang w:val="en-AU"/>
              </w:rPr>
              <w:t>&lt;</w:t>
            </w:r>
            <w:r w:rsidR="00C903A4">
              <w:rPr>
                <w:color w:val="auto"/>
                <w:lang w:val="en-AU"/>
              </w:rPr>
              <w:t> </w:t>
            </w:r>
            <w:r w:rsidRPr="008B202F">
              <w:rPr>
                <w:color w:val="auto"/>
                <w:lang w:val="en-AU"/>
              </w:rPr>
              <w:t>100</w:t>
            </w:r>
          </w:p>
        </w:tc>
      </w:tr>
      <w:tr w:rsidR="00402D1C" w:rsidRPr="00036BCF" w14:paraId="0272A221" w14:textId="77777777" w:rsidTr="00F12FC0">
        <w:tc>
          <w:tcPr>
            <w:tcW w:w="5387" w:type="dxa"/>
          </w:tcPr>
          <w:p w14:paraId="0272A21F" w14:textId="77777777" w:rsidR="00402D1C" w:rsidRPr="00AB62A0" w:rsidRDefault="00402D1C" w:rsidP="00402D1C">
            <w:pPr>
              <w:pStyle w:val="OWSTabletext"/>
              <w:rPr>
                <w:lang w:val="en-AU"/>
              </w:rPr>
            </w:pPr>
            <w:r w:rsidRPr="00AB62A0">
              <w:rPr>
                <w:lang w:val="en-AU"/>
              </w:rPr>
              <w:t>Total Recoverable Hydrocarbons C</w:t>
            </w:r>
            <w:r w:rsidR="00DC6C2C" w:rsidRPr="00DC6C2C">
              <w:rPr>
                <w:vertAlign w:val="subscript"/>
                <w:lang w:val="en-AU"/>
              </w:rPr>
              <w:t>16</w:t>
            </w:r>
            <w:r w:rsidRPr="00AB62A0">
              <w:rPr>
                <w:lang w:val="en-AU"/>
              </w:rPr>
              <w:t>-C</w:t>
            </w:r>
            <w:r w:rsidR="00DC6C2C" w:rsidRPr="00DC6C2C">
              <w:rPr>
                <w:vertAlign w:val="subscript"/>
                <w:lang w:val="en-AU"/>
              </w:rPr>
              <w:t>34</w:t>
            </w:r>
            <w:r w:rsidRPr="00AB62A0">
              <w:rPr>
                <w:lang w:val="en-AU"/>
              </w:rPr>
              <w:t xml:space="preserve"> </w:t>
            </w:r>
          </w:p>
        </w:tc>
        <w:tc>
          <w:tcPr>
            <w:tcW w:w="3685" w:type="dxa"/>
            <w:vAlign w:val="center"/>
          </w:tcPr>
          <w:p w14:paraId="0272A220" w14:textId="77777777" w:rsidR="00402D1C" w:rsidRPr="008B202F" w:rsidRDefault="00402D1C" w:rsidP="00E300E9">
            <w:pPr>
              <w:pStyle w:val="OWSTabletext"/>
              <w:jc w:val="center"/>
              <w:rPr>
                <w:color w:val="auto"/>
                <w:lang w:val="en-AU"/>
              </w:rPr>
            </w:pPr>
            <w:r w:rsidRPr="008B202F">
              <w:rPr>
                <w:color w:val="auto"/>
                <w:lang w:val="en-AU"/>
              </w:rPr>
              <w:t>&lt;</w:t>
            </w:r>
            <w:r w:rsidR="00C903A4">
              <w:rPr>
                <w:color w:val="auto"/>
                <w:lang w:val="en-AU"/>
              </w:rPr>
              <w:t> </w:t>
            </w:r>
            <w:r w:rsidRPr="008B202F">
              <w:rPr>
                <w:color w:val="auto"/>
                <w:lang w:val="en-AU"/>
              </w:rPr>
              <w:t>100</w:t>
            </w:r>
          </w:p>
        </w:tc>
      </w:tr>
      <w:tr w:rsidR="00402D1C" w:rsidRPr="00036BCF" w14:paraId="0272A224" w14:textId="77777777" w:rsidTr="00F12FC0">
        <w:tc>
          <w:tcPr>
            <w:tcW w:w="5387" w:type="dxa"/>
          </w:tcPr>
          <w:p w14:paraId="0272A222" w14:textId="77777777" w:rsidR="00402D1C" w:rsidRPr="00AB62A0" w:rsidRDefault="00402D1C" w:rsidP="00402D1C">
            <w:pPr>
              <w:pStyle w:val="OWSTabletext"/>
              <w:rPr>
                <w:lang w:val="en-AU"/>
              </w:rPr>
            </w:pPr>
            <w:r w:rsidRPr="00AB62A0">
              <w:rPr>
                <w:lang w:val="en-AU"/>
              </w:rPr>
              <w:t>Total Recoverable Hydrocarbons C</w:t>
            </w:r>
            <w:r w:rsidR="00DC6C2C" w:rsidRPr="00DC6C2C">
              <w:rPr>
                <w:vertAlign w:val="subscript"/>
                <w:lang w:val="en-AU"/>
              </w:rPr>
              <w:t>34</w:t>
            </w:r>
            <w:r w:rsidRPr="00AB62A0">
              <w:rPr>
                <w:lang w:val="en-AU"/>
              </w:rPr>
              <w:t>-C</w:t>
            </w:r>
            <w:r w:rsidR="00DC6C2C" w:rsidRPr="00DC6C2C">
              <w:rPr>
                <w:vertAlign w:val="subscript"/>
                <w:lang w:val="en-AU"/>
              </w:rPr>
              <w:t xml:space="preserve">40 </w:t>
            </w:r>
          </w:p>
        </w:tc>
        <w:tc>
          <w:tcPr>
            <w:tcW w:w="3685" w:type="dxa"/>
            <w:vAlign w:val="center"/>
          </w:tcPr>
          <w:p w14:paraId="0272A223" w14:textId="77777777" w:rsidR="00402D1C" w:rsidRPr="008B202F" w:rsidRDefault="00402D1C" w:rsidP="00C903A4">
            <w:pPr>
              <w:pStyle w:val="OWSTabletext"/>
              <w:jc w:val="center"/>
              <w:rPr>
                <w:color w:val="auto"/>
                <w:lang w:val="en-AU"/>
              </w:rPr>
            </w:pPr>
            <w:r w:rsidRPr="008B202F">
              <w:rPr>
                <w:color w:val="auto"/>
                <w:lang w:val="en-AU"/>
              </w:rPr>
              <w:t>&lt;</w:t>
            </w:r>
            <w:r w:rsidR="00C903A4">
              <w:rPr>
                <w:color w:val="auto"/>
                <w:lang w:val="en-AU"/>
              </w:rPr>
              <w:t> </w:t>
            </w:r>
            <w:r w:rsidRPr="008B202F">
              <w:rPr>
                <w:color w:val="auto"/>
                <w:lang w:val="en-AU"/>
              </w:rPr>
              <w:t>100</w:t>
            </w:r>
          </w:p>
        </w:tc>
      </w:tr>
      <w:tr w:rsidR="00402D1C" w:rsidRPr="00036BCF" w14:paraId="0272A227" w14:textId="77777777" w:rsidTr="00F12FC0">
        <w:tc>
          <w:tcPr>
            <w:tcW w:w="5387" w:type="dxa"/>
          </w:tcPr>
          <w:p w14:paraId="0272A225" w14:textId="77777777" w:rsidR="00402D1C" w:rsidRPr="00AB62A0" w:rsidRDefault="00402D1C" w:rsidP="00402D1C">
            <w:pPr>
              <w:pStyle w:val="OWSTabletext"/>
              <w:rPr>
                <w:lang w:val="en-AU"/>
              </w:rPr>
            </w:pPr>
            <w:r w:rsidRPr="00AB62A0">
              <w:rPr>
                <w:lang w:val="en-AU"/>
              </w:rPr>
              <w:t>Total Recoverable Hydrocarbons C</w:t>
            </w:r>
            <w:r w:rsidR="00DC6C2C" w:rsidRPr="00DC6C2C">
              <w:rPr>
                <w:vertAlign w:val="subscript"/>
                <w:lang w:val="en-AU"/>
              </w:rPr>
              <w:t>10</w:t>
            </w:r>
            <w:r w:rsidRPr="00AB62A0">
              <w:rPr>
                <w:lang w:val="en-AU"/>
              </w:rPr>
              <w:t>-C</w:t>
            </w:r>
            <w:r w:rsidR="00DC6C2C" w:rsidRPr="00DC6C2C">
              <w:rPr>
                <w:vertAlign w:val="subscript"/>
                <w:lang w:val="en-AU"/>
              </w:rPr>
              <w:t>40</w:t>
            </w:r>
            <w:r w:rsidRPr="00AB62A0">
              <w:rPr>
                <w:lang w:val="en-AU"/>
              </w:rPr>
              <w:t xml:space="preserve"> (sum)</w:t>
            </w:r>
          </w:p>
        </w:tc>
        <w:tc>
          <w:tcPr>
            <w:tcW w:w="3685" w:type="dxa"/>
            <w:vAlign w:val="center"/>
          </w:tcPr>
          <w:p w14:paraId="0272A226" w14:textId="77777777" w:rsidR="00402D1C" w:rsidRPr="008B202F" w:rsidRDefault="00402D1C" w:rsidP="00E300E9">
            <w:pPr>
              <w:pStyle w:val="OWSTabletext"/>
              <w:jc w:val="center"/>
              <w:rPr>
                <w:color w:val="auto"/>
                <w:lang w:val="en-AU"/>
              </w:rPr>
            </w:pPr>
            <w:r w:rsidRPr="008B202F">
              <w:rPr>
                <w:color w:val="auto"/>
                <w:lang w:val="en-AU"/>
              </w:rPr>
              <w:t>&lt;</w:t>
            </w:r>
            <w:r w:rsidR="00C903A4">
              <w:rPr>
                <w:color w:val="auto"/>
                <w:lang w:val="en-AU"/>
              </w:rPr>
              <w:t> </w:t>
            </w:r>
            <w:r w:rsidRPr="008B202F">
              <w:rPr>
                <w:color w:val="auto"/>
                <w:lang w:val="en-AU"/>
              </w:rPr>
              <w:t>100</w:t>
            </w:r>
          </w:p>
        </w:tc>
      </w:tr>
      <w:tr w:rsidR="00402D1C" w:rsidRPr="006C3AD7" w14:paraId="0272A22A" w14:textId="77777777" w:rsidTr="00F12FC0">
        <w:tc>
          <w:tcPr>
            <w:tcW w:w="5387" w:type="dxa"/>
          </w:tcPr>
          <w:p w14:paraId="0272A228" w14:textId="77777777" w:rsidR="00402D1C" w:rsidRPr="004516A5" w:rsidRDefault="001C367D" w:rsidP="008B202F">
            <w:pPr>
              <w:pStyle w:val="OWSTabletext"/>
              <w:rPr>
                <w:color w:val="000000" w:themeColor="text1"/>
              </w:rPr>
            </w:pPr>
            <w:r w:rsidRPr="004516A5">
              <w:rPr>
                <w:color w:val="000000" w:themeColor="text1"/>
              </w:rPr>
              <w:t>Xylenes (meta, and para)</w:t>
            </w:r>
          </w:p>
        </w:tc>
        <w:tc>
          <w:tcPr>
            <w:tcW w:w="3685" w:type="dxa"/>
            <w:vAlign w:val="center"/>
          </w:tcPr>
          <w:p w14:paraId="0272A229" w14:textId="77777777" w:rsidR="00402D1C" w:rsidRPr="008B202F" w:rsidRDefault="001C367D" w:rsidP="008B202F">
            <w:pPr>
              <w:pStyle w:val="OWSTabletext"/>
              <w:jc w:val="center"/>
              <w:rPr>
                <w:lang w:val="en-AU"/>
              </w:rPr>
            </w:pPr>
            <w:r w:rsidRPr="008B202F">
              <w:rPr>
                <w:lang w:val="en-AU"/>
              </w:rPr>
              <w:t>&lt;</w:t>
            </w:r>
            <w:r w:rsidR="00C903A4">
              <w:rPr>
                <w:lang w:val="en-AU"/>
              </w:rPr>
              <w:t> </w:t>
            </w:r>
            <w:r w:rsidRPr="008B202F">
              <w:rPr>
                <w:lang w:val="en-AU"/>
              </w:rPr>
              <w:t>2</w:t>
            </w:r>
          </w:p>
        </w:tc>
      </w:tr>
      <w:tr w:rsidR="00402D1C" w:rsidRPr="006C3AD7" w14:paraId="0272A22D" w14:textId="77777777" w:rsidTr="00F12FC0">
        <w:tc>
          <w:tcPr>
            <w:tcW w:w="5387" w:type="dxa"/>
          </w:tcPr>
          <w:p w14:paraId="0272A22B" w14:textId="77777777" w:rsidR="00402D1C" w:rsidRPr="004516A5" w:rsidRDefault="001C367D" w:rsidP="008B202F">
            <w:pPr>
              <w:pStyle w:val="OWSTabletext"/>
              <w:rPr>
                <w:color w:val="000000" w:themeColor="text1"/>
              </w:rPr>
            </w:pPr>
            <w:r w:rsidRPr="004516A5">
              <w:rPr>
                <w:color w:val="000000" w:themeColor="text1"/>
              </w:rPr>
              <w:t>Xylenes (ortho, meta and para)</w:t>
            </w:r>
          </w:p>
        </w:tc>
        <w:tc>
          <w:tcPr>
            <w:tcW w:w="3685" w:type="dxa"/>
            <w:vAlign w:val="center"/>
          </w:tcPr>
          <w:p w14:paraId="0272A22C" w14:textId="77777777" w:rsidR="00402D1C" w:rsidRPr="008B202F" w:rsidRDefault="001C367D" w:rsidP="008B202F">
            <w:pPr>
              <w:pStyle w:val="OWSTabletext"/>
              <w:jc w:val="center"/>
              <w:rPr>
                <w:lang w:val="en-AU"/>
              </w:rPr>
            </w:pPr>
            <w:r w:rsidRPr="008B202F">
              <w:rPr>
                <w:lang w:val="en-AU"/>
              </w:rPr>
              <w:t>&lt;</w:t>
            </w:r>
            <w:r w:rsidR="00C903A4">
              <w:rPr>
                <w:lang w:val="en-AU"/>
              </w:rPr>
              <w:t> </w:t>
            </w:r>
            <w:r w:rsidRPr="008B202F">
              <w:rPr>
                <w:lang w:val="en-AU"/>
              </w:rPr>
              <w:t>2</w:t>
            </w:r>
          </w:p>
        </w:tc>
      </w:tr>
      <w:tr w:rsidR="00402D1C" w:rsidRPr="006C3AD7" w14:paraId="0272A230" w14:textId="77777777" w:rsidTr="00F12FC0">
        <w:tc>
          <w:tcPr>
            <w:tcW w:w="5387" w:type="dxa"/>
          </w:tcPr>
          <w:p w14:paraId="0272A22E" w14:textId="77777777" w:rsidR="00402D1C" w:rsidRPr="004516A5" w:rsidRDefault="001C367D" w:rsidP="008B202F">
            <w:pPr>
              <w:pStyle w:val="OWSTabletext"/>
              <w:rPr>
                <w:color w:val="000000" w:themeColor="text1"/>
              </w:rPr>
            </w:pPr>
            <w:r w:rsidRPr="004516A5">
              <w:rPr>
                <w:color w:val="000000" w:themeColor="text1"/>
              </w:rPr>
              <w:t>Zinc</w:t>
            </w:r>
          </w:p>
        </w:tc>
        <w:tc>
          <w:tcPr>
            <w:tcW w:w="3685" w:type="dxa"/>
            <w:vAlign w:val="center"/>
          </w:tcPr>
          <w:p w14:paraId="0272A22F" w14:textId="77777777" w:rsidR="00402D1C" w:rsidRPr="008B202F" w:rsidRDefault="001C367D" w:rsidP="008B202F">
            <w:pPr>
              <w:pStyle w:val="OWSTabletext"/>
              <w:jc w:val="center"/>
              <w:rPr>
                <w:lang w:val="en-AU"/>
              </w:rPr>
            </w:pPr>
            <w:r w:rsidRPr="008B202F">
              <w:rPr>
                <w:lang w:val="en-AU"/>
              </w:rPr>
              <w:t>11</w:t>
            </w:r>
          </w:p>
        </w:tc>
      </w:tr>
    </w:tbl>
    <w:p w14:paraId="0272A231" w14:textId="77777777" w:rsidR="005B045F" w:rsidRDefault="005B045F" w:rsidP="009A6084">
      <w:pPr>
        <w:pStyle w:val="Heading2"/>
      </w:pPr>
      <w:bookmarkStart w:id="114" w:name="_Toc397415282"/>
      <w:bookmarkStart w:id="115" w:name="_Toc450228234"/>
      <w:bookmarkStart w:id="116" w:name="_Toc467141759"/>
      <w:r w:rsidRPr="00036BCF">
        <w:t xml:space="preserve">Chemicals </w:t>
      </w:r>
      <w:r w:rsidR="00DA6830">
        <w:t>u</w:t>
      </w:r>
      <w:r w:rsidRPr="00036BCF">
        <w:t xml:space="preserve">nintentionally </w:t>
      </w:r>
      <w:r w:rsidR="00DA6830">
        <w:t>r</w:t>
      </w:r>
      <w:r w:rsidRPr="00036BCF">
        <w:t xml:space="preserve">eleased to the </w:t>
      </w:r>
      <w:r w:rsidR="00DA6830">
        <w:t>e</w:t>
      </w:r>
      <w:r w:rsidRPr="00036BCF">
        <w:t>nvironment</w:t>
      </w:r>
      <w:bookmarkEnd w:id="114"/>
      <w:bookmarkEnd w:id="115"/>
      <w:bookmarkEnd w:id="116"/>
    </w:p>
    <w:p w14:paraId="0272A232" w14:textId="77777777" w:rsidR="001F67A6" w:rsidRPr="001F67A6" w:rsidRDefault="001F67A6" w:rsidP="009A6084">
      <w:pPr>
        <w:pStyle w:val="Heading3"/>
      </w:pPr>
      <w:bookmarkStart w:id="117" w:name="_Toc450228235"/>
      <w:r>
        <w:t>Reported Incidents</w:t>
      </w:r>
      <w:bookmarkEnd w:id="117"/>
    </w:p>
    <w:p w14:paraId="0272A233" w14:textId="77777777" w:rsidR="00DC6C2C" w:rsidRDefault="00543420" w:rsidP="00C903A4">
      <w:pPr>
        <w:pStyle w:val="OWSNormal11pt"/>
        <w:rPr>
          <w:lang w:val="en-AU"/>
        </w:rPr>
      </w:pPr>
      <w:r>
        <w:rPr>
          <w:lang w:val="en-AU"/>
        </w:rPr>
        <w:t>T</w:t>
      </w:r>
      <w:r w:rsidR="006A4FB0">
        <w:rPr>
          <w:lang w:val="en-AU"/>
        </w:rPr>
        <w:t>en specific i</w:t>
      </w:r>
      <w:r w:rsidR="005B045F" w:rsidRPr="00036BCF">
        <w:rPr>
          <w:lang w:val="en-AU"/>
        </w:rPr>
        <w:t>ncidents</w:t>
      </w:r>
      <w:r>
        <w:rPr>
          <w:lang w:val="en-AU"/>
        </w:rPr>
        <w:t xml:space="preserve"> of</w:t>
      </w:r>
      <w:r w:rsidR="00FF0116">
        <w:rPr>
          <w:lang w:val="en-AU"/>
        </w:rPr>
        <w:t xml:space="preserve"> </w:t>
      </w:r>
      <w:r w:rsidR="00554A42">
        <w:rPr>
          <w:lang w:val="en-AU"/>
        </w:rPr>
        <w:t xml:space="preserve">unintentional chemical releases </w:t>
      </w:r>
      <w:r>
        <w:rPr>
          <w:lang w:val="en-AU"/>
        </w:rPr>
        <w:t xml:space="preserve">were </w:t>
      </w:r>
      <w:r w:rsidRPr="00036BCF">
        <w:rPr>
          <w:lang w:val="en-AU"/>
        </w:rPr>
        <w:t xml:space="preserve">reported in the survey </w:t>
      </w:r>
      <w:r w:rsidR="008B202F">
        <w:rPr>
          <w:lang w:val="en-AU"/>
        </w:rPr>
        <w:t xml:space="preserve">(identified in </w:t>
      </w:r>
      <w:r w:rsidR="005D6F83">
        <w:fldChar w:fldCharType="begin"/>
      </w:r>
      <w:r w:rsidR="005D6F83">
        <w:instrText xml:space="preserve"> REF _Ref444505018 \h  \* MERGEFORMAT </w:instrText>
      </w:r>
      <w:r w:rsidR="005D6F83">
        <w:fldChar w:fldCharType="separate"/>
      </w:r>
      <w:r w:rsidR="001F0B25" w:rsidRPr="001F0B25">
        <w:rPr>
          <w:lang w:val="en-AU"/>
        </w:rPr>
        <w:t>Table 2.9</w:t>
      </w:r>
      <w:r w:rsidR="005D6F83">
        <w:fldChar w:fldCharType="end"/>
      </w:r>
      <w:r w:rsidR="008B202F">
        <w:rPr>
          <w:lang w:val="en-AU"/>
        </w:rPr>
        <w:t>)</w:t>
      </w:r>
      <w:r w:rsidR="006A4FB0">
        <w:rPr>
          <w:lang w:val="en-AU"/>
        </w:rPr>
        <w:t>. These</w:t>
      </w:r>
      <w:r w:rsidR="008B202F">
        <w:rPr>
          <w:lang w:val="en-AU"/>
        </w:rPr>
        <w:t xml:space="preserve"> </w:t>
      </w:r>
      <w:r w:rsidR="005962DD">
        <w:rPr>
          <w:lang w:val="en-AU"/>
        </w:rPr>
        <w:t>include</w:t>
      </w:r>
      <w:r w:rsidR="00171013">
        <w:rPr>
          <w:lang w:val="en-AU"/>
        </w:rPr>
        <w:t>:</w:t>
      </w:r>
    </w:p>
    <w:p w14:paraId="0272A234" w14:textId="77777777" w:rsidR="00DC6C2C" w:rsidRDefault="005962DD" w:rsidP="00C903A4">
      <w:pPr>
        <w:pStyle w:val="OWSbulletL1"/>
        <w:rPr>
          <w:lang w:val="en-AU"/>
        </w:rPr>
      </w:pPr>
      <w:r>
        <w:rPr>
          <w:lang w:val="en-AU"/>
        </w:rPr>
        <w:t>well injection incidents</w:t>
      </w:r>
      <w:r w:rsidR="00171013">
        <w:rPr>
          <w:lang w:val="en-AU"/>
        </w:rPr>
        <w:t xml:space="preserve"> as a result of mechanical failures</w:t>
      </w:r>
    </w:p>
    <w:p w14:paraId="0272A235" w14:textId="77777777" w:rsidR="00DC6C2C" w:rsidRDefault="00171013" w:rsidP="00C903A4">
      <w:pPr>
        <w:pStyle w:val="OWSbulletL1"/>
        <w:rPr>
          <w:lang w:val="en-AU"/>
        </w:rPr>
      </w:pPr>
      <w:r>
        <w:rPr>
          <w:lang w:val="en-AU"/>
        </w:rPr>
        <w:t>spills during mixing</w:t>
      </w:r>
    </w:p>
    <w:p w14:paraId="0272A236" w14:textId="77777777" w:rsidR="00DC6C2C" w:rsidRDefault="00171013" w:rsidP="00C903A4">
      <w:pPr>
        <w:pStyle w:val="OWSbulletL1"/>
        <w:rPr>
          <w:lang w:val="en-AU"/>
        </w:rPr>
      </w:pPr>
      <w:r>
        <w:rPr>
          <w:lang w:val="en-AU"/>
        </w:rPr>
        <w:t>transport accidents</w:t>
      </w:r>
    </w:p>
    <w:p w14:paraId="0272A237" w14:textId="77777777" w:rsidR="00DC6C2C" w:rsidRDefault="00171013" w:rsidP="00C903A4">
      <w:pPr>
        <w:pStyle w:val="OWSbulletL1final"/>
        <w:rPr>
          <w:lang w:val="en-AU"/>
        </w:rPr>
      </w:pPr>
      <w:r>
        <w:rPr>
          <w:lang w:val="en-AU"/>
        </w:rPr>
        <w:t>releases from liquid storage ponds following high rainfall events or liner failure</w:t>
      </w:r>
      <w:r w:rsidR="009F66BF">
        <w:rPr>
          <w:lang w:val="en-AU"/>
        </w:rPr>
        <w:t>.</w:t>
      </w:r>
    </w:p>
    <w:p w14:paraId="0272A238" w14:textId="67FEAE3F" w:rsidR="008B202F" w:rsidRPr="00036BCF" w:rsidRDefault="008B202F" w:rsidP="008B202F">
      <w:pPr>
        <w:pStyle w:val="OWStablecaption"/>
      </w:pPr>
      <w:bookmarkStart w:id="118" w:name="_Ref444505018"/>
      <w:bookmarkStart w:id="119" w:name="_Toc431489750"/>
      <w:bookmarkStart w:id="120" w:name="_Toc467141774"/>
      <w:r>
        <w:t xml:space="preserve">Table </w:t>
      </w:r>
      <w:r w:rsidR="00A42048">
        <w:t>2.</w:t>
      </w:r>
      <w:r w:rsidR="006D771C">
        <w:fldChar w:fldCharType="begin"/>
      </w:r>
      <w:r w:rsidR="003E7BF9">
        <w:instrText xml:space="preserve"> SEQ Table \* ARABIC \s 1 </w:instrText>
      </w:r>
      <w:r w:rsidR="006D771C">
        <w:fldChar w:fldCharType="separate"/>
      </w:r>
      <w:r w:rsidR="001F0B25">
        <w:rPr>
          <w:noProof/>
        </w:rPr>
        <w:t>9</w:t>
      </w:r>
      <w:r w:rsidR="006D771C">
        <w:rPr>
          <w:noProof/>
        </w:rPr>
        <w:fldChar w:fldCharType="end"/>
      </w:r>
      <w:bookmarkEnd w:id="118"/>
      <w:r w:rsidR="000D3B3D">
        <w:rPr>
          <w:noProof/>
        </w:rPr>
        <w:t xml:space="preserve"> </w:t>
      </w:r>
      <w:r>
        <w:t xml:space="preserve"> Reported u</w:t>
      </w:r>
      <w:r w:rsidRPr="00036BCF">
        <w:t>nintentional release</w:t>
      </w:r>
      <w:r>
        <w:t>s</w:t>
      </w:r>
      <w:r w:rsidRPr="00036BCF">
        <w:t xml:space="preserve"> to the environment due to specific incidents</w:t>
      </w:r>
      <w:bookmarkEnd w:id="119"/>
      <w:bookmarkEnd w:id="120"/>
    </w:p>
    <w:tbl>
      <w:tblPr>
        <w:tblStyle w:val="TableGrid"/>
        <w:tblW w:w="9072"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567"/>
        <w:gridCol w:w="5020"/>
        <w:gridCol w:w="1513"/>
        <w:gridCol w:w="1972"/>
      </w:tblGrid>
      <w:tr w:rsidR="004953C1" w:rsidRPr="00036BCF" w14:paraId="0272A23C" w14:textId="77777777" w:rsidTr="00F12FC0">
        <w:trPr>
          <w:tblHeader/>
        </w:trPr>
        <w:tc>
          <w:tcPr>
            <w:tcW w:w="5587" w:type="dxa"/>
            <w:gridSpan w:val="2"/>
            <w:shd w:val="clear" w:color="auto" w:fill="C6D9F1" w:themeFill="text2" w:themeFillTint="33"/>
          </w:tcPr>
          <w:p w14:paraId="0272A239" w14:textId="77777777" w:rsidR="004953C1" w:rsidRPr="00036BCF" w:rsidRDefault="004953C1" w:rsidP="000C3AAD">
            <w:pPr>
              <w:pStyle w:val="OWSTableheading"/>
            </w:pPr>
            <w:r w:rsidRPr="00036BCF">
              <w:t xml:space="preserve">Nature of </w:t>
            </w:r>
            <w:r>
              <w:t>i</w:t>
            </w:r>
            <w:r w:rsidRPr="00036BCF">
              <w:t>ncident</w:t>
            </w:r>
          </w:p>
        </w:tc>
        <w:tc>
          <w:tcPr>
            <w:tcW w:w="1513" w:type="dxa"/>
            <w:shd w:val="clear" w:color="auto" w:fill="C6D9F1" w:themeFill="text2" w:themeFillTint="33"/>
            <w:vAlign w:val="center"/>
          </w:tcPr>
          <w:p w14:paraId="0272A23A" w14:textId="77777777" w:rsidR="004953C1" w:rsidRPr="00036BCF" w:rsidRDefault="004953C1" w:rsidP="000C3AAD">
            <w:pPr>
              <w:pStyle w:val="OWSTableheading"/>
            </w:pPr>
            <w:r w:rsidRPr="00036BCF">
              <w:t xml:space="preserve">Estimated </w:t>
            </w:r>
            <w:r>
              <w:t>v</w:t>
            </w:r>
            <w:r w:rsidRPr="00036BCF">
              <w:t xml:space="preserve">olume </w:t>
            </w:r>
            <w:r>
              <w:t>r</w:t>
            </w:r>
            <w:r w:rsidRPr="00036BCF">
              <w:t>eleased</w:t>
            </w:r>
          </w:p>
        </w:tc>
        <w:tc>
          <w:tcPr>
            <w:tcW w:w="1972" w:type="dxa"/>
            <w:shd w:val="clear" w:color="auto" w:fill="C6D9F1" w:themeFill="text2" w:themeFillTint="33"/>
          </w:tcPr>
          <w:p w14:paraId="0272A23B" w14:textId="77777777" w:rsidR="004953C1" w:rsidRPr="00036BCF" w:rsidRDefault="004953C1" w:rsidP="000C3AAD">
            <w:pPr>
              <w:pStyle w:val="OWSTableheading"/>
            </w:pPr>
            <w:r>
              <w:t>Handling and recovery</w:t>
            </w:r>
          </w:p>
        </w:tc>
      </w:tr>
      <w:tr w:rsidR="004953C1" w:rsidRPr="00036BCF" w14:paraId="0272A240" w14:textId="77777777" w:rsidTr="00F12FC0">
        <w:tc>
          <w:tcPr>
            <w:tcW w:w="5587" w:type="dxa"/>
            <w:gridSpan w:val="2"/>
            <w:shd w:val="clear" w:color="auto" w:fill="D9D9D9" w:themeFill="background1" w:themeFillShade="D9"/>
          </w:tcPr>
          <w:p w14:paraId="0272A23D" w14:textId="77777777" w:rsidR="004953C1" w:rsidRDefault="004953C1" w:rsidP="000C3AAD">
            <w:pPr>
              <w:pStyle w:val="OWStablesub-heading"/>
            </w:pPr>
            <w:r w:rsidRPr="00036BCF">
              <w:t>Well injection incidents</w:t>
            </w:r>
          </w:p>
        </w:tc>
        <w:tc>
          <w:tcPr>
            <w:tcW w:w="1513" w:type="dxa"/>
            <w:shd w:val="clear" w:color="auto" w:fill="D9D9D9" w:themeFill="background1" w:themeFillShade="D9"/>
            <w:vAlign w:val="center"/>
          </w:tcPr>
          <w:p w14:paraId="0272A23E" w14:textId="77777777" w:rsidR="004953C1" w:rsidRDefault="004953C1" w:rsidP="000C3AAD">
            <w:pPr>
              <w:pStyle w:val="OWStablesub-heading"/>
            </w:pPr>
          </w:p>
        </w:tc>
        <w:tc>
          <w:tcPr>
            <w:tcW w:w="1972" w:type="dxa"/>
            <w:shd w:val="clear" w:color="auto" w:fill="D9D9D9" w:themeFill="background1" w:themeFillShade="D9"/>
          </w:tcPr>
          <w:p w14:paraId="0272A23F" w14:textId="77777777" w:rsidR="004953C1" w:rsidRDefault="004953C1" w:rsidP="000C3AAD">
            <w:pPr>
              <w:pStyle w:val="OWStablesub-heading"/>
            </w:pPr>
          </w:p>
        </w:tc>
      </w:tr>
      <w:tr w:rsidR="004953C1" w:rsidRPr="00036BCF" w14:paraId="0272A245" w14:textId="77777777" w:rsidTr="00F12FC0">
        <w:tc>
          <w:tcPr>
            <w:tcW w:w="567" w:type="dxa"/>
          </w:tcPr>
          <w:p w14:paraId="0272A241" w14:textId="77777777" w:rsidR="004953C1" w:rsidRPr="00036BCF" w:rsidRDefault="004953C1" w:rsidP="00D32D50">
            <w:pPr>
              <w:pStyle w:val="OWSTabletext"/>
              <w:rPr>
                <w:lang w:val="en-AU"/>
              </w:rPr>
            </w:pPr>
            <w:r>
              <w:rPr>
                <w:lang w:val="en-AU"/>
              </w:rPr>
              <w:t>1.</w:t>
            </w:r>
          </w:p>
        </w:tc>
        <w:tc>
          <w:tcPr>
            <w:tcW w:w="5020" w:type="dxa"/>
          </w:tcPr>
          <w:p w14:paraId="0272A242" w14:textId="77777777" w:rsidR="004953C1" w:rsidRPr="00036BCF" w:rsidRDefault="004953C1" w:rsidP="00D32D50">
            <w:pPr>
              <w:pStyle w:val="OWSTabletext"/>
              <w:rPr>
                <w:lang w:val="en-AU"/>
              </w:rPr>
            </w:pPr>
            <w:r w:rsidRPr="00036BCF">
              <w:rPr>
                <w:lang w:val="en-AU"/>
              </w:rPr>
              <w:t>Mechanical failure of valve on intake line of pumping equipment caused by over pressurisation and the opening of the pressure relief valve</w:t>
            </w:r>
          </w:p>
        </w:tc>
        <w:tc>
          <w:tcPr>
            <w:tcW w:w="1513" w:type="dxa"/>
          </w:tcPr>
          <w:p w14:paraId="0272A243" w14:textId="77777777" w:rsidR="004953C1" w:rsidRPr="00036BCF" w:rsidRDefault="004953C1" w:rsidP="00D32D50">
            <w:pPr>
              <w:pStyle w:val="OWSTabletext"/>
              <w:jc w:val="center"/>
              <w:rPr>
                <w:lang w:val="en-AU"/>
              </w:rPr>
            </w:pPr>
            <w:r w:rsidRPr="00036BCF">
              <w:rPr>
                <w:lang w:val="en-AU"/>
              </w:rPr>
              <w:t>50</w:t>
            </w:r>
            <w:r>
              <w:rPr>
                <w:lang w:val="en-AU"/>
              </w:rPr>
              <w:t> L</w:t>
            </w:r>
          </w:p>
        </w:tc>
        <w:tc>
          <w:tcPr>
            <w:tcW w:w="1972" w:type="dxa"/>
            <w:vMerge w:val="restart"/>
            <w:vAlign w:val="center"/>
          </w:tcPr>
          <w:p w14:paraId="0272A244" w14:textId="77777777" w:rsidR="004953C1" w:rsidRPr="00036BCF" w:rsidRDefault="004953C1" w:rsidP="001F67A6">
            <w:pPr>
              <w:pStyle w:val="OWSTabletext"/>
              <w:jc w:val="center"/>
              <w:rPr>
                <w:lang w:val="en-AU"/>
              </w:rPr>
            </w:pPr>
            <w:r>
              <w:rPr>
                <w:lang w:val="en-AU"/>
              </w:rPr>
              <w:t>C</w:t>
            </w:r>
            <w:r w:rsidRPr="00036BCF">
              <w:rPr>
                <w:lang w:val="en-AU"/>
              </w:rPr>
              <w:t>ontained and handled at the well site</w:t>
            </w:r>
          </w:p>
        </w:tc>
      </w:tr>
      <w:tr w:rsidR="004953C1" w:rsidRPr="00036BCF" w14:paraId="0272A24A" w14:textId="77777777" w:rsidTr="00F12FC0">
        <w:tc>
          <w:tcPr>
            <w:tcW w:w="567" w:type="dxa"/>
          </w:tcPr>
          <w:p w14:paraId="0272A246" w14:textId="77777777" w:rsidR="004953C1" w:rsidRPr="00036BCF" w:rsidRDefault="004953C1" w:rsidP="00D32D50">
            <w:pPr>
              <w:pStyle w:val="OWSTabletext"/>
              <w:rPr>
                <w:lang w:val="en-AU"/>
              </w:rPr>
            </w:pPr>
            <w:r>
              <w:rPr>
                <w:lang w:val="en-AU"/>
              </w:rPr>
              <w:t>2.</w:t>
            </w:r>
          </w:p>
        </w:tc>
        <w:tc>
          <w:tcPr>
            <w:tcW w:w="5020" w:type="dxa"/>
          </w:tcPr>
          <w:p w14:paraId="0272A247" w14:textId="77777777" w:rsidR="004953C1" w:rsidRPr="00036BCF" w:rsidRDefault="004953C1" w:rsidP="00D32D50">
            <w:pPr>
              <w:pStyle w:val="OWSTabletext"/>
              <w:rPr>
                <w:rFonts w:eastAsia="Times New Roman"/>
                <w:lang w:val="en-AU" w:eastAsia="en-AU"/>
              </w:rPr>
            </w:pPr>
            <w:r w:rsidRPr="00036BCF">
              <w:rPr>
                <w:lang w:val="en-AU"/>
              </w:rPr>
              <w:t>Mechanical failure of valve on blender equipment</w:t>
            </w:r>
          </w:p>
        </w:tc>
        <w:tc>
          <w:tcPr>
            <w:tcW w:w="1513" w:type="dxa"/>
          </w:tcPr>
          <w:p w14:paraId="0272A248" w14:textId="77777777" w:rsidR="004953C1" w:rsidRPr="00036BCF" w:rsidRDefault="004953C1" w:rsidP="00D32D50">
            <w:pPr>
              <w:pStyle w:val="OWSTabletext"/>
              <w:jc w:val="center"/>
              <w:rPr>
                <w:rFonts w:eastAsia="Times New Roman"/>
                <w:lang w:val="en-AU" w:eastAsia="en-AU"/>
              </w:rPr>
            </w:pPr>
            <w:r w:rsidRPr="00036BCF">
              <w:rPr>
                <w:rFonts w:eastAsia="Times New Roman"/>
                <w:lang w:val="en-AU" w:eastAsia="en-AU"/>
              </w:rPr>
              <w:t>70</w:t>
            </w:r>
            <w:r w:rsidR="00C903A4">
              <w:rPr>
                <w:rFonts w:eastAsia="Times New Roman"/>
                <w:lang w:val="en-AU" w:eastAsia="en-AU"/>
              </w:rPr>
              <w:t> </w:t>
            </w:r>
            <w:r>
              <w:rPr>
                <w:rFonts w:eastAsia="Times New Roman"/>
                <w:lang w:val="en-AU" w:eastAsia="en-AU"/>
              </w:rPr>
              <w:t>L</w:t>
            </w:r>
          </w:p>
        </w:tc>
        <w:tc>
          <w:tcPr>
            <w:tcW w:w="1972" w:type="dxa"/>
            <w:vMerge/>
          </w:tcPr>
          <w:p w14:paraId="0272A249" w14:textId="77777777" w:rsidR="004953C1" w:rsidRPr="00036BCF" w:rsidRDefault="004953C1" w:rsidP="008B202F">
            <w:pPr>
              <w:pStyle w:val="OWSTabletext"/>
              <w:jc w:val="center"/>
              <w:rPr>
                <w:rFonts w:eastAsia="Times New Roman"/>
                <w:lang w:val="en-AU" w:eastAsia="en-AU"/>
              </w:rPr>
            </w:pPr>
          </w:p>
        </w:tc>
      </w:tr>
      <w:tr w:rsidR="004953C1" w:rsidRPr="00036BCF" w14:paraId="0272A24F" w14:textId="77777777" w:rsidTr="00F12FC0">
        <w:tc>
          <w:tcPr>
            <w:tcW w:w="567" w:type="dxa"/>
          </w:tcPr>
          <w:p w14:paraId="0272A24B" w14:textId="77777777" w:rsidR="004953C1" w:rsidRPr="00036BCF" w:rsidRDefault="004953C1" w:rsidP="00D32D50">
            <w:pPr>
              <w:pStyle w:val="OWSTabletext"/>
              <w:rPr>
                <w:lang w:val="en-AU"/>
              </w:rPr>
            </w:pPr>
            <w:r>
              <w:rPr>
                <w:lang w:val="en-AU"/>
              </w:rPr>
              <w:t>3.</w:t>
            </w:r>
          </w:p>
        </w:tc>
        <w:tc>
          <w:tcPr>
            <w:tcW w:w="5020" w:type="dxa"/>
          </w:tcPr>
          <w:p w14:paraId="0272A24C" w14:textId="77777777" w:rsidR="004953C1" w:rsidRPr="00036BCF" w:rsidRDefault="004953C1" w:rsidP="00D32D50">
            <w:pPr>
              <w:pStyle w:val="OWSTabletext"/>
              <w:rPr>
                <w:rFonts w:eastAsia="Times New Roman"/>
                <w:lang w:val="en-AU" w:eastAsia="en-AU"/>
              </w:rPr>
            </w:pPr>
            <w:r w:rsidRPr="00036BCF">
              <w:rPr>
                <w:lang w:val="en-AU"/>
              </w:rPr>
              <w:t>Single burst disc failed while pumping water with recently certified pump</w:t>
            </w:r>
          </w:p>
        </w:tc>
        <w:tc>
          <w:tcPr>
            <w:tcW w:w="1513" w:type="dxa"/>
          </w:tcPr>
          <w:p w14:paraId="0272A24D" w14:textId="77777777" w:rsidR="004953C1" w:rsidRPr="00036BCF" w:rsidRDefault="004953C1" w:rsidP="00D32D50">
            <w:pPr>
              <w:pStyle w:val="OWSTabletext"/>
              <w:jc w:val="center"/>
              <w:rPr>
                <w:rFonts w:eastAsia="Times New Roman"/>
                <w:lang w:val="en-AU" w:eastAsia="en-AU"/>
              </w:rPr>
            </w:pPr>
            <w:r w:rsidRPr="00036BCF">
              <w:rPr>
                <w:rFonts w:eastAsia="Times New Roman"/>
                <w:lang w:val="en-AU" w:eastAsia="en-AU"/>
              </w:rPr>
              <w:t>100</w:t>
            </w:r>
            <w:r w:rsidR="00C903A4">
              <w:rPr>
                <w:rFonts w:eastAsia="Times New Roman"/>
                <w:lang w:val="en-AU" w:eastAsia="en-AU"/>
              </w:rPr>
              <w:t> </w:t>
            </w:r>
            <w:r>
              <w:rPr>
                <w:rFonts w:eastAsia="Times New Roman"/>
                <w:lang w:val="en-AU" w:eastAsia="en-AU"/>
              </w:rPr>
              <w:t>L</w:t>
            </w:r>
          </w:p>
        </w:tc>
        <w:tc>
          <w:tcPr>
            <w:tcW w:w="1972" w:type="dxa"/>
            <w:vMerge/>
          </w:tcPr>
          <w:p w14:paraId="0272A24E" w14:textId="77777777" w:rsidR="004953C1" w:rsidRPr="00036BCF" w:rsidRDefault="004953C1" w:rsidP="008B202F">
            <w:pPr>
              <w:pStyle w:val="OWSTabletext"/>
              <w:jc w:val="center"/>
              <w:rPr>
                <w:rFonts w:eastAsia="Times New Roman"/>
                <w:lang w:val="en-AU" w:eastAsia="en-AU"/>
              </w:rPr>
            </w:pPr>
          </w:p>
        </w:tc>
      </w:tr>
      <w:tr w:rsidR="004953C1" w:rsidRPr="00036BCF" w14:paraId="0272A255" w14:textId="77777777" w:rsidTr="00F12FC0">
        <w:tc>
          <w:tcPr>
            <w:tcW w:w="567" w:type="dxa"/>
          </w:tcPr>
          <w:p w14:paraId="0272A250" w14:textId="77777777" w:rsidR="004953C1" w:rsidRPr="00036BCF" w:rsidRDefault="004953C1" w:rsidP="00D32D50">
            <w:pPr>
              <w:pStyle w:val="OWSTabletext"/>
              <w:rPr>
                <w:lang w:val="en-AU"/>
              </w:rPr>
            </w:pPr>
            <w:r>
              <w:rPr>
                <w:lang w:val="en-AU"/>
              </w:rPr>
              <w:t>4.</w:t>
            </w:r>
          </w:p>
        </w:tc>
        <w:tc>
          <w:tcPr>
            <w:tcW w:w="5020" w:type="dxa"/>
          </w:tcPr>
          <w:p w14:paraId="0272A251" w14:textId="77777777" w:rsidR="004953C1" w:rsidRDefault="004953C1" w:rsidP="00D32D50">
            <w:pPr>
              <w:pStyle w:val="OWSTabletext"/>
              <w:rPr>
                <w:lang w:val="en-AU"/>
              </w:rPr>
            </w:pPr>
            <w:r w:rsidRPr="00036BCF">
              <w:rPr>
                <w:lang w:val="en-AU"/>
              </w:rPr>
              <w:t>Single burst disc failed while pumping water with recently certified pump</w:t>
            </w:r>
          </w:p>
          <w:p w14:paraId="0272A252" w14:textId="77777777" w:rsidR="0001221C" w:rsidRPr="00036BCF" w:rsidRDefault="0001221C" w:rsidP="00D32D50">
            <w:pPr>
              <w:pStyle w:val="OWSTabletext"/>
              <w:rPr>
                <w:rFonts w:eastAsia="Times New Roman"/>
                <w:lang w:val="en-AU" w:eastAsia="en-AU"/>
              </w:rPr>
            </w:pPr>
          </w:p>
        </w:tc>
        <w:tc>
          <w:tcPr>
            <w:tcW w:w="1513" w:type="dxa"/>
          </w:tcPr>
          <w:p w14:paraId="0272A253" w14:textId="77777777" w:rsidR="004953C1" w:rsidRPr="00036BCF" w:rsidRDefault="004953C1" w:rsidP="00D32D50">
            <w:pPr>
              <w:pStyle w:val="OWSTabletext"/>
              <w:jc w:val="center"/>
              <w:rPr>
                <w:rFonts w:eastAsia="Times New Roman"/>
                <w:lang w:val="en-AU" w:eastAsia="en-AU"/>
              </w:rPr>
            </w:pPr>
            <w:r w:rsidRPr="00036BCF">
              <w:rPr>
                <w:rFonts w:eastAsia="Times New Roman"/>
                <w:lang w:val="en-AU" w:eastAsia="en-AU"/>
              </w:rPr>
              <w:t>100</w:t>
            </w:r>
            <w:r w:rsidR="00C903A4">
              <w:rPr>
                <w:rFonts w:eastAsia="Times New Roman"/>
                <w:lang w:val="en-AU" w:eastAsia="en-AU"/>
              </w:rPr>
              <w:t> </w:t>
            </w:r>
            <w:r>
              <w:rPr>
                <w:rFonts w:eastAsia="Times New Roman"/>
                <w:lang w:val="en-AU" w:eastAsia="en-AU"/>
              </w:rPr>
              <w:t>L</w:t>
            </w:r>
          </w:p>
        </w:tc>
        <w:tc>
          <w:tcPr>
            <w:tcW w:w="1972" w:type="dxa"/>
            <w:vMerge/>
          </w:tcPr>
          <w:p w14:paraId="0272A254" w14:textId="77777777" w:rsidR="004953C1" w:rsidRPr="00036BCF" w:rsidRDefault="004953C1" w:rsidP="008B202F">
            <w:pPr>
              <w:pStyle w:val="OWSTabletext"/>
              <w:jc w:val="center"/>
              <w:rPr>
                <w:rFonts w:eastAsia="Times New Roman"/>
                <w:lang w:val="en-AU" w:eastAsia="en-AU"/>
              </w:rPr>
            </w:pPr>
          </w:p>
        </w:tc>
      </w:tr>
      <w:tr w:rsidR="004953C1" w:rsidRPr="00036BCF" w14:paraId="0272A259" w14:textId="77777777" w:rsidTr="00F12FC0">
        <w:tc>
          <w:tcPr>
            <w:tcW w:w="5587" w:type="dxa"/>
            <w:gridSpan w:val="2"/>
            <w:shd w:val="clear" w:color="auto" w:fill="D9D9D9" w:themeFill="background1" w:themeFillShade="D9"/>
          </w:tcPr>
          <w:p w14:paraId="0272A256" w14:textId="77777777" w:rsidR="004953C1" w:rsidRDefault="004953C1" w:rsidP="000C3AAD">
            <w:pPr>
              <w:pStyle w:val="OWStablesub-heading"/>
            </w:pPr>
            <w:r w:rsidRPr="00036BCF">
              <w:t>Incident during mixing</w:t>
            </w:r>
          </w:p>
        </w:tc>
        <w:tc>
          <w:tcPr>
            <w:tcW w:w="1513" w:type="dxa"/>
            <w:shd w:val="clear" w:color="auto" w:fill="D9D9D9" w:themeFill="background1" w:themeFillShade="D9"/>
          </w:tcPr>
          <w:p w14:paraId="0272A257" w14:textId="77777777" w:rsidR="004953C1" w:rsidRDefault="004953C1" w:rsidP="000C3AAD">
            <w:pPr>
              <w:pStyle w:val="OWStablesub-heading"/>
            </w:pPr>
          </w:p>
        </w:tc>
        <w:tc>
          <w:tcPr>
            <w:tcW w:w="1972" w:type="dxa"/>
            <w:shd w:val="clear" w:color="auto" w:fill="D9D9D9" w:themeFill="background1" w:themeFillShade="D9"/>
          </w:tcPr>
          <w:p w14:paraId="0272A258" w14:textId="77777777" w:rsidR="004953C1" w:rsidRDefault="004953C1" w:rsidP="000C3AAD">
            <w:pPr>
              <w:pStyle w:val="OWStablesub-heading"/>
            </w:pPr>
          </w:p>
        </w:tc>
      </w:tr>
      <w:tr w:rsidR="004953C1" w:rsidRPr="00036BCF" w14:paraId="0272A25E" w14:textId="77777777" w:rsidTr="00F12FC0">
        <w:tc>
          <w:tcPr>
            <w:tcW w:w="567" w:type="dxa"/>
          </w:tcPr>
          <w:p w14:paraId="0272A25A" w14:textId="77777777" w:rsidR="004953C1" w:rsidRPr="00036BCF" w:rsidRDefault="004953C1" w:rsidP="00D32D50">
            <w:pPr>
              <w:pStyle w:val="OWSTabletext"/>
              <w:rPr>
                <w:rFonts w:eastAsia="Times New Roman"/>
                <w:lang w:val="en-AU" w:eastAsia="en-AU"/>
              </w:rPr>
            </w:pPr>
            <w:r>
              <w:rPr>
                <w:rFonts w:eastAsia="Times New Roman"/>
                <w:lang w:val="en-AU" w:eastAsia="en-AU"/>
              </w:rPr>
              <w:t>5.</w:t>
            </w:r>
          </w:p>
        </w:tc>
        <w:tc>
          <w:tcPr>
            <w:tcW w:w="5020" w:type="dxa"/>
          </w:tcPr>
          <w:p w14:paraId="0272A25B" w14:textId="77777777" w:rsidR="004953C1" w:rsidRPr="00036BCF" w:rsidRDefault="004953C1" w:rsidP="00D32D50">
            <w:pPr>
              <w:pStyle w:val="OWSTabletext"/>
              <w:rPr>
                <w:rFonts w:eastAsia="Times New Roman"/>
                <w:lang w:val="en-AU" w:eastAsia="en-AU"/>
              </w:rPr>
            </w:pPr>
            <w:r w:rsidRPr="00036BCF">
              <w:rPr>
                <w:rFonts w:eastAsia="Times New Roman"/>
                <w:lang w:val="en-AU" w:eastAsia="en-AU"/>
              </w:rPr>
              <w:t>Tank overflow on well lease (to land) during mixing hydraulic fracturing fluids</w:t>
            </w:r>
          </w:p>
        </w:tc>
        <w:tc>
          <w:tcPr>
            <w:tcW w:w="1513" w:type="dxa"/>
          </w:tcPr>
          <w:p w14:paraId="0272A25C" w14:textId="77777777" w:rsidR="004953C1" w:rsidRPr="00036BCF" w:rsidRDefault="004953C1" w:rsidP="00D32D50">
            <w:pPr>
              <w:pStyle w:val="OWSTabletext"/>
              <w:jc w:val="center"/>
              <w:rPr>
                <w:rFonts w:eastAsia="Times New Roman"/>
                <w:lang w:val="en-AU" w:eastAsia="en-AU"/>
              </w:rPr>
            </w:pPr>
            <w:r w:rsidRPr="00036BCF">
              <w:rPr>
                <w:lang w:val="en-AU"/>
              </w:rPr>
              <w:t>CBI</w:t>
            </w:r>
          </w:p>
        </w:tc>
        <w:tc>
          <w:tcPr>
            <w:tcW w:w="1972" w:type="dxa"/>
          </w:tcPr>
          <w:p w14:paraId="0272A25D" w14:textId="77777777" w:rsidR="004953C1" w:rsidRPr="00036BCF" w:rsidRDefault="004953C1" w:rsidP="001F67A6">
            <w:pPr>
              <w:pStyle w:val="OWSTabletext"/>
              <w:jc w:val="center"/>
              <w:rPr>
                <w:lang w:val="en-AU"/>
              </w:rPr>
            </w:pPr>
            <w:r w:rsidRPr="00036BCF">
              <w:rPr>
                <w:lang w:val="en-AU"/>
              </w:rPr>
              <w:t>Approx 1</w:t>
            </w:r>
            <w:r w:rsidR="00880758">
              <w:rPr>
                <w:lang w:val="en-AU"/>
              </w:rPr>
              <w:t> </w:t>
            </w:r>
            <w:r w:rsidRPr="00036BCF">
              <w:rPr>
                <w:lang w:val="en-AU"/>
              </w:rPr>
              <w:t>000</w:t>
            </w:r>
            <w:r>
              <w:rPr>
                <w:lang w:val="en-AU"/>
              </w:rPr>
              <w:t> </w:t>
            </w:r>
            <w:r w:rsidRPr="00036BCF">
              <w:rPr>
                <w:lang w:val="en-AU"/>
              </w:rPr>
              <w:t>L of hydraulic fracturing fluids were recovered from tank overflow</w:t>
            </w:r>
          </w:p>
        </w:tc>
      </w:tr>
      <w:tr w:rsidR="004953C1" w:rsidRPr="00036BCF" w14:paraId="0272A262" w14:textId="77777777" w:rsidTr="00F12FC0">
        <w:tc>
          <w:tcPr>
            <w:tcW w:w="5587" w:type="dxa"/>
            <w:gridSpan w:val="2"/>
            <w:shd w:val="clear" w:color="auto" w:fill="D9D9D9" w:themeFill="background1" w:themeFillShade="D9"/>
          </w:tcPr>
          <w:p w14:paraId="0272A25F" w14:textId="77777777" w:rsidR="004953C1" w:rsidRDefault="004953C1" w:rsidP="000C3AAD">
            <w:pPr>
              <w:pStyle w:val="OWStablesub-heading"/>
            </w:pPr>
            <w:r>
              <w:t>Transport i</w:t>
            </w:r>
            <w:r w:rsidRPr="00036BCF">
              <w:t>ncident</w:t>
            </w:r>
          </w:p>
        </w:tc>
        <w:tc>
          <w:tcPr>
            <w:tcW w:w="1513" w:type="dxa"/>
            <w:shd w:val="clear" w:color="auto" w:fill="D9D9D9" w:themeFill="background1" w:themeFillShade="D9"/>
          </w:tcPr>
          <w:p w14:paraId="0272A260" w14:textId="77777777" w:rsidR="004953C1" w:rsidRDefault="004953C1" w:rsidP="000C3AAD">
            <w:pPr>
              <w:pStyle w:val="OWStablesub-heading"/>
            </w:pPr>
          </w:p>
        </w:tc>
        <w:tc>
          <w:tcPr>
            <w:tcW w:w="1972" w:type="dxa"/>
            <w:shd w:val="clear" w:color="auto" w:fill="D9D9D9" w:themeFill="background1" w:themeFillShade="D9"/>
          </w:tcPr>
          <w:p w14:paraId="0272A261" w14:textId="77777777" w:rsidR="004953C1" w:rsidRDefault="004953C1" w:rsidP="000C3AAD">
            <w:pPr>
              <w:pStyle w:val="OWStablesub-heading"/>
            </w:pPr>
          </w:p>
        </w:tc>
      </w:tr>
      <w:tr w:rsidR="004953C1" w:rsidRPr="00036BCF" w14:paraId="0272A267" w14:textId="77777777" w:rsidTr="00F12FC0">
        <w:tc>
          <w:tcPr>
            <w:tcW w:w="567" w:type="dxa"/>
          </w:tcPr>
          <w:p w14:paraId="0272A263" w14:textId="77777777" w:rsidR="004953C1" w:rsidRPr="00036BCF" w:rsidRDefault="004953C1" w:rsidP="00D32D50">
            <w:pPr>
              <w:pStyle w:val="OWSTabletext"/>
              <w:rPr>
                <w:lang w:val="en-AU"/>
              </w:rPr>
            </w:pPr>
            <w:r>
              <w:rPr>
                <w:lang w:val="en-AU"/>
              </w:rPr>
              <w:t>6.</w:t>
            </w:r>
          </w:p>
        </w:tc>
        <w:tc>
          <w:tcPr>
            <w:tcW w:w="5020" w:type="dxa"/>
          </w:tcPr>
          <w:p w14:paraId="0272A264" w14:textId="77777777" w:rsidR="004953C1" w:rsidRPr="00036BCF" w:rsidRDefault="004953C1" w:rsidP="00D32D50">
            <w:pPr>
              <w:pStyle w:val="OWSTabletext"/>
              <w:rPr>
                <w:rFonts w:eastAsia="Times New Roman"/>
                <w:lang w:val="en-AU" w:eastAsia="en-AU"/>
              </w:rPr>
            </w:pPr>
            <w:r w:rsidRPr="00036BCF">
              <w:rPr>
                <w:lang w:val="en-AU"/>
              </w:rPr>
              <w:t>Truck rollover (release to land)</w:t>
            </w:r>
            <w:r>
              <w:rPr>
                <w:lang w:val="en-AU"/>
              </w:rPr>
              <w:t xml:space="preserve"> of</w:t>
            </w:r>
            <w:r w:rsidRPr="00036BCF">
              <w:rPr>
                <w:lang w:val="en-AU"/>
              </w:rPr>
              <w:t xml:space="preserve"> </w:t>
            </w:r>
            <w:r>
              <w:rPr>
                <w:lang w:val="en-AU"/>
              </w:rPr>
              <w:t>d</w:t>
            </w:r>
            <w:r w:rsidRPr="00036BCF">
              <w:rPr>
                <w:lang w:val="en-AU"/>
              </w:rPr>
              <w:t>rilling mud samples (soil)</w:t>
            </w:r>
          </w:p>
        </w:tc>
        <w:tc>
          <w:tcPr>
            <w:tcW w:w="1513" w:type="dxa"/>
          </w:tcPr>
          <w:p w14:paraId="0272A265" w14:textId="77777777" w:rsidR="004953C1" w:rsidRPr="00036BCF" w:rsidRDefault="004953C1" w:rsidP="00D32D50">
            <w:pPr>
              <w:pStyle w:val="OWSTabletext"/>
              <w:jc w:val="center"/>
              <w:rPr>
                <w:rFonts w:eastAsia="Times New Roman"/>
                <w:lang w:val="en-AU" w:eastAsia="en-AU"/>
              </w:rPr>
            </w:pPr>
            <w:r w:rsidRPr="00036BCF">
              <w:rPr>
                <w:lang w:val="en-AU"/>
              </w:rPr>
              <w:t>CBI</w:t>
            </w:r>
          </w:p>
        </w:tc>
        <w:tc>
          <w:tcPr>
            <w:tcW w:w="1972" w:type="dxa"/>
          </w:tcPr>
          <w:p w14:paraId="0272A266" w14:textId="77777777" w:rsidR="004953C1" w:rsidRPr="00036BCF" w:rsidRDefault="004953C1" w:rsidP="008B202F">
            <w:pPr>
              <w:pStyle w:val="OWSTabletext"/>
              <w:jc w:val="center"/>
              <w:rPr>
                <w:lang w:val="en-AU"/>
              </w:rPr>
            </w:pPr>
            <w:r>
              <w:rPr>
                <w:lang w:val="en-AU"/>
              </w:rPr>
              <w:t>-</w:t>
            </w:r>
          </w:p>
        </w:tc>
      </w:tr>
      <w:tr w:rsidR="004953C1" w:rsidRPr="00036BCF" w14:paraId="0272A26B" w14:textId="77777777" w:rsidTr="00F12FC0">
        <w:tc>
          <w:tcPr>
            <w:tcW w:w="5587" w:type="dxa"/>
            <w:gridSpan w:val="2"/>
            <w:shd w:val="clear" w:color="auto" w:fill="D9D9D9" w:themeFill="background1" w:themeFillShade="D9"/>
          </w:tcPr>
          <w:p w14:paraId="0272A268" w14:textId="77777777" w:rsidR="004953C1" w:rsidRDefault="004953C1" w:rsidP="000C3AAD">
            <w:pPr>
              <w:pStyle w:val="OWStablesub-heading"/>
            </w:pPr>
            <w:r w:rsidRPr="00036BCF">
              <w:t>Storage pond incidents</w:t>
            </w:r>
          </w:p>
        </w:tc>
        <w:tc>
          <w:tcPr>
            <w:tcW w:w="1513" w:type="dxa"/>
            <w:shd w:val="clear" w:color="auto" w:fill="D9D9D9" w:themeFill="background1" w:themeFillShade="D9"/>
          </w:tcPr>
          <w:p w14:paraId="0272A269" w14:textId="77777777" w:rsidR="004953C1" w:rsidRDefault="004953C1" w:rsidP="000C3AAD">
            <w:pPr>
              <w:pStyle w:val="OWStablesub-heading"/>
            </w:pPr>
          </w:p>
        </w:tc>
        <w:tc>
          <w:tcPr>
            <w:tcW w:w="1972" w:type="dxa"/>
            <w:shd w:val="clear" w:color="auto" w:fill="D9D9D9" w:themeFill="background1" w:themeFillShade="D9"/>
          </w:tcPr>
          <w:p w14:paraId="0272A26A" w14:textId="77777777" w:rsidR="004953C1" w:rsidRDefault="004953C1" w:rsidP="000C3AAD">
            <w:pPr>
              <w:pStyle w:val="OWStablesub-heading"/>
            </w:pPr>
          </w:p>
        </w:tc>
      </w:tr>
      <w:tr w:rsidR="004953C1" w:rsidRPr="00036BCF" w14:paraId="0272A270" w14:textId="77777777" w:rsidTr="00F12FC0">
        <w:tc>
          <w:tcPr>
            <w:tcW w:w="567" w:type="dxa"/>
          </w:tcPr>
          <w:p w14:paraId="0272A26C" w14:textId="77777777" w:rsidR="004953C1" w:rsidRPr="00036BCF" w:rsidRDefault="004953C1" w:rsidP="00D32D50">
            <w:pPr>
              <w:pStyle w:val="OWSTabletext"/>
              <w:rPr>
                <w:rFonts w:eastAsia="Times New Roman"/>
                <w:lang w:val="en-AU" w:eastAsia="en-AU"/>
              </w:rPr>
            </w:pPr>
            <w:r>
              <w:rPr>
                <w:rFonts w:eastAsia="Times New Roman"/>
                <w:lang w:val="en-AU" w:eastAsia="en-AU"/>
              </w:rPr>
              <w:t>7.</w:t>
            </w:r>
          </w:p>
        </w:tc>
        <w:tc>
          <w:tcPr>
            <w:tcW w:w="5020" w:type="dxa"/>
          </w:tcPr>
          <w:p w14:paraId="0272A26D" w14:textId="77777777" w:rsidR="004953C1" w:rsidRPr="00036BCF" w:rsidRDefault="004953C1" w:rsidP="00D32D50">
            <w:pPr>
              <w:pStyle w:val="OWSTabletext"/>
              <w:rPr>
                <w:rFonts w:eastAsia="Times New Roman"/>
                <w:lang w:val="en-AU" w:eastAsia="en-AU"/>
              </w:rPr>
            </w:pPr>
            <w:r w:rsidRPr="00036BCF">
              <w:rPr>
                <w:rFonts w:eastAsia="Times New Roman"/>
                <w:lang w:val="en-AU" w:eastAsia="en-AU"/>
              </w:rPr>
              <w:t>Release of fluids from storage pond (to land) following high rainfall event (post drilling storage)</w:t>
            </w:r>
          </w:p>
        </w:tc>
        <w:tc>
          <w:tcPr>
            <w:tcW w:w="1513" w:type="dxa"/>
          </w:tcPr>
          <w:p w14:paraId="0272A26E" w14:textId="77777777" w:rsidR="004953C1" w:rsidRPr="00036BCF" w:rsidRDefault="004953C1" w:rsidP="00D32D50">
            <w:pPr>
              <w:pStyle w:val="OWSTabletext"/>
              <w:jc w:val="center"/>
              <w:rPr>
                <w:rFonts w:eastAsia="Times New Roman"/>
                <w:lang w:val="en-AU" w:eastAsia="en-AU"/>
              </w:rPr>
            </w:pPr>
            <w:r w:rsidRPr="00036BCF">
              <w:rPr>
                <w:lang w:val="en-AU"/>
              </w:rPr>
              <w:t>CBI</w:t>
            </w:r>
          </w:p>
        </w:tc>
        <w:tc>
          <w:tcPr>
            <w:tcW w:w="1972" w:type="dxa"/>
            <w:vMerge w:val="restart"/>
          </w:tcPr>
          <w:p w14:paraId="0272A26F" w14:textId="77777777" w:rsidR="004953C1" w:rsidRPr="00036BCF" w:rsidRDefault="004953C1" w:rsidP="001F67A6">
            <w:pPr>
              <w:pStyle w:val="OWSTabletext"/>
              <w:jc w:val="center"/>
              <w:rPr>
                <w:lang w:val="en-AU"/>
              </w:rPr>
            </w:pPr>
            <w:r>
              <w:rPr>
                <w:lang w:val="en-AU"/>
              </w:rPr>
              <w:t xml:space="preserve">Recovery not possible due to health and safety reasons; all necessary steps taken including </w:t>
            </w:r>
            <w:r w:rsidRPr="00036BCF">
              <w:rPr>
                <w:lang w:val="en-AU"/>
              </w:rPr>
              <w:t>environmental risk assessment</w:t>
            </w:r>
            <w:r>
              <w:rPr>
                <w:lang w:val="en-AU"/>
              </w:rPr>
              <w:t xml:space="preserve"> and reporting to</w:t>
            </w:r>
            <w:r w:rsidRPr="00036BCF">
              <w:rPr>
                <w:lang w:val="en-AU"/>
              </w:rPr>
              <w:t xml:space="preserve"> regulator</w:t>
            </w:r>
          </w:p>
        </w:tc>
      </w:tr>
      <w:tr w:rsidR="004953C1" w:rsidRPr="00036BCF" w14:paraId="0272A275" w14:textId="77777777" w:rsidTr="00F12FC0">
        <w:tc>
          <w:tcPr>
            <w:tcW w:w="567" w:type="dxa"/>
          </w:tcPr>
          <w:p w14:paraId="0272A271" w14:textId="77777777" w:rsidR="004953C1" w:rsidRPr="00036BCF" w:rsidRDefault="004953C1" w:rsidP="00D32D50">
            <w:pPr>
              <w:pStyle w:val="OWSTabletext"/>
              <w:rPr>
                <w:rFonts w:eastAsia="Times New Roman"/>
                <w:lang w:val="en-AU" w:eastAsia="en-AU"/>
              </w:rPr>
            </w:pPr>
            <w:r>
              <w:rPr>
                <w:rFonts w:eastAsia="Times New Roman"/>
                <w:lang w:val="en-AU" w:eastAsia="en-AU"/>
              </w:rPr>
              <w:t>8</w:t>
            </w:r>
          </w:p>
        </w:tc>
        <w:tc>
          <w:tcPr>
            <w:tcW w:w="5020" w:type="dxa"/>
          </w:tcPr>
          <w:p w14:paraId="0272A272" w14:textId="77777777" w:rsidR="004953C1" w:rsidRPr="00036BCF" w:rsidRDefault="004953C1" w:rsidP="00D32D50">
            <w:pPr>
              <w:pStyle w:val="OWSTabletext"/>
              <w:rPr>
                <w:rFonts w:eastAsia="Times New Roman"/>
                <w:lang w:val="en-AU" w:eastAsia="en-AU"/>
              </w:rPr>
            </w:pPr>
            <w:r w:rsidRPr="00036BCF">
              <w:rPr>
                <w:rFonts w:eastAsia="Times New Roman"/>
                <w:lang w:val="en-AU" w:eastAsia="en-AU"/>
              </w:rPr>
              <w:t>Release of fluids from storage pond (to land) following high rainfall event (post drilling storage)</w:t>
            </w:r>
          </w:p>
        </w:tc>
        <w:tc>
          <w:tcPr>
            <w:tcW w:w="1513" w:type="dxa"/>
          </w:tcPr>
          <w:p w14:paraId="0272A273" w14:textId="77777777" w:rsidR="004953C1" w:rsidRPr="00036BCF" w:rsidRDefault="004953C1" w:rsidP="00D32D50">
            <w:pPr>
              <w:pStyle w:val="OWSTabletext"/>
              <w:jc w:val="center"/>
              <w:rPr>
                <w:rFonts w:eastAsia="Times New Roman"/>
                <w:lang w:val="en-AU" w:eastAsia="en-AU"/>
              </w:rPr>
            </w:pPr>
            <w:r w:rsidRPr="00036BCF">
              <w:rPr>
                <w:lang w:val="en-AU"/>
              </w:rPr>
              <w:t>CBI</w:t>
            </w:r>
          </w:p>
        </w:tc>
        <w:tc>
          <w:tcPr>
            <w:tcW w:w="1972" w:type="dxa"/>
            <w:vMerge/>
          </w:tcPr>
          <w:p w14:paraId="0272A274" w14:textId="77777777" w:rsidR="004953C1" w:rsidRPr="00036BCF" w:rsidRDefault="004953C1" w:rsidP="008B202F">
            <w:pPr>
              <w:pStyle w:val="OWSTabletext"/>
              <w:jc w:val="center"/>
              <w:rPr>
                <w:lang w:val="en-AU"/>
              </w:rPr>
            </w:pPr>
          </w:p>
        </w:tc>
      </w:tr>
      <w:tr w:rsidR="000A5ECD" w:rsidRPr="00036BCF" w14:paraId="0272A27A" w14:textId="77777777" w:rsidTr="00F12FC0">
        <w:tc>
          <w:tcPr>
            <w:tcW w:w="567" w:type="dxa"/>
          </w:tcPr>
          <w:p w14:paraId="0272A276" w14:textId="77777777" w:rsidR="000A5ECD" w:rsidRPr="00036BCF" w:rsidRDefault="000A5ECD" w:rsidP="000A5ECD">
            <w:pPr>
              <w:pStyle w:val="OWSTabletext"/>
              <w:rPr>
                <w:rFonts w:eastAsia="Times New Roman"/>
                <w:lang w:val="en-AU" w:eastAsia="en-AU"/>
              </w:rPr>
            </w:pPr>
            <w:r>
              <w:rPr>
                <w:rFonts w:eastAsia="Times New Roman"/>
                <w:lang w:val="en-AU" w:eastAsia="en-AU"/>
              </w:rPr>
              <w:t>9</w:t>
            </w:r>
          </w:p>
        </w:tc>
        <w:tc>
          <w:tcPr>
            <w:tcW w:w="5020" w:type="dxa"/>
          </w:tcPr>
          <w:p w14:paraId="0272A277" w14:textId="77777777" w:rsidR="000A5ECD" w:rsidRPr="00036BCF" w:rsidRDefault="000A5ECD" w:rsidP="00D32D50">
            <w:pPr>
              <w:pStyle w:val="OWSTabletext"/>
              <w:rPr>
                <w:rFonts w:eastAsia="Times New Roman"/>
                <w:lang w:val="en-AU" w:eastAsia="en-AU"/>
              </w:rPr>
            </w:pPr>
            <w:r w:rsidRPr="00036BCF">
              <w:rPr>
                <w:rFonts w:eastAsia="Times New Roman"/>
                <w:lang w:val="en-AU" w:eastAsia="en-AU"/>
              </w:rPr>
              <w:t>Release of fluids from storage pond (to land) following high rainfall event (post drilling storage)</w:t>
            </w:r>
          </w:p>
        </w:tc>
        <w:tc>
          <w:tcPr>
            <w:tcW w:w="1513" w:type="dxa"/>
          </w:tcPr>
          <w:p w14:paraId="0272A278" w14:textId="77777777" w:rsidR="000A5ECD" w:rsidRPr="00036BCF" w:rsidRDefault="000A5ECD" w:rsidP="00D32D50">
            <w:pPr>
              <w:pStyle w:val="OWSTabletext"/>
              <w:jc w:val="center"/>
              <w:rPr>
                <w:rFonts w:eastAsia="Times New Roman"/>
                <w:lang w:val="en-AU" w:eastAsia="en-AU"/>
              </w:rPr>
            </w:pPr>
            <w:r w:rsidRPr="00036BCF">
              <w:rPr>
                <w:lang w:val="en-AU"/>
              </w:rPr>
              <w:t>CBI</w:t>
            </w:r>
          </w:p>
        </w:tc>
        <w:tc>
          <w:tcPr>
            <w:tcW w:w="1972" w:type="dxa"/>
            <w:vMerge/>
          </w:tcPr>
          <w:p w14:paraId="0272A279" w14:textId="77777777" w:rsidR="000A5ECD" w:rsidRPr="00036BCF" w:rsidRDefault="000A5ECD" w:rsidP="008B202F">
            <w:pPr>
              <w:pStyle w:val="OWSTabletext"/>
              <w:jc w:val="center"/>
              <w:rPr>
                <w:lang w:val="en-AU"/>
              </w:rPr>
            </w:pPr>
          </w:p>
        </w:tc>
      </w:tr>
      <w:tr w:rsidR="000A5ECD" w:rsidRPr="00036BCF" w14:paraId="0272A27F" w14:textId="77777777" w:rsidTr="00F12FC0">
        <w:tc>
          <w:tcPr>
            <w:tcW w:w="567" w:type="dxa"/>
          </w:tcPr>
          <w:p w14:paraId="0272A27B" w14:textId="77777777" w:rsidR="000A5ECD" w:rsidRPr="00036BCF" w:rsidRDefault="000A5ECD" w:rsidP="000A5ECD">
            <w:pPr>
              <w:pStyle w:val="OWSTabletext"/>
              <w:rPr>
                <w:rFonts w:eastAsia="Times New Roman"/>
                <w:lang w:val="en-AU" w:eastAsia="en-AU"/>
              </w:rPr>
            </w:pPr>
            <w:r>
              <w:rPr>
                <w:rFonts w:eastAsia="Times New Roman"/>
                <w:lang w:val="en-AU" w:eastAsia="en-AU"/>
              </w:rPr>
              <w:t>10</w:t>
            </w:r>
          </w:p>
        </w:tc>
        <w:tc>
          <w:tcPr>
            <w:tcW w:w="5020" w:type="dxa"/>
          </w:tcPr>
          <w:p w14:paraId="0272A27C" w14:textId="77777777" w:rsidR="000A5ECD" w:rsidRPr="00036BCF" w:rsidRDefault="000A5ECD" w:rsidP="00D32D50">
            <w:pPr>
              <w:pStyle w:val="OWSTabletext"/>
              <w:rPr>
                <w:rFonts w:eastAsia="Times New Roman"/>
                <w:lang w:val="en-AU" w:eastAsia="en-AU"/>
              </w:rPr>
            </w:pPr>
            <w:r w:rsidRPr="00036BCF">
              <w:rPr>
                <w:rFonts w:eastAsia="Times New Roman"/>
                <w:lang w:val="en-AU" w:eastAsia="en-AU"/>
              </w:rPr>
              <w:t>Leak of flowback water from storage pond to land from liner failure of the flowback</w:t>
            </w:r>
            <w:r>
              <w:rPr>
                <w:rFonts w:eastAsia="Times New Roman"/>
                <w:lang w:val="en-AU" w:eastAsia="en-AU"/>
              </w:rPr>
              <w:t xml:space="preserve"> </w:t>
            </w:r>
            <w:r w:rsidR="00646135">
              <w:rPr>
                <w:rFonts w:eastAsia="Times New Roman"/>
                <w:lang w:val="en-AU" w:eastAsia="en-AU"/>
              </w:rPr>
              <w:t>and / or</w:t>
            </w:r>
            <w:r w:rsidR="0062617D">
              <w:rPr>
                <w:rFonts w:eastAsia="Times New Roman"/>
                <w:lang w:val="en-AU" w:eastAsia="en-AU"/>
              </w:rPr>
              <w:t xml:space="preserve"> </w:t>
            </w:r>
            <w:r w:rsidRPr="00036BCF">
              <w:rPr>
                <w:rFonts w:eastAsia="Times New Roman"/>
                <w:lang w:val="en-AU" w:eastAsia="en-AU"/>
              </w:rPr>
              <w:t>produced water storage</w:t>
            </w:r>
          </w:p>
        </w:tc>
        <w:tc>
          <w:tcPr>
            <w:tcW w:w="1513" w:type="dxa"/>
          </w:tcPr>
          <w:p w14:paraId="0272A27D" w14:textId="77777777" w:rsidR="000A5ECD" w:rsidRPr="00036BCF" w:rsidRDefault="000A5ECD" w:rsidP="00D32D50">
            <w:pPr>
              <w:pStyle w:val="OWSTabletext"/>
              <w:jc w:val="center"/>
              <w:rPr>
                <w:rFonts w:eastAsia="Times New Roman"/>
                <w:lang w:val="en-AU" w:eastAsia="en-AU"/>
              </w:rPr>
            </w:pPr>
            <w:r w:rsidRPr="00036BCF">
              <w:rPr>
                <w:lang w:val="en-AU"/>
              </w:rPr>
              <w:t>CBI</w:t>
            </w:r>
          </w:p>
        </w:tc>
        <w:tc>
          <w:tcPr>
            <w:tcW w:w="1972" w:type="dxa"/>
          </w:tcPr>
          <w:p w14:paraId="0272A27E" w14:textId="77777777" w:rsidR="000A5ECD" w:rsidRPr="00036BCF" w:rsidRDefault="000A5ECD" w:rsidP="001F67A6">
            <w:pPr>
              <w:pStyle w:val="OWSTabletext"/>
              <w:jc w:val="center"/>
              <w:rPr>
                <w:lang w:val="en-AU"/>
              </w:rPr>
            </w:pPr>
            <w:r>
              <w:rPr>
                <w:lang w:val="en-AU"/>
              </w:rPr>
              <w:t>R</w:t>
            </w:r>
            <w:r w:rsidRPr="00036BCF">
              <w:rPr>
                <w:lang w:val="en-AU"/>
              </w:rPr>
              <w:t>ecovery of lost fluids not possible</w:t>
            </w:r>
            <w:r>
              <w:rPr>
                <w:lang w:val="en-AU"/>
              </w:rPr>
              <w:t>;</w:t>
            </w:r>
            <w:r w:rsidRPr="00036BCF">
              <w:rPr>
                <w:lang w:val="en-AU"/>
              </w:rPr>
              <w:t xml:space="preserve"> environmental risk assessment conducted and </w:t>
            </w:r>
            <w:r>
              <w:rPr>
                <w:lang w:val="en-AU"/>
              </w:rPr>
              <w:t>provided</w:t>
            </w:r>
            <w:r w:rsidRPr="00036BCF">
              <w:rPr>
                <w:lang w:val="en-AU"/>
              </w:rPr>
              <w:t xml:space="preserve"> to regulator</w:t>
            </w:r>
          </w:p>
        </w:tc>
      </w:tr>
    </w:tbl>
    <w:p w14:paraId="0272A280" w14:textId="77777777" w:rsidR="008B202F" w:rsidRPr="00036BCF" w:rsidRDefault="008B202F" w:rsidP="008B202F">
      <w:pPr>
        <w:pStyle w:val="OWSBelowTableText9pt"/>
        <w:rPr>
          <w:lang w:val="en-AU"/>
        </w:rPr>
      </w:pPr>
      <w:r w:rsidRPr="00036BCF">
        <w:rPr>
          <w:rFonts w:eastAsia="Times New Roman"/>
          <w:lang w:val="en-AU" w:eastAsia="en-AU"/>
        </w:rPr>
        <w:t xml:space="preserve">CBI </w:t>
      </w:r>
      <w:r w:rsidRPr="00036BCF">
        <w:rPr>
          <w:lang w:val="en-AU"/>
        </w:rPr>
        <w:t xml:space="preserve">= confidential </w:t>
      </w:r>
      <w:r w:rsidRPr="00AB62A0">
        <w:t>information</w:t>
      </w:r>
    </w:p>
    <w:p w14:paraId="0272A281" w14:textId="77777777" w:rsidR="00E505A8" w:rsidRDefault="00B876D1" w:rsidP="00367148">
      <w:pPr>
        <w:pStyle w:val="OWSNormal11pt"/>
        <w:rPr>
          <w:lang w:val="en-AU"/>
        </w:rPr>
      </w:pPr>
      <w:bookmarkStart w:id="121" w:name="_Toc431489751"/>
      <w:r>
        <w:rPr>
          <w:lang w:val="en-AU"/>
        </w:rPr>
        <w:t xml:space="preserve">Limited data </w:t>
      </w:r>
      <w:r w:rsidR="00E505A8">
        <w:rPr>
          <w:lang w:val="en-AU"/>
        </w:rPr>
        <w:t>Information on chemicals unintentionally released through six of these incidents, as well as their concentrations</w:t>
      </w:r>
      <w:r w:rsidR="006D5D8A">
        <w:rPr>
          <w:lang w:val="en-AU"/>
        </w:rPr>
        <w:t>,</w:t>
      </w:r>
      <w:r>
        <w:rPr>
          <w:lang w:val="en-AU"/>
        </w:rPr>
        <w:t xml:space="preserve"> were</w:t>
      </w:r>
      <w:r w:rsidR="00E505A8">
        <w:rPr>
          <w:lang w:val="en-AU"/>
        </w:rPr>
        <w:t xml:space="preserve"> provided. </w:t>
      </w:r>
      <w:r>
        <w:rPr>
          <w:lang w:val="en-AU"/>
        </w:rPr>
        <w:t xml:space="preserve">However, the data were insufficient to confirm the origin of the chemicals or whether the concentrations provided were above detection limits. </w:t>
      </w:r>
      <w:r w:rsidR="00E505A8">
        <w:rPr>
          <w:lang w:val="en-AU"/>
        </w:rPr>
        <w:t xml:space="preserve">It was reported that the chemicals detected </w:t>
      </w:r>
      <w:r w:rsidR="00E505A8" w:rsidRPr="00036BCF">
        <w:rPr>
          <w:lang w:val="en-AU"/>
        </w:rPr>
        <w:t>could be from a combination of</w:t>
      </w:r>
      <w:r w:rsidR="00E505A8">
        <w:rPr>
          <w:lang w:val="en-AU"/>
        </w:rPr>
        <w:t xml:space="preserve"> drilling, hydraulic fracturing</w:t>
      </w:r>
      <w:r w:rsidR="00E505A8" w:rsidRPr="00036BCF">
        <w:rPr>
          <w:lang w:val="en-AU"/>
        </w:rPr>
        <w:t xml:space="preserve"> </w:t>
      </w:r>
      <w:r w:rsidR="00646135">
        <w:rPr>
          <w:lang w:val="en-AU"/>
        </w:rPr>
        <w:t>and / or</w:t>
      </w:r>
      <w:r w:rsidR="0062617D">
        <w:rPr>
          <w:lang w:val="en-AU"/>
        </w:rPr>
        <w:t xml:space="preserve"> </w:t>
      </w:r>
      <w:r w:rsidR="00E505A8" w:rsidRPr="00036BCF">
        <w:rPr>
          <w:lang w:val="en-AU"/>
        </w:rPr>
        <w:t>geogenic chemicals, as well as fluids from other sources used in the drilling and hydraulic fracturing process (</w:t>
      </w:r>
      <w:r w:rsidR="00E505A8">
        <w:rPr>
          <w:lang w:val="en-AU"/>
        </w:rPr>
        <w:t>that is,</w:t>
      </w:r>
      <w:r w:rsidR="00E505A8" w:rsidRPr="00036BCF">
        <w:rPr>
          <w:lang w:val="en-AU"/>
        </w:rPr>
        <w:t xml:space="preserve"> bore water</w:t>
      </w:r>
      <w:r w:rsidR="00E505A8">
        <w:rPr>
          <w:lang w:val="en-AU"/>
        </w:rPr>
        <w:t xml:space="preserve"> or</w:t>
      </w:r>
      <w:r w:rsidR="00E505A8" w:rsidRPr="00036BCF">
        <w:rPr>
          <w:lang w:val="en-AU"/>
        </w:rPr>
        <w:t xml:space="preserve"> amended water).</w:t>
      </w:r>
    </w:p>
    <w:bookmarkEnd w:id="121"/>
    <w:p w14:paraId="0272A282" w14:textId="77777777" w:rsidR="00610447" w:rsidRDefault="005B045F" w:rsidP="00D32D50">
      <w:pPr>
        <w:pStyle w:val="OWSpost-listnormaltext"/>
        <w:rPr>
          <w:lang w:val="en-AU"/>
        </w:rPr>
      </w:pPr>
      <w:r w:rsidRPr="00036BCF">
        <w:rPr>
          <w:lang w:val="en-AU"/>
        </w:rPr>
        <w:t>It was</w:t>
      </w:r>
      <w:r w:rsidR="00B876D1">
        <w:rPr>
          <w:lang w:val="en-AU"/>
        </w:rPr>
        <w:t xml:space="preserve"> also</w:t>
      </w:r>
      <w:r w:rsidRPr="00036BCF">
        <w:rPr>
          <w:lang w:val="en-AU"/>
        </w:rPr>
        <w:t xml:space="preserve"> </w:t>
      </w:r>
      <w:r w:rsidR="001D693D">
        <w:rPr>
          <w:lang w:val="en-AU"/>
        </w:rPr>
        <w:t>reported</w:t>
      </w:r>
      <w:r w:rsidR="001D693D" w:rsidRPr="00036BCF">
        <w:rPr>
          <w:lang w:val="en-AU"/>
        </w:rPr>
        <w:t xml:space="preserve"> </w:t>
      </w:r>
      <w:r>
        <w:rPr>
          <w:lang w:val="en-AU"/>
        </w:rPr>
        <w:t xml:space="preserve">that revisions </w:t>
      </w:r>
      <w:r w:rsidR="009F66BF">
        <w:rPr>
          <w:lang w:val="en-AU"/>
        </w:rPr>
        <w:t>to operating procedures</w:t>
      </w:r>
      <w:r w:rsidR="009F66BF" w:rsidRPr="009F66BF">
        <w:rPr>
          <w:lang w:val="en-AU"/>
        </w:rPr>
        <w:t xml:space="preserve"> </w:t>
      </w:r>
      <w:r w:rsidR="009F66BF" w:rsidRPr="00036BCF">
        <w:rPr>
          <w:lang w:val="en-AU"/>
        </w:rPr>
        <w:t xml:space="preserve">were </w:t>
      </w:r>
      <w:r w:rsidR="009F66BF">
        <w:rPr>
          <w:lang w:val="en-AU"/>
        </w:rPr>
        <w:t>implemented</w:t>
      </w:r>
      <w:r w:rsidR="009F66BF" w:rsidRPr="00036BCF">
        <w:rPr>
          <w:lang w:val="en-AU"/>
        </w:rPr>
        <w:t xml:space="preserve"> to minimise future incidents</w:t>
      </w:r>
      <w:r w:rsidR="009F66BF">
        <w:rPr>
          <w:lang w:val="en-AU"/>
        </w:rPr>
        <w:t xml:space="preserve">. </w:t>
      </w:r>
      <w:r w:rsidR="003C3FB0">
        <w:rPr>
          <w:lang w:val="en-AU"/>
        </w:rPr>
        <w:t xml:space="preserve">These </w:t>
      </w:r>
      <w:r w:rsidR="009F66BF">
        <w:rPr>
          <w:lang w:val="en-AU"/>
        </w:rPr>
        <w:t xml:space="preserve">include addressing </w:t>
      </w:r>
      <w:r w:rsidRPr="00036BCF">
        <w:rPr>
          <w:lang w:val="en-AU"/>
        </w:rPr>
        <w:t xml:space="preserve">wet weather preparedness, </w:t>
      </w:r>
      <w:r w:rsidR="009F66BF">
        <w:rPr>
          <w:lang w:val="en-AU"/>
        </w:rPr>
        <w:t xml:space="preserve">a </w:t>
      </w:r>
      <w:r w:rsidRPr="00036BCF">
        <w:rPr>
          <w:lang w:val="en-AU"/>
        </w:rPr>
        <w:t xml:space="preserve">review of engineering design of well lease pads and ponds, </w:t>
      </w:r>
      <w:r w:rsidR="009F66BF">
        <w:rPr>
          <w:lang w:val="en-AU"/>
        </w:rPr>
        <w:t xml:space="preserve">and </w:t>
      </w:r>
      <w:r w:rsidRPr="00036BCF">
        <w:rPr>
          <w:lang w:val="en-AU"/>
        </w:rPr>
        <w:t>additional inspection a</w:t>
      </w:r>
      <w:r w:rsidR="009F66BF">
        <w:rPr>
          <w:lang w:val="en-AU"/>
        </w:rPr>
        <w:t>ctivities as part of monitoring</w:t>
      </w:r>
      <w:r w:rsidR="00610447">
        <w:rPr>
          <w:lang w:val="en-AU"/>
        </w:rPr>
        <w:t>.</w:t>
      </w:r>
    </w:p>
    <w:p w14:paraId="0272A283" w14:textId="77777777" w:rsidR="00D32D50" w:rsidRDefault="00D32D50" w:rsidP="00D32D50">
      <w:pPr>
        <w:pStyle w:val="OWSpost-listnormaltext"/>
        <w:rPr>
          <w:lang w:val="en-AU"/>
        </w:rPr>
      </w:pPr>
      <w:r>
        <w:rPr>
          <w:lang w:val="en-AU"/>
        </w:rPr>
        <w:t>A</w:t>
      </w:r>
      <w:r w:rsidRPr="00036BCF">
        <w:rPr>
          <w:lang w:val="en-AU"/>
        </w:rPr>
        <w:t>pproximately 30</w:t>
      </w:r>
      <w:r>
        <w:rPr>
          <w:lang w:val="en-AU"/>
        </w:rPr>
        <w:t xml:space="preserve"> coal seam gas</w:t>
      </w:r>
      <w:r w:rsidRPr="00036BCF">
        <w:rPr>
          <w:lang w:val="en-AU"/>
        </w:rPr>
        <w:t xml:space="preserve"> incidents classified as spills, discharges or overflows </w:t>
      </w:r>
      <w:r>
        <w:rPr>
          <w:lang w:val="en-AU"/>
        </w:rPr>
        <w:t>(flooding) were reported in a paper</w:t>
      </w:r>
      <w:r w:rsidRPr="00036BCF">
        <w:rPr>
          <w:lang w:val="en-AU"/>
        </w:rPr>
        <w:t xml:space="preserve"> by the Institute for Sustainable Futures, University of Technology Sydney (ISF-UTS)</w:t>
      </w:r>
      <w:r>
        <w:rPr>
          <w:lang w:val="en-AU"/>
        </w:rPr>
        <w:t xml:space="preserve"> (Rutovitz et al.</w:t>
      </w:r>
      <w:r w:rsidR="00167723">
        <w:rPr>
          <w:lang w:val="en-AU"/>
        </w:rPr>
        <w:t> </w:t>
      </w:r>
      <w:r>
        <w:rPr>
          <w:lang w:val="en-AU"/>
        </w:rPr>
        <w:t>2011)</w:t>
      </w:r>
      <w:r w:rsidRPr="00036BCF">
        <w:rPr>
          <w:lang w:val="en-AU"/>
        </w:rPr>
        <w:t>. This report lists the type and number of incidents in the period January</w:t>
      </w:r>
      <w:r w:rsidR="00167723">
        <w:rPr>
          <w:lang w:val="en-AU"/>
        </w:rPr>
        <w:t xml:space="preserve"> </w:t>
      </w:r>
      <w:r w:rsidRPr="00036BCF">
        <w:rPr>
          <w:lang w:val="en-AU"/>
        </w:rPr>
        <w:t>to</w:t>
      </w:r>
      <w:r w:rsidR="00167723">
        <w:rPr>
          <w:lang w:val="en-AU"/>
        </w:rPr>
        <w:t xml:space="preserve"> </w:t>
      </w:r>
      <w:r w:rsidRPr="00036BCF">
        <w:rPr>
          <w:lang w:val="en-AU"/>
        </w:rPr>
        <w:t>June</w:t>
      </w:r>
      <w:r>
        <w:rPr>
          <w:lang w:val="en-AU"/>
        </w:rPr>
        <w:t> </w:t>
      </w:r>
      <w:r w:rsidRPr="00036BCF">
        <w:rPr>
          <w:lang w:val="en-AU"/>
        </w:rPr>
        <w:t>2011 as provided by the then Queensland Department of Environment and Resource Management (QLD DERM) to ISF-UTS.</w:t>
      </w:r>
    </w:p>
    <w:p w14:paraId="0272A284" w14:textId="77777777" w:rsidR="00513CA5" w:rsidRPr="00CC281B" w:rsidRDefault="00F20E8E" w:rsidP="009A6084">
      <w:pPr>
        <w:pStyle w:val="Heading1"/>
      </w:pPr>
      <w:bookmarkStart w:id="122" w:name="_Toc450228236"/>
      <w:bookmarkStart w:id="123" w:name="_Toc467141760"/>
      <w:r w:rsidRPr="00CC281B">
        <w:t>Conclusion</w:t>
      </w:r>
      <w:bookmarkEnd w:id="122"/>
      <w:bookmarkEnd w:id="123"/>
    </w:p>
    <w:p w14:paraId="0272A285" w14:textId="77777777" w:rsidR="00DC6C2C" w:rsidRDefault="00513CA5" w:rsidP="00DC6C2C">
      <w:pPr>
        <w:pStyle w:val="OWSNormal11pt"/>
      </w:pPr>
      <w:r>
        <w:t xml:space="preserve">The chemicals identified as being used in drilling and hydraulic fracturing for coal seam gas extraction in Australia during the period 2010 </w:t>
      </w:r>
      <w:r w:rsidR="00167723">
        <w:t>to</w:t>
      </w:r>
      <w:r>
        <w:t xml:space="preserve"> 2012 are </w:t>
      </w:r>
      <w:r w:rsidR="00AB103A">
        <w:t>listed</w:t>
      </w:r>
      <w:r>
        <w:t xml:space="preserve"> in </w:t>
      </w:r>
      <w:r w:rsidR="005D6F83">
        <w:fldChar w:fldCharType="begin"/>
      </w:r>
      <w:r w:rsidR="005D6F83">
        <w:instrText xml:space="preserve"> REF _Ref446506157 \h  \* MERGEFORMAT </w:instrText>
      </w:r>
      <w:r w:rsidR="005D6F83">
        <w:fldChar w:fldCharType="separate"/>
      </w:r>
      <w:r w:rsidR="001F0B25">
        <w:t xml:space="preserve">Table </w:t>
      </w:r>
      <w:r w:rsidR="001F0B25">
        <w:rPr>
          <w:noProof/>
        </w:rPr>
        <w:t>3.1</w:t>
      </w:r>
      <w:r w:rsidR="005D6F83">
        <w:fldChar w:fldCharType="end"/>
      </w:r>
      <w:r>
        <w:t>.</w:t>
      </w:r>
    </w:p>
    <w:p w14:paraId="0272A286" w14:textId="77777777" w:rsidR="00DC6C2C" w:rsidRDefault="00513CA5" w:rsidP="00DC6C2C">
      <w:pPr>
        <w:pStyle w:val="OWSpre-listtext"/>
      </w:pPr>
      <w:r>
        <w:t>In</w:t>
      </w:r>
      <w:r w:rsidRPr="00092317">
        <w:t xml:space="preserve"> total</w:t>
      </w:r>
      <w:r>
        <w:t>,</w:t>
      </w:r>
      <w:r w:rsidRPr="00092317">
        <w:t xml:space="preserve"> 11</w:t>
      </w:r>
      <w:r>
        <w:t>3</w:t>
      </w:r>
      <w:r w:rsidRPr="00092317">
        <w:t xml:space="preserve"> chemicals </w:t>
      </w:r>
      <w:r>
        <w:t>were identified, including:</w:t>
      </w:r>
    </w:p>
    <w:p w14:paraId="0272A287" w14:textId="77777777" w:rsidR="00513CA5" w:rsidRPr="00CC281B" w:rsidRDefault="00513CA5" w:rsidP="00CC281B">
      <w:pPr>
        <w:pStyle w:val="OWSbulletL1"/>
      </w:pPr>
      <w:r w:rsidRPr="00CC281B">
        <w:t>47 chemicals used for drilling</w:t>
      </w:r>
    </w:p>
    <w:p w14:paraId="0272A288" w14:textId="77777777" w:rsidR="00513CA5" w:rsidRPr="00CC281B" w:rsidRDefault="00513CA5" w:rsidP="00CC281B">
      <w:pPr>
        <w:pStyle w:val="OWSbulletL1"/>
      </w:pPr>
      <w:r w:rsidRPr="00CC281B">
        <w:t>84 chemicals used for hydraulic fracturing</w:t>
      </w:r>
    </w:p>
    <w:p w14:paraId="0272A289" w14:textId="77777777" w:rsidR="00513CA5" w:rsidRDefault="00513CA5" w:rsidP="00CC281B">
      <w:pPr>
        <w:pStyle w:val="OWSbulletL1final"/>
      </w:pPr>
      <w:r>
        <w:t>18 chemicals used for both drilling and hydraulic fracturing</w:t>
      </w:r>
    </w:p>
    <w:p w14:paraId="0272A28A" w14:textId="4DC7AE81" w:rsidR="00AB103A" w:rsidRPr="00036BCF" w:rsidRDefault="00AB103A" w:rsidP="00AB103A">
      <w:pPr>
        <w:pStyle w:val="OWStablecaption"/>
      </w:pPr>
      <w:bookmarkStart w:id="124" w:name="_Ref446506157"/>
      <w:bookmarkStart w:id="125" w:name="_Toc467141775"/>
      <w:r>
        <w:t>Table</w:t>
      </w:r>
      <w:r w:rsidR="00A42048">
        <w:t xml:space="preserve"> 3</w:t>
      </w:r>
      <w:r>
        <w:t>.</w:t>
      </w:r>
      <w:r w:rsidR="006D771C">
        <w:fldChar w:fldCharType="begin"/>
      </w:r>
      <w:r>
        <w:instrText xml:space="preserve"> SEQ Table \* ARABIC \s 1 </w:instrText>
      </w:r>
      <w:r w:rsidR="006D771C">
        <w:fldChar w:fldCharType="separate"/>
      </w:r>
      <w:r w:rsidR="001F0B25">
        <w:rPr>
          <w:noProof/>
        </w:rPr>
        <w:t>1</w:t>
      </w:r>
      <w:r w:rsidR="006D771C">
        <w:rPr>
          <w:noProof/>
        </w:rPr>
        <w:fldChar w:fldCharType="end"/>
      </w:r>
      <w:bookmarkEnd w:id="124"/>
      <w:r w:rsidR="000D3B3D">
        <w:rPr>
          <w:noProof/>
        </w:rPr>
        <w:t xml:space="preserve"> </w:t>
      </w:r>
      <w:r>
        <w:t xml:space="preserve"> Chemicals identified as being used in drilling </w:t>
      </w:r>
      <w:r w:rsidRPr="00AB103A">
        <w:t xml:space="preserve">and hydraulic fracturing for coal seam gas extraction in Australia during the period 2010 </w:t>
      </w:r>
      <w:r w:rsidR="00167723">
        <w:t>to</w:t>
      </w:r>
      <w:r w:rsidRPr="00AB103A">
        <w:t xml:space="preserve"> 2012</w:t>
      </w:r>
      <w:bookmarkEnd w:id="125"/>
    </w:p>
    <w:tbl>
      <w:tblPr>
        <w:tblStyle w:val="TableGrid"/>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658"/>
        <w:gridCol w:w="1938"/>
        <w:gridCol w:w="4080"/>
        <w:gridCol w:w="1192"/>
        <w:gridCol w:w="1186"/>
      </w:tblGrid>
      <w:tr w:rsidR="000A5ECD" w:rsidRPr="00BC167D" w14:paraId="0272A290" w14:textId="77777777" w:rsidTr="000C3AAD">
        <w:trPr>
          <w:tblHeader/>
        </w:trPr>
        <w:tc>
          <w:tcPr>
            <w:tcW w:w="364" w:type="pct"/>
            <w:tcBorders>
              <w:left w:val="single" w:sz="4" w:space="0" w:color="auto"/>
            </w:tcBorders>
            <w:shd w:val="clear" w:color="auto" w:fill="C6D9F1" w:themeFill="text2" w:themeFillTint="33"/>
          </w:tcPr>
          <w:p w14:paraId="0272A28B" w14:textId="77777777" w:rsidR="000A5ECD" w:rsidRPr="00BC167D" w:rsidRDefault="000A5ECD" w:rsidP="000C3AAD">
            <w:pPr>
              <w:pStyle w:val="OWSTableheading"/>
            </w:pPr>
          </w:p>
        </w:tc>
        <w:tc>
          <w:tcPr>
            <w:tcW w:w="1070" w:type="pct"/>
            <w:tcBorders>
              <w:left w:val="single" w:sz="4" w:space="0" w:color="auto"/>
            </w:tcBorders>
            <w:shd w:val="clear" w:color="auto" w:fill="C6D9F1" w:themeFill="text2" w:themeFillTint="33"/>
          </w:tcPr>
          <w:p w14:paraId="0272A28C" w14:textId="77777777" w:rsidR="000A5ECD" w:rsidRPr="00BC167D" w:rsidRDefault="000C3AAD" w:rsidP="000C3AAD">
            <w:pPr>
              <w:pStyle w:val="OWSTableheading"/>
            </w:pPr>
            <w:bookmarkStart w:id="126" w:name="OLE_LINK3"/>
            <w:bookmarkStart w:id="127" w:name="OLE_LINK4"/>
            <w:r>
              <w:t>CAS RN</w:t>
            </w:r>
          </w:p>
        </w:tc>
        <w:tc>
          <w:tcPr>
            <w:tcW w:w="2253" w:type="pct"/>
            <w:shd w:val="clear" w:color="auto" w:fill="C6D9F1" w:themeFill="text2" w:themeFillTint="33"/>
          </w:tcPr>
          <w:p w14:paraId="0272A28D" w14:textId="77777777" w:rsidR="000A5ECD" w:rsidRPr="00BC167D" w:rsidRDefault="000A5ECD" w:rsidP="000C3AAD">
            <w:pPr>
              <w:pStyle w:val="OWSTableheading"/>
            </w:pPr>
            <w:r w:rsidRPr="00BC167D">
              <w:t>Chemical Name</w:t>
            </w:r>
          </w:p>
        </w:tc>
        <w:tc>
          <w:tcPr>
            <w:tcW w:w="658" w:type="pct"/>
            <w:shd w:val="clear" w:color="auto" w:fill="C6D9F1" w:themeFill="text2" w:themeFillTint="33"/>
          </w:tcPr>
          <w:p w14:paraId="0272A28E" w14:textId="77777777" w:rsidR="000A5ECD" w:rsidRPr="00BC167D" w:rsidRDefault="000A5ECD" w:rsidP="000C3AAD">
            <w:pPr>
              <w:pStyle w:val="OWSTableheading"/>
            </w:pPr>
            <w:r>
              <w:t>Drilling c</w:t>
            </w:r>
            <w:r w:rsidRPr="00BC167D">
              <w:t>hemical</w:t>
            </w:r>
          </w:p>
        </w:tc>
        <w:tc>
          <w:tcPr>
            <w:tcW w:w="655" w:type="pct"/>
            <w:shd w:val="clear" w:color="auto" w:fill="C6D9F1" w:themeFill="text2" w:themeFillTint="33"/>
          </w:tcPr>
          <w:p w14:paraId="0272A28F" w14:textId="77777777" w:rsidR="000A5ECD" w:rsidRPr="00BC167D" w:rsidRDefault="000A5ECD" w:rsidP="000C3AAD">
            <w:pPr>
              <w:pStyle w:val="OWSTableheading"/>
            </w:pPr>
            <w:r w:rsidRPr="00BC167D">
              <w:t xml:space="preserve">Hydraulic </w:t>
            </w:r>
            <w:r>
              <w:t>f</w:t>
            </w:r>
            <w:r w:rsidRPr="00BC167D">
              <w:t xml:space="preserve">racturing </w:t>
            </w:r>
            <w:r>
              <w:t>c</w:t>
            </w:r>
            <w:r w:rsidRPr="00BC167D">
              <w:t>hemical</w:t>
            </w:r>
          </w:p>
        </w:tc>
      </w:tr>
      <w:tr w:rsidR="000A5ECD" w:rsidRPr="00BC167D" w14:paraId="0272A296" w14:textId="77777777" w:rsidTr="000A5ECD">
        <w:trPr>
          <w:cantSplit/>
        </w:trPr>
        <w:tc>
          <w:tcPr>
            <w:tcW w:w="364" w:type="pct"/>
          </w:tcPr>
          <w:p w14:paraId="0272A291"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292" w14:textId="77777777" w:rsidR="000A5ECD" w:rsidRPr="00BC167D" w:rsidRDefault="000A5ECD" w:rsidP="00513CA5">
            <w:pPr>
              <w:pStyle w:val="OWSTabletext"/>
              <w:rPr>
                <w:lang w:val="en-AU"/>
              </w:rPr>
            </w:pPr>
            <w:r w:rsidRPr="00BC167D">
              <w:rPr>
                <w:rFonts w:eastAsia="Times New Roman"/>
                <w:lang w:val="en-AU" w:eastAsia="en-AU"/>
              </w:rPr>
              <w:t>10043-35-3</w:t>
            </w:r>
          </w:p>
        </w:tc>
        <w:tc>
          <w:tcPr>
            <w:tcW w:w="2253" w:type="pct"/>
          </w:tcPr>
          <w:p w14:paraId="0272A293" w14:textId="77777777" w:rsidR="000A5ECD" w:rsidRPr="00BC167D" w:rsidRDefault="000A5ECD" w:rsidP="00513CA5">
            <w:pPr>
              <w:pStyle w:val="OWSTabletext"/>
              <w:rPr>
                <w:lang w:val="en-AU"/>
              </w:rPr>
            </w:pPr>
            <w:r w:rsidRPr="00BC167D">
              <w:rPr>
                <w:rFonts w:eastAsia="Times New Roman"/>
                <w:lang w:val="en-AU" w:eastAsia="en-AU"/>
              </w:rPr>
              <w:t>Boric acid (H</w:t>
            </w:r>
            <w:r w:rsidRPr="00BC167D">
              <w:rPr>
                <w:rFonts w:eastAsia="Times New Roman"/>
                <w:vertAlign w:val="subscript"/>
                <w:lang w:val="en-AU" w:eastAsia="en-AU"/>
              </w:rPr>
              <w:t>3</w:t>
            </w:r>
            <w:r w:rsidRPr="00BC167D">
              <w:rPr>
                <w:rFonts w:eastAsia="Times New Roman"/>
                <w:lang w:val="en-AU" w:eastAsia="en-AU"/>
              </w:rPr>
              <w:t>BO</w:t>
            </w:r>
            <w:r w:rsidRPr="00BC167D">
              <w:rPr>
                <w:rFonts w:eastAsia="Times New Roman"/>
                <w:vertAlign w:val="subscript"/>
                <w:lang w:val="en-AU" w:eastAsia="en-AU"/>
              </w:rPr>
              <w:t>3</w:t>
            </w:r>
            <w:r w:rsidRPr="00BC167D">
              <w:rPr>
                <w:rFonts w:eastAsia="Times New Roman"/>
                <w:lang w:val="en-AU" w:eastAsia="en-AU"/>
              </w:rPr>
              <w:t>)</w:t>
            </w:r>
          </w:p>
        </w:tc>
        <w:tc>
          <w:tcPr>
            <w:tcW w:w="658" w:type="pct"/>
            <w:vAlign w:val="center"/>
          </w:tcPr>
          <w:p w14:paraId="0272A294" w14:textId="77777777" w:rsidR="000A5ECD" w:rsidRPr="00BC167D" w:rsidRDefault="000A5ECD" w:rsidP="00DF476C">
            <w:pPr>
              <w:pStyle w:val="OWSTabletext"/>
              <w:jc w:val="center"/>
              <w:rPr>
                <w:lang w:val="en-AU"/>
              </w:rPr>
            </w:pPr>
          </w:p>
        </w:tc>
        <w:tc>
          <w:tcPr>
            <w:tcW w:w="655" w:type="pct"/>
            <w:vAlign w:val="center"/>
          </w:tcPr>
          <w:p w14:paraId="0272A295" w14:textId="77777777" w:rsidR="000A5ECD" w:rsidRPr="00BC167D" w:rsidRDefault="000A5ECD" w:rsidP="00DF476C">
            <w:pPr>
              <w:pStyle w:val="OWSTabletext"/>
              <w:jc w:val="center"/>
              <w:rPr>
                <w:lang w:val="en-AU"/>
              </w:rPr>
            </w:pPr>
            <w:r>
              <w:rPr>
                <w:lang w:val="en-AU"/>
              </w:rPr>
              <w:sym w:font="Wingdings" w:char="F0FC"/>
            </w:r>
          </w:p>
        </w:tc>
      </w:tr>
      <w:tr w:rsidR="000A5ECD" w:rsidRPr="00BC167D" w14:paraId="0272A29C" w14:textId="77777777" w:rsidTr="000A5ECD">
        <w:trPr>
          <w:cantSplit/>
        </w:trPr>
        <w:tc>
          <w:tcPr>
            <w:tcW w:w="364" w:type="pct"/>
          </w:tcPr>
          <w:p w14:paraId="0272A297"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298" w14:textId="77777777" w:rsidR="000A5ECD" w:rsidRPr="00BC167D" w:rsidRDefault="000A5ECD" w:rsidP="00513CA5">
            <w:pPr>
              <w:pStyle w:val="OWSTabletext"/>
              <w:rPr>
                <w:lang w:val="en-AU"/>
              </w:rPr>
            </w:pPr>
            <w:r w:rsidRPr="00BC167D">
              <w:rPr>
                <w:rFonts w:eastAsia="Times New Roman"/>
                <w:lang w:val="en-AU" w:eastAsia="en-AU"/>
              </w:rPr>
              <w:t>10043-52-4</w:t>
            </w:r>
          </w:p>
        </w:tc>
        <w:tc>
          <w:tcPr>
            <w:tcW w:w="2253" w:type="pct"/>
          </w:tcPr>
          <w:p w14:paraId="0272A299" w14:textId="77777777" w:rsidR="000A5ECD" w:rsidRPr="00BC167D" w:rsidRDefault="000A5ECD" w:rsidP="00513CA5">
            <w:pPr>
              <w:pStyle w:val="OWSTabletext"/>
              <w:rPr>
                <w:lang w:val="en-AU"/>
              </w:rPr>
            </w:pPr>
            <w:r w:rsidRPr="00BC167D">
              <w:rPr>
                <w:rFonts w:eastAsia="Times New Roman"/>
                <w:lang w:val="en-AU" w:eastAsia="en-AU"/>
              </w:rPr>
              <w:t>Calcium chloride (CaCl</w:t>
            </w:r>
            <w:r w:rsidRPr="00BC167D">
              <w:rPr>
                <w:rFonts w:eastAsia="Times New Roman"/>
                <w:vertAlign w:val="subscript"/>
                <w:lang w:val="en-AU" w:eastAsia="en-AU"/>
              </w:rPr>
              <w:t>2</w:t>
            </w:r>
            <w:r w:rsidRPr="00BC167D">
              <w:rPr>
                <w:rFonts w:eastAsia="Times New Roman"/>
                <w:lang w:val="en-AU" w:eastAsia="en-AU"/>
              </w:rPr>
              <w:t>)</w:t>
            </w:r>
          </w:p>
        </w:tc>
        <w:tc>
          <w:tcPr>
            <w:tcW w:w="658" w:type="pct"/>
            <w:vAlign w:val="center"/>
          </w:tcPr>
          <w:p w14:paraId="0272A29A" w14:textId="77777777" w:rsidR="000A5ECD" w:rsidRPr="00BC167D" w:rsidRDefault="000A5ECD" w:rsidP="00DF476C">
            <w:pPr>
              <w:pStyle w:val="OWSTabletext"/>
              <w:jc w:val="center"/>
              <w:rPr>
                <w:lang w:val="en-AU"/>
              </w:rPr>
            </w:pPr>
          </w:p>
        </w:tc>
        <w:tc>
          <w:tcPr>
            <w:tcW w:w="655" w:type="pct"/>
            <w:vAlign w:val="center"/>
          </w:tcPr>
          <w:p w14:paraId="0272A29B" w14:textId="77777777" w:rsidR="000A5ECD" w:rsidRPr="00BC167D" w:rsidRDefault="000A5ECD" w:rsidP="00DF476C">
            <w:pPr>
              <w:pStyle w:val="OWSTabletext"/>
              <w:jc w:val="center"/>
              <w:rPr>
                <w:lang w:val="en-AU"/>
              </w:rPr>
            </w:pPr>
            <w:r>
              <w:rPr>
                <w:lang w:val="en-AU"/>
              </w:rPr>
              <w:sym w:font="Wingdings" w:char="F0FC"/>
            </w:r>
          </w:p>
        </w:tc>
      </w:tr>
      <w:tr w:rsidR="000A5ECD" w:rsidRPr="00BC167D" w14:paraId="0272A2A2" w14:textId="77777777" w:rsidTr="000A5ECD">
        <w:trPr>
          <w:cantSplit/>
        </w:trPr>
        <w:tc>
          <w:tcPr>
            <w:tcW w:w="364" w:type="pct"/>
          </w:tcPr>
          <w:p w14:paraId="0272A29D"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shd w:val="clear" w:color="auto" w:fill="auto"/>
          </w:tcPr>
          <w:p w14:paraId="0272A29E" w14:textId="77777777" w:rsidR="000A5ECD" w:rsidRPr="00BC167D" w:rsidRDefault="000A5ECD" w:rsidP="00513CA5">
            <w:pPr>
              <w:pStyle w:val="OWSTabletext"/>
              <w:rPr>
                <w:rFonts w:eastAsia="Times New Roman"/>
                <w:lang w:eastAsia="en-AU"/>
              </w:rPr>
            </w:pPr>
            <w:r w:rsidRPr="00BC167D">
              <w:rPr>
                <w:rFonts w:eastAsia="Times New Roman"/>
                <w:lang w:eastAsia="en-AU"/>
              </w:rPr>
              <w:t>102-71-6</w:t>
            </w:r>
          </w:p>
        </w:tc>
        <w:tc>
          <w:tcPr>
            <w:tcW w:w="2253" w:type="pct"/>
            <w:shd w:val="clear" w:color="auto" w:fill="auto"/>
          </w:tcPr>
          <w:p w14:paraId="0272A29F" w14:textId="77777777" w:rsidR="000A5ECD" w:rsidRPr="00BC167D" w:rsidRDefault="000A5ECD" w:rsidP="00513CA5">
            <w:pPr>
              <w:pStyle w:val="OWSTabletext"/>
              <w:rPr>
                <w:rFonts w:eastAsia="Times New Roman"/>
                <w:lang w:val="en-AU" w:eastAsia="en-AU"/>
              </w:rPr>
            </w:pPr>
            <w:r w:rsidRPr="00BC167D">
              <w:rPr>
                <w:lang w:val="en-AU"/>
              </w:rPr>
              <w:t>Ethanol, 2,2',2''-nitrilotris -</w:t>
            </w:r>
          </w:p>
        </w:tc>
        <w:tc>
          <w:tcPr>
            <w:tcW w:w="658" w:type="pct"/>
            <w:shd w:val="clear" w:color="auto" w:fill="auto"/>
            <w:vAlign w:val="center"/>
          </w:tcPr>
          <w:p w14:paraId="0272A2A0" w14:textId="77777777" w:rsidR="000A5ECD" w:rsidRPr="00BC167D" w:rsidRDefault="000A5ECD" w:rsidP="00DF476C">
            <w:pPr>
              <w:pStyle w:val="OWSTabletext"/>
              <w:jc w:val="center"/>
              <w:rPr>
                <w:lang w:val="en-AU"/>
              </w:rPr>
            </w:pPr>
          </w:p>
        </w:tc>
        <w:tc>
          <w:tcPr>
            <w:tcW w:w="655" w:type="pct"/>
            <w:shd w:val="clear" w:color="auto" w:fill="auto"/>
            <w:vAlign w:val="center"/>
          </w:tcPr>
          <w:p w14:paraId="0272A2A1" w14:textId="77777777" w:rsidR="000A5ECD" w:rsidRPr="00BC167D" w:rsidRDefault="000A5ECD" w:rsidP="00DF476C">
            <w:pPr>
              <w:pStyle w:val="OWSTabletext"/>
              <w:jc w:val="center"/>
              <w:rPr>
                <w:lang w:val="en-AU"/>
              </w:rPr>
            </w:pPr>
            <w:r>
              <w:rPr>
                <w:lang w:val="en-AU"/>
              </w:rPr>
              <w:sym w:font="Wingdings" w:char="F0FC"/>
            </w:r>
          </w:p>
        </w:tc>
      </w:tr>
      <w:tr w:rsidR="000A5ECD" w:rsidRPr="00BC167D" w14:paraId="0272A2A8" w14:textId="77777777" w:rsidTr="000A5ECD">
        <w:trPr>
          <w:cantSplit/>
        </w:trPr>
        <w:tc>
          <w:tcPr>
            <w:tcW w:w="364" w:type="pct"/>
          </w:tcPr>
          <w:p w14:paraId="0272A2A3"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2A4" w14:textId="77777777" w:rsidR="000A5ECD" w:rsidRPr="00BC167D" w:rsidRDefault="000A5ECD" w:rsidP="00513CA5">
            <w:pPr>
              <w:pStyle w:val="OWSTabletext"/>
              <w:rPr>
                <w:lang w:val="en-AU"/>
              </w:rPr>
            </w:pPr>
            <w:r w:rsidRPr="00BC167D">
              <w:rPr>
                <w:rFonts w:eastAsia="Times New Roman"/>
                <w:lang w:val="en-AU" w:eastAsia="en-AU"/>
              </w:rPr>
              <w:t>10377-60-3</w:t>
            </w:r>
          </w:p>
        </w:tc>
        <w:tc>
          <w:tcPr>
            <w:tcW w:w="2253" w:type="pct"/>
          </w:tcPr>
          <w:p w14:paraId="0272A2A5" w14:textId="77777777" w:rsidR="000A5ECD" w:rsidRPr="00BC167D" w:rsidRDefault="000A5ECD" w:rsidP="00513CA5">
            <w:pPr>
              <w:pStyle w:val="OWSTabletext"/>
              <w:rPr>
                <w:lang w:val="en-AU"/>
              </w:rPr>
            </w:pPr>
            <w:r w:rsidRPr="00BC167D">
              <w:rPr>
                <w:lang w:val="en-AU"/>
              </w:rPr>
              <w:t>Nitric acid, magnesium salt (2:1)</w:t>
            </w:r>
          </w:p>
        </w:tc>
        <w:tc>
          <w:tcPr>
            <w:tcW w:w="658" w:type="pct"/>
            <w:vAlign w:val="center"/>
          </w:tcPr>
          <w:p w14:paraId="0272A2A6" w14:textId="77777777" w:rsidR="000A5ECD" w:rsidRPr="00BC167D" w:rsidRDefault="000A5ECD" w:rsidP="00DF476C">
            <w:pPr>
              <w:pStyle w:val="OWSTabletext"/>
              <w:jc w:val="center"/>
              <w:rPr>
                <w:lang w:val="en-AU"/>
              </w:rPr>
            </w:pPr>
          </w:p>
        </w:tc>
        <w:tc>
          <w:tcPr>
            <w:tcW w:w="655" w:type="pct"/>
            <w:vAlign w:val="center"/>
          </w:tcPr>
          <w:p w14:paraId="0272A2A7" w14:textId="77777777" w:rsidR="000A5ECD" w:rsidRPr="00BC167D" w:rsidRDefault="000A5ECD" w:rsidP="00DF476C">
            <w:pPr>
              <w:pStyle w:val="OWSTabletext"/>
              <w:jc w:val="center"/>
              <w:rPr>
                <w:lang w:val="en-AU"/>
              </w:rPr>
            </w:pPr>
            <w:r>
              <w:rPr>
                <w:lang w:val="en-AU"/>
              </w:rPr>
              <w:sym w:font="Wingdings" w:char="F0FC"/>
            </w:r>
          </w:p>
        </w:tc>
      </w:tr>
      <w:tr w:rsidR="000A5ECD" w:rsidRPr="00BC167D" w14:paraId="0272A2AE" w14:textId="77777777" w:rsidTr="000A5ECD">
        <w:trPr>
          <w:cantSplit/>
        </w:trPr>
        <w:tc>
          <w:tcPr>
            <w:tcW w:w="364" w:type="pct"/>
          </w:tcPr>
          <w:p w14:paraId="0272A2A9"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2AA" w14:textId="77777777" w:rsidR="000A5ECD" w:rsidRPr="00BC167D" w:rsidRDefault="000A5ECD" w:rsidP="00513CA5">
            <w:pPr>
              <w:pStyle w:val="OWSTabletext"/>
              <w:rPr>
                <w:lang w:val="en-AU"/>
              </w:rPr>
            </w:pPr>
            <w:r w:rsidRPr="00BC167D">
              <w:rPr>
                <w:rFonts w:eastAsia="Times New Roman"/>
                <w:lang w:val="en-AU" w:eastAsia="en-AU"/>
              </w:rPr>
              <w:t>107-21-1</w:t>
            </w:r>
          </w:p>
        </w:tc>
        <w:tc>
          <w:tcPr>
            <w:tcW w:w="2253" w:type="pct"/>
          </w:tcPr>
          <w:p w14:paraId="0272A2AB" w14:textId="77777777" w:rsidR="000A5ECD" w:rsidRPr="00BC167D" w:rsidRDefault="000A5ECD" w:rsidP="00513CA5">
            <w:pPr>
              <w:pStyle w:val="OWSTabletext"/>
              <w:rPr>
                <w:lang w:val="en-AU"/>
              </w:rPr>
            </w:pPr>
            <w:r w:rsidRPr="00BC167D">
              <w:rPr>
                <w:rFonts w:eastAsia="Times New Roman"/>
                <w:lang w:val="en-AU" w:eastAsia="en-AU"/>
              </w:rPr>
              <w:t>1,2-Ethanediol</w:t>
            </w:r>
          </w:p>
        </w:tc>
        <w:tc>
          <w:tcPr>
            <w:tcW w:w="658" w:type="pct"/>
            <w:vAlign w:val="center"/>
          </w:tcPr>
          <w:p w14:paraId="0272A2AC" w14:textId="77777777" w:rsidR="000A5ECD" w:rsidRPr="00BC167D" w:rsidRDefault="000A5ECD" w:rsidP="00DF476C">
            <w:pPr>
              <w:pStyle w:val="OWSTabletext"/>
              <w:jc w:val="center"/>
              <w:rPr>
                <w:lang w:val="en-AU"/>
              </w:rPr>
            </w:pPr>
          </w:p>
        </w:tc>
        <w:tc>
          <w:tcPr>
            <w:tcW w:w="655" w:type="pct"/>
            <w:vAlign w:val="center"/>
          </w:tcPr>
          <w:p w14:paraId="0272A2AD" w14:textId="77777777" w:rsidR="000A5ECD" w:rsidRPr="00BC167D" w:rsidRDefault="000A5ECD" w:rsidP="00DF476C">
            <w:pPr>
              <w:pStyle w:val="OWSTabletext"/>
              <w:jc w:val="center"/>
              <w:rPr>
                <w:lang w:val="en-AU"/>
              </w:rPr>
            </w:pPr>
            <w:r>
              <w:rPr>
                <w:lang w:val="en-AU"/>
              </w:rPr>
              <w:sym w:font="Wingdings" w:char="F0FC"/>
            </w:r>
          </w:p>
        </w:tc>
      </w:tr>
      <w:tr w:rsidR="000A5ECD" w:rsidRPr="00BC167D" w14:paraId="0272A2B4" w14:textId="77777777" w:rsidTr="000A5ECD">
        <w:trPr>
          <w:cantSplit/>
        </w:trPr>
        <w:tc>
          <w:tcPr>
            <w:tcW w:w="364" w:type="pct"/>
          </w:tcPr>
          <w:p w14:paraId="0272A2AF"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2B0"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107-22-2</w:t>
            </w:r>
          </w:p>
        </w:tc>
        <w:tc>
          <w:tcPr>
            <w:tcW w:w="2253" w:type="pct"/>
          </w:tcPr>
          <w:p w14:paraId="0272A2B1"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Ethanedial</w:t>
            </w:r>
          </w:p>
        </w:tc>
        <w:tc>
          <w:tcPr>
            <w:tcW w:w="658" w:type="pct"/>
            <w:vAlign w:val="center"/>
          </w:tcPr>
          <w:p w14:paraId="0272A2B2" w14:textId="77777777" w:rsidR="000A5ECD" w:rsidRPr="00BC167D" w:rsidRDefault="000A5ECD" w:rsidP="00DF476C">
            <w:pPr>
              <w:pStyle w:val="OWSTabletext"/>
              <w:jc w:val="center"/>
              <w:rPr>
                <w:lang w:val="en-AU"/>
              </w:rPr>
            </w:pPr>
            <w:r>
              <w:rPr>
                <w:lang w:val="en-AU"/>
              </w:rPr>
              <w:sym w:font="Wingdings" w:char="F0FC"/>
            </w:r>
          </w:p>
        </w:tc>
        <w:tc>
          <w:tcPr>
            <w:tcW w:w="655" w:type="pct"/>
            <w:vAlign w:val="center"/>
          </w:tcPr>
          <w:p w14:paraId="0272A2B3" w14:textId="77777777" w:rsidR="000A5ECD" w:rsidRPr="00BC167D" w:rsidRDefault="000A5ECD" w:rsidP="00DF476C">
            <w:pPr>
              <w:pStyle w:val="OWSTabletext"/>
              <w:jc w:val="center"/>
              <w:rPr>
                <w:lang w:val="en-AU"/>
              </w:rPr>
            </w:pPr>
          </w:p>
        </w:tc>
      </w:tr>
      <w:tr w:rsidR="000A5ECD" w:rsidRPr="00BC167D" w14:paraId="0272A2BA" w14:textId="77777777" w:rsidTr="000A5ECD">
        <w:trPr>
          <w:cantSplit/>
        </w:trPr>
        <w:tc>
          <w:tcPr>
            <w:tcW w:w="364" w:type="pct"/>
          </w:tcPr>
          <w:p w14:paraId="0272A2B5"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2B6" w14:textId="77777777" w:rsidR="000A5ECD" w:rsidRPr="00BC167D" w:rsidRDefault="000A5ECD" w:rsidP="00513CA5">
            <w:pPr>
              <w:pStyle w:val="OWSTabletext"/>
              <w:rPr>
                <w:lang w:val="en-AU"/>
              </w:rPr>
            </w:pPr>
            <w:r w:rsidRPr="00BC167D">
              <w:rPr>
                <w:rFonts w:eastAsia="Times New Roman"/>
                <w:lang w:val="en-AU" w:eastAsia="en-AU"/>
              </w:rPr>
              <w:t>108-10-1</w:t>
            </w:r>
          </w:p>
        </w:tc>
        <w:tc>
          <w:tcPr>
            <w:tcW w:w="2253" w:type="pct"/>
          </w:tcPr>
          <w:p w14:paraId="0272A2B7" w14:textId="77777777" w:rsidR="000A5ECD" w:rsidRPr="00BC167D" w:rsidRDefault="000A5ECD" w:rsidP="00513CA5">
            <w:pPr>
              <w:pStyle w:val="OWSTabletext"/>
              <w:rPr>
                <w:lang w:val="en-AU"/>
              </w:rPr>
            </w:pPr>
            <w:r w:rsidRPr="00BC167D">
              <w:rPr>
                <w:rFonts w:eastAsia="Times New Roman"/>
                <w:lang w:val="en-AU" w:eastAsia="en-AU"/>
              </w:rPr>
              <w:t>2-Pentanone, 4-methyl-</w:t>
            </w:r>
          </w:p>
        </w:tc>
        <w:tc>
          <w:tcPr>
            <w:tcW w:w="658" w:type="pct"/>
            <w:vAlign w:val="center"/>
          </w:tcPr>
          <w:p w14:paraId="0272A2B8" w14:textId="77777777" w:rsidR="000A5ECD" w:rsidRPr="00BC167D" w:rsidRDefault="000A5ECD" w:rsidP="00DF476C">
            <w:pPr>
              <w:pStyle w:val="OWSTabletext"/>
              <w:jc w:val="center"/>
              <w:rPr>
                <w:lang w:val="en-AU"/>
              </w:rPr>
            </w:pPr>
          </w:p>
        </w:tc>
        <w:tc>
          <w:tcPr>
            <w:tcW w:w="655" w:type="pct"/>
            <w:vAlign w:val="center"/>
          </w:tcPr>
          <w:p w14:paraId="0272A2B9" w14:textId="77777777" w:rsidR="000A5ECD" w:rsidRPr="00BC167D" w:rsidRDefault="000A5ECD" w:rsidP="00DF476C">
            <w:pPr>
              <w:pStyle w:val="OWSTabletext"/>
              <w:jc w:val="center"/>
              <w:rPr>
                <w:lang w:val="en-AU"/>
              </w:rPr>
            </w:pPr>
            <w:r>
              <w:rPr>
                <w:lang w:val="en-AU"/>
              </w:rPr>
              <w:sym w:font="Wingdings" w:char="F0FC"/>
            </w:r>
          </w:p>
        </w:tc>
      </w:tr>
      <w:tr w:rsidR="000A5ECD" w:rsidRPr="00BC167D" w14:paraId="0272A2C0" w14:textId="77777777" w:rsidTr="000A5ECD">
        <w:trPr>
          <w:cantSplit/>
        </w:trPr>
        <w:tc>
          <w:tcPr>
            <w:tcW w:w="364" w:type="pct"/>
          </w:tcPr>
          <w:p w14:paraId="0272A2BB"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2BC"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111-30-8</w:t>
            </w:r>
          </w:p>
        </w:tc>
        <w:tc>
          <w:tcPr>
            <w:tcW w:w="2253" w:type="pct"/>
          </w:tcPr>
          <w:p w14:paraId="0272A2BD"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Pentanedial</w:t>
            </w:r>
          </w:p>
        </w:tc>
        <w:tc>
          <w:tcPr>
            <w:tcW w:w="658" w:type="pct"/>
            <w:vAlign w:val="center"/>
          </w:tcPr>
          <w:p w14:paraId="0272A2BE" w14:textId="77777777" w:rsidR="000A5ECD" w:rsidRPr="00BC167D" w:rsidRDefault="000A5ECD" w:rsidP="00DF476C">
            <w:pPr>
              <w:pStyle w:val="OWSTabletext"/>
              <w:jc w:val="center"/>
              <w:rPr>
                <w:lang w:val="en-AU"/>
              </w:rPr>
            </w:pPr>
            <w:r>
              <w:rPr>
                <w:lang w:val="en-AU"/>
              </w:rPr>
              <w:sym w:font="Wingdings" w:char="F0FC"/>
            </w:r>
          </w:p>
        </w:tc>
        <w:tc>
          <w:tcPr>
            <w:tcW w:w="655" w:type="pct"/>
            <w:vAlign w:val="center"/>
          </w:tcPr>
          <w:p w14:paraId="0272A2BF" w14:textId="77777777" w:rsidR="000A5ECD" w:rsidRPr="00BC167D" w:rsidRDefault="000A5ECD" w:rsidP="00DF476C">
            <w:pPr>
              <w:pStyle w:val="OWSTabletext"/>
              <w:jc w:val="center"/>
              <w:rPr>
                <w:lang w:val="en-AU"/>
              </w:rPr>
            </w:pPr>
          </w:p>
        </w:tc>
      </w:tr>
      <w:tr w:rsidR="000A5ECD" w:rsidRPr="00BC167D" w14:paraId="0272A2C6" w14:textId="77777777" w:rsidTr="000A5ECD">
        <w:trPr>
          <w:cantSplit/>
        </w:trPr>
        <w:tc>
          <w:tcPr>
            <w:tcW w:w="364" w:type="pct"/>
          </w:tcPr>
          <w:p w14:paraId="0272A2C1"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shd w:val="clear" w:color="auto" w:fill="auto"/>
          </w:tcPr>
          <w:p w14:paraId="0272A2C2" w14:textId="77777777" w:rsidR="000A5ECD" w:rsidRPr="00BC167D" w:rsidRDefault="000A5ECD" w:rsidP="00513CA5">
            <w:pPr>
              <w:pStyle w:val="OWSTabletext"/>
              <w:rPr>
                <w:rFonts w:eastAsia="Times New Roman"/>
                <w:lang w:eastAsia="en-AU"/>
              </w:rPr>
            </w:pPr>
            <w:r w:rsidRPr="00BC167D">
              <w:rPr>
                <w:rFonts w:eastAsia="Times New Roman"/>
                <w:lang w:eastAsia="en-AU"/>
              </w:rPr>
              <w:t>111-76-2</w:t>
            </w:r>
          </w:p>
        </w:tc>
        <w:tc>
          <w:tcPr>
            <w:tcW w:w="2253" w:type="pct"/>
            <w:shd w:val="clear" w:color="auto" w:fill="auto"/>
          </w:tcPr>
          <w:p w14:paraId="0272A2C3" w14:textId="77777777" w:rsidR="000A5ECD" w:rsidRPr="00BC167D" w:rsidRDefault="000A5ECD" w:rsidP="00513CA5">
            <w:pPr>
              <w:pStyle w:val="OWSTabletext"/>
              <w:rPr>
                <w:rFonts w:eastAsia="Times New Roman"/>
                <w:lang w:val="en-AU" w:eastAsia="en-AU"/>
              </w:rPr>
            </w:pPr>
            <w:r w:rsidRPr="00BC167D">
              <w:rPr>
                <w:lang w:val="en-AU"/>
              </w:rPr>
              <w:t>Ethanol, 2-butoxy-</w:t>
            </w:r>
          </w:p>
        </w:tc>
        <w:tc>
          <w:tcPr>
            <w:tcW w:w="658" w:type="pct"/>
            <w:shd w:val="clear" w:color="auto" w:fill="auto"/>
            <w:vAlign w:val="center"/>
          </w:tcPr>
          <w:p w14:paraId="0272A2C4" w14:textId="77777777" w:rsidR="000A5ECD" w:rsidRPr="00BC167D" w:rsidRDefault="000A5ECD" w:rsidP="00DF476C">
            <w:pPr>
              <w:pStyle w:val="OWSTabletext"/>
              <w:jc w:val="center"/>
              <w:rPr>
                <w:lang w:val="en-AU"/>
              </w:rPr>
            </w:pPr>
          </w:p>
        </w:tc>
        <w:tc>
          <w:tcPr>
            <w:tcW w:w="655" w:type="pct"/>
            <w:shd w:val="clear" w:color="auto" w:fill="auto"/>
            <w:vAlign w:val="center"/>
          </w:tcPr>
          <w:p w14:paraId="0272A2C5" w14:textId="77777777" w:rsidR="000A5ECD" w:rsidRDefault="000A5ECD" w:rsidP="00DF476C">
            <w:pPr>
              <w:jc w:val="center"/>
            </w:pPr>
            <w:r w:rsidRPr="00647AA3">
              <w:rPr>
                <w:lang w:val="en-AU"/>
              </w:rPr>
              <w:sym w:font="Wingdings" w:char="F0FC"/>
            </w:r>
          </w:p>
        </w:tc>
      </w:tr>
      <w:tr w:rsidR="000A5ECD" w:rsidRPr="00BC167D" w14:paraId="0272A2CC" w14:textId="77777777" w:rsidTr="000A5ECD">
        <w:trPr>
          <w:cantSplit/>
        </w:trPr>
        <w:tc>
          <w:tcPr>
            <w:tcW w:w="364" w:type="pct"/>
          </w:tcPr>
          <w:p w14:paraId="0272A2C7"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2C8"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111-90-0</w:t>
            </w:r>
          </w:p>
        </w:tc>
        <w:tc>
          <w:tcPr>
            <w:tcW w:w="2253" w:type="pct"/>
          </w:tcPr>
          <w:p w14:paraId="0272A2C9"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Ethanol, 2-(2-ethoxyethoxy)-</w:t>
            </w:r>
          </w:p>
        </w:tc>
        <w:tc>
          <w:tcPr>
            <w:tcW w:w="658" w:type="pct"/>
            <w:vAlign w:val="center"/>
          </w:tcPr>
          <w:p w14:paraId="0272A2CA" w14:textId="77777777" w:rsidR="000A5ECD" w:rsidRPr="00BC167D" w:rsidRDefault="000A5ECD" w:rsidP="00DF476C">
            <w:pPr>
              <w:pStyle w:val="OWSTabletext"/>
              <w:jc w:val="center"/>
              <w:rPr>
                <w:lang w:val="en-AU"/>
              </w:rPr>
            </w:pPr>
          </w:p>
        </w:tc>
        <w:tc>
          <w:tcPr>
            <w:tcW w:w="655" w:type="pct"/>
            <w:vAlign w:val="center"/>
          </w:tcPr>
          <w:p w14:paraId="0272A2CB" w14:textId="77777777" w:rsidR="000A5ECD" w:rsidRDefault="000A5ECD" w:rsidP="00DF476C">
            <w:pPr>
              <w:jc w:val="center"/>
            </w:pPr>
            <w:r w:rsidRPr="00647AA3">
              <w:rPr>
                <w:lang w:val="en-AU"/>
              </w:rPr>
              <w:sym w:font="Wingdings" w:char="F0FC"/>
            </w:r>
          </w:p>
        </w:tc>
      </w:tr>
      <w:tr w:rsidR="000A5ECD" w:rsidRPr="00BC167D" w14:paraId="0272A2D2" w14:textId="77777777" w:rsidTr="000A5ECD">
        <w:trPr>
          <w:cantSplit/>
        </w:trPr>
        <w:tc>
          <w:tcPr>
            <w:tcW w:w="364" w:type="pct"/>
          </w:tcPr>
          <w:p w14:paraId="0272A2CD"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2CE" w14:textId="77777777" w:rsidR="000A5ECD" w:rsidRPr="00BC167D" w:rsidRDefault="000A5ECD" w:rsidP="00513CA5">
            <w:pPr>
              <w:pStyle w:val="OWSTabletext"/>
              <w:rPr>
                <w:lang w:val="en-AU"/>
              </w:rPr>
            </w:pPr>
            <w:r w:rsidRPr="00BC167D">
              <w:rPr>
                <w:rFonts w:eastAsia="Times New Roman"/>
                <w:lang w:val="en-AU" w:eastAsia="en-AU"/>
              </w:rPr>
              <w:t>11138-66-2</w:t>
            </w:r>
          </w:p>
        </w:tc>
        <w:tc>
          <w:tcPr>
            <w:tcW w:w="2253" w:type="pct"/>
          </w:tcPr>
          <w:p w14:paraId="0272A2CF" w14:textId="77777777" w:rsidR="000A5ECD" w:rsidRPr="00BC167D" w:rsidRDefault="000A5ECD" w:rsidP="00513CA5">
            <w:pPr>
              <w:pStyle w:val="OWSTabletext"/>
              <w:rPr>
                <w:lang w:val="en-AU"/>
              </w:rPr>
            </w:pPr>
            <w:r w:rsidRPr="00BC167D">
              <w:rPr>
                <w:rFonts w:eastAsia="Times New Roman"/>
                <w:lang w:val="en-AU" w:eastAsia="en-AU"/>
              </w:rPr>
              <w:t>Xanthan gum</w:t>
            </w:r>
          </w:p>
        </w:tc>
        <w:tc>
          <w:tcPr>
            <w:tcW w:w="658" w:type="pct"/>
            <w:vAlign w:val="center"/>
          </w:tcPr>
          <w:p w14:paraId="0272A2D0" w14:textId="77777777" w:rsidR="000A5ECD" w:rsidRPr="00BC167D" w:rsidRDefault="000A5ECD" w:rsidP="00DF476C">
            <w:pPr>
              <w:pStyle w:val="OWSTabletext"/>
              <w:jc w:val="center"/>
              <w:rPr>
                <w:lang w:val="en-AU"/>
              </w:rPr>
            </w:pPr>
            <w:r>
              <w:rPr>
                <w:lang w:val="en-AU"/>
              </w:rPr>
              <w:sym w:font="Wingdings" w:char="F0FC"/>
            </w:r>
          </w:p>
        </w:tc>
        <w:tc>
          <w:tcPr>
            <w:tcW w:w="655" w:type="pct"/>
            <w:vAlign w:val="center"/>
          </w:tcPr>
          <w:p w14:paraId="0272A2D1" w14:textId="77777777" w:rsidR="000A5ECD" w:rsidRDefault="000A5ECD" w:rsidP="00DF476C">
            <w:pPr>
              <w:jc w:val="center"/>
            </w:pPr>
            <w:r w:rsidRPr="00647AA3">
              <w:rPr>
                <w:lang w:val="en-AU"/>
              </w:rPr>
              <w:sym w:font="Wingdings" w:char="F0FC"/>
            </w:r>
          </w:p>
        </w:tc>
      </w:tr>
      <w:tr w:rsidR="000A5ECD" w:rsidRPr="00BC167D" w14:paraId="0272A2D8" w14:textId="77777777" w:rsidTr="000A5ECD">
        <w:trPr>
          <w:cantSplit/>
        </w:trPr>
        <w:tc>
          <w:tcPr>
            <w:tcW w:w="364" w:type="pct"/>
          </w:tcPr>
          <w:p w14:paraId="0272A2D3"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shd w:val="clear" w:color="auto" w:fill="auto"/>
          </w:tcPr>
          <w:p w14:paraId="0272A2D4" w14:textId="77777777" w:rsidR="000A5ECD" w:rsidRPr="00BC167D" w:rsidRDefault="000A5ECD" w:rsidP="00513CA5">
            <w:pPr>
              <w:pStyle w:val="OWSTabletext"/>
              <w:rPr>
                <w:rFonts w:eastAsia="Times New Roman"/>
                <w:lang w:eastAsia="en-AU"/>
              </w:rPr>
            </w:pPr>
            <w:r w:rsidRPr="00BC167D">
              <w:rPr>
                <w:rFonts w:eastAsia="Times New Roman"/>
                <w:lang w:eastAsia="en-AU"/>
              </w:rPr>
              <w:t>112926-00-8</w:t>
            </w:r>
          </w:p>
        </w:tc>
        <w:tc>
          <w:tcPr>
            <w:tcW w:w="2253" w:type="pct"/>
            <w:shd w:val="clear" w:color="auto" w:fill="auto"/>
          </w:tcPr>
          <w:p w14:paraId="0272A2D5" w14:textId="77777777" w:rsidR="000A5ECD" w:rsidRPr="00BC167D" w:rsidRDefault="000A5ECD" w:rsidP="00513CA5">
            <w:pPr>
              <w:pStyle w:val="OWSTabletext"/>
              <w:rPr>
                <w:rFonts w:eastAsia="Times New Roman"/>
                <w:lang w:val="en-AU" w:eastAsia="en-AU"/>
              </w:rPr>
            </w:pPr>
            <w:r w:rsidRPr="00BC167D">
              <w:rPr>
                <w:lang w:val="en-AU"/>
              </w:rPr>
              <w:t>Silica gel, pptd., cryst.-free</w:t>
            </w:r>
          </w:p>
        </w:tc>
        <w:tc>
          <w:tcPr>
            <w:tcW w:w="658" w:type="pct"/>
            <w:shd w:val="clear" w:color="auto" w:fill="auto"/>
            <w:vAlign w:val="center"/>
          </w:tcPr>
          <w:p w14:paraId="0272A2D6" w14:textId="77777777" w:rsidR="000A5ECD" w:rsidRPr="00BC167D" w:rsidRDefault="000A5ECD" w:rsidP="00DF476C">
            <w:pPr>
              <w:pStyle w:val="OWSTabletext"/>
              <w:jc w:val="center"/>
              <w:rPr>
                <w:lang w:val="en-AU"/>
              </w:rPr>
            </w:pPr>
          </w:p>
        </w:tc>
        <w:tc>
          <w:tcPr>
            <w:tcW w:w="655" w:type="pct"/>
            <w:shd w:val="clear" w:color="auto" w:fill="auto"/>
            <w:vAlign w:val="center"/>
          </w:tcPr>
          <w:p w14:paraId="0272A2D7" w14:textId="77777777" w:rsidR="000A5ECD" w:rsidRDefault="000A5ECD" w:rsidP="00DF476C">
            <w:pPr>
              <w:jc w:val="center"/>
            </w:pPr>
            <w:r w:rsidRPr="00647AA3">
              <w:rPr>
                <w:lang w:val="en-AU"/>
              </w:rPr>
              <w:sym w:font="Wingdings" w:char="F0FC"/>
            </w:r>
          </w:p>
        </w:tc>
      </w:tr>
      <w:tr w:rsidR="000A5ECD" w:rsidRPr="00BC167D" w14:paraId="0272A2DE" w14:textId="77777777" w:rsidTr="000A5ECD">
        <w:trPr>
          <w:cantSplit/>
        </w:trPr>
        <w:tc>
          <w:tcPr>
            <w:tcW w:w="364" w:type="pct"/>
          </w:tcPr>
          <w:p w14:paraId="0272A2D9"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2DA"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12008-41-2</w:t>
            </w:r>
          </w:p>
        </w:tc>
        <w:tc>
          <w:tcPr>
            <w:tcW w:w="2253" w:type="pct"/>
          </w:tcPr>
          <w:p w14:paraId="0272A2DB"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Boron sodium oxide (B</w:t>
            </w:r>
            <w:r w:rsidRPr="00BC167D">
              <w:rPr>
                <w:rFonts w:eastAsia="Times New Roman"/>
                <w:vertAlign w:val="subscript"/>
                <w:lang w:val="en-AU" w:eastAsia="en-AU"/>
              </w:rPr>
              <w:t>8</w:t>
            </w:r>
            <w:r w:rsidRPr="00BC167D">
              <w:rPr>
                <w:rFonts w:eastAsia="Times New Roman"/>
                <w:lang w:val="en-AU" w:eastAsia="en-AU"/>
              </w:rPr>
              <w:t>Na</w:t>
            </w:r>
            <w:r w:rsidRPr="00BC167D">
              <w:rPr>
                <w:rFonts w:eastAsia="Times New Roman"/>
                <w:vertAlign w:val="subscript"/>
                <w:lang w:val="en-AU" w:eastAsia="en-AU"/>
              </w:rPr>
              <w:t>2</w:t>
            </w:r>
            <w:r w:rsidRPr="00BC167D">
              <w:rPr>
                <w:rFonts w:eastAsia="Times New Roman"/>
                <w:lang w:val="en-AU" w:eastAsia="en-AU"/>
              </w:rPr>
              <w:t>O</w:t>
            </w:r>
            <w:r w:rsidRPr="00BC167D">
              <w:rPr>
                <w:rFonts w:eastAsia="Times New Roman"/>
                <w:vertAlign w:val="subscript"/>
                <w:lang w:val="en-AU" w:eastAsia="en-AU"/>
              </w:rPr>
              <w:t>13</w:t>
            </w:r>
            <w:r w:rsidRPr="00BC167D">
              <w:rPr>
                <w:rFonts w:eastAsia="Times New Roman"/>
                <w:lang w:val="en-AU" w:eastAsia="en-AU"/>
              </w:rPr>
              <w:t>)</w:t>
            </w:r>
          </w:p>
        </w:tc>
        <w:tc>
          <w:tcPr>
            <w:tcW w:w="658" w:type="pct"/>
            <w:vAlign w:val="center"/>
          </w:tcPr>
          <w:p w14:paraId="0272A2DC" w14:textId="77777777" w:rsidR="000A5ECD" w:rsidRPr="00BC167D" w:rsidRDefault="000A5ECD" w:rsidP="00DF476C">
            <w:pPr>
              <w:pStyle w:val="OWSTabletext"/>
              <w:jc w:val="center"/>
              <w:rPr>
                <w:lang w:val="en-AU"/>
              </w:rPr>
            </w:pPr>
          </w:p>
        </w:tc>
        <w:tc>
          <w:tcPr>
            <w:tcW w:w="655" w:type="pct"/>
            <w:vAlign w:val="center"/>
          </w:tcPr>
          <w:p w14:paraId="0272A2DD" w14:textId="77777777" w:rsidR="000A5ECD" w:rsidRDefault="000A5ECD" w:rsidP="00DF476C">
            <w:pPr>
              <w:jc w:val="center"/>
            </w:pPr>
            <w:r w:rsidRPr="00647AA3">
              <w:rPr>
                <w:lang w:val="en-AU"/>
              </w:rPr>
              <w:sym w:font="Wingdings" w:char="F0FC"/>
            </w:r>
          </w:p>
        </w:tc>
      </w:tr>
      <w:tr w:rsidR="000A5ECD" w:rsidRPr="00BC167D" w14:paraId="0272A2E4" w14:textId="77777777" w:rsidTr="000A5ECD">
        <w:trPr>
          <w:cantSplit/>
        </w:trPr>
        <w:tc>
          <w:tcPr>
            <w:tcW w:w="364" w:type="pct"/>
          </w:tcPr>
          <w:p w14:paraId="0272A2DF"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2E0"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124-38-9</w:t>
            </w:r>
          </w:p>
        </w:tc>
        <w:tc>
          <w:tcPr>
            <w:tcW w:w="2253" w:type="pct"/>
          </w:tcPr>
          <w:p w14:paraId="0272A2E1"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Carbon dioxide</w:t>
            </w:r>
          </w:p>
        </w:tc>
        <w:tc>
          <w:tcPr>
            <w:tcW w:w="658" w:type="pct"/>
            <w:vAlign w:val="center"/>
          </w:tcPr>
          <w:p w14:paraId="0272A2E2" w14:textId="77777777" w:rsidR="000A5ECD" w:rsidRPr="00BC167D" w:rsidRDefault="000A5ECD" w:rsidP="00DF476C">
            <w:pPr>
              <w:pStyle w:val="OWSTabletext"/>
              <w:jc w:val="center"/>
              <w:rPr>
                <w:lang w:val="en-AU"/>
              </w:rPr>
            </w:pPr>
          </w:p>
        </w:tc>
        <w:tc>
          <w:tcPr>
            <w:tcW w:w="655" w:type="pct"/>
            <w:vAlign w:val="center"/>
          </w:tcPr>
          <w:p w14:paraId="0272A2E3" w14:textId="77777777" w:rsidR="000A5ECD" w:rsidRDefault="000A5ECD" w:rsidP="00DF476C">
            <w:pPr>
              <w:jc w:val="center"/>
            </w:pPr>
            <w:r w:rsidRPr="00647AA3">
              <w:rPr>
                <w:lang w:val="en-AU"/>
              </w:rPr>
              <w:sym w:font="Wingdings" w:char="F0FC"/>
            </w:r>
          </w:p>
        </w:tc>
      </w:tr>
      <w:tr w:rsidR="000A5ECD" w:rsidRPr="00BC167D" w14:paraId="0272A2EA" w14:textId="77777777" w:rsidTr="000A5ECD">
        <w:trPr>
          <w:cantSplit/>
        </w:trPr>
        <w:tc>
          <w:tcPr>
            <w:tcW w:w="364" w:type="pct"/>
          </w:tcPr>
          <w:p w14:paraId="0272A2E5"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shd w:val="clear" w:color="auto" w:fill="auto"/>
          </w:tcPr>
          <w:p w14:paraId="0272A2E6" w14:textId="77777777" w:rsidR="000A5ECD" w:rsidRPr="00BC167D" w:rsidRDefault="000A5ECD" w:rsidP="00513CA5">
            <w:pPr>
              <w:pStyle w:val="OWSTabletext"/>
              <w:rPr>
                <w:rFonts w:eastAsia="Times New Roman"/>
                <w:lang w:eastAsia="en-AU"/>
              </w:rPr>
            </w:pPr>
            <w:r w:rsidRPr="00BC167D">
              <w:rPr>
                <w:rFonts w:eastAsia="Times New Roman"/>
                <w:lang w:eastAsia="en-AU"/>
              </w:rPr>
              <w:t>127-09-3</w:t>
            </w:r>
          </w:p>
        </w:tc>
        <w:tc>
          <w:tcPr>
            <w:tcW w:w="2253" w:type="pct"/>
            <w:shd w:val="clear" w:color="auto" w:fill="auto"/>
          </w:tcPr>
          <w:p w14:paraId="0272A2E7" w14:textId="77777777" w:rsidR="000A5ECD" w:rsidRPr="00BC167D" w:rsidRDefault="000A5ECD" w:rsidP="00513CA5">
            <w:pPr>
              <w:pStyle w:val="OWSTabletext"/>
              <w:rPr>
                <w:rFonts w:eastAsia="Times New Roman"/>
                <w:lang w:val="en-AU" w:eastAsia="en-AU"/>
              </w:rPr>
            </w:pPr>
            <w:r w:rsidRPr="00BC167D">
              <w:rPr>
                <w:lang w:val="en-AU"/>
              </w:rPr>
              <w:t>Acetic acid, sodium salt (1:1)</w:t>
            </w:r>
          </w:p>
        </w:tc>
        <w:tc>
          <w:tcPr>
            <w:tcW w:w="658" w:type="pct"/>
            <w:shd w:val="clear" w:color="auto" w:fill="auto"/>
            <w:vAlign w:val="center"/>
          </w:tcPr>
          <w:p w14:paraId="0272A2E8" w14:textId="77777777" w:rsidR="000A5ECD" w:rsidRPr="00BC167D" w:rsidRDefault="000A5ECD" w:rsidP="00DF476C">
            <w:pPr>
              <w:pStyle w:val="OWSTabletext"/>
              <w:jc w:val="center"/>
              <w:rPr>
                <w:lang w:val="en-AU"/>
              </w:rPr>
            </w:pPr>
          </w:p>
        </w:tc>
        <w:tc>
          <w:tcPr>
            <w:tcW w:w="655" w:type="pct"/>
            <w:shd w:val="clear" w:color="auto" w:fill="auto"/>
            <w:vAlign w:val="center"/>
          </w:tcPr>
          <w:p w14:paraId="0272A2E9" w14:textId="77777777" w:rsidR="000A5ECD" w:rsidRDefault="000A5ECD" w:rsidP="00DF476C">
            <w:pPr>
              <w:jc w:val="center"/>
            </w:pPr>
            <w:r w:rsidRPr="00647AA3">
              <w:rPr>
                <w:lang w:val="en-AU"/>
              </w:rPr>
              <w:sym w:font="Wingdings" w:char="F0FC"/>
            </w:r>
          </w:p>
        </w:tc>
      </w:tr>
      <w:tr w:rsidR="000A5ECD" w:rsidRPr="00BC167D" w14:paraId="0272A2F0" w14:textId="77777777" w:rsidTr="000A5ECD">
        <w:trPr>
          <w:cantSplit/>
        </w:trPr>
        <w:tc>
          <w:tcPr>
            <w:tcW w:w="364" w:type="pct"/>
          </w:tcPr>
          <w:p w14:paraId="0272A2EB"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2EC"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1302-78-9</w:t>
            </w:r>
          </w:p>
        </w:tc>
        <w:tc>
          <w:tcPr>
            <w:tcW w:w="2253" w:type="pct"/>
          </w:tcPr>
          <w:p w14:paraId="0272A2ED"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Bentonite</w:t>
            </w:r>
          </w:p>
        </w:tc>
        <w:tc>
          <w:tcPr>
            <w:tcW w:w="658" w:type="pct"/>
            <w:vAlign w:val="center"/>
          </w:tcPr>
          <w:p w14:paraId="0272A2EE" w14:textId="77777777" w:rsidR="000A5ECD" w:rsidRDefault="000A5ECD" w:rsidP="00DF476C">
            <w:pPr>
              <w:jc w:val="center"/>
            </w:pPr>
            <w:r w:rsidRPr="00D45755">
              <w:rPr>
                <w:lang w:val="en-AU"/>
              </w:rPr>
              <w:sym w:font="Wingdings" w:char="F0FC"/>
            </w:r>
          </w:p>
        </w:tc>
        <w:tc>
          <w:tcPr>
            <w:tcW w:w="655" w:type="pct"/>
            <w:vAlign w:val="center"/>
          </w:tcPr>
          <w:p w14:paraId="0272A2EF" w14:textId="77777777" w:rsidR="000A5ECD" w:rsidRPr="00BC167D" w:rsidRDefault="000A5ECD" w:rsidP="00DF476C">
            <w:pPr>
              <w:pStyle w:val="OWSTabletext"/>
              <w:jc w:val="center"/>
              <w:rPr>
                <w:lang w:val="en-AU"/>
              </w:rPr>
            </w:pPr>
          </w:p>
        </w:tc>
      </w:tr>
      <w:tr w:rsidR="000A5ECD" w:rsidRPr="00BC167D" w14:paraId="0272A2F6" w14:textId="77777777" w:rsidTr="000A5ECD">
        <w:trPr>
          <w:cantSplit/>
        </w:trPr>
        <w:tc>
          <w:tcPr>
            <w:tcW w:w="364" w:type="pct"/>
          </w:tcPr>
          <w:p w14:paraId="0272A2F1"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2F2"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1303-96-4</w:t>
            </w:r>
          </w:p>
        </w:tc>
        <w:tc>
          <w:tcPr>
            <w:tcW w:w="2253" w:type="pct"/>
          </w:tcPr>
          <w:p w14:paraId="0272A2F3"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Borax (B</w:t>
            </w:r>
            <w:r w:rsidRPr="00BC167D">
              <w:rPr>
                <w:rFonts w:eastAsia="Times New Roman"/>
                <w:vertAlign w:val="subscript"/>
                <w:lang w:val="en-AU" w:eastAsia="en-AU"/>
              </w:rPr>
              <w:t>4</w:t>
            </w:r>
            <w:r w:rsidRPr="00BC167D">
              <w:rPr>
                <w:rFonts w:eastAsia="Times New Roman"/>
                <w:lang w:val="en-AU" w:eastAsia="en-AU"/>
              </w:rPr>
              <w:t>Na</w:t>
            </w:r>
            <w:r w:rsidRPr="00BC167D">
              <w:rPr>
                <w:rFonts w:eastAsia="Times New Roman"/>
                <w:vertAlign w:val="subscript"/>
                <w:lang w:val="en-AU" w:eastAsia="en-AU"/>
              </w:rPr>
              <w:t>2</w:t>
            </w:r>
            <w:r w:rsidRPr="00BC167D">
              <w:rPr>
                <w:rFonts w:eastAsia="Times New Roman"/>
                <w:lang w:val="en-AU" w:eastAsia="en-AU"/>
              </w:rPr>
              <w:t>O</w:t>
            </w:r>
            <w:r w:rsidRPr="00BC167D">
              <w:rPr>
                <w:rFonts w:eastAsia="Times New Roman"/>
                <w:vertAlign w:val="subscript"/>
                <w:lang w:val="en-AU" w:eastAsia="en-AU"/>
              </w:rPr>
              <w:t>7</w:t>
            </w:r>
            <w:r w:rsidRPr="00BC167D">
              <w:rPr>
                <w:rFonts w:eastAsia="Times New Roman"/>
                <w:lang w:val="en-AU" w:eastAsia="en-AU"/>
              </w:rPr>
              <w:t>.10H</w:t>
            </w:r>
            <w:r w:rsidRPr="00BC167D">
              <w:rPr>
                <w:rFonts w:eastAsia="Times New Roman"/>
                <w:vertAlign w:val="subscript"/>
                <w:lang w:val="en-AU" w:eastAsia="en-AU"/>
              </w:rPr>
              <w:t>2</w:t>
            </w:r>
            <w:r w:rsidRPr="00BC167D">
              <w:rPr>
                <w:rFonts w:eastAsia="Times New Roman"/>
                <w:lang w:val="en-AU" w:eastAsia="en-AU"/>
              </w:rPr>
              <w:t>O)</w:t>
            </w:r>
          </w:p>
        </w:tc>
        <w:tc>
          <w:tcPr>
            <w:tcW w:w="658" w:type="pct"/>
            <w:vAlign w:val="center"/>
          </w:tcPr>
          <w:p w14:paraId="0272A2F4" w14:textId="77777777" w:rsidR="000A5ECD" w:rsidRDefault="000A5ECD" w:rsidP="00DF476C">
            <w:pPr>
              <w:jc w:val="center"/>
            </w:pPr>
            <w:r w:rsidRPr="00D45755">
              <w:rPr>
                <w:lang w:val="en-AU"/>
              </w:rPr>
              <w:sym w:font="Wingdings" w:char="F0FC"/>
            </w:r>
          </w:p>
        </w:tc>
        <w:tc>
          <w:tcPr>
            <w:tcW w:w="655" w:type="pct"/>
            <w:vAlign w:val="center"/>
          </w:tcPr>
          <w:p w14:paraId="0272A2F5" w14:textId="77777777" w:rsidR="000A5ECD" w:rsidRPr="00BC167D" w:rsidRDefault="000A5ECD" w:rsidP="00DF476C">
            <w:pPr>
              <w:pStyle w:val="OWSTabletext"/>
              <w:jc w:val="center"/>
              <w:rPr>
                <w:lang w:val="en-AU"/>
              </w:rPr>
            </w:pPr>
            <w:r>
              <w:rPr>
                <w:lang w:val="en-AU"/>
              </w:rPr>
              <w:sym w:font="Wingdings" w:char="F0FC"/>
            </w:r>
          </w:p>
        </w:tc>
      </w:tr>
      <w:tr w:rsidR="000A5ECD" w:rsidRPr="00BC167D" w14:paraId="0272A2FC" w14:textId="77777777" w:rsidTr="000A5ECD">
        <w:trPr>
          <w:cantSplit/>
        </w:trPr>
        <w:tc>
          <w:tcPr>
            <w:tcW w:w="364" w:type="pct"/>
          </w:tcPr>
          <w:p w14:paraId="0272A2F7"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2F8"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1305-62-0</w:t>
            </w:r>
          </w:p>
        </w:tc>
        <w:tc>
          <w:tcPr>
            <w:tcW w:w="2253" w:type="pct"/>
          </w:tcPr>
          <w:p w14:paraId="0272A2F9"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Calcium hydroxide (Ca(OH)</w:t>
            </w:r>
            <w:r w:rsidRPr="00BC167D">
              <w:rPr>
                <w:rFonts w:eastAsia="Times New Roman"/>
                <w:vertAlign w:val="subscript"/>
                <w:lang w:val="en-AU" w:eastAsia="en-AU"/>
              </w:rPr>
              <w:t>2</w:t>
            </w:r>
            <w:r w:rsidRPr="00BC167D">
              <w:rPr>
                <w:rFonts w:eastAsia="Times New Roman"/>
                <w:lang w:val="en-AU" w:eastAsia="en-AU"/>
              </w:rPr>
              <w:t>)</w:t>
            </w:r>
          </w:p>
        </w:tc>
        <w:tc>
          <w:tcPr>
            <w:tcW w:w="658" w:type="pct"/>
            <w:vAlign w:val="center"/>
          </w:tcPr>
          <w:p w14:paraId="0272A2FA" w14:textId="77777777" w:rsidR="000A5ECD" w:rsidRDefault="000A5ECD" w:rsidP="00DF476C">
            <w:pPr>
              <w:jc w:val="center"/>
            </w:pPr>
            <w:r w:rsidRPr="00D45755">
              <w:rPr>
                <w:lang w:val="en-AU"/>
              </w:rPr>
              <w:sym w:font="Wingdings" w:char="F0FC"/>
            </w:r>
          </w:p>
        </w:tc>
        <w:tc>
          <w:tcPr>
            <w:tcW w:w="655" w:type="pct"/>
            <w:vAlign w:val="center"/>
          </w:tcPr>
          <w:p w14:paraId="0272A2FB" w14:textId="77777777" w:rsidR="000A5ECD" w:rsidRPr="00BC167D" w:rsidRDefault="000A5ECD" w:rsidP="00DF476C">
            <w:pPr>
              <w:pStyle w:val="OWSTabletext"/>
              <w:jc w:val="center"/>
              <w:rPr>
                <w:lang w:val="en-AU"/>
              </w:rPr>
            </w:pPr>
          </w:p>
        </w:tc>
      </w:tr>
      <w:tr w:rsidR="000A5ECD" w:rsidRPr="00BC167D" w14:paraId="0272A302" w14:textId="77777777" w:rsidTr="000A5ECD">
        <w:trPr>
          <w:cantSplit/>
        </w:trPr>
        <w:tc>
          <w:tcPr>
            <w:tcW w:w="364" w:type="pct"/>
          </w:tcPr>
          <w:p w14:paraId="0272A2FD"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2FE"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1305-78-8</w:t>
            </w:r>
          </w:p>
        </w:tc>
        <w:tc>
          <w:tcPr>
            <w:tcW w:w="2253" w:type="pct"/>
          </w:tcPr>
          <w:p w14:paraId="0272A2FF"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Calcium oxide</w:t>
            </w:r>
          </w:p>
        </w:tc>
        <w:tc>
          <w:tcPr>
            <w:tcW w:w="658" w:type="pct"/>
            <w:vAlign w:val="center"/>
          </w:tcPr>
          <w:p w14:paraId="0272A300" w14:textId="77777777" w:rsidR="000A5ECD" w:rsidRPr="00BC167D" w:rsidRDefault="000A5ECD" w:rsidP="00DF476C">
            <w:pPr>
              <w:pStyle w:val="OWSTabletext"/>
              <w:jc w:val="center"/>
              <w:rPr>
                <w:lang w:val="en-AU"/>
              </w:rPr>
            </w:pPr>
          </w:p>
        </w:tc>
        <w:tc>
          <w:tcPr>
            <w:tcW w:w="655" w:type="pct"/>
            <w:vAlign w:val="center"/>
          </w:tcPr>
          <w:p w14:paraId="0272A301" w14:textId="77777777" w:rsidR="000A5ECD" w:rsidRDefault="000A5ECD" w:rsidP="00DF476C">
            <w:pPr>
              <w:jc w:val="center"/>
            </w:pPr>
            <w:r w:rsidRPr="00552981">
              <w:rPr>
                <w:lang w:val="en-AU"/>
              </w:rPr>
              <w:sym w:font="Wingdings" w:char="F0FC"/>
            </w:r>
          </w:p>
        </w:tc>
      </w:tr>
      <w:tr w:rsidR="000A5ECD" w:rsidRPr="00BC167D" w14:paraId="0272A308" w14:textId="77777777" w:rsidTr="000A5ECD">
        <w:trPr>
          <w:cantSplit/>
        </w:trPr>
        <w:tc>
          <w:tcPr>
            <w:tcW w:w="364" w:type="pct"/>
          </w:tcPr>
          <w:p w14:paraId="0272A303"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04"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1310-73-2</w:t>
            </w:r>
          </w:p>
        </w:tc>
        <w:tc>
          <w:tcPr>
            <w:tcW w:w="2253" w:type="pct"/>
          </w:tcPr>
          <w:p w14:paraId="0272A305"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Sodium hydroxide (Na(OH))</w:t>
            </w:r>
          </w:p>
        </w:tc>
        <w:tc>
          <w:tcPr>
            <w:tcW w:w="658" w:type="pct"/>
            <w:vAlign w:val="center"/>
          </w:tcPr>
          <w:p w14:paraId="0272A306" w14:textId="77777777" w:rsidR="000A5ECD" w:rsidRPr="00BC167D" w:rsidRDefault="000A5ECD" w:rsidP="00DF476C">
            <w:pPr>
              <w:pStyle w:val="OWSTabletext"/>
              <w:jc w:val="center"/>
              <w:rPr>
                <w:lang w:val="en-AU"/>
              </w:rPr>
            </w:pPr>
            <w:r>
              <w:rPr>
                <w:lang w:val="en-AU"/>
              </w:rPr>
              <w:sym w:font="Wingdings" w:char="F0FC"/>
            </w:r>
          </w:p>
        </w:tc>
        <w:tc>
          <w:tcPr>
            <w:tcW w:w="655" w:type="pct"/>
            <w:vAlign w:val="center"/>
          </w:tcPr>
          <w:p w14:paraId="0272A307" w14:textId="77777777" w:rsidR="000A5ECD" w:rsidRDefault="000A5ECD" w:rsidP="00DF476C">
            <w:pPr>
              <w:jc w:val="center"/>
            </w:pPr>
            <w:r w:rsidRPr="00552981">
              <w:rPr>
                <w:lang w:val="en-AU"/>
              </w:rPr>
              <w:sym w:font="Wingdings" w:char="F0FC"/>
            </w:r>
          </w:p>
        </w:tc>
      </w:tr>
      <w:tr w:rsidR="000A5ECD" w:rsidRPr="00BC167D" w14:paraId="0272A30E" w14:textId="77777777" w:rsidTr="000A5ECD">
        <w:trPr>
          <w:cantSplit/>
        </w:trPr>
        <w:tc>
          <w:tcPr>
            <w:tcW w:w="364" w:type="pct"/>
          </w:tcPr>
          <w:p w14:paraId="0272A309"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0A"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1317-65-3</w:t>
            </w:r>
          </w:p>
        </w:tc>
        <w:tc>
          <w:tcPr>
            <w:tcW w:w="2253" w:type="pct"/>
          </w:tcPr>
          <w:p w14:paraId="0272A30B"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Limestone</w:t>
            </w:r>
          </w:p>
        </w:tc>
        <w:tc>
          <w:tcPr>
            <w:tcW w:w="658" w:type="pct"/>
            <w:vAlign w:val="center"/>
          </w:tcPr>
          <w:p w14:paraId="0272A30C" w14:textId="77777777" w:rsidR="000A5ECD" w:rsidRPr="00BC167D" w:rsidRDefault="000A5ECD" w:rsidP="00DF476C">
            <w:pPr>
              <w:pStyle w:val="OWSTabletext"/>
              <w:jc w:val="center"/>
              <w:rPr>
                <w:lang w:val="en-AU"/>
              </w:rPr>
            </w:pPr>
            <w:r>
              <w:rPr>
                <w:lang w:val="en-AU"/>
              </w:rPr>
              <w:sym w:font="Wingdings" w:char="F0FC"/>
            </w:r>
          </w:p>
        </w:tc>
        <w:tc>
          <w:tcPr>
            <w:tcW w:w="655" w:type="pct"/>
            <w:vAlign w:val="center"/>
          </w:tcPr>
          <w:p w14:paraId="0272A30D" w14:textId="77777777" w:rsidR="000A5ECD" w:rsidRPr="00BC167D" w:rsidRDefault="000A5ECD" w:rsidP="00DF476C">
            <w:pPr>
              <w:pStyle w:val="OWSTabletext"/>
              <w:jc w:val="center"/>
              <w:rPr>
                <w:lang w:val="en-AU"/>
              </w:rPr>
            </w:pPr>
          </w:p>
        </w:tc>
      </w:tr>
      <w:tr w:rsidR="000A5ECD" w:rsidRPr="00BC167D" w14:paraId="0272A314" w14:textId="77777777" w:rsidTr="000A5ECD">
        <w:trPr>
          <w:cantSplit/>
        </w:trPr>
        <w:tc>
          <w:tcPr>
            <w:tcW w:w="364" w:type="pct"/>
          </w:tcPr>
          <w:p w14:paraId="0272A30F"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10"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141-43-5</w:t>
            </w:r>
          </w:p>
        </w:tc>
        <w:tc>
          <w:tcPr>
            <w:tcW w:w="2253" w:type="pct"/>
          </w:tcPr>
          <w:p w14:paraId="0272A311"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Ethanol, 2-amino-</w:t>
            </w:r>
          </w:p>
        </w:tc>
        <w:tc>
          <w:tcPr>
            <w:tcW w:w="658" w:type="pct"/>
            <w:vAlign w:val="center"/>
          </w:tcPr>
          <w:p w14:paraId="0272A312" w14:textId="77777777" w:rsidR="000A5ECD" w:rsidRPr="00BC167D" w:rsidRDefault="000A5ECD" w:rsidP="00DF476C">
            <w:pPr>
              <w:pStyle w:val="OWSTabletext"/>
              <w:jc w:val="center"/>
              <w:rPr>
                <w:lang w:val="en-AU"/>
              </w:rPr>
            </w:pPr>
          </w:p>
        </w:tc>
        <w:tc>
          <w:tcPr>
            <w:tcW w:w="655" w:type="pct"/>
            <w:vAlign w:val="center"/>
          </w:tcPr>
          <w:p w14:paraId="0272A313" w14:textId="77777777" w:rsidR="000A5ECD" w:rsidRDefault="000A5ECD" w:rsidP="00DF476C">
            <w:pPr>
              <w:jc w:val="center"/>
            </w:pPr>
            <w:r w:rsidRPr="00E91BF1">
              <w:rPr>
                <w:lang w:val="en-AU"/>
              </w:rPr>
              <w:sym w:font="Wingdings" w:char="F0FC"/>
            </w:r>
          </w:p>
        </w:tc>
      </w:tr>
      <w:tr w:rsidR="000A5ECD" w:rsidRPr="00BC167D" w14:paraId="0272A31A" w14:textId="77777777" w:rsidTr="000A5ECD">
        <w:trPr>
          <w:cantSplit/>
        </w:trPr>
        <w:tc>
          <w:tcPr>
            <w:tcW w:w="364" w:type="pct"/>
          </w:tcPr>
          <w:p w14:paraId="0272A315"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16"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144-55-8</w:t>
            </w:r>
          </w:p>
        </w:tc>
        <w:tc>
          <w:tcPr>
            <w:tcW w:w="2253" w:type="pct"/>
          </w:tcPr>
          <w:p w14:paraId="0272A317"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Carbonic acid sodium salt (1:1)</w:t>
            </w:r>
          </w:p>
        </w:tc>
        <w:tc>
          <w:tcPr>
            <w:tcW w:w="658" w:type="pct"/>
            <w:vAlign w:val="center"/>
          </w:tcPr>
          <w:p w14:paraId="0272A318" w14:textId="77777777" w:rsidR="000A5ECD" w:rsidRPr="00BC167D" w:rsidRDefault="000A5ECD" w:rsidP="00DF476C">
            <w:pPr>
              <w:pStyle w:val="OWSTabletext"/>
              <w:jc w:val="center"/>
              <w:rPr>
                <w:lang w:val="en-AU"/>
              </w:rPr>
            </w:pPr>
            <w:r>
              <w:rPr>
                <w:lang w:val="en-AU"/>
              </w:rPr>
              <w:sym w:font="Wingdings" w:char="F0FC"/>
            </w:r>
          </w:p>
        </w:tc>
        <w:tc>
          <w:tcPr>
            <w:tcW w:w="655" w:type="pct"/>
            <w:vAlign w:val="center"/>
          </w:tcPr>
          <w:p w14:paraId="0272A319" w14:textId="77777777" w:rsidR="000A5ECD" w:rsidRDefault="000A5ECD" w:rsidP="00DF476C">
            <w:pPr>
              <w:jc w:val="center"/>
            </w:pPr>
            <w:r w:rsidRPr="00E91BF1">
              <w:rPr>
                <w:lang w:val="en-AU"/>
              </w:rPr>
              <w:sym w:font="Wingdings" w:char="F0FC"/>
            </w:r>
          </w:p>
        </w:tc>
      </w:tr>
      <w:tr w:rsidR="000A5ECD" w:rsidRPr="00BC167D" w14:paraId="0272A320" w14:textId="77777777" w:rsidTr="000A5ECD">
        <w:trPr>
          <w:cantSplit/>
        </w:trPr>
        <w:tc>
          <w:tcPr>
            <w:tcW w:w="364" w:type="pct"/>
          </w:tcPr>
          <w:p w14:paraId="0272A31B"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1C"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144588-68-1</w:t>
            </w:r>
          </w:p>
        </w:tc>
        <w:tc>
          <w:tcPr>
            <w:tcW w:w="2253" w:type="pct"/>
          </w:tcPr>
          <w:p w14:paraId="0272A31D"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Bauxite (Al</w:t>
            </w:r>
            <w:r w:rsidRPr="00BC167D">
              <w:rPr>
                <w:rFonts w:eastAsia="Times New Roman"/>
                <w:vertAlign w:val="subscript"/>
                <w:lang w:val="en-AU" w:eastAsia="en-AU"/>
              </w:rPr>
              <w:t>2</w:t>
            </w:r>
            <w:r w:rsidRPr="00BC167D">
              <w:rPr>
                <w:rFonts w:eastAsia="Times New Roman"/>
                <w:lang w:val="en-AU" w:eastAsia="en-AU"/>
              </w:rPr>
              <w:t>O</w:t>
            </w:r>
            <w:r w:rsidRPr="00BC167D">
              <w:rPr>
                <w:rFonts w:eastAsia="Times New Roman"/>
                <w:vertAlign w:val="subscript"/>
                <w:lang w:val="en-AU" w:eastAsia="en-AU"/>
              </w:rPr>
              <w:t>3</w:t>
            </w:r>
            <w:r w:rsidRPr="00BC167D">
              <w:rPr>
                <w:rFonts w:eastAsia="Times New Roman"/>
                <w:lang w:val="en-AU" w:eastAsia="en-AU"/>
              </w:rPr>
              <w:t>.xH</w:t>
            </w:r>
            <w:r w:rsidRPr="00BC167D">
              <w:rPr>
                <w:rFonts w:eastAsia="Times New Roman"/>
                <w:vertAlign w:val="subscript"/>
                <w:lang w:val="en-AU" w:eastAsia="en-AU"/>
              </w:rPr>
              <w:t>2</w:t>
            </w:r>
            <w:r w:rsidRPr="00BC167D">
              <w:rPr>
                <w:rFonts w:eastAsia="Times New Roman"/>
                <w:lang w:val="en-AU" w:eastAsia="en-AU"/>
              </w:rPr>
              <w:t>O)​, sintered</w:t>
            </w:r>
          </w:p>
        </w:tc>
        <w:tc>
          <w:tcPr>
            <w:tcW w:w="658" w:type="pct"/>
            <w:vAlign w:val="center"/>
          </w:tcPr>
          <w:p w14:paraId="0272A31E" w14:textId="77777777" w:rsidR="000A5ECD" w:rsidRPr="00BC167D" w:rsidRDefault="000A5ECD" w:rsidP="00DF476C">
            <w:pPr>
              <w:pStyle w:val="OWSTabletext"/>
              <w:jc w:val="center"/>
              <w:rPr>
                <w:lang w:val="en-AU"/>
              </w:rPr>
            </w:pPr>
          </w:p>
        </w:tc>
        <w:tc>
          <w:tcPr>
            <w:tcW w:w="655" w:type="pct"/>
            <w:vAlign w:val="center"/>
          </w:tcPr>
          <w:p w14:paraId="0272A31F" w14:textId="77777777" w:rsidR="000A5ECD" w:rsidRDefault="000A5ECD" w:rsidP="00DF476C">
            <w:pPr>
              <w:jc w:val="center"/>
            </w:pPr>
            <w:r w:rsidRPr="00E91BF1">
              <w:rPr>
                <w:lang w:val="en-AU"/>
              </w:rPr>
              <w:sym w:font="Wingdings" w:char="F0FC"/>
            </w:r>
          </w:p>
        </w:tc>
      </w:tr>
      <w:tr w:rsidR="000A5ECD" w:rsidRPr="00BC167D" w14:paraId="0272A326" w14:textId="77777777" w:rsidTr="000A5ECD">
        <w:trPr>
          <w:cantSplit/>
        </w:trPr>
        <w:tc>
          <w:tcPr>
            <w:tcW w:w="364" w:type="pct"/>
          </w:tcPr>
          <w:p w14:paraId="0272A321"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22"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14464-46-1</w:t>
            </w:r>
          </w:p>
        </w:tc>
        <w:tc>
          <w:tcPr>
            <w:tcW w:w="2253" w:type="pct"/>
          </w:tcPr>
          <w:p w14:paraId="0272A323"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Cristobalite (SiO</w:t>
            </w:r>
            <w:r w:rsidRPr="00BC167D">
              <w:rPr>
                <w:rFonts w:eastAsia="Times New Roman"/>
                <w:vertAlign w:val="subscript"/>
                <w:lang w:val="en-AU" w:eastAsia="en-AU"/>
              </w:rPr>
              <w:t>2</w:t>
            </w:r>
            <w:r w:rsidRPr="00BC167D">
              <w:rPr>
                <w:rFonts w:eastAsia="Times New Roman"/>
                <w:lang w:val="en-AU" w:eastAsia="en-AU"/>
              </w:rPr>
              <w:t>)</w:t>
            </w:r>
          </w:p>
        </w:tc>
        <w:tc>
          <w:tcPr>
            <w:tcW w:w="658" w:type="pct"/>
            <w:vAlign w:val="center"/>
          </w:tcPr>
          <w:p w14:paraId="0272A324" w14:textId="77777777" w:rsidR="000A5ECD" w:rsidRPr="00BC167D" w:rsidRDefault="000A5ECD" w:rsidP="00DF476C">
            <w:pPr>
              <w:pStyle w:val="OWSTabletext"/>
              <w:jc w:val="center"/>
              <w:rPr>
                <w:lang w:val="en-AU"/>
              </w:rPr>
            </w:pPr>
            <w:r>
              <w:rPr>
                <w:lang w:val="en-AU"/>
              </w:rPr>
              <w:sym w:font="Wingdings" w:char="F0FC"/>
            </w:r>
          </w:p>
        </w:tc>
        <w:tc>
          <w:tcPr>
            <w:tcW w:w="655" w:type="pct"/>
            <w:vAlign w:val="center"/>
          </w:tcPr>
          <w:p w14:paraId="0272A325" w14:textId="77777777" w:rsidR="000A5ECD" w:rsidRDefault="000A5ECD" w:rsidP="00DF476C">
            <w:pPr>
              <w:jc w:val="center"/>
            </w:pPr>
            <w:r w:rsidRPr="00E91BF1">
              <w:rPr>
                <w:lang w:val="en-AU"/>
              </w:rPr>
              <w:sym w:font="Wingdings" w:char="F0FC"/>
            </w:r>
          </w:p>
        </w:tc>
      </w:tr>
      <w:tr w:rsidR="000A5ECD" w:rsidRPr="00BC167D" w14:paraId="0272A32C" w14:textId="77777777" w:rsidTr="000A5ECD">
        <w:trPr>
          <w:cantSplit/>
        </w:trPr>
        <w:tc>
          <w:tcPr>
            <w:tcW w:w="364" w:type="pct"/>
          </w:tcPr>
          <w:p w14:paraId="0272A327"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28"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14807-96-6</w:t>
            </w:r>
          </w:p>
        </w:tc>
        <w:tc>
          <w:tcPr>
            <w:tcW w:w="2253" w:type="pct"/>
          </w:tcPr>
          <w:p w14:paraId="0272A329"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Talc (Mg</w:t>
            </w:r>
            <w:r w:rsidRPr="00BC167D">
              <w:rPr>
                <w:rFonts w:eastAsia="Times New Roman"/>
                <w:vertAlign w:val="subscript"/>
                <w:lang w:val="en-AU" w:eastAsia="en-AU"/>
              </w:rPr>
              <w:t>3</w:t>
            </w:r>
            <w:r w:rsidRPr="00BC167D">
              <w:rPr>
                <w:rFonts w:eastAsia="Times New Roman"/>
                <w:lang w:val="en-AU" w:eastAsia="en-AU"/>
              </w:rPr>
              <w:t>H</w:t>
            </w:r>
            <w:r w:rsidRPr="00BC167D">
              <w:rPr>
                <w:rFonts w:eastAsia="Times New Roman"/>
                <w:vertAlign w:val="subscript"/>
                <w:lang w:val="en-AU" w:eastAsia="en-AU"/>
              </w:rPr>
              <w:t>2</w:t>
            </w:r>
            <w:r w:rsidRPr="00BC167D">
              <w:rPr>
                <w:rFonts w:eastAsia="Times New Roman"/>
                <w:lang w:val="en-AU" w:eastAsia="en-AU"/>
              </w:rPr>
              <w:t>(SiO</w:t>
            </w:r>
            <w:r w:rsidRPr="00BC167D">
              <w:rPr>
                <w:rFonts w:eastAsia="Times New Roman"/>
                <w:vertAlign w:val="subscript"/>
                <w:lang w:val="en-AU" w:eastAsia="en-AU"/>
              </w:rPr>
              <w:t>3</w:t>
            </w:r>
            <w:r w:rsidRPr="00BC167D">
              <w:rPr>
                <w:rFonts w:eastAsia="Times New Roman"/>
                <w:lang w:val="en-AU" w:eastAsia="en-AU"/>
              </w:rPr>
              <w:t>)</w:t>
            </w:r>
            <w:r w:rsidRPr="00BC167D">
              <w:rPr>
                <w:rFonts w:eastAsia="Times New Roman"/>
                <w:vertAlign w:val="subscript"/>
                <w:lang w:val="en-AU" w:eastAsia="en-AU"/>
              </w:rPr>
              <w:t>4</w:t>
            </w:r>
            <w:r w:rsidRPr="00BC167D">
              <w:rPr>
                <w:rFonts w:eastAsia="Times New Roman"/>
                <w:lang w:val="en-AU" w:eastAsia="en-AU"/>
              </w:rPr>
              <w:t>)</w:t>
            </w:r>
          </w:p>
        </w:tc>
        <w:tc>
          <w:tcPr>
            <w:tcW w:w="658" w:type="pct"/>
            <w:vAlign w:val="center"/>
          </w:tcPr>
          <w:p w14:paraId="0272A32A" w14:textId="77777777" w:rsidR="000A5ECD" w:rsidRPr="00BC167D" w:rsidRDefault="000A5ECD" w:rsidP="00DF476C">
            <w:pPr>
              <w:pStyle w:val="OWSTabletext"/>
              <w:jc w:val="center"/>
              <w:rPr>
                <w:lang w:val="en-AU"/>
              </w:rPr>
            </w:pPr>
          </w:p>
        </w:tc>
        <w:tc>
          <w:tcPr>
            <w:tcW w:w="655" w:type="pct"/>
            <w:vAlign w:val="center"/>
          </w:tcPr>
          <w:p w14:paraId="0272A32B" w14:textId="77777777" w:rsidR="000A5ECD" w:rsidRDefault="000A5ECD" w:rsidP="00DF476C">
            <w:pPr>
              <w:jc w:val="center"/>
            </w:pPr>
            <w:r w:rsidRPr="00E91BF1">
              <w:rPr>
                <w:lang w:val="en-AU"/>
              </w:rPr>
              <w:sym w:font="Wingdings" w:char="F0FC"/>
            </w:r>
          </w:p>
        </w:tc>
      </w:tr>
      <w:tr w:rsidR="000A5ECD" w:rsidRPr="00BC167D" w14:paraId="0272A332" w14:textId="77777777" w:rsidTr="000A5ECD">
        <w:trPr>
          <w:cantSplit/>
        </w:trPr>
        <w:tc>
          <w:tcPr>
            <w:tcW w:w="364" w:type="pct"/>
          </w:tcPr>
          <w:p w14:paraId="0272A32D"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2E"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14808-60-7</w:t>
            </w:r>
          </w:p>
        </w:tc>
        <w:tc>
          <w:tcPr>
            <w:tcW w:w="2253" w:type="pct"/>
          </w:tcPr>
          <w:p w14:paraId="0272A32F"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Quartz (SiO</w:t>
            </w:r>
            <w:r w:rsidRPr="00BC167D">
              <w:rPr>
                <w:rFonts w:eastAsia="Times New Roman"/>
                <w:vertAlign w:val="subscript"/>
                <w:lang w:val="en-AU" w:eastAsia="en-AU"/>
              </w:rPr>
              <w:t>2</w:t>
            </w:r>
            <w:r w:rsidRPr="00BC167D">
              <w:rPr>
                <w:rFonts w:eastAsia="Times New Roman"/>
                <w:lang w:val="en-AU" w:eastAsia="en-AU"/>
              </w:rPr>
              <w:t>)</w:t>
            </w:r>
          </w:p>
        </w:tc>
        <w:tc>
          <w:tcPr>
            <w:tcW w:w="658" w:type="pct"/>
            <w:vAlign w:val="center"/>
          </w:tcPr>
          <w:p w14:paraId="0272A330" w14:textId="77777777" w:rsidR="000A5ECD" w:rsidRDefault="000A5ECD" w:rsidP="00DF476C">
            <w:pPr>
              <w:jc w:val="center"/>
            </w:pPr>
            <w:r w:rsidRPr="0020197E">
              <w:rPr>
                <w:lang w:val="en-AU"/>
              </w:rPr>
              <w:sym w:font="Wingdings" w:char="F0FC"/>
            </w:r>
          </w:p>
        </w:tc>
        <w:tc>
          <w:tcPr>
            <w:tcW w:w="655" w:type="pct"/>
            <w:vAlign w:val="center"/>
          </w:tcPr>
          <w:p w14:paraId="0272A331" w14:textId="77777777" w:rsidR="000A5ECD" w:rsidRDefault="000A5ECD" w:rsidP="00DF476C">
            <w:pPr>
              <w:jc w:val="center"/>
            </w:pPr>
            <w:r w:rsidRPr="00E91BF1">
              <w:rPr>
                <w:lang w:val="en-AU"/>
              </w:rPr>
              <w:sym w:font="Wingdings" w:char="F0FC"/>
            </w:r>
          </w:p>
        </w:tc>
      </w:tr>
      <w:tr w:rsidR="000A5ECD" w:rsidRPr="00BC167D" w14:paraId="0272A338" w14:textId="77777777" w:rsidTr="000A5ECD">
        <w:trPr>
          <w:cantSplit/>
        </w:trPr>
        <w:tc>
          <w:tcPr>
            <w:tcW w:w="364" w:type="pct"/>
          </w:tcPr>
          <w:p w14:paraId="0272A333"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34"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15468-32-3</w:t>
            </w:r>
          </w:p>
        </w:tc>
        <w:tc>
          <w:tcPr>
            <w:tcW w:w="2253" w:type="pct"/>
          </w:tcPr>
          <w:p w14:paraId="0272A335" w14:textId="77777777" w:rsidR="000A5ECD" w:rsidRPr="00BC167D" w:rsidRDefault="000A5ECD" w:rsidP="00513CA5">
            <w:pPr>
              <w:pStyle w:val="OWSTabletext"/>
              <w:rPr>
                <w:rFonts w:eastAsia="Times New Roman"/>
                <w:lang w:val="en-AU" w:eastAsia="en-AU"/>
              </w:rPr>
            </w:pPr>
            <w:r w:rsidRPr="00BC167D">
              <w:rPr>
                <w:lang w:val="en-AU"/>
              </w:rPr>
              <w:t>Tridymite (SiO</w:t>
            </w:r>
            <w:r w:rsidRPr="00BC167D">
              <w:rPr>
                <w:vertAlign w:val="subscript"/>
                <w:lang w:val="en-AU"/>
              </w:rPr>
              <w:t>2</w:t>
            </w:r>
            <w:r w:rsidRPr="00BC167D">
              <w:rPr>
                <w:lang w:val="en-AU"/>
              </w:rPr>
              <w:t>) (9CI)</w:t>
            </w:r>
          </w:p>
        </w:tc>
        <w:tc>
          <w:tcPr>
            <w:tcW w:w="658" w:type="pct"/>
            <w:vAlign w:val="center"/>
          </w:tcPr>
          <w:p w14:paraId="0272A336" w14:textId="77777777" w:rsidR="000A5ECD" w:rsidRDefault="000A5ECD" w:rsidP="00DF476C">
            <w:pPr>
              <w:jc w:val="center"/>
            </w:pPr>
            <w:r w:rsidRPr="0020197E">
              <w:rPr>
                <w:lang w:val="en-AU"/>
              </w:rPr>
              <w:sym w:font="Wingdings" w:char="F0FC"/>
            </w:r>
          </w:p>
        </w:tc>
        <w:tc>
          <w:tcPr>
            <w:tcW w:w="655" w:type="pct"/>
            <w:vAlign w:val="center"/>
          </w:tcPr>
          <w:p w14:paraId="0272A337" w14:textId="77777777" w:rsidR="000A5ECD" w:rsidRPr="00BC167D" w:rsidRDefault="000A5ECD" w:rsidP="00DF476C">
            <w:pPr>
              <w:pStyle w:val="OWSTabletext"/>
              <w:jc w:val="center"/>
              <w:rPr>
                <w:lang w:val="en-AU"/>
              </w:rPr>
            </w:pPr>
          </w:p>
        </w:tc>
      </w:tr>
      <w:tr w:rsidR="000A5ECD" w:rsidRPr="00BC167D" w14:paraId="0272A33E" w14:textId="77777777" w:rsidTr="000A5ECD">
        <w:trPr>
          <w:cantSplit/>
        </w:trPr>
        <w:tc>
          <w:tcPr>
            <w:tcW w:w="364" w:type="pct"/>
          </w:tcPr>
          <w:p w14:paraId="0272A339"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3A"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25038-72-6</w:t>
            </w:r>
          </w:p>
        </w:tc>
        <w:tc>
          <w:tcPr>
            <w:tcW w:w="2253" w:type="pct"/>
          </w:tcPr>
          <w:p w14:paraId="0272A33B"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2-Propenoic acid, methyl ester, polymer with 1,1-dichloroethene</w:t>
            </w:r>
          </w:p>
        </w:tc>
        <w:tc>
          <w:tcPr>
            <w:tcW w:w="658" w:type="pct"/>
            <w:vAlign w:val="center"/>
          </w:tcPr>
          <w:p w14:paraId="0272A33C" w14:textId="77777777" w:rsidR="000A5ECD" w:rsidRPr="00BC167D" w:rsidRDefault="000A5ECD" w:rsidP="00DF476C">
            <w:pPr>
              <w:pStyle w:val="OWSTabletext"/>
              <w:jc w:val="center"/>
              <w:rPr>
                <w:lang w:val="en-AU"/>
              </w:rPr>
            </w:pPr>
          </w:p>
        </w:tc>
        <w:tc>
          <w:tcPr>
            <w:tcW w:w="655" w:type="pct"/>
            <w:vAlign w:val="center"/>
          </w:tcPr>
          <w:p w14:paraId="0272A33D" w14:textId="77777777" w:rsidR="000A5ECD" w:rsidRPr="00BC167D" w:rsidRDefault="000A5ECD" w:rsidP="00DF476C">
            <w:pPr>
              <w:pStyle w:val="OWSTabletext"/>
              <w:jc w:val="center"/>
              <w:rPr>
                <w:lang w:val="en-AU"/>
              </w:rPr>
            </w:pPr>
            <w:r>
              <w:rPr>
                <w:lang w:val="en-AU"/>
              </w:rPr>
              <w:sym w:font="Wingdings" w:char="F0FC"/>
            </w:r>
          </w:p>
        </w:tc>
      </w:tr>
      <w:tr w:rsidR="000A5ECD" w:rsidRPr="00BC167D" w14:paraId="0272A344" w14:textId="77777777" w:rsidTr="000A5ECD">
        <w:trPr>
          <w:cantSplit/>
        </w:trPr>
        <w:tc>
          <w:tcPr>
            <w:tcW w:w="364" w:type="pct"/>
          </w:tcPr>
          <w:p w14:paraId="0272A33F"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40"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26038-87-9</w:t>
            </w:r>
          </w:p>
        </w:tc>
        <w:tc>
          <w:tcPr>
            <w:tcW w:w="2253" w:type="pct"/>
          </w:tcPr>
          <w:p w14:paraId="0272A341"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Boric acid (H</w:t>
            </w:r>
            <w:r w:rsidRPr="00BC167D">
              <w:rPr>
                <w:rFonts w:eastAsia="Times New Roman"/>
                <w:vertAlign w:val="subscript"/>
                <w:lang w:val="en-AU" w:eastAsia="en-AU"/>
              </w:rPr>
              <w:t>3</w:t>
            </w:r>
            <w:r w:rsidRPr="00BC167D">
              <w:rPr>
                <w:rFonts w:eastAsia="Times New Roman"/>
                <w:lang w:val="en-AU" w:eastAsia="en-AU"/>
              </w:rPr>
              <w:t>BO</w:t>
            </w:r>
            <w:r w:rsidRPr="00BC167D">
              <w:rPr>
                <w:rFonts w:eastAsia="Times New Roman"/>
                <w:vertAlign w:val="subscript"/>
                <w:lang w:val="en-AU" w:eastAsia="en-AU"/>
              </w:rPr>
              <w:t>3</w:t>
            </w:r>
            <w:r w:rsidRPr="00BC167D">
              <w:rPr>
                <w:rFonts w:eastAsia="Times New Roman"/>
                <w:lang w:val="en-AU" w:eastAsia="en-AU"/>
              </w:rPr>
              <w:t>), compd. with 2-aminoethanol (1:?)</w:t>
            </w:r>
          </w:p>
        </w:tc>
        <w:tc>
          <w:tcPr>
            <w:tcW w:w="658" w:type="pct"/>
            <w:vAlign w:val="center"/>
          </w:tcPr>
          <w:p w14:paraId="0272A342" w14:textId="77777777" w:rsidR="000A5ECD" w:rsidRPr="00BC167D" w:rsidRDefault="000A5ECD" w:rsidP="00DF476C">
            <w:pPr>
              <w:pStyle w:val="OWSTabletext"/>
              <w:jc w:val="center"/>
              <w:rPr>
                <w:lang w:val="en-AU"/>
              </w:rPr>
            </w:pPr>
          </w:p>
        </w:tc>
        <w:tc>
          <w:tcPr>
            <w:tcW w:w="655" w:type="pct"/>
            <w:vAlign w:val="center"/>
          </w:tcPr>
          <w:p w14:paraId="0272A343" w14:textId="77777777" w:rsidR="000A5ECD" w:rsidRDefault="000A5ECD" w:rsidP="00DF476C">
            <w:pPr>
              <w:jc w:val="center"/>
            </w:pPr>
            <w:r w:rsidRPr="00F94903">
              <w:rPr>
                <w:lang w:val="en-AU"/>
              </w:rPr>
              <w:sym w:font="Wingdings" w:char="F0FC"/>
            </w:r>
          </w:p>
        </w:tc>
      </w:tr>
      <w:tr w:rsidR="000A5ECD" w:rsidRPr="00BC167D" w14:paraId="0272A34A" w14:textId="77777777" w:rsidTr="000A5ECD">
        <w:trPr>
          <w:cantSplit/>
        </w:trPr>
        <w:tc>
          <w:tcPr>
            <w:tcW w:w="364" w:type="pct"/>
          </w:tcPr>
          <w:p w14:paraId="0272A345"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46" w14:textId="77777777" w:rsidR="000A5ECD" w:rsidRPr="00BC167D" w:rsidRDefault="000A5ECD" w:rsidP="00513CA5">
            <w:pPr>
              <w:pStyle w:val="OWSTabletext"/>
            </w:pPr>
            <w:r w:rsidRPr="00BC167D">
              <w:t>26062-79-3</w:t>
            </w:r>
          </w:p>
        </w:tc>
        <w:tc>
          <w:tcPr>
            <w:tcW w:w="2253" w:type="pct"/>
          </w:tcPr>
          <w:p w14:paraId="0272A347" w14:textId="77777777" w:rsidR="000A5ECD" w:rsidRPr="00BC167D" w:rsidRDefault="000A5ECD" w:rsidP="00513CA5">
            <w:pPr>
              <w:pStyle w:val="OWSTabletext"/>
            </w:pPr>
            <w:r w:rsidRPr="00BC167D">
              <w:t>2-Propen-1-aminium, N,N-dimethyl-N-2-propen-1-yl-, chloride (1:1), homopolymer</w:t>
            </w:r>
          </w:p>
        </w:tc>
        <w:tc>
          <w:tcPr>
            <w:tcW w:w="658" w:type="pct"/>
            <w:vAlign w:val="center"/>
          </w:tcPr>
          <w:p w14:paraId="0272A348" w14:textId="77777777" w:rsidR="000A5ECD" w:rsidRPr="00BC167D" w:rsidRDefault="000A5ECD" w:rsidP="00DF476C">
            <w:pPr>
              <w:pStyle w:val="OWSTabletext"/>
              <w:jc w:val="center"/>
            </w:pPr>
          </w:p>
        </w:tc>
        <w:tc>
          <w:tcPr>
            <w:tcW w:w="655" w:type="pct"/>
            <w:vAlign w:val="center"/>
          </w:tcPr>
          <w:p w14:paraId="0272A349" w14:textId="77777777" w:rsidR="000A5ECD" w:rsidRDefault="000A5ECD" w:rsidP="00DF476C">
            <w:pPr>
              <w:jc w:val="center"/>
            </w:pPr>
            <w:r w:rsidRPr="00F94903">
              <w:rPr>
                <w:lang w:val="en-AU"/>
              </w:rPr>
              <w:sym w:font="Wingdings" w:char="F0FC"/>
            </w:r>
          </w:p>
        </w:tc>
      </w:tr>
      <w:tr w:rsidR="000A5ECD" w:rsidRPr="00BC167D" w14:paraId="0272A350" w14:textId="77777777" w:rsidTr="000A5ECD">
        <w:trPr>
          <w:cantSplit/>
        </w:trPr>
        <w:tc>
          <w:tcPr>
            <w:tcW w:w="364" w:type="pct"/>
          </w:tcPr>
          <w:p w14:paraId="0272A34B"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4C" w14:textId="77777777" w:rsidR="000A5ECD" w:rsidRPr="00BC167D" w:rsidRDefault="000A5ECD" w:rsidP="00513CA5">
            <w:pPr>
              <w:pStyle w:val="OWSTabletext"/>
            </w:pPr>
            <w:r w:rsidRPr="00BC167D">
              <w:t>26172-55-4</w:t>
            </w:r>
          </w:p>
        </w:tc>
        <w:tc>
          <w:tcPr>
            <w:tcW w:w="2253" w:type="pct"/>
          </w:tcPr>
          <w:p w14:paraId="0272A34D" w14:textId="77777777" w:rsidR="000A5ECD" w:rsidRPr="00BC167D" w:rsidRDefault="000A5ECD" w:rsidP="00513CA5">
            <w:pPr>
              <w:pStyle w:val="OWSTabletext"/>
            </w:pPr>
            <w:r w:rsidRPr="00BC167D">
              <w:t>3(2H)-Isothiazolone, 5-chloro-2-methyl-</w:t>
            </w:r>
          </w:p>
        </w:tc>
        <w:tc>
          <w:tcPr>
            <w:tcW w:w="658" w:type="pct"/>
            <w:vAlign w:val="center"/>
          </w:tcPr>
          <w:p w14:paraId="0272A34E" w14:textId="77777777" w:rsidR="000A5ECD" w:rsidRPr="00BC167D" w:rsidRDefault="000A5ECD" w:rsidP="00DF476C">
            <w:pPr>
              <w:pStyle w:val="OWSTabletext"/>
              <w:jc w:val="center"/>
            </w:pPr>
          </w:p>
        </w:tc>
        <w:tc>
          <w:tcPr>
            <w:tcW w:w="655" w:type="pct"/>
            <w:vAlign w:val="center"/>
          </w:tcPr>
          <w:p w14:paraId="0272A34F" w14:textId="77777777" w:rsidR="000A5ECD" w:rsidRDefault="000A5ECD" w:rsidP="00DF476C">
            <w:pPr>
              <w:jc w:val="center"/>
            </w:pPr>
            <w:r w:rsidRPr="00F94903">
              <w:rPr>
                <w:lang w:val="en-AU"/>
              </w:rPr>
              <w:sym w:font="Wingdings" w:char="F0FC"/>
            </w:r>
          </w:p>
        </w:tc>
      </w:tr>
      <w:tr w:rsidR="000A5ECD" w:rsidRPr="00BC167D" w14:paraId="0272A356" w14:textId="77777777" w:rsidTr="000A5ECD">
        <w:trPr>
          <w:cantSplit/>
        </w:trPr>
        <w:tc>
          <w:tcPr>
            <w:tcW w:w="364" w:type="pct"/>
          </w:tcPr>
          <w:p w14:paraId="0272A351"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52" w14:textId="77777777" w:rsidR="000A5ECD" w:rsidRPr="00BC167D" w:rsidRDefault="000A5ECD" w:rsidP="00513CA5">
            <w:pPr>
              <w:pStyle w:val="OWSTabletext"/>
            </w:pPr>
            <w:r w:rsidRPr="00BC167D">
              <w:t>2634-33-5</w:t>
            </w:r>
          </w:p>
        </w:tc>
        <w:tc>
          <w:tcPr>
            <w:tcW w:w="2253" w:type="pct"/>
          </w:tcPr>
          <w:p w14:paraId="0272A353" w14:textId="77777777" w:rsidR="000A5ECD" w:rsidRPr="00BC167D" w:rsidRDefault="000A5ECD" w:rsidP="00513CA5">
            <w:pPr>
              <w:pStyle w:val="OWSTabletext"/>
            </w:pPr>
            <w:r w:rsidRPr="00BC167D">
              <w:t>1,2-Benzisothiazol-3(2H)-one</w:t>
            </w:r>
          </w:p>
        </w:tc>
        <w:tc>
          <w:tcPr>
            <w:tcW w:w="658" w:type="pct"/>
            <w:vAlign w:val="center"/>
          </w:tcPr>
          <w:p w14:paraId="0272A354" w14:textId="77777777" w:rsidR="000A5ECD" w:rsidRPr="00BC167D" w:rsidRDefault="000A5ECD" w:rsidP="00DF476C">
            <w:pPr>
              <w:pStyle w:val="OWSTabletext"/>
              <w:jc w:val="center"/>
            </w:pPr>
          </w:p>
        </w:tc>
        <w:tc>
          <w:tcPr>
            <w:tcW w:w="655" w:type="pct"/>
            <w:vAlign w:val="center"/>
          </w:tcPr>
          <w:p w14:paraId="0272A355" w14:textId="77777777" w:rsidR="000A5ECD" w:rsidRDefault="000A5ECD" w:rsidP="00DF476C">
            <w:pPr>
              <w:jc w:val="center"/>
            </w:pPr>
            <w:r w:rsidRPr="00F94903">
              <w:rPr>
                <w:lang w:val="en-AU"/>
              </w:rPr>
              <w:sym w:font="Wingdings" w:char="F0FC"/>
            </w:r>
          </w:p>
        </w:tc>
      </w:tr>
      <w:tr w:rsidR="000A5ECD" w:rsidRPr="00BC167D" w14:paraId="0272A35C" w14:textId="77777777" w:rsidTr="000A5ECD">
        <w:trPr>
          <w:cantSplit/>
        </w:trPr>
        <w:tc>
          <w:tcPr>
            <w:tcW w:w="364" w:type="pct"/>
          </w:tcPr>
          <w:p w14:paraId="0272A357"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58" w14:textId="77777777" w:rsidR="000A5ECD" w:rsidRPr="00BC167D" w:rsidRDefault="000A5ECD" w:rsidP="00513CA5">
            <w:pPr>
              <w:pStyle w:val="OWSTabletext"/>
            </w:pPr>
            <w:r w:rsidRPr="00BC167D">
              <w:t>2682-20-4</w:t>
            </w:r>
          </w:p>
        </w:tc>
        <w:tc>
          <w:tcPr>
            <w:tcW w:w="2253" w:type="pct"/>
          </w:tcPr>
          <w:p w14:paraId="0272A359" w14:textId="77777777" w:rsidR="000A5ECD" w:rsidRPr="00BC167D" w:rsidRDefault="000A5ECD" w:rsidP="00513CA5">
            <w:pPr>
              <w:pStyle w:val="OWSTabletext"/>
            </w:pPr>
            <w:r w:rsidRPr="00BC167D">
              <w:t>3(2H)-Isothiazolone, 2-methyl-</w:t>
            </w:r>
          </w:p>
        </w:tc>
        <w:tc>
          <w:tcPr>
            <w:tcW w:w="658" w:type="pct"/>
            <w:vAlign w:val="center"/>
          </w:tcPr>
          <w:p w14:paraId="0272A35A" w14:textId="77777777" w:rsidR="000A5ECD" w:rsidRPr="00BC167D" w:rsidRDefault="000A5ECD" w:rsidP="00DF476C">
            <w:pPr>
              <w:pStyle w:val="OWSTabletext"/>
              <w:jc w:val="center"/>
            </w:pPr>
          </w:p>
        </w:tc>
        <w:tc>
          <w:tcPr>
            <w:tcW w:w="655" w:type="pct"/>
            <w:vAlign w:val="center"/>
          </w:tcPr>
          <w:p w14:paraId="0272A35B" w14:textId="77777777" w:rsidR="000A5ECD" w:rsidRDefault="000A5ECD" w:rsidP="00DF476C">
            <w:pPr>
              <w:jc w:val="center"/>
            </w:pPr>
            <w:r w:rsidRPr="00F94903">
              <w:rPr>
                <w:lang w:val="en-AU"/>
              </w:rPr>
              <w:sym w:font="Wingdings" w:char="F0FC"/>
            </w:r>
          </w:p>
        </w:tc>
      </w:tr>
      <w:tr w:rsidR="000A5ECD" w:rsidRPr="00BC167D" w14:paraId="0272A362" w14:textId="77777777" w:rsidTr="000A5ECD">
        <w:trPr>
          <w:cantSplit/>
        </w:trPr>
        <w:tc>
          <w:tcPr>
            <w:tcW w:w="364" w:type="pct"/>
          </w:tcPr>
          <w:p w14:paraId="0272A35D"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shd w:val="clear" w:color="auto" w:fill="auto"/>
          </w:tcPr>
          <w:p w14:paraId="0272A35E" w14:textId="77777777" w:rsidR="000A5ECD" w:rsidRPr="00BC167D" w:rsidRDefault="000A5ECD" w:rsidP="00513CA5">
            <w:pPr>
              <w:pStyle w:val="OWSTabletext"/>
              <w:rPr>
                <w:rFonts w:eastAsia="Times New Roman"/>
                <w:lang w:eastAsia="en-AU"/>
              </w:rPr>
            </w:pPr>
            <w:r w:rsidRPr="00BC167D">
              <w:rPr>
                <w:rFonts w:eastAsia="Times New Roman"/>
                <w:lang w:eastAsia="en-AU"/>
              </w:rPr>
              <w:t>463-79-6</w:t>
            </w:r>
          </w:p>
        </w:tc>
        <w:tc>
          <w:tcPr>
            <w:tcW w:w="2253" w:type="pct"/>
            <w:shd w:val="clear" w:color="auto" w:fill="auto"/>
          </w:tcPr>
          <w:p w14:paraId="0272A35F"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Carbonic acid</w:t>
            </w:r>
          </w:p>
        </w:tc>
        <w:tc>
          <w:tcPr>
            <w:tcW w:w="658" w:type="pct"/>
            <w:shd w:val="clear" w:color="auto" w:fill="auto"/>
            <w:vAlign w:val="center"/>
          </w:tcPr>
          <w:p w14:paraId="0272A360" w14:textId="77777777" w:rsidR="000A5ECD" w:rsidRPr="00BC167D" w:rsidRDefault="000A5ECD" w:rsidP="00DF476C">
            <w:pPr>
              <w:pStyle w:val="OWSTabletext"/>
              <w:jc w:val="center"/>
              <w:rPr>
                <w:lang w:val="en-AU"/>
              </w:rPr>
            </w:pPr>
          </w:p>
        </w:tc>
        <w:tc>
          <w:tcPr>
            <w:tcW w:w="655" w:type="pct"/>
            <w:shd w:val="clear" w:color="auto" w:fill="auto"/>
            <w:vAlign w:val="center"/>
          </w:tcPr>
          <w:p w14:paraId="0272A361" w14:textId="77777777" w:rsidR="000A5ECD" w:rsidRDefault="000A5ECD" w:rsidP="00DF476C">
            <w:pPr>
              <w:jc w:val="center"/>
            </w:pPr>
            <w:r w:rsidRPr="00F94903">
              <w:rPr>
                <w:lang w:val="en-AU"/>
              </w:rPr>
              <w:sym w:font="Wingdings" w:char="F0FC"/>
            </w:r>
          </w:p>
        </w:tc>
      </w:tr>
      <w:tr w:rsidR="000A5ECD" w:rsidRPr="00BC167D" w14:paraId="0272A368" w14:textId="77777777" w:rsidTr="000A5ECD">
        <w:trPr>
          <w:cantSplit/>
        </w:trPr>
        <w:tc>
          <w:tcPr>
            <w:tcW w:w="364" w:type="pct"/>
          </w:tcPr>
          <w:p w14:paraId="0272A363"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64" w14:textId="77777777" w:rsidR="000A5ECD" w:rsidRPr="00BC167D" w:rsidRDefault="000A5ECD" w:rsidP="00513CA5">
            <w:pPr>
              <w:pStyle w:val="OWSTabletext"/>
            </w:pPr>
            <w:r w:rsidRPr="00BC167D">
              <w:t>497-19-8</w:t>
            </w:r>
          </w:p>
        </w:tc>
        <w:tc>
          <w:tcPr>
            <w:tcW w:w="2253" w:type="pct"/>
          </w:tcPr>
          <w:p w14:paraId="0272A365" w14:textId="77777777" w:rsidR="000A5ECD" w:rsidRPr="00BC167D" w:rsidRDefault="000A5ECD" w:rsidP="00513CA5">
            <w:pPr>
              <w:pStyle w:val="OWSTabletext"/>
            </w:pPr>
            <w:r w:rsidRPr="00BC167D">
              <w:t>Carbonic acid sodium salt (1:2)</w:t>
            </w:r>
          </w:p>
        </w:tc>
        <w:tc>
          <w:tcPr>
            <w:tcW w:w="658" w:type="pct"/>
            <w:vAlign w:val="center"/>
          </w:tcPr>
          <w:p w14:paraId="0272A366" w14:textId="77777777" w:rsidR="000A5ECD" w:rsidRPr="00BC167D" w:rsidRDefault="000A5ECD" w:rsidP="00DF476C">
            <w:pPr>
              <w:pStyle w:val="OWSTabletext"/>
              <w:jc w:val="center"/>
            </w:pPr>
            <w:r>
              <w:rPr>
                <w:lang w:val="en-AU"/>
              </w:rPr>
              <w:sym w:font="Wingdings" w:char="F0FC"/>
            </w:r>
          </w:p>
        </w:tc>
        <w:tc>
          <w:tcPr>
            <w:tcW w:w="655" w:type="pct"/>
            <w:vAlign w:val="center"/>
          </w:tcPr>
          <w:p w14:paraId="0272A367" w14:textId="77777777" w:rsidR="000A5ECD" w:rsidRDefault="000A5ECD" w:rsidP="00DF476C">
            <w:pPr>
              <w:jc w:val="center"/>
            </w:pPr>
            <w:r w:rsidRPr="00F94903">
              <w:rPr>
                <w:lang w:val="en-AU"/>
              </w:rPr>
              <w:sym w:font="Wingdings" w:char="F0FC"/>
            </w:r>
          </w:p>
        </w:tc>
      </w:tr>
      <w:tr w:rsidR="000A5ECD" w:rsidRPr="00BC167D" w14:paraId="0272A36E" w14:textId="77777777" w:rsidTr="000A5ECD">
        <w:trPr>
          <w:cantSplit/>
        </w:trPr>
        <w:tc>
          <w:tcPr>
            <w:tcW w:w="364" w:type="pct"/>
          </w:tcPr>
          <w:p w14:paraId="0272A369"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6A" w14:textId="77777777" w:rsidR="000A5ECD" w:rsidRPr="00BC167D" w:rsidRDefault="000A5ECD" w:rsidP="00513CA5">
            <w:pPr>
              <w:pStyle w:val="OWSTabletext"/>
            </w:pPr>
            <w:r w:rsidRPr="00BC167D">
              <w:t>52-51-7</w:t>
            </w:r>
          </w:p>
        </w:tc>
        <w:tc>
          <w:tcPr>
            <w:tcW w:w="2253" w:type="pct"/>
          </w:tcPr>
          <w:p w14:paraId="0272A36B" w14:textId="77777777" w:rsidR="000A5ECD" w:rsidRPr="00BC167D" w:rsidRDefault="000A5ECD" w:rsidP="00513CA5">
            <w:pPr>
              <w:pStyle w:val="OWSTabletext"/>
            </w:pPr>
            <w:r w:rsidRPr="00BC167D">
              <w:t>1,3-Propanediol, 2-bromo-2-nitro-</w:t>
            </w:r>
          </w:p>
        </w:tc>
        <w:tc>
          <w:tcPr>
            <w:tcW w:w="658" w:type="pct"/>
            <w:vAlign w:val="center"/>
          </w:tcPr>
          <w:p w14:paraId="0272A36C" w14:textId="77777777" w:rsidR="000A5ECD" w:rsidRPr="00BC167D" w:rsidRDefault="000A5ECD" w:rsidP="00DF476C">
            <w:pPr>
              <w:pStyle w:val="OWSTabletext"/>
              <w:jc w:val="center"/>
            </w:pPr>
          </w:p>
        </w:tc>
        <w:tc>
          <w:tcPr>
            <w:tcW w:w="655" w:type="pct"/>
            <w:vAlign w:val="center"/>
          </w:tcPr>
          <w:p w14:paraId="0272A36D" w14:textId="77777777" w:rsidR="000A5ECD" w:rsidRDefault="000A5ECD" w:rsidP="00DF476C">
            <w:pPr>
              <w:jc w:val="center"/>
            </w:pPr>
            <w:r w:rsidRPr="00F94903">
              <w:rPr>
                <w:lang w:val="en-AU"/>
              </w:rPr>
              <w:sym w:font="Wingdings" w:char="F0FC"/>
            </w:r>
          </w:p>
        </w:tc>
      </w:tr>
      <w:tr w:rsidR="000A5ECD" w:rsidRPr="00BC167D" w14:paraId="0272A374" w14:textId="77777777" w:rsidTr="000A5ECD">
        <w:trPr>
          <w:cantSplit/>
        </w:trPr>
        <w:tc>
          <w:tcPr>
            <w:tcW w:w="364" w:type="pct"/>
          </w:tcPr>
          <w:p w14:paraId="0272A36F"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70"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533-96-0</w:t>
            </w:r>
          </w:p>
        </w:tc>
        <w:tc>
          <w:tcPr>
            <w:tcW w:w="2253" w:type="pct"/>
          </w:tcPr>
          <w:p w14:paraId="0272A371"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Carbonic acid, sodium salt (2:3)</w:t>
            </w:r>
          </w:p>
        </w:tc>
        <w:tc>
          <w:tcPr>
            <w:tcW w:w="658" w:type="pct"/>
            <w:vAlign w:val="center"/>
          </w:tcPr>
          <w:p w14:paraId="0272A372" w14:textId="77777777" w:rsidR="000A5ECD" w:rsidRPr="00BC167D" w:rsidRDefault="000A5ECD" w:rsidP="00DF476C">
            <w:pPr>
              <w:pStyle w:val="OWSTabletext"/>
              <w:jc w:val="center"/>
              <w:rPr>
                <w:lang w:val="en-AU"/>
              </w:rPr>
            </w:pPr>
          </w:p>
        </w:tc>
        <w:tc>
          <w:tcPr>
            <w:tcW w:w="655" w:type="pct"/>
            <w:vAlign w:val="center"/>
          </w:tcPr>
          <w:p w14:paraId="0272A373" w14:textId="77777777" w:rsidR="000A5ECD" w:rsidRDefault="000A5ECD" w:rsidP="00DF476C">
            <w:pPr>
              <w:jc w:val="center"/>
            </w:pPr>
            <w:r w:rsidRPr="00F94903">
              <w:rPr>
                <w:lang w:val="en-AU"/>
              </w:rPr>
              <w:sym w:font="Wingdings" w:char="F0FC"/>
            </w:r>
          </w:p>
        </w:tc>
      </w:tr>
      <w:tr w:rsidR="000A5ECD" w:rsidRPr="00BC167D" w14:paraId="0272A37A" w14:textId="77777777" w:rsidTr="000A5ECD">
        <w:trPr>
          <w:cantSplit/>
        </w:trPr>
        <w:tc>
          <w:tcPr>
            <w:tcW w:w="364" w:type="pct"/>
          </w:tcPr>
          <w:p w14:paraId="0272A375"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76"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55566-30-8</w:t>
            </w:r>
          </w:p>
        </w:tc>
        <w:tc>
          <w:tcPr>
            <w:tcW w:w="2253" w:type="pct"/>
          </w:tcPr>
          <w:p w14:paraId="0272A377"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Phosphonium, tetrakis(hydroxymethyl)-, sulfate (2:1)</w:t>
            </w:r>
          </w:p>
        </w:tc>
        <w:tc>
          <w:tcPr>
            <w:tcW w:w="658" w:type="pct"/>
            <w:vAlign w:val="center"/>
          </w:tcPr>
          <w:p w14:paraId="0272A378" w14:textId="77777777" w:rsidR="000A5ECD" w:rsidRPr="00BC167D" w:rsidRDefault="000A5ECD" w:rsidP="00DF476C">
            <w:pPr>
              <w:pStyle w:val="OWSTabletext"/>
              <w:jc w:val="center"/>
              <w:rPr>
                <w:lang w:val="en-AU"/>
              </w:rPr>
            </w:pPr>
            <w:r>
              <w:rPr>
                <w:lang w:val="en-AU"/>
              </w:rPr>
              <w:sym w:font="Wingdings" w:char="F0FC"/>
            </w:r>
          </w:p>
        </w:tc>
        <w:tc>
          <w:tcPr>
            <w:tcW w:w="655" w:type="pct"/>
            <w:vAlign w:val="center"/>
          </w:tcPr>
          <w:p w14:paraId="0272A379" w14:textId="77777777" w:rsidR="000A5ECD" w:rsidRDefault="000A5ECD" w:rsidP="00DF476C">
            <w:pPr>
              <w:jc w:val="center"/>
            </w:pPr>
            <w:r w:rsidRPr="00F94903">
              <w:rPr>
                <w:lang w:val="en-AU"/>
              </w:rPr>
              <w:sym w:font="Wingdings" w:char="F0FC"/>
            </w:r>
          </w:p>
        </w:tc>
      </w:tr>
      <w:tr w:rsidR="000A5ECD" w:rsidRPr="00BC167D" w14:paraId="0272A380" w14:textId="77777777" w:rsidTr="000A5ECD">
        <w:trPr>
          <w:cantSplit/>
        </w:trPr>
        <w:tc>
          <w:tcPr>
            <w:tcW w:w="364" w:type="pct"/>
          </w:tcPr>
          <w:p w14:paraId="0272A37B"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7C"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56-81-5</w:t>
            </w:r>
          </w:p>
        </w:tc>
        <w:tc>
          <w:tcPr>
            <w:tcW w:w="2253" w:type="pct"/>
          </w:tcPr>
          <w:p w14:paraId="0272A37D"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1,2,3-Propanetriol</w:t>
            </w:r>
          </w:p>
        </w:tc>
        <w:tc>
          <w:tcPr>
            <w:tcW w:w="658" w:type="pct"/>
            <w:vAlign w:val="center"/>
          </w:tcPr>
          <w:p w14:paraId="0272A37E" w14:textId="77777777" w:rsidR="000A5ECD" w:rsidRPr="00BC167D" w:rsidRDefault="000A5ECD" w:rsidP="00DF476C">
            <w:pPr>
              <w:pStyle w:val="OWSTabletext"/>
              <w:jc w:val="center"/>
              <w:rPr>
                <w:lang w:val="en-AU"/>
              </w:rPr>
            </w:pPr>
          </w:p>
        </w:tc>
        <w:tc>
          <w:tcPr>
            <w:tcW w:w="655" w:type="pct"/>
            <w:vAlign w:val="center"/>
          </w:tcPr>
          <w:p w14:paraId="0272A37F" w14:textId="77777777" w:rsidR="000A5ECD" w:rsidRDefault="000A5ECD" w:rsidP="00DF476C">
            <w:pPr>
              <w:jc w:val="center"/>
            </w:pPr>
            <w:r w:rsidRPr="00F94903">
              <w:rPr>
                <w:lang w:val="en-AU"/>
              </w:rPr>
              <w:sym w:font="Wingdings" w:char="F0FC"/>
            </w:r>
          </w:p>
        </w:tc>
      </w:tr>
      <w:tr w:rsidR="000A5ECD" w:rsidRPr="00BC167D" w14:paraId="0272A386" w14:textId="77777777" w:rsidTr="000A5ECD">
        <w:trPr>
          <w:cantSplit/>
        </w:trPr>
        <w:tc>
          <w:tcPr>
            <w:tcW w:w="364" w:type="pct"/>
          </w:tcPr>
          <w:p w14:paraId="0272A381"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82"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584-08-7</w:t>
            </w:r>
          </w:p>
        </w:tc>
        <w:tc>
          <w:tcPr>
            <w:tcW w:w="2253" w:type="pct"/>
          </w:tcPr>
          <w:p w14:paraId="0272A383"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Carbonic acid, potassium salt (1:2)</w:t>
            </w:r>
          </w:p>
        </w:tc>
        <w:tc>
          <w:tcPr>
            <w:tcW w:w="658" w:type="pct"/>
            <w:vAlign w:val="center"/>
          </w:tcPr>
          <w:p w14:paraId="0272A384" w14:textId="77777777" w:rsidR="000A5ECD" w:rsidRPr="00BC167D" w:rsidRDefault="000A5ECD" w:rsidP="00DF476C">
            <w:pPr>
              <w:pStyle w:val="OWSTabletext"/>
              <w:jc w:val="center"/>
              <w:rPr>
                <w:lang w:val="en-AU"/>
              </w:rPr>
            </w:pPr>
          </w:p>
        </w:tc>
        <w:tc>
          <w:tcPr>
            <w:tcW w:w="655" w:type="pct"/>
            <w:vAlign w:val="center"/>
          </w:tcPr>
          <w:p w14:paraId="0272A385" w14:textId="77777777" w:rsidR="000A5ECD" w:rsidRDefault="000A5ECD" w:rsidP="00DF476C">
            <w:pPr>
              <w:jc w:val="center"/>
            </w:pPr>
            <w:r w:rsidRPr="00F94903">
              <w:rPr>
                <w:lang w:val="en-AU"/>
              </w:rPr>
              <w:sym w:font="Wingdings" w:char="F0FC"/>
            </w:r>
          </w:p>
        </w:tc>
      </w:tr>
      <w:tr w:rsidR="000A5ECD" w:rsidRPr="00BC167D" w14:paraId="0272A38C" w14:textId="77777777" w:rsidTr="000A5ECD">
        <w:trPr>
          <w:cantSplit/>
        </w:trPr>
        <w:tc>
          <w:tcPr>
            <w:tcW w:w="364" w:type="pct"/>
          </w:tcPr>
          <w:p w14:paraId="0272A387"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88" w14:textId="77777777" w:rsidR="000A5ECD" w:rsidRPr="00BC167D" w:rsidRDefault="000A5ECD" w:rsidP="00513CA5">
            <w:pPr>
              <w:pStyle w:val="OWSTabletext"/>
              <w:rPr>
                <w:rFonts w:eastAsia="Times New Roman"/>
                <w:color w:val="000000" w:themeColor="text1"/>
                <w:lang w:val="en-AU" w:eastAsia="en-AU"/>
              </w:rPr>
            </w:pPr>
            <w:r w:rsidRPr="00BC167D">
              <w:rPr>
                <w:rFonts w:eastAsia="Times New Roman"/>
                <w:color w:val="000000" w:themeColor="text1"/>
                <w:lang w:val="en-AU" w:eastAsia="en-AU"/>
              </w:rPr>
              <w:t>6381-77-7</w:t>
            </w:r>
          </w:p>
        </w:tc>
        <w:tc>
          <w:tcPr>
            <w:tcW w:w="2253" w:type="pct"/>
          </w:tcPr>
          <w:p w14:paraId="0272A389" w14:textId="77777777" w:rsidR="000A5ECD" w:rsidRPr="00BC167D" w:rsidRDefault="000A5ECD" w:rsidP="00513CA5">
            <w:pPr>
              <w:pStyle w:val="OWSTabletext"/>
              <w:rPr>
                <w:rFonts w:eastAsia="Times New Roman"/>
                <w:color w:val="000000" w:themeColor="text1"/>
                <w:lang w:val="en-AU" w:eastAsia="en-AU"/>
              </w:rPr>
            </w:pPr>
            <w:r w:rsidRPr="00BC167D">
              <w:rPr>
                <w:rFonts w:eastAsia="Times New Roman"/>
                <w:color w:val="000000" w:themeColor="text1"/>
                <w:lang w:val="en-AU" w:eastAsia="en-AU"/>
              </w:rPr>
              <w:t>D-erythro-Hex-2-enonic acid, γ-lactone, sodium salt (1:1)</w:t>
            </w:r>
          </w:p>
        </w:tc>
        <w:tc>
          <w:tcPr>
            <w:tcW w:w="658" w:type="pct"/>
            <w:vAlign w:val="center"/>
          </w:tcPr>
          <w:p w14:paraId="0272A38A" w14:textId="77777777" w:rsidR="000A5ECD" w:rsidRPr="00BC167D" w:rsidRDefault="000A5ECD" w:rsidP="00DF476C">
            <w:pPr>
              <w:pStyle w:val="OWSTabletext"/>
              <w:jc w:val="center"/>
              <w:rPr>
                <w:color w:val="000000" w:themeColor="text1"/>
                <w:lang w:val="en-AU"/>
              </w:rPr>
            </w:pPr>
          </w:p>
        </w:tc>
        <w:tc>
          <w:tcPr>
            <w:tcW w:w="655" w:type="pct"/>
            <w:vAlign w:val="center"/>
          </w:tcPr>
          <w:p w14:paraId="0272A38B" w14:textId="77777777" w:rsidR="000A5ECD" w:rsidRDefault="000A5ECD" w:rsidP="00DF476C">
            <w:pPr>
              <w:jc w:val="center"/>
            </w:pPr>
            <w:r w:rsidRPr="00F94903">
              <w:rPr>
                <w:lang w:val="en-AU"/>
              </w:rPr>
              <w:sym w:font="Wingdings" w:char="F0FC"/>
            </w:r>
          </w:p>
        </w:tc>
      </w:tr>
      <w:tr w:rsidR="000A5ECD" w:rsidRPr="00BC167D" w14:paraId="0272A392" w14:textId="77777777" w:rsidTr="000A5ECD">
        <w:trPr>
          <w:cantSplit/>
        </w:trPr>
        <w:tc>
          <w:tcPr>
            <w:tcW w:w="364" w:type="pct"/>
          </w:tcPr>
          <w:p w14:paraId="0272A38D"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shd w:val="clear" w:color="auto" w:fill="auto"/>
          </w:tcPr>
          <w:p w14:paraId="0272A38E" w14:textId="77777777" w:rsidR="000A5ECD" w:rsidRPr="00BC167D" w:rsidRDefault="000A5ECD" w:rsidP="00513CA5">
            <w:pPr>
              <w:pStyle w:val="OWSTabletext"/>
              <w:rPr>
                <w:rFonts w:eastAsia="Times New Roman"/>
                <w:lang w:eastAsia="en-AU"/>
              </w:rPr>
            </w:pPr>
            <w:r w:rsidRPr="00BC167D">
              <w:rPr>
                <w:rFonts w:eastAsia="Times New Roman"/>
                <w:lang w:eastAsia="en-AU"/>
              </w:rPr>
              <w:t>64-02-8</w:t>
            </w:r>
          </w:p>
        </w:tc>
        <w:tc>
          <w:tcPr>
            <w:tcW w:w="2253" w:type="pct"/>
            <w:shd w:val="clear" w:color="auto" w:fill="auto"/>
          </w:tcPr>
          <w:p w14:paraId="0272A38F" w14:textId="77777777" w:rsidR="000A5ECD" w:rsidRPr="00BC167D" w:rsidRDefault="000A5ECD" w:rsidP="00513CA5">
            <w:pPr>
              <w:pStyle w:val="OWSTabletext"/>
              <w:rPr>
                <w:rFonts w:eastAsia="Times New Roman"/>
                <w:lang w:val="en-AU" w:eastAsia="en-AU"/>
              </w:rPr>
            </w:pPr>
            <w:r w:rsidRPr="00BC167D">
              <w:rPr>
                <w:lang w:val="en-AU"/>
              </w:rPr>
              <w:t>Glycine, N,N'-1,2-ethanediylbis[N-(carboxymethyl)-, sodium salt (1:4)</w:t>
            </w:r>
          </w:p>
        </w:tc>
        <w:tc>
          <w:tcPr>
            <w:tcW w:w="658" w:type="pct"/>
            <w:shd w:val="clear" w:color="auto" w:fill="auto"/>
            <w:vAlign w:val="center"/>
          </w:tcPr>
          <w:p w14:paraId="0272A390" w14:textId="77777777" w:rsidR="000A5ECD" w:rsidRPr="00BC167D" w:rsidRDefault="000A5ECD" w:rsidP="00DF476C">
            <w:pPr>
              <w:pStyle w:val="OWSTabletext"/>
              <w:jc w:val="center"/>
              <w:rPr>
                <w:lang w:val="en-AU"/>
              </w:rPr>
            </w:pPr>
          </w:p>
        </w:tc>
        <w:tc>
          <w:tcPr>
            <w:tcW w:w="655" w:type="pct"/>
            <w:shd w:val="clear" w:color="auto" w:fill="auto"/>
            <w:vAlign w:val="center"/>
          </w:tcPr>
          <w:p w14:paraId="0272A391" w14:textId="77777777" w:rsidR="000A5ECD" w:rsidRDefault="000A5ECD" w:rsidP="00DF476C">
            <w:pPr>
              <w:jc w:val="center"/>
            </w:pPr>
            <w:r w:rsidRPr="00F94903">
              <w:rPr>
                <w:lang w:val="en-AU"/>
              </w:rPr>
              <w:sym w:font="Wingdings" w:char="F0FC"/>
            </w:r>
          </w:p>
        </w:tc>
      </w:tr>
      <w:tr w:rsidR="000A5ECD" w:rsidRPr="00BC167D" w14:paraId="0272A398" w14:textId="77777777" w:rsidTr="000A5ECD">
        <w:trPr>
          <w:cantSplit/>
        </w:trPr>
        <w:tc>
          <w:tcPr>
            <w:tcW w:w="364" w:type="pct"/>
          </w:tcPr>
          <w:p w14:paraId="0272A393"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94" w14:textId="77777777" w:rsidR="000A5ECD" w:rsidRPr="00BC167D" w:rsidRDefault="000A5ECD" w:rsidP="00513CA5">
            <w:pPr>
              <w:pStyle w:val="OWSTabletext"/>
              <w:rPr>
                <w:rFonts w:eastAsia="Times New Roman"/>
                <w:color w:val="000000" w:themeColor="text1"/>
                <w:lang w:val="en-AU" w:eastAsia="en-AU"/>
              </w:rPr>
            </w:pPr>
            <w:r w:rsidRPr="00BC167D">
              <w:rPr>
                <w:rFonts w:eastAsia="Times New Roman"/>
                <w:color w:val="000000" w:themeColor="text1"/>
                <w:lang w:val="en-AU" w:eastAsia="en-AU"/>
              </w:rPr>
              <w:t>6410-41-9</w:t>
            </w:r>
          </w:p>
        </w:tc>
        <w:tc>
          <w:tcPr>
            <w:tcW w:w="2253" w:type="pct"/>
          </w:tcPr>
          <w:p w14:paraId="0272A395" w14:textId="77777777" w:rsidR="000A5ECD" w:rsidRPr="00BC167D" w:rsidRDefault="000A5ECD" w:rsidP="00513CA5">
            <w:pPr>
              <w:pStyle w:val="OWSTabletext"/>
              <w:rPr>
                <w:rFonts w:eastAsia="Times New Roman"/>
                <w:color w:val="000000" w:themeColor="text1"/>
                <w:lang w:val="en-AU" w:eastAsia="en-AU"/>
              </w:rPr>
            </w:pPr>
            <w:r w:rsidRPr="00BC167D">
              <w:rPr>
                <w:rFonts w:eastAsia="Times New Roman"/>
                <w:color w:val="000000" w:themeColor="text1"/>
                <w:lang w:val="en-AU" w:eastAsia="en-AU"/>
              </w:rPr>
              <w:t>2-Naphthalenecarboxamide, N-(5-chloro-2,4-dimethoxyphenyl)-4-[2-[5-[(diethylamino)sulfonyl]-2-methoxyphenyl]diazenyl]-3-hydroxy-</w:t>
            </w:r>
          </w:p>
        </w:tc>
        <w:tc>
          <w:tcPr>
            <w:tcW w:w="658" w:type="pct"/>
            <w:vAlign w:val="center"/>
          </w:tcPr>
          <w:p w14:paraId="0272A396" w14:textId="77777777" w:rsidR="000A5ECD" w:rsidRPr="00BC167D" w:rsidRDefault="000A5ECD" w:rsidP="00DF476C">
            <w:pPr>
              <w:pStyle w:val="OWSTabletext"/>
              <w:jc w:val="center"/>
              <w:rPr>
                <w:color w:val="000000" w:themeColor="text1"/>
                <w:lang w:val="en-AU"/>
              </w:rPr>
            </w:pPr>
          </w:p>
        </w:tc>
        <w:tc>
          <w:tcPr>
            <w:tcW w:w="655" w:type="pct"/>
            <w:vAlign w:val="center"/>
          </w:tcPr>
          <w:p w14:paraId="0272A397" w14:textId="77777777" w:rsidR="000A5ECD" w:rsidRDefault="000A5ECD" w:rsidP="00DF476C">
            <w:pPr>
              <w:jc w:val="center"/>
            </w:pPr>
            <w:r w:rsidRPr="00F94903">
              <w:rPr>
                <w:lang w:val="en-AU"/>
              </w:rPr>
              <w:sym w:font="Wingdings" w:char="F0FC"/>
            </w:r>
          </w:p>
        </w:tc>
      </w:tr>
      <w:tr w:rsidR="000A5ECD" w:rsidRPr="00BC167D" w14:paraId="0272A39E" w14:textId="77777777" w:rsidTr="000A5ECD">
        <w:trPr>
          <w:cantSplit/>
        </w:trPr>
        <w:tc>
          <w:tcPr>
            <w:tcW w:w="364" w:type="pct"/>
          </w:tcPr>
          <w:p w14:paraId="0272A399"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9A" w14:textId="77777777" w:rsidR="000A5ECD" w:rsidRPr="00BC167D" w:rsidRDefault="000A5ECD" w:rsidP="00513CA5">
            <w:pPr>
              <w:pStyle w:val="OWSTabletext"/>
              <w:rPr>
                <w:rFonts w:eastAsia="Times New Roman"/>
                <w:color w:val="000000" w:themeColor="text1"/>
                <w:lang w:val="en-AU" w:eastAsia="en-AU"/>
              </w:rPr>
            </w:pPr>
            <w:r w:rsidRPr="00BC167D">
              <w:rPr>
                <w:rFonts w:eastAsia="Times New Roman"/>
                <w:color w:val="000000" w:themeColor="text1"/>
                <w:lang w:val="en-AU" w:eastAsia="en-AU"/>
              </w:rPr>
              <w:t>64-17-5</w:t>
            </w:r>
          </w:p>
        </w:tc>
        <w:tc>
          <w:tcPr>
            <w:tcW w:w="2253" w:type="pct"/>
          </w:tcPr>
          <w:p w14:paraId="0272A39B" w14:textId="77777777" w:rsidR="000A5ECD" w:rsidRPr="00BC167D" w:rsidRDefault="000A5ECD" w:rsidP="00513CA5">
            <w:pPr>
              <w:pStyle w:val="OWSTabletext"/>
              <w:rPr>
                <w:rFonts w:eastAsia="Times New Roman"/>
                <w:color w:val="000000" w:themeColor="text1"/>
                <w:lang w:val="en-AU" w:eastAsia="en-AU"/>
              </w:rPr>
            </w:pPr>
            <w:r w:rsidRPr="00BC167D">
              <w:rPr>
                <w:rFonts w:eastAsia="Times New Roman"/>
                <w:color w:val="000000" w:themeColor="text1"/>
                <w:lang w:val="en-AU" w:eastAsia="en-AU"/>
              </w:rPr>
              <w:t>Ethanol</w:t>
            </w:r>
          </w:p>
        </w:tc>
        <w:tc>
          <w:tcPr>
            <w:tcW w:w="658" w:type="pct"/>
            <w:vAlign w:val="center"/>
          </w:tcPr>
          <w:p w14:paraId="0272A39C" w14:textId="77777777" w:rsidR="000A5ECD" w:rsidRPr="00BC167D" w:rsidRDefault="000A5ECD" w:rsidP="00DF476C">
            <w:pPr>
              <w:pStyle w:val="OWSTabletext"/>
              <w:jc w:val="center"/>
              <w:rPr>
                <w:color w:val="000000" w:themeColor="text1"/>
                <w:lang w:val="en-AU"/>
              </w:rPr>
            </w:pPr>
            <w:r>
              <w:rPr>
                <w:lang w:val="en-AU"/>
              </w:rPr>
              <w:sym w:font="Wingdings" w:char="F0FC"/>
            </w:r>
          </w:p>
        </w:tc>
        <w:tc>
          <w:tcPr>
            <w:tcW w:w="655" w:type="pct"/>
            <w:vAlign w:val="center"/>
          </w:tcPr>
          <w:p w14:paraId="0272A39D" w14:textId="77777777" w:rsidR="000A5ECD" w:rsidRDefault="000A5ECD" w:rsidP="00DF476C">
            <w:pPr>
              <w:jc w:val="center"/>
            </w:pPr>
            <w:r w:rsidRPr="009F4BC9">
              <w:rPr>
                <w:lang w:val="en-AU"/>
              </w:rPr>
              <w:sym w:font="Wingdings" w:char="F0FC"/>
            </w:r>
          </w:p>
        </w:tc>
      </w:tr>
      <w:tr w:rsidR="000A5ECD" w:rsidRPr="00BC167D" w14:paraId="0272A3A4" w14:textId="77777777" w:rsidTr="000A5ECD">
        <w:trPr>
          <w:cantSplit/>
        </w:trPr>
        <w:tc>
          <w:tcPr>
            <w:tcW w:w="364" w:type="pct"/>
          </w:tcPr>
          <w:p w14:paraId="0272A39F"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A0" w14:textId="77777777" w:rsidR="000A5ECD" w:rsidRPr="00BC167D" w:rsidRDefault="000A5ECD" w:rsidP="00513CA5">
            <w:pPr>
              <w:pStyle w:val="OWSTabletext"/>
              <w:rPr>
                <w:rFonts w:eastAsia="Times New Roman"/>
                <w:color w:val="000000" w:themeColor="text1"/>
                <w:lang w:val="en-AU" w:eastAsia="en-AU"/>
              </w:rPr>
            </w:pPr>
            <w:r w:rsidRPr="00BC167D">
              <w:rPr>
                <w:rFonts w:eastAsia="Times New Roman"/>
                <w:color w:val="000000" w:themeColor="text1"/>
                <w:lang w:val="en-AU" w:eastAsia="en-AU"/>
              </w:rPr>
              <w:t>64-19-7</w:t>
            </w:r>
          </w:p>
        </w:tc>
        <w:tc>
          <w:tcPr>
            <w:tcW w:w="2253" w:type="pct"/>
          </w:tcPr>
          <w:p w14:paraId="0272A3A1" w14:textId="77777777" w:rsidR="000A5ECD" w:rsidRPr="00BC167D" w:rsidRDefault="000A5ECD" w:rsidP="00513CA5">
            <w:pPr>
              <w:pStyle w:val="OWSTabletext"/>
              <w:rPr>
                <w:rFonts w:eastAsia="Times New Roman"/>
                <w:color w:val="000000" w:themeColor="text1"/>
                <w:lang w:val="en-AU" w:eastAsia="en-AU"/>
              </w:rPr>
            </w:pPr>
            <w:r w:rsidRPr="00BC167D">
              <w:rPr>
                <w:rFonts w:eastAsia="Times New Roman"/>
                <w:color w:val="000000" w:themeColor="text1"/>
                <w:lang w:val="en-AU" w:eastAsia="en-AU"/>
              </w:rPr>
              <w:t>Acetic acid</w:t>
            </w:r>
          </w:p>
        </w:tc>
        <w:tc>
          <w:tcPr>
            <w:tcW w:w="658" w:type="pct"/>
            <w:vAlign w:val="center"/>
          </w:tcPr>
          <w:p w14:paraId="0272A3A2" w14:textId="77777777" w:rsidR="000A5ECD" w:rsidRPr="00BC167D" w:rsidRDefault="000A5ECD" w:rsidP="00DF476C">
            <w:pPr>
              <w:pStyle w:val="OWSTabletext"/>
              <w:jc w:val="center"/>
              <w:rPr>
                <w:color w:val="000000" w:themeColor="text1"/>
                <w:lang w:val="en-AU"/>
              </w:rPr>
            </w:pPr>
          </w:p>
        </w:tc>
        <w:tc>
          <w:tcPr>
            <w:tcW w:w="655" w:type="pct"/>
            <w:vAlign w:val="center"/>
          </w:tcPr>
          <w:p w14:paraId="0272A3A3" w14:textId="77777777" w:rsidR="000A5ECD" w:rsidRDefault="000A5ECD" w:rsidP="00DF476C">
            <w:pPr>
              <w:jc w:val="center"/>
            </w:pPr>
            <w:r w:rsidRPr="009F4BC9">
              <w:rPr>
                <w:lang w:val="en-AU"/>
              </w:rPr>
              <w:sym w:font="Wingdings" w:char="F0FC"/>
            </w:r>
          </w:p>
        </w:tc>
      </w:tr>
      <w:tr w:rsidR="000A5ECD" w:rsidRPr="00BC167D" w14:paraId="0272A3AA" w14:textId="77777777" w:rsidTr="000A5ECD">
        <w:trPr>
          <w:cantSplit/>
        </w:trPr>
        <w:tc>
          <w:tcPr>
            <w:tcW w:w="364" w:type="pct"/>
          </w:tcPr>
          <w:p w14:paraId="0272A3A5"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A6" w14:textId="77777777" w:rsidR="000A5ECD" w:rsidRPr="00BC167D" w:rsidRDefault="000A5ECD" w:rsidP="00513CA5">
            <w:pPr>
              <w:pStyle w:val="OWSTabletext"/>
              <w:rPr>
                <w:rFonts w:eastAsia="Times New Roman"/>
                <w:color w:val="000000" w:themeColor="text1"/>
                <w:lang w:val="en-AU" w:eastAsia="en-AU"/>
              </w:rPr>
            </w:pPr>
            <w:r w:rsidRPr="00BC167D">
              <w:rPr>
                <w:rFonts w:eastAsia="Times New Roman"/>
                <w:color w:val="000000" w:themeColor="text1"/>
                <w:lang w:val="en-AU" w:eastAsia="en-AU"/>
              </w:rPr>
              <w:t>64742-47-8</w:t>
            </w:r>
          </w:p>
        </w:tc>
        <w:tc>
          <w:tcPr>
            <w:tcW w:w="2253" w:type="pct"/>
          </w:tcPr>
          <w:p w14:paraId="0272A3A7" w14:textId="77777777" w:rsidR="000A5ECD" w:rsidRPr="00BC167D" w:rsidRDefault="000A5ECD" w:rsidP="00513CA5">
            <w:pPr>
              <w:pStyle w:val="OWSTabletext"/>
              <w:rPr>
                <w:rFonts w:eastAsia="Times New Roman"/>
                <w:lang w:val="en-AU" w:eastAsia="en-AU"/>
              </w:rPr>
            </w:pPr>
            <w:r w:rsidRPr="00BC167D">
              <w:t>Distillates</w:t>
            </w:r>
            <w:r w:rsidRPr="00BC167D">
              <w:rPr>
                <w:rFonts w:eastAsia="Times New Roman"/>
                <w:lang w:val="en-AU" w:eastAsia="en-AU"/>
              </w:rPr>
              <w:t xml:space="preserve"> (petroleum), hydrotreated light</w:t>
            </w:r>
          </w:p>
        </w:tc>
        <w:tc>
          <w:tcPr>
            <w:tcW w:w="658" w:type="pct"/>
            <w:vAlign w:val="center"/>
          </w:tcPr>
          <w:p w14:paraId="0272A3A8" w14:textId="77777777" w:rsidR="000A5ECD" w:rsidRPr="00BC167D" w:rsidRDefault="000A5ECD" w:rsidP="00DF476C">
            <w:pPr>
              <w:pStyle w:val="OWSTabletext"/>
              <w:jc w:val="center"/>
              <w:rPr>
                <w:color w:val="000000" w:themeColor="text1"/>
                <w:lang w:val="en-AU"/>
              </w:rPr>
            </w:pPr>
            <w:r>
              <w:rPr>
                <w:lang w:val="en-AU"/>
              </w:rPr>
              <w:sym w:font="Wingdings" w:char="F0FC"/>
            </w:r>
          </w:p>
        </w:tc>
        <w:tc>
          <w:tcPr>
            <w:tcW w:w="655" w:type="pct"/>
            <w:vAlign w:val="center"/>
          </w:tcPr>
          <w:p w14:paraId="0272A3A9" w14:textId="77777777" w:rsidR="000A5ECD" w:rsidRPr="00BC167D" w:rsidRDefault="000A5ECD" w:rsidP="00DF476C">
            <w:pPr>
              <w:pStyle w:val="OWSTabletext"/>
              <w:jc w:val="center"/>
              <w:rPr>
                <w:color w:val="000000" w:themeColor="text1"/>
                <w:lang w:val="en-AU"/>
              </w:rPr>
            </w:pPr>
          </w:p>
        </w:tc>
      </w:tr>
      <w:tr w:rsidR="000A5ECD" w:rsidRPr="00BC167D" w14:paraId="0272A3B0" w14:textId="77777777" w:rsidTr="000A5ECD">
        <w:trPr>
          <w:cantSplit/>
        </w:trPr>
        <w:tc>
          <w:tcPr>
            <w:tcW w:w="364" w:type="pct"/>
          </w:tcPr>
          <w:p w14:paraId="0272A3AB"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shd w:val="clear" w:color="auto" w:fill="auto"/>
          </w:tcPr>
          <w:p w14:paraId="0272A3AC" w14:textId="77777777" w:rsidR="000A5ECD" w:rsidRPr="00BC167D" w:rsidRDefault="000A5ECD" w:rsidP="00513CA5">
            <w:pPr>
              <w:pStyle w:val="OWSTabletext"/>
              <w:rPr>
                <w:rFonts w:eastAsia="Times New Roman"/>
                <w:lang w:eastAsia="en-AU"/>
              </w:rPr>
            </w:pPr>
            <w:r w:rsidRPr="00BC167D">
              <w:rPr>
                <w:rFonts w:eastAsia="Times New Roman"/>
                <w:lang w:eastAsia="en-AU"/>
              </w:rPr>
              <w:t>67-48-1</w:t>
            </w:r>
          </w:p>
        </w:tc>
        <w:tc>
          <w:tcPr>
            <w:tcW w:w="2253" w:type="pct"/>
            <w:shd w:val="clear" w:color="auto" w:fill="auto"/>
          </w:tcPr>
          <w:p w14:paraId="0272A3AD" w14:textId="77777777" w:rsidR="000A5ECD" w:rsidRPr="00BC167D" w:rsidRDefault="000A5ECD" w:rsidP="009B59BD">
            <w:pPr>
              <w:pStyle w:val="OWSTabletext"/>
              <w:rPr>
                <w:rFonts w:eastAsia="Times New Roman"/>
                <w:lang w:val="en-AU" w:eastAsia="en-AU"/>
              </w:rPr>
            </w:pPr>
            <w:r w:rsidRPr="00BC167D">
              <w:rPr>
                <w:rFonts w:eastAsia="Times New Roman"/>
                <w:lang w:val="en-AU" w:eastAsia="en-AU"/>
              </w:rPr>
              <w:t>Ethanaminium, 2-hydroxy-N,N,N-trimethyl-, chloride (1:1)</w:t>
            </w:r>
          </w:p>
        </w:tc>
        <w:tc>
          <w:tcPr>
            <w:tcW w:w="658" w:type="pct"/>
            <w:shd w:val="clear" w:color="auto" w:fill="auto"/>
            <w:vAlign w:val="center"/>
          </w:tcPr>
          <w:p w14:paraId="0272A3AE" w14:textId="77777777" w:rsidR="000A5ECD" w:rsidRPr="00BC167D" w:rsidRDefault="000A5ECD" w:rsidP="00DF476C">
            <w:pPr>
              <w:pStyle w:val="OWSTabletext"/>
              <w:jc w:val="center"/>
              <w:rPr>
                <w:lang w:val="en-AU"/>
              </w:rPr>
            </w:pPr>
          </w:p>
        </w:tc>
        <w:tc>
          <w:tcPr>
            <w:tcW w:w="655" w:type="pct"/>
            <w:shd w:val="clear" w:color="auto" w:fill="auto"/>
            <w:vAlign w:val="center"/>
          </w:tcPr>
          <w:p w14:paraId="0272A3AF" w14:textId="77777777" w:rsidR="000A5ECD" w:rsidRDefault="000A5ECD" w:rsidP="00DF476C">
            <w:pPr>
              <w:jc w:val="center"/>
            </w:pPr>
            <w:r w:rsidRPr="007C5F86">
              <w:rPr>
                <w:lang w:val="en-AU"/>
              </w:rPr>
              <w:sym w:font="Wingdings" w:char="F0FC"/>
            </w:r>
          </w:p>
        </w:tc>
      </w:tr>
      <w:tr w:rsidR="000A5ECD" w:rsidRPr="00BC167D" w14:paraId="0272A3B6" w14:textId="77777777" w:rsidTr="000A5ECD">
        <w:trPr>
          <w:cantSplit/>
        </w:trPr>
        <w:tc>
          <w:tcPr>
            <w:tcW w:w="364" w:type="pct"/>
          </w:tcPr>
          <w:p w14:paraId="0272A3B1"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B2" w14:textId="77777777" w:rsidR="000A5ECD" w:rsidRPr="00BC167D" w:rsidRDefault="000A5ECD" w:rsidP="00513CA5">
            <w:pPr>
              <w:pStyle w:val="OWSTabletext"/>
              <w:rPr>
                <w:rFonts w:eastAsia="Times New Roman"/>
                <w:color w:val="000000" w:themeColor="text1"/>
                <w:lang w:val="en-AU" w:eastAsia="en-AU"/>
              </w:rPr>
            </w:pPr>
            <w:r w:rsidRPr="00BC167D">
              <w:rPr>
                <w:rFonts w:eastAsia="Times New Roman"/>
                <w:color w:val="000000" w:themeColor="text1"/>
                <w:lang w:val="en-AU" w:eastAsia="en-AU"/>
              </w:rPr>
              <w:t>67-56-1</w:t>
            </w:r>
          </w:p>
        </w:tc>
        <w:tc>
          <w:tcPr>
            <w:tcW w:w="2253" w:type="pct"/>
          </w:tcPr>
          <w:p w14:paraId="0272A3B3" w14:textId="77777777" w:rsidR="000A5ECD" w:rsidRPr="00BC167D" w:rsidRDefault="000A5ECD" w:rsidP="00513CA5">
            <w:pPr>
              <w:pStyle w:val="OWSTabletext"/>
              <w:rPr>
                <w:rFonts w:eastAsia="Times New Roman"/>
                <w:color w:val="000000" w:themeColor="text1"/>
                <w:lang w:val="en-AU" w:eastAsia="en-AU"/>
              </w:rPr>
            </w:pPr>
            <w:r w:rsidRPr="00BC167D">
              <w:rPr>
                <w:rFonts w:eastAsia="Times New Roman"/>
                <w:color w:val="000000" w:themeColor="text1"/>
                <w:lang w:val="en-AU" w:eastAsia="en-AU"/>
              </w:rPr>
              <w:t>Methanol</w:t>
            </w:r>
          </w:p>
        </w:tc>
        <w:tc>
          <w:tcPr>
            <w:tcW w:w="658" w:type="pct"/>
            <w:vAlign w:val="center"/>
          </w:tcPr>
          <w:p w14:paraId="0272A3B4" w14:textId="77777777" w:rsidR="000A5ECD" w:rsidRDefault="000A5ECD" w:rsidP="00DF476C">
            <w:pPr>
              <w:jc w:val="center"/>
            </w:pPr>
            <w:r w:rsidRPr="009E6F76">
              <w:rPr>
                <w:lang w:val="en-AU"/>
              </w:rPr>
              <w:sym w:font="Wingdings" w:char="F0FC"/>
            </w:r>
          </w:p>
        </w:tc>
        <w:tc>
          <w:tcPr>
            <w:tcW w:w="655" w:type="pct"/>
            <w:vAlign w:val="center"/>
          </w:tcPr>
          <w:p w14:paraId="0272A3B5" w14:textId="77777777" w:rsidR="000A5ECD" w:rsidRDefault="000A5ECD" w:rsidP="00DF476C">
            <w:pPr>
              <w:jc w:val="center"/>
            </w:pPr>
            <w:r w:rsidRPr="007C5F86">
              <w:rPr>
                <w:lang w:val="en-AU"/>
              </w:rPr>
              <w:sym w:font="Wingdings" w:char="F0FC"/>
            </w:r>
          </w:p>
        </w:tc>
      </w:tr>
      <w:tr w:rsidR="000A5ECD" w:rsidRPr="00BC167D" w14:paraId="0272A3BC" w14:textId="77777777" w:rsidTr="000A5ECD">
        <w:trPr>
          <w:cantSplit/>
        </w:trPr>
        <w:tc>
          <w:tcPr>
            <w:tcW w:w="364" w:type="pct"/>
          </w:tcPr>
          <w:p w14:paraId="0272A3B7"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B8" w14:textId="77777777" w:rsidR="000A5ECD" w:rsidRPr="00BC167D" w:rsidRDefault="000A5ECD" w:rsidP="00513CA5">
            <w:pPr>
              <w:pStyle w:val="OWSTabletext"/>
              <w:rPr>
                <w:rFonts w:eastAsia="Times New Roman"/>
                <w:color w:val="000000" w:themeColor="text1"/>
                <w:lang w:val="en-AU" w:eastAsia="en-AU"/>
              </w:rPr>
            </w:pPr>
            <w:r w:rsidRPr="00BC167D">
              <w:rPr>
                <w:rFonts w:eastAsia="Times New Roman"/>
                <w:color w:val="000000" w:themeColor="text1"/>
                <w:lang w:val="en-AU" w:eastAsia="en-AU"/>
              </w:rPr>
              <w:t>67-63-0</w:t>
            </w:r>
          </w:p>
        </w:tc>
        <w:tc>
          <w:tcPr>
            <w:tcW w:w="2253" w:type="pct"/>
          </w:tcPr>
          <w:p w14:paraId="0272A3B9" w14:textId="77777777" w:rsidR="000A5ECD" w:rsidRPr="00BC167D" w:rsidRDefault="000A5ECD" w:rsidP="00513CA5">
            <w:pPr>
              <w:pStyle w:val="OWSTabletext"/>
              <w:rPr>
                <w:rFonts w:eastAsia="Times New Roman"/>
                <w:color w:val="000000" w:themeColor="text1"/>
                <w:lang w:val="en-AU" w:eastAsia="en-AU"/>
              </w:rPr>
            </w:pPr>
            <w:r w:rsidRPr="00BC167D">
              <w:rPr>
                <w:rFonts w:eastAsia="Times New Roman"/>
                <w:color w:val="000000" w:themeColor="text1"/>
                <w:lang w:val="en-AU" w:eastAsia="en-AU"/>
              </w:rPr>
              <w:t>2-Propanol</w:t>
            </w:r>
          </w:p>
        </w:tc>
        <w:tc>
          <w:tcPr>
            <w:tcW w:w="658" w:type="pct"/>
            <w:vAlign w:val="center"/>
          </w:tcPr>
          <w:p w14:paraId="0272A3BA" w14:textId="77777777" w:rsidR="000A5ECD" w:rsidRDefault="000A5ECD" w:rsidP="00DF476C">
            <w:pPr>
              <w:jc w:val="center"/>
            </w:pPr>
            <w:r w:rsidRPr="009E6F76">
              <w:rPr>
                <w:lang w:val="en-AU"/>
              </w:rPr>
              <w:sym w:font="Wingdings" w:char="F0FC"/>
            </w:r>
          </w:p>
        </w:tc>
        <w:tc>
          <w:tcPr>
            <w:tcW w:w="655" w:type="pct"/>
            <w:vAlign w:val="center"/>
          </w:tcPr>
          <w:p w14:paraId="0272A3BB" w14:textId="77777777" w:rsidR="000A5ECD" w:rsidRDefault="000A5ECD" w:rsidP="00DF476C">
            <w:pPr>
              <w:jc w:val="center"/>
            </w:pPr>
            <w:r w:rsidRPr="007C5F86">
              <w:rPr>
                <w:lang w:val="en-AU"/>
              </w:rPr>
              <w:sym w:font="Wingdings" w:char="F0FC"/>
            </w:r>
          </w:p>
        </w:tc>
      </w:tr>
      <w:tr w:rsidR="000A5ECD" w:rsidRPr="00BC167D" w14:paraId="0272A3C2" w14:textId="77777777" w:rsidTr="000A5ECD">
        <w:trPr>
          <w:cantSplit/>
        </w:trPr>
        <w:tc>
          <w:tcPr>
            <w:tcW w:w="364" w:type="pct"/>
          </w:tcPr>
          <w:p w14:paraId="0272A3BD"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BE" w14:textId="77777777" w:rsidR="000A5ECD" w:rsidRPr="00BC167D" w:rsidRDefault="000A5ECD" w:rsidP="00513CA5">
            <w:pPr>
              <w:pStyle w:val="OWSTabletext"/>
              <w:rPr>
                <w:rFonts w:eastAsia="Times New Roman"/>
                <w:color w:val="000000" w:themeColor="text1"/>
                <w:lang w:val="en-AU" w:eastAsia="en-AU"/>
              </w:rPr>
            </w:pPr>
            <w:r w:rsidRPr="00BC167D">
              <w:rPr>
                <w:rFonts w:eastAsia="Times New Roman"/>
                <w:color w:val="000000" w:themeColor="text1"/>
                <w:lang w:val="en-AU" w:eastAsia="en-AU"/>
              </w:rPr>
              <w:t>68130-15-4</w:t>
            </w:r>
          </w:p>
        </w:tc>
        <w:tc>
          <w:tcPr>
            <w:tcW w:w="2253" w:type="pct"/>
          </w:tcPr>
          <w:p w14:paraId="0272A3BF" w14:textId="77777777" w:rsidR="000A5ECD" w:rsidRPr="00BC167D" w:rsidRDefault="000A5ECD" w:rsidP="00513CA5">
            <w:pPr>
              <w:pStyle w:val="OWSTabletext"/>
              <w:rPr>
                <w:rFonts w:eastAsia="Times New Roman"/>
                <w:color w:val="000000" w:themeColor="text1"/>
                <w:lang w:val="en-AU" w:eastAsia="en-AU"/>
              </w:rPr>
            </w:pPr>
            <w:r w:rsidRPr="00BC167D">
              <w:rPr>
                <w:rFonts w:eastAsia="Times New Roman"/>
                <w:color w:val="000000" w:themeColor="text1"/>
                <w:lang w:val="en-AU" w:eastAsia="en-AU"/>
              </w:rPr>
              <w:t>Guar gum, carboxymethyl 2-hydroxypropyl ether, sodium salt</w:t>
            </w:r>
          </w:p>
        </w:tc>
        <w:tc>
          <w:tcPr>
            <w:tcW w:w="658" w:type="pct"/>
            <w:vAlign w:val="center"/>
          </w:tcPr>
          <w:p w14:paraId="0272A3C0" w14:textId="77777777" w:rsidR="000A5ECD" w:rsidRPr="00BC167D" w:rsidRDefault="000A5ECD" w:rsidP="00DF476C">
            <w:pPr>
              <w:pStyle w:val="OWSTabletext"/>
              <w:jc w:val="center"/>
              <w:rPr>
                <w:color w:val="000000" w:themeColor="text1"/>
                <w:lang w:val="en-AU"/>
              </w:rPr>
            </w:pPr>
          </w:p>
        </w:tc>
        <w:tc>
          <w:tcPr>
            <w:tcW w:w="655" w:type="pct"/>
            <w:vAlign w:val="center"/>
          </w:tcPr>
          <w:p w14:paraId="0272A3C1" w14:textId="77777777" w:rsidR="000A5ECD" w:rsidRDefault="000A5ECD" w:rsidP="00DF476C">
            <w:pPr>
              <w:jc w:val="center"/>
            </w:pPr>
            <w:r w:rsidRPr="007C5F86">
              <w:rPr>
                <w:lang w:val="en-AU"/>
              </w:rPr>
              <w:sym w:font="Wingdings" w:char="F0FC"/>
            </w:r>
          </w:p>
        </w:tc>
      </w:tr>
      <w:tr w:rsidR="000A5ECD" w:rsidRPr="00BC167D" w14:paraId="0272A3C8" w14:textId="77777777" w:rsidTr="000A5ECD">
        <w:trPr>
          <w:cantSplit/>
        </w:trPr>
        <w:tc>
          <w:tcPr>
            <w:tcW w:w="364" w:type="pct"/>
          </w:tcPr>
          <w:p w14:paraId="0272A3C3"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shd w:val="clear" w:color="auto" w:fill="auto"/>
          </w:tcPr>
          <w:p w14:paraId="0272A3C4" w14:textId="77777777" w:rsidR="000A5ECD" w:rsidRPr="00BC167D" w:rsidRDefault="000A5ECD" w:rsidP="00513CA5">
            <w:pPr>
              <w:pStyle w:val="OWSTabletext"/>
              <w:rPr>
                <w:rFonts w:eastAsia="Times New Roman"/>
                <w:lang w:eastAsia="en-AU"/>
              </w:rPr>
            </w:pPr>
            <w:r w:rsidRPr="00BC167D">
              <w:rPr>
                <w:rFonts w:eastAsia="Times New Roman"/>
                <w:lang w:eastAsia="en-AU"/>
              </w:rPr>
              <w:t>68187-17-7</w:t>
            </w:r>
          </w:p>
        </w:tc>
        <w:tc>
          <w:tcPr>
            <w:tcW w:w="2253" w:type="pct"/>
            <w:shd w:val="clear" w:color="auto" w:fill="auto"/>
          </w:tcPr>
          <w:p w14:paraId="0272A3C5" w14:textId="77777777" w:rsidR="000A5ECD" w:rsidRPr="00BC167D" w:rsidRDefault="000A5ECD" w:rsidP="00513CA5">
            <w:pPr>
              <w:pStyle w:val="OWSTabletext"/>
              <w:rPr>
                <w:rFonts w:eastAsia="Times New Roman"/>
                <w:lang w:val="en-AU" w:eastAsia="en-AU"/>
              </w:rPr>
            </w:pPr>
            <w:r w:rsidRPr="00BC167D">
              <w:rPr>
                <w:lang w:val="en-AU"/>
              </w:rPr>
              <w:t>Sulfuric acid, mono-C</w:t>
            </w:r>
            <w:r w:rsidR="00DC6C2C" w:rsidRPr="00DC6C2C">
              <w:rPr>
                <w:vertAlign w:val="subscript"/>
                <w:lang w:val="en-AU"/>
              </w:rPr>
              <w:t>6</w:t>
            </w:r>
            <w:r w:rsidRPr="00BC167D">
              <w:rPr>
                <w:lang w:val="en-AU"/>
              </w:rPr>
              <w:t>-</w:t>
            </w:r>
            <w:r w:rsidR="00DC6C2C" w:rsidRPr="00DC6C2C">
              <w:rPr>
                <w:vertAlign w:val="subscript"/>
                <w:lang w:val="en-AU"/>
              </w:rPr>
              <w:t>10</w:t>
            </w:r>
            <w:r w:rsidRPr="00BC167D">
              <w:rPr>
                <w:lang w:val="en-AU"/>
              </w:rPr>
              <w:t>-alkyl esters, ammonium salts</w:t>
            </w:r>
          </w:p>
        </w:tc>
        <w:tc>
          <w:tcPr>
            <w:tcW w:w="658" w:type="pct"/>
            <w:shd w:val="clear" w:color="auto" w:fill="auto"/>
            <w:vAlign w:val="center"/>
          </w:tcPr>
          <w:p w14:paraId="0272A3C6" w14:textId="77777777" w:rsidR="000A5ECD" w:rsidRPr="00BC167D" w:rsidRDefault="000A5ECD" w:rsidP="00DF476C">
            <w:pPr>
              <w:pStyle w:val="OWSTabletext"/>
              <w:jc w:val="center"/>
              <w:rPr>
                <w:lang w:val="en-AU"/>
              </w:rPr>
            </w:pPr>
          </w:p>
        </w:tc>
        <w:tc>
          <w:tcPr>
            <w:tcW w:w="655" w:type="pct"/>
            <w:shd w:val="clear" w:color="auto" w:fill="auto"/>
            <w:vAlign w:val="center"/>
          </w:tcPr>
          <w:p w14:paraId="0272A3C7" w14:textId="77777777" w:rsidR="000A5ECD" w:rsidRDefault="000A5ECD" w:rsidP="00DF476C">
            <w:pPr>
              <w:jc w:val="center"/>
            </w:pPr>
            <w:r w:rsidRPr="007C5F86">
              <w:rPr>
                <w:lang w:val="en-AU"/>
              </w:rPr>
              <w:sym w:font="Wingdings" w:char="F0FC"/>
            </w:r>
          </w:p>
        </w:tc>
      </w:tr>
      <w:tr w:rsidR="000A5ECD" w:rsidRPr="00BC167D" w14:paraId="0272A3CE" w14:textId="77777777" w:rsidTr="000A5ECD">
        <w:trPr>
          <w:cantSplit/>
        </w:trPr>
        <w:tc>
          <w:tcPr>
            <w:tcW w:w="364" w:type="pct"/>
          </w:tcPr>
          <w:p w14:paraId="0272A3C9"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shd w:val="clear" w:color="auto" w:fill="auto"/>
          </w:tcPr>
          <w:p w14:paraId="0272A3CA" w14:textId="77777777" w:rsidR="000A5ECD" w:rsidRPr="00BC167D" w:rsidRDefault="000A5ECD" w:rsidP="00513CA5">
            <w:pPr>
              <w:pStyle w:val="OWSTabletext"/>
              <w:rPr>
                <w:rFonts w:eastAsia="Times New Roman"/>
                <w:lang w:eastAsia="en-AU"/>
              </w:rPr>
            </w:pPr>
            <w:r w:rsidRPr="00BC167D">
              <w:rPr>
                <w:rFonts w:eastAsia="Times New Roman"/>
                <w:lang w:eastAsia="en-AU"/>
              </w:rPr>
              <w:t>68439-45-2</w:t>
            </w:r>
          </w:p>
        </w:tc>
        <w:tc>
          <w:tcPr>
            <w:tcW w:w="2253" w:type="pct"/>
            <w:shd w:val="clear" w:color="auto" w:fill="auto"/>
          </w:tcPr>
          <w:p w14:paraId="0272A3CB" w14:textId="77777777" w:rsidR="000A5ECD" w:rsidRPr="00BC167D" w:rsidRDefault="000A5ECD" w:rsidP="00513CA5">
            <w:pPr>
              <w:pStyle w:val="OWSTabletext"/>
              <w:rPr>
                <w:rFonts w:eastAsia="Times New Roman"/>
                <w:lang w:val="en-AU" w:eastAsia="en-AU"/>
              </w:rPr>
            </w:pPr>
            <w:r w:rsidRPr="00BC167D">
              <w:rPr>
                <w:lang w:val="en-AU"/>
              </w:rPr>
              <w:t>Alcohols, C</w:t>
            </w:r>
            <w:r w:rsidR="00DC6C2C" w:rsidRPr="00DC6C2C">
              <w:rPr>
                <w:vertAlign w:val="subscript"/>
                <w:lang w:val="en-AU"/>
              </w:rPr>
              <w:t>6</w:t>
            </w:r>
            <w:r w:rsidRPr="00BC167D">
              <w:rPr>
                <w:lang w:val="en-AU"/>
              </w:rPr>
              <w:t>-</w:t>
            </w:r>
            <w:r w:rsidR="00DC6C2C" w:rsidRPr="00DC6C2C">
              <w:rPr>
                <w:vertAlign w:val="subscript"/>
                <w:lang w:val="en-AU"/>
              </w:rPr>
              <w:t>12</w:t>
            </w:r>
            <w:r w:rsidRPr="00BC167D">
              <w:rPr>
                <w:lang w:val="en-AU"/>
              </w:rPr>
              <w:t>, ethoxylated</w:t>
            </w:r>
          </w:p>
        </w:tc>
        <w:tc>
          <w:tcPr>
            <w:tcW w:w="658" w:type="pct"/>
            <w:shd w:val="clear" w:color="auto" w:fill="auto"/>
            <w:vAlign w:val="center"/>
          </w:tcPr>
          <w:p w14:paraId="0272A3CC" w14:textId="77777777" w:rsidR="000A5ECD" w:rsidRPr="00BC167D" w:rsidRDefault="000A5ECD" w:rsidP="00DF476C">
            <w:pPr>
              <w:pStyle w:val="OWSTabletext"/>
              <w:jc w:val="center"/>
              <w:rPr>
                <w:lang w:val="en-AU"/>
              </w:rPr>
            </w:pPr>
          </w:p>
        </w:tc>
        <w:tc>
          <w:tcPr>
            <w:tcW w:w="655" w:type="pct"/>
            <w:shd w:val="clear" w:color="auto" w:fill="auto"/>
            <w:vAlign w:val="center"/>
          </w:tcPr>
          <w:p w14:paraId="0272A3CD" w14:textId="77777777" w:rsidR="000A5ECD" w:rsidRDefault="000A5ECD" w:rsidP="00DF476C">
            <w:pPr>
              <w:jc w:val="center"/>
            </w:pPr>
            <w:r w:rsidRPr="007C5F86">
              <w:rPr>
                <w:lang w:val="en-AU"/>
              </w:rPr>
              <w:sym w:font="Wingdings" w:char="F0FC"/>
            </w:r>
          </w:p>
        </w:tc>
      </w:tr>
      <w:tr w:rsidR="000A5ECD" w:rsidRPr="00BC167D" w14:paraId="0272A3D4" w14:textId="77777777" w:rsidTr="000A5ECD">
        <w:trPr>
          <w:cantSplit/>
        </w:trPr>
        <w:tc>
          <w:tcPr>
            <w:tcW w:w="364" w:type="pct"/>
          </w:tcPr>
          <w:p w14:paraId="0272A3CF"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D0" w14:textId="77777777" w:rsidR="000A5ECD" w:rsidRPr="00BC167D" w:rsidRDefault="000A5ECD" w:rsidP="00513CA5">
            <w:pPr>
              <w:pStyle w:val="OWSTabletext"/>
              <w:rPr>
                <w:rFonts w:eastAsia="Times New Roman"/>
                <w:color w:val="000000" w:themeColor="text1"/>
                <w:lang w:val="en-AU" w:eastAsia="en-AU"/>
              </w:rPr>
            </w:pPr>
            <w:r w:rsidRPr="00BC167D">
              <w:rPr>
                <w:rFonts w:eastAsia="Times New Roman"/>
                <w:color w:val="000000" w:themeColor="text1"/>
                <w:lang w:val="en-AU" w:eastAsia="en-AU"/>
              </w:rPr>
              <w:t>68647-72-3</w:t>
            </w:r>
          </w:p>
        </w:tc>
        <w:tc>
          <w:tcPr>
            <w:tcW w:w="2253" w:type="pct"/>
          </w:tcPr>
          <w:p w14:paraId="0272A3D1" w14:textId="77777777" w:rsidR="000A5ECD" w:rsidRPr="00BC167D" w:rsidRDefault="000A5ECD" w:rsidP="00513CA5">
            <w:pPr>
              <w:pStyle w:val="OWSTabletext"/>
              <w:rPr>
                <w:rFonts w:eastAsia="Times New Roman"/>
                <w:color w:val="000000" w:themeColor="text1"/>
                <w:lang w:val="en-AU" w:eastAsia="en-AU"/>
              </w:rPr>
            </w:pPr>
            <w:r w:rsidRPr="00BC167D">
              <w:rPr>
                <w:rFonts w:eastAsia="Times New Roman"/>
                <w:color w:val="000000" w:themeColor="text1"/>
                <w:lang w:val="en-AU" w:eastAsia="en-AU"/>
              </w:rPr>
              <w:t>Terpenes and Terpenoids, sweet orange-oil</w:t>
            </w:r>
          </w:p>
        </w:tc>
        <w:tc>
          <w:tcPr>
            <w:tcW w:w="658" w:type="pct"/>
            <w:vAlign w:val="center"/>
          </w:tcPr>
          <w:p w14:paraId="0272A3D2" w14:textId="77777777" w:rsidR="000A5ECD" w:rsidRPr="00BC167D" w:rsidRDefault="000A5ECD" w:rsidP="00DF476C">
            <w:pPr>
              <w:pStyle w:val="OWSTabletext"/>
              <w:jc w:val="center"/>
              <w:rPr>
                <w:color w:val="000000" w:themeColor="text1"/>
                <w:lang w:val="en-AU"/>
              </w:rPr>
            </w:pPr>
          </w:p>
        </w:tc>
        <w:tc>
          <w:tcPr>
            <w:tcW w:w="655" w:type="pct"/>
            <w:vAlign w:val="center"/>
          </w:tcPr>
          <w:p w14:paraId="0272A3D3" w14:textId="77777777" w:rsidR="000A5ECD" w:rsidRDefault="000A5ECD" w:rsidP="00DF476C">
            <w:pPr>
              <w:jc w:val="center"/>
            </w:pPr>
            <w:r w:rsidRPr="007C5F86">
              <w:rPr>
                <w:lang w:val="en-AU"/>
              </w:rPr>
              <w:sym w:font="Wingdings" w:char="F0FC"/>
            </w:r>
          </w:p>
        </w:tc>
      </w:tr>
      <w:tr w:rsidR="000A5ECD" w:rsidRPr="00BC167D" w14:paraId="0272A3DA" w14:textId="77777777" w:rsidTr="000A5ECD">
        <w:trPr>
          <w:cantSplit/>
        </w:trPr>
        <w:tc>
          <w:tcPr>
            <w:tcW w:w="364" w:type="pct"/>
          </w:tcPr>
          <w:p w14:paraId="0272A3D5"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D6"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7447-40-7</w:t>
            </w:r>
          </w:p>
        </w:tc>
        <w:tc>
          <w:tcPr>
            <w:tcW w:w="2253" w:type="pct"/>
          </w:tcPr>
          <w:p w14:paraId="0272A3D7"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Potassium chloride (KCl)</w:t>
            </w:r>
          </w:p>
        </w:tc>
        <w:tc>
          <w:tcPr>
            <w:tcW w:w="658" w:type="pct"/>
            <w:vAlign w:val="center"/>
          </w:tcPr>
          <w:p w14:paraId="0272A3D8" w14:textId="77777777" w:rsidR="000A5ECD" w:rsidRPr="00BC167D" w:rsidRDefault="000A5ECD" w:rsidP="00DF476C">
            <w:pPr>
              <w:pStyle w:val="OWSTabletext"/>
              <w:jc w:val="center"/>
              <w:rPr>
                <w:lang w:val="en-AU"/>
              </w:rPr>
            </w:pPr>
            <w:r>
              <w:rPr>
                <w:lang w:val="en-AU"/>
              </w:rPr>
              <w:sym w:font="Wingdings" w:char="F0FC"/>
            </w:r>
          </w:p>
        </w:tc>
        <w:tc>
          <w:tcPr>
            <w:tcW w:w="655" w:type="pct"/>
            <w:vAlign w:val="center"/>
          </w:tcPr>
          <w:p w14:paraId="0272A3D9" w14:textId="77777777" w:rsidR="000A5ECD" w:rsidRDefault="000A5ECD" w:rsidP="00DF476C">
            <w:pPr>
              <w:jc w:val="center"/>
            </w:pPr>
            <w:r w:rsidRPr="007C5F86">
              <w:rPr>
                <w:lang w:val="en-AU"/>
              </w:rPr>
              <w:sym w:font="Wingdings" w:char="F0FC"/>
            </w:r>
          </w:p>
        </w:tc>
      </w:tr>
      <w:tr w:rsidR="000A5ECD" w:rsidRPr="00BC167D" w14:paraId="0272A3E0" w14:textId="77777777" w:rsidTr="000A5ECD">
        <w:trPr>
          <w:cantSplit/>
        </w:trPr>
        <w:tc>
          <w:tcPr>
            <w:tcW w:w="364" w:type="pct"/>
          </w:tcPr>
          <w:p w14:paraId="0272A3DB"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DC"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75-57-0</w:t>
            </w:r>
          </w:p>
        </w:tc>
        <w:tc>
          <w:tcPr>
            <w:tcW w:w="2253" w:type="pct"/>
          </w:tcPr>
          <w:p w14:paraId="0272A3DD"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Methanaminium, N,N,N-trimethyl-, chloride (1:1)</w:t>
            </w:r>
          </w:p>
        </w:tc>
        <w:tc>
          <w:tcPr>
            <w:tcW w:w="658" w:type="pct"/>
            <w:vAlign w:val="center"/>
          </w:tcPr>
          <w:p w14:paraId="0272A3DE" w14:textId="77777777" w:rsidR="000A5ECD" w:rsidRPr="00BC167D" w:rsidRDefault="000A5ECD" w:rsidP="00DF476C">
            <w:pPr>
              <w:pStyle w:val="OWSTabletext"/>
              <w:jc w:val="center"/>
              <w:rPr>
                <w:lang w:val="en-AU"/>
              </w:rPr>
            </w:pPr>
          </w:p>
        </w:tc>
        <w:tc>
          <w:tcPr>
            <w:tcW w:w="655" w:type="pct"/>
            <w:vAlign w:val="center"/>
          </w:tcPr>
          <w:p w14:paraId="0272A3DF" w14:textId="77777777" w:rsidR="000A5ECD" w:rsidRDefault="000A5ECD" w:rsidP="00DF476C">
            <w:pPr>
              <w:jc w:val="center"/>
            </w:pPr>
            <w:r w:rsidRPr="007C5F86">
              <w:rPr>
                <w:lang w:val="en-AU"/>
              </w:rPr>
              <w:sym w:font="Wingdings" w:char="F0FC"/>
            </w:r>
          </w:p>
        </w:tc>
      </w:tr>
      <w:tr w:rsidR="000A5ECD" w:rsidRPr="00BC167D" w14:paraId="0272A3E6" w14:textId="77777777" w:rsidTr="000A5ECD">
        <w:trPr>
          <w:cantSplit/>
        </w:trPr>
        <w:tc>
          <w:tcPr>
            <w:tcW w:w="364" w:type="pct"/>
          </w:tcPr>
          <w:p w14:paraId="0272A3E1"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E2"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7631-86-9</w:t>
            </w:r>
          </w:p>
        </w:tc>
        <w:tc>
          <w:tcPr>
            <w:tcW w:w="2253" w:type="pct"/>
          </w:tcPr>
          <w:p w14:paraId="0272A3E3"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Silica</w:t>
            </w:r>
          </w:p>
        </w:tc>
        <w:tc>
          <w:tcPr>
            <w:tcW w:w="658" w:type="pct"/>
            <w:vAlign w:val="center"/>
          </w:tcPr>
          <w:p w14:paraId="0272A3E4" w14:textId="77777777" w:rsidR="000A5ECD" w:rsidRPr="00BC167D" w:rsidRDefault="000A5ECD" w:rsidP="00DF476C">
            <w:pPr>
              <w:pStyle w:val="OWSTabletext"/>
              <w:jc w:val="center"/>
              <w:rPr>
                <w:lang w:val="en-AU"/>
              </w:rPr>
            </w:pPr>
          </w:p>
        </w:tc>
        <w:tc>
          <w:tcPr>
            <w:tcW w:w="655" w:type="pct"/>
            <w:vAlign w:val="center"/>
          </w:tcPr>
          <w:p w14:paraId="0272A3E5" w14:textId="77777777" w:rsidR="000A5ECD" w:rsidRDefault="000A5ECD" w:rsidP="00DF476C">
            <w:pPr>
              <w:jc w:val="center"/>
            </w:pPr>
            <w:r w:rsidRPr="007C5F86">
              <w:rPr>
                <w:lang w:val="en-AU"/>
              </w:rPr>
              <w:sym w:font="Wingdings" w:char="F0FC"/>
            </w:r>
          </w:p>
        </w:tc>
      </w:tr>
      <w:tr w:rsidR="000A5ECD" w:rsidRPr="00BC167D" w14:paraId="0272A3EC" w14:textId="77777777" w:rsidTr="000A5ECD">
        <w:trPr>
          <w:cantSplit/>
        </w:trPr>
        <w:tc>
          <w:tcPr>
            <w:tcW w:w="364" w:type="pct"/>
          </w:tcPr>
          <w:p w14:paraId="0272A3E7"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E8"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7647-01-0</w:t>
            </w:r>
          </w:p>
        </w:tc>
        <w:tc>
          <w:tcPr>
            <w:tcW w:w="2253" w:type="pct"/>
          </w:tcPr>
          <w:p w14:paraId="0272A3E9"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Hydrochloric acid</w:t>
            </w:r>
          </w:p>
        </w:tc>
        <w:tc>
          <w:tcPr>
            <w:tcW w:w="658" w:type="pct"/>
            <w:vAlign w:val="center"/>
          </w:tcPr>
          <w:p w14:paraId="0272A3EA" w14:textId="77777777" w:rsidR="000A5ECD" w:rsidRPr="00BC167D" w:rsidRDefault="000A5ECD" w:rsidP="00DF476C">
            <w:pPr>
              <w:pStyle w:val="OWSTabletext"/>
              <w:jc w:val="center"/>
              <w:rPr>
                <w:lang w:val="en-AU"/>
              </w:rPr>
            </w:pPr>
          </w:p>
        </w:tc>
        <w:tc>
          <w:tcPr>
            <w:tcW w:w="655" w:type="pct"/>
            <w:vAlign w:val="center"/>
          </w:tcPr>
          <w:p w14:paraId="0272A3EB" w14:textId="77777777" w:rsidR="000A5ECD" w:rsidRDefault="000A5ECD" w:rsidP="00DF476C">
            <w:pPr>
              <w:jc w:val="center"/>
            </w:pPr>
            <w:r w:rsidRPr="007C5F86">
              <w:rPr>
                <w:lang w:val="en-AU"/>
              </w:rPr>
              <w:sym w:font="Wingdings" w:char="F0FC"/>
            </w:r>
          </w:p>
        </w:tc>
      </w:tr>
      <w:tr w:rsidR="000A5ECD" w:rsidRPr="00BC167D" w14:paraId="0272A3F2" w14:textId="77777777" w:rsidTr="000A5ECD">
        <w:trPr>
          <w:cantSplit/>
        </w:trPr>
        <w:tc>
          <w:tcPr>
            <w:tcW w:w="364" w:type="pct"/>
          </w:tcPr>
          <w:p w14:paraId="0272A3ED"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EE"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7647-14-5</w:t>
            </w:r>
          </w:p>
        </w:tc>
        <w:tc>
          <w:tcPr>
            <w:tcW w:w="2253" w:type="pct"/>
          </w:tcPr>
          <w:p w14:paraId="0272A3EF"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Sodium chloride (NaCl)</w:t>
            </w:r>
          </w:p>
        </w:tc>
        <w:tc>
          <w:tcPr>
            <w:tcW w:w="658" w:type="pct"/>
            <w:vAlign w:val="center"/>
          </w:tcPr>
          <w:p w14:paraId="0272A3F0" w14:textId="77777777" w:rsidR="000A5ECD" w:rsidRPr="00BC167D" w:rsidRDefault="000A5ECD" w:rsidP="00DF476C">
            <w:pPr>
              <w:pStyle w:val="OWSTabletext"/>
              <w:jc w:val="center"/>
              <w:rPr>
                <w:lang w:val="en-AU"/>
              </w:rPr>
            </w:pPr>
            <w:r>
              <w:rPr>
                <w:lang w:val="en-AU"/>
              </w:rPr>
              <w:sym w:font="Wingdings" w:char="F0FC"/>
            </w:r>
          </w:p>
        </w:tc>
        <w:tc>
          <w:tcPr>
            <w:tcW w:w="655" w:type="pct"/>
            <w:vAlign w:val="center"/>
          </w:tcPr>
          <w:p w14:paraId="0272A3F1" w14:textId="77777777" w:rsidR="000A5ECD" w:rsidRDefault="000A5ECD" w:rsidP="00DF476C">
            <w:pPr>
              <w:jc w:val="center"/>
            </w:pPr>
            <w:r w:rsidRPr="007C5F86">
              <w:rPr>
                <w:lang w:val="en-AU"/>
              </w:rPr>
              <w:sym w:font="Wingdings" w:char="F0FC"/>
            </w:r>
          </w:p>
        </w:tc>
      </w:tr>
      <w:tr w:rsidR="000A5ECD" w:rsidRPr="00BC167D" w14:paraId="0272A3F8" w14:textId="77777777" w:rsidTr="000A5ECD">
        <w:trPr>
          <w:cantSplit/>
        </w:trPr>
        <w:tc>
          <w:tcPr>
            <w:tcW w:w="364" w:type="pct"/>
          </w:tcPr>
          <w:p w14:paraId="0272A3F3"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3F4"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7681-52-9</w:t>
            </w:r>
          </w:p>
        </w:tc>
        <w:tc>
          <w:tcPr>
            <w:tcW w:w="2253" w:type="pct"/>
          </w:tcPr>
          <w:p w14:paraId="0272A3F5"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Hypochlorous acid, sodium salt (1:1)</w:t>
            </w:r>
          </w:p>
        </w:tc>
        <w:tc>
          <w:tcPr>
            <w:tcW w:w="658" w:type="pct"/>
            <w:vAlign w:val="center"/>
          </w:tcPr>
          <w:p w14:paraId="0272A3F6" w14:textId="77777777" w:rsidR="000A5ECD" w:rsidRPr="00BC167D" w:rsidRDefault="000A5ECD" w:rsidP="00DF476C">
            <w:pPr>
              <w:pStyle w:val="OWSTabletext"/>
              <w:jc w:val="center"/>
              <w:rPr>
                <w:lang w:val="en-AU"/>
              </w:rPr>
            </w:pPr>
          </w:p>
        </w:tc>
        <w:tc>
          <w:tcPr>
            <w:tcW w:w="655" w:type="pct"/>
            <w:vAlign w:val="center"/>
          </w:tcPr>
          <w:p w14:paraId="0272A3F7" w14:textId="77777777" w:rsidR="000A5ECD" w:rsidRDefault="000A5ECD" w:rsidP="00DF476C">
            <w:pPr>
              <w:jc w:val="center"/>
            </w:pPr>
            <w:r w:rsidRPr="007C5F86">
              <w:rPr>
                <w:lang w:val="en-AU"/>
              </w:rPr>
              <w:sym w:font="Wingdings" w:char="F0FC"/>
            </w:r>
          </w:p>
        </w:tc>
      </w:tr>
      <w:tr w:rsidR="000A5ECD" w:rsidRPr="00BC167D" w14:paraId="0272A3FE" w14:textId="77777777" w:rsidTr="000A5ECD">
        <w:trPr>
          <w:cantSplit/>
        </w:trPr>
        <w:tc>
          <w:tcPr>
            <w:tcW w:w="364" w:type="pct"/>
          </w:tcPr>
          <w:p w14:paraId="0272A3F9"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shd w:val="clear" w:color="auto" w:fill="auto"/>
          </w:tcPr>
          <w:p w14:paraId="0272A3FA" w14:textId="77777777" w:rsidR="000A5ECD" w:rsidRPr="00BC167D" w:rsidRDefault="000A5ECD" w:rsidP="00513CA5">
            <w:pPr>
              <w:pStyle w:val="OWSTabletext"/>
              <w:rPr>
                <w:rFonts w:eastAsia="Times New Roman"/>
                <w:lang w:eastAsia="en-AU"/>
              </w:rPr>
            </w:pPr>
            <w:r w:rsidRPr="00BC167D">
              <w:rPr>
                <w:rFonts w:eastAsia="Times New Roman"/>
                <w:lang w:eastAsia="en-AU"/>
              </w:rPr>
              <w:t>7722-84-1</w:t>
            </w:r>
          </w:p>
        </w:tc>
        <w:tc>
          <w:tcPr>
            <w:tcW w:w="2253" w:type="pct"/>
            <w:shd w:val="clear" w:color="auto" w:fill="auto"/>
          </w:tcPr>
          <w:p w14:paraId="0272A3FB" w14:textId="77777777" w:rsidR="000A5ECD" w:rsidRPr="00BC167D" w:rsidRDefault="000A5ECD" w:rsidP="00513CA5">
            <w:pPr>
              <w:pStyle w:val="OWSTabletext"/>
              <w:rPr>
                <w:rFonts w:eastAsia="Times New Roman"/>
                <w:lang w:val="en-AU" w:eastAsia="en-AU"/>
              </w:rPr>
            </w:pPr>
            <w:r w:rsidRPr="00BC167D">
              <w:rPr>
                <w:lang w:val="en-AU"/>
              </w:rPr>
              <w:t>Hydrogen peroxide (H</w:t>
            </w:r>
            <w:r w:rsidRPr="00BC167D">
              <w:rPr>
                <w:vertAlign w:val="subscript"/>
                <w:lang w:val="en-AU"/>
              </w:rPr>
              <w:t>2</w:t>
            </w:r>
            <w:r w:rsidRPr="00BC167D">
              <w:rPr>
                <w:lang w:val="en-AU"/>
              </w:rPr>
              <w:t>O</w:t>
            </w:r>
            <w:r w:rsidRPr="00BC167D">
              <w:rPr>
                <w:vertAlign w:val="subscript"/>
                <w:lang w:val="en-AU"/>
              </w:rPr>
              <w:t>2</w:t>
            </w:r>
            <w:r w:rsidRPr="00BC167D">
              <w:rPr>
                <w:lang w:val="en-AU"/>
              </w:rPr>
              <w:t>)</w:t>
            </w:r>
          </w:p>
        </w:tc>
        <w:tc>
          <w:tcPr>
            <w:tcW w:w="658" w:type="pct"/>
            <w:shd w:val="clear" w:color="auto" w:fill="auto"/>
            <w:vAlign w:val="center"/>
          </w:tcPr>
          <w:p w14:paraId="0272A3FC" w14:textId="77777777" w:rsidR="000A5ECD" w:rsidRPr="00BC167D" w:rsidRDefault="000A5ECD" w:rsidP="00DF476C">
            <w:pPr>
              <w:pStyle w:val="OWSTabletext"/>
              <w:jc w:val="center"/>
              <w:rPr>
                <w:lang w:val="en-AU"/>
              </w:rPr>
            </w:pPr>
          </w:p>
        </w:tc>
        <w:tc>
          <w:tcPr>
            <w:tcW w:w="655" w:type="pct"/>
            <w:shd w:val="clear" w:color="auto" w:fill="auto"/>
            <w:vAlign w:val="center"/>
          </w:tcPr>
          <w:p w14:paraId="0272A3FD" w14:textId="77777777" w:rsidR="000A5ECD" w:rsidRDefault="000A5ECD" w:rsidP="00DF476C">
            <w:pPr>
              <w:jc w:val="center"/>
            </w:pPr>
            <w:r w:rsidRPr="007C5F86">
              <w:rPr>
                <w:lang w:val="en-AU"/>
              </w:rPr>
              <w:sym w:font="Wingdings" w:char="F0FC"/>
            </w:r>
          </w:p>
        </w:tc>
      </w:tr>
      <w:tr w:rsidR="000A5ECD" w:rsidRPr="00BC167D" w14:paraId="0272A404" w14:textId="77777777" w:rsidTr="000A5ECD">
        <w:trPr>
          <w:cantSplit/>
        </w:trPr>
        <w:tc>
          <w:tcPr>
            <w:tcW w:w="364" w:type="pct"/>
          </w:tcPr>
          <w:p w14:paraId="0272A3FF"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00"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7727-37-9</w:t>
            </w:r>
          </w:p>
        </w:tc>
        <w:tc>
          <w:tcPr>
            <w:tcW w:w="2253" w:type="pct"/>
          </w:tcPr>
          <w:p w14:paraId="0272A401"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Nitrogen</w:t>
            </w:r>
          </w:p>
        </w:tc>
        <w:tc>
          <w:tcPr>
            <w:tcW w:w="658" w:type="pct"/>
            <w:vAlign w:val="center"/>
          </w:tcPr>
          <w:p w14:paraId="0272A402" w14:textId="77777777" w:rsidR="000A5ECD" w:rsidRPr="00BC167D" w:rsidRDefault="000A5ECD" w:rsidP="00DF476C">
            <w:pPr>
              <w:pStyle w:val="OWSTabletext"/>
              <w:jc w:val="center"/>
              <w:rPr>
                <w:lang w:val="en-AU"/>
              </w:rPr>
            </w:pPr>
          </w:p>
        </w:tc>
        <w:tc>
          <w:tcPr>
            <w:tcW w:w="655" w:type="pct"/>
            <w:vAlign w:val="center"/>
          </w:tcPr>
          <w:p w14:paraId="0272A403" w14:textId="77777777" w:rsidR="000A5ECD" w:rsidRDefault="000A5ECD" w:rsidP="00DF476C">
            <w:pPr>
              <w:jc w:val="center"/>
            </w:pPr>
            <w:r w:rsidRPr="007C5F86">
              <w:rPr>
                <w:lang w:val="en-AU"/>
              </w:rPr>
              <w:sym w:font="Wingdings" w:char="F0FC"/>
            </w:r>
          </w:p>
        </w:tc>
      </w:tr>
      <w:tr w:rsidR="000A5ECD" w:rsidRPr="00BC167D" w14:paraId="0272A40A" w14:textId="77777777" w:rsidTr="000A5ECD">
        <w:trPr>
          <w:cantSplit/>
        </w:trPr>
        <w:tc>
          <w:tcPr>
            <w:tcW w:w="364" w:type="pct"/>
          </w:tcPr>
          <w:p w14:paraId="0272A405"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06"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7727-43-7</w:t>
            </w:r>
          </w:p>
        </w:tc>
        <w:tc>
          <w:tcPr>
            <w:tcW w:w="2253" w:type="pct"/>
          </w:tcPr>
          <w:p w14:paraId="0272A407"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Sulfuric acid, barium salt (1:1)</w:t>
            </w:r>
          </w:p>
        </w:tc>
        <w:tc>
          <w:tcPr>
            <w:tcW w:w="658" w:type="pct"/>
            <w:vAlign w:val="center"/>
          </w:tcPr>
          <w:p w14:paraId="0272A408" w14:textId="77777777" w:rsidR="000A5ECD" w:rsidRPr="00BC167D" w:rsidRDefault="000A5ECD" w:rsidP="00DF476C">
            <w:pPr>
              <w:pStyle w:val="OWSTabletext"/>
              <w:jc w:val="center"/>
              <w:rPr>
                <w:lang w:val="en-AU"/>
              </w:rPr>
            </w:pPr>
            <w:r>
              <w:rPr>
                <w:lang w:val="en-AU"/>
              </w:rPr>
              <w:sym w:font="Wingdings" w:char="F0FC"/>
            </w:r>
          </w:p>
        </w:tc>
        <w:tc>
          <w:tcPr>
            <w:tcW w:w="655" w:type="pct"/>
            <w:vAlign w:val="center"/>
          </w:tcPr>
          <w:p w14:paraId="0272A409" w14:textId="77777777" w:rsidR="000A5ECD" w:rsidRPr="00BC167D" w:rsidRDefault="000A5ECD" w:rsidP="00DF476C">
            <w:pPr>
              <w:pStyle w:val="OWSTabletext"/>
              <w:jc w:val="center"/>
              <w:rPr>
                <w:lang w:val="en-AU"/>
              </w:rPr>
            </w:pPr>
          </w:p>
        </w:tc>
      </w:tr>
      <w:tr w:rsidR="000A5ECD" w:rsidRPr="00BC167D" w14:paraId="0272A410" w14:textId="77777777" w:rsidTr="000A5ECD">
        <w:trPr>
          <w:cantSplit/>
        </w:trPr>
        <w:tc>
          <w:tcPr>
            <w:tcW w:w="364" w:type="pct"/>
          </w:tcPr>
          <w:p w14:paraId="0272A40B"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0C"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7727-54-0</w:t>
            </w:r>
          </w:p>
        </w:tc>
        <w:tc>
          <w:tcPr>
            <w:tcW w:w="2253" w:type="pct"/>
          </w:tcPr>
          <w:p w14:paraId="0272A40D"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Peroxydisulfuric acid ([(HO)S(O)</w:t>
            </w:r>
            <w:r w:rsidRPr="00BC167D">
              <w:rPr>
                <w:rFonts w:eastAsia="Times New Roman"/>
                <w:vertAlign w:val="subscript"/>
                <w:lang w:val="en-AU" w:eastAsia="en-AU"/>
              </w:rPr>
              <w:t>2</w:t>
            </w:r>
            <w:r w:rsidRPr="00BC167D">
              <w:rPr>
                <w:rFonts w:eastAsia="Times New Roman"/>
                <w:lang w:val="en-AU" w:eastAsia="en-AU"/>
              </w:rPr>
              <w:t>]2O</w:t>
            </w:r>
            <w:r w:rsidRPr="00BC167D">
              <w:rPr>
                <w:rFonts w:eastAsia="Times New Roman"/>
                <w:vertAlign w:val="subscript"/>
                <w:lang w:val="en-AU" w:eastAsia="en-AU"/>
              </w:rPr>
              <w:t>2</w:t>
            </w:r>
            <w:r w:rsidRPr="00BC167D">
              <w:rPr>
                <w:rFonts w:eastAsia="Times New Roman"/>
                <w:lang w:val="en-AU" w:eastAsia="en-AU"/>
              </w:rPr>
              <w:t>), ammonium salt (1:2)</w:t>
            </w:r>
          </w:p>
        </w:tc>
        <w:tc>
          <w:tcPr>
            <w:tcW w:w="658" w:type="pct"/>
            <w:vAlign w:val="center"/>
          </w:tcPr>
          <w:p w14:paraId="0272A40E" w14:textId="77777777" w:rsidR="000A5ECD" w:rsidRPr="00BC167D" w:rsidRDefault="000A5ECD" w:rsidP="00DF476C">
            <w:pPr>
              <w:pStyle w:val="OWSTabletext"/>
              <w:jc w:val="center"/>
              <w:rPr>
                <w:lang w:val="en-AU"/>
              </w:rPr>
            </w:pPr>
          </w:p>
        </w:tc>
        <w:tc>
          <w:tcPr>
            <w:tcW w:w="655" w:type="pct"/>
            <w:vAlign w:val="center"/>
          </w:tcPr>
          <w:p w14:paraId="0272A40F" w14:textId="77777777" w:rsidR="000A5ECD" w:rsidRDefault="000A5ECD" w:rsidP="00DF476C">
            <w:pPr>
              <w:jc w:val="center"/>
            </w:pPr>
            <w:r w:rsidRPr="002C2A80">
              <w:rPr>
                <w:lang w:val="en-AU"/>
              </w:rPr>
              <w:sym w:font="Wingdings" w:char="F0FC"/>
            </w:r>
          </w:p>
        </w:tc>
      </w:tr>
      <w:tr w:rsidR="000A5ECD" w:rsidRPr="00BC167D" w14:paraId="0272A416" w14:textId="77777777" w:rsidTr="000A5ECD">
        <w:trPr>
          <w:cantSplit/>
        </w:trPr>
        <w:tc>
          <w:tcPr>
            <w:tcW w:w="364" w:type="pct"/>
          </w:tcPr>
          <w:p w14:paraId="0272A411"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12"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7732-18-5</w:t>
            </w:r>
          </w:p>
        </w:tc>
        <w:tc>
          <w:tcPr>
            <w:tcW w:w="2253" w:type="pct"/>
          </w:tcPr>
          <w:p w14:paraId="0272A413"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Water</w:t>
            </w:r>
          </w:p>
        </w:tc>
        <w:tc>
          <w:tcPr>
            <w:tcW w:w="658" w:type="pct"/>
            <w:vAlign w:val="center"/>
          </w:tcPr>
          <w:p w14:paraId="0272A414" w14:textId="77777777" w:rsidR="000A5ECD" w:rsidRPr="00BC167D" w:rsidRDefault="000A5ECD" w:rsidP="00DF476C">
            <w:pPr>
              <w:pStyle w:val="OWSTabletext"/>
              <w:jc w:val="center"/>
              <w:rPr>
                <w:lang w:val="en-AU"/>
              </w:rPr>
            </w:pPr>
            <w:r>
              <w:rPr>
                <w:lang w:val="en-AU"/>
              </w:rPr>
              <w:sym w:font="Wingdings" w:char="F0FC"/>
            </w:r>
          </w:p>
        </w:tc>
        <w:tc>
          <w:tcPr>
            <w:tcW w:w="655" w:type="pct"/>
            <w:vAlign w:val="center"/>
          </w:tcPr>
          <w:p w14:paraId="0272A415" w14:textId="77777777" w:rsidR="000A5ECD" w:rsidRDefault="000A5ECD" w:rsidP="00DF476C">
            <w:pPr>
              <w:jc w:val="center"/>
            </w:pPr>
            <w:r w:rsidRPr="002C2A80">
              <w:rPr>
                <w:lang w:val="en-AU"/>
              </w:rPr>
              <w:sym w:font="Wingdings" w:char="F0FC"/>
            </w:r>
          </w:p>
        </w:tc>
      </w:tr>
      <w:tr w:rsidR="000A5ECD" w:rsidRPr="00BC167D" w14:paraId="0272A41C" w14:textId="77777777" w:rsidTr="000A5ECD">
        <w:trPr>
          <w:cantSplit/>
        </w:trPr>
        <w:tc>
          <w:tcPr>
            <w:tcW w:w="364" w:type="pct"/>
          </w:tcPr>
          <w:p w14:paraId="0272A417"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18"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7757-82-6</w:t>
            </w:r>
          </w:p>
        </w:tc>
        <w:tc>
          <w:tcPr>
            <w:tcW w:w="2253" w:type="pct"/>
          </w:tcPr>
          <w:p w14:paraId="0272A419"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Sulfuric acid sodium salt (1:2)</w:t>
            </w:r>
          </w:p>
        </w:tc>
        <w:tc>
          <w:tcPr>
            <w:tcW w:w="658" w:type="pct"/>
            <w:vAlign w:val="center"/>
          </w:tcPr>
          <w:p w14:paraId="0272A41A" w14:textId="77777777" w:rsidR="000A5ECD" w:rsidRPr="00BC167D" w:rsidRDefault="000A5ECD" w:rsidP="00DF476C">
            <w:pPr>
              <w:pStyle w:val="OWSTabletext"/>
              <w:jc w:val="center"/>
              <w:rPr>
                <w:lang w:val="en-AU"/>
              </w:rPr>
            </w:pPr>
          </w:p>
        </w:tc>
        <w:tc>
          <w:tcPr>
            <w:tcW w:w="655" w:type="pct"/>
            <w:vAlign w:val="center"/>
          </w:tcPr>
          <w:p w14:paraId="0272A41B" w14:textId="77777777" w:rsidR="000A5ECD" w:rsidRDefault="000A5ECD" w:rsidP="00DF476C">
            <w:pPr>
              <w:jc w:val="center"/>
            </w:pPr>
            <w:r w:rsidRPr="002C2A80">
              <w:rPr>
                <w:lang w:val="en-AU"/>
              </w:rPr>
              <w:sym w:font="Wingdings" w:char="F0FC"/>
            </w:r>
          </w:p>
        </w:tc>
      </w:tr>
      <w:tr w:rsidR="000A5ECD" w:rsidRPr="00BC167D" w14:paraId="0272A422" w14:textId="77777777" w:rsidTr="000A5ECD">
        <w:trPr>
          <w:cantSplit/>
        </w:trPr>
        <w:tc>
          <w:tcPr>
            <w:tcW w:w="364" w:type="pct"/>
          </w:tcPr>
          <w:p w14:paraId="0272A41D"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1E"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7757-83-7</w:t>
            </w:r>
          </w:p>
        </w:tc>
        <w:tc>
          <w:tcPr>
            <w:tcW w:w="2253" w:type="pct"/>
          </w:tcPr>
          <w:p w14:paraId="0272A41F"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Sulfurous acid, sodium salt (1:2)</w:t>
            </w:r>
          </w:p>
        </w:tc>
        <w:tc>
          <w:tcPr>
            <w:tcW w:w="658" w:type="pct"/>
            <w:vAlign w:val="center"/>
          </w:tcPr>
          <w:p w14:paraId="0272A420" w14:textId="77777777" w:rsidR="000A5ECD" w:rsidRDefault="000A5ECD" w:rsidP="00DF476C">
            <w:pPr>
              <w:jc w:val="center"/>
            </w:pPr>
            <w:r w:rsidRPr="00095D2D">
              <w:rPr>
                <w:lang w:val="en-AU"/>
              </w:rPr>
              <w:sym w:font="Wingdings" w:char="F0FC"/>
            </w:r>
          </w:p>
        </w:tc>
        <w:tc>
          <w:tcPr>
            <w:tcW w:w="655" w:type="pct"/>
            <w:vAlign w:val="center"/>
          </w:tcPr>
          <w:p w14:paraId="0272A421" w14:textId="77777777" w:rsidR="000A5ECD" w:rsidRDefault="000A5ECD" w:rsidP="00DF476C">
            <w:pPr>
              <w:jc w:val="center"/>
            </w:pPr>
            <w:r w:rsidRPr="002C2A80">
              <w:rPr>
                <w:lang w:val="en-AU"/>
              </w:rPr>
              <w:sym w:font="Wingdings" w:char="F0FC"/>
            </w:r>
          </w:p>
        </w:tc>
      </w:tr>
      <w:tr w:rsidR="000A5ECD" w:rsidRPr="00BC167D" w14:paraId="0272A428" w14:textId="77777777" w:rsidTr="000A5ECD">
        <w:trPr>
          <w:cantSplit/>
        </w:trPr>
        <w:tc>
          <w:tcPr>
            <w:tcW w:w="364" w:type="pct"/>
          </w:tcPr>
          <w:p w14:paraId="0272A423"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24"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7758-16-9</w:t>
            </w:r>
          </w:p>
        </w:tc>
        <w:tc>
          <w:tcPr>
            <w:tcW w:w="2253" w:type="pct"/>
          </w:tcPr>
          <w:p w14:paraId="0272A425"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Diphosphoric acid, sodium salt (1:2)</w:t>
            </w:r>
          </w:p>
        </w:tc>
        <w:tc>
          <w:tcPr>
            <w:tcW w:w="658" w:type="pct"/>
            <w:vAlign w:val="center"/>
          </w:tcPr>
          <w:p w14:paraId="0272A426" w14:textId="77777777" w:rsidR="000A5ECD" w:rsidRDefault="000A5ECD" w:rsidP="00DF476C">
            <w:pPr>
              <w:jc w:val="center"/>
            </w:pPr>
            <w:r w:rsidRPr="00095D2D">
              <w:rPr>
                <w:lang w:val="en-AU"/>
              </w:rPr>
              <w:sym w:font="Wingdings" w:char="F0FC"/>
            </w:r>
          </w:p>
        </w:tc>
        <w:tc>
          <w:tcPr>
            <w:tcW w:w="655" w:type="pct"/>
            <w:vAlign w:val="center"/>
          </w:tcPr>
          <w:p w14:paraId="0272A427" w14:textId="77777777" w:rsidR="000A5ECD" w:rsidRDefault="000A5ECD" w:rsidP="00DF476C">
            <w:pPr>
              <w:jc w:val="center"/>
            </w:pPr>
          </w:p>
        </w:tc>
      </w:tr>
      <w:tr w:rsidR="000A5ECD" w:rsidRPr="00BC167D" w14:paraId="0272A42E" w14:textId="77777777" w:rsidTr="000A5ECD">
        <w:trPr>
          <w:cantSplit/>
        </w:trPr>
        <w:tc>
          <w:tcPr>
            <w:tcW w:w="364" w:type="pct"/>
          </w:tcPr>
          <w:p w14:paraId="0272A429"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2A"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7758-19-2</w:t>
            </w:r>
          </w:p>
        </w:tc>
        <w:tc>
          <w:tcPr>
            <w:tcW w:w="2253" w:type="pct"/>
          </w:tcPr>
          <w:p w14:paraId="0272A42B"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Chlorous acid, sodium salt (1:1)</w:t>
            </w:r>
          </w:p>
        </w:tc>
        <w:tc>
          <w:tcPr>
            <w:tcW w:w="658" w:type="pct"/>
            <w:vAlign w:val="center"/>
          </w:tcPr>
          <w:p w14:paraId="0272A42C" w14:textId="77777777" w:rsidR="000A5ECD" w:rsidRPr="00BC167D" w:rsidRDefault="000A5ECD" w:rsidP="00DF476C">
            <w:pPr>
              <w:pStyle w:val="OWSTabletext"/>
              <w:jc w:val="center"/>
              <w:rPr>
                <w:lang w:val="en-AU"/>
              </w:rPr>
            </w:pPr>
          </w:p>
        </w:tc>
        <w:tc>
          <w:tcPr>
            <w:tcW w:w="655" w:type="pct"/>
            <w:vAlign w:val="center"/>
          </w:tcPr>
          <w:p w14:paraId="0272A42D" w14:textId="77777777" w:rsidR="000A5ECD" w:rsidRDefault="000A5ECD" w:rsidP="00DF476C">
            <w:pPr>
              <w:jc w:val="center"/>
            </w:pPr>
            <w:r w:rsidRPr="002C2A80">
              <w:rPr>
                <w:lang w:val="en-AU"/>
              </w:rPr>
              <w:sym w:font="Wingdings" w:char="F0FC"/>
            </w:r>
          </w:p>
        </w:tc>
      </w:tr>
      <w:tr w:rsidR="000A5ECD" w:rsidRPr="00BC167D" w14:paraId="0272A434" w14:textId="77777777" w:rsidTr="000A5ECD">
        <w:trPr>
          <w:cantSplit/>
        </w:trPr>
        <w:tc>
          <w:tcPr>
            <w:tcW w:w="364" w:type="pct"/>
          </w:tcPr>
          <w:p w14:paraId="0272A42F"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30"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7772-98-7</w:t>
            </w:r>
          </w:p>
        </w:tc>
        <w:tc>
          <w:tcPr>
            <w:tcW w:w="2253" w:type="pct"/>
          </w:tcPr>
          <w:p w14:paraId="0272A431"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Thiosulfuric acid (H</w:t>
            </w:r>
            <w:r w:rsidRPr="00BC167D">
              <w:rPr>
                <w:rFonts w:eastAsia="Times New Roman"/>
                <w:vertAlign w:val="subscript"/>
                <w:lang w:val="en-AU" w:eastAsia="en-AU"/>
              </w:rPr>
              <w:t>2</w:t>
            </w:r>
            <w:r w:rsidRPr="00BC167D">
              <w:rPr>
                <w:rFonts w:eastAsia="Times New Roman"/>
                <w:lang w:val="en-AU" w:eastAsia="en-AU"/>
              </w:rPr>
              <w:t>S</w:t>
            </w:r>
            <w:r w:rsidRPr="00BC167D">
              <w:rPr>
                <w:rFonts w:eastAsia="Times New Roman"/>
                <w:vertAlign w:val="subscript"/>
                <w:lang w:val="en-AU" w:eastAsia="en-AU"/>
              </w:rPr>
              <w:t>2</w:t>
            </w:r>
            <w:r w:rsidRPr="00BC167D">
              <w:rPr>
                <w:rFonts w:eastAsia="Times New Roman"/>
                <w:lang w:val="en-AU" w:eastAsia="en-AU"/>
              </w:rPr>
              <w:t>O</w:t>
            </w:r>
            <w:r w:rsidRPr="00BC167D">
              <w:rPr>
                <w:rFonts w:eastAsia="Times New Roman"/>
                <w:vertAlign w:val="subscript"/>
                <w:lang w:val="en-AU" w:eastAsia="en-AU"/>
              </w:rPr>
              <w:t>3</w:t>
            </w:r>
            <w:r w:rsidRPr="00BC167D">
              <w:rPr>
                <w:rFonts w:eastAsia="Times New Roman"/>
                <w:lang w:val="en-AU" w:eastAsia="en-AU"/>
              </w:rPr>
              <w:t>), sodium salt (1:2)</w:t>
            </w:r>
          </w:p>
        </w:tc>
        <w:tc>
          <w:tcPr>
            <w:tcW w:w="658" w:type="pct"/>
            <w:vAlign w:val="center"/>
          </w:tcPr>
          <w:p w14:paraId="0272A432" w14:textId="77777777" w:rsidR="000A5ECD" w:rsidRPr="00BC167D" w:rsidRDefault="000A5ECD" w:rsidP="00DF476C">
            <w:pPr>
              <w:pStyle w:val="OWSTabletext"/>
              <w:jc w:val="center"/>
              <w:rPr>
                <w:lang w:val="en-AU"/>
              </w:rPr>
            </w:pPr>
          </w:p>
        </w:tc>
        <w:tc>
          <w:tcPr>
            <w:tcW w:w="655" w:type="pct"/>
            <w:vAlign w:val="center"/>
          </w:tcPr>
          <w:p w14:paraId="0272A433" w14:textId="77777777" w:rsidR="000A5ECD" w:rsidRDefault="000A5ECD" w:rsidP="00DF476C">
            <w:pPr>
              <w:jc w:val="center"/>
            </w:pPr>
            <w:r w:rsidRPr="002C2A80">
              <w:rPr>
                <w:lang w:val="en-AU"/>
              </w:rPr>
              <w:sym w:font="Wingdings" w:char="F0FC"/>
            </w:r>
          </w:p>
        </w:tc>
      </w:tr>
      <w:tr w:rsidR="000A5ECD" w:rsidRPr="00BC167D" w14:paraId="0272A43A" w14:textId="77777777" w:rsidTr="000A5ECD">
        <w:trPr>
          <w:cantSplit/>
        </w:trPr>
        <w:tc>
          <w:tcPr>
            <w:tcW w:w="364" w:type="pct"/>
          </w:tcPr>
          <w:p w14:paraId="0272A435"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36"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7775-27-1</w:t>
            </w:r>
          </w:p>
        </w:tc>
        <w:tc>
          <w:tcPr>
            <w:tcW w:w="2253" w:type="pct"/>
          </w:tcPr>
          <w:p w14:paraId="0272A437"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Peroxydisulfuric acid ([(HO)S(O)</w:t>
            </w:r>
            <w:r w:rsidRPr="00BC167D">
              <w:rPr>
                <w:rFonts w:eastAsia="Times New Roman"/>
                <w:vertAlign w:val="subscript"/>
                <w:lang w:val="en-AU" w:eastAsia="en-AU"/>
              </w:rPr>
              <w:t>2</w:t>
            </w:r>
            <w:r w:rsidRPr="00BC167D">
              <w:rPr>
                <w:rFonts w:eastAsia="Times New Roman"/>
                <w:lang w:val="en-AU" w:eastAsia="en-AU"/>
              </w:rPr>
              <w:t>]2O</w:t>
            </w:r>
            <w:r w:rsidRPr="00BC167D">
              <w:rPr>
                <w:rFonts w:eastAsia="Times New Roman"/>
                <w:vertAlign w:val="subscript"/>
                <w:lang w:val="en-AU" w:eastAsia="en-AU"/>
              </w:rPr>
              <w:t>2</w:t>
            </w:r>
            <w:r w:rsidRPr="00BC167D">
              <w:rPr>
                <w:rFonts w:eastAsia="Times New Roman"/>
                <w:lang w:val="en-AU" w:eastAsia="en-AU"/>
              </w:rPr>
              <w:t>), sodium salt (1:2)</w:t>
            </w:r>
          </w:p>
        </w:tc>
        <w:tc>
          <w:tcPr>
            <w:tcW w:w="658" w:type="pct"/>
            <w:vAlign w:val="center"/>
          </w:tcPr>
          <w:p w14:paraId="0272A438" w14:textId="77777777" w:rsidR="000A5ECD" w:rsidRPr="00BC167D" w:rsidRDefault="000A5ECD" w:rsidP="00DF476C">
            <w:pPr>
              <w:pStyle w:val="OWSTabletext"/>
              <w:jc w:val="center"/>
              <w:rPr>
                <w:lang w:val="en-AU"/>
              </w:rPr>
            </w:pPr>
          </w:p>
        </w:tc>
        <w:tc>
          <w:tcPr>
            <w:tcW w:w="655" w:type="pct"/>
            <w:vAlign w:val="center"/>
          </w:tcPr>
          <w:p w14:paraId="0272A439" w14:textId="77777777" w:rsidR="000A5ECD" w:rsidRDefault="000A5ECD" w:rsidP="00DF476C">
            <w:pPr>
              <w:jc w:val="center"/>
            </w:pPr>
            <w:r w:rsidRPr="002C2A80">
              <w:rPr>
                <w:lang w:val="en-AU"/>
              </w:rPr>
              <w:sym w:font="Wingdings" w:char="F0FC"/>
            </w:r>
          </w:p>
        </w:tc>
      </w:tr>
      <w:tr w:rsidR="000A5ECD" w:rsidRPr="00BC167D" w14:paraId="0272A440" w14:textId="77777777" w:rsidTr="000A5ECD">
        <w:trPr>
          <w:cantSplit/>
        </w:trPr>
        <w:tc>
          <w:tcPr>
            <w:tcW w:w="364" w:type="pct"/>
          </w:tcPr>
          <w:p w14:paraId="0272A43B"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3C"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7778-80-5</w:t>
            </w:r>
          </w:p>
        </w:tc>
        <w:tc>
          <w:tcPr>
            <w:tcW w:w="2253" w:type="pct"/>
          </w:tcPr>
          <w:p w14:paraId="0272A43D"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Sulfuric acid potassium salt (1:2)</w:t>
            </w:r>
          </w:p>
        </w:tc>
        <w:tc>
          <w:tcPr>
            <w:tcW w:w="658" w:type="pct"/>
            <w:vAlign w:val="center"/>
          </w:tcPr>
          <w:p w14:paraId="0272A43E" w14:textId="77777777" w:rsidR="000A5ECD" w:rsidRPr="00BC167D" w:rsidRDefault="000A5ECD" w:rsidP="00DF476C">
            <w:pPr>
              <w:pStyle w:val="OWSTabletext"/>
              <w:jc w:val="center"/>
              <w:rPr>
                <w:lang w:val="en-AU"/>
              </w:rPr>
            </w:pPr>
            <w:r>
              <w:rPr>
                <w:lang w:val="en-AU"/>
              </w:rPr>
              <w:sym w:font="Wingdings" w:char="F0FC"/>
            </w:r>
          </w:p>
        </w:tc>
        <w:tc>
          <w:tcPr>
            <w:tcW w:w="655" w:type="pct"/>
            <w:vAlign w:val="center"/>
          </w:tcPr>
          <w:p w14:paraId="0272A43F" w14:textId="77777777" w:rsidR="000A5ECD" w:rsidRPr="00BC167D" w:rsidRDefault="000A5ECD" w:rsidP="00DF476C">
            <w:pPr>
              <w:pStyle w:val="OWSTabletext"/>
              <w:jc w:val="center"/>
              <w:rPr>
                <w:lang w:val="en-AU"/>
              </w:rPr>
            </w:pPr>
          </w:p>
        </w:tc>
      </w:tr>
      <w:tr w:rsidR="000A5ECD" w:rsidRPr="00BC167D" w14:paraId="0272A446" w14:textId="77777777" w:rsidTr="000A5ECD">
        <w:trPr>
          <w:cantSplit/>
        </w:trPr>
        <w:tc>
          <w:tcPr>
            <w:tcW w:w="364" w:type="pct"/>
          </w:tcPr>
          <w:p w14:paraId="0272A441"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42"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7783-20-2</w:t>
            </w:r>
          </w:p>
        </w:tc>
        <w:tc>
          <w:tcPr>
            <w:tcW w:w="2253" w:type="pct"/>
          </w:tcPr>
          <w:p w14:paraId="0272A443"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Sulfuric acid ammonium salt (1:2)</w:t>
            </w:r>
          </w:p>
        </w:tc>
        <w:tc>
          <w:tcPr>
            <w:tcW w:w="658" w:type="pct"/>
            <w:vAlign w:val="center"/>
          </w:tcPr>
          <w:p w14:paraId="0272A444" w14:textId="77777777" w:rsidR="000A5ECD" w:rsidRPr="00BC167D" w:rsidRDefault="000A5ECD" w:rsidP="00DF476C">
            <w:pPr>
              <w:pStyle w:val="OWSTabletext"/>
              <w:jc w:val="center"/>
              <w:rPr>
                <w:lang w:val="en-AU"/>
              </w:rPr>
            </w:pPr>
          </w:p>
        </w:tc>
        <w:tc>
          <w:tcPr>
            <w:tcW w:w="655" w:type="pct"/>
            <w:vAlign w:val="center"/>
          </w:tcPr>
          <w:p w14:paraId="0272A445" w14:textId="77777777" w:rsidR="000A5ECD" w:rsidRDefault="000A5ECD" w:rsidP="00DF476C">
            <w:pPr>
              <w:jc w:val="center"/>
            </w:pPr>
            <w:r w:rsidRPr="00B7366B">
              <w:rPr>
                <w:lang w:val="en-AU"/>
              </w:rPr>
              <w:sym w:font="Wingdings" w:char="F0FC"/>
            </w:r>
          </w:p>
        </w:tc>
      </w:tr>
      <w:tr w:rsidR="000A5ECD" w:rsidRPr="00BC167D" w14:paraId="0272A44C" w14:textId="77777777" w:rsidTr="000A5ECD">
        <w:trPr>
          <w:cantSplit/>
        </w:trPr>
        <w:tc>
          <w:tcPr>
            <w:tcW w:w="364" w:type="pct"/>
          </w:tcPr>
          <w:p w14:paraId="0272A447"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48"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7786-30-3</w:t>
            </w:r>
          </w:p>
        </w:tc>
        <w:tc>
          <w:tcPr>
            <w:tcW w:w="2253" w:type="pct"/>
          </w:tcPr>
          <w:p w14:paraId="0272A449"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Magnesium chloride (MgCl</w:t>
            </w:r>
            <w:r w:rsidRPr="00BC167D">
              <w:rPr>
                <w:rFonts w:eastAsia="Times New Roman"/>
                <w:vertAlign w:val="subscript"/>
                <w:lang w:val="en-AU" w:eastAsia="en-AU"/>
              </w:rPr>
              <w:t>2</w:t>
            </w:r>
            <w:r w:rsidRPr="00BC167D">
              <w:rPr>
                <w:rFonts w:eastAsia="Times New Roman"/>
                <w:lang w:val="en-AU" w:eastAsia="en-AU"/>
              </w:rPr>
              <w:t>)</w:t>
            </w:r>
          </w:p>
        </w:tc>
        <w:tc>
          <w:tcPr>
            <w:tcW w:w="658" w:type="pct"/>
            <w:vAlign w:val="center"/>
          </w:tcPr>
          <w:p w14:paraId="0272A44A" w14:textId="77777777" w:rsidR="000A5ECD" w:rsidRPr="00BC167D" w:rsidRDefault="000A5ECD" w:rsidP="00DF476C">
            <w:pPr>
              <w:pStyle w:val="OWSTabletext"/>
              <w:jc w:val="center"/>
              <w:rPr>
                <w:lang w:val="en-AU"/>
              </w:rPr>
            </w:pPr>
          </w:p>
        </w:tc>
        <w:tc>
          <w:tcPr>
            <w:tcW w:w="655" w:type="pct"/>
            <w:vAlign w:val="center"/>
          </w:tcPr>
          <w:p w14:paraId="0272A44B" w14:textId="77777777" w:rsidR="000A5ECD" w:rsidRDefault="000A5ECD" w:rsidP="00DF476C">
            <w:pPr>
              <w:jc w:val="center"/>
            </w:pPr>
            <w:r w:rsidRPr="00B7366B">
              <w:rPr>
                <w:lang w:val="en-AU"/>
              </w:rPr>
              <w:sym w:font="Wingdings" w:char="F0FC"/>
            </w:r>
          </w:p>
        </w:tc>
      </w:tr>
      <w:tr w:rsidR="000A5ECD" w:rsidRPr="00BC167D" w14:paraId="0272A452" w14:textId="77777777" w:rsidTr="000A5ECD">
        <w:trPr>
          <w:cantSplit/>
        </w:trPr>
        <w:tc>
          <w:tcPr>
            <w:tcW w:w="364" w:type="pct"/>
          </w:tcPr>
          <w:p w14:paraId="0272A44D"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4E"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77-92-9</w:t>
            </w:r>
          </w:p>
        </w:tc>
        <w:tc>
          <w:tcPr>
            <w:tcW w:w="2253" w:type="pct"/>
          </w:tcPr>
          <w:p w14:paraId="0272A44F"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1,2,3-Propanetricarboxylic acid, 2-hydroxy-</w:t>
            </w:r>
          </w:p>
        </w:tc>
        <w:tc>
          <w:tcPr>
            <w:tcW w:w="658" w:type="pct"/>
            <w:vAlign w:val="center"/>
          </w:tcPr>
          <w:p w14:paraId="0272A450" w14:textId="77777777" w:rsidR="000A5ECD" w:rsidRPr="00BC167D" w:rsidRDefault="000A5ECD" w:rsidP="00DF476C">
            <w:pPr>
              <w:pStyle w:val="OWSTabletext"/>
              <w:jc w:val="center"/>
              <w:rPr>
                <w:lang w:val="en-AU"/>
              </w:rPr>
            </w:pPr>
            <w:r>
              <w:rPr>
                <w:lang w:val="en-AU"/>
              </w:rPr>
              <w:sym w:font="Wingdings" w:char="F0FC"/>
            </w:r>
          </w:p>
        </w:tc>
        <w:tc>
          <w:tcPr>
            <w:tcW w:w="655" w:type="pct"/>
            <w:vAlign w:val="center"/>
          </w:tcPr>
          <w:p w14:paraId="0272A451" w14:textId="77777777" w:rsidR="000A5ECD" w:rsidRDefault="000A5ECD" w:rsidP="00DF476C">
            <w:pPr>
              <w:jc w:val="center"/>
            </w:pPr>
            <w:r w:rsidRPr="00B7366B">
              <w:rPr>
                <w:lang w:val="en-AU"/>
              </w:rPr>
              <w:sym w:font="Wingdings" w:char="F0FC"/>
            </w:r>
          </w:p>
        </w:tc>
      </w:tr>
      <w:tr w:rsidR="000A5ECD" w:rsidRPr="00BC167D" w14:paraId="0272A458" w14:textId="77777777" w:rsidTr="000A5ECD">
        <w:trPr>
          <w:cantSplit/>
        </w:trPr>
        <w:tc>
          <w:tcPr>
            <w:tcW w:w="364" w:type="pct"/>
          </w:tcPr>
          <w:p w14:paraId="0272A453"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54"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81741-28-8</w:t>
            </w:r>
          </w:p>
        </w:tc>
        <w:tc>
          <w:tcPr>
            <w:tcW w:w="2253" w:type="pct"/>
          </w:tcPr>
          <w:p w14:paraId="0272A455"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Phosphonium, tributyltetradecyl-, chloride (1:1)</w:t>
            </w:r>
          </w:p>
        </w:tc>
        <w:tc>
          <w:tcPr>
            <w:tcW w:w="658" w:type="pct"/>
            <w:vAlign w:val="center"/>
          </w:tcPr>
          <w:p w14:paraId="0272A456" w14:textId="77777777" w:rsidR="000A5ECD" w:rsidRPr="00BC167D" w:rsidRDefault="000A5ECD" w:rsidP="00DF476C">
            <w:pPr>
              <w:pStyle w:val="OWSTabletext"/>
              <w:jc w:val="center"/>
              <w:rPr>
                <w:lang w:val="en-AU"/>
              </w:rPr>
            </w:pPr>
          </w:p>
        </w:tc>
        <w:tc>
          <w:tcPr>
            <w:tcW w:w="655" w:type="pct"/>
            <w:vAlign w:val="center"/>
          </w:tcPr>
          <w:p w14:paraId="0272A457" w14:textId="77777777" w:rsidR="000A5ECD" w:rsidRDefault="000A5ECD" w:rsidP="00DF476C">
            <w:pPr>
              <w:jc w:val="center"/>
            </w:pPr>
            <w:r w:rsidRPr="00B7366B">
              <w:rPr>
                <w:lang w:val="en-AU"/>
              </w:rPr>
              <w:sym w:font="Wingdings" w:char="F0FC"/>
            </w:r>
          </w:p>
        </w:tc>
      </w:tr>
      <w:tr w:rsidR="000A5ECD" w:rsidRPr="00BC167D" w14:paraId="0272A45E" w14:textId="77777777" w:rsidTr="000A5ECD">
        <w:trPr>
          <w:cantSplit/>
        </w:trPr>
        <w:tc>
          <w:tcPr>
            <w:tcW w:w="364" w:type="pct"/>
          </w:tcPr>
          <w:p w14:paraId="0272A459"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5A"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9000-30-0</w:t>
            </w:r>
          </w:p>
        </w:tc>
        <w:tc>
          <w:tcPr>
            <w:tcW w:w="2253" w:type="pct"/>
          </w:tcPr>
          <w:p w14:paraId="0272A45B"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Guar gum</w:t>
            </w:r>
          </w:p>
        </w:tc>
        <w:tc>
          <w:tcPr>
            <w:tcW w:w="658" w:type="pct"/>
            <w:vAlign w:val="center"/>
          </w:tcPr>
          <w:p w14:paraId="0272A45C" w14:textId="77777777" w:rsidR="000A5ECD" w:rsidRPr="00BC167D" w:rsidRDefault="000A5ECD" w:rsidP="00DF476C">
            <w:pPr>
              <w:pStyle w:val="OWSTabletext"/>
              <w:jc w:val="center"/>
              <w:rPr>
                <w:lang w:val="en-AU"/>
              </w:rPr>
            </w:pPr>
            <w:r>
              <w:rPr>
                <w:lang w:val="en-AU"/>
              </w:rPr>
              <w:sym w:font="Wingdings" w:char="F0FC"/>
            </w:r>
          </w:p>
        </w:tc>
        <w:tc>
          <w:tcPr>
            <w:tcW w:w="655" w:type="pct"/>
            <w:vAlign w:val="center"/>
          </w:tcPr>
          <w:p w14:paraId="0272A45D" w14:textId="77777777" w:rsidR="000A5ECD" w:rsidRDefault="000A5ECD" w:rsidP="00DF476C">
            <w:pPr>
              <w:jc w:val="center"/>
            </w:pPr>
            <w:r w:rsidRPr="00E53BE0">
              <w:rPr>
                <w:lang w:val="en-AU"/>
              </w:rPr>
              <w:sym w:font="Wingdings" w:char="F0FC"/>
            </w:r>
          </w:p>
        </w:tc>
      </w:tr>
      <w:tr w:rsidR="000A5ECD" w:rsidRPr="00BC167D" w14:paraId="0272A464" w14:textId="77777777" w:rsidTr="000A5ECD">
        <w:trPr>
          <w:cantSplit/>
        </w:trPr>
        <w:tc>
          <w:tcPr>
            <w:tcW w:w="364" w:type="pct"/>
          </w:tcPr>
          <w:p w14:paraId="0272A45F"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60"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9000-70-8</w:t>
            </w:r>
          </w:p>
        </w:tc>
        <w:tc>
          <w:tcPr>
            <w:tcW w:w="2253" w:type="pct"/>
          </w:tcPr>
          <w:p w14:paraId="0272A461"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Gelatins</w:t>
            </w:r>
          </w:p>
        </w:tc>
        <w:tc>
          <w:tcPr>
            <w:tcW w:w="658" w:type="pct"/>
            <w:vAlign w:val="center"/>
          </w:tcPr>
          <w:p w14:paraId="0272A462" w14:textId="77777777" w:rsidR="000A5ECD" w:rsidRPr="00BC167D" w:rsidRDefault="000A5ECD" w:rsidP="00DF476C">
            <w:pPr>
              <w:pStyle w:val="OWSTabletext"/>
              <w:jc w:val="center"/>
              <w:rPr>
                <w:lang w:val="en-AU"/>
              </w:rPr>
            </w:pPr>
          </w:p>
        </w:tc>
        <w:tc>
          <w:tcPr>
            <w:tcW w:w="655" w:type="pct"/>
            <w:vAlign w:val="center"/>
          </w:tcPr>
          <w:p w14:paraId="0272A463" w14:textId="77777777" w:rsidR="000A5ECD" w:rsidRDefault="000A5ECD" w:rsidP="00DF476C">
            <w:pPr>
              <w:jc w:val="center"/>
            </w:pPr>
            <w:r w:rsidRPr="00E53BE0">
              <w:rPr>
                <w:lang w:val="en-AU"/>
              </w:rPr>
              <w:sym w:font="Wingdings" w:char="F0FC"/>
            </w:r>
          </w:p>
        </w:tc>
      </w:tr>
      <w:tr w:rsidR="000A5ECD" w:rsidRPr="00BC167D" w14:paraId="0272A46A" w14:textId="77777777" w:rsidTr="000A5ECD">
        <w:trPr>
          <w:cantSplit/>
        </w:trPr>
        <w:tc>
          <w:tcPr>
            <w:tcW w:w="364" w:type="pct"/>
          </w:tcPr>
          <w:p w14:paraId="0272A465"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66"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9003-05-8</w:t>
            </w:r>
          </w:p>
        </w:tc>
        <w:tc>
          <w:tcPr>
            <w:tcW w:w="2253" w:type="pct"/>
          </w:tcPr>
          <w:p w14:paraId="0272A467"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2-Propenamide, homopolymer</w:t>
            </w:r>
          </w:p>
        </w:tc>
        <w:tc>
          <w:tcPr>
            <w:tcW w:w="658" w:type="pct"/>
            <w:vAlign w:val="center"/>
          </w:tcPr>
          <w:p w14:paraId="0272A468" w14:textId="77777777" w:rsidR="000A5ECD" w:rsidRPr="00BC167D" w:rsidRDefault="000A5ECD" w:rsidP="00DF476C">
            <w:pPr>
              <w:pStyle w:val="OWSTabletext"/>
              <w:jc w:val="center"/>
              <w:rPr>
                <w:lang w:val="en-AU"/>
              </w:rPr>
            </w:pPr>
          </w:p>
        </w:tc>
        <w:tc>
          <w:tcPr>
            <w:tcW w:w="655" w:type="pct"/>
            <w:vAlign w:val="center"/>
          </w:tcPr>
          <w:p w14:paraId="0272A469" w14:textId="77777777" w:rsidR="000A5ECD" w:rsidRDefault="000A5ECD" w:rsidP="00DF476C">
            <w:pPr>
              <w:jc w:val="center"/>
            </w:pPr>
            <w:r w:rsidRPr="00E53BE0">
              <w:rPr>
                <w:lang w:val="en-AU"/>
              </w:rPr>
              <w:sym w:font="Wingdings" w:char="F0FC"/>
            </w:r>
          </w:p>
        </w:tc>
      </w:tr>
      <w:tr w:rsidR="000A5ECD" w:rsidRPr="00BC167D" w14:paraId="0272A470" w14:textId="77777777" w:rsidTr="000A5ECD">
        <w:trPr>
          <w:cantSplit/>
        </w:trPr>
        <w:tc>
          <w:tcPr>
            <w:tcW w:w="364" w:type="pct"/>
          </w:tcPr>
          <w:p w14:paraId="0272A46B"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shd w:val="clear" w:color="auto" w:fill="auto"/>
          </w:tcPr>
          <w:p w14:paraId="0272A46C"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9003-06-9</w:t>
            </w:r>
          </w:p>
        </w:tc>
        <w:tc>
          <w:tcPr>
            <w:tcW w:w="2253" w:type="pct"/>
            <w:shd w:val="clear" w:color="auto" w:fill="auto"/>
          </w:tcPr>
          <w:p w14:paraId="0272A46D"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 xml:space="preserve">2-Propenoic acid, polymer with </w:t>
            </w:r>
            <w:r w:rsidRPr="00BC167D">
              <w:rPr>
                <w:rFonts w:eastAsia="Times New Roman"/>
                <w:lang w:val="en-AU" w:eastAsia="en-AU"/>
              </w:rPr>
              <w:br/>
              <w:t>2-propenamide</w:t>
            </w:r>
          </w:p>
        </w:tc>
        <w:tc>
          <w:tcPr>
            <w:tcW w:w="658" w:type="pct"/>
            <w:shd w:val="clear" w:color="auto" w:fill="auto"/>
            <w:vAlign w:val="center"/>
          </w:tcPr>
          <w:p w14:paraId="0272A46E" w14:textId="77777777" w:rsidR="000A5ECD" w:rsidRPr="00BC167D" w:rsidRDefault="000A5ECD" w:rsidP="00DF476C">
            <w:pPr>
              <w:pStyle w:val="OWSTabletext"/>
              <w:jc w:val="center"/>
              <w:rPr>
                <w:lang w:val="en-AU"/>
              </w:rPr>
            </w:pPr>
            <w:r>
              <w:rPr>
                <w:lang w:val="en-AU"/>
              </w:rPr>
              <w:sym w:font="Wingdings" w:char="F0FC"/>
            </w:r>
          </w:p>
        </w:tc>
        <w:tc>
          <w:tcPr>
            <w:tcW w:w="655" w:type="pct"/>
            <w:shd w:val="clear" w:color="auto" w:fill="auto"/>
            <w:vAlign w:val="center"/>
          </w:tcPr>
          <w:p w14:paraId="0272A46F" w14:textId="77777777" w:rsidR="000A5ECD" w:rsidRPr="00BC167D" w:rsidRDefault="000A5ECD" w:rsidP="00DF476C">
            <w:pPr>
              <w:pStyle w:val="OWSTabletext"/>
              <w:jc w:val="center"/>
              <w:rPr>
                <w:lang w:val="en-AU"/>
              </w:rPr>
            </w:pPr>
          </w:p>
        </w:tc>
      </w:tr>
      <w:tr w:rsidR="000A5ECD" w:rsidRPr="00BC167D" w14:paraId="0272A476" w14:textId="77777777" w:rsidTr="000A5ECD">
        <w:trPr>
          <w:cantSplit/>
        </w:trPr>
        <w:tc>
          <w:tcPr>
            <w:tcW w:w="364" w:type="pct"/>
          </w:tcPr>
          <w:p w14:paraId="0272A471"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72"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9004-62-0</w:t>
            </w:r>
          </w:p>
        </w:tc>
        <w:tc>
          <w:tcPr>
            <w:tcW w:w="2253" w:type="pct"/>
          </w:tcPr>
          <w:p w14:paraId="0272A473"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Cellulose, 2-hydroxyethyl ether</w:t>
            </w:r>
          </w:p>
        </w:tc>
        <w:tc>
          <w:tcPr>
            <w:tcW w:w="658" w:type="pct"/>
            <w:vAlign w:val="center"/>
          </w:tcPr>
          <w:p w14:paraId="0272A474" w14:textId="77777777" w:rsidR="000A5ECD" w:rsidRPr="00BC167D" w:rsidRDefault="000A5ECD" w:rsidP="00DF476C">
            <w:pPr>
              <w:pStyle w:val="OWSTabletext"/>
              <w:jc w:val="center"/>
              <w:rPr>
                <w:lang w:val="en-AU"/>
              </w:rPr>
            </w:pPr>
          </w:p>
        </w:tc>
        <w:tc>
          <w:tcPr>
            <w:tcW w:w="655" w:type="pct"/>
            <w:vAlign w:val="center"/>
          </w:tcPr>
          <w:p w14:paraId="0272A475" w14:textId="77777777" w:rsidR="000A5ECD" w:rsidRDefault="000A5ECD" w:rsidP="00DF476C">
            <w:pPr>
              <w:jc w:val="center"/>
            </w:pPr>
            <w:r w:rsidRPr="004E1186">
              <w:rPr>
                <w:lang w:val="en-AU"/>
              </w:rPr>
              <w:sym w:font="Wingdings" w:char="F0FC"/>
            </w:r>
          </w:p>
        </w:tc>
      </w:tr>
      <w:tr w:rsidR="000A5ECD" w:rsidRPr="00BC167D" w14:paraId="0272A47C" w14:textId="77777777" w:rsidTr="000A5ECD">
        <w:trPr>
          <w:cantSplit/>
        </w:trPr>
        <w:tc>
          <w:tcPr>
            <w:tcW w:w="364" w:type="pct"/>
          </w:tcPr>
          <w:p w14:paraId="0272A477"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78"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9012-54-8</w:t>
            </w:r>
          </w:p>
        </w:tc>
        <w:tc>
          <w:tcPr>
            <w:tcW w:w="2253" w:type="pct"/>
          </w:tcPr>
          <w:p w14:paraId="0272A479"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Cellulase</w:t>
            </w:r>
          </w:p>
        </w:tc>
        <w:tc>
          <w:tcPr>
            <w:tcW w:w="658" w:type="pct"/>
            <w:vAlign w:val="center"/>
          </w:tcPr>
          <w:p w14:paraId="0272A47A" w14:textId="77777777" w:rsidR="000A5ECD" w:rsidRPr="00BC167D" w:rsidRDefault="000A5ECD" w:rsidP="00DF476C">
            <w:pPr>
              <w:pStyle w:val="OWSTabletext"/>
              <w:jc w:val="center"/>
              <w:rPr>
                <w:lang w:val="en-AU"/>
              </w:rPr>
            </w:pPr>
          </w:p>
        </w:tc>
        <w:tc>
          <w:tcPr>
            <w:tcW w:w="655" w:type="pct"/>
            <w:vAlign w:val="center"/>
          </w:tcPr>
          <w:p w14:paraId="0272A47B" w14:textId="77777777" w:rsidR="000A5ECD" w:rsidRDefault="000A5ECD" w:rsidP="00DF476C">
            <w:pPr>
              <w:jc w:val="center"/>
            </w:pPr>
            <w:r w:rsidRPr="004E1186">
              <w:rPr>
                <w:lang w:val="en-AU"/>
              </w:rPr>
              <w:sym w:font="Wingdings" w:char="F0FC"/>
            </w:r>
          </w:p>
        </w:tc>
      </w:tr>
      <w:tr w:rsidR="000A5ECD" w:rsidRPr="00BC167D" w14:paraId="0272A482" w14:textId="77777777" w:rsidTr="000A5ECD">
        <w:trPr>
          <w:cantSplit/>
        </w:trPr>
        <w:tc>
          <w:tcPr>
            <w:tcW w:w="364" w:type="pct"/>
          </w:tcPr>
          <w:p w14:paraId="0272A47D"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7E"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9025-56-3</w:t>
            </w:r>
          </w:p>
        </w:tc>
        <w:tc>
          <w:tcPr>
            <w:tcW w:w="2253" w:type="pct"/>
          </w:tcPr>
          <w:p w14:paraId="0272A47F"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Hemicellulase</w:t>
            </w:r>
          </w:p>
        </w:tc>
        <w:tc>
          <w:tcPr>
            <w:tcW w:w="658" w:type="pct"/>
            <w:vAlign w:val="center"/>
          </w:tcPr>
          <w:p w14:paraId="0272A480" w14:textId="77777777" w:rsidR="000A5ECD" w:rsidRPr="00BC167D" w:rsidRDefault="000A5ECD" w:rsidP="00DF476C">
            <w:pPr>
              <w:pStyle w:val="OWSTabletext"/>
              <w:jc w:val="center"/>
              <w:rPr>
                <w:lang w:val="en-AU"/>
              </w:rPr>
            </w:pPr>
          </w:p>
        </w:tc>
        <w:tc>
          <w:tcPr>
            <w:tcW w:w="655" w:type="pct"/>
            <w:vAlign w:val="center"/>
          </w:tcPr>
          <w:p w14:paraId="0272A481" w14:textId="77777777" w:rsidR="000A5ECD" w:rsidRDefault="000A5ECD" w:rsidP="00DF476C">
            <w:pPr>
              <w:jc w:val="center"/>
            </w:pPr>
            <w:r w:rsidRPr="004E1186">
              <w:rPr>
                <w:lang w:val="en-AU"/>
              </w:rPr>
              <w:sym w:font="Wingdings" w:char="F0FC"/>
            </w:r>
          </w:p>
        </w:tc>
      </w:tr>
      <w:tr w:rsidR="00800C68" w:rsidRPr="00BC167D" w14:paraId="0272A488" w14:textId="77777777" w:rsidTr="00BB2B7F">
        <w:trPr>
          <w:cantSplit/>
        </w:trPr>
        <w:tc>
          <w:tcPr>
            <w:tcW w:w="364" w:type="pct"/>
          </w:tcPr>
          <w:p w14:paraId="0272A483" w14:textId="77777777" w:rsidR="00800C68" w:rsidRPr="00DA187F" w:rsidRDefault="00800C68" w:rsidP="00BB2B7F">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84" w14:textId="77777777" w:rsidR="00800C68" w:rsidRPr="00BC167D" w:rsidRDefault="00800C68" w:rsidP="00BB2B7F">
            <w:pPr>
              <w:pStyle w:val="OWSTabletext"/>
              <w:rPr>
                <w:rFonts w:eastAsia="Times New Roman"/>
                <w:lang w:val="en-AU" w:eastAsia="en-AU"/>
              </w:rPr>
            </w:pPr>
            <w:r w:rsidRPr="00BC167D">
              <w:rPr>
                <w:rFonts w:eastAsia="Times New Roman"/>
                <w:lang w:val="en-AU" w:eastAsia="en-AU"/>
              </w:rPr>
              <w:t>90622-53-0</w:t>
            </w:r>
          </w:p>
        </w:tc>
        <w:tc>
          <w:tcPr>
            <w:tcW w:w="2253" w:type="pct"/>
          </w:tcPr>
          <w:p w14:paraId="0272A485" w14:textId="77777777" w:rsidR="00800C68" w:rsidRPr="00BC167D" w:rsidRDefault="00800C68" w:rsidP="00BB2B7F">
            <w:pPr>
              <w:pStyle w:val="OWSTabletext"/>
              <w:rPr>
                <w:rFonts w:eastAsia="Times New Roman"/>
                <w:lang w:val="en-AU" w:eastAsia="en-AU"/>
              </w:rPr>
            </w:pPr>
            <w:r w:rsidRPr="00BC167D">
              <w:rPr>
                <w:rFonts w:eastAsia="Times New Roman"/>
                <w:lang w:val="en-AU" w:eastAsia="en-AU"/>
              </w:rPr>
              <w:t>Alkanes, C</w:t>
            </w:r>
            <w:r w:rsidRPr="009C1BEB">
              <w:rPr>
                <w:rFonts w:eastAsia="Times New Roman"/>
                <w:vertAlign w:val="subscript"/>
                <w:lang w:val="en-AU" w:eastAsia="en-AU"/>
              </w:rPr>
              <w:t>12-26</w:t>
            </w:r>
            <w:r w:rsidRPr="00BC167D">
              <w:rPr>
                <w:rFonts w:eastAsia="Times New Roman"/>
                <w:lang w:val="en-AU" w:eastAsia="en-AU"/>
              </w:rPr>
              <w:t xml:space="preserve"> branched and linear</w:t>
            </w:r>
          </w:p>
        </w:tc>
        <w:tc>
          <w:tcPr>
            <w:tcW w:w="658" w:type="pct"/>
            <w:vAlign w:val="center"/>
          </w:tcPr>
          <w:p w14:paraId="0272A486" w14:textId="77777777" w:rsidR="00800C68" w:rsidRPr="00BC167D" w:rsidRDefault="00800C68" w:rsidP="00BB2B7F">
            <w:pPr>
              <w:pStyle w:val="OWSTabletext"/>
              <w:jc w:val="center"/>
              <w:rPr>
                <w:lang w:val="en-AU"/>
              </w:rPr>
            </w:pPr>
          </w:p>
        </w:tc>
        <w:tc>
          <w:tcPr>
            <w:tcW w:w="655" w:type="pct"/>
            <w:vAlign w:val="center"/>
          </w:tcPr>
          <w:p w14:paraId="0272A487" w14:textId="77777777" w:rsidR="00800C68" w:rsidRDefault="00800C68" w:rsidP="00BB2B7F">
            <w:pPr>
              <w:jc w:val="center"/>
            </w:pPr>
            <w:r w:rsidRPr="004E1186">
              <w:rPr>
                <w:lang w:val="en-AU"/>
              </w:rPr>
              <w:sym w:font="Wingdings" w:char="F0FC"/>
            </w:r>
          </w:p>
        </w:tc>
      </w:tr>
      <w:tr w:rsidR="000A5ECD" w:rsidRPr="00BC167D" w14:paraId="0272A48E" w14:textId="77777777" w:rsidTr="000A5ECD">
        <w:trPr>
          <w:cantSplit/>
        </w:trPr>
        <w:tc>
          <w:tcPr>
            <w:tcW w:w="364" w:type="pct"/>
          </w:tcPr>
          <w:p w14:paraId="0272A489"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8A"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91053-39-3</w:t>
            </w:r>
          </w:p>
        </w:tc>
        <w:tc>
          <w:tcPr>
            <w:tcW w:w="2253" w:type="pct"/>
          </w:tcPr>
          <w:p w14:paraId="0272A48B"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Diatomite, calcined</w:t>
            </w:r>
          </w:p>
        </w:tc>
        <w:tc>
          <w:tcPr>
            <w:tcW w:w="658" w:type="pct"/>
            <w:vAlign w:val="center"/>
          </w:tcPr>
          <w:p w14:paraId="0272A48C" w14:textId="77777777" w:rsidR="000A5ECD" w:rsidRPr="00BC167D" w:rsidRDefault="000A5ECD" w:rsidP="00DF476C">
            <w:pPr>
              <w:pStyle w:val="OWSTabletext"/>
              <w:jc w:val="center"/>
              <w:rPr>
                <w:lang w:val="en-AU"/>
              </w:rPr>
            </w:pPr>
          </w:p>
        </w:tc>
        <w:tc>
          <w:tcPr>
            <w:tcW w:w="655" w:type="pct"/>
            <w:vAlign w:val="center"/>
          </w:tcPr>
          <w:p w14:paraId="0272A48D" w14:textId="77777777" w:rsidR="000A5ECD" w:rsidRDefault="000A5ECD" w:rsidP="00DF476C">
            <w:pPr>
              <w:jc w:val="center"/>
            </w:pPr>
            <w:r w:rsidRPr="004E1186">
              <w:rPr>
                <w:lang w:val="en-AU"/>
              </w:rPr>
              <w:sym w:font="Wingdings" w:char="F0FC"/>
            </w:r>
          </w:p>
        </w:tc>
      </w:tr>
      <w:tr w:rsidR="000A5ECD" w:rsidRPr="00BC167D" w14:paraId="0272A494" w14:textId="77777777" w:rsidTr="000A5ECD">
        <w:trPr>
          <w:cantSplit/>
        </w:trPr>
        <w:tc>
          <w:tcPr>
            <w:tcW w:w="364" w:type="pct"/>
          </w:tcPr>
          <w:p w14:paraId="0272A48F"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90"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CBI</w:t>
            </w:r>
          </w:p>
        </w:tc>
        <w:tc>
          <w:tcPr>
            <w:tcW w:w="2253" w:type="pct"/>
          </w:tcPr>
          <w:p w14:paraId="0272A491"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2-Ethylhexanol heavies</w:t>
            </w:r>
          </w:p>
        </w:tc>
        <w:tc>
          <w:tcPr>
            <w:tcW w:w="658" w:type="pct"/>
            <w:vAlign w:val="center"/>
          </w:tcPr>
          <w:p w14:paraId="0272A492" w14:textId="77777777" w:rsidR="000A5ECD" w:rsidRPr="00BC167D" w:rsidRDefault="000A5ECD" w:rsidP="00DF476C">
            <w:pPr>
              <w:pStyle w:val="OWSTabletext"/>
              <w:jc w:val="center"/>
              <w:rPr>
                <w:lang w:val="en-AU"/>
              </w:rPr>
            </w:pPr>
            <w:r>
              <w:rPr>
                <w:lang w:val="en-AU"/>
              </w:rPr>
              <w:sym w:font="Wingdings" w:char="F0FC"/>
            </w:r>
          </w:p>
        </w:tc>
        <w:tc>
          <w:tcPr>
            <w:tcW w:w="655" w:type="pct"/>
            <w:vAlign w:val="center"/>
          </w:tcPr>
          <w:p w14:paraId="0272A493" w14:textId="77777777" w:rsidR="000A5ECD" w:rsidRPr="00BC167D" w:rsidRDefault="000A5ECD" w:rsidP="00DF476C">
            <w:pPr>
              <w:pStyle w:val="OWSTabletext"/>
              <w:jc w:val="center"/>
              <w:rPr>
                <w:lang w:val="en-AU"/>
              </w:rPr>
            </w:pPr>
          </w:p>
        </w:tc>
      </w:tr>
      <w:tr w:rsidR="000A5ECD" w:rsidRPr="00BC167D" w14:paraId="0272A49A" w14:textId="77777777" w:rsidTr="000A5ECD">
        <w:trPr>
          <w:cantSplit/>
        </w:trPr>
        <w:tc>
          <w:tcPr>
            <w:tcW w:w="364" w:type="pct"/>
          </w:tcPr>
          <w:p w14:paraId="0272A495"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96" w14:textId="77777777" w:rsidR="000A5ECD" w:rsidRPr="00BC167D" w:rsidRDefault="000A5ECD" w:rsidP="00513CA5">
            <w:pPr>
              <w:pStyle w:val="OWSTabletext"/>
              <w:rPr>
                <w:rFonts w:eastAsia="Times New Roman"/>
                <w:color w:val="000000" w:themeColor="text1"/>
                <w:lang w:val="en-AU" w:eastAsia="en-AU"/>
              </w:rPr>
            </w:pPr>
            <w:r w:rsidRPr="00BC167D">
              <w:rPr>
                <w:rFonts w:eastAsia="Times New Roman"/>
                <w:color w:val="000000" w:themeColor="text1"/>
                <w:lang w:val="en-AU" w:eastAsia="en-AU"/>
              </w:rPr>
              <w:t>CBI</w:t>
            </w:r>
          </w:p>
        </w:tc>
        <w:tc>
          <w:tcPr>
            <w:tcW w:w="2253" w:type="pct"/>
          </w:tcPr>
          <w:p w14:paraId="0272A497" w14:textId="77777777" w:rsidR="000A5ECD" w:rsidRPr="00BC167D" w:rsidRDefault="000A5ECD" w:rsidP="00513CA5">
            <w:pPr>
              <w:pStyle w:val="OWSTabletext"/>
              <w:rPr>
                <w:rFonts w:eastAsia="Times New Roman"/>
                <w:color w:val="000000" w:themeColor="text1"/>
                <w:lang w:val="en-AU" w:eastAsia="en-AU"/>
              </w:rPr>
            </w:pPr>
            <w:r w:rsidRPr="00BC167D">
              <w:rPr>
                <w:rFonts w:eastAsia="Times New Roman"/>
                <w:color w:val="000000" w:themeColor="text1"/>
                <w:lang w:val="en-AU" w:eastAsia="en-AU"/>
              </w:rPr>
              <w:t>Amine salt</w:t>
            </w:r>
          </w:p>
        </w:tc>
        <w:tc>
          <w:tcPr>
            <w:tcW w:w="658" w:type="pct"/>
            <w:vAlign w:val="center"/>
          </w:tcPr>
          <w:p w14:paraId="0272A498" w14:textId="77777777" w:rsidR="000A5ECD" w:rsidRPr="00BC167D" w:rsidRDefault="000A5ECD" w:rsidP="00DF476C">
            <w:pPr>
              <w:pStyle w:val="OWSTabletext"/>
              <w:jc w:val="center"/>
              <w:rPr>
                <w:color w:val="000000" w:themeColor="text1"/>
                <w:lang w:val="en-AU"/>
              </w:rPr>
            </w:pPr>
          </w:p>
        </w:tc>
        <w:tc>
          <w:tcPr>
            <w:tcW w:w="655" w:type="pct"/>
            <w:vAlign w:val="center"/>
          </w:tcPr>
          <w:p w14:paraId="0272A499" w14:textId="77777777" w:rsidR="000A5ECD" w:rsidRDefault="000A5ECD" w:rsidP="00DF476C">
            <w:pPr>
              <w:jc w:val="center"/>
            </w:pPr>
            <w:r w:rsidRPr="005E264E">
              <w:rPr>
                <w:lang w:val="en-AU"/>
              </w:rPr>
              <w:sym w:font="Wingdings" w:char="F0FC"/>
            </w:r>
          </w:p>
        </w:tc>
      </w:tr>
      <w:tr w:rsidR="000A5ECD" w:rsidRPr="00BC167D" w14:paraId="0272A4A0" w14:textId="77777777" w:rsidTr="000A5ECD">
        <w:trPr>
          <w:cantSplit/>
        </w:trPr>
        <w:tc>
          <w:tcPr>
            <w:tcW w:w="364" w:type="pct"/>
          </w:tcPr>
          <w:p w14:paraId="0272A49B"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9C"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CBI</w:t>
            </w:r>
          </w:p>
        </w:tc>
        <w:tc>
          <w:tcPr>
            <w:tcW w:w="2253" w:type="pct"/>
          </w:tcPr>
          <w:p w14:paraId="0272A49D"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Enzyme</w:t>
            </w:r>
          </w:p>
        </w:tc>
        <w:tc>
          <w:tcPr>
            <w:tcW w:w="658" w:type="pct"/>
            <w:vAlign w:val="center"/>
          </w:tcPr>
          <w:p w14:paraId="0272A49E" w14:textId="77777777" w:rsidR="000A5ECD" w:rsidRPr="00BC167D" w:rsidRDefault="000A5ECD" w:rsidP="00DF476C">
            <w:pPr>
              <w:pStyle w:val="OWSTabletext"/>
              <w:jc w:val="center"/>
              <w:rPr>
                <w:lang w:val="en-AU"/>
              </w:rPr>
            </w:pPr>
          </w:p>
        </w:tc>
        <w:tc>
          <w:tcPr>
            <w:tcW w:w="655" w:type="pct"/>
            <w:vAlign w:val="center"/>
          </w:tcPr>
          <w:p w14:paraId="0272A49F" w14:textId="77777777" w:rsidR="000A5ECD" w:rsidRDefault="000A5ECD" w:rsidP="00DF476C">
            <w:pPr>
              <w:jc w:val="center"/>
            </w:pPr>
            <w:r w:rsidRPr="005E264E">
              <w:rPr>
                <w:lang w:val="en-AU"/>
              </w:rPr>
              <w:sym w:font="Wingdings" w:char="F0FC"/>
            </w:r>
          </w:p>
        </w:tc>
      </w:tr>
      <w:tr w:rsidR="000A5ECD" w:rsidRPr="00BC167D" w14:paraId="0272A4A6" w14:textId="77777777" w:rsidTr="000A5ECD">
        <w:trPr>
          <w:cantSplit/>
        </w:trPr>
        <w:tc>
          <w:tcPr>
            <w:tcW w:w="364" w:type="pct"/>
          </w:tcPr>
          <w:p w14:paraId="0272A4A1"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A2" w14:textId="77777777" w:rsidR="000A5ECD" w:rsidRPr="00BC167D" w:rsidRDefault="000A5ECD" w:rsidP="00513CA5">
            <w:pPr>
              <w:pStyle w:val="OWSTabletext"/>
              <w:rPr>
                <w:rFonts w:eastAsia="Times New Roman"/>
                <w:lang w:eastAsia="en-AU"/>
              </w:rPr>
            </w:pPr>
            <w:r w:rsidRPr="00BC167D">
              <w:t>CBI</w:t>
            </w:r>
          </w:p>
        </w:tc>
        <w:tc>
          <w:tcPr>
            <w:tcW w:w="2253" w:type="pct"/>
          </w:tcPr>
          <w:p w14:paraId="0272A4A3"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Ester alcohol</w:t>
            </w:r>
          </w:p>
        </w:tc>
        <w:tc>
          <w:tcPr>
            <w:tcW w:w="658" w:type="pct"/>
            <w:vAlign w:val="center"/>
          </w:tcPr>
          <w:p w14:paraId="0272A4A4" w14:textId="77777777" w:rsidR="000A5ECD" w:rsidRPr="00BC167D" w:rsidRDefault="000A5ECD" w:rsidP="00DF476C">
            <w:pPr>
              <w:pStyle w:val="OWSTabletext"/>
              <w:jc w:val="center"/>
              <w:rPr>
                <w:lang w:val="en-AU"/>
              </w:rPr>
            </w:pPr>
            <w:r>
              <w:rPr>
                <w:lang w:val="en-AU"/>
              </w:rPr>
              <w:sym w:font="Wingdings" w:char="F0FC"/>
            </w:r>
          </w:p>
        </w:tc>
        <w:tc>
          <w:tcPr>
            <w:tcW w:w="655" w:type="pct"/>
            <w:vAlign w:val="center"/>
          </w:tcPr>
          <w:p w14:paraId="0272A4A5" w14:textId="77777777" w:rsidR="000A5ECD" w:rsidRPr="00BC167D" w:rsidRDefault="000A5ECD" w:rsidP="00DF476C">
            <w:pPr>
              <w:pStyle w:val="OWSTabletext"/>
              <w:jc w:val="center"/>
              <w:rPr>
                <w:lang w:val="en-AU"/>
              </w:rPr>
            </w:pPr>
          </w:p>
        </w:tc>
      </w:tr>
      <w:tr w:rsidR="000A5ECD" w:rsidRPr="00BC167D" w14:paraId="0272A4AC" w14:textId="77777777" w:rsidTr="000A5ECD">
        <w:trPr>
          <w:cantSplit/>
        </w:trPr>
        <w:tc>
          <w:tcPr>
            <w:tcW w:w="364" w:type="pct"/>
          </w:tcPr>
          <w:p w14:paraId="0272A4A7"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A8"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CBI</w:t>
            </w:r>
          </w:p>
        </w:tc>
        <w:tc>
          <w:tcPr>
            <w:tcW w:w="2253" w:type="pct"/>
          </w:tcPr>
          <w:p w14:paraId="0272A4A9"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Ethoxylated fatty acid I</w:t>
            </w:r>
          </w:p>
        </w:tc>
        <w:tc>
          <w:tcPr>
            <w:tcW w:w="658" w:type="pct"/>
            <w:vAlign w:val="center"/>
          </w:tcPr>
          <w:p w14:paraId="0272A4AA" w14:textId="77777777" w:rsidR="000A5ECD" w:rsidRPr="00BC167D" w:rsidRDefault="000A5ECD" w:rsidP="00DF476C">
            <w:pPr>
              <w:pStyle w:val="OWSTabletext"/>
              <w:jc w:val="center"/>
              <w:rPr>
                <w:lang w:val="en-AU"/>
              </w:rPr>
            </w:pPr>
          </w:p>
        </w:tc>
        <w:tc>
          <w:tcPr>
            <w:tcW w:w="655" w:type="pct"/>
            <w:vAlign w:val="center"/>
          </w:tcPr>
          <w:p w14:paraId="0272A4AB" w14:textId="77777777" w:rsidR="000A5ECD" w:rsidRDefault="000A5ECD" w:rsidP="00DF476C">
            <w:pPr>
              <w:jc w:val="center"/>
            </w:pPr>
            <w:r w:rsidRPr="00D70289">
              <w:rPr>
                <w:lang w:val="en-AU"/>
              </w:rPr>
              <w:sym w:font="Wingdings" w:char="F0FC"/>
            </w:r>
          </w:p>
        </w:tc>
      </w:tr>
      <w:tr w:rsidR="000A5ECD" w:rsidRPr="00BC167D" w14:paraId="0272A4B2" w14:textId="77777777" w:rsidTr="000A5ECD">
        <w:trPr>
          <w:cantSplit/>
        </w:trPr>
        <w:tc>
          <w:tcPr>
            <w:tcW w:w="364" w:type="pct"/>
          </w:tcPr>
          <w:p w14:paraId="0272A4AD"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AE"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CBI</w:t>
            </w:r>
          </w:p>
        </w:tc>
        <w:tc>
          <w:tcPr>
            <w:tcW w:w="2253" w:type="pct"/>
          </w:tcPr>
          <w:p w14:paraId="0272A4AF"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Ethoxylated fatty acid II</w:t>
            </w:r>
          </w:p>
        </w:tc>
        <w:tc>
          <w:tcPr>
            <w:tcW w:w="658" w:type="pct"/>
            <w:vAlign w:val="center"/>
          </w:tcPr>
          <w:p w14:paraId="0272A4B0" w14:textId="77777777" w:rsidR="000A5ECD" w:rsidRPr="00BC167D" w:rsidRDefault="000A5ECD" w:rsidP="00DF476C">
            <w:pPr>
              <w:pStyle w:val="OWSTabletext"/>
              <w:jc w:val="center"/>
              <w:rPr>
                <w:lang w:val="en-AU"/>
              </w:rPr>
            </w:pPr>
          </w:p>
        </w:tc>
        <w:tc>
          <w:tcPr>
            <w:tcW w:w="655" w:type="pct"/>
            <w:vAlign w:val="center"/>
          </w:tcPr>
          <w:p w14:paraId="0272A4B1" w14:textId="77777777" w:rsidR="000A5ECD" w:rsidRDefault="000A5ECD" w:rsidP="00DF476C">
            <w:pPr>
              <w:jc w:val="center"/>
            </w:pPr>
            <w:r w:rsidRPr="00D70289">
              <w:rPr>
                <w:lang w:val="en-AU"/>
              </w:rPr>
              <w:sym w:font="Wingdings" w:char="F0FC"/>
            </w:r>
          </w:p>
        </w:tc>
      </w:tr>
      <w:tr w:rsidR="000A5ECD" w:rsidRPr="00BC167D" w14:paraId="0272A4B8" w14:textId="77777777" w:rsidTr="000A5ECD">
        <w:trPr>
          <w:cantSplit/>
        </w:trPr>
        <w:tc>
          <w:tcPr>
            <w:tcW w:w="364" w:type="pct"/>
          </w:tcPr>
          <w:p w14:paraId="0272A4B3"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B4"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CBI</w:t>
            </w:r>
          </w:p>
        </w:tc>
        <w:tc>
          <w:tcPr>
            <w:tcW w:w="2253" w:type="pct"/>
          </w:tcPr>
          <w:p w14:paraId="0272A4B5"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Ethoxylated fatty acid III</w:t>
            </w:r>
          </w:p>
        </w:tc>
        <w:tc>
          <w:tcPr>
            <w:tcW w:w="658" w:type="pct"/>
            <w:vAlign w:val="center"/>
          </w:tcPr>
          <w:p w14:paraId="0272A4B6" w14:textId="77777777" w:rsidR="000A5ECD" w:rsidRPr="00BC167D" w:rsidRDefault="000A5ECD" w:rsidP="00DF476C">
            <w:pPr>
              <w:pStyle w:val="OWSTabletext"/>
              <w:jc w:val="center"/>
              <w:rPr>
                <w:lang w:val="en-AU"/>
              </w:rPr>
            </w:pPr>
          </w:p>
        </w:tc>
        <w:tc>
          <w:tcPr>
            <w:tcW w:w="655" w:type="pct"/>
            <w:vAlign w:val="center"/>
          </w:tcPr>
          <w:p w14:paraId="0272A4B7" w14:textId="77777777" w:rsidR="000A5ECD" w:rsidRDefault="000A5ECD" w:rsidP="00DF476C">
            <w:pPr>
              <w:jc w:val="center"/>
            </w:pPr>
            <w:r w:rsidRPr="00D70289">
              <w:rPr>
                <w:lang w:val="en-AU"/>
              </w:rPr>
              <w:sym w:font="Wingdings" w:char="F0FC"/>
            </w:r>
          </w:p>
        </w:tc>
      </w:tr>
      <w:tr w:rsidR="000A5ECD" w:rsidRPr="00BC167D" w14:paraId="0272A4BE" w14:textId="77777777" w:rsidTr="000A5ECD">
        <w:trPr>
          <w:cantSplit/>
        </w:trPr>
        <w:tc>
          <w:tcPr>
            <w:tcW w:w="364" w:type="pct"/>
          </w:tcPr>
          <w:p w14:paraId="0272A4B9"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BA"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CBI</w:t>
            </w:r>
          </w:p>
        </w:tc>
        <w:tc>
          <w:tcPr>
            <w:tcW w:w="2253" w:type="pct"/>
          </w:tcPr>
          <w:p w14:paraId="0272A4BB"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Fatty acids ester</w:t>
            </w:r>
          </w:p>
        </w:tc>
        <w:tc>
          <w:tcPr>
            <w:tcW w:w="658" w:type="pct"/>
            <w:vAlign w:val="center"/>
          </w:tcPr>
          <w:p w14:paraId="0272A4BC" w14:textId="77777777" w:rsidR="000A5ECD" w:rsidRPr="00BC167D" w:rsidRDefault="000A5ECD" w:rsidP="00DF476C">
            <w:pPr>
              <w:pStyle w:val="OWSTabletext"/>
              <w:jc w:val="center"/>
              <w:rPr>
                <w:lang w:val="en-AU"/>
              </w:rPr>
            </w:pPr>
            <w:r>
              <w:rPr>
                <w:lang w:val="en-AU"/>
              </w:rPr>
              <w:sym w:font="Wingdings" w:char="F0FC"/>
            </w:r>
          </w:p>
        </w:tc>
        <w:tc>
          <w:tcPr>
            <w:tcW w:w="655" w:type="pct"/>
            <w:vAlign w:val="center"/>
          </w:tcPr>
          <w:p w14:paraId="0272A4BD" w14:textId="77777777" w:rsidR="000A5ECD" w:rsidRPr="00BC167D" w:rsidRDefault="000A5ECD" w:rsidP="00DF476C">
            <w:pPr>
              <w:pStyle w:val="OWSTabletext"/>
              <w:jc w:val="center"/>
              <w:rPr>
                <w:lang w:val="en-AU"/>
              </w:rPr>
            </w:pPr>
          </w:p>
        </w:tc>
      </w:tr>
      <w:tr w:rsidR="000A5ECD" w:rsidRPr="00BC167D" w14:paraId="0272A4C4" w14:textId="77777777" w:rsidTr="000A5ECD">
        <w:trPr>
          <w:cantSplit/>
        </w:trPr>
        <w:tc>
          <w:tcPr>
            <w:tcW w:w="364" w:type="pct"/>
          </w:tcPr>
          <w:p w14:paraId="0272A4BF"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C0" w14:textId="77777777" w:rsidR="000A5ECD" w:rsidRPr="00BC167D" w:rsidRDefault="000A5ECD" w:rsidP="00513CA5">
            <w:pPr>
              <w:pStyle w:val="OWSTabletext"/>
            </w:pPr>
            <w:r w:rsidRPr="00BC167D">
              <w:t>CBI</w:t>
            </w:r>
          </w:p>
        </w:tc>
        <w:tc>
          <w:tcPr>
            <w:tcW w:w="2253" w:type="pct"/>
          </w:tcPr>
          <w:p w14:paraId="0272A4C1"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Inner salt of alkyl amines</w:t>
            </w:r>
          </w:p>
        </w:tc>
        <w:tc>
          <w:tcPr>
            <w:tcW w:w="658" w:type="pct"/>
            <w:vAlign w:val="center"/>
          </w:tcPr>
          <w:p w14:paraId="0272A4C2" w14:textId="77777777" w:rsidR="000A5ECD" w:rsidRPr="00BC167D" w:rsidRDefault="000A5ECD" w:rsidP="00DF476C">
            <w:pPr>
              <w:pStyle w:val="OWSTabletext"/>
              <w:jc w:val="center"/>
              <w:rPr>
                <w:lang w:val="en-AU"/>
              </w:rPr>
            </w:pPr>
          </w:p>
        </w:tc>
        <w:tc>
          <w:tcPr>
            <w:tcW w:w="655" w:type="pct"/>
            <w:vAlign w:val="center"/>
          </w:tcPr>
          <w:p w14:paraId="0272A4C3" w14:textId="77777777" w:rsidR="000A5ECD" w:rsidRPr="00BC167D" w:rsidRDefault="000A5ECD" w:rsidP="00DF476C">
            <w:pPr>
              <w:pStyle w:val="OWSTabletext"/>
              <w:jc w:val="center"/>
              <w:rPr>
                <w:lang w:val="en-AU"/>
              </w:rPr>
            </w:pPr>
            <w:r>
              <w:rPr>
                <w:lang w:val="en-AU"/>
              </w:rPr>
              <w:sym w:font="Wingdings" w:char="F0FC"/>
            </w:r>
          </w:p>
        </w:tc>
      </w:tr>
      <w:tr w:rsidR="000A5ECD" w:rsidRPr="00BC167D" w14:paraId="0272A4CA" w14:textId="77777777" w:rsidTr="000A5ECD">
        <w:trPr>
          <w:cantSplit/>
        </w:trPr>
        <w:tc>
          <w:tcPr>
            <w:tcW w:w="364" w:type="pct"/>
          </w:tcPr>
          <w:p w14:paraId="0272A4C5"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C6" w14:textId="77777777" w:rsidR="000A5ECD" w:rsidRPr="00BC167D" w:rsidRDefault="000A5ECD" w:rsidP="00513CA5">
            <w:pPr>
              <w:pStyle w:val="OWSTabletext"/>
            </w:pPr>
            <w:r w:rsidRPr="00BC167D">
              <w:t>n.s.</w:t>
            </w:r>
          </w:p>
        </w:tc>
        <w:tc>
          <w:tcPr>
            <w:tcW w:w="2253" w:type="pct"/>
          </w:tcPr>
          <w:p w14:paraId="0272A4C7"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Natural fibres I</w:t>
            </w:r>
          </w:p>
        </w:tc>
        <w:tc>
          <w:tcPr>
            <w:tcW w:w="658" w:type="pct"/>
            <w:vAlign w:val="center"/>
          </w:tcPr>
          <w:p w14:paraId="0272A4C8" w14:textId="77777777" w:rsidR="000A5ECD" w:rsidRDefault="000A5ECD" w:rsidP="00DF476C">
            <w:pPr>
              <w:jc w:val="center"/>
            </w:pPr>
            <w:r w:rsidRPr="00515C74">
              <w:rPr>
                <w:lang w:val="en-AU"/>
              </w:rPr>
              <w:sym w:font="Wingdings" w:char="F0FC"/>
            </w:r>
          </w:p>
        </w:tc>
        <w:tc>
          <w:tcPr>
            <w:tcW w:w="655" w:type="pct"/>
            <w:vAlign w:val="center"/>
          </w:tcPr>
          <w:p w14:paraId="0272A4C9" w14:textId="77777777" w:rsidR="000A5ECD" w:rsidRPr="00BC167D" w:rsidRDefault="000A5ECD" w:rsidP="00DF476C">
            <w:pPr>
              <w:pStyle w:val="OWSTabletext"/>
              <w:jc w:val="center"/>
              <w:rPr>
                <w:lang w:val="en-AU"/>
              </w:rPr>
            </w:pPr>
          </w:p>
        </w:tc>
      </w:tr>
      <w:tr w:rsidR="000A5ECD" w:rsidRPr="00BC167D" w14:paraId="0272A4D0" w14:textId="77777777" w:rsidTr="000A5ECD">
        <w:trPr>
          <w:cantSplit/>
        </w:trPr>
        <w:tc>
          <w:tcPr>
            <w:tcW w:w="364" w:type="pct"/>
          </w:tcPr>
          <w:p w14:paraId="0272A4CB"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CC" w14:textId="77777777" w:rsidR="000A5ECD" w:rsidRPr="00BC167D" w:rsidRDefault="000A5ECD" w:rsidP="00513CA5">
            <w:pPr>
              <w:pStyle w:val="OWSTabletext"/>
            </w:pPr>
            <w:r w:rsidRPr="00BC167D">
              <w:t>n.s.</w:t>
            </w:r>
          </w:p>
        </w:tc>
        <w:tc>
          <w:tcPr>
            <w:tcW w:w="2253" w:type="pct"/>
          </w:tcPr>
          <w:p w14:paraId="0272A4CD"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Natural fibres II</w:t>
            </w:r>
          </w:p>
        </w:tc>
        <w:tc>
          <w:tcPr>
            <w:tcW w:w="658" w:type="pct"/>
            <w:vAlign w:val="center"/>
          </w:tcPr>
          <w:p w14:paraId="0272A4CE" w14:textId="77777777" w:rsidR="000A5ECD" w:rsidRDefault="000A5ECD" w:rsidP="00DF476C">
            <w:pPr>
              <w:jc w:val="center"/>
            </w:pPr>
            <w:r w:rsidRPr="00515C74">
              <w:rPr>
                <w:lang w:val="en-AU"/>
              </w:rPr>
              <w:sym w:font="Wingdings" w:char="F0FC"/>
            </w:r>
          </w:p>
        </w:tc>
        <w:tc>
          <w:tcPr>
            <w:tcW w:w="655" w:type="pct"/>
            <w:vAlign w:val="center"/>
          </w:tcPr>
          <w:p w14:paraId="0272A4CF" w14:textId="77777777" w:rsidR="000A5ECD" w:rsidRPr="00BC167D" w:rsidRDefault="000A5ECD" w:rsidP="00DF476C">
            <w:pPr>
              <w:pStyle w:val="OWSTabletext"/>
              <w:jc w:val="center"/>
              <w:rPr>
                <w:lang w:val="en-AU"/>
              </w:rPr>
            </w:pPr>
          </w:p>
        </w:tc>
      </w:tr>
      <w:tr w:rsidR="000A5ECD" w:rsidRPr="00BC167D" w14:paraId="0272A4D6" w14:textId="77777777" w:rsidTr="000A5ECD">
        <w:trPr>
          <w:cantSplit/>
        </w:trPr>
        <w:tc>
          <w:tcPr>
            <w:tcW w:w="364" w:type="pct"/>
          </w:tcPr>
          <w:p w14:paraId="0272A4D1"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D2" w14:textId="77777777" w:rsidR="000A5ECD" w:rsidRPr="00BC167D" w:rsidRDefault="000A5ECD" w:rsidP="00513CA5">
            <w:pPr>
              <w:pStyle w:val="OWSTabletext"/>
            </w:pPr>
            <w:r w:rsidRPr="00BC167D">
              <w:t>CBI</w:t>
            </w:r>
          </w:p>
        </w:tc>
        <w:tc>
          <w:tcPr>
            <w:tcW w:w="2253" w:type="pct"/>
          </w:tcPr>
          <w:p w14:paraId="0272A4D3"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Natural fibres III</w:t>
            </w:r>
          </w:p>
        </w:tc>
        <w:tc>
          <w:tcPr>
            <w:tcW w:w="658" w:type="pct"/>
            <w:vAlign w:val="center"/>
          </w:tcPr>
          <w:p w14:paraId="0272A4D4" w14:textId="77777777" w:rsidR="000A5ECD" w:rsidRDefault="000A5ECD" w:rsidP="00DF476C">
            <w:pPr>
              <w:jc w:val="center"/>
            </w:pPr>
            <w:r w:rsidRPr="00515C74">
              <w:rPr>
                <w:lang w:val="en-AU"/>
              </w:rPr>
              <w:sym w:font="Wingdings" w:char="F0FC"/>
            </w:r>
          </w:p>
        </w:tc>
        <w:tc>
          <w:tcPr>
            <w:tcW w:w="655" w:type="pct"/>
            <w:vAlign w:val="center"/>
          </w:tcPr>
          <w:p w14:paraId="0272A4D5" w14:textId="77777777" w:rsidR="000A5ECD" w:rsidRPr="00BC167D" w:rsidRDefault="000A5ECD" w:rsidP="00DF476C">
            <w:pPr>
              <w:pStyle w:val="OWSTabletext"/>
              <w:jc w:val="center"/>
              <w:rPr>
                <w:lang w:val="en-AU"/>
              </w:rPr>
            </w:pPr>
          </w:p>
        </w:tc>
      </w:tr>
      <w:tr w:rsidR="000A5ECD" w:rsidRPr="00BC167D" w14:paraId="0272A4DC" w14:textId="77777777" w:rsidTr="000A5ECD">
        <w:trPr>
          <w:cantSplit/>
        </w:trPr>
        <w:tc>
          <w:tcPr>
            <w:tcW w:w="364" w:type="pct"/>
          </w:tcPr>
          <w:p w14:paraId="0272A4D7"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D8" w14:textId="77777777" w:rsidR="000A5ECD" w:rsidRPr="00BC167D" w:rsidRDefault="000A5ECD" w:rsidP="00513CA5">
            <w:pPr>
              <w:pStyle w:val="OWSTabletext"/>
            </w:pPr>
            <w:r w:rsidRPr="00BC167D">
              <w:t>n.s.</w:t>
            </w:r>
          </w:p>
        </w:tc>
        <w:tc>
          <w:tcPr>
            <w:tcW w:w="2253" w:type="pct"/>
          </w:tcPr>
          <w:p w14:paraId="0272A4D9"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Nut hulls</w:t>
            </w:r>
          </w:p>
        </w:tc>
        <w:tc>
          <w:tcPr>
            <w:tcW w:w="658" w:type="pct"/>
            <w:vAlign w:val="center"/>
          </w:tcPr>
          <w:p w14:paraId="0272A4DA" w14:textId="77777777" w:rsidR="000A5ECD" w:rsidRDefault="000A5ECD" w:rsidP="00DF476C">
            <w:pPr>
              <w:jc w:val="center"/>
            </w:pPr>
            <w:r w:rsidRPr="00515C74">
              <w:rPr>
                <w:lang w:val="en-AU"/>
              </w:rPr>
              <w:sym w:font="Wingdings" w:char="F0FC"/>
            </w:r>
          </w:p>
        </w:tc>
        <w:tc>
          <w:tcPr>
            <w:tcW w:w="655" w:type="pct"/>
            <w:vAlign w:val="center"/>
          </w:tcPr>
          <w:p w14:paraId="0272A4DB" w14:textId="77777777" w:rsidR="000A5ECD" w:rsidRPr="00BC167D" w:rsidRDefault="000A5ECD" w:rsidP="00DF476C">
            <w:pPr>
              <w:pStyle w:val="OWSTabletext"/>
              <w:jc w:val="center"/>
              <w:rPr>
                <w:lang w:val="en-AU"/>
              </w:rPr>
            </w:pPr>
          </w:p>
        </w:tc>
      </w:tr>
      <w:tr w:rsidR="000A5ECD" w:rsidRPr="00BC167D" w14:paraId="0272A4E2" w14:textId="77777777" w:rsidTr="000A5ECD">
        <w:trPr>
          <w:cantSplit/>
        </w:trPr>
        <w:tc>
          <w:tcPr>
            <w:tcW w:w="364" w:type="pct"/>
          </w:tcPr>
          <w:p w14:paraId="0272A4DD"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DE" w14:textId="77777777" w:rsidR="000A5ECD" w:rsidRPr="00BC167D" w:rsidRDefault="000A5ECD" w:rsidP="00513CA5">
            <w:pPr>
              <w:pStyle w:val="OWSTabletext"/>
            </w:pPr>
            <w:r w:rsidRPr="00BC167D">
              <w:t>CBI</w:t>
            </w:r>
          </w:p>
        </w:tc>
        <w:tc>
          <w:tcPr>
            <w:tcW w:w="2253" w:type="pct"/>
          </w:tcPr>
          <w:p w14:paraId="0272A4DF"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Organic acid salt</w:t>
            </w:r>
          </w:p>
        </w:tc>
        <w:tc>
          <w:tcPr>
            <w:tcW w:w="658" w:type="pct"/>
            <w:vAlign w:val="center"/>
          </w:tcPr>
          <w:p w14:paraId="0272A4E0" w14:textId="77777777" w:rsidR="000A5ECD" w:rsidRDefault="000A5ECD" w:rsidP="00DF476C">
            <w:pPr>
              <w:jc w:val="center"/>
            </w:pPr>
            <w:r w:rsidRPr="00515C74">
              <w:rPr>
                <w:lang w:val="en-AU"/>
              </w:rPr>
              <w:sym w:font="Wingdings" w:char="F0FC"/>
            </w:r>
          </w:p>
        </w:tc>
        <w:tc>
          <w:tcPr>
            <w:tcW w:w="655" w:type="pct"/>
            <w:vAlign w:val="center"/>
          </w:tcPr>
          <w:p w14:paraId="0272A4E1" w14:textId="77777777" w:rsidR="000A5ECD" w:rsidRPr="00BC167D" w:rsidRDefault="000A5ECD" w:rsidP="00DF476C">
            <w:pPr>
              <w:pStyle w:val="OWSTabletext"/>
              <w:jc w:val="center"/>
              <w:rPr>
                <w:lang w:val="en-AU"/>
              </w:rPr>
            </w:pPr>
          </w:p>
        </w:tc>
      </w:tr>
      <w:tr w:rsidR="000A5ECD" w:rsidRPr="00BC167D" w14:paraId="0272A4E8" w14:textId="77777777" w:rsidTr="000A5ECD">
        <w:trPr>
          <w:cantSplit/>
        </w:trPr>
        <w:tc>
          <w:tcPr>
            <w:tcW w:w="364" w:type="pct"/>
          </w:tcPr>
          <w:p w14:paraId="0272A4E3"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E4" w14:textId="77777777" w:rsidR="000A5ECD" w:rsidRPr="00BC167D" w:rsidRDefault="000A5ECD" w:rsidP="00513CA5">
            <w:pPr>
              <w:pStyle w:val="OWSTabletext"/>
            </w:pPr>
            <w:r w:rsidRPr="00BC167D">
              <w:t>CBI</w:t>
            </w:r>
          </w:p>
        </w:tc>
        <w:tc>
          <w:tcPr>
            <w:tcW w:w="2253" w:type="pct"/>
          </w:tcPr>
          <w:p w14:paraId="0272A4E5"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Organic sulphate</w:t>
            </w:r>
          </w:p>
        </w:tc>
        <w:tc>
          <w:tcPr>
            <w:tcW w:w="658" w:type="pct"/>
            <w:vAlign w:val="center"/>
          </w:tcPr>
          <w:p w14:paraId="0272A4E6" w14:textId="77777777" w:rsidR="000A5ECD" w:rsidRDefault="000A5ECD" w:rsidP="00DF476C">
            <w:pPr>
              <w:jc w:val="center"/>
            </w:pPr>
            <w:r w:rsidRPr="00515C74">
              <w:rPr>
                <w:lang w:val="en-AU"/>
              </w:rPr>
              <w:sym w:font="Wingdings" w:char="F0FC"/>
            </w:r>
          </w:p>
        </w:tc>
        <w:tc>
          <w:tcPr>
            <w:tcW w:w="655" w:type="pct"/>
            <w:vAlign w:val="center"/>
          </w:tcPr>
          <w:p w14:paraId="0272A4E7" w14:textId="77777777" w:rsidR="000A5ECD" w:rsidRPr="00BC167D" w:rsidRDefault="000A5ECD" w:rsidP="00DF476C">
            <w:pPr>
              <w:pStyle w:val="OWSTabletext"/>
              <w:jc w:val="center"/>
              <w:rPr>
                <w:lang w:val="en-AU"/>
              </w:rPr>
            </w:pPr>
          </w:p>
        </w:tc>
      </w:tr>
      <w:tr w:rsidR="000A5ECD" w:rsidRPr="00BC167D" w14:paraId="0272A4EE" w14:textId="77777777" w:rsidTr="000A5ECD">
        <w:trPr>
          <w:cantSplit/>
        </w:trPr>
        <w:tc>
          <w:tcPr>
            <w:tcW w:w="364" w:type="pct"/>
          </w:tcPr>
          <w:p w14:paraId="0272A4E9"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EA" w14:textId="77777777" w:rsidR="000A5ECD" w:rsidRPr="00BC167D" w:rsidRDefault="000A5ECD" w:rsidP="00513CA5">
            <w:pPr>
              <w:pStyle w:val="OWSTabletext"/>
            </w:pPr>
            <w:r w:rsidRPr="00BC167D">
              <w:t>CBI</w:t>
            </w:r>
          </w:p>
        </w:tc>
        <w:tc>
          <w:tcPr>
            <w:tcW w:w="2253" w:type="pct"/>
          </w:tcPr>
          <w:p w14:paraId="0272A4EB"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Polyamine</w:t>
            </w:r>
          </w:p>
        </w:tc>
        <w:tc>
          <w:tcPr>
            <w:tcW w:w="658" w:type="pct"/>
            <w:vAlign w:val="center"/>
          </w:tcPr>
          <w:p w14:paraId="0272A4EC" w14:textId="77777777" w:rsidR="000A5ECD" w:rsidRPr="00BC167D" w:rsidRDefault="000A5ECD" w:rsidP="00DF476C">
            <w:pPr>
              <w:pStyle w:val="OWSTabletext"/>
              <w:jc w:val="center"/>
              <w:rPr>
                <w:lang w:val="en-AU"/>
              </w:rPr>
            </w:pPr>
          </w:p>
        </w:tc>
        <w:tc>
          <w:tcPr>
            <w:tcW w:w="655" w:type="pct"/>
            <w:vAlign w:val="center"/>
          </w:tcPr>
          <w:p w14:paraId="0272A4ED" w14:textId="77777777" w:rsidR="000A5ECD" w:rsidRPr="00BC167D" w:rsidRDefault="000A5ECD" w:rsidP="00DF476C">
            <w:pPr>
              <w:pStyle w:val="OWSTabletext"/>
              <w:jc w:val="center"/>
              <w:rPr>
                <w:lang w:val="en-AU"/>
              </w:rPr>
            </w:pPr>
            <w:r>
              <w:rPr>
                <w:lang w:val="en-AU"/>
              </w:rPr>
              <w:sym w:font="Wingdings" w:char="F0FC"/>
            </w:r>
          </w:p>
        </w:tc>
      </w:tr>
      <w:tr w:rsidR="000A5ECD" w:rsidRPr="00BC167D" w14:paraId="0272A4F4" w14:textId="77777777" w:rsidTr="000A5ECD">
        <w:trPr>
          <w:cantSplit/>
        </w:trPr>
        <w:tc>
          <w:tcPr>
            <w:tcW w:w="364" w:type="pct"/>
          </w:tcPr>
          <w:p w14:paraId="0272A4EF"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F0" w14:textId="77777777" w:rsidR="000A5ECD" w:rsidRPr="00BC167D" w:rsidRDefault="000A5ECD" w:rsidP="00513CA5">
            <w:pPr>
              <w:pStyle w:val="OWSTabletext"/>
            </w:pPr>
            <w:r w:rsidRPr="00BC167D">
              <w:t>CBI</w:t>
            </w:r>
          </w:p>
        </w:tc>
        <w:tc>
          <w:tcPr>
            <w:tcW w:w="2253" w:type="pct"/>
          </w:tcPr>
          <w:p w14:paraId="0272A4F1" w14:textId="77777777" w:rsidR="000A5ECD" w:rsidRPr="00BC167D" w:rsidRDefault="000A5ECD" w:rsidP="004E7528">
            <w:pPr>
              <w:pStyle w:val="OWSTabletext"/>
              <w:rPr>
                <w:rFonts w:eastAsia="Times New Roman"/>
                <w:lang w:val="en-AU" w:eastAsia="en-AU"/>
              </w:rPr>
            </w:pPr>
            <w:r w:rsidRPr="00BC167D">
              <w:rPr>
                <w:rFonts w:eastAsia="Times New Roman"/>
                <w:lang w:val="en-AU" w:eastAsia="en-AU"/>
              </w:rPr>
              <w:t>Polyacrylamide/polyacrylate copolymer</w:t>
            </w:r>
          </w:p>
        </w:tc>
        <w:tc>
          <w:tcPr>
            <w:tcW w:w="658" w:type="pct"/>
            <w:vAlign w:val="center"/>
          </w:tcPr>
          <w:p w14:paraId="0272A4F2" w14:textId="77777777" w:rsidR="000A5ECD" w:rsidRDefault="000A5ECD" w:rsidP="00DF476C">
            <w:pPr>
              <w:jc w:val="center"/>
            </w:pPr>
            <w:r w:rsidRPr="00532251">
              <w:rPr>
                <w:lang w:val="en-AU"/>
              </w:rPr>
              <w:sym w:font="Wingdings" w:char="F0FC"/>
            </w:r>
          </w:p>
        </w:tc>
        <w:tc>
          <w:tcPr>
            <w:tcW w:w="655" w:type="pct"/>
            <w:vAlign w:val="center"/>
          </w:tcPr>
          <w:p w14:paraId="0272A4F3" w14:textId="77777777" w:rsidR="000A5ECD" w:rsidRPr="00BC167D" w:rsidRDefault="000A5ECD" w:rsidP="00DF476C">
            <w:pPr>
              <w:pStyle w:val="OWSTabletext"/>
              <w:jc w:val="center"/>
              <w:rPr>
                <w:lang w:val="en-AU"/>
              </w:rPr>
            </w:pPr>
          </w:p>
        </w:tc>
      </w:tr>
      <w:tr w:rsidR="000A5ECD" w:rsidRPr="00BC167D" w14:paraId="0272A4FA" w14:textId="77777777" w:rsidTr="000A5ECD">
        <w:trPr>
          <w:cantSplit/>
        </w:trPr>
        <w:tc>
          <w:tcPr>
            <w:tcW w:w="364" w:type="pct"/>
          </w:tcPr>
          <w:p w14:paraId="0272A4F5"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F6" w14:textId="77777777" w:rsidR="000A5ECD" w:rsidRPr="00BC167D" w:rsidRDefault="000A5ECD" w:rsidP="00513CA5">
            <w:pPr>
              <w:pStyle w:val="OWSTabletext"/>
            </w:pPr>
            <w:r w:rsidRPr="00BC167D">
              <w:t>n.s.</w:t>
            </w:r>
          </w:p>
        </w:tc>
        <w:tc>
          <w:tcPr>
            <w:tcW w:w="2253" w:type="pct"/>
          </w:tcPr>
          <w:p w14:paraId="0272A4F7"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Polyanionic cellulose PAC</w:t>
            </w:r>
          </w:p>
        </w:tc>
        <w:tc>
          <w:tcPr>
            <w:tcW w:w="658" w:type="pct"/>
            <w:vAlign w:val="center"/>
          </w:tcPr>
          <w:p w14:paraId="0272A4F8" w14:textId="77777777" w:rsidR="000A5ECD" w:rsidRDefault="000A5ECD" w:rsidP="00DF476C">
            <w:pPr>
              <w:jc w:val="center"/>
            </w:pPr>
            <w:r w:rsidRPr="00532251">
              <w:rPr>
                <w:lang w:val="en-AU"/>
              </w:rPr>
              <w:sym w:font="Wingdings" w:char="F0FC"/>
            </w:r>
          </w:p>
        </w:tc>
        <w:tc>
          <w:tcPr>
            <w:tcW w:w="655" w:type="pct"/>
            <w:vAlign w:val="center"/>
          </w:tcPr>
          <w:p w14:paraId="0272A4F9" w14:textId="77777777" w:rsidR="000A5ECD" w:rsidRPr="00BC167D" w:rsidRDefault="000A5ECD" w:rsidP="00DF476C">
            <w:pPr>
              <w:pStyle w:val="OWSTabletext"/>
              <w:jc w:val="center"/>
              <w:rPr>
                <w:lang w:val="en-AU"/>
              </w:rPr>
            </w:pPr>
          </w:p>
        </w:tc>
      </w:tr>
      <w:tr w:rsidR="000A5ECD" w:rsidRPr="00BC167D" w14:paraId="0272A500" w14:textId="77777777" w:rsidTr="000A5ECD">
        <w:trPr>
          <w:cantSplit/>
        </w:trPr>
        <w:tc>
          <w:tcPr>
            <w:tcW w:w="364" w:type="pct"/>
          </w:tcPr>
          <w:p w14:paraId="0272A4FB"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4FC" w14:textId="77777777" w:rsidR="000A5ECD" w:rsidRPr="00BC167D" w:rsidRDefault="000A5ECD" w:rsidP="00513CA5">
            <w:pPr>
              <w:pStyle w:val="OWSTabletext"/>
            </w:pPr>
            <w:r w:rsidRPr="00BC167D">
              <w:t>n.s.</w:t>
            </w:r>
          </w:p>
        </w:tc>
        <w:tc>
          <w:tcPr>
            <w:tcW w:w="2253" w:type="pct"/>
          </w:tcPr>
          <w:p w14:paraId="0272A4FD"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Polyesters</w:t>
            </w:r>
          </w:p>
        </w:tc>
        <w:tc>
          <w:tcPr>
            <w:tcW w:w="658" w:type="pct"/>
            <w:vAlign w:val="center"/>
          </w:tcPr>
          <w:p w14:paraId="0272A4FE" w14:textId="77777777" w:rsidR="000A5ECD" w:rsidRDefault="000A5ECD" w:rsidP="00DF476C">
            <w:pPr>
              <w:jc w:val="center"/>
            </w:pPr>
            <w:r w:rsidRPr="00532251">
              <w:rPr>
                <w:lang w:val="en-AU"/>
              </w:rPr>
              <w:sym w:font="Wingdings" w:char="F0FC"/>
            </w:r>
          </w:p>
        </w:tc>
        <w:tc>
          <w:tcPr>
            <w:tcW w:w="655" w:type="pct"/>
            <w:vAlign w:val="center"/>
          </w:tcPr>
          <w:p w14:paraId="0272A4FF" w14:textId="77777777" w:rsidR="000A5ECD" w:rsidRPr="00BC167D" w:rsidRDefault="000A5ECD" w:rsidP="00DF476C">
            <w:pPr>
              <w:pStyle w:val="OWSTabletext"/>
              <w:jc w:val="center"/>
              <w:rPr>
                <w:lang w:val="en-AU"/>
              </w:rPr>
            </w:pPr>
          </w:p>
        </w:tc>
      </w:tr>
      <w:tr w:rsidR="000A5ECD" w:rsidRPr="00BC167D" w14:paraId="0272A506" w14:textId="77777777" w:rsidTr="000A5ECD">
        <w:trPr>
          <w:cantSplit/>
        </w:trPr>
        <w:tc>
          <w:tcPr>
            <w:tcW w:w="364" w:type="pct"/>
          </w:tcPr>
          <w:p w14:paraId="0272A501"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502" w14:textId="77777777" w:rsidR="000A5ECD" w:rsidRPr="00BC167D" w:rsidRDefault="000A5ECD" w:rsidP="00513CA5">
            <w:pPr>
              <w:pStyle w:val="OWSTabletext"/>
            </w:pPr>
            <w:r w:rsidRPr="00BC167D">
              <w:t>CBI</w:t>
            </w:r>
          </w:p>
        </w:tc>
        <w:tc>
          <w:tcPr>
            <w:tcW w:w="2253" w:type="pct"/>
          </w:tcPr>
          <w:p w14:paraId="0272A503"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Polymer I</w:t>
            </w:r>
          </w:p>
        </w:tc>
        <w:tc>
          <w:tcPr>
            <w:tcW w:w="658" w:type="pct"/>
            <w:vAlign w:val="center"/>
          </w:tcPr>
          <w:p w14:paraId="0272A504" w14:textId="77777777" w:rsidR="000A5ECD" w:rsidRDefault="000A5ECD" w:rsidP="00DF476C">
            <w:pPr>
              <w:jc w:val="center"/>
            </w:pPr>
            <w:r w:rsidRPr="00532251">
              <w:rPr>
                <w:lang w:val="en-AU"/>
              </w:rPr>
              <w:sym w:font="Wingdings" w:char="F0FC"/>
            </w:r>
          </w:p>
        </w:tc>
        <w:tc>
          <w:tcPr>
            <w:tcW w:w="655" w:type="pct"/>
            <w:vAlign w:val="center"/>
          </w:tcPr>
          <w:p w14:paraId="0272A505" w14:textId="77777777" w:rsidR="000A5ECD" w:rsidRPr="00BC167D" w:rsidRDefault="000A5ECD" w:rsidP="00DF476C">
            <w:pPr>
              <w:pStyle w:val="OWSTabletext"/>
              <w:jc w:val="center"/>
              <w:rPr>
                <w:lang w:val="en-AU"/>
              </w:rPr>
            </w:pPr>
          </w:p>
        </w:tc>
      </w:tr>
      <w:tr w:rsidR="000A5ECD" w:rsidRPr="00BC167D" w14:paraId="0272A50C" w14:textId="77777777" w:rsidTr="000A5ECD">
        <w:trPr>
          <w:cantSplit/>
        </w:trPr>
        <w:tc>
          <w:tcPr>
            <w:tcW w:w="364" w:type="pct"/>
          </w:tcPr>
          <w:p w14:paraId="0272A507"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508" w14:textId="77777777" w:rsidR="000A5ECD" w:rsidRPr="00BC167D" w:rsidRDefault="000A5ECD" w:rsidP="00513CA5">
            <w:pPr>
              <w:pStyle w:val="OWSTabletext"/>
            </w:pPr>
            <w:r w:rsidRPr="00BC167D">
              <w:t>CBI</w:t>
            </w:r>
          </w:p>
        </w:tc>
        <w:tc>
          <w:tcPr>
            <w:tcW w:w="2253" w:type="pct"/>
          </w:tcPr>
          <w:p w14:paraId="0272A509"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Polymer II</w:t>
            </w:r>
          </w:p>
        </w:tc>
        <w:tc>
          <w:tcPr>
            <w:tcW w:w="658" w:type="pct"/>
            <w:vAlign w:val="center"/>
          </w:tcPr>
          <w:p w14:paraId="0272A50A" w14:textId="77777777" w:rsidR="000A5ECD" w:rsidRDefault="000A5ECD" w:rsidP="00DF476C">
            <w:pPr>
              <w:jc w:val="center"/>
            </w:pPr>
            <w:r w:rsidRPr="00532251">
              <w:rPr>
                <w:lang w:val="en-AU"/>
              </w:rPr>
              <w:sym w:font="Wingdings" w:char="F0FC"/>
            </w:r>
          </w:p>
        </w:tc>
        <w:tc>
          <w:tcPr>
            <w:tcW w:w="655" w:type="pct"/>
            <w:vAlign w:val="center"/>
          </w:tcPr>
          <w:p w14:paraId="0272A50B" w14:textId="77777777" w:rsidR="000A5ECD" w:rsidRPr="00BC167D" w:rsidRDefault="000A5ECD" w:rsidP="00DF476C">
            <w:pPr>
              <w:pStyle w:val="OWSTabletext"/>
              <w:jc w:val="center"/>
              <w:rPr>
                <w:lang w:val="en-AU"/>
              </w:rPr>
            </w:pPr>
          </w:p>
        </w:tc>
      </w:tr>
      <w:tr w:rsidR="000A5ECD" w:rsidRPr="00BC167D" w14:paraId="0272A512" w14:textId="77777777" w:rsidTr="000A5ECD">
        <w:trPr>
          <w:cantSplit/>
        </w:trPr>
        <w:tc>
          <w:tcPr>
            <w:tcW w:w="364" w:type="pct"/>
          </w:tcPr>
          <w:p w14:paraId="0272A50D"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50E" w14:textId="77777777" w:rsidR="000A5ECD" w:rsidRPr="00BC167D" w:rsidRDefault="000A5ECD" w:rsidP="00513CA5">
            <w:pPr>
              <w:pStyle w:val="OWSTabletext"/>
            </w:pPr>
            <w:r w:rsidRPr="00BC167D">
              <w:t>CBI</w:t>
            </w:r>
          </w:p>
        </w:tc>
        <w:tc>
          <w:tcPr>
            <w:tcW w:w="2253" w:type="pct"/>
          </w:tcPr>
          <w:p w14:paraId="0272A50F"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Polymer with substituted alkylacrylamide salt</w:t>
            </w:r>
          </w:p>
        </w:tc>
        <w:tc>
          <w:tcPr>
            <w:tcW w:w="658" w:type="pct"/>
            <w:vAlign w:val="center"/>
          </w:tcPr>
          <w:p w14:paraId="0272A510" w14:textId="77777777" w:rsidR="000A5ECD" w:rsidRDefault="000A5ECD" w:rsidP="00DF476C">
            <w:pPr>
              <w:jc w:val="center"/>
            </w:pPr>
            <w:r w:rsidRPr="00532251">
              <w:rPr>
                <w:lang w:val="en-AU"/>
              </w:rPr>
              <w:sym w:font="Wingdings" w:char="F0FC"/>
            </w:r>
          </w:p>
        </w:tc>
        <w:tc>
          <w:tcPr>
            <w:tcW w:w="655" w:type="pct"/>
            <w:vAlign w:val="center"/>
          </w:tcPr>
          <w:p w14:paraId="0272A511" w14:textId="77777777" w:rsidR="000A5ECD" w:rsidRPr="00BC167D" w:rsidRDefault="000A5ECD" w:rsidP="00DF476C">
            <w:pPr>
              <w:pStyle w:val="OWSTabletext"/>
              <w:jc w:val="center"/>
              <w:rPr>
                <w:lang w:val="en-AU"/>
              </w:rPr>
            </w:pPr>
          </w:p>
        </w:tc>
      </w:tr>
      <w:tr w:rsidR="000A5ECD" w:rsidRPr="00BC167D" w14:paraId="0272A518" w14:textId="77777777" w:rsidTr="000A5ECD">
        <w:trPr>
          <w:cantSplit/>
        </w:trPr>
        <w:tc>
          <w:tcPr>
            <w:tcW w:w="364" w:type="pct"/>
          </w:tcPr>
          <w:p w14:paraId="0272A513"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514" w14:textId="77777777" w:rsidR="000A5ECD" w:rsidRPr="00BC167D" w:rsidRDefault="000A5ECD" w:rsidP="00513CA5">
            <w:pPr>
              <w:pStyle w:val="OWSTabletext"/>
            </w:pPr>
            <w:r w:rsidRPr="00BC167D">
              <w:t>CBI</w:t>
            </w:r>
          </w:p>
        </w:tc>
        <w:tc>
          <w:tcPr>
            <w:tcW w:w="2253" w:type="pct"/>
          </w:tcPr>
          <w:p w14:paraId="0272A515"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Polysaccharide</w:t>
            </w:r>
          </w:p>
        </w:tc>
        <w:tc>
          <w:tcPr>
            <w:tcW w:w="658" w:type="pct"/>
            <w:vAlign w:val="center"/>
          </w:tcPr>
          <w:p w14:paraId="0272A516" w14:textId="77777777" w:rsidR="000A5ECD" w:rsidRPr="00BC167D" w:rsidRDefault="000A5ECD" w:rsidP="00DF476C">
            <w:pPr>
              <w:pStyle w:val="OWSTabletext"/>
              <w:jc w:val="center"/>
              <w:rPr>
                <w:lang w:val="en-AU"/>
              </w:rPr>
            </w:pPr>
            <w:r>
              <w:rPr>
                <w:lang w:val="en-AU"/>
              </w:rPr>
              <w:sym w:font="Wingdings" w:char="F0FC"/>
            </w:r>
          </w:p>
        </w:tc>
        <w:tc>
          <w:tcPr>
            <w:tcW w:w="655" w:type="pct"/>
            <w:vAlign w:val="center"/>
          </w:tcPr>
          <w:p w14:paraId="0272A517" w14:textId="77777777" w:rsidR="000A5ECD" w:rsidRPr="00BC167D" w:rsidRDefault="000A5ECD" w:rsidP="00DF476C">
            <w:pPr>
              <w:pStyle w:val="OWSTabletext"/>
              <w:jc w:val="center"/>
              <w:rPr>
                <w:lang w:val="en-AU"/>
              </w:rPr>
            </w:pPr>
          </w:p>
        </w:tc>
      </w:tr>
      <w:tr w:rsidR="000A5ECD" w:rsidRPr="00BC167D" w14:paraId="0272A51E" w14:textId="77777777" w:rsidTr="000A5ECD">
        <w:trPr>
          <w:cantSplit/>
        </w:trPr>
        <w:tc>
          <w:tcPr>
            <w:tcW w:w="364" w:type="pct"/>
          </w:tcPr>
          <w:p w14:paraId="0272A519"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51A" w14:textId="77777777" w:rsidR="000A5ECD" w:rsidRPr="00BC167D" w:rsidRDefault="000A5ECD" w:rsidP="00513CA5">
            <w:pPr>
              <w:pStyle w:val="OWSTabletext"/>
            </w:pPr>
            <w:r w:rsidRPr="00BC167D">
              <w:t>CBI</w:t>
            </w:r>
          </w:p>
        </w:tc>
        <w:tc>
          <w:tcPr>
            <w:tcW w:w="2253" w:type="pct"/>
          </w:tcPr>
          <w:p w14:paraId="0272A51B"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Quaternary amine</w:t>
            </w:r>
          </w:p>
        </w:tc>
        <w:tc>
          <w:tcPr>
            <w:tcW w:w="658" w:type="pct"/>
            <w:vAlign w:val="center"/>
          </w:tcPr>
          <w:p w14:paraId="0272A51C" w14:textId="77777777" w:rsidR="000A5ECD" w:rsidRPr="00BC167D" w:rsidRDefault="000A5ECD" w:rsidP="00DF476C">
            <w:pPr>
              <w:pStyle w:val="OWSTabletext"/>
              <w:jc w:val="center"/>
              <w:rPr>
                <w:lang w:val="en-AU"/>
              </w:rPr>
            </w:pPr>
          </w:p>
        </w:tc>
        <w:tc>
          <w:tcPr>
            <w:tcW w:w="655" w:type="pct"/>
            <w:vAlign w:val="center"/>
          </w:tcPr>
          <w:p w14:paraId="0272A51D" w14:textId="77777777" w:rsidR="000A5ECD" w:rsidRDefault="000A5ECD" w:rsidP="00DF476C">
            <w:pPr>
              <w:jc w:val="center"/>
            </w:pPr>
            <w:r w:rsidRPr="00476004">
              <w:rPr>
                <w:lang w:val="en-AU"/>
              </w:rPr>
              <w:sym w:font="Wingdings" w:char="F0FC"/>
            </w:r>
          </w:p>
        </w:tc>
      </w:tr>
      <w:tr w:rsidR="000A5ECD" w:rsidRPr="00BC167D" w14:paraId="0272A524" w14:textId="77777777" w:rsidTr="000A5ECD">
        <w:trPr>
          <w:cantSplit/>
        </w:trPr>
        <w:tc>
          <w:tcPr>
            <w:tcW w:w="364" w:type="pct"/>
          </w:tcPr>
          <w:p w14:paraId="0272A51F"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520" w14:textId="77777777" w:rsidR="000A5ECD" w:rsidRPr="00BC167D" w:rsidRDefault="000A5ECD" w:rsidP="00513CA5">
            <w:pPr>
              <w:pStyle w:val="OWSTabletext"/>
            </w:pPr>
            <w:r w:rsidRPr="00BC167D">
              <w:t>CBI</w:t>
            </w:r>
          </w:p>
        </w:tc>
        <w:tc>
          <w:tcPr>
            <w:tcW w:w="2253" w:type="pct"/>
          </w:tcPr>
          <w:p w14:paraId="0272A521"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Terpenes and terpenoids</w:t>
            </w:r>
          </w:p>
        </w:tc>
        <w:tc>
          <w:tcPr>
            <w:tcW w:w="658" w:type="pct"/>
            <w:vAlign w:val="center"/>
          </w:tcPr>
          <w:p w14:paraId="0272A522" w14:textId="77777777" w:rsidR="000A5ECD" w:rsidRPr="00BC167D" w:rsidRDefault="000A5ECD" w:rsidP="00DF476C">
            <w:pPr>
              <w:pStyle w:val="OWSTabletext"/>
              <w:jc w:val="center"/>
              <w:rPr>
                <w:lang w:val="en-AU"/>
              </w:rPr>
            </w:pPr>
          </w:p>
        </w:tc>
        <w:tc>
          <w:tcPr>
            <w:tcW w:w="655" w:type="pct"/>
            <w:vAlign w:val="center"/>
          </w:tcPr>
          <w:p w14:paraId="0272A523" w14:textId="77777777" w:rsidR="000A5ECD" w:rsidRDefault="000A5ECD" w:rsidP="00DF476C">
            <w:pPr>
              <w:jc w:val="center"/>
            </w:pPr>
            <w:r w:rsidRPr="00476004">
              <w:rPr>
                <w:lang w:val="en-AU"/>
              </w:rPr>
              <w:sym w:font="Wingdings" w:char="F0FC"/>
            </w:r>
          </w:p>
        </w:tc>
      </w:tr>
      <w:tr w:rsidR="000A5ECD" w:rsidRPr="00BC167D" w14:paraId="0272A52A" w14:textId="77777777" w:rsidTr="000A5ECD">
        <w:trPr>
          <w:cantSplit/>
        </w:trPr>
        <w:tc>
          <w:tcPr>
            <w:tcW w:w="364" w:type="pct"/>
          </w:tcPr>
          <w:p w14:paraId="0272A525"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526" w14:textId="77777777" w:rsidR="000A5ECD" w:rsidRPr="00BC167D" w:rsidRDefault="000A5ECD" w:rsidP="00513CA5">
            <w:pPr>
              <w:pStyle w:val="OWSTabletext"/>
            </w:pPr>
            <w:r w:rsidRPr="00BC167D">
              <w:t>n.s.</w:t>
            </w:r>
          </w:p>
        </w:tc>
        <w:tc>
          <w:tcPr>
            <w:tcW w:w="2253" w:type="pct"/>
          </w:tcPr>
          <w:p w14:paraId="0272A527"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Walnut hulls</w:t>
            </w:r>
          </w:p>
        </w:tc>
        <w:tc>
          <w:tcPr>
            <w:tcW w:w="658" w:type="pct"/>
            <w:vAlign w:val="center"/>
          </w:tcPr>
          <w:p w14:paraId="0272A528" w14:textId="77777777" w:rsidR="000A5ECD" w:rsidRDefault="000A5ECD" w:rsidP="00DF476C">
            <w:pPr>
              <w:jc w:val="center"/>
            </w:pPr>
            <w:r w:rsidRPr="00F25998">
              <w:rPr>
                <w:lang w:val="en-AU"/>
              </w:rPr>
              <w:sym w:font="Wingdings" w:char="F0FC"/>
            </w:r>
          </w:p>
        </w:tc>
        <w:tc>
          <w:tcPr>
            <w:tcW w:w="655" w:type="pct"/>
            <w:vAlign w:val="center"/>
          </w:tcPr>
          <w:p w14:paraId="0272A529" w14:textId="77777777" w:rsidR="000A5ECD" w:rsidRDefault="000A5ECD" w:rsidP="00DF476C">
            <w:pPr>
              <w:jc w:val="center"/>
            </w:pPr>
            <w:r w:rsidRPr="00476004">
              <w:rPr>
                <w:lang w:val="en-AU"/>
              </w:rPr>
              <w:sym w:font="Wingdings" w:char="F0FC"/>
            </w:r>
          </w:p>
        </w:tc>
      </w:tr>
      <w:tr w:rsidR="000A5ECD" w:rsidRPr="00BC167D" w14:paraId="0272A530" w14:textId="77777777" w:rsidTr="000A5ECD">
        <w:trPr>
          <w:cantSplit/>
        </w:trPr>
        <w:tc>
          <w:tcPr>
            <w:tcW w:w="364" w:type="pct"/>
          </w:tcPr>
          <w:p w14:paraId="0272A52B"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tcPr>
          <w:p w14:paraId="0272A52C" w14:textId="77777777" w:rsidR="000A5ECD" w:rsidRPr="00BC167D" w:rsidRDefault="000A5ECD" w:rsidP="00513CA5">
            <w:pPr>
              <w:pStyle w:val="OWSTabletext"/>
            </w:pPr>
            <w:r w:rsidRPr="00BC167D">
              <w:t>n.s.</w:t>
            </w:r>
          </w:p>
        </w:tc>
        <w:tc>
          <w:tcPr>
            <w:tcW w:w="2253" w:type="pct"/>
          </w:tcPr>
          <w:p w14:paraId="0272A52D" w14:textId="77777777" w:rsidR="000A5ECD" w:rsidRPr="00BC167D" w:rsidRDefault="000A5ECD" w:rsidP="00513CA5">
            <w:pPr>
              <w:pStyle w:val="OWSTabletext"/>
              <w:rPr>
                <w:rFonts w:eastAsia="Times New Roman"/>
                <w:lang w:val="en-AU" w:eastAsia="en-AU"/>
              </w:rPr>
            </w:pPr>
            <w:r w:rsidRPr="00BC167D">
              <w:rPr>
                <w:rFonts w:eastAsia="Times New Roman"/>
                <w:lang w:val="en-AU" w:eastAsia="en-AU"/>
              </w:rPr>
              <w:t>Wood dust</w:t>
            </w:r>
          </w:p>
        </w:tc>
        <w:tc>
          <w:tcPr>
            <w:tcW w:w="658" w:type="pct"/>
            <w:vAlign w:val="center"/>
          </w:tcPr>
          <w:p w14:paraId="0272A52E" w14:textId="77777777" w:rsidR="000A5ECD" w:rsidRDefault="000A5ECD" w:rsidP="00DF476C">
            <w:pPr>
              <w:jc w:val="center"/>
            </w:pPr>
            <w:r w:rsidRPr="00F25998">
              <w:rPr>
                <w:lang w:val="en-AU"/>
              </w:rPr>
              <w:sym w:font="Wingdings" w:char="F0FC"/>
            </w:r>
          </w:p>
        </w:tc>
        <w:tc>
          <w:tcPr>
            <w:tcW w:w="655" w:type="pct"/>
            <w:vAlign w:val="center"/>
          </w:tcPr>
          <w:p w14:paraId="0272A52F" w14:textId="77777777" w:rsidR="000A5ECD" w:rsidRPr="00BC167D" w:rsidRDefault="000A5ECD" w:rsidP="00DF476C">
            <w:pPr>
              <w:pStyle w:val="OWSTabletext"/>
              <w:jc w:val="center"/>
              <w:rPr>
                <w:lang w:val="en-AU"/>
              </w:rPr>
            </w:pPr>
          </w:p>
        </w:tc>
      </w:tr>
      <w:tr w:rsidR="000A5ECD" w:rsidRPr="00BC167D" w14:paraId="0272A536" w14:textId="77777777" w:rsidTr="000A5ECD">
        <w:trPr>
          <w:cantSplit/>
        </w:trPr>
        <w:tc>
          <w:tcPr>
            <w:tcW w:w="364" w:type="pct"/>
            <w:shd w:val="clear" w:color="auto" w:fill="FFFFFF" w:themeFill="background1"/>
          </w:tcPr>
          <w:p w14:paraId="0272A531" w14:textId="77777777" w:rsidR="000A5ECD" w:rsidRPr="00DA187F" w:rsidRDefault="000A5ECD" w:rsidP="000A5ECD">
            <w:pPr>
              <w:pStyle w:val="ListParagraph"/>
              <w:numPr>
                <w:ilvl w:val="0"/>
                <w:numId w:val="49"/>
              </w:numPr>
              <w:autoSpaceDE/>
              <w:autoSpaceDN/>
              <w:spacing w:before="80" w:after="80" w:line="240" w:lineRule="auto"/>
              <w:contextualSpacing w:val="0"/>
              <w:rPr>
                <w:rFonts w:ascii="Arial" w:hAnsi="Arial" w:cs="Arial"/>
                <w:sz w:val="20"/>
                <w:szCs w:val="20"/>
              </w:rPr>
            </w:pPr>
          </w:p>
        </w:tc>
        <w:tc>
          <w:tcPr>
            <w:tcW w:w="1070" w:type="pct"/>
            <w:shd w:val="clear" w:color="auto" w:fill="FFFFFF" w:themeFill="background1"/>
          </w:tcPr>
          <w:p w14:paraId="0272A532" w14:textId="77777777" w:rsidR="000A5ECD" w:rsidRPr="00BC167D" w:rsidRDefault="000A5ECD" w:rsidP="00513CA5">
            <w:pPr>
              <w:pStyle w:val="OWSTabletext"/>
            </w:pPr>
            <w:r w:rsidRPr="00BC167D">
              <w:t>n.s.</w:t>
            </w:r>
          </w:p>
        </w:tc>
        <w:tc>
          <w:tcPr>
            <w:tcW w:w="2253" w:type="pct"/>
            <w:shd w:val="clear" w:color="auto" w:fill="FFFFFF" w:themeFill="background1"/>
          </w:tcPr>
          <w:p w14:paraId="0272A533" w14:textId="77777777" w:rsidR="000A5ECD" w:rsidRPr="00BC167D" w:rsidRDefault="000A5ECD" w:rsidP="00513CA5">
            <w:pPr>
              <w:pStyle w:val="OWSTabletext"/>
            </w:pPr>
            <w:r w:rsidRPr="00BC167D">
              <w:t>Wood fibre</w:t>
            </w:r>
          </w:p>
        </w:tc>
        <w:tc>
          <w:tcPr>
            <w:tcW w:w="658" w:type="pct"/>
            <w:shd w:val="clear" w:color="auto" w:fill="FFFFFF" w:themeFill="background1"/>
            <w:vAlign w:val="center"/>
          </w:tcPr>
          <w:p w14:paraId="0272A534" w14:textId="77777777" w:rsidR="000A5ECD" w:rsidRDefault="000A5ECD" w:rsidP="00DF476C">
            <w:pPr>
              <w:jc w:val="center"/>
            </w:pPr>
            <w:r w:rsidRPr="00F25998">
              <w:rPr>
                <w:lang w:val="en-AU"/>
              </w:rPr>
              <w:sym w:font="Wingdings" w:char="F0FC"/>
            </w:r>
          </w:p>
        </w:tc>
        <w:tc>
          <w:tcPr>
            <w:tcW w:w="655" w:type="pct"/>
            <w:shd w:val="clear" w:color="auto" w:fill="FFFFFF" w:themeFill="background1"/>
            <w:vAlign w:val="center"/>
          </w:tcPr>
          <w:p w14:paraId="0272A535" w14:textId="77777777" w:rsidR="000A5ECD" w:rsidRPr="00BC167D" w:rsidRDefault="000A5ECD" w:rsidP="00DF476C">
            <w:pPr>
              <w:pStyle w:val="OWSTabletext"/>
              <w:jc w:val="center"/>
            </w:pPr>
          </w:p>
        </w:tc>
      </w:tr>
    </w:tbl>
    <w:bookmarkEnd w:id="126"/>
    <w:bookmarkEnd w:id="127"/>
    <w:p w14:paraId="0272A537" w14:textId="77777777" w:rsidR="00513CA5" w:rsidRPr="00AB103A" w:rsidRDefault="00513CA5" w:rsidP="00AB103A">
      <w:pPr>
        <w:pStyle w:val="OWSBelowTableText9pt"/>
        <w:rPr>
          <w:rFonts w:eastAsia="Times New Roman"/>
          <w:lang w:val="en-AU" w:eastAsia="en-AU"/>
        </w:rPr>
      </w:pPr>
      <w:r w:rsidRPr="008157EB">
        <w:rPr>
          <w:rFonts w:eastAsia="Times New Roman"/>
          <w:lang w:val="en-AU" w:eastAsia="en-AU"/>
        </w:rPr>
        <w:t xml:space="preserve">CBI </w:t>
      </w:r>
      <w:r w:rsidRPr="00AB103A">
        <w:rPr>
          <w:rFonts w:eastAsia="Times New Roman"/>
          <w:lang w:val="en-AU" w:eastAsia="en-AU"/>
        </w:rPr>
        <w:t>= confidential business infor</w:t>
      </w:r>
      <w:r w:rsidR="004619D1">
        <w:rPr>
          <w:rFonts w:eastAsia="Times New Roman"/>
          <w:lang w:val="en-AU" w:eastAsia="en-AU"/>
        </w:rPr>
        <w:t>mation;  n.s. = not specified.</w:t>
      </w:r>
    </w:p>
    <w:p w14:paraId="0272A538" w14:textId="77777777" w:rsidR="006A64E9" w:rsidRDefault="006A64E9" w:rsidP="00D32D50">
      <w:pPr>
        <w:pStyle w:val="OWSNormal11pt"/>
        <w:rPr>
          <w:lang w:val="en-AU"/>
        </w:rPr>
      </w:pPr>
    </w:p>
    <w:p w14:paraId="0272A539" w14:textId="77777777" w:rsidR="00EE3A14" w:rsidRPr="00CC281B" w:rsidRDefault="00E83E7C" w:rsidP="009A6084">
      <w:pPr>
        <w:pStyle w:val="Heading1"/>
      </w:pPr>
      <w:bookmarkStart w:id="128" w:name="_Toc450228237"/>
      <w:bookmarkStart w:id="129" w:name="_Toc467141761"/>
      <w:r w:rsidRPr="00CC281B">
        <w:t>References</w:t>
      </w:r>
      <w:bookmarkEnd w:id="128"/>
      <w:bookmarkEnd w:id="129"/>
    </w:p>
    <w:p w14:paraId="0272A53A" w14:textId="01DAA7D9" w:rsidR="0019354B" w:rsidRPr="00833D79" w:rsidRDefault="00655786" w:rsidP="0019354B">
      <w:pPr>
        <w:pStyle w:val="OWSReferencelist"/>
        <w:rPr>
          <w:sz w:val="22"/>
          <w:szCs w:val="22"/>
        </w:rPr>
      </w:pPr>
      <w:r w:rsidRPr="00833D79">
        <w:rPr>
          <w:sz w:val="22"/>
          <w:szCs w:val="22"/>
        </w:rPr>
        <w:t>Adgate JL, Goldstein BD and McKenzie</w:t>
      </w:r>
      <w:r w:rsidR="0019354B" w:rsidRPr="00833D79">
        <w:rPr>
          <w:sz w:val="22"/>
          <w:szCs w:val="22"/>
        </w:rPr>
        <w:t xml:space="preserve"> LM 2014, ‘Potential public health hazards, exposures and health effects from unconventional gas development’, </w:t>
      </w:r>
      <w:r w:rsidR="0019354B" w:rsidRPr="00833D79">
        <w:rPr>
          <w:i/>
          <w:sz w:val="22"/>
          <w:szCs w:val="22"/>
        </w:rPr>
        <w:t>Environmental Science and Technology</w:t>
      </w:r>
      <w:r w:rsidR="0019354B" w:rsidRPr="00833D79">
        <w:rPr>
          <w:sz w:val="22"/>
          <w:szCs w:val="22"/>
        </w:rPr>
        <w:t>, 48(15), pp. 8307-8320.</w:t>
      </w:r>
    </w:p>
    <w:p w14:paraId="0272A53B" w14:textId="77777777" w:rsidR="0019354B" w:rsidRPr="00833D79" w:rsidRDefault="0019354B" w:rsidP="0019354B">
      <w:pPr>
        <w:pStyle w:val="OWSReferencelist"/>
        <w:rPr>
          <w:sz w:val="22"/>
          <w:szCs w:val="22"/>
          <w:lang w:val="en-GB"/>
        </w:rPr>
      </w:pPr>
      <w:r w:rsidRPr="00833D79">
        <w:rPr>
          <w:sz w:val="22"/>
          <w:szCs w:val="22"/>
          <w:lang w:val="en-GB"/>
        </w:rPr>
        <w:t>APPEA 2012, ‘Hydraulic fracturing (fracking)’, Online article, Australian Petroleum Production and Exploration Association (APPEA). Accessed</w:t>
      </w:r>
      <w:r w:rsidR="009C1BEB" w:rsidRPr="00833D79">
        <w:rPr>
          <w:sz w:val="22"/>
          <w:szCs w:val="22"/>
          <w:lang w:val="en-GB"/>
        </w:rPr>
        <w:t>:</w:t>
      </w:r>
      <w:r w:rsidRPr="00833D79">
        <w:rPr>
          <w:sz w:val="22"/>
          <w:szCs w:val="22"/>
          <w:lang w:val="en-GB"/>
        </w:rPr>
        <w:t xml:space="preserve"> 30 May 2012</w:t>
      </w:r>
      <w:r w:rsidR="009C1BEB" w:rsidRPr="00833D79">
        <w:rPr>
          <w:sz w:val="22"/>
          <w:szCs w:val="22"/>
          <w:lang w:val="en-GB"/>
        </w:rPr>
        <w:t xml:space="preserve"> at</w:t>
      </w:r>
      <w:r w:rsidRPr="00833D79">
        <w:rPr>
          <w:sz w:val="22"/>
          <w:szCs w:val="22"/>
          <w:lang w:val="en-GB"/>
        </w:rPr>
        <w:t xml:space="preserve"> </w:t>
      </w:r>
      <w:r w:rsidRPr="00851109">
        <w:rPr>
          <w:sz w:val="22"/>
          <w:szCs w:val="22"/>
        </w:rPr>
        <w:t>http://www.appea.com.au/images/stories/Policy_CSG/fraccing%20chems%20list%20jan%202012.pdf</w:t>
      </w:r>
    </w:p>
    <w:p w14:paraId="0272A53C" w14:textId="0D76D038" w:rsidR="0019354B" w:rsidRPr="00833D79" w:rsidRDefault="0019354B" w:rsidP="0019354B">
      <w:pPr>
        <w:pStyle w:val="OWSReferencelist"/>
        <w:rPr>
          <w:sz w:val="22"/>
          <w:szCs w:val="22"/>
          <w:lang w:val="en-GB"/>
        </w:rPr>
      </w:pPr>
      <w:r w:rsidRPr="00833D79">
        <w:rPr>
          <w:sz w:val="22"/>
          <w:szCs w:val="22"/>
          <w:lang w:val="en-GB"/>
        </w:rPr>
        <w:t>CSIRO 2012, ‘What is hydraulic fracturing?’, Online article, Commonwealth Scientific and Industrial Research Organisation (CSIRO). Accessed</w:t>
      </w:r>
      <w:r w:rsidR="009C1BEB" w:rsidRPr="00833D79">
        <w:rPr>
          <w:sz w:val="22"/>
          <w:szCs w:val="22"/>
          <w:lang w:val="en-GB"/>
        </w:rPr>
        <w:t>:</w:t>
      </w:r>
      <w:r w:rsidRPr="00833D79">
        <w:rPr>
          <w:sz w:val="22"/>
          <w:szCs w:val="22"/>
          <w:lang w:val="en-GB"/>
        </w:rPr>
        <w:t xml:space="preserve"> 12 </w:t>
      </w:r>
      <w:r w:rsidRPr="00833D79">
        <w:rPr>
          <w:sz w:val="22"/>
          <w:szCs w:val="22"/>
        </w:rPr>
        <w:t>June</w:t>
      </w:r>
      <w:r w:rsidRPr="00833D79">
        <w:rPr>
          <w:sz w:val="22"/>
          <w:szCs w:val="22"/>
          <w:lang w:val="en-GB"/>
        </w:rPr>
        <w:t xml:space="preserve"> 2014</w:t>
      </w:r>
      <w:r w:rsidR="009C1BEB" w:rsidRPr="00833D79">
        <w:rPr>
          <w:sz w:val="22"/>
          <w:szCs w:val="22"/>
          <w:lang w:val="en-GB"/>
        </w:rPr>
        <w:t xml:space="preserve"> at</w:t>
      </w:r>
      <w:r w:rsidRPr="00833D79">
        <w:rPr>
          <w:sz w:val="22"/>
          <w:szCs w:val="22"/>
          <w:lang w:val="en-GB"/>
        </w:rPr>
        <w:t xml:space="preserve"> </w:t>
      </w:r>
      <w:r w:rsidRPr="00851109">
        <w:rPr>
          <w:sz w:val="22"/>
          <w:szCs w:val="22"/>
          <w:lang w:val="en-GB"/>
        </w:rPr>
        <w:t>http://www.csiro.au/news/coal-seam-gas</w:t>
      </w:r>
      <w:r w:rsidR="00D2633E">
        <w:rPr>
          <w:sz w:val="22"/>
          <w:szCs w:val="22"/>
          <w:lang w:val="en-GB"/>
        </w:rPr>
        <w:t xml:space="preserve"> </w:t>
      </w:r>
    </w:p>
    <w:p w14:paraId="0272A53D" w14:textId="48033B62" w:rsidR="0019354B" w:rsidRPr="00572661" w:rsidRDefault="0019354B" w:rsidP="0019354B">
      <w:pPr>
        <w:pStyle w:val="OWSReferencelist"/>
        <w:rPr>
          <w:sz w:val="22"/>
          <w:szCs w:val="22"/>
        </w:rPr>
      </w:pPr>
      <w:r w:rsidRPr="00655786">
        <w:rPr>
          <w:iCs/>
          <w:sz w:val="22"/>
          <w:szCs w:val="22"/>
        </w:rPr>
        <w:t>DEHP 2014</w:t>
      </w:r>
      <w:r w:rsidR="005D6F83" w:rsidRPr="00655786">
        <w:rPr>
          <w:iCs/>
          <w:sz w:val="22"/>
          <w:szCs w:val="22"/>
        </w:rPr>
        <w:t>a</w:t>
      </w:r>
      <w:r w:rsidRPr="00655786">
        <w:rPr>
          <w:iCs/>
          <w:sz w:val="22"/>
          <w:szCs w:val="22"/>
        </w:rPr>
        <w:t xml:space="preserve">, </w:t>
      </w:r>
      <w:r w:rsidRPr="00655786">
        <w:rPr>
          <w:i/>
          <w:noProof/>
          <w:sz w:val="22"/>
          <w:szCs w:val="22"/>
        </w:rPr>
        <w:t>Coal Seam Gas / Liquid Natural Gas Compliance Plan, 2012-13 End of year report</w:t>
      </w:r>
      <w:r w:rsidRPr="00655786">
        <w:rPr>
          <w:noProof/>
          <w:sz w:val="22"/>
          <w:szCs w:val="22"/>
        </w:rPr>
        <w:t>, Report prepared by the Department of the Environment and Heritage Protection (DEHP), Queensland Government, Brisbane.</w:t>
      </w:r>
    </w:p>
    <w:p w14:paraId="0272A53E" w14:textId="77777777" w:rsidR="0019354B" w:rsidRPr="00800C68" w:rsidRDefault="0019354B" w:rsidP="0019354B">
      <w:pPr>
        <w:pStyle w:val="OWSReferencelist"/>
        <w:rPr>
          <w:sz w:val="22"/>
          <w:szCs w:val="22"/>
        </w:rPr>
      </w:pPr>
      <w:r w:rsidRPr="003F7085">
        <w:rPr>
          <w:sz w:val="22"/>
          <w:szCs w:val="22"/>
        </w:rPr>
        <w:t>DEHP 2014b, ‘Chemicals used in fraccing’</w:t>
      </w:r>
      <w:r w:rsidRPr="003F7085">
        <w:rPr>
          <w:i/>
          <w:sz w:val="22"/>
          <w:szCs w:val="22"/>
        </w:rPr>
        <w:t xml:space="preserve">, </w:t>
      </w:r>
      <w:r w:rsidRPr="003F7085">
        <w:rPr>
          <w:sz w:val="22"/>
          <w:szCs w:val="22"/>
        </w:rPr>
        <w:t>Online article,</w:t>
      </w:r>
      <w:r w:rsidRPr="003F7085">
        <w:rPr>
          <w:i/>
          <w:sz w:val="22"/>
          <w:szCs w:val="22"/>
        </w:rPr>
        <w:t xml:space="preserve"> </w:t>
      </w:r>
      <w:r w:rsidRPr="003F7085">
        <w:rPr>
          <w:sz w:val="22"/>
          <w:szCs w:val="22"/>
        </w:rPr>
        <w:t>Department of Environment and Heritage Protection (DEHP), Queensland Government, Brisbane. Accessed</w:t>
      </w:r>
      <w:r w:rsidR="009C1BEB" w:rsidRPr="003F7085">
        <w:rPr>
          <w:sz w:val="22"/>
          <w:szCs w:val="22"/>
        </w:rPr>
        <w:t>:</w:t>
      </w:r>
      <w:r w:rsidRPr="003F7085">
        <w:rPr>
          <w:sz w:val="22"/>
          <w:szCs w:val="22"/>
        </w:rPr>
        <w:t xml:space="preserve"> </w:t>
      </w:r>
      <w:r w:rsidR="009C1BEB" w:rsidRPr="003F7085">
        <w:rPr>
          <w:sz w:val="22"/>
          <w:szCs w:val="22"/>
        </w:rPr>
        <w:t>30 May </w:t>
      </w:r>
      <w:r w:rsidRPr="003F7085">
        <w:rPr>
          <w:sz w:val="22"/>
          <w:szCs w:val="22"/>
        </w:rPr>
        <w:t>2012</w:t>
      </w:r>
      <w:r w:rsidR="009C1BEB" w:rsidRPr="003F7085">
        <w:rPr>
          <w:sz w:val="22"/>
          <w:szCs w:val="22"/>
        </w:rPr>
        <w:t xml:space="preserve"> at</w:t>
      </w:r>
      <w:r w:rsidRPr="003F7085">
        <w:rPr>
          <w:sz w:val="22"/>
          <w:szCs w:val="22"/>
        </w:rPr>
        <w:t xml:space="preserve"> </w:t>
      </w:r>
      <w:r w:rsidRPr="00851109">
        <w:rPr>
          <w:sz w:val="22"/>
          <w:szCs w:val="22"/>
        </w:rPr>
        <w:t>http://www.ehp.qld.gov.au/management/non-mining/fraccing-chemicals.html</w:t>
      </w:r>
    </w:p>
    <w:p w14:paraId="0272A53F" w14:textId="77777777" w:rsidR="0019354B" w:rsidRPr="00833D79" w:rsidRDefault="0019354B" w:rsidP="0019354B">
      <w:pPr>
        <w:pStyle w:val="OWSReferencelist"/>
        <w:rPr>
          <w:sz w:val="22"/>
          <w:szCs w:val="22"/>
        </w:rPr>
      </w:pPr>
      <w:r w:rsidRPr="00833D79">
        <w:rPr>
          <w:sz w:val="22"/>
          <w:szCs w:val="22"/>
        </w:rPr>
        <w:t xml:space="preserve">Flewelling SA and Sharma M 2014, ‘Constraints on upward migration of hydraulic fracturing fluid and brine’, </w:t>
      </w:r>
      <w:r w:rsidRPr="00833D79">
        <w:rPr>
          <w:i/>
          <w:sz w:val="22"/>
          <w:szCs w:val="22"/>
        </w:rPr>
        <w:t>Groundwater,</w:t>
      </w:r>
      <w:r w:rsidRPr="00833D79">
        <w:rPr>
          <w:sz w:val="22"/>
          <w:szCs w:val="22"/>
        </w:rPr>
        <w:t xml:space="preserve"> 52(1), pp. 9-19.</w:t>
      </w:r>
    </w:p>
    <w:p w14:paraId="0272A540" w14:textId="77777777" w:rsidR="0019354B" w:rsidRPr="00833D79" w:rsidRDefault="0019354B" w:rsidP="0019354B">
      <w:pPr>
        <w:pStyle w:val="OWSReferencelist"/>
        <w:rPr>
          <w:sz w:val="22"/>
          <w:szCs w:val="22"/>
        </w:rPr>
      </w:pPr>
      <w:r w:rsidRPr="00833D79">
        <w:rPr>
          <w:noProof/>
          <w:sz w:val="22"/>
          <w:szCs w:val="22"/>
        </w:rPr>
        <w:t>Groat CG and Grimshaw TW 2012</w:t>
      </w:r>
      <w:r w:rsidRPr="00833D79">
        <w:rPr>
          <w:i/>
          <w:noProof/>
          <w:sz w:val="22"/>
          <w:szCs w:val="22"/>
        </w:rPr>
        <w:t>, Fact-Based Regulation for Environmental Protection in Shale Gas Development</w:t>
      </w:r>
      <w:r w:rsidRPr="00833D79">
        <w:rPr>
          <w:noProof/>
          <w:sz w:val="22"/>
          <w:szCs w:val="22"/>
        </w:rPr>
        <w:t>, Report prepared by the The Energy Institute, University of Texas</w:t>
      </w:r>
      <w:r w:rsidR="00522880" w:rsidRPr="00833D79">
        <w:rPr>
          <w:noProof/>
          <w:sz w:val="22"/>
          <w:szCs w:val="22"/>
        </w:rPr>
        <w:t>,</w:t>
      </w:r>
      <w:r w:rsidRPr="00833D79">
        <w:rPr>
          <w:noProof/>
          <w:sz w:val="22"/>
          <w:szCs w:val="22"/>
        </w:rPr>
        <w:t xml:space="preserve"> Austin</w:t>
      </w:r>
      <w:r w:rsidR="00522880" w:rsidRPr="00833D79">
        <w:rPr>
          <w:noProof/>
          <w:sz w:val="22"/>
          <w:szCs w:val="22"/>
        </w:rPr>
        <w:t>, USA</w:t>
      </w:r>
      <w:r w:rsidRPr="00833D79">
        <w:rPr>
          <w:noProof/>
          <w:sz w:val="22"/>
          <w:szCs w:val="22"/>
        </w:rPr>
        <w:t>.</w:t>
      </w:r>
    </w:p>
    <w:p w14:paraId="0272A541" w14:textId="33169F01" w:rsidR="0019354B" w:rsidRPr="00655786" w:rsidRDefault="0019354B" w:rsidP="0019354B">
      <w:pPr>
        <w:pStyle w:val="OWSReferencelist"/>
        <w:rPr>
          <w:sz w:val="22"/>
          <w:szCs w:val="22"/>
        </w:rPr>
      </w:pPr>
      <w:r w:rsidRPr="00655786">
        <w:rPr>
          <w:sz w:val="22"/>
          <w:szCs w:val="22"/>
        </w:rPr>
        <w:t xml:space="preserve">Jeffrey R, Wu B, Bunger A, Zhang X, Chen Z, Kear J and Kasperczyk D </w:t>
      </w:r>
      <w:r w:rsidR="00321406">
        <w:rPr>
          <w:sz w:val="22"/>
          <w:szCs w:val="22"/>
        </w:rPr>
        <w:t>2017</w:t>
      </w:r>
      <w:r w:rsidRPr="00655786">
        <w:rPr>
          <w:sz w:val="22"/>
          <w:szCs w:val="22"/>
        </w:rPr>
        <w:t xml:space="preserve">, </w:t>
      </w:r>
      <w:r w:rsidRPr="00655786">
        <w:rPr>
          <w:i/>
          <w:sz w:val="22"/>
          <w:szCs w:val="22"/>
        </w:rPr>
        <w:t>Literature review: Hydraulic fracture growth and well integrity</w:t>
      </w:r>
      <w:r w:rsidRPr="00655786">
        <w:rPr>
          <w:sz w:val="22"/>
          <w:szCs w:val="22"/>
        </w:rPr>
        <w:t>, Project report prepared by the Commonwealth Scientific and Industrial Research Organisation (CSIRO) as part of the National Assessment of Chemicals Associated with Coal Seam Gas Extraction in Australia, Commonwealth of Australia, Canberra.</w:t>
      </w:r>
    </w:p>
    <w:p w14:paraId="0272A542" w14:textId="77777777" w:rsidR="0019354B" w:rsidRPr="00800C68" w:rsidRDefault="0019354B" w:rsidP="0019354B">
      <w:pPr>
        <w:pStyle w:val="OWSReferencelist"/>
        <w:rPr>
          <w:sz w:val="22"/>
          <w:szCs w:val="22"/>
          <w:lang w:val="en-GB"/>
        </w:rPr>
      </w:pPr>
      <w:r w:rsidRPr="00833D79">
        <w:rPr>
          <w:sz w:val="22"/>
          <w:szCs w:val="22"/>
          <w:lang w:val="en-GB"/>
        </w:rPr>
        <w:t xml:space="preserve">Lloyd-Smith M and Senjen R 2011, </w:t>
      </w:r>
      <w:r w:rsidRPr="00833D79">
        <w:rPr>
          <w:i/>
          <w:sz w:val="22"/>
          <w:szCs w:val="22"/>
          <w:lang w:val="en-GB"/>
        </w:rPr>
        <w:t>Hydraulic fracturing in coal seam gas mining: the risks to our health, communities, environment and climate</w:t>
      </w:r>
      <w:r w:rsidRPr="00833D79">
        <w:rPr>
          <w:sz w:val="22"/>
          <w:szCs w:val="22"/>
          <w:lang w:val="en-GB"/>
        </w:rPr>
        <w:t xml:space="preserve">, Report prepared by the </w:t>
      </w:r>
      <w:r w:rsidRPr="00833D79">
        <w:rPr>
          <w:sz w:val="22"/>
          <w:szCs w:val="22"/>
        </w:rPr>
        <w:t>National</w:t>
      </w:r>
      <w:r w:rsidRPr="00833D79">
        <w:rPr>
          <w:sz w:val="22"/>
          <w:szCs w:val="22"/>
          <w:lang w:val="en-GB"/>
        </w:rPr>
        <w:t xml:space="preserve"> Toxics Network. Accessed</w:t>
      </w:r>
      <w:r w:rsidR="009C1BEB" w:rsidRPr="00833D79">
        <w:rPr>
          <w:sz w:val="22"/>
          <w:szCs w:val="22"/>
          <w:lang w:val="en-GB"/>
        </w:rPr>
        <w:t>:</w:t>
      </w:r>
      <w:r w:rsidRPr="00833D79">
        <w:rPr>
          <w:sz w:val="22"/>
          <w:szCs w:val="22"/>
          <w:lang w:val="en-GB"/>
        </w:rPr>
        <w:t xml:space="preserve"> 13 June 2014</w:t>
      </w:r>
      <w:r w:rsidR="009C1BEB" w:rsidRPr="00833D79">
        <w:rPr>
          <w:sz w:val="22"/>
          <w:szCs w:val="22"/>
          <w:lang w:val="en-GB"/>
        </w:rPr>
        <w:t xml:space="preserve"> at</w:t>
      </w:r>
      <w:r w:rsidRPr="00833D79">
        <w:rPr>
          <w:sz w:val="22"/>
          <w:szCs w:val="22"/>
          <w:lang w:val="en-GB"/>
        </w:rPr>
        <w:t xml:space="preserve"> http://ntn.org.au/wp/wp-content/uploads/2012/04/NTN-CSG-Report-Sep-2011.pdf</w:t>
      </w:r>
    </w:p>
    <w:p w14:paraId="0B2FF299" w14:textId="4EF627EC" w:rsidR="00F65945" w:rsidRPr="0061064A" w:rsidRDefault="00F65945" w:rsidP="00F65945">
      <w:pPr>
        <w:pStyle w:val="OWSReferencelist"/>
        <w:rPr>
          <w:sz w:val="22"/>
          <w:szCs w:val="22"/>
          <w:lang w:val="en-GB"/>
        </w:rPr>
      </w:pPr>
      <w:r w:rsidRPr="0061064A">
        <w:rPr>
          <w:sz w:val="22"/>
          <w:szCs w:val="22"/>
          <w:lang w:val="en-GB"/>
        </w:rPr>
        <w:t>Mallants D, Bekele</w:t>
      </w:r>
      <w:r>
        <w:rPr>
          <w:sz w:val="22"/>
          <w:szCs w:val="22"/>
          <w:lang w:val="en-GB"/>
        </w:rPr>
        <w:t xml:space="preserve"> </w:t>
      </w:r>
      <w:r w:rsidRPr="0061064A">
        <w:rPr>
          <w:sz w:val="22"/>
          <w:szCs w:val="22"/>
          <w:lang w:val="en-GB"/>
        </w:rPr>
        <w:t xml:space="preserve">E, Schmid W, Miotlinski K and Bristow K </w:t>
      </w:r>
      <w:r w:rsidR="00321406">
        <w:rPr>
          <w:sz w:val="22"/>
          <w:szCs w:val="22"/>
          <w:lang w:val="en-GB"/>
        </w:rPr>
        <w:t>2017</w:t>
      </w:r>
      <w:r w:rsidRPr="0061064A">
        <w:rPr>
          <w:sz w:val="22"/>
          <w:szCs w:val="22"/>
          <w:lang w:val="en-GB"/>
        </w:rPr>
        <w:t xml:space="preserve">, </w:t>
      </w:r>
      <w:r w:rsidRPr="0061064A">
        <w:rPr>
          <w:i/>
          <w:sz w:val="22"/>
          <w:szCs w:val="22"/>
          <w:lang w:val="en-GB"/>
        </w:rPr>
        <w:t xml:space="preserve">Literature review: </w:t>
      </w:r>
      <w:r w:rsidR="00EA786B">
        <w:rPr>
          <w:i/>
          <w:sz w:val="22"/>
          <w:szCs w:val="22"/>
          <w:lang w:val="en-GB"/>
        </w:rPr>
        <w:t xml:space="preserve">Identification of potential pathways </w:t>
      </w:r>
      <w:r w:rsidRPr="0061064A">
        <w:rPr>
          <w:i/>
          <w:sz w:val="22"/>
          <w:szCs w:val="22"/>
          <w:lang w:val="en-GB"/>
        </w:rPr>
        <w:t>to shallow groundwater of fluids associated with hydraulic fracturing</w:t>
      </w:r>
      <w:r w:rsidRPr="0061064A">
        <w:rPr>
          <w:sz w:val="22"/>
          <w:szCs w:val="22"/>
          <w:lang w:val="en-GB"/>
        </w:rPr>
        <w:t>, Project report prepared by the Commonwealth Scientific and Industrial Research Organisation (CSIRO) as part of the National Assessment of Chemicals Associated with Coal Seam Gas Extraction in Australia, Commonwealth of Australia, Canberra.</w:t>
      </w:r>
    </w:p>
    <w:p w14:paraId="0272A544" w14:textId="77777777" w:rsidR="0019354B" w:rsidRPr="00833D79" w:rsidRDefault="0019354B" w:rsidP="0019354B">
      <w:pPr>
        <w:pStyle w:val="OWSReferencelist"/>
        <w:rPr>
          <w:sz w:val="22"/>
          <w:szCs w:val="22"/>
        </w:rPr>
      </w:pPr>
      <w:r w:rsidRPr="00833D79">
        <w:rPr>
          <w:sz w:val="22"/>
          <w:szCs w:val="22"/>
        </w:rPr>
        <w:t xml:space="preserve">Myers T 2012, ‘Potential contaminant pathways from hydraulically fractured shale to aquifers’, </w:t>
      </w:r>
      <w:r w:rsidRPr="00833D79">
        <w:rPr>
          <w:i/>
          <w:sz w:val="22"/>
          <w:szCs w:val="22"/>
        </w:rPr>
        <w:t>Groundwater</w:t>
      </w:r>
      <w:r w:rsidRPr="00833D79">
        <w:rPr>
          <w:sz w:val="22"/>
          <w:szCs w:val="22"/>
        </w:rPr>
        <w:t>, 50(6), pp. 872-882.</w:t>
      </w:r>
    </w:p>
    <w:p w14:paraId="0272A545" w14:textId="77777777" w:rsidR="0019354B" w:rsidRPr="00833D79" w:rsidRDefault="0019354B" w:rsidP="0019354B">
      <w:pPr>
        <w:pStyle w:val="OWSReferencelist"/>
        <w:rPr>
          <w:sz w:val="22"/>
          <w:szCs w:val="22"/>
        </w:rPr>
      </w:pPr>
      <w:r w:rsidRPr="00833D79">
        <w:rPr>
          <w:sz w:val="22"/>
          <w:szCs w:val="22"/>
        </w:rPr>
        <w:t xml:space="preserve">Rozell DJ and Reaven, SJ 2012, ‘Water pollution risk associated with natural gas extraction from the Marcellus Shale’, </w:t>
      </w:r>
      <w:r w:rsidRPr="00833D79">
        <w:rPr>
          <w:i/>
          <w:sz w:val="22"/>
          <w:szCs w:val="22"/>
        </w:rPr>
        <w:t>Risk Analysis,</w:t>
      </w:r>
      <w:r w:rsidRPr="00833D79">
        <w:rPr>
          <w:sz w:val="22"/>
          <w:szCs w:val="22"/>
        </w:rPr>
        <w:t xml:space="preserve"> 32(8), 1382-1393.</w:t>
      </w:r>
    </w:p>
    <w:p w14:paraId="0272A546" w14:textId="77777777" w:rsidR="0019354B" w:rsidRPr="00833D79" w:rsidRDefault="0019354B" w:rsidP="0019354B">
      <w:pPr>
        <w:pStyle w:val="OWSReferencelist"/>
        <w:rPr>
          <w:sz w:val="22"/>
          <w:szCs w:val="22"/>
          <w:lang w:val="en-GB"/>
        </w:rPr>
      </w:pPr>
      <w:r w:rsidRPr="00833D79">
        <w:rPr>
          <w:sz w:val="22"/>
          <w:szCs w:val="22"/>
          <w:lang w:val="en-GB"/>
        </w:rPr>
        <w:t xml:space="preserve">Rutovitz J, Harris SM, Kuruppu N and Dunstan C 2011, </w:t>
      </w:r>
      <w:r w:rsidRPr="00833D79">
        <w:rPr>
          <w:i/>
          <w:sz w:val="22"/>
          <w:szCs w:val="22"/>
          <w:lang w:val="en-GB"/>
        </w:rPr>
        <w:t xml:space="preserve">Drilling down: Coal seam gas </w:t>
      </w:r>
      <w:r w:rsidRPr="00833D79">
        <w:rPr>
          <w:sz w:val="22"/>
          <w:szCs w:val="22"/>
        </w:rPr>
        <w:t>–</w:t>
      </w:r>
      <w:r w:rsidRPr="00833D79">
        <w:rPr>
          <w:i/>
          <w:sz w:val="22"/>
          <w:szCs w:val="22"/>
          <w:lang w:val="en-GB"/>
        </w:rPr>
        <w:t xml:space="preserve"> a background paper</w:t>
      </w:r>
      <w:r w:rsidRPr="00833D79">
        <w:rPr>
          <w:sz w:val="22"/>
          <w:szCs w:val="22"/>
          <w:lang w:val="en-GB"/>
        </w:rPr>
        <w:t xml:space="preserve">, Report prepared by the Institute for Sustainable Futures, </w:t>
      </w:r>
      <w:r w:rsidRPr="00833D79">
        <w:rPr>
          <w:sz w:val="22"/>
          <w:szCs w:val="22"/>
        </w:rPr>
        <w:t>University</w:t>
      </w:r>
      <w:r w:rsidRPr="00833D79">
        <w:rPr>
          <w:sz w:val="22"/>
          <w:szCs w:val="22"/>
          <w:lang w:val="en-GB"/>
        </w:rPr>
        <w:t xml:space="preserve"> of Technology Sydney, pp. 1-83. Accessed</w:t>
      </w:r>
      <w:r w:rsidR="009C1BEB" w:rsidRPr="00833D79">
        <w:rPr>
          <w:sz w:val="22"/>
          <w:szCs w:val="22"/>
          <w:lang w:val="en-GB"/>
        </w:rPr>
        <w:t>:</w:t>
      </w:r>
      <w:r w:rsidRPr="00833D79">
        <w:rPr>
          <w:sz w:val="22"/>
          <w:szCs w:val="22"/>
          <w:lang w:val="en-GB"/>
        </w:rPr>
        <w:t xml:space="preserve"> 13 June 2014</w:t>
      </w:r>
      <w:r w:rsidR="009C1BEB" w:rsidRPr="00833D79">
        <w:rPr>
          <w:sz w:val="22"/>
          <w:szCs w:val="22"/>
          <w:lang w:val="en-GB"/>
        </w:rPr>
        <w:t xml:space="preserve"> at</w:t>
      </w:r>
      <w:r w:rsidRPr="00833D79">
        <w:rPr>
          <w:sz w:val="22"/>
          <w:szCs w:val="22"/>
          <w:lang w:val="en-GB"/>
        </w:rPr>
        <w:t xml:space="preserve"> http://cfsites1.uts.edu.au/find/isf/publications/rutovitzetal2011sydneycoalseamgasbkgd.pdf</w:t>
      </w:r>
    </w:p>
    <w:p w14:paraId="0272A547" w14:textId="3E79E0A6" w:rsidR="0019354B" w:rsidRPr="00833D79" w:rsidRDefault="0019354B" w:rsidP="0019354B">
      <w:pPr>
        <w:pStyle w:val="OWSReferencelist"/>
        <w:rPr>
          <w:sz w:val="22"/>
          <w:szCs w:val="22"/>
        </w:rPr>
      </w:pPr>
      <w:r w:rsidRPr="00833D79">
        <w:rPr>
          <w:sz w:val="22"/>
          <w:szCs w:val="22"/>
        </w:rPr>
        <w:t xml:space="preserve">Stringfellow WT, Domen JK, Camarillo MK, Sandelin WL and Borglin S 2014, ‘Physical, chemical, and biological characteristics of compounds used in hydraulic fracturing’, </w:t>
      </w:r>
      <w:r w:rsidRPr="00833D79">
        <w:rPr>
          <w:i/>
          <w:sz w:val="22"/>
          <w:szCs w:val="22"/>
        </w:rPr>
        <w:t>Journal of Hazardous Materials</w:t>
      </w:r>
      <w:r w:rsidR="009C1BEB" w:rsidRPr="00833D79">
        <w:rPr>
          <w:sz w:val="22"/>
          <w:szCs w:val="22"/>
        </w:rPr>
        <w:t>, 275, pp.</w:t>
      </w:r>
      <w:r w:rsidR="00176B10" w:rsidRPr="00833D79">
        <w:rPr>
          <w:sz w:val="22"/>
          <w:szCs w:val="22"/>
        </w:rPr>
        <w:t xml:space="preserve"> </w:t>
      </w:r>
      <w:r w:rsidR="009C1BEB" w:rsidRPr="00833D79">
        <w:rPr>
          <w:sz w:val="22"/>
          <w:szCs w:val="22"/>
        </w:rPr>
        <w:t>37-54. Accessed</w:t>
      </w:r>
      <w:r w:rsidRPr="00833D79">
        <w:rPr>
          <w:sz w:val="22"/>
          <w:szCs w:val="22"/>
        </w:rPr>
        <w:t>: http://dx.doi.or</w:t>
      </w:r>
      <w:r w:rsidR="009C1BEB" w:rsidRPr="00833D79">
        <w:rPr>
          <w:sz w:val="22"/>
          <w:szCs w:val="22"/>
        </w:rPr>
        <w:t>g/10.1016/j.jhazmat.2014.04.040</w:t>
      </w:r>
    </w:p>
    <w:p w14:paraId="0272A548" w14:textId="77777777" w:rsidR="0019354B" w:rsidRPr="00833D79" w:rsidRDefault="0019354B" w:rsidP="0019354B">
      <w:pPr>
        <w:pStyle w:val="OWSReferencelist"/>
        <w:rPr>
          <w:i/>
          <w:sz w:val="22"/>
          <w:szCs w:val="22"/>
          <w:lang w:val="en-GB"/>
        </w:rPr>
      </w:pPr>
      <w:r w:rsidRPr="00833D79">
        <w:rPr>
          <w:sz w:val="22"/>
          <w:szCs w:val="22"/>
          <w:lang w:val="en-GB"/>
        </w:rPr>
        <w:t xml:space="preserve">The Royal Society and The Royal Academy of Engineering 2012, </w:t>
      </w:r>
      <w:r w:rsidRPr="00833D79">
        <w:rPr>
          <w:i/>
          <w:sz w:val="22"/>
          <w:szCs w:val="22"/>
          <w:lang w:val="en-GB"/>
        </w:rPr>
        <w:t>Shale gas extraction in the UK: a review of hydraulic fracturing,</w:t>
      </w:r>
      <w:r w:rsidRPr="00833D79">
        <w:rPr>
          <w:sz w:val="22"/>
          <w:szCs w:val="22"/>
          <w:lang w:val="en-GB"/>
        </w:rPr>
        <w:t xml:space="preserve"> Report prepared by The Royal Society and The Royal Academy of Engineering, UK.</w:t>
      </w:r>
      <w:r w:rsidRPr="00833D79">
        <w:rPr>
          <w:i/>
          <w:sz w:val="22"/>
          <w:szCs w:val="22"/>
          <w:lang w:val="en-GB"/>
        </w:rPr>
        <w:t xml:space="preserve"> </w:t>
      </w:r>
      <w:r w:rsidRPr="00833D79">
        <w:rPr>
          <w:sz w:val="22"/>
          <w:szCs w:val="22"/>
          <w:lang w:val="en-GB"/>
        </w:rPr>
        <w:t>Accessed</w:t>
      </w:r>
      <w:r w:rsidR="009C1BEB" w:rsidRPr="00833D79">
        <w:rPr>
          <w:sz w:val="22"/>
          <w:szCs w:val="22"/>
          <w:lang w:val="en-GB"/>
        </w:rPr>
        <w:t>:</w:t>
      </w:r>
      <w:r w:rsidRPr="00833D79">
        <w:rPr>
          <w:sz w:val="22"/>
          <w:szCs w:val="22"/>
          <w:lang w:val="en-GB"/>
        </w:rPr>
        <w:t xml:space="preserve"> 12 June 2014 at http://www.raeng.org.uk/shale</w:t>
      </w:r>
    </w:p>
    <w:p w14:paraId="0272A549" w14:textId="77777777" w:rsidR="0019354B" w:rsidRDefault="0019354B" w:rsidP="0019354B">
      <w:pPr>
        <w:pStyle w:val="OWSReferencelist"/>
        <w:rPr>
          <w:sz w:val="22"/>
          <w:szCs w:val="22"/>
        </w:rPr>
      </w:pPr>
      <w:r w:rsidRPr="00833D79">
        <w:rPr>
          <w:sz w:val="22"/>
          <w:szCs w:val="22"/>
        </w:rPr>
        <w:t xml:space="preserve">Vidic RD, Brantley SL, Vandenbossche JM, Yoxtheimer D and Abad JD 2013, ‘Impact of shale gas development on regional water quality’, </w:t>
      </w:r>
      <w:r w:rsidRPr="00833D79">
        <w:rPr>
          <w:i/>
          <w:sz w:val="22"/>
          <w:szCs w:val="22"/>
        </w:rPr>
        <w:t>Science,</w:t>
      </w:r>
      <w:r w:rsidRPr="00833D79">
        <w:rPr>
          <w:sz w:val="22"/>
          <w:szCs w:val="22"/>
        </w:rPr>
        <w:t xml:space="preserve"> 340(6134). A</w:t>
      </w:r>
      <w:r w:rsidR="009C1BEB" w:rsidRPr="00833D79">
        <w:rPr>
          <w:sz w:val="22"/>
          <w:szCs w:val="22"/>
        </w:rPr>
        <w:t>ccessed</w:t>
      </w:r>
      <w:r w:rsidRPr="00833D79">
        <w:rPr>
          <w:sz w:val="22"/>
          <w:szCs w:val="22"/>
        </w:rPr>
        <w:t>: http://science.sciencemag.org/content/340/6134/1235009</w:t>
      </w:r>
    </w:p>
    <w:p w14:paraId="0272A54A" w14:textId="77777777" w:rsidR="008534DA" w:rsidRPr="00800C68" w:rsidRDefault="008534DA">
      <w:pPr>
        <w:pStyle w:val="OWSReferencelist"/>
        <w:rPr>
          <w:sz w:val="22"/>
          <w:szCs w:val="22"/>
          <w:lang w:val="en-GB"/>
        </w:rPr>
      </w:pPr>
    </w:p>
    <w:p w14:paraId="0272A54B" w14:textId="77777777" w:rsidR="00463B24" w:rsidRDefault="00463B24" w:rsidP="00F359FA">
      <w:pPr>
        <w:pStyle w:val="OWSAppendixH1"/>
      </w:pPr>
      <w:bookmarkStart w:id="130" w:name="_Toc389836402"/>
      <w:bookmarkStart w:id="131" w:name="_Toc390686210"/>
      <w:bookmarkStart w:id="132" w:name="_Toc450228238"/>
      <w:bookmarkStart w:id="133" w:name="_Toc467141762"/>
      <w:bookmarkStart w:id="134" w:name="_Toc397415288"/>
      <w:r w:rsidRPr="00DD61D9">
        <w:t xml:space="preserve">Appendix </w:t>
      </w:r>
      <w:r>
        <w:t>A</w:t>
      </w:r>
      <w:r w:rsidRPr="00DD61D9">
        <w:t xml:space="preserve"> – Compan</w:t>
      </w:r>
      <w:r>
        <w:t>ies</w:t>
      </w:r>
      <w:r w:rsidRPr="00DD61D9">
        <w:t xml:space="preserve"> </w:t>
      </w:r>
      <w:bookmarkEnd w:id="130"/>
      <w:bookmarkEnd w:id="131"/>
      <w:r>
        <w:t>surveyed</w:t>
      </w:r>
      <w:bookmarkEnd w:id="132"/>
      <w:bookmarkEnd w:id="133"/>
    </w:p>
    <w:p w14:paraId="0272A54C" w14:textId="77777777" w:rsidR="00DC6C2C" w:rsidRDefault="006D771C" w:rsidP="00DC6C2C">
      <w:pPr>
        <w:pStyle w:val="OWSNormal11pt"/>
        <w:rPr>
          <w:lang w:val="en-AU"/>
        </w:rPr>
      </w:pPr>
      <w:r>
        <w:fldChar w:fldCharType="begin"/>
      </w:r>
      <w:r w:rsidR="004E1424">
        <w:instrText xml:space="preserve"> REF _Ref453777896 \h </w:instrText>
      </w:r>
      <w:r>
        <w:fldChar w:fldCharType="separate"/>
      </w:r>
      <w:r w:rsidR="001F0B25">
        <w:t xml:space="preserve">Table A </w:t>
      </w:r>
      <w:r w:rsidR="001F0B25">
        <w:rPr>
          <w:noProof/>
        </w:rPr>
        <w:t>1</w:t>
      </w:r>
      <w:r>
        <w:fldChar w:fldCharType="end"/>
      </w:r>
      <w:r w:rsidR="004E1424">
        <w:t xml:space="preserve"> </w:t>
      </w:r>
      <w:r w:rsidR="00F359FA">
        <w:t>identifies</w:t>
      </w:r>
      <w:r w:rsidR="00463B24" w:rsidRPr="00DD61D9">
        <w:t xml:space="preserve"> the list of companies </w:t>
      </w:r>
      <w:r w:rsidR="00F359FA">
        <w:t xml:space="preserve">who were sent </w:t>
      </w:r>
      <w:r w:rsidR="00463B24" w:rsidRPr="00DD61D9">
        <w:t xml:space="preserve">the survey </w:t>
      </w:r>
      <w:r w:rsidR="00FF456D">
        <w:t xml:space="preserve">in 2012 </w:t>
      </w:r>
      <w:r w:rsidR="00463B24" w:rsidRPr="00DD61D9">
        <w:t xml:space="preserve">and </w:t>
      </w:r>
      <w:r w:rsidR="00463B24">
        <w:t xml:space="preserve">a summary of </w:t>
      </w:r>
      <w:r w:rsidR="00FF456D">
        <w:t>their</w:t>
      </w:r>
      <w:r w:rsidR="00463B24" w:rsidRPr="00DD61D9">
        <w:t xml:space="preserve"> response.</w:t>
      </w:r>
    </w:p>
    <w:p w14:paraId="0272A54D" w14:textId="7C8FC10B" w:rsidR="00DC6C2C" w:rsidRDefault="004E1424" w:rsidP="00DC6C2C">
      <w:pPr>
        <w:pStyle w:val="OWStablecaption"/>
      </w:pPr>
      <w:bookmarkStart w:id="135" w:name="_Ref453777896"/>
      <w:r>
        <w:t xml:space="preserve">Table A </w:t>
      </w:r>
      <w:r w:rsidR="006D771C">
        <w:fldChar w:fldCharType="begin"/>
      </w:r>
      <w:r>
        <w:instrText xml:space="preserve"> SEQ Table_A \* ARABIC </w:instrText>
      </w:r>
      <w:r w:rsidR="006D771C">
        <w:fldChar w:fldCharType="separate"/>
      </w:r>
      <w:r w:rsidR="001F0B25">
        <w:rPr>
          <w:noProof/>
        </w:rPr>
        <w:t>1</w:t>
      </w:r>
      <w:r w:rsidR="006D771C">
        <w:fldChar w:fldCharType="end"/>
      </w:r>
      <w:bookmarkEnd w:id="135"/>
      <w:r>
        <w:t xml:space="preserve"> </w:t>
      </w:r>
      <w:r w:rsidR="000D3B3D">
        <w:t xml:space="preserve"> </w:t>
      </w:r>
      <w:r>
        <w:t>Companies surveyed in 2012 and their responses</w:t>
      </w:r>
    </w:p>
    <w:tbl>
      <w:tblPr>
        <w:tblStyle w:val="TableGrid"/>
        <w:tblW w:w="9072"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402"/>
        <w:gridCol w:w="5670"/>
      </w:tblGrid>
      <w:tr w:rsidR="00463B24" w:rsidRPr="00036BCF" w14:paraId="0272A550" w14:textId="77777777" w:rsidTr="00F12FC0">
        <w:trPr>
          <w:tblHeader/>
        </w:trPr>
        <w:tc>
          <w:tcPr>
            <w:tcW w:w="3402" w:type="dxa"/>
            <w:shd w:val="clear" w:color="auto" w:fill="C6D9F1" w:themeFill="text2" w:themeFillTint="33"/>
            <w:vAlign w:val="center"/>
          </w:tcPr>
          <w:p w14:paraId="0272A54E" w14:textId="77777777" w:rsidR="00463B24" w:rsidRPr="00036BCF" w:rsidRDefault="00463B24" w:rsidP="000C3AAD">
            <w:pPr>
              <w:pStyle w:val="OWSTableheading"/>
            </w:pPr>
            <w:bookmarkStart w:id="136" w:name="_Hlk443654855"/>
            <w:r w:rsidRPr="00036BCF">
              <w:t xml:space="preserve">Company </w:t>
            </w:r>
            <w:r>
              <w:t>n</w:t>
            </w:r>
            <w:r w:rsidRPr="00036BCF">
              <w:t>ame</w:t>
            </w:r>
          </w:p>
        </w:tc>
        <w:tc>
          <w:tcPr>
            <w:tcW w:w="5670" w:type="dxa"/>
            <w:shd w:val="clear" w:color="auto" w:fill="C6D9F1" w:themeFill="text2" w:themeFillTint="33"/>
            <w:vAlign w:val="center"/>
          </w:tcPr>
          <w:p w14:paraId="0272A54F" w14:textId="77777777" w:rsidR="00463B24" w:rsidRPr="00036BCF" w:rsidRDefault="00463B24" w:rsidP="000C3AAD">
            <w:pPr>
              <w:pStyle w:val="OWSTableheading"/>
            </w:pPr>
            <w:r w:rsidRPr="00036BCF">
              <w:t>Response</w:t>
            </w:r>
          </w:p>
        </w:tc>
      </w:tr>
      <w:tr w:rsidR="00463B24" w:rsidRPr="00036BCF" w14:paraId="0272A552" w14:textId="77777777" w:rsidTr="00F12FC0">
        <w:tc>
          <w:tcPr>
            <w:tcW w:w="9072" w:type="dxa"/>
            <w:gridSpan w:val="2"/>
            <w:shd w:val="clear" w:color="auto" w:fill="D9D9D9" w:themeFill="background1" w:themeFillShade="D9"/>
          </w:tcPr>
          <w:p w14:paraId="0272A551" w14:textId="77777777" w:rsidR="00463B24" w:rsidRPr="00036BCF" w:rsidRDefault="00463B24" w:rsidP="000C3AAD">
            <w:pPr>
              <w:pStyle w:val="OWStablesub-heading"/>
            </w:pPr>
            <w:r w:rsidRPr="00036BCF">
              <w:t>Well drilling service providers</w:t>
            </w:r>
          </w:p>
        </w:tc>
      </w:tr>
      <w:tr w:rsidR="00463B24" w:rsidRPr="00036BCF" w14:paraId="0272A555" w14:textId="77777777" w:rsidTr="00F12FC0">
        <w:tc>
          <w:tcPr>
            <w:tcW w:w="3402" w:type="dxa"/>
          </w:tcPr>
          <w:p w14:paraId="0272A553" w14:textId="77777777" w:rsidR="00463B24" w:rsidRPr="00036BCF" w:rsidRDefault="00463B24" w:rsidP="00463B24">
            <w:pPr>
              <w:pStyle w:val="OWSTabletext"/>
              <w:rPr>
                <w:lang w:val="en-AU"/>
              </w:rPr>
            </w:pPr>
            <w:r w:rsidRPr="00036BCF">
              <w:rPr>
                <w:lang w:val="en-AU"/>
              </w:rPr>
              <w:t>AJ Hickey Contractors</w:t>
            </w:r>
          </w:p>
        </w:tc>
        <w:tc>
          <w:tcPr>
            <w:tcW w:w="5670" w:type="dxa"/>
          </w:tcPr>
          <w:p w14:paraId="0272A554"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Does not drill for CSG extraction</w:t>
            </w:r>
          </w:p>
        </w:tc>
      </w:tr>
      <w:tr w:rsidR="00463B24" w:rsidRPr="00036BCF" w14:paraId="0272A558" w14:textId="77777777" w:rsidTr="00F12FC0">
        <w:tc>
          <w:tcPr>
            <w:tcW w:w="3402" w:type="dxa"/>
          </w:tcPr>
          <w:p w14:paraId="0272A556" w14:textId="77777777" w:rsidR="00463B24" w:rsidRPr="00036BCF" w:rsidRDefault="00463B24" w:rsidP="00463B24">
            <w:pPr>
              <w:pStyle w:val="OWSTabletext"/>
              <w:rPr>
                <w:lang w:val="en-AU"/>
              </w:rPr>
            </w:pPr>
            <w:r w:rsidRPr="00036BCF">
              <w:rPr>
                <w:lang w:val="en-AU"/>
              </w:rPr>
              <w:t>AJ Lucas Group</w:t>
            </w:r>
          </w:p>
        </w:tc>
        <w:tc>
          <w:tcPr>
            <w:tcW w:w="5670" w:type="dxa"/>
          </w:tcPr>
          <w:p w14:paraId="0272A557"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Drills for CSG extraction but does not use chemicals in drilling activities</w:t>
            </w:r>
          </w:p>
        </w:tc>
      </w:tr>
      <w:tr w:rsidR="00463B24" w:rsidRPr="00036BCF" w14:paraId="0272A55B" w14:textId="77777777" w:rsidTr="00F12FC0">
        <w:tc>
          <w:tcPr>
            <w:tcW w:w="3402" w:type="dxa"/>
          </w:tcPr>
          <w:p w14:paraId="0272A559" w14:textId="77777777" w:rsidR="00463B24" w:rsidRPr="00036BCF" w:rsidRDefault="00463B24" w:rsidP="00463B24">
            <w:pPr>
              <w:pStyle w:val="OWSTabletext"/>
              <w:rPr>
                <w:rFonts w:eastAsia="Times New Roman"/>
                <w:lang w:val="en-AU" w:eastAsia="en-AU"/>
              </w:rPr>
            </w:pPr>
            <w:r w:rsidRPr="00036BCF">
              <w:rPr>
                <w:lang w:val="en-AU"/>
              </w:rPr>
              <w:t>AMC Imdex</w:t>
            </w:r>
          </w:p>
        </w:tc>
        <w:tc>
          <w:tcPr>
            <w:tcW w:w="5670" w:type="dxa"/>
          </w:tcPr>
          <w:p w14:paraId="0272A55A"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Did not respond</w:t>
            </w:r>
          </w:p>
        </w:tc>
      </w:tr>
      <w:tr w:rsidR="00463B24" w:rsidRPr="00036BCF" w14:paraId="0272A55E" w14:textId="77777777" w:rsidTr="00F12FC0">
        <w:tc>
          <w:tcPr>
            <w:tcW w:w="3402" w:type="dxa"/>
          </w:tcPr>
          <w:p w14:paraId="0272A55C" w14:textId="77777777" w:rsidR="00463B24" w:rsidRPr="00036BCF" w:rsidRDefault="00463B24" w:rsidP="00463B24">
            <w:pPr>
              <w:pStyle w:val="OWSTabletext"/>
              <w:rPr>
                <w:lang w:val="en-AU"/>
              </w:rPr>
            </w:pPr>
            <w:r w:rsidRPr="00036BCF">
              <w:rPr>
                <w:lang w:val="en-AU"/>
              </w:rPr>
              <w:t>Asahi Diamond Industrial Australia Pty Ltd</w:t>
            </w:r>
          </w:p>
        </w:tc>
        <w:tc>
          <w:tcPr>
            <w:tcW w:w="5670" w:type="dxa"/>
          </w:tcPr>
          <w:p w14:paraId="0272A55D"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Does not drill for CSG extraction</w:t>
            </w:r>
          </w:p>
        </w:tc>
      </w:tr>
      <w:tr w:rsidR="00463B24" w:rsidRPr="00036BCF" w14:paraId="0272A561" w14:textId="77777777" w:rsidTr="00F12FC0">
        <w:tc>
          <w:tcPr>
            <w:tcW w:w="3402" w:type="dxa"/>
          </w:tcPr>
          <w:p w14:paraId="0272A55F" w14:textId="77777777" w:rsidR="00463B24" w:rsidRPr="00036BCF" w:rsidRDefault="00463B24" w:rsidP="00463B24">
            <w:pPr>
              <w:pStyle w:val="OWSTabletext"/>
              <w:rPr>
                <w:lang w:val="en-AU"/>
              </w:rPr>
            </w:pPr>
            <w:r w:rsidRPr="00036BCF">
              <w:rPr>
                <w:lang w:val="en-AU"/>
              </w:rPr>
              <w:t>Calidad Drilling</w:t>
            </w:r>
          </w:p>
        </w:tc>
        <w:tc>
          <w:tcPr>
            <w:tcW w:w="5670" w:type="dxa"/>
          </w:tcPr>
          <w:p w14:paraId="0272A560"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Not involved in CSG extraction drilling but was previously contracted for exploration drilling of coal seam resource definition drilling for mining operations</w:t>
            </w:r>
          </w:p>
        </w:tc>
      </w:tr>
      <w:tr w:rsidR="00463B24" w:rsidRPr="00036BCF" w14:paraId="0272A564" w14:textId="77777777" w:rsidTr="00F12FC0">
        <w:tc>
          <w:tcPr>
            <w:tcW w:w="3402" w:type="dxa"/>
          </w:tcPr>
          <w:p w14:paraId="0272A562" w14:textId="77777777" w:rsidR="00463B24" w:rsidRPr="00036BCF" w:rsidRDefault="00463B24" w:rsidP="00463B24">
            <w:pPr>
              <w:pStyle w:val="OWSTabletext"/>
              <w:rPr>
                <w:lang w:val="en-AU"/>
              </w:rPr>
            </w:pPr>
            <w:r w:rsidRPr="00036BCF">
              <w:rPr>
                <w:lang w:val="en-AU"/>
              </w:rPr>
              <w:t>EastCore Drilling Services</w:t>
            </w:r>
          </w:p>
        </w:tc>
        <w:tc>
          <w:tcPr>
            <w:tcW w:w="5670" w:type="dxa"/>
          </w:tcPr>
          <w:p w14:paraId="0272A563"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Survey not applicable to the company</w:t>
            </w:r>
          </w:p>
        </w:tc>
      </w:tr>
      <w:tr w:rsidR="00463B24" w:rsidRPr="00036BCF" w14:paraId="0272A567" w14:textId="77777777" w:rsidTr="00F12FC0">
        <w:tc>
          <w:tcPr>
            <w:tcW w:w="3402" w:type="dxa"/>
          </w:tcPr>
          <w:p w14:paraId="0272A565" w14:textId="77777777" w:rsidR="00463B24" w:rsidRPr="00036BCF" w:rsidRDefault="00463B24" w:rsidP="00463B24">
            <w:pPr>
              <w:pStyle w:val="OWSTabletext"/>
              <w:rPr>
                <w:lang w:val="en-AU"/>
              </w:rPr>
            </w:pPr>
            <w:r w:rsidRPr="00036BCF">
              <w:rPr>
                <w:lang w:val="en-AU"/>
              </w:rPr>
              <w:t>Geoaxiom Pty Ltd</w:t>
            </w:r>
          </w:p>
        </w:tc>
        <w:tc>
          <w:tcPr>
            <w:tcW w:w="5670" w:type="dxa"/>
          </w:tcPr>
          <w:p w14:paraId="0272A566"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Does not drill for CSG extraction</w:t>
            </w:r>
          </w:p>
        </w:tc>
      </w:tr>
      <w:tr w:rsidR="00463B24" w:rsidRPr="00036BCF" w14:paraId="0272A56A" w14:textId="77777777" w:rsidTr="00F12FC0">
        <w:tc>
          <w:tcPr>
            <w:tcW w:w="3402" w:type="dxa"/>
          </w:tcPr>
          <w:p w14:paraId="0272A568" w14:textId="77777777" w:rsidR="00463B24" w:rsidRPr="00036BCF" w:rsidRDefault="00463B24" w:rsidP="00463B24">
            <w:pPr>
              <w:pStyle w:val="OWSTabletext"/>
              <w:rPr>
                <w:lang w:val="en-AU"/>
              </w:rPr>
            </w:pPr>
            <w:r w:rsidRPr="00036BCF">
              <w:rPr>
                <w:lang w:val="en-AU"/>
              </w:rPr>
              <w:t>Integrated Directional Services Pty Ltd</w:t>
            </w:r>
          </w:p>
        </w:tc>
        <w:tc>
          <w:tcPr>
            <w:tcW w:w="5670" w:type="dxa"/>
          </w:tcPr>
          <w:p w14:paraId="0272A569"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Does not own/operate drilling rigs and does not use chemicals</w:t>
            </w:r>
          </w:p>
        </w:tc>
      </w:tr>
      <w:tr w:rsidR="00463B24" w:rsidRPr="00036BCF" w14:paraId="0272A56D" w14:textId="77777777" w:rsidTr="00F12FC0">
        <w:tc>
          <w:tcPr>
            <w:tcW w:w="3402" w:type="dxa"/>
          </w:tcPr>
          <w:p w14:paraId="0272A56B" w14:textId="77777777" w:rsidR="00463B24" w:rsidRPr="00036BCF" w:rsidRDefault="00463B24" w:rsidP="00463B24">
            <w:pPr>
              <w:pStyle w:val="OWSTabletext"/>
              <w:rPr>
                <w:rFonts w:eastAsia="Times New Roman"/>
                <w:lang w:val="en-AU" w:eastAsia="en-AU"/>
              </w:rPr>
            </w:pPr>
            <w:r w:rsidRPr="00036BCF">
              <w:rPr>
                <w:lang w:val="en-AU"/>
              </w:rPr>
              <w:t>Macquarie Drilling Pty Ltd</w:t>
            </w:r>
          </w:p>
        </w:tc>
        <w:tc>
          <w:tcPr>
            <w:tcW w:w="5670" w:type="dxa"/>
          </w:tcPr>
          <w:p w14:paraId="0272A56C"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Did not respond</w:t>
            </w:r>
          </w:p>
        </w:tc>
      </w:tr>
      <w:tr w:rsidR="00463B24" w:rsidRPr="00036BCF" w14:paraId="0272A570" w14:textId="77777777" w:rsidTr="00F12FC0">
        <w:tc>
          <w:tcPr>
            <w:tcW w:w="3402" w:type="dxa"/>
          </w:tcPr>
          <w:p w14:paraId="0272A56E" w14:textId="77777777" w:rsidR="00463B24" w:rsidRPr="00036BCF" w:rsidRDefault="00463B24" w:rsidP="00463B24">
            <w:pPr>
              <w:pStyle w:val="OWSTabletext"/>
              <w:rPr>
                <w:rFonts w:eastAsia="Times New Roman"/>
                <w:lang w:val="en-AU" w:eastAsia="en-AU"/>
              </w:rPr>
            </w:pPr>
            <w:r w:rsidRPr="00036BCF">
              <w:rPr>
                <w:lang w:val="en-AU"/>
              </w:rPr>
              <w:t>Mongolian National Diamond Drilling LLC</w:t>
            </w:r>
          </w:p>
        </w:tc>
        <w:tc>
          <w:tcPr>
            <w:tcW w:w="5670" w:type="dxa"/>
          </w:tcPr>
          <w:p w14:paraId="0272A56F"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Did not respond</w:t>
            </w:r>
          </w:p>
        </w:tc>
      </w:tr>
      <w:tr w:rsidR="00463B24" w:rsidRPr="00036BCF" w14:paraId="0272A573" w14:textId="77777777" w:rsidTr="00F12FC0">
        <w:tc>
          <w:tcPr>
            <w:tcW w:w="3402" w:type="dxa"/>
          </w:tcPr>
          <w:p w14:paraId="0272A571" w14:textId="77777777" w:rsidR="00463B24" w:rsidRPr="00036BCF" w:rsidRDefault="00463B24" w:rsidP="00463B24">
            <w:pPr>
              <w:pStyle w:val="OWSTabletext"/>
              <w:rPr>
                <w:lang w:val="en-AU"/>
              </w:rPr>
            </w:pPr>
            <w:r w:rsidRPr="00036BCF">
              <w:rPr>
                <w:lang w:val="en-AU"/>
              </w:rPr>
              <w:t>Spaulding Drillers Pty Ltd</w:t>
            </w:r>
          </w:p>
        </w:tc>
        <w:tc>
          <w:tcPr>
            <w:tcW w:w="5670" w:type="dxa"/>
          </w:tcPr>
          <w:p w14:paraId="0272A572"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Chose not to provide information on chemical use stating that the drilling fluids were supplied by clients</w:t>
            </w:r>
            <w:r>
              <w:rPr>
                <w:rFonts w:eastAsia="Times New Roman"/>
                <w:lang w:val="en-AU" w:eastAsia="en-AU"/>
              </w:rPr>
              <w:t>.</w:t>
            </w:r>
            <w:r w:rsidRPr="00036BCF">
              <w:rPr>
                <w:rFonts w:eastAsia="Times New Roman"/>
                <w:lang w:val="en-AU" w:eastAsia="en-AU"/>
              </w:rPr>
              <w:t xml:space="preserve"> </w:t>
            </w:r>
            <w:r>
              <w:rPr>
                <w:rFonts w:eastAsia="Times New Roman"/>
                <w:lang w:val="en-AU" w:eastAsia="en-AU"/>
              </w:rPr>
              <w:t>T</w:t>
            </w:r>
            <w:r w:rsidRPr="00036BCF">
              <w:rPr>
                <w:rFonts w:eastAsia="Times New Roman"/>
                <w:lang w:val="en-AU" w:eastAsia="en-AU"/>
              </w:rPr>
              <w:t>he company provided the client list</w:t>
            </w:r>
          </w:p>
        </w:tc>
      </w:tr>
      <w:tr w:rsidR="00463B24" w:rsidRPr="00036BCF" w14:paraId="0272A576" w14:textId="77777777" w:rsidTr="00F12FC0">
        <w:tc>
          <w:tcPr>
            <w:tcW w:w="3402" w:type="dxa"/>
          </w:tcPr>
          <w:p w14:paraId="0272A574" w14:textId="77777777" w:rsidR="00463B24" w:rsidRPr="00036BCF" w:rsidRDefault="00463B24" w:rsidP="00463B24">
            <w:pPr>
              <w:pStyle w:val="OWSTabletext"/>
              <w:rPr>
                <w:lang w:val="en-AU"/>
              </w:rPr>
            </w:pPr>
            <w:r w:rsidRPr="00036BCF">
              <w:rPr>
                <w:lang w:val="en-AU"/>
              </w:rPr>
              <w:t>Techdrill Mining Services</w:t>
            </w:r>
          </w:p>
        </w:tc>
        <w:tc>
          <w:tcPr>
            <w:tcW w:w="5670" w:type="dxa"/>
          </w:tcPr>
          <w:p w14:paraId="0272A575"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Does not drill for CSG extraction</w:t>
            </w:r>
          </w:p>
        </w:tc>
      </w:tr>
      <w:tr w:rsidR="00463B24" w:rsidRPr="00036BCF" w14:paraId="0272A579" w14:textId="77777777" w:rsidTr="00F12FC0">
        <w:tc>
          <w:tcPr>
            <w:tcW w:w="3402" w:type="dxa"/>
          </w:tcPr>
          <w:p w14:paraId="0272A577" w14:textId="77777777" w:rsidR="00463B24" w:rsidRPr="00036BCF" w:rsidRDefault="00463B24" w:rsidP="00463B24">
            <w:pPr>
              <w:pStyle w:val="OWSTabletext"/>
              <w:rPr>
                <w:lang w:val="en-AU"/>
              </w:rPr>
            </w:pPr>
            <w:r w:rsidRPr="00036BCF">
              <w:rPr>
                <w:lang w:val="en-AU"/>
              </w:rPr>
              <w:t>Wallis Drilling Pty Ltd</w:t>
            </w:r>
          </w:p>
        </w:tc>
        <w:tc>
          <w:tcPr>
            <w:tcW w:w="5670" w:type="dxa"/>
          </w:tcPr>
          <w:p w14:paraId="0272A578"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Did not respond</w:t>
            </w:r>
          </w:p>
        </w:tc>
      </w:tr>
      <w:tr w:rsidR="00463B24" w:rsidRPr="00036BCF" w14:paraId="0272A57B" w14:textId="77777777" w:rsidTr="00F12FC0">
        <w:tc>
          <w:tcPr>
            <w:tcW w:w="9072" w:type="dxa"/>
            <w:gridSpan w:val="2"/>
            <w:shd w:val="clear" w:color="auto" w:fill="D9D9D9" w:themeFill="background1" w:themeFillShade="D9"/>
          </w:tcPr>
          <w:p w14:paraId="0272A57A" w14:textId="77777777" w:rsidR="00463B24" w:rsidRDefault="00463B24" w:rsidP="000C3AAD">
            <w:pPr>
              <w:pStyle w:val="OWStablesub-heading"/>
            </w:pPr>
            <w:r w:rsidRPr="00036BCF">
              <w:t>Hydraulic fracturing service providers</w:t>
            </w:r>
          </w:p>
        </w:tc>
      </w:tr>
      <w:tr w:rsidR="00463B24" w:rsidRPr="00036BCF" w14:paraId="0272A57E" w14:textId="77777777" w:rsidTr="00F12FC0">
        <w:tc>
          <w:tcPr>
            <w:tcW w:w="3402" w:type="dxa"/>
          </w:tcPr>
          <w:p w14:paraId="0272A57C" w14:textId="77777777" w:rsidR="00463B24" w:rsidRPr="00036BCF" w:rsidRDefault="00463B24" w:rsidP="00463B24">
            <w:pPr>
              <w:pStyle w:val="OWSTabletext"/>
              <w:rPr>
                <w:rFonts w:eastAsia="Times New Roman"/>
                <w:lang w:val="en-AU" w:eastAsia="en-AU"/>
              </w:rPr>
            </w:pPr>
            <w:r w:rsidRPr="00036BCF">
              <w:rPr>
                <w:lang w:val="en-AU"/>
              </w:rPr>
              <w:t>Baker Hughes Australia Pty Ltd</w:t>
            </w:r>
          </w:p>
        </w:tc>
        <w:tc>
          <w:tcPr>
            <w:tcW w:w="5670" w:type="dxa"/>
          </w:tcPr>
          <w:p w14:paraId="0272A57D"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Provided information</w:t>
            </w:r>
          </w:p>
        </w:tc>
      </w:tr>
      <w:tr w:rsidR="00463B24" w:rsidRPr="00036BCF" w14:paraId="0272A581" w14:textId="77777777" w:rsidTr="00F12FC0">
        <w:tc>
          <w:tcPr>
            <w:tcW w:w="3402" w:type="dxa"/>
          </w:tcPr>
          <w:p w14:paraId="0272A57F" w14:textId="77777777" w:rsidR="00463B24" w:rsidRPr="00036BCF" w:rsidRDefault="00463B24" w:rsidP="00463B24">
            <w:pPr>
              <w:pStyle w:val="OWSTabletext"/>
              <w:rPr>
                <w:rFonts w:eastAsia="Times New Roman"/>
                <w:lang w:val="en-AU" w:eastAsia="en-AU"/>
              </w:rPr>
            </w:pPr>
            <w:r w:rsidRPr="00036BCF">
              <w:rPr>
                <w:lang w:val="en-AU"/>
              </w:rPr>
              <w:t>Halliburton Australia Pty Ltd</w:t>
            </w:r>
          </w:p>
        </w:tc>
        <w:tc>
          <w:tcPr>
            <w:tcW w:w="5670" w:type="dxa"/>
          </w:tcPr>
          <w:p w14:paraId="0272A580"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Provided information</w:t>
            </w:r>
          </w:p>
        </w:tc>
      </w:tr>
      <w:tr w:rsidR="00463B24" w:rsidRPr="00036BCF" w14:paraId="0272A584" w14:textId="77777777" w:rsidTr="00F12FC0">
        <w:tc>
          <w:tcPr>
            <w:tcW w:w="3402" w:type="dxa"/>
          </w:tcPr>
          <w:p w14:paraId="0272A582" w14:textId="77777777" w:rsidR="00463B24" w:rsidRPr="00036BCF" w:rsidRDefault="00463B24" w:rsidP="00463B24">
            <w:pPr>
              <w:pStyle w:val="OWSTabletext"/>
              <w:rPr>
                <w:rFonts w:eastAsia="Times New Roman"/>
                <w:lang w:val="en-AU" w:eastAsia="en-AU"/>
              </w:rPr>
            </w:pPr>
            <w:r w:rsidRPr="00036BCF">
              <w:rPr>
                <w:lang w:val="en-AU"/>
              </w:rPr>
              <w:t>Schlumberger Australia Pty Ltd</w:t>
            </w:r>
          </w:p>
        </w:tc>
        <w:tc>
          <w:tcPr>
            <w:tcW w:w="5670" w:type="dxa"/>
          </w:tcPr>
          <w:p w14:paraId="0272A583"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Provided information</w:t>
            </w:r>
          </w:p>
        </w:tc>
      </w:tr>
      <w:tr w:rsidR="00463B24" w:rsidRPr="00036BCF" w14:paraId="0272A586" w14:textId="77777777" w:rsidTr="00F12FC0">
        <w:tc>
          <w:tcPr>
            <w:tcW w:w="9072" w:type="dxa"/>
            <w:gridSpan w:val="2"/>
            <w:shd w:val="clear" w:color="auto" w:fill="D9D9D9" w:themeFill="background1" w:themeFillShade="D9"/>
          </w:tcPr>
          <w:p w14:paraId="0272A585" w14:textId="77777777" w:rsidR="00463B24" w:rsidRPr="00036BCF" w:rsidRDefault="00463B24" w:rsidP="000C3AAD">
            <w:pPr>
              <w:pStyle w:val="OWStablesub-heading"/>
            </w:pPr>
            <w:r w:rsidRPr="00036BCF">
              <w:t>Site operators</w:t>
            </w:r>
            <w:r w:rsidR="00F37CAD">
              <w:t> </w:t>
            </w:r>
            <w:r w:rsidRPr="00036BCF">
              <w:t>/</w:t>
            </w:r>
            <w:r w:rsidR="00F37CAD">
              <w:t> </w:t>
            </w:r>
            <w:r w:rsidRPr="00036BCF">
              <w:t>Gas companies</w:t>
            </w:r>
          </w:p>
        </w:tc>
      </w:tr>
      <w:tr w:rsidR="00463B24" w:rsidRPr="00036BCF" w14:paraId="0272A589" w14:textId="77777777" w:rsidTr="00F12FC0">
        <w:tc>
          <w:tcPr>
            <w:tcW w:w="3402" w:type="dxa"/>
          </w:tcPr>
          <w:p w14:paraId="0272A587" w14:textId="77777777" w:rsidR="00463B24" w:rsidRPr="00036BCF" w:rsidRDefault="00463B24" w:rsidP="00463B24">
            <w:pPr>
              <w:pStyle w:val="OWSTabletext"/>
              <w:rPr>
                <w:rFonts w:eastAsia="Times New Roman"/>
                <w:lang w:val="en-AU" w:eastAsia="en-AU"/>
              </w:rPr>
            </w:pPr>
            <w:r w:rsidRPr="00036BCF">
              <w:rPr>
                <w:lang w:val="en-AU"/>
              </w:rPr>
              <w:t>AGL Upstream Investments Pty Ltd</w:t>
            </w:r>
          </w:p>
        </w:tc>
        <w:tc>
          <w:tcPr>
            <w:tcW w:w="5670" w:type="dxa"/>
          </w:tcPr>
          <w:p w14:paraId="0272A588"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Provided information</w:t>
            </w:r>
          </w:p>
        </w:tc>
      </w:tr>
      <w:tr w:rsidR="00463B24" w:rsidRPr="00036BCF" w14:paraId="0272A58C" w14:textId="77777777" w:rsidTr="00F12FC0">
        <w:tc>
          <w:tcPr>
            <w:tcW w:w="3402" w:type="dxa"/>
          </w:tcPr>
          <w:p w14:paraId="0272A58A" w14:textId="77777777" w:rsidR="00463B24" w:rsidRPr="00036BCF" w:rsidRDefault="00463B24" w:rsidP="00463B24">
            <w:pPr>
              <w:pStyle w:val="OWSTabletext"/>
              <w:rPr>
                <w:lang w:val="en-AU"/>
              </w:rPr>
            </w:pPr>
            <w:r w:rsidRPr="00036BCF">
              <w:rPr>
                <w:lang w:val="en-AU"/>
              </w:rPr>
              <w:t>Arrow Energy</w:t>
            </w:r>
            <w:r w:rsidR="00E83BDF" w:rsidRPr="00E83BDF">
              <w:rPr>
                <w:rFonts w:eastAsia="Times New Roman"/>
                <w:vertAlign w:val="superscript"/>
                <w:lang w:val="en-AU" w:eastAsia="en-AU"/>
              </w:rPr>
              <w:sym w:font="Wingdings 2" w:char="F085"/>
            </w:r>
          </w:p>
        </w:tc>
        <w:tc>
          <w:tcPr>
            <w:tcW w:w="5670" w:type="dxa"/>
          </w:tcPr>
          <w:p w14:paraId="0272A58B"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Did not respond</w:t>
            </w:r>
          </w:p>
        </w:tc>
      </w:tr>
      <w:tr w:rsidR="00463B24" w:rsidRPr="00036BCF" w14:paraId="0272A58F" w14:textId="77777777" w:rsidTr="00F12FC0">
        <w:tc>
          <w:tcPr>
            <w:tcW w:w="3402" w:type="dxa"/>
          </w:tcPr>
          <w:p w14:paraId="0272A58D" w14:textId="77777777" w:rsidR="00463B24" w:rsidRPr="00036BCF" w:rsidRDefault="00463B24" w:rsidP="00463B24">
            <w:pPr>
              <w:pStyle w:val="OWSTabletext"/>
              <w:rPr>
                <w:lang w:val="en-AU"/>
              </w:rPr>
            </w:pPr>
            <w:r w:rsidRPr="00036BCF">
              <w:rPr>
                <w:lang w:val="en-AU"/>
              </w:rPr>
              <w:t>Beach Energy</w:t>
            </w:r>
          </w:p>
        </w:tc>
        <w:tc>
          <w:tcPr>
            <w:tcW w:w="5670" w:type="dxa"/>
          </w:tcPr>
          <w:p w14:paraId="0272A58E"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Conducted CSG exploration activities and provided the name of a drilling service provider it employed in the exploration</w:t>
            </w:r>
          </w:p>
        </w:tc>
      </w:tr>
      <w:tr w:rsidR="00463B24" w:rsidRPr="00036BCF" w14:paraId="0272A592" w14:textId="77777777" w:rsidTr="00F12FC0">
        <w:tc>
          <w:tcPr>
            <w:tcW w:w="3402" w:type="dxa"/>
          </w:tcPr>
          <w:p w14:paraId="0272A590" w14:textId="77777777" w:rsidR="00463B24" w:rsidRPr="00036BCF" w:rsidRDefault="00463B24" w:rsidP="00463B24">
            <w:pPr>
              <w:pStyle w:val="OWSTabletext"/>
              <w:rPr>
                <w:lang w:val="en-AU"/>
              </w:rPr>
            </w:pPr>
            <w:r w:rsidRPr="00036BCF">
              <w:rPr>
                <w:lang w:val="en-AU"/>
              </w:rPr>
              <w:t>Dart Energy</w:t>
            </w:r>
          </w:p>
        </w:tc>
        <w:tc>
          <w:tcPr>
            <w:tcW w:w="5670" w:type="dxa"/>
          </w:tcPr>
          <w:p w14:paraId="0272A591"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Explored for CSG in three core holes and gave the well drilling service provider it employed</w:t>
            </w:r>
            <w:r>
              <w:rPr>
                <w:rFonts w:eastAsia="Times New Roman"/>
                <w:lang w:val="en-AU" w:eastAsia="en-AU"/>
              </w:rPr>
              <w:t>.</w:t>
            </w:r>
            <w:r w:rsidRPr="00036BCF">
              <w:rPr>
                <w:rFonts w:eastAsia="Times New Roman"/>
                <w:lang w:val="en-AU" w:eastAsia="en-AU"/>
              </w:rPr>
              <w:t xml:space="preserve"> First appraisal pilot project underway</w:t>
            </w:r>
          </w:p>
        </w:tc>
      </w:tr>
      <w:tr w:rsidR="00463B24" w:rsidRPr="00036BCF" w14:paraId="0272A595" w14:textId="77777777" w:rsidTr="00F12FC0">
        <w:tc>
          <w:tcPr>
            <w:tcW w:w="3402" w:type="dxa"/>
          </w:tcPr>
          <w:p w14:paraId="0272A593" w14:textId="77777777" w:rsidR="00463B24" w:rsidRPr="00036BCF" w:rsidRDefault="00463B24" w:rsidP="00463B24">
            <w:pPr>
              <w:pStyle w:val="OWSTabletext"/>
              <w:rPr>
                <w:lang w:val="en-AU"/>
              </w:rPr>
            </w:pPr>
            <w:r w:rsidRPr="00036BCF">
              <w:rPr>
                <w:lang w:val="en-AU"/>
              </w:rPr>
              <w:t>Lowell Petroleum NL – Molopo</w:t>
            </w:r>
          </w:p>
        </w:tc>
        <w:tc>
          <w:tcPr>
            <w:tcW w:w="5670" w:type="dxa"/>
          </w:tcPr>
          <w:p w14:paraId="0272A594"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Provided information</w:t>
            </w:r>
          </w:p>
        </w:tc>
      </w:tr>
      <w:tr w:rsidR="00463B24" w:rsidRPr="00036BCF" w14:paraId="0272A598" w14:textId="77777777" w:rsidTr="00F12FC0">
        <w:tc>
          <w:tcPr>
            <w:tcW w:w="3402" w:type="dxa"/>
          </w:tcPr>
          <w:p w14:paraId="0272A596" w14:textId="77777777" w:rsidR="00463B24" w:rsidRPr="00036BCF" w:rsidRDefault="00463B24" w:rsidP="00463B24">
            <w:pPr>
              <w:pStyle w:val="OWSTabletext"/>
              <w:rPr>
                <w:lang w:val="en-AU"/>
              </w:rPr>
            </w:pPr>
            <w:r w:rsidRPr="00036BCF">
              <w:rPr>
                <w:lang w:val="en-AU"/>
              </w:rPr>
              <w:t>Metgasco</w:t>
            </w:r>
          </w:p>
        </w:tc>
        <w:tc>
          <w:tcPr>
            <w:tcW w:w="5670" w:type="dxa"/>
          </w:tcPr>
          <w:p w14:paraId="0272A597"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Does not extract CSG</w:t>
            </w:r>
          </w:p>
        </w:tc>
      </w:tr>
      <w:tr w:rsidR="00463B24" w:rsidRPr="00036BCF" w14:paraId="0272A59B" w14:textId="77777777" w:rsidTr="00F12FC0">
        <w:tc>
          <w:tcPr>
            <w:tcW w:w="3402" w:type="dxa"/>
          </w:tcPr>
          <w:p w14:paraId="0272A599" w14:textId="77777777" w:rsidR="00463B24" w:rsidRPr="00036BCF" w:rsidRDefault="00463B24" w:rsidP="00463B24">
            <w:pPr>
              <w:pStyle w:val="OWSTabletext"/>
              <w:rPr>
                <w:lang w:val="en-AU"/>
              </w:rPr>
            </w:pPr>
            <w:r w:rsidRPr="00036BCF">
              <w:rPr>
                <w:lang w:val="en-AU"/>
              </w:rPr>
              <w:t>Origin Energy</w:t>
            </w:r>
          </w:p>
        </w:tc>
        <w:tc>
          <w:tcPr>
            <w:tcW w:w="5670" w:type="dxa"/>
          </w:tcPr>
          <w:p w14:paraId="0272A59A"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Provided information</w:t>
            </w:r>
          </w:p>
        </w:tc>
      </w:tr>
      <w:tr w:rsidR="00463B24" w:rsidRPr="00036BCF" w14:paraId="0272A59E" w14:textId="77777777" w:rsidTr="00F12FC0">
        <w:tc>
          <w:tcPr>
            <w:tcW w:w="3402" w:type="dxa"/>
          </w:tcPr>
          <w:p w14:paraId="0272A59C" w14:textId="77777777" w:rsidR="00463B24" w:rsidRPr="00036BCF" w:rsidRDefault="00463B24" w:rsidP="00463B24">
            <w:pPr>
              <w:pStyle w:val="OWSTabletext"/>
              <w:rPr>
                <w:lang w:val="en-AU"/>
              </w:rPr>
            </w:pPr>
            <w:r w:rsidRPr="00036BCF">
              <w:rPr>
                <w:lang w:val="en-AU"/>
              </w:rPr>
              <w:t>Petrofrontier Corp</w:t>
            </w:r>
          </w:p>
        </w:tc>
        <w:tc>
          <w:tcPr>
            <w:tcW w:w="5670" w:type="dxa"/>
          </w:tcPr>
          <w:p w14:paraId="0272A59D"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Did not respond</w:t>
            </w:r>
          </w:p>
        </w:tc>
      </w:tr>
      <w:tr w:rsidR="00463B24" w:rsidRPr="00036BCF" w14:paraId="0272A5A1" w14:textId="77777777" w:rsidTr="00F12FC0">
        <w:tc>
          <w:tcPr>
            <w:tcW w:w="3402" w:type="dxa"/>
          </w:tcPr>
          <w:p w14:paraId="0272A59F" w14:textId="77777777" w:rsidR="00463B24" w:rsidRPr="00036BCF" w:rsidRDefault="00463B24" w:rsidP="00463B24">
            <w:pPr>
              <w:pStyle w:val="OWSTabletext"/>
              <w:rPr>
                <w:lang w:val="en-AU"/>
              </w:rPr>
            </w:pPr>
            <w:r w:rsidRPr="00036BCF">
              <w:rPr>
                <w:lang w:val="en-AU"/>
              </w:rPr>
              <w:t>Planet Gas Limited</w:t>
            </w:r>
          </w:p>
        </w:tc>
        <w:tc>
          <w:tcPr>
            <w:tcW w:w="5670" w:type="dxa"/>
          </w:tcPr>
          <w:p w14:paraId="0272A5A0"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Did not respond</w:t>
            </w:r>
          </w:p>
        </w:tc>
      </w:tr>
      <w:tr w:rsidR="00463B24" w:rsidRPr="00036BCF" w14:paraId="0272A5A4" w14:textId="77777777" w:rsidTr="00F12FC0">
        <w:tc>
          <w:tcPr>
            <w:tcW w:w="3402" w:type="dxa"/>
          </w:tcPr>
          <w:p w14:paraId="0272A5A2" w14:textId="77777777" w:rsidR="00463B24" w:rsidRPr="00036BCF" w:rsidRDefault="00463B24" w:rsidP="00463B24">
            <w:pPr>
              <w:pStyle w:val="OWSTabletext"/>
              <w:rPr>
                <w:rFonts w:eastAsia="Times New Roman"/>
                <w:lang w:val="en-AU" w:eastAsia="en-AU"/>
              </w:rPr>
            </w:pPr>
            <w:r w:rsidRPr="00036BCF">
              <w:rPr>
                <w:lang w:val="en-AU"/>
              </w:rPr>
              <w:t>QGC BG Business Group</w:t>
            </w:r>
          </w:p>
        </w:tc>
        <w:tc>
          <w:tcPr>
            <w:tcW w:w="5670" w:type="dxa"/>
          </w:tcPr>
          <w:p w14:paraId="0272A5A3"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Provided information</w:t>
            </w:r>
          </w:p>
        </w:tc>
      </w:tr>
      <w:tr w:rsidR="00463B24" w:rsidRPr="00036BCF" w14:paraId="0272A5A7" w14:textId="77777777" w:rsidTr="00F12FC0">
        <w:tc>
          <w:tcPr>
            <w:tcW w:w="3402" w:type="dxa"/>
          </w:tcPr>
          <w:p w14:paraId="0272A5A5" w14:textId="77777777" w:rsidR="00463B24" w:rsidRPr="00036BCF" w:rsidRDefault="00463B24" w:rsidP="00463B24">
            <w:pPr>
              <w:pStyle w:val="OWSTabletext"/>
              <w:rPr>
                <w:rFonts w:eastAsia="Times New Roman"/>
                <w:lang w:val="en-AU" w:eastAsia="en-AU"/>
              </w:rPr>
            </w:pPr>
            <w:r w:rsidRPr="00036BCF">
              <w:rPr>
                <w:lang w:val="en-AU"/>
              </w:rPr>
              <w:t>Santos Ltd</w:t>
            </w:r>
          </w:p>
        </w:tc>
        <w:tc>
          <w:tcPr>
            <w:tcW w:w="5670" w:type="dxa"/>
          </w:tcPr>
          <w:p w14:paraId="0272A5A6"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Provided information</w:t>
            </w:r>
          </w:p>
        </w:tc>
      </w:tr>
      <w:tr w:rsidR="00463B24" w:rsidRPr="00036BCF" w14:paraId="0272A5AA" w14:textId="77777777" w:rsidTr="00F12FC0">
        <w:tc>
          <w:tcPr>
            <w:tcW w:w="3402" w:type="dxa"/>
          </w:tcPr>
          <w:p w14:paraId="0272A5A8" w14:textId="77777777" w:rsidR="00463B24" w:rsidRPr="00036BCF" w:rsidRDefault="00463B24" w:rsidP="00463B24">
            <w:pPr>
              <w:pStyle w:val="OWSTabletext"/>
              <w:rPr>
                <w:lang w:val="en-AU"/>
              </w:rPr>
            </w:pPr>
            <w:r w:rsidRPr="00036BCF">
              <w:rPr>
                <w:lang w:val="en-AU"/>
              </w:rPr>
              <w:t>Senex Energy Limited</w:t>
            </w:r>
          </w:p>
        </w:tc>
        <w:tc>
          <w:tcPr>
            <w:tcW w:w="5670" w:type="dxa"/>
          </w:tcPr>
          <w:p w14:paraId="0272A5A9" w14:textId="77777777" w:rsidR="00463B24" w:rsidRPr="00036BCF" w:rsidRDefault="00463B24" w:rsidP="00463B24">
            <w:pPr>
              <w:pStyle w:val="OWSTabletext"/>
              <w:rPr>
                <w:rFonts w:eastAsia="Times New Roman"/>
                <w:lang w:val="en-AU" w:eastAsia="en-AU"/>
              </w:rPr>
            </w:pPr>
            <w:r w:rsidRPr="00036BCF">
              <w:rPr>
                <w:rFonts w:eastAsia="Times New Roman"/>
                <w:lang w:val="en-AU" w:eastAsia="en-AU"/>
              </w:rPr>
              <w:t>Did not respond</w:t>
            </w:r>
          </w:p>
        </w:tc>
      </w:tr>
      <w:tr w:rsidR="00463B24" w:rsidRPr="00036BCF" w14:paraId="0272A5AC" w14:textId="77777777" w:rsidTr="00F12FC0">
        <w:tc>
          <w:tcPr>
            <w:tcW w:w="9072" w:type="dxa"/>
            <w:gridSpan w:val="2"/>
            <w:shd w:val="clear" w:color="auto" w:fill="D9D9D9" w:themeFill="background1" w:themeFillShade="D9"/>
          </w:tcPr>
          <w:p w14:paraId="0272A5AB" w14:textId="77777777" w:rsidR="00463B24" w:rsidRPr="00036BCF" w:rsidRDefault="00463B24" w:rsidP="000C3AAD">
            <w:pPr>
              <w:pStyle w:val="OWStablesub-heading"/>
            </w:pPr>
            <w:r w:rsidRPr="00036BCF">
              <w:t>Proppant manufacturer</w:t>
            </w:r>
          </w:p>
        </w:tc>
      </w:tr>
      <w:tr w:rsidR="00463B24" w:rsidRPr="00036BCF" w14:paraId="0272A5AF" w14:textId="77777777" w:rsidTr="00F12FC0">
        <w:tc>
          <w:tcPr>
            <w:tcW w:w="3402" w:type="dxa"/>
          </w:tcPr>
          <w:p w14:paraId="0272A5AD" w14:textId="77777777" w:rsidR="00463B24" w:rsidRPr="00036BCF" w:rsidRDefault="00463B24" w:rsidP="00463B24">
            <w:pPr>
              <w:pStyle w:val="OWSTabletext"/>
              <w:rPr>
                <w:lang w:val="en-AU"/>
              </w:rPr>
            </w:pPr>
            <w:r w:rsidRPr="00036BCF">
              <w:rPr>
                <w:lang w:val="en-AU"/>
              </w:rPr>
              <w:t>Momentive Specialty Chemicals</w:t>
            </w:r>
          </w:p>
        </w:tc>
        <w:tc>
          <w:tcPr>
            <w:tcW w:w="5670" w:type="dxa"/>
          </w:tcPr>
          <w:p w14:paraId="0272A5AE" w14:textId="77777777" w:rsidR="00DC6C2C" w:rsidRDefault="00463B24" w:rsidP="00DC6C2C">
            <w:pPr>
              <w:pStyle w:val="OWSTabletext"/>
              <w:keepNext/>
              <w:rPr>
                <w:rFonts w:eastAsia="Times New Roman"/>
                <w:lang w:val="en-AU" w:eastAsia="en-AU"/>
              </w:rPr>
            </w:pPr>
            <w:r w:rsidRPr="00036BCF">
              <w:rPr>
                <w:rFonts w:eastAsia="Times New Roman"/>
                <w:lang w:val="en-AU" w:eastAsia="en-AU"/>
              </w:rPr>
              <w:t>Did not respond</w:t>
            </w:r>
          </w:p>
        </w:tc>
      </w:tr>
    </w:tbl>
    <w:bookmarkEnd w:id="136"/>
    <w:p w14:paraId="0272A5B0" w14:textId="77777777" w:rsidR="00610447" w:rsidRDefault="00E83BDF" w:rsidP="00E83BDF">
      <w:pPr>
        <w:pStyle w:val="OWSBelowTableText9pt"/>
        <w:rPr>
          <w:rFonts w:eastAsia="Times New Roman"/>
          <w:lang w:val="en-AU" w:eastAsia="en-AU"/>
        </w:rPr>
      </w:pPr>
      <w:r w:rsidRPr="00E83BDF">
        <w:rPr>
          <w:rFonts w:eastAsia="Times New Roman"/>
          <w:i w:val="0"/>
          <w:lang w:val="en-AU" w:eastAsia="en-AU"/>
        </w:rPr>
        <w:sym w:font="Wingdings 2" w:char="F085"/>
      </w:r>
      <w:r>
        <w:rPr>
          <w:rFonts w:eastAsia="Times New Roman"/>
          <w:lang w:val="en-AU" w:eastAsia="en-AU"/>
        </w:rPr>
        <w:t xml:space="preserve"> </w:t>
      </w:r>
      <w:r w:rsidRPr="00E83BDF">
        <w:rPr>
          <w:rFonts w:eastAsia="Times New Roman"/>
          <w:lang w:val="en-AU" w:eastAsia="en-AU"/>
        </w:rPr>
        <w:t>Arrow</w:t>
      </w:r>
      <w:r>
        <w:rPr>
          <w:rFonts w:eastAsia="Times New Roman"/>
          <w:lang w:val="en-AU" w:eastAsia="en-AU"/>
        </w:rPr>
        <w:t xml:space="preserve"> Energy did not have </w:t>
      </w:r>
      <w:r w:rsidR="00FF456D">
        <w:rPr>
          <w:rFonts w:eastAsia="Times New Roman"/>
          <w:lang w:val="en-AU" w:eastAsia="en-AU"/>
        </w:rPr>
        <w:t>a coal seam gas development project approved under the Environment Protection and Biodiversity Conservation Act 1999 during the survey period</w:t>
      </w:r>
      <w:r w:rsidR="00CF70AA">
        <w:rPr>
          <w:rFonts w:eastAsia="Times New Roman"/>
          <w:lang w:val="en-AU" w:eastAsia="en-AU"/>
        </w:rPr>
        <w:t xml:space="preserve"> 2010 to 2012</w:t>
      </w:r>
      <w:r w:rsidR="00610447">
        <w:rPr>
          <w:rFonts w:eastAsia="Times New Roman"/>
          <w:lang w:val="en-AU" w:eastAsia="en-AU"/>
        </w:rPr>
        <w:t>.</w:t>
      </w:r>
    </w:p>
    <w:p w14:paraId="0272A5B1" w14:textId="77777777" w:rsidR="00463B24" w:rsidRPr="00E83BDF" w:rsidRDefault="00463B24" w:rsidP="00E83BDF">
      <w:pPr>
        <w:tabs>
          <w:tab w:val="left" w:pos="3525"/>
        </w:tabs>
        <w:rPr>
          <w:rFonts w:cs="Calibri"/>
          <w:color w:val="000000"/>
          <w:szCs w:val="18"/>
        </w:rPr>
      </w:pPr>
    </w:p>
    <w:p w14:paraId="0272A5B2" w14:textId="77777777" w:rsidR="005B045F" w:rsidRPr="00036BCF" w:rsidRDefault="005B045F" w:rsidP="005B045F">
      <w:pPr>
        <w:pStyle w:val="OWSAppendixH1"/>
      </w:pPr>
      <w:bookmarkStart w:id="137" w:name="_Toc450228239"/>
      <w:bookmarkStart w:id="138" w:name="_Toc467141763"/>
      <w:r w:rsidRPr="00036BCF">
        <w:t xml:space="preserve">Appendix </w:t>
      </w:r>
      <w:r w:rsidR="00463B24">
        <w:t>B</w:t>
      </w:r>
      <w:r w:rsidR="00463B24" w:rsidRPr="00036BCF">
        <w:t xml:space="preserve"> </w:t>
      </w:r>
      <w:r w:rsidRPr="00036BCF">
        <w:t xml:space="preserve">– Industry </w:t>
      </w:r>
      <w:r w:rsidR="009B737B">
        <w:t>s</w:t>
      </w:r>
      <w:r w:rsidRPr="00036BCF">
        <w:t>urveys</w:t>
      </w:r>
      <w:bookmarkEnd w:id="134"/>
      <w:bookmarkEnd w:id="137"/>
      <w:bookmarkEnd w:id="138"/>
    </w:p>
    <w:p w14:paraId="0272A5B3" w14:textId="77777777" w:rsidR="005B045F" w:rsidRDefault="005B045F" w:rsidP="005B045F">
      <w:pPr>
        <w:pStyle w:val="OWSNormal11pt"/>
        <w:rPr>
          <w:lang w:val="en-AU"/>
        </w:rPr>
      </w:pPr>
      <w:r w:rsidRPr="00036BCF">
        <w:rPr>
          <w:lang w:val="en-AU"/>
        </w:rPr>
        <w:t>The three types of survey forms sent to the companies are included in this Appendix.</w:t>
      </w:r>
    </w:p>
    <w:p w14:paraId="0272A5B5" w14:textId="77777777" w:rsidR="004F2624" w:rsidRPr="00DD61D9" w:rsidRDefault="004F2624" w:rsidP="004F2624"/>
    <w:p w14:paraId="0272A5B6" w14:textId="77777777" w:rsidR="004F2624" w:rsidRPr="00DD61D9" w:rsidRDefault="004F2624" w:rsidP="004F2624">
      <w:pPr>
        <w:sectPr w:rsidR="004F2624" w:rsidRPr="00DD61D9" w:rsidSect="000D3B3D">
          <w:pgSz w:w="11900" w:h="16840" w:code="9"/>
          <w:pgMar w:top="1418" w:right="1418" w:bottom="1418" w:left="1418" w:header="709" w:footer="709" w:gutter="0"/>
          <w:pgNumType w:start="1"/>
          <w:cols w:space="284"/>
          <w:noEndnote/>
        </w:sectPr>
      </w:pPr>
    </w:p>
    <w:p w14:paraId="0272A5B7" w14:textId="1BB7B015" w:rsidR="004F2624" w:rsidRPr="00DD61D9" w:rsidRDefault="004F2624" w:rsidP="00C74D56">
      <w:pPr>
        <w:pStyle w:val="OWSAppendixH2"/>
      </w:pPr>
      <w:bookmarkStart w:id="139" w:name="_Toc349117845"/>
      <w:bookmarkStart w:id="140" w:name="_Toc349206122"/>
      <w:bookmarkStart w:id="141" w:name="_Toc349214057"/>
      <w:bookmarkStart w:id="142" w:name="_Toc349214119"/>
      <w:bookmarkStart w:id="143" w:name="_Toc349214185"/>
      <w:bookmarkStart w:id="144" w:name="_Toc349220810"/>
      <w:bookmarkStart w:id="145" w:name="_Toc349306982"/>
      <w:bookmarkStart w:id="146" w:name="_Toc370394461"/>
      <w:bookmarkStart w:id="147" w:name="_Toc374432175"/>
      <w:bookmarkStart w:id="148" w:name="_Toc379215845"/>
      <w:bookmarkStart w:id="149" w:name="_Toc382550064"/>
      <w:bookmarkStart w:id="150" w:name="_Toc382839919"/>
      <w:bookmarkStart w:id="151" w:name="_Toc383439553"/>
      <w:r w:rsidRPr="00DD61D9">
        <w:t xml:space="preserve">NICNAS </w:t>
      </w:r>
      <w:r>
        <w:t>c</w:t>
      </w:r>
      <w:r w:rsidRPr="00DD61D9">
        <w:t xml:space="preserve">oal </w:t>
      </w:r>
      <w:r>
        <w:t>s</w:t>
      </w:r>
      <w:r w:rsidRPr="00DD61D9">
        <w:t xml:space="preserve">eam </w:t>
      </w:r>
      <w:r>
        <w:t>g</w:t>
      </w:r>
      <w:r w:rsidRPr="00DD61D9">
        <w:t xml:space="preserve">as </w:t>
      </w:r>
      <w:r w:rsidRPr="00B944C6">
        <w:t>industry</w:t>
      </w:r>
      <w:r w:rsidRPr="00DD61D9">
        <w:t xml:space="preserve"> </w:t>
      </w:r>
      <w:r>
        <w:t>s</w:t>
      </w:r>
      <w:r w:rsidRPr="00DD61D9">
        <w:t xml:space="preserve">urvey – </w:t>
      </w:r>
      <w:r>
        <w:t>h</w:t>
      </w:r>
      <w:r w:rsidRPr="00DD61D9">
        <w:t xml:space="preserve">ydraulic </w:t>
      </w:r>
      <w:r>
        <w:t>f</w:t>
      </w:r>
      <w:r w:rsidRPr="00DD61D9">
        <w:t xml:space="preserve">racturing </w:t>
      </w:r>
      <w:r>
        <w:t>s</w:t>
      </w:r>
      <w:r w:rsidRPr="00DD61D9">
        <w:t xml:space="preserve">ervice </w:t>
      </w:r>
      <w:r>
        <w:t>p</w:t>
      </w:r>
      <w:r w:rsidRPr="00DD61D9">
        <w:t>roviders</w:t>
      </w:r>
      <w:bookmarkEnd w:id="139"/>
      <w:bookmarkEnd w:id="140"/>
      <w:bookmarkEnd w:id="141"/>
      <w:bookmarkEnd w:id="142"/>
      <w:bookmarkEnd w:id="143"/>
      <w:bookmarkEnd w:id="144"/>
      <w:bookmarkEnd w:id="145"/>
      <w:bookmarkEnd w:id="146"/>
      <w:bookmarkEnd w:id="147"/>
      <w:bookmarkEnd w:id="148"/>
      <w:bookmarkEnd w:id="149"/>
      <w:bookmarkEnd w:id="150"/>
      <w:bookmarkEnd w:id="151"/>
    </w:p>
    <w:p w14:paraId="0272A5BA" w14:textId="77777777" w:rsidR="004F2624" w:rsidRDefault="004F2624" w:rsidP="004F2624">
      <w:pPr>
        <w:pStyle w:val="OWSNormal11pt"/>
        <w:rPr>
          <w:lang w:eastAsia="en-US"/>
        </w:rPr>
      </w:pPr>
      <w:bookmarkStart w:id="152" w:name="_Toc349117846"/>
      <w:bookmarkStart w:id="153" w:name="_Toc349206123"/>
      <w:bookmarkStart w:id="154" w:name="_Toc349214058"/>
      <w:bookmarkStart w:id="155" w:name="_Toc349214120"/>
      <w:bookmarkStart w:id="156" w:name="_Toc349214186"/>
      <w:bookmarkStart w:id="157" w:name="_Toc349220811"/>
      <w:bookmarkStart w:id="158" w:name="_Toc349306983"/>
      <w:bookmarkStart w:id="159" w:name="_Toc370394462"/>
      <w:bookmarkStart w:id="160" w:name="_Toc374432176"/>
      <w:bookmarkStart w:id="161" w:name="_Toc379215846"/>
      <w:bookmarkStart w:id="162" w:name="_Toc382550065"/>
      <w:bookmarkStart w:id="163" w:name="_Toc382839920"/>
      <w:bookmarkStart w:id="164" w:name="_Toc383439281"/>
      <w:bookmarkStart w:id="165" w:name="_Toc383439554"/>
      <w:r w:rsidRPr="00DD61D9">
        <w:rPr>
          <w:lang w:eastAsia="en-US"/>
        </w:rPr>
        <w:t xml:space="preserve">Company </w:t>
      </w:r>
      <w:r>
        <w:rPr>
          <w:lang w:eastAsia="en-US"/>
        </w:rPr>
        <w:t>n</w:t>
      </w:r>
      <w:r w:rsidRPr="00DD61D9">
        <w:rPr>
          <w:lang w:eastAsia="en-US"/>
        </w:rPr>
        <w:t>ame:</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lang w:eastAsia="en-US"/>
        </w:rPr>
        <w:t xml:space="preserve"> </w:t>
      </w:r>
    </w:p>
    <w:p w14:paraId="0272A5BB" w14:textId="77777777" w:rsidR="004F2624" w:rsidRDefault="004F2624" w:rsidP="004F2624">
      <w:pPr>
        <w:pBdr>
          <w:top w:val="single" w:sz="4" w:space="1" w:color="auto"/>
          <w:left w:val="single" w:sz="4" w:space="4" w:color="auto"/>
          <w:bottom w:val="single" w:sz="4" w:space="1" w:color="auto"/>
          <w:right w:val="single" w:sz="4" w:space="4" w:color="auto"/>
        </w:pBdr>
        <w:shd w:val="clear" w:color="auto" w:fill="DDD8C2"/>
        <w:spacing w:after="600"/>
        <w:ind w:left="142" w:right="273"/>
        <w:rPr>
          <w:lang w:eastAsia="en-US"/>
        </w:rPr>
      </w:pPr>
      <w:r>
        <w:rPr>
          <w:lang w:eastAsia="en-US"/>
        </w:rPr>
        <w:t xml:space="preserve"> </w:t>
      </w:r>
      <w:sdt>
        <w:sdtPr>
          <w:rPr>
            <w:lang w:eastAsia="en-US"/>
          </w:rPr>
          <w:id w:val="1220026746"/>
          <w:text w:multiLine="1"/>
        </w:sdtPr>
        <w:sdtEndPr>
          <w:rPr>
            <w:lang w:eastAsia="ja-JP"/>
          </w:rPr>
        </w:sdtEndPr>
        <w:sdtContent>
          <w:r w:rsidR="00B1118D">
            <w:rPr>
              <w:lang w:val="en-AU" w:eastAsia="en-US"/>
            </w:rPr>
            <w:t xml:space="preserve">                                                                                                                                                                                                                                                                                                                                                                                                                                                                                                                                                                                                                                                                                                                                                                                                                                                                                                                                                                                                                                                                                                                                                                                                                                                                                                                                                                                                                                                                                                                                                                                                                              </w:t>
          </w:r>
        </w:sdtContent>
      </w:sdt>
    </w:p>
    <w:p w14:paraId="0272A5BC" w14:textId="77777777" w:rsidR="004F2624" w:rsidRDefault="004F2624" w:rsidP="004F2624">
      <w:pPr>
        <w:pStyle w:val="OWSNormal11pt"/>
        <w:rPr>
          <w:lang w:eastAsia="en-US"/>
        </w:rPr>
      </w:pPr>
      <w:bookmarkStart w:id="166" w:name="_Toc349117847"/>
      <w:bookmarkStart w:id="167" w:name="_Toc349206124"/>
      <w:bookmarkStart w:id="168" w:name="_Toc349214059"/>
      <w:bookmarkStart w:id="169" w:name="_Toc349214121"/>
      <w:bookmarkStart w:id="170" w:name="_Toc349214187"/>
      <w:bookmarkStart w:id="171" w:name="_Toc349220812"/>
      <w:bookmarkStart w:id="172" w:name="_Toc349306984"/>
      <w:bookmarkStart w:id="173" w:name="_Toc370394463"/>
      <w:bookmarkStart w:id="174" w:name="_Toc374432177"/>
      <w:bookmarkStart w:id="175" w:name="_Toc379215847"/>
      <w:bookmarkStart w:id="176" w:name="_Toc382550066"/>
      <w:bookmarkStart w:id="177" w:name="_Toc382839921"/>
      <w:bookmarkStart w:id="178" w:name="_Toc383439282"/>
      <w:bookmarkStart w:id="179" w:name="_Toc383439555"/>
      <w:r w:rsidRPr="00DD61D9">
        <w:rPr>
          <w:lang w:eastAsia="en-US"/>
        </w:rPr>
        <w:t xml:space="preserve">Address for </w:t>
      </w:r>
      <w:r>
        <w:rPr>
          <w:lang w:eastAsia="en-US"/>
        </w:rPr>
        <w:t>c</w:t>
      </w:r>
      <w:r w:rsidRPr="00DD61D9">
        <w:rPr>
          <w:lang w:eastAsia="en-US"/>
        </w:rPr>
        <w:t>orrespondence:</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2D5595">
        <w:rPr>
          <w:lang w:eastAsia="en-US"/>
        </w:rPr>
        <w:t xml:space="preserve"> </w:t>
      </w:r>
    </w:p>
    <w:p w14:paraId="0272A5BD" w14:textId="77777777" w:rsidR="004F2624" w:rsidRDefault="004F2624" w:rsidP="004F2624">
      <w:pPr>
        <w:pBdr>
          <w:top w:val="single" w:sz="4" w:space="1" w:color="auto"/>
          <w:left w:val="single" w:sz="4" w:space="4" w:color="auto"/>
          <w:bottom w:val="single" w:sz="4" w:space="1" w:color="auto"/>
          <w:right w:val="single" w:sz="4" w:space="4" w:color="auto"/>
        </w:pBdr>
        <w:shd w:val="clear" w:color="auto" w:fill="DDD8C2"/>
        <w:spacing w:after="600"/>
        <w:ind w:left="142" w:right="273"/>
        <w:rPr>
          <w:lang w:eastAsia="en-US"/>
        </w:rPr>
      </w:pPr>
      <w:r>
        <w:rPr>
          <w:lang w:eastAsia="en-US"/>
        </w:rPr>
        <w:t xml:space="preserve"> </w:t>
      </w:r>
      <w:sdt>
        <w:sdtPr>
          <w:rPr>
            <w:lang w:eastAsia="en-US"/>
          </w:rPr>
          <w:id w:val="1887372492"/>
          <w:text w:multiLine="1"/>
        </w:sdtPr>
        <w:sdtEndPr>
          <w:rPr>
            <w:lang w:eastAsia="ja-JP"/>
          </w:rPr>
        </w:sdtEndPr>
        <w:sdtContent>
          <w:r w:rsidR="00B1118D">
            <w:rPr>
              <w:lang w:val="en-AU" w:eastAsia="en-US"/>
            </w:rPr>
            <w:t xml:space="preserve">                                                                                                                                                                                                                                                                                                                                                                                                                                                                                                                                                                                                                                                                                                                                                                  </w:t>
          </w:r>
        </w:sdtContent>
      </w:sdt>
    </w:p>
    <w:p w14:paraId="0272A5BE" w14:textId="77777777" w:rsidR="004F2624" w:rsidRDefault="004F2624" w:rsidP="004F2624">
      <w:pPr>
        <w:pStyle w:val="OWSNormal11pt"/>
        <w:rPr>
          <w:lang w:eastAsia="en-US"/>
        </w:rPr>
      </w:pPr>
      <w:bookmarkStart w:id="180" w:name="_Toc349117848"/>
      <w:bookmarkStart w:id="181" w:name="_Toc349206125"/>
      <w:bookmarkStart w:id="182" w:name="_Toc349214060"/>
      <w:bookmarkStart w:id="183" w:name="_Toc349214122"/>
      <w:bookmarkStart w:id="184" w:name="_Toc349214188"/>
      <w:bookmarkStart w:id="185" w:name="_Toc349220813"/>
      <w:bookmarkStart w:id="186" w:name="_Toc349306985"/>
      <w:bookmarkStart w:id="187" w:name="_Toc370394464"/>
      <w:bookmarkStart w:id="188" w:name="_Toc374432178"/>
      <w:bookmarkStart w:id="189" w:name="_Toc379215848"/>
      <w:bookmarkStart w:id="190" w:name="_Toc382550067"/>
      <w:bookmarkStart w:id="191" w:name="_Toc382839922"/>
      <w:bookmarkStart w:id="192" w:name="_Toc383439283"/>
      <w:bookmarkStart w:id="193" w:name="_Toc383439556"/>
      <w:r w:rsidRPr="00DD61D9">
        <w:rPr>
          <w:lang w:eastAsia="en-US"/>
        </w:rPr>
        <w:t>Contact:</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DD61D9">
        <w:rPr>
          <w:lang w:eastAsia="en-AU"/>
        </w:rPr>
        <w:t xml:space="preserve"> </w:t>
      </w:r>
    </w:p>
    <w:p w14:paraId="0272A5BF" w14:textId="77777777" w:rsidR="004F2624" w:rsidRDefault="004F2624" w:rsidP="004F2624">
      <w:pPr>
        <w:pBdr>
          <w:top w:val="single" w:sz="4" w:space="1" w:color="auto"/>
          <w:left w:val="single" w:sz="4" w:space="4" w:color="auto"/>
          <w:bottom w:val="single" w:sz="4" w:space="1" w:color="auto"/>
          <w:right w:val="single" w:sz="4" w:space="4" w:color="auto"/>
        </w:pBdr>
        <w:shd w:val="clear" w:color="auto" w:fill="DDD8C2"/>
        <w:spacing w:after="600"/>
        <w:ind w:left="142" w:right="273"/>
        <w:rPr>
          <w:lang w:eastAsia="en-US"/>
        </w:rPr>
      </w:pPr>
      <w:r>
        <w:rPr>
          <w:lang w:eastAsia="en-US"/>
        </w:rPr>
        <w:t xml:space="preserve"> </w:t>
      </w:r>
      <w:sdt>
        <w:sdtPr>
          <w:rPr>
            <w:lang w:eastAsia="en-US"/>
          </w:rPr>
          <w:id w:val="-258061623"/>
          <w:text w:multiLine="1"/>
        </w:sdtPr>
        <w:sdtEndPr>
          <w:rPr>
            <w:lang w:eastAsia="ja-JP"/>
          </w:rPr>
        </w:sdtEndPr>
        <w:sdtContent>
          <w:r w:rsidR="00B1118D">
            <w:rPr>
              <w:lang w:val="en-AU" w:eastAsia="en-US"/>
            </w:rPr>
            <w:t xml:space="preserve">                                                                                                                                                                                                                                                                                                                                                                                                                                                                                                                                                                                                                                                                                                                                                                                                                                                                                                                                                                                                                                                                                                                                                                                                                                                                                                                                                                                                                                                                                                                                                                                                                              </w:t>
          </w:r>
        </w:sdtContent>
      </w:sdt>
    </w:p>
    <w:p w14:paraId="0272A5C0" w14:textId="77777777" w:rsidR="004F2624" w:rsidRDefault="004F2624" w:rsidP="004F2624">
      <w:pPr>
        <w:pStyle w:val="OWSNormal11pt"/>
        <w:rPr>
          <w:lang w:eastAsia="en-US"/>
        </w:rPr>
      </w:pPr>
      <w:bookmarkStart w:id="194" w:name="_Toc349117850"/>
      <w:bookmarkStart w:id="195" w:name="_Toc349206127"/>
      <w:bookmarkStart w:id="196" w:name="_Toc349214062"/>
      <w:bookmarkStart w:id="197" w:name="_Toc349214124"/>
      <w:bookmarkStart w:id="198" w:name="_Toc349214190"/>
      <w:bookmarkStart w:id="199" w:name="_Toc349220815"/>
      <w:bookmarkStart w:id="200" w:name="_Toc349306987"/>
      <w:bookmarkStart w:id="201" w:name="_Toc370394466"/>
      <w:bookmarkStart w:id="202" w:name="_Toc374432180"/>
      <w:bookmarkStart w:id="203" w:name="_Toc379215850"/>
      <w:bookmarkStart w:id="204" w:name="_Toc382550069"/>
      <w:bookmarkStart w:id="205" w:name="_Toc382839924"/>
      <w:bookmarkStart w:id="206" w:name="_Toc383439285"/>
      <w:bookmarkStart w:id="207" w:name="_Toc383439558"/>
      <w:r w:rsidRPr="00DD61D9">
        <w:rPr>
          <w:lang w:eastAsia="en-US"/>
        </w:rPr>
        <w:t>Telephone:</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DD61D9">
        <w:rPr>
          <w:lang w:eastAsia="en-AU"/>
        </w:rPr>
        <w:t xml:space="preserve"> </w:t>
      </w:r>
    </w:p>
    <w:p w14:paraId="0272A5C1" w14:textId="77777777" w:rsidR="004F2624" w:rsidRDefault="004F2624" w:rsidP="004F2624">
      <w:pPr>
        <w:pBdr>
          <w:top w:val="single" w:sz="4" w:space="1" w:color="auto"/>
          <w:left w:val="single" w:sz="4" w:space="4" w:color="auto"/>
          <w:bottom w:val="single" w:sz="4" w:space="1" w:color="auto"/>
          <w:right w:val="single" w:sz="4" w:space="4" w:color="auto"/>
        </w:pBdr>
        <w:shd w:val="clear" w:color="auto" w:fill="DDD8C2"/>
        <w:spacing w:after="600"/>
        <w:ind w:left="1843" w:right="1548" w:hanging="1701"/>
        <w:rPr>
          <w:lang w:eastAsia="en-US"/>
        </w:rPr>
      </w:pPr>
      <w:r>
        <w:rPr>
          <w:lang w:eastAsia="en-US"/>
        </w:rPr>
        <w:t xml:space="preserve"> </w:t>
      </w:r>
      <w:sdt>
        <w:sdtPr>
          <w:rPr>
            <w:lang w:eastAsia="en-US"/>
          </w:rPr>
          <w:id w:val="-698704022"/>
          <w:text w:multiLine="1"/>
        </w:sdtPr>
        <w:sdtEndPr>
          <w:rPr>
            <w:lang w:eastAsia="ja-JP"/>
          </w:rPr>
        </w:sdtEndPr>
        <w:sdtContent>
          <w:r w:rsidR="00B1118D">
            <w:rPr>
              <w:lang w:val="en-AU" w:eastAsia="en-US"/>
            </w:rPr>
            <w:t xml:space="preserve">                                                                                                                                                                                                                                                                                                                                                                                                                                                                                                                                                                                                                                                                                          </w:t>
          </w:r>
        </w:sdtContent>
      </w:sdt>
    </w:p>
    <w:p w14:paraId="0272A5C2" w14:textId="77777777" w:rsidR="004F2624" w:rsidRDefault="004F2624" w:rsidP="004F2624">
      <w:pPr>
        <w:pStyle w:val="OWSNormal11pt"/>
        <w:rPr>
          <w:lang w:eastAsia="en-US"/>
        </w:rPr>
      </w:pPr>
      <w:bookmarkStart w:id="208" w:name="_Toc349117851"/>
      <w:bookmarkStart w:id="209" w:name="_Toc349206128"/>
      <w:bookmarkStart w:id="210" w:name="_Toc349214063"/>
      <w:bookmarkStart w:id="211" w:name="_Toc349214125"/>
      <w:bookmarkStart w:id="212" w:name="_Toc349214191"/>
      <w:bookmarkStart w:id="213" w:name="_Toc349220816"/>
      <w:bookmarkStart w:id="214" w:name="_Toc349306988"/>
      <w:bookmarkStart w:id="215" w:name="_Toc370394467"/>
      <w:bookmarkStart w:id="216" w:name="_Toc374432181"/>
      <w:bookmarkStart w:id="217" w:name="_Toc379215851"/>
      <w:bookmarkStart w:id="218" w:name="_Toc382550070"/>
      <w:bookmarkStart w:id="219" w:name="_Toc382839925"/>
      <w:bookmarkStart w:id="220" w:name="_Toc383439286"/>
      <w:bookmarkStart w:id="221" w:name="_Toc383439559"/>
      <w:r w:rsidRPr="00DD61D9">
        <w:rPr>
          <w:lang w:eastAsia="en-US"/>
        </w:rPr>
        <w:t>Email:</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DD61D9">
        <w:rPr>
          <w:lang w:eastAsia="en-AU"/>
        </w:rPr>
        <w:t xml:space="preserve"> </w:t>
      </w:r>
    </w:p>
    <w:p w14:paraId="0272A5C3" w14:textId="12DC4BBA" w:rsidR="004F2624" w:rsidRDefault="004F2624" w:rsidP="004F2624">
      <w:pPr>
        <w:pBdr>
          <w:top w:val="single" w:sz="4" w:space="1" w:color="auto"/>
          <w:left w:val="single" w:sz="4" w:space="4" w:color="auto"/>
          <w:bottom w:val="single" w:sz="4" w:space="1" w:color="auto"/>
          <w:right w:val="single" w:sz="4" w:space="4" w:color="auto"/>
        </w:pBdr>
        <w:shd w:val="clear" w:color="auto" w:fill="DDD8C2"/>
        <w:spacing w:after="600"/>
        <w:ind w:left="1843" w:right="1548" w:hanging="1701"/>
        <w:rPr>
          <w:lang w:eastAsia="en-US"/>
        </w:rPr>
      </w:pPr>
      <w:r>
        <w:rPr>
          <w:lang w:eastAsia="en-US"/>
        </w:rPr>
        <w:t xml:space="preserve"> </w:t>
      </w:r>
      <w:sdt>
        <w:sdtPr>
          <w:rPr>
            <w:lang w:eastAsia="en-US"/>
          </w:rPr>
          <w:id w:val="346992049"/>
          <w:text w:multiLine="1"/>
        </w:sdtPr>
        <w:sdtEndPr>
          <w:rPr>
            <w:lang w:eastAsia="ja-JP"/>
          </w:rPr>
        </w:sdtEndPr>
        <w:sdtContent>
          <w:r w:rsidR="00B1118D">
            <w:rPr>
              <w:lang w:val="en-AU" w:eastAsia="en-US"/>
            </w:rPr>
            <w:t xml:space="preserve">                                                                                                                                                                                                                                                                                                                                                                                                                                                                                                                                                                                                                                                                                                            </w:t>
          </w:r>
        </w:sdtContent>
      </w:sdt>
    </w:p>
    <w:p w14:paraId="0272A5C9" w14:textId="77777777" w:rsidR="004F2624" w:rsidRPr="00066002" w:rsidRDefault="004F2624" w:rsidP="004F2624">
      <w:pPr>
        <w:pStyle w:val="OWSNormal11pt"/>
        <w:pBdr>
          <w:top w:val="single" w:sz="4" w:space="1" w:color="1F497D" w:themeColor="text2"/>
          <w:left w:val="single" w:sz="4" w:space="4" w:color="1F497D" w:themeColor="text2"/>
          <w:bottom w:val="single" w:sz="4" w:space="1" w:color="1F497D" w:themeColor="text2"/>
          <w:right w:val="single" w:sz="4" w:space="4" w:color="1F497D" w:themeColor="text2"/>
        </w:pBdr>
      </w:pPr>
      <w:r w:rsidRPr="00066002">
        <w:t>Thank you for completing this survey.</w:t>
      </w:r>
    </w:p>
    <w:p w14:paraId="0272A5CA" w14:textId="77777777" w:rsidR="004F2624" w:rsidRPr="00066002" w:rsidRDefault="004F2624" w:rsidP="004F2624">
      <w:pPr>
        <w:pStyle w:val="OWSNormal11pt"/>
        <w:pBdr>
          <w:top w:val="single" w:sz="4" w:space="1" w:color="1F497D" w:themeColor="text2"/>
          <w:left w:val="single" w:sz="4" w:space="4" w:color="1F497D" w:themeColor="text2"/>
          <w:bottom w:val="single" w:sz="4" w:space="1" w:color="1F497D" w:themeColor="text2"/>
          <w:right w:val="single" w:sz="4" w:space="4" w:color="1F497D" w:themeColor="text2"/>
        </w:pBdr>
      </w:pPr>
      <w:r>
        <w:t>Please indicate (</w:t>
      </w:r>
      <w:r w:rsidRPr="004F2624">
        <w:rPr>
          <w:color w:val="FF0000"/>
        </w:rPr>
        <w:t>by highlighting in red</w:t>
      </w:r>
      <w:r w:rsidRPr="00A25BA3">
        <w:t>)</w:t>
      </w:r>
      <w:r w:rsidRPr="00066002">
        <w:t xml:space="preserve"> any information that you request be treated as commercial-in-confidence. Claims for confidentiality must be accompanied by reasoning (see back page).</w:t>
      </w:r>
    </w:p>
    <w:p w14:paraId="0272A5CB" w14:textId="77777777" w:rsidR="004F2624" w:rsidRPr="00066002" w:rsidRDefault="004F2624" w:rsidP="004F2624">
      <w:pPr>
        <w:pStyle w:val="OWSpre-listtext"/>
        <w:pBdr>
          <w:top w:val="single" w:sz="4" w:space="1" w:color="1F497D" w:themeColor="text2"/>
          <w:left w:val="single" w:sz="4" w:space="4" w:color="1F497D" w:themeColor="text2"/>
          <w:bottom w:val="single" w:sz="4" w:space="1" w:color="1F497D" w:themeColor="text2"/>
          <w:right w:val="single" w:sz="4" w:space="4" w:color="1F497D" w:themeColor="text2"/>
        </w:pBdr>
      </w:pPr>
      <w:r w:rsidRPr="00066002">
        <w:t xml:space="preserve">When completed, please return this survey </w:t>
      </w:r>
      <w:r>
        <w:rPr>
          <w:b/>
        </w:rPr>
        <w:t>by 24 </w:t>
      </w:r>
      <w:r w:rsidRPr="00066002">
        <w:rPr>
          <w:b/>
        </w:rPr>
        <w:t>September</w:t>
      </w:r>
      <w:r>
        <w:rPr>
          <w:b/>
        </w:rPr>
        <w:t xml:space="preserve"> 2012</w:t>
      </w:r>
      <w:r w:rsidRPr="00A25BA3">
        <w:t>:</w:t>
      </w:r>
    </w:p>
    <w:p w14:paraId="0272A5CC" w14:textId="77777777" w:rsidR="004F2624" w:rsidRPr="00066002" w:rsidRDefault="004F2624" w:rsidP="00CC281B">
      <w:pPr>
        <w:pStyle w:val="OWSbulletL1"/>
      </w:pPr>
      <w:r>
        <w:t>v</w:t>
      </w:r>
      <w:r w:rsidRPr="00066002">
        <w:t>ia em</w:t>
      </w:r>
      <w:r>
        <w:t xml:space="preserve">ail (preferred) to </w:t>
      </w:r>
      <w:r w:rsidR="00DC3C47">
        <w:t>coal seam gas</w:t>
      </w:r>
      <w:r w:rsidRPr="00066002">
        <w:t>@nicnas.gov.au</w:t>
      </w:r>
    </w:p>
    <w:p w14:paraId="0272A5CD" w14:textId="77777777" w:rsidR="004F2624" w:rsidRPr="00066002" w:rsidRDefault="004F2624" w:rsidP="00CC281B">
      <w:pPr>
        <w:pStyle w:val="OWSbulletL1"/>
      </w:pPr>
      <w:r>
        <w:t>v</w:t>
      </w:r>
      <w:r w:rsidRPr="00066002">
        <w:t>ia post to Graham Harvey, NICNAS, GPO Box 58, Sydney NSW 2001</w:t>
      </w:r>
    </w:p>
    <w:p w14:paraId="777B3AF4" w14:textId="77777777" w:rsidR="000D3B3D" w:rsidRDefault="004F2624" w:rsidP="00CC281B">
      <w:pPr>
        <w:pStyle w:val="OWSbulletL1"/>
      </w:pPr>
      <w:r>
        <w:t>v</w:t>
      </w:r>
      <w:r w:rsidRPr="00066002">
        <w:t xml:space="preserve">ia fax to </w:t>
      </w:r>
      <w:r>
        <w:t xml:space="preserve">Graham Harvey </w:t>
      </w:r>
      <w:r w:rsidRPr="00066002">
        <w:t>02 8577 8888</w:t>
      </w:r>
    </w:p>
    <w:p w14:paraId="0272A5CE" w14:textId="4D91A504" w:rsidR="004F2624" w:rsidRDefault="004F2624" w:rsidP="000D3B3D">
      <w:pPr>
        <w:pStyle w:val="OWSbulletL1"/>
        <w:numPr>
          <w:ilvl w:val="0"/>
          <w:numId w:val="0"/>
        </w:numPr>
        <w:sectPr w:rsidR="004F2624" w:rsidSect="000D3B3D">
          <w:headerReference w:type="default" r:id="rId22"/>
          <w:footerReference w:type="default" r:id="rId23"/>
          <w:pgSz w:w="16840" w:h="11900" w:orient="landscape" w:code="9"/>
          <w:pgMar w:top="1413" w:right="1418" w:bottom="1440" w:left="1440" w:header="709" w:footer="709" w:gutter="0"/>
          <w:cols w:num="2" w:space="708"/>
          <w:docGrid w:linePitch="360"/>
        </w:sectPr>
      </w:pPr>
      <w:r>
        <w:t>.</w:t>
      </w:r>
    </w:p>
    <w:p w14:paraId="0272A5D0" w14:textId="77777777" w:rsidR="004F2624" w:rsidRPr="00DD61D9" w:rsidRDefault="004F2624" w:rsidP="00C74D56">
      <w:pPr>
        <w:pStyle w:val="OWSAppendixH3"/>
      </w:pPr>
      <w:bookmarkStart w:id="222" w:name="_Toc349117853"/>
      <w:bookmarkStart w:id="223" w:name="_Toc349206130"/>
      <w:bookmarkStart w:id="224" w:name="_Toc349214065"/>
      <w:bookmarkStart w:id="225" w:name="_Toc349214127"/>
      <w:bookmarkStart w:id="226" w:name="_Toc349214193"/>
      <w:bookmarkStart w:id="227" w:name="_Toc349220818"/>
      <w:bookmarkStart w:id="228" w:name="_Toc349306990"/>
      <w:bookmarkStart w:id="229" w:name="_Toc370394469"/>
      <w:bookmarkStart w:id="230" w:name="_Toc374432183"/>
      <w:bookmarkStart w:id="231" w:name="_Toc379215853"/>
      <w:bookmarkStart w:id="232" w:name="_Toc382550072"/>
      <w:bookmarkStart w:id="233" w:name="_Toc382839927"/>
      <w:bookmarkStart w:id="234" w:name="_Toc383439288"/>
      <w:bookmarkStart w:id="235" w:name="_Toc383439561"/>
      <w:r w:rsidRPr="00DD61D9">
        <w:t xml:space="preserve">Hydraulic </w:t>
      </w:r>
      <w:r>
        <w:t>f</w:t>
      </w:r>
      <w:r w:rsidRPr="00DD61D9">
        <w:t xml:space="preserve">racturing </w:t>
      </w:r>
      <w:r>
        <w:t>c</w:t>
      </w:r>
      <w:r w:rsidRPr="00DD61D9">
        <w:t>hemicals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0272A5D1" w14:textId="77777777" w:rsidR="004F2624" w:rsidRDefault="004F2624" w:rsidP="00C74D56">
      <w:pPr>
        <w:pStyle w:val="OWSAppendixH4"/>
      </w:pPr>
      <w:r>
        <w:t>Question 1</w:t>
      </w:r>
    </w:p>
    <w:p w14:paraId="0272A5D2" w14:textId="77777777" w:rsidR="004F2624" w:rsidRPr="00DD61D9" w:rsidRDefault="004F2624" w:rsidP="004F2624">
      <w:pPr>
        <w:pStyle w:val="OWSNormal11pt"/>
      </w:pPr>
      <w:r>
        <w:t>Provide information f</w:t>
      </w:r>
      <w:r w:rsidRPr="00DD61D9">
        <w:t xml:space="preserve">or each </w:t>
      </w:r>
      <w:r w:rsidRPr="00DD61D9">
        <w:rPr>
          <w:b/>
        </w:rPr>
        <w:t>hydraulic fracturing formulation</w:t>
      </w:r>
      <w:r w:rsidRPr="00DD61D9">
        <w:t xml:space="preserve"> or </w:t>
      </w:r>
      <w:r w:rsidRPr="00DD61D9">
        <w:rPr>
          <w:b/>
        </w:rPr>
        <w:t>pre</w:t>
      </w:r>
      <w:r>
        <w:rPr>
          <w:b/>
        </w:rPr>
        <w:t>-</w:t>
      </w:r>
      <w:r w:rsidRPr="00DD61D9">
        <w:rPr>
          <w:b/>
        </w:rPr>
        <w:t>treatment</w:t>
      </w:r>
      <w:r w:rsidRPr="00DD61D9">
        <w:t xml:space="preserve"> mixture introduced </w:t>
      </w:r>
      <w:r w:rsidR="00402C01">
        <w:t>and/or</w:t>
      </w:r>
      <w:r w:rsidR="0062617D">
        <w:t xml:space="preserve"> </w:t>
      </w:r>
      <w:r w:rsidRPr="00DD61D9">
        <w:t>used in Australia within the past 2 years</w:t>
      </w:r>
      <w:r>
        <w:t>.</w:t>
      </w:r>
    </w:p>
    <w:tbl>
      <w:tblPr>
        <w:tblW w:w="13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ayout w:type="fixed"/>
        <w:tblCellMar>
          <w:top w:w="57" w:type="dxa"/>
          <w:left w:w="57" w:type="dxa"/>
          <w:right w:w="57" w:type="dxa"/>
        </w:tblCellMar>
        <w:tblLook w:val="04A0" w:firstRow="1" w:lastRow="0" w:firstColumn="1" w:lastColumn="0" w:noHBand="0" w:noVBand="1"/>
      </w:tblPr>
      <w:tblGrid>
        <w:gridCol w:w="2410"/>
        <w:gridCol w:w="2835"/>
        <w:gridCol w:w="3544"/>
        <w:gridCol w:w="3685"/>
        <w:gridCol w:w="1418"/>
      </w:tblGrid>
      <w:tr w:rsidR="004F2624" w:rsidRPr="00DD61D9" w14:paraId="0272A5D8" w14:textId="77777777" w:rsidTr="004F2624">
        <w:trPr>
          <w:cantSplit/>
          <w:tblHeader/>
        </w:trPr>
        <w:tc>
          <w:tcPr>
            <w:tcW w:w="2410" w:type="dxa"/>
            <w:shd w:val="clear" w:color="auto" w:fill="DDD8C2"/>
          </w:tcPr>
          <w:p w14:paraId="0272A5D3" w14:textId="77777777" w:rsidR="004F2624" w:rsidRPr="00DD61D9" w:rsidRDefault="004F2624" w:rsidP="000C3AAD">
            <w:pPr>
              <w:pStyle w:val="OWSTableheading"/>
            </w:pPr>
            <w:r w:rsidRPr="00DD61D9">
              <w:t>Identity (product name) of the formulation or pre</w:t>
            </w:r>
            <w:r>
              <w:noBreakHyphen/>
            </w:r>
            <w:r w:rsidRPr="00DD61D9">
              <w:t>treatment mixture</w:t>
            </w:r>
          </w:p>
        </w:tc>
        <w:tc>
          <w:tcPr>
            <w:tcW w:w="2835" w:type="dxa"/>
            <w:shd w:val="clear" w:color="auto" w:fill="DDD8C2"/>
          </w:tcPr>
          <w:p w14:paraId="0272A5D4" w14:textId="77777777" w:rsidR="004F2624" w:rsidRPr="00DD61D9" w:rsidRDefault="004F2624" w:rsidP="000C3AAD">
            <w:pPr>
              <w:pStyle w:val="OWSTableheading"/>
            </w:pPr>
            <w:r w:rsidRPr="00DD61D9">
              <w:t>Description of the intended use or fluid stage</w:t>
            </w:r>
          </w:p>
        </w:tc>
        <w:tc>
          <w:tcPr>
            <w:tcW w:w="3544" w:type="dxa"/>
            <w:shd w:val="clear" w:color="auto" w:fill="DDD8C2"/>
          </w:tcPr>
          <w:p w14:paraId="0272A5D5" w14:textId="77777777" w:rsidR="004F2624" w:rsidRPr="00DD61D9" w:rsidRDefault="004F2624" w:rsidP="000C3AAD">
            <w:pPr>
              <w:pStyle w:val="OWSTableheading"/>
            </w:pPr>
            <w:r w:rsidRPr="00DD61D9">
              <w:t>Total volume (L) or mass (kg) per year of the formulation imported or manufactured or acquired locally</w:t>
            </w:r>
          </w:p>
        </w:tc>
        <w:tc>
          <w:tcPr>
            <w:tcW w:w="3685" w:type="dxa"/>
            <w:shd w:val="clear" w:color="auto" w:fill="DDD8C2"/>
          </w:tcPr>
          <w:p w14:paraId="0272A5D6" w14:textId="77777777" w:rsidR="004F2624" w:rsidRPr="00DD61D9" w:rsidRDefault="004F2624" w:rsidP="000C3AAD">
            <w:pPr>
              <w:pStyle w:val="OWSTableheading"/>
            </w:pPr>
            <w:r w:rsidRPr="00DD61D9">
              <w:t xml:space="preserve">Physical state as delivered to site. If in solid form, note type of solid </w:t>
            </w:r>
            <w:r>
              <w:t>(</w:t>
            </w:r>
            <w:r w:rsidRPr="00DD61D9">
              <w:t>i</w:t>
            </w:r>
            <w:r>
              <w:t>.</w:t>
            </w:r>
            <w:r w:rsidRPr="00DD61D9">
              <w:t>e. pellets, crystalline or fine powder</w:t>
            </w:r>
            <w:r>
              <w:t>)</w:t>
            </w:r>
          </w:p>
        </w:tc>
        <w:tc>
          <w:tcPr>
            <w:tcW w:w="1418" w:type="dxa"/>
            <w:shd w:val="clear" w:color="auto" w:fill="DDD8C2"/>
          </w:tcPr>
          <w:p w14:paraId="0272A5D7" w14:textId="77777777" w:rsidR="004F2624" w:rsidRPr="00DD61D9" w:rsidRDefault="004F2624" w:rsidP="000C3AAD">
            <w:pPr>
              <w:pStyle w:val="OWSTableheading"/>
            </w:pPr>
            <w:r w:rsidRPr="00DD61D9">
              <w:t>Container size</w:t>
            </w:r>
          </w:p>
        </w:tc>
      </w:tr>
      <w:tr w:rsidR="004F2624" w:rsidRPr="006D5595" w14:paraId="0272A5DE" w14:textId="77777777" w:rsidTr="004F2624">
        <w:trPr>
          <w:cantSplit/>
          <w:trHeight w:val="492"/>
        </w:trPr>
        <w:tc>
          <w:tcPr>
            <w:tcW w:w="2410" w:type="dxa"/>
            <w:shd w:val="clear" w:color="auto" w:fill="FFFFFF" w:themeFill="background1"/>
          </w:tcPr>
          <w:p w14:paraId="0272A5D9" w14:textId="77777777" w:rsidR="004F2624" w:rsidRPr="00A25BA3" w:rsidRDefault="004F2624" w:rsidP="004F2624">
            <w:pPr>
              <w:pStyle w:val="OWSTabletext"/>
            </w:pPr>
            <w:r w:rsidRPr="00A25BA3">
              <w:t>e.g. pre-frac 05</w:t>
            </w:r>
          </w:p>
        </w:tc>
        <w:tc>
          <w:tcPr>
            <w:tcW w:w="2835" w:type="dxa"/>
            <w:shd w:val="clear" w:color="auto" w:fill="FFFFFF" w:themeFill="background1"/>
          </w:tcPr>
          <w:p w14:paraId="0272A5DA" w14:textId="77777777" w:rsidR="004F2624" w:rsidRPr="00A25BA3" w:rsidRDefault="004F2624" w:rsidP="004F2624">
            <w:pPr>
              <w:pStyle w:val="OWSTabletext"/>
            </w:pPr>
            <w:r w:rsidRPr="00A25BA3">
              <w:t>e.g. acid flush prior to frac</w:t>
            </w:r>
          </w:p>
        </w:tc>
        <w:tc>
          <w:tcPr>
            <w:tcW w:w="3544" w:type="dxa"/>
            <w:shd w:val="clear" w:color="auto" w:fill="FFFFFF" w:themeFill="background1"/>
          </w:tcPr>
          <w:p w14:paraId="0272A5DB" w14:textId="77777777" w:rsidR="004F2624" w:rsidRPr="00A25BA3" w:rsidRDefault="004F2624" w:rsidP="004F2624">
            <w:pPr>
              <w:pStyle w:val="OWSTabletext"/>
            </w:pPr>
          </w:p>
        </w:tc>
        <w:tc>
          <w:tcPr>
            <w:tcW w:w="3685" w:type="dxa"/>
            <w:shd w:val="clear" w:color="auto" w:fill="FFFFFF" w:themeFill="background1"/>
          </w:tcPr>
          <w:p w14:paraId="0272A5DC" w14:textId="77777777" w:rsidR="004F2624" w:rsidRPr="00A25BA3" w:rsidRDefault="004F2624" w:rsidP="004F2624">
            <w:pPr>
              <w:pStyle w:val="OWSTabletext"/>
            </w:pPr>
            <w:r w:rsidRPr="00A25BA3">
              <w:t>e.g. solid – fine powder</w:t>
            </w:r>
          </w:p>
        </w:tc>
        <w:tc>
          <w:tcPr>
            <w:tcW w:w="1418" w:type="dxa"/>
            <w:shd w:val="clear" w:color="auto" w:fill="FFFFFF" w:themeFill="background1"/>
          </w:tcPr>
          <w:p w14:paraId="0272A5DD" w14:textId="77777777" w:rsidR="004F2624" w:rsidRPr="00A25BA3" w:rsidRDefault="004F2624" w:rsidP="004F2624">
            <w:pPr>
              <w:pStyle w:val="OWSTabletext"/>
            </w:pPr>
            <w:r w:rsidRPr="00A25BA3">
              <w:t xml:space="preserve">e.g. 100 kg bag </w:t>
            </w:r>
          </w:p>
        </w:tc>
      </w:tr>
      <w:tr w:rsidR="004F2624" w:rsidRPr="006D5595" w14:paraId="0272A5E4" w14:textId="77777777" w:rsidTr="004F2624">
        <w:trPr>
          <w:cantSplit/>
          <w:trHeight w:val="492"/>
        </w:trPr>
        <w:tc>
          <w:tcPr>
            <w:tcW w:w="2410" w:type="dxa"/>
            <w:shd w:val="clear" w:color="auto" w:fill="FFFFFF" w:themeFill="background1"/>
          </w:tcPr>
          <w:p w14:paraId="0272A5DF" w14:textId="77777777" w:rsidR="004F2624" w:rsidRPr="00A25BA3" w:rsidRDefault="004F2624" w:rsidP="004F2624">
            <w:pPr>
              <w:pStyle w:val="OWSTabletext"/>
            </w:pPr>
          </w:p>
        </w:tc>
        <w:tc>
          <w:tcPr>
            <w:tcW w:w="2835" w:type="dxa"/>
            <w:shd w:val="clear" w:color="auto" w:fill="FFFFFF" w:themeFill="background1"/>
          </w:tcPr>
          <w:p w14:paraId="0272A5E0" w14:textId="77777777" w:rsidR="004F2624" w:rsidRPr="00A25BA3" w:rsidRDefault="004F2624" w:rsidP="004F2624">
            <w:pPr>
              <w:pStyle w:val="OWSTabletext"/>
            </w:pPr>
          </w:p>
        </w:tc>
        <w:tc>
          <w:tcPr>
            <w:tcW w:w="3544" w:type="dxa"/>
            <w:shd w:val="clear" w:color="auto" w:fill="FFFFFF" w:themeFill="background1"/>
          </w:tcPr>
          <w:p w14:paraId="0272A5E1" w14:textId="77777777" w:rsidR="004F2624" w:rsidRPr="00A25BA3" w:rsidRDefault="004F2624" w:rsidP="004F2624">
            <w:pPr>
              <w:pStyle w:val="OWSTabletext"/>
            </w:pPr>
          </w:p>
        </w:tc>
        <w:tc>
          <w:tcPr>
            <w:tcW w:w="3685" w:type="dxa"/>
            <w:shd w:val="clear" w:color="auto" w:fill="FFFFFF" w:themeFill="background1"/>
          </w:tcPr>
          <w:p w14:paraId="0272A5E2" w14:textId="77777777" w:rsidR="004F2624" w:rsidRPr="00A25BA3" w:rsidRDefault="004F2624" w:rsidP="004F2624">
            <w:pPr>
              <w:pStyle w:val="OWSTabletext"/>
            </w:pPr>
          </w:p>
        </w:tc>
        <w:tc>
          <w:tcPr>
            <w:tcW w:w="1418" w:type="dxa"/>
            <w:shd w:val="clear" w:color="auto" w:fill="FFFFFF" w:themeFill="background1"/>
          </w:tcPr>
          <w:p w14:paraId="0272A5E3" w14:textId="77777777" w:rsidR="004F2624" w:rsidRPr="00A25BA3" w:rsidRDefault="004F2624" w:rsidP="004F2624">
            <w:pPr>
              <w:pStyle w:val="OWSTabletext"/>
            </w:pPr>
          </w:p>
        </w:tc>
      </w:tr>
    </w:tbl>
    <w:p w14:paraId="0272A5E5" w14:textId="77777777" w:rsidR="004F2624" w:rsidRDefault="004F2624" w:rsidP="00C24DD6">
      <w:pPr>
        <w:pStyle w:val="OWSBelowTableText9pt"/>
        <w:rPr>
          <w:lang w:eastAsia="en-US"/>
        </w:rPr>
      </w:pPr>
      <w:r>
        <w:rPr>
          <w:lang w:eastAsia="en-US"/>
        </w:rPr>
        <w:t>A</w:t>
      </w:r>
      <w:r w:rsidRPr="00DD61D9">
        <w:rPr>
          <w:lang w:eastAsia="en-US"/>
        </w:rPr>
        <w:t>dd more rows if required.</w:t>
      </w:r>
    </w:p>
    <w:p w14:paraId="0272A5E7" w14:textId="77777777" w:rsidR="004F2624" w:rsidRDefault="004F2624" w:rsidP="00C74D56">
      <w:pPr>
        <w:pStyle w:val="OWSAppendixH4"/>
      </w:pPr>
      <w:r>
        <w:t xml:space="preserve">Question </w:t>
      </w:r>
      <w:r w:rsidRPr="00DD61D9">
        <w:t>2</w:t>
      </w:r>
    </w:p>
    <w:p w14:paraId="0272A5E8" w14:textId="77777777" w:rsidR="004F2624" w:rsidRDefault="004F2624" w:rsidP="004F2624">
      <w:pPr>
        <w:pStyle w:val="OWSNormal11pt"/>
        <w:rPr>
          <w:lang w:eastAsia="en-US"/>
        </w:rPr>
      </w:pPr>
      <w:r w:rsidRPr="00DD61D9">
        <w:rPr>
          <w:lang w:eastAsia="en-US"/>
        </w:rPr>
        <w:t xml:space="preserve">For each </w:t>
      </w:r>
      <w:r w:rsidRPr="00DD61D9">
        <w:rPr>
          <w:b/>
          <w:lang w:eastAsia="en-US"/>
        </w:rPr>
        <w:t>hydraulic fracturing formulation or pre</w:t>
      </w:r>
      <w:r>
        <w:rPr>
          <w:b/>
          <w:lang w:eastAsia="en-US"/>
        </w:rPr>
        <w:t>-</w:t>
      </w:r>
      <w:r w:rsidRPr="00DD61D9">
        <w:rPr>
          <w:b/>
          <w:lang w:eastAsia="en-US"/>
        </w:rPr>
        <w:t>treatment mixture</w:t>
      </w:r>
      <w:r w:rsidRPr="00DD61D9">
        <w:rPr>
          <w:lang w:eastAsia="en-US"/>
        </w:rPr>
        <w:t>, provide details of the constituents</w:t>
      </w:r>
      <w:r>
        <w:rPr>
          <w:lang w:eastAsia="en-US"/>
        </w:rPr>
        <w:t xml:space="preserve">. </w:t>
      </w:r>
      <w:r w:rsidRPr="00DD61D9">
        <w:rPr>
          <w:lang w:eastAsia="en-US"/>
        </w:rPr>
        <w:t>Please duplicate tables as necessary to cover all formulations/mixtures</w:t>
      </w:r>
      <w:r>
        <w:rPr>
          <w:lang w:eastAsia="en-US"/>
        </w:rPr>
        <w:t>.</w:t>
      </w:r>
    </w:p>
    <w:p w14:paraId="0272A5E9" w14:textId="77777777" w:rsidR="004F2624" w:rsidRPr="004F2624" w:rsidRDefault="004F2624" w:rsidP="004F2624">
      <w:pPr>
        <w:pStyle w:val="OWSNormal11pt"/>
        <w:rPr>
          <w:b/>
          <w:u w:val="single"/>
          <w:lang w:eastAsia="en-US"/>
        </w:rPr>
      </w:pPr>
      <w:r w:rsidRPr="004F2624">
        <w:rPr>
          <w:b/>
          <w:lang w:eastAsia="en-US"/>
        </w:rPr>
        <w:t>For example, formulation or pre</w:t>
      </w:r>
      <w:r w:rsidRPr="004F2624">
        <w:rPr>
          <w:b/>
          <w:lang w:eastAsia="en-US"/>
        </w:rPr>
        <w:noBreakHyphen/>
        <w:t xml:space="preserve">treatment identity: </w:t>
      </w:r>
      <w:r w:rsidRPr="004F2624">
        <w:rPr>
          <w:b/>
          <w:u w:val="single"/>
          <w:lang w:eastAsia="en-US"/>
        </w:rPr>
        <w:t>e.g. Hybrid Frac 03</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ayout w:type="fixed"/>
        <w:tblLook w:val="04A0" w:firstRow="1" w:lastRow="0" w:firstColumn="1" w:lastColumn="0" w:noHBand="0" w:noVBand="1"/>
      </w:tblPr>
      <w:tblGrid>
        <w:gridCol w:w="2694"/>
        <w:gridCol w:w="1984"/>
        <w:gridCol w:w="3402"/>
        <w:gridCol w:w="4253"/>
        <w:gridCol w:w="1559"/>
      </w:tblGrid>
      <w:tr w:rsidR="004F2624" w:rsidRPr="00061AB1" w14:paraId="0272A5EF" w14:textId="77777777" w:rsidTr="004F2624">
        <w:trPr>
          <w:trHeight w:val="525"/>
          <w:tblHeader/>
        </w:trPr>
        <w:tc>
          <w:tcPr>
            <w:tcW w:w="2694" w:type="dxa"/>
            <w:shd w:val="clear" w:color="auto" w:fill="DDD8C2"/>
            <w:noWrap/>
            <w:hideMark/>
          </w:tcPr>
          <w:p w14:paraId="0272A5EA" w14:textId="77777777" w:rsidR="004F2624" w:rsidRPr="00A25BA3" w:rsidRDefault="00983546" w:rsidP="000C3AAD">
            <w:pPr>
              <w:pStyle w:val="OWSTableheading"/>
            </w:pPr>
            <w:r>
              <w:t>Chemical Abstract S</w:t>
            </w:r>
            <w:r w:rsidR="004F2624" w:rsidRPr="00A25BA3">
              <w:t>ervices</w:t>
            </w:r>
            <w:r>
              <w:t xml:space="preserve"> (CAS) N</w:t>
            </w:r>
            <w:r w:rsidR="004F2624" w:rsidRPr="00A25BA3">
              <w:t>umber</w:t>
            </w:r>
          </w:p>
        </w:tc>
        <w:tc>
          <w:tcPr>
            <w:tcW w:w="1984" w:type="dxa"/>
            <w:shd w:val="clear" w:color="auto" w:fill="DDD8C2"/>
            <w:noWrap/>
            <w:hideMark/>
          </w:tcPr>
          <w:p w14:paraId="0272A5EB" w14:textId="77777777" w:rsidR="004F2624" w:rsidRPr="00A25BA3" w:rsidRDefault="00983546" w:rsidP="000C3AAD">
            <w:pPr>
              <w:pStyle w:val="OWSTableheading"/>
            </w:pPr>
            <w:r>
              <w:t>Chemical N</w:t>
            </w:r>
            <w:r w:rsidR="004F2624" w:rsidRPr="00A25BA3">
              <w:t>ame</w:t>
            </w:r>
          </w:p>
        </w:tc>
        <w:tc>
          <w:tcPr>
            <w:tcW w:w="3402" w:type="dxa"/>
            <w:shd w:val="clear" w:color="auto" w:fill="DDD8C2"/>
            <w:noWrap/>
            <w:hideMark/>
          </w:tcPr>
          <w:p w14:paraId="0272A5EC" w14:textId="77777777" w:rsidR="004F2624" w:rsidRPr="00A25BA3" w:rsidRDefault="004F2624" w:rsidP="000C3AAD">
            <w:pPr>
              <w:pStyle w:val="OWSTableheading"/>
            </w:pPr>
            <w:r w:rsidRPr="00A25BA3">
              <w:t>Concentration (g/kg or g/L) in formulation delivered to the site</w:t>
            </w:r>
          </w:p>
        </w:tc>
        <w:tc>
          <w:tcPr>
            <w:tcW w:w="4253" w:type="dxa"/>
            <w:shd w:val="clear" w:color="auto" w:fill="DDD8C2"/>
            <w:noWrap/>
            <w:hideMark/>
          </w:tcPr>
          <w:p w14:paraId="0272A5ED" w14:textId="77777777" w:rsidR="004F2624" w:rsidRPr="00A25BA3" w:rsidRDefault="004F2624" w:rsidP="000C3AAD">
            <w:pPr>
              <w:pStyle w:val="OWSTableheading"/>
            </w:pPr>
            <w:r w:rsidRPr="00A25BA3">
              <w:t>Concentration (g/kg or g/L) after final dilution prior to injection</w:t>
            </w:r>
          </w:p>
        </w:tc>
        <w:tc>
          <w:tcPr>
            <w:tcW w:w="1559" w:type="dxa"/>
            <w:shd w:val="clear" w:color="auto" w:fill="DDD8C2"/>
            <w:noWrap/>
            <w:hideMark/>
          </w:tcPr>
          <w:p w14:paraId="0272A5EE" w14:textId="77777777" w:rsidR="004F2624" w:rsidRPr="00A25BA3" w:rsidRDefault="004F2624" w:rsidP="000C3AAD">
            <w:pPr>
              <w:pStyle w:val="OWSTableheading"/>
            </w:pPr>
            <w:r w:rsidRPr="00A25BA3">
              <w:t>Function</w:t>
            </w:r>
          </w:p>
        </w:tc>
      </w:tr>
      <w:tr w:rsidR="004F2624" w:rsidRPr="00DD61D9" w14:paraId="0272A5F5" w14:textId="77777777" w:rsidTr="004F2624">
        <w:trPr>
          <w:trHeight w:val="506"/>
          <w:tblHeader/>
        </w:trPr>
        <w:tc>
          <w:tcPr>
            <w:tcW w:w="2694" w:type="dxa"/>
            <w:shd w:val="clear" w:color="auto" w:fill="FFFFFF" w:themeFill="background1"/>
            <w:noWrap/>
            <w:hideMark/>
          </w:tcPr>
          <w:p w14:paraId="0272A5F0" w14:textId="77777777" w:rsidR="004F2624" w:rsidRPr="00DD61D9" w:rsidRDefault="004F2624" w:rsidP="004F2624">
            <w:pPr>
              <w:pStyle w:val="OWSTabletext"/>
              <w:rPr>
                <w:lang w:eastAsia="en-US"/>
              </w:rPr>
            </w:pPr>
            <w:r w:rsidRPr="00DD61D9">
              <w:rPr>
                <w:lang w:eastAsia="en-US"/>
              </w:rPr>
              <w:t> </w:t>
            </w:r>
            <w:r>
              <w:rPr>
                <w:lang w:eastAsia="en-US"/>
              </w:rPr>
              <w:t>e.</w:t>
            </w:r>
            <w:r w:rsidRPr="00DD61D9">
              <w:rPr>
                <w:lang w:eastAsia="en-US"/>
              </w:rPr>
              <w:t>g. 50-00-0</w:t>
            </w:r>
          </w:p>
        </w:tc>
        <w:tc>
          <w:tcPr>
            <w:tcW w:w="1984" w:type="dxa"/>
            <w:shd w:val="clear" w:color="auto" w:fill="FFFFFF" w:themeFill="background1"/>
            <w:noWrap/>
            <w:hideMark/>
          </w:tcPr>
          <w:p w14:paraId="0272A5F1" w14:textId="77777777" w:rsidR="004F2624" w:rsidRPr="00DD61D9" w:rsidRDefault="004F2624" w:rsidP="004F2624">
            <w:pPr>
              <w:pStyle w:val="OWSTabletext"/>
              <w:rPr>
                <w:lang w:eastAsia="en-US"/>
              </w:rPr>
            </w:pPr>
            <w:r>
              <w:rPr>
                <w:lang w:eastAsia="en-US"/>
              </w:rPr>
              <w:t>e.</w:t>
            </w:r>
            <w:r w:rsidRPr="00DD61D9">
              <w:rPr>
                <w:lang w:eastAsia="en-US"/>
              </w:rPr>
              <w:t xml:space="preserve">g. </w:t>
            </w:r>
            <w:r>
              <w:rPr>
                <w:lang w:eastAsia="en-US"/>
              </w:rPr>
              <w:t>f</w:t>
            </w:r>
            <w:r w:rsidRPr="00DD61D9">
              <w:rPr>
                <w:lang w:eastAsia="en-US"/>
              </w:rPr>
              <w:t>ormaldehyde</w:t>
            </w:r>
          </w:p>
        </w:tc>
        <w:tc>
          <w:tcPr>
            <w:tcW w:w="3402" w:type="dxa"/>
            <w:shd w:val="clear" w:color="auto" w:fill="FFFFFF" w:themeFill="background1"/>
            <w:noWrap/>
            <w:hideMark/>
          </w:tcPr>
          <w:p w14:paraId="0272A5F2" w14:textId="77777777" w:rsidR="004F2624" w:rsidRPr="00DD61D9" w:rsidRDefault="004F2624" w:rsidP="004F2624">
            <w:pPr>
              <w:pStyle w:val="OWSTabletext"/>
              <w:rPr>
                <w:lang w:eastAsia="en-US"/>
              </w:rPr>
            </w:pPr>
            <w:r w:rsidRPr="00DD61D9">
              <w:rPr>
                <w:lang w:eastAsia="en-US"/>
              </w:rPr>
              <w:t> </w:t>
            </w:r>
          </w:p>
        </w:tc>
        <w:tc>
          <w:tcPr>
            <w:tcW w:w="4253" w:type="dxa"/>
            <w:shd w:val="clear" w:color="auto" w:fill="FFFFFF" w:themeFill="background1"/>
            <w:noWrap/>
            <w:hideMark/>
          </w:tcPr>
          <w:p w14:paraId="0272A5F3" w14:textId="77777777" w:rsidR="004F2624" w:rsidRPr="00DD61D9" w:rsidRDefault="004F2624" w:rsidP="004F2624">
            <w:pPr>
              <w:pStyle w:val="OWSTabletext"/>
              <w:rPr>
                <w:lang w:eastAsia="en-US"/>
              </w:rPr>
            </w:pPr>
            <w:r w:rsidRPr="00DD61D9">
              <w:rPr>
                <w:lang w:eastAsia="en-US"/>
              </w:rPr>
              <w:t> </w:t>
            </w:r>
          </w:p>
        </w:tc>
        <w:tc>
          <w:tcPr>
            <w:tcW w:w="1559" w:type="dxa"/>
            <w:shd w:val="clear" w:color="auto" w:fill="FFFFFF" w:themeFill="background1"/>
            <w:noWrap/>
            <w:hideMark/>
          </w:tcPr>
          <w:p w14:paraId="0272A5F4" w14:textId="77777777" w:rsidR="004F2624" w:rsidRPr="00DD61D9" w:rsidRDefault="004F2624" w:rsidP="004F2624">
            <w:pPr>
              <w:pStyle w:val="OWSTabletext"/>
              <w:rPr>
                <w:lang w:eastAsia="en-US"/>
              </w:rPr>
            </w:pPr>
            <w:r w:rsidRPr="00DD61D9">
              <w:rPr>
                <w:lang w:eastAsia="en-US"/>
              </w:rPr>
              <w:t> </w:t>
            </w:r>
            <w:r>
              <w:rPr>
                <w:lang w:eastAsia="en-US"/>
              </w:rPr>
              <w:t>e.</w:t>
            </w:r>
            <w:r w:rsidRPr="00DD61D9">
              <w:rPr>
                <w:lang w:eastAsia="en-US"/>
              </w:rPr>
              <w:t xml:space="preserve">g. </w:t>
            </w:r>
            <w:r>
              <w:rPr>
                <w:lang w:eastAsia="en-US"/>
              </w:rPr>
              <w:t>b</w:t>
            </w:r>
            <w:r w:rsidRPr="00DD61D9">
              <w:rPr>
                <w:lang w:eastAsia="en-US"/>
              </w:rPr>
              <w:t>iocide</w:t>
            </w:r>
          </w:p>
        </w:tc>
      </w:tr>
      <w:tr w:rsidR="004F2624" w:rsidRPr="00DD61D9" w14:paraId="0272A5FB" w14:textId="77777777" w:rsidTr="004F2624">
        <w:trPr>
          <w:trHeight w:val="506"/>
          <w:tblHeader/>
        </w:trPr>
        <w:tc>
          <w:tcPr>
            <w:tcW w:w="2694" w:type="dxa"/>
            <w:shd w:val="clear" w:color="auto" w:fill="FFFFFF" w:themeFill="background1"/>
            <w:noWrap/>
            <w:hideMark/>
          </w:tcPr>
          <w:p w14:paraId="0272A5F6" w14:textId="77777777" w:rsidR="004F2624" w:rsidRPr="00DD61D9" w:rsidRDefault="004F2624" w:rsidP="004F2624">
            <w:pPr>
              <w:pStyle w:val="OWSTabletext"/>
              <w:rPr>
                <w:lang w:eastAsia="en-US"/>
              </w:rPr>
            </w:pPr>
            <w:r w:rsidRPr="00DD61D9">
              <w:rPr>
                <w:lang w:eastAsia="en-US"/>
              </w:rPr>
              <w:t> </w:t>
            </w:r>
          </w:p>
        </w:tc>
        <w:tc>
          <w:tcPr>
            <w:tcW w:w="1984" w:type="dxa"/>
            <w:shd w:val="clear" w:color="auto" w:fill="FFFFFF" w:themeFill="background1"/>
            <w:noWrap/>
            <w:hideMark/>
          </w:tcPr>
          <w:p w14:paraId="0272A5F7" w14:textId="77777777" w:rsidR="004F2624" w:rsidRPr="00DD61D9" w:rsidRDefault="004F2624" w:rsidP="004F2624">
            <w:pPr>
              <w:pStyle w:val="OWSTabletext"/>
              <w:rPr>
                <w:lang w:eastAsia="en-US"/>
              </w:rPr>
            </w:pPr>
            <w:r w:rsidRPr="00DD61D9">
              <w:rPr>
                <w:lang w:eastAsia="en-US"/>
              </w:rPr>
              <w:t> </w:t>
            </w:r>
          </w:p>
        </w:tc>
        <w:tc>
          <w:tcPr>
            <w:tcW w:w="3402" w:type="dxa"/>
            <w:shd w:val="clear" w:color="auto" w:fill="FFFFFF" w:themeFill="background1"/>
            <w:noWrap/>
            <w:hideMark/>
          </w:tcPr>
          <w:p w14:paraId="0272A5F8" w14:textId="77777777" w:rsidR="004F2624" w:rsidRPr="00DD61D9" w:rsidRDefault="004F2624" w:rsidP="004F2624">
            <w:pPr>
              <w:pStyle w:val="OWSTabletext"/>
              <w:rPr>
                <w:lang w:eastAsia="en-US"/>
              </w:rPr>
            </w:pPr>
            <w:r w:rsidRPr="00DD61D9">
              <w:rPr>
                <w:lang w:eastAsia="en-US"/>
              </w:rPr>
              <w:t> </w:t>
            </w:r>
          </w:p>
        </w:tc>
        <w:tc>
          <w:tcPr>
            <w:tcW w:w="4253" w:type="dxa"/>
            <w:shd w:val="clear" w:color="auto" w:fill="FFFFFF" w:themeFill="background1"/>
            <w:noWrap/>
            <w:hideMark/>
          </w:tcPr>
          <w:p w14:paraId="0272A5F9" w14:textId="77777777" w:rsidR="004F2624" w:rsidRPr="00DD61D9" w:rsidRDefault="004F2624" w:rsidP="004F2624">
            <w:pPr>
              <w:pStyle w:val="OWSTabletext"/>
              <w:rPr>
                <w:lang w:eastAsia="en-US"/>
              </w:rPr>
            </w:pPr>
            <w:r w:rsidRPr="00DD61D9">
              <w:rPr>
                <w:lang w:eastAsia="en-US"/>
              </w:rPr>
              <w:t> </w:t>
            </w:r>
          </w:p>
        </w:tc>
        <w:tc>
          <w:tcPr>
            <w:tcW w:w="1559" w:type="dxa"/>
            <w:shd w:val="clear" w:color="auto" w:fill="FFFFFF" w:themeFill="background1"/>
            <w:noWrap/>
            <w:hideMark/>
          </w:tcPr>
          <w:p w14:paraId="0272A5FA" w14:textId="77777777" w:rsidR="004F2624" w:rsidRPr="00DD61D9" w:rsidRDefault="004F2624" w:rsidP="004F2624">
            <w:pPr>
              <w:pStyle w:val="OWSTabletext"/>
              <w:rPr>
                <w:lang w:eastAsia="en-US"/>
              </w:rPr>
            </w:pPr>
            <w:r w:rsidRPr="00DD61D9">
              <w:rPr>
                <w:lang w:eastAsia="en-US"/>
              </w:rPr>
              <w:t> </w:t>
            </w:r>
          </w:p>
        </w:tc>
      </w:tr>
    </w:tbl>
    <w:p w14:paraId="0272A5FE" w14:textId="77777777" w:rsidR="004F2624" w:rsidRPr="00DD61D9" w:rsidRDefault="004F2624" w:rsidP="00C74D56">
      <w:pPr>
        <w:pStyle w:val="OWSAppendixH4"/>
      </w:pPr>
      <w:r>
        <w:t>Question 3</w:t>
      </w:r>
    </w:p>
    <w:p w14:paraId="0272A5FF" w14:textId="77777777" w:rsidR="004F2624" w:rsidRDefault="004F2624" w:rsidP="004F2624">
      <w:pPr>
        <w:pStyle w:val="OWSNormal11pt"/>
        <w:rPr>
          <w:lang w:eastAsia="en-US"/>
        </w:rPr>
      </w:pPr>
      <w:r w:rsidRPr="00DD61D9">
        <w:rPr>
          <w:lang w:eastAsia="en-US"/>
        </w:rPr>
        <w:t xml:space="preserve">Provide information for any </w:t>
      </w:r>
      <w:r w:rsidRPr="00DD61D9">
        <w:rPr>
          <w:b/>
          <w:lang w:eastAsia="en-US"/>
        </w:rPr>
        <w:t>additional chemicals</w:t>
      </w:r>
      <w:r w:rsidRPr="00DD61D9">
        <w:rPr>
          <w:lang w:eastAsia="en-US"/>
        </w:rPr>
        <w:t xml:space="preserve"> (other than water) used in </w:t>
      </w:r>
      <w:r w:rsidRPr="00DD61D9">
        <w:rPr>
          <w:b/>
          <w:lang w:eastAsia="en-US"/>
        </w:rPr>
        <w:t>hydraulic fracturing fluids</w:t>
      </w:r>
      <w:r w:rsidRPr="00DD61D9">
        <w:rPr>
          <w:lang w:eastAsia="en-US"/>
        </w:rPr>
        <w:t xml:space="preserve"> or </w:t>
      </w:r>
      <w:r w:rsidRPr="00DD61D9">
        <w:rPr>
          <w:b/>
          <w:lang w:eastAsia="en-US"/>
        </w:rPr>
        <w:t>pre</w:t>
      </w:r>
      <w:r>
        <w:rPr>
          <w:b/>
          <w:lang w:eastAsia="en-US"/>
        </w:rPr>
        <w:t>-</w:t>
      </w:r>
      <w:r w:rsidRPr="00DD61D9">
        <w:rPr>
          <w:b/>
          <w:lang w:eastAsia="en-US"/>
        </w:rPr>
        <w:t>treatments</w:t>
      </w:r>
      <w:r w:rsidRPr="00DD61D9">
        <w:rPr>
          <w:lang w:eastAsia="en-US"/>
        </w:rPr>
        <w:t xml:space="preserve"> used within the past 2 years (e</w:t>
      </w:r>
      <w:r>
        <w:rPr>
          <w:lang w:eastAsia="en-US"/>
        </w:rPr>
        <w:t>.</w:t>
      </w:r>
      <w:r w:rsidRPr="00DD61D9">
        <w:rPr>
          <w:lang w:eastAsia="en-US"/>
        </w:rPr>
        <w:t>g. proppants, pH adjusters, viscosity agents, radiological isotopes used for monitoring</w:t>
      </w:r>
      <w:r>
        <w:rPr>
          <w:lang w:eastAsia="en-US"/>
        </w:rPr>
        <w:t>,</w:t>
      </w:r>
      <w:r w:rsidRPr="00DD61D9">
        <w:rPr>
          <w:lang w:eastAsia="en-US"/>
        </w:rPr>
        <w:t xml:space="preserve"> </w:t>
      </w:r>
      <w:r w:rsidR="006C3AD7" w:rsidRPr="00DD61D9">
        <w:rPr>
          <w:lang w:eastAsia="en-US"/>
        </w:rPr>
        <w:t>etc</w:t>
      </w:r>
      <w:r w:rsidR="006C3AD7">
        <w:rPr>
          <w:lang w:eastAsia="en-US"/>
        </w:rPr>
        <w:t>.</w:t>
      </w:r>
      <w:r w:rsidRPr="00DD61D9">
        <w:rPr>
          <w:lang w:eastAsia="en-US"/>
        </w:rPr>
        <w:t>)</w:t>
      </w:r>
      <w:r>
        <w:rPr>
          <w:lang w:eastAsia="en-US"/>
        </w:rPr>
        <w:t>.</w:t>
      </w:r>
    </w:p>
    <w:tbl>
      <w:tblPr>
        <w:tblStyle w:val="TableGrid"/>
        <w:tblW w:w="13892" w:type="dxa"/>
        <w:tblInd w:w="108" w:type="dxa"/>
        <w:tblLayout w:type="fixed"/>
        <w:tblLook w:val="04A0" w:firstRow="1" w:lastRow="0" w:firstColumn="1" w:lastColumn="0" w:noHBand="0" w:noVBand="1"/>
      </w:tblPr>
      <w:tblGrid>
        <w:gridCol w:w="1418"/>
        <w:gridCol w:w="1701"/>
        <w:gridCol w:w="2551"/>
        <w:gridCol w:w="1701"/>
        <w:gridCol w:w="1276"/>
        <w:gridCol w:w="1701"/>
        <w:gridCol w:w="2410"/>
        <w:gridCol w:w="1134"/>
      </w:tblGrid>
      <w:tr w:rsidR="004F2624" w14:paraId="0272A608" w14:textId="77777777" w:rsidTr="004F2624">
        <w:tc>
          <w:tcPr>
            <w:tcW w:w="1418" w:type="dxa"/>
            <w:shd w:val="clear" w:color="auto" w:fill="DDD8C2"/>
          </w:tcPr>
          <w:p w14:paraId="0272A600" w14:textId="77777777" w:rsidR="004F2624" w:rsidRDefault="00983546" w:rsidP="000C3AAD">
            <w:pPr>
              <w:pStyle w:val="OWSTableheading"/>
            </w:pPr>
            <w:r>
              <w:t>Chemical Abstract S</w:t>
            </w:r>
            <w:r w:rsidRPr="00A25BA3">
              <w:t>ervices</w:t>
            </w:r>
            <w:r>
              <w:t xml:space="preserve"> (CAS) N</w:t>
            </w:r>
            <w:r w:rsidRPr="00A25BA3">
              <w:t>umber</w:t>
            </w:r>
          </w:p>
        </w:tc>
        <w:tc>
          <w:tcPr>
            <w:tcW w:w="1701" w:type="dxa"/>
            <w:shd w:val="clear" w:color="auto" w:fill="DDD8C2"/>
          </w:tcPr>
          <w:p w14:paraId="0272A601" w14:textId="77777777" w:rsidR="004F2624" w:rsidRDefault="00983546" w:rsidP="000C3AAD">
            <w:pPr>
              <w:pStyle w:val="OWSTableheading"/>
            </w:pPr>
            <w:r>
              <w:t>Chemical N</w:t>
            </w:r>
            <w:r w:rsidRPr="00A25BA3">
              <w:t>ame</w:t>
            </w:r>
          </w:p>
        </w:tc>
        <w:tc>
          <w:tcPr>
            <w:tcW w:w="2551" w:type="dxa"/>
            <w:shd w:val="clear" w:color="auto" w:fill="DDD8C2"/>
          </w:tcPr>
          <w:p w14:paraId="0272A602" w14:textId="77777777" w:rsidR="004F2624" w:rsidRDefault="004F2624" w:rsidP="000C3AAD">
            <w:pPr>
              <w:pStyle w:val="OWSTableheading"/>
            </w:pPr>
            <w:r w:rsidRPr="00493A64">
              <w:t>Physical state as delivered to site. If in solid form, note type of solid (i.e. pellets, crystalline or fine powder)</w:t>
            </w:r>
          </w:p>
        </w:tc>
        <w:tc>
          <w:tcPr>
            <w:tcW w:w="1701" w:type="dxa"/>
            <w:shd w:val="clear" w:color="auto" w:fill="DDD8C2"/>
          </w:tcPr>
          <w:p w14:paraId="0272A603" w14:textId="77777777" w:rsidR="004F2624" w:rsidRDefault="004F2624" w:rsidP="000C3AAD">
            <w:pPr>
              <w:pStyle w:val="OWSTableheading"/>
            </w:pPr>
            <w:r w:rsidRPr="00493A64">
              <w:t>Concentration (g/kg or g/L) delivered to the site</w:t>
            </w:r>
          </w:p>
        </w:tc>
        <w:tc>
          <w:tcPr>
            <w:tcW w:w="1276" w:type="dxa"/>
            <w:shd w:val="clear" w:color="auto" w:fill="DDD8C2"/>
          </w:tcPr>
          <w:p w14:paraId="0272A604" w14:textId="77777777" w:rsidR="004F2624" w:rsidRDefault="004F2624" w:rsidP="000C3AAD">
            <w:pPr>
              <w:pStyle w:val="OWSTableheading"/>
            </w:pPr>
            <w:r w:rsidRPr="00493A64">
              <w:t>Container size</w:t>
            </w:r>
          </w:p>
        </w:tc>
        <w:tc>
          <w:tcPr>
            <w:tcW w:w="1701" w:type="dxa"/>
            <w:shd w:val="clear" w:color="auto" w:fill="DDD8C2"/>
          </w:tcPr>
          <w:p w14:paraId="0272A605" w14:textId="77777777" w:rsidR="004F2624" w:rsidRDefault="004F2624" w:rsidP="000C3AAD">
            <w:pPr>
              <w:pStyle w:val="OWSTableheading"/>
            </w:pPr>
            <w:r w:rsidRPr="00493A64">
              <w:t>Concentration (g/kg or g/L) after final dilution prior to injection</w:t>
            </w:r>
          </w:p>
        </w:tc>
        <w:tc>
          <w:tcPr>
            <w:tcW w:w="2410" w:type="dxa"/>
            <w:shd w:val="clear" w:color="auto" w:fill="DDD8C2"/>
          </w:tcPr>
          <w:p w14:paraId="0272A606" w14:textId="77777777" w:rsidR="004F2624" w:rsidRDefault="004F2624" w:rsidP="000C3AAD">
            <w:pPr>
              <w:pStyle w:val="OWSTableheading"/>
            </w:pPr>
            <w:r w:rsidRPr="00493A64">
              <w:t>Total volume (L) or mass (kg) per year of the chemical imported or manufactured or bought locally</w:t>
            </w:r>
          </w:p>
        </w:tc>
        <w:tc>
          <w:tcPr>
            <w:tcW w:w="1134" w:type="dxa"/>
            <w:shd w:val="clear" w:color="auto" w:fill="DDD8C2"/>
          </w:tcPr>
          <w:p w14:paraId="0272A607" w14:textId="77777777" w:rsidR="004F2624" w:rsidRDefault="004F2624" w:rsidP="000C3AAD">
            <w:pPr>
              <w:pStyle w:val="OWSTableheading"/>
            </w:pPr>
            <w:r w:rsidRPr="00493A64">
              <w:t xml:space="preserve">Function </w:t>
            </w:r>
          </w:p>
        </w:tc>
      </w:tr>
      <w:tr w:rsidR="004F2624" w14:paraId="0272A611" w14:textId="77777777" w:rsidTr="004F2624">
        <w:tc>
          <w:tcPr>
            <w:tcW w:w="1418" w:type="dxa"/>
            <w:shd w:val="clear" w:color="auto" w:fill="FFFFFF" w:themeFill="background1"/>
          </w:tcPr>
          <w:p w14:paraId="0272A609" w14:textId="77777777" w:rsidR="004F2624" w:rsidRDefault="004F2624" w:rsidP="004F2624">
            <w:pPr>
              <w:pStyle w:val="OWSTabletext"/>
              <w:rPr>
                <w:lang w:eastAsia="en-US"/>
              </w:rPr>
            </w:pPr>
            <w:r w:rsidRPr="00493A64">
              <w:rPr>
                <w:lang w:eastAsia="en-US"/>
              </w:rPr>
              <w:t>e.g. 7647-01-0</w:t>
            </w:r>
          </w:p>
        </w:tc>
        <w:tc>
          <w:tcPr>
            <w:tcW w:w="1701" w:type="dxa"/>
            <w:shd w:val="clear" w:color="auto" w:fill="FFFFFF" w:themeFill="background1"/>
          </w:tcPr>
          <w:p w14:paraId="0272A60A" w14:textId="77777777" w:rsidR="004F2624" w:rsidRDefault="004F2624" w:rsidP="004F2624">
            <w:pPr>
              <w:pStyle w:val="OWSTabletext"/>
              <w:rPr>
                <w:lang w:eastAsia="en-US"/>
              </w:rPr>
            </w:pPr>
            <w:r>
              <w:rPr>
                <w:lang w:eastAsia="en-US"/>
              </w:rPr>
              <w:t> e.g. h</w:t>
            </w:r>
            <w:r w:rsidRPr="00493A64">
              <w:rPr>
                <w:lang w:eastAsia="en-US"/>
              </w:rPr>
              <w:t xml:space="preserve">ydrochloric acid </w:t>
            </w:r>
          </w:p>
        </w:tc>
        <w:tc>
          <w:tcPr>
            <w:tcW w:w="2551" w:type="dxa"/>
            <w:shd w:val="clear" w:color="auto" w:fill="FFFFFF" w:themeFill="background1"/>
          </w:tcPr>
          <w:p w14:paraId="0272A60B" w14:textId="77777777" w:rsidR="004F2624" w:rsidRDefault="004F2624" w:rsidP="004F2624">
            <w:pPr>
              <w:pStyle w:val="OWSTabletext"/>
              <w:rPr>
                <w:lang w:eastAsia="en-US"/>
              </w:rPr>
            </w:pPr>
            <w:r w:rsidRPr="00493A64">
              <w:rPr>
                <w:lang w:eastAsia="en-US"/>
              </w:rPr>
              <w:t>e.g. liquid</w:t>
            </w:r>
          </w:p>
        </w:tc>
        <w:tc>
          <w:tcPr>
            <w:tcW w:w="1701" w:type="dxa"/>
            <w:shd w:val="clear" w:color="auto" w:fill="FFFFFF" w:themeFill="background1"/>
          </w:tcPr>
          <w:p w14:paraId="0272A60C" w14:textId="77777777" w:rsidR="004F2624" w:rsidRDefault="004F2624" w:rsidP="004F2624">
            <w:pPr>
              <w:pStyle w:val="OWSTabletext"/>
              <w:rPr>
                <w:lang w:eastAsia="en-US"/>
              </w:rPr>
            </w:pPr>
            <w:r w:rsidRPr="00493A64">
              <w:rPr>
                <w:lang w:eastAsia="en-US"/>
              </w:rPr>
              <w:t> </w:t>
            </w:r>
          </w:p>
        </w:tc>
        <w:tc>
          <w:tcPr>
            <w:tcW w:w="1276" w:type="dxa"/>
            <w:shd w:val="clear" w:color="auto" w:fill="FFFFFF" w:themeFill="background1"/>
          </w:tcPr>
          <w:p w14:paraId="0272A60D" w14:textId="77777777" w:rsidR="004F2624" w:rsidRDefault="004F2624" w:rsidP="004F2624">
            <w:pPr>
              <w:pStyle w:val="OWSTabletext"/>
              <w:rPr>
                <w:lang w:eastAsia="en-US"/>
              </w:rPr>
            </w:pPr>
            <w:r w:rsidRPr="00493A64">
              <w:rPr>
                <w:lang w:eastAsia="en-US"/>
              </w:rPr>
              <w:t>e.g. 1000</w:t>
            </w:r>
            <w:r>
              <w:rPr>
                <w:lang w:eastAsia="en-US"/>
              </w:rPr>
              <w:t xml:space="preserve"> </w:t>
            </w:r>
            <w:r w:rsidRPr="00493A64">
              <w:rPr>
                <w:lang w:eastAsia="en-US"/>
              </w:rPr>
              <w:t>L</w:t>
            </w:r>
          </w:p>
        </w:tc>
        <w:tc>
          <w:tcPr>
            <w:tcW w:w="1701" w:type="dxa"/>
            <w:shd w:val="clear" w:color="auto" w:fill="FFFFFF" w:themeFill="background1"/>
          </w:tcPr>
          <w:p w14:paraId="0272A60E" w14:textId="77777777" w:rsidR="004F2624" w:rsidRDefault="004F2624" w:rsidP="004F2624">
            <w:pPr>
              <w:pStyle w:val="OWSTabletext"/>
              <w:rPr>
                <w:lang w:eastAsia="en-US"/>
              </w:rPr>
            </w:pPr>
            <w:r w:rsidRPr="00493A64">
              <w:rPr>
                <w:lang w:eastAsia="en-US"/>
              </w:rPr>
              <w:t> </w:t>
            </w:r>
          </w:p>
        </w:tc>
        <w:tc>
          <w:tcPr>
            <w:tcW w:w="2410" w:type="dxa"/>
            <w:shd w:val="clear" w:color="auto" w:fill="FFFFFF" w:themeFill="background1"/>
          </w:tcPr>
          <w:p w14:paraId="0272A60F" w14:textId="77777777" w:rsidR="004F2624" w:rsidRDefault="004F2624" w:rsidP="004F2624">
            <w:pPr>
              <w:pStyle w:val="OWSTabletext"/>
              <w:rPr>
                <w:lang w:eastAsia="en-US"/>
              </w:rPr>
            </w:pPr>
          </w:p>
        </w:tc>
        <w:tc>
          <w:tcPr>
            <w:tcW w:w="1134" w:type="dxa"/>
            <w:shd w:val="clear" w:color="auto" w:fill="FFFFFF" w:themeFill="background1"/>
          </w:tcPr>
          <w:p w14:paraId="0272A610" w14:textId="77777777" w:rsidR="004F2624" w:rsidRDefault="004F2624" w:rsidP="004F2624">
            <w:pPr>
              <w:pStyle w:val="OWSTabletext"/>
              <w:rPr>
                <w:lang w:eastAsia="en-US"/>
              </w:rPr>
            </w:pPr>
            <w:r w:rsidRPr="00493A64">
              <w:rPr>
                <w:lang w:eastAsia="en-US"/>
              </w:rPr>
              <w:t> e.g. pH adjuster</w:t>
            </w:r>
          </w:p>
        </w:tc>
      </w:tr>
      <w:tr w:rsidR="004F2624" w14:paraId="0272A61A" w14:textId="77777777" w:rsidTr="004F2624">
        <w:trPr>
          <w:trHeight w:val="505"/>
        </w:trPr>
        <w:tc>
          <w:tcPr>
            <w:tcW w:w="1418" w:type="dxa"/>
          </w:tcPr>
          <w:p w14:paraId="0272A612" w14:textId="77777777" w:rsidR="004F2624" w:rsidRDefault="004F2624" w:rsidP="004F2624">
            <w:pPr>
              <w:pStyle w:val="OWSTabletext"/>
              <w:rPr>
                <w:lang w:eastAsia="en-US"/>
              </w:rPr>
            </w:pPr>
          </w:p>
        </w:tc>
        <w:tc>
          <w:tcPr>
            <w:tcW w:w="1701" w:type="dxa"/>
          </w:tcPr>
          <w:p w14:paraId="0272A613" w14:textId="77777777" w:rsidR="004F2624" w:rsidRDefault="004F2624" w:rsidP="004F2624">
            <w:pPr>
              <w:pStyle w:val="OWSTabletext"/>
              <w:rPr>
                <w:lang w:eastAsia="en-US"/>
              </w:rPr>
            </w:pPr>
          </w:p>
        </w:tc>
        <w:tc>
          <w:tcPr>
            <w:tcW w:w="2551" w:type="dxa"/>
          </w:tcPr>
          <w:p w14:paraId="0272A614" w14:textId="77777777" w:rsidR="004F2624" w:rsidRDefault="004F2624" w:rsidP="004F2624">
            <w:pPr>
              <w:pStyle w:val="OWSTabletext"/>
              <w:rPr>
                <w:lang w:eastAsia="en-US"/>
              </w:rPr>
            </w:pPr>
          </w:p>
        </w:tc>
        <w:tc>
          <w:tcPr>
            <w:tcW w:w="1701" w:type="dxa"/>
          </w:tcPr>
          <w:p w14:paraId="0272A615" w14:textId="77777777" w:rsidR="004F2624" w:rsidRDefault="004F2624" w:rsidP="004F2624">
            <w:pPr>
              <w:pStyle w:val="OWSTabletext"/>
              <w:rPr>
                <w:lang w:eastAsia="en-US"/>
              </w:rPr>
            </w:pPr>
          </w:p>
        </w:tc>
        <w:tc>
          <w:tcPr>
            <w:tcW w:w="1276" w:type="dxa"/>
          </w:tcPr>
          <w:p w14:paraId="0272A616" w14:textId="77777777" w:rsidR="004F2624" w:rsidRDefault="004F2624" w:rsidP="004F2624">
            <w:pPr>
              <w:pStyle w:val="OWSTabletext"/>
              <w:rPr>
                <w:lang w:eastAsia="en-US"/>
              </w:rPr>
            </w:pPr>
          </w:p>
        </w:tc>
        <w:tc>
          <w:tcPr>
            <w:tcW w:w="1701" w:type="dxa"/>
          </w:tcPr>
          <w:p w14:paraId="0272A617" w14:textId="77777777" w:rsidR="004F2624" w:rsidRDefault="004F2624" w:rsidP="004F2624">
            <w:pPr>
              <w:pStyle w:val="OWSTabletext"/>
              <w:rPr>
                <w:lang w:eastAsia="en-US"/>
              </w:rPr>
            </w:pPr>
          </w:p>
        </w:tc>
        <w:tc>
          <w:tcPr>
            <w:tcW w:w="2410" w:type="dxa"/>
          </w:tcPr>
          <w:p w14:paraId="0272A618" w14:textId="77777777" w:rsidR="004F2624" w:rsidRDefault="004F2624" w:rsidP="004F2624">
            <w:pPr>
              <w:pStyle w:val="OWSTabletext"/>
              <w:rPr>
                <w:lang w:eastAsia="en-US"/>
              </w:rPr>
            </w:pPr>
          </w:p>
        </w:tc>
        <w:tc>
          <w:tcPr>
            <w:tcW w:w="1134" w:type="dxa"/>
          </w:tcPr>
          <w:p w14:paraId="0272A619" w14:textId="77777777" w:rsidR="004F2624" w:rsidRDefault="004F2624" w:rsidP="004F2624">
            <w:pPr>
              <w:pStyle w:val="OWSTabletext"/>
              <w:rPr>
                <w:lang w:eastAsia="en-US"/>
              </w:rPr>
            </w:pPr>
          </w:p>
        </w:tc>
      </w:tr>
    </w:tbl>
    <w:p w14:paraId="0272A61B" w14:textId="77777777" w:rsidR="004F2624" w:rsidRPr="00DD61D9" w:rsidRDefault="004F2624" w:rsidP="000D3B3D">
      <w:pPr>
        <w:pStyle w:val="OWSNormal11pt"/>
      </w:pPr>
    </w:p>
    <w:p w14:paraId="0272A61C" w14:textId="77777777" w:rsidR="004F2624" w:rsidRDefault="004F2624" w:rsidP="00C74D56">
      <w:pPr>
        <w:pStyle w:val="OWSAppendixH4"/>
      </w:pPr>
      <w:r>
        <w:t>Question 4</w:t>
      </w:r>
    </w:p>
    <w:p w14:paraId="0272A61D" w14:textId="77777777" w:rsidR="004F2624" w:rsidRDefault="004F2624" w:rsidP="004F2624">
      <w:pPr>
        <w:pStyle w:val="OWSNormal11pt"/>
        <w:rPr>
          <w:lang w:eastAsia="en-US"/>
        </w:rPr>
      </w:pPr>
      <w:r w:rsidRPr="00DD61D9">
        <w:rPr>
          <w:lang w:eastAsia="en-US"/>
        </w:rPr>
        <w:t>Provide comment on trends in substitution of chemicals in hydraulic fracturing fluids/pre</w:t>
      </w:r>
      <w:r>
        <w:rPr>
          <w:lang w:eastAsia="en-US"/>
        </w:rPr>
        <w:t>-</w:t>
      </w:r>
      <w:r w:rsidRPr="00DD61D9">
        <w:rPr>
          <w:lang w:eastAsia="en-US"/>
        </w:rPr>
        <w:t>treatments and examples where substitutions have occurred.</w:t>
      </w:r>
    </w:p>
    <w:p w14:paraId="0272A61E" w14:textId="46F3756A" w:rsidR="004F2624" w:rsidRDefault="004F2624" w:rsidP="004F2624">
      <w:pPr>
        <w:pBdr>
          <w:top w:val="single" w:sz="4" w:space="1" w:color="auto"/>
          <w:left w:val="single" w:sz="4" w:space="4" w:color="auto"/>
          <w:bottom w:val="single" w:sz="4" w:space="1" w:color="auto"/>
          <w:right w:val="single" w:sz="4" w:space="4" w:color="auto"/>
        </w:pBdr>
        <w:tabs>
          <w:tab w:val="left" w:pos="13728"/>
        </w:tabs>
        <w:spacing w:after="600"/>
        <w:ind w:left="142" w:right="273"/>
        <w:rPr>
          <w:lang w:eastAsia="en-US"/>
        </w:rPr>
      </w:pPr>
      <w:r>
        <w:rPr>
          <w:lang w:eastAsia="en-US"/>
        </w:rPr>
        <w:t xml:space="preserve"> </w:t>
      </w:r>
      <w:sdt>
        <w:sdtPr>
          <w:rPr>
            <w:lang w:eastAsia="en-US"/>
          </w:rPr>
          <w:id w:val="1913351419"/>
          <w:text w:multiLine="1"/>
        </w:sdtPr>
        <w:sdtEndPr>
          <w:rPr>
            <w:lang w:eastAsia="ja-JP"/>
          </w:rPr>
        </w:sdtEndPr>
        <w:sdtContent>
          <w:r w:rsidR="00B1118D">
            <w:rPr>
              <w:lang w:val="en-AU" w:eastAsia="en-US"/>
            </w:rPr>
            <w:t xml:space="preserve">                                                                                                                                                </w:t>
          </w:r>
          <w:r w:rsidR="000D3B3D">
            <w:rPr>
              <w:lang w:val="en-AU" w:eastAsia="en-US"/>
            </w:rPr>
            <w:br/>
          </w:r>
          <w:r w:rsidR="000D3B3D">
            <w:br/>
          </w:r>
          <w:r w:rsidR="000D3B3D">
            <w:br/>
          </w:r>
          <w:r w:rsidR="000D3B3D">
            <w:br/>
          </w:r>
        </w:sdtContent>
      </w:sdt>
    </w:p>
    <w:p w14:paraId="0272A61F" w14:textId="77777777" w:rsidR="004F2624" w:rsidRPr="00DD61D9" w:rsidRDefault="004F2624" w:rsidP="00B944C6">
      <w:pPr>
        <w:pStyle w:val="OWSNormal11pt"/>
        <w:rPr>
          <w:lang w:eastAsia="en-US"/>
        </w:rPr>
        <w:sectPr w:rsidR="004F2624" w:rsidRPr="00DD61D9" w:rsidSect="000D3B3D">
          <w:pgSz w:w="16840" w:h="11900" w:orient="landscape" w:code="9"/>
          <w:pgMar w:top="1413" w:right="1418" w:bottom="1440" w:left="1440" w:header="709" w:footer="709" w:gutter="0"/>
          <w:cols w:space="708"/>
          <w:docGrid w:linePitch="360"/>
        </w:sectPr>
      </w:pPr>
    </w:p>
    <w:p w14:paraId="0272A620" w14:textId="77777777" w:rsidR="004F2624" w:rsidRPr="00DD61D9" w:rsidRDefault="004F2624" w:rsidP="00C74D56">
      <w:pPr>
        <w:pStyle w:val="OWSAppendixH3"/>
      </w:pPr>
      <w:bookmarkStart w:id="236" w:name="_Toc349117854"/>
      <w:bookmarkStart w:id="237" w:name="_Toc349206131"/>
      <w:bookmarkStart w:id="238" w:name="_Toc349214066"/>
      <w:bookmarkStart w:id="239" w:name="_Toc349214128"/>
      <w:bookmarkStart w:id="240" w:name="_Toc349214194"/>
      <w:bookmarkStart w:id="241" w:name="_Toc349220819"/>
      <w:bookmarkStart w:id="242" w:name="_Toc349306991"/>
      <w:bookmarkStart w:id="243" w:name="_Toc370394470"/>
      <w:bookmarkStart w:id="244" w:name="_Toc374432184"/>
      <w:bookmarkStart w:id="245" w:name="_Toc379215854"/>
      <w:bookmarkStart w:id="246" w:name="_Toc382550073"/>
      <w:bookmarkStart w:id="247" w:name="_Toc382839928"/>
      <w:bookmarkStart w:id="248" w:name="_Toc383439289"/>
      <w:bookmarkStart w:id="249" w:name="_Toc383439562"/>
      <w:r w:rsidRPr="00DD61D9">
        <w:t xml:space="preserve">Hydraulic </w:t>
      </w:r>
      <w:r w:rsidRPr="00B944C6">
        <w:t>fracturing</w:t>
      </w:r>
      <w:r w:rsidRPr="00DD61D9">
        <w:t xml:space="preserve"> </w:t>
      </w:r>
      <w:r>
        <w:t>o</w:t>
      </w:r>
      <w:r w:rsidRPr="00DD61D9">
        <w:t>perations</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0272A621" w14:textId="77777777" w:rsidR="004F2624" w:rsidRDefault="004F2624" w:rsidP="00C74D56">
      <w:pPr>
        <w:pStyle w:val="OWSAppendixH4"/>
      </w:pPr>
      <w:r w:rsidRPr="00B944C6">
        <w:t>Question</w:t>
      </w:r>
      <w:r>
        <w:t xml:space="preserve"> </w:t>
      </w:r>
      <w:r w:rsidRPr="00DD61D9">
        <w:t xml:space="preserve">5 </w:t>
      </w:r>
    </w:p>
    <w:p w14:paraId="0272A622" w14:textId="77777777" w:rsidR="004F2624" w:rsidRPr="00DD61D9" w:rsidRDefault="004F2624" w:rsidP="00B944C6">
      <w:pPr>
        <w:pStyle w:val="OWSNormal11pt"/>
        <w:rPr>
          <w:lang w:eastAsia="en-US"/>
        </w:rPr>
      </w:pPr>
      <w:r w:rsidRPr="00DD61D9">
        <w:rPr>
          <w:lang w:eastAsia="en-US"/>
        </w:rPr>
        <w:t xml:space="preserve">For each </w:t>
      </w:r>
      <w:r w:rsidRPr="00A25BA3">
        <w:rPr>
          <w:b/>
          <w:lang w:eastAsia="en-US"/>
        </w:rPr>
        <w:t>hydraulic fracturing formulation</w:t>
      </w:r>
      <w:r w:rsidRPr="00DD61D9">
        <w:rPr>
          <w:lang w:eastAsia="en-US"/>
        </w:rPr>
        <w:t xml:space="preserve"> or </w:t>
      </w:r>
      <w:r w:rsidRPr="00A25BA3">
        <w:rPr>
          <w:b/>
          <w:lang w:eastAsia="en-US"/>
        </w:rPr>
        <w:t>pre-treatment formulation</w:t>
      </w:r>
      <w:r w:rsidRPr="00DD61D9">
        <w:rPr>
          <w:lang w:eastAsia="en-US"/>
        </w:rPr>
        <w:t>, provide estimations of the total volume of fluids (ML) injected after final dilution for a normal pre</w:t>
      </w:r>
      <w:r>
        <w:rPr>
          <w:lang w:eastAsia="en-US"/>
        </w:rPr>
        <w:t>-</w:t>
      </w:r>
      <w:r w:rsidRPr="00DD61D9">
        <w:rPr>
          <w:lang w:eastAsia="en-US"/>
        </w:rPr>
        <w:t>treatment operation or hydraulic fracturing operation and the number of hydraulic fracturing operations (including pre</w:t>
      </w:r>
      <w:r>
        <w:rPr>
          <w:lang w:eastAsia="en-US"/>
        </w:rPr>
        <w:t>-</w:t>
      </w:r>
      <w:r w:rsidRPr="00DD61D9">
        <w:rPr>
          <w:lang w:eastAsia="en-US"/>
        </w:rPr>
        <w:t>treatments) expected over the life of a well.</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ayout w:type="fixed"/>
        <w:tblLook w:val="04A0" w:firstRow="1" w:lastRow="0" w:firstColumn="1" w:lastColumn="0" w:noHBand="0" w:noVBand="1"/>
      </w:tblPr>
      <w:tblGrid>
        <w:gridCol w:w="2835"/>
        <w:gridCol w:w="3402"/>
        <w:gridCol w:w="3402"/>
        <w:gridCol w:w="2127"/>
        <w:gridCol w:w="2126"/>
      </w:tblGrid>
      <w:tr w:rsidR="004F2624" w:rsidRPr="00DD61D9" w14:paraId="0272A628" w14:textId="77777777" w:rsidTr="00352851">
        <w:trPr>
          <w:trHeight w:val="352"/>
        </w:trPr>
        <w:tc>
          <w:tcPr>
            <w:tcW w:w="2835" w:type="dxa"/>
            <w:shd w:val="clear" w:color="auto" w:fill="DDD9C3" w:themeFill="background2" w:themeFillShade="E6"/>
          </w:tcPr>
          <w:p w14:paraId="0272A623" w14:textId="77777777" w:rsidR="004F2624" w:rsidRPr="00DD61D9" w:rsidRDefault="004F2624" w:rsidP="000C3AAD">
            <w:pPr>
              <w:pStyle w:val="OWSTableheading"/>
            </w:pPr>
            <w:r w:rsidRPr="00DD61D9">
              <w:t xml:space="preserve">Identity of </w:t>
            </w:r>
            <w:r>
              <w:t>f</w:t>
            </w:r>
            <w:r w:rsidRPr="00DD61D9">
              <w:t xml:space="preserve">ormulation or </w:t>
            </w:r>
            <w:r>
              <w:t>p</w:t>
            </w:r>
            <w:r w:rsidRPr="00DD61D9">
              <w:t>re</w:t>
            </w:r>
            <w:r>
              <w:t>-</w:t>
            </w:r>
            <w:r w:rsidRPr="00DD61D9">
              <w:t xml:space="preserve">treatment </w:t>
            </w:r>
          </w:p>
        </w:tc>
        <w:tc>
          <w:tcPr>
            <w:tcW w:w="3402" w:type="dxa"/>
            <w:shd w:val="clear" w:color="auto" w:fill="DDD8C2"/>
          </w:tcPr>
          <w:p w14:paraId="0272A624" w14:textId="77777777" w:rsidR="004F2624" w:rsidRPr="00DD61D9" w:rsidRDefault="004F2624" w:rsidP="000C3AAD">
            <w:pPr>
              <w:pStyle w:val="OWSTableheading"/>
            </w:pPr>
            <w:r w:rsidRPr="00DD61D9">
              <w:t xml:space="preserve">Typical </w:t>
            </w:r>
            <w:r>
              <w:t>t</w:t>
            </w:r>
            <w:r w:rsidRPr="00DD61D9">
              <w:t xml:space="preserve">otal </w:t>
            </w:r>
            <w:r>
              <w:t>v</w:t>
            </w:r>
            <w:r w:rsidRPr="00DD61D9">
              <w:t xml:space="preserve">olume of </w:t>
            </w:r>
            <w:r>
              <w:t>i</w:t>
            </w:r>
            <w:r w:rsidRPr="00DD61D9">
              <w:t xml:space="preserve">njected </w:t>
            </w:r>
            <w:r>
              <w:t>f</w:t>
            </w:r>
            <w:r w:rsidRPr="00DD61D9">
              <w:t xml:space="preserve">luid per </w:t>
            </w:r>
            <w:r>
              <w:t>o</w:t>
            </w:r>
            <w:r w:rsidRPr="00DD61D9">
              <w:t>peration (ML)</w:t>
            </w:r>
          </w:p>
        </w:tc>
        <w:tc>
          <w:tcPr>
            <w:tcW w:w="3402" w:type="dxa"/>
            <w:shd w:val="clear" w:color="auto" w:fill="DDD8C2"/>
          </w:tcPr>
          <w:p w14:paraId="0272A625" w14:textId="77777777" w:rsidR="004F2624" w:rsidRPr="00DD61D9" w:rsidRDefault="004F2624" w:rsidP="000C3AAD">
            <w:pPr>
              <w:pStyle w:val="OWSTableheading"/>
            </w:pPr>
            <w:r w:rsidRPr="00DD61D9">
              <w:t xml:space="preserve">Maximum </w:t>
            </w:r>
            <w:r>
              <w:t>t</w:t>
            </w:r>
            <w:r w:rsidRPr="00DD61D9">
              <w:t xml:space="preserve">otal </w:t>
            </w:r>
            <w:r>
              <w:t>v</w:t>
            </w:r>
            <w:r w:rsidRPr="00DD61D9">
              <w:t xml:space="preserve">olume of </w:t>
            </w:r>
            <w:r>
              <w:t>i</w:t>
            </w:r>
            <w:r w:rsidRPr="00DD61D9">
              <w:t xml:space="preserve">njected </w:t>
            </w:r>
            <w:r>
              <w:t>f</w:t>
            </w:r>
            <w:r w:rsidRPr="00DD61D9">
              <w:t xml:space="preserve">luid per </w:t>
            </w:r>
            <w:r>
              <w:t>o</w:t>
            </w:r>
            <w:r w:rsidRPr="00DD61D9">
              <w:t>peration (ML)</w:t>
            </w:r>
          </w:p>
        </w:tc>
        <w:tc>
          <w:tcPr>
            <w:tcW w:w="2127" w:type="dxa"/>
            <w:shd w:val="clear" w:color="auto" w:fill="DDD8C2"/>
          </w:tcPr>
          <w:p w14:paraId="0272A626" w14:textId="77777777" w:rsidR="004F2624" w:rsidRPr="00DD61D9" w:rsidRDefault="004F2624" w:rsidP="000C3AAD">
            <w:pPr>
              <w:pStyle w:val="OWSTableheading"/>
            </w:pPr>
            <w:r w:rsidRPr="00DD61D9">
              <w:t xml:space="preserve">Typical </w:t>
            </w:r>
            <w:r>
              <w:t>n</w:t>
            </w:r>
            <w:r w:rsidRPr="00DD61D9">
              <w:t xml:space="preserve">umber of </w:t>
            </w:r>
            <w:r>
              <w:t>o</w:t>
            </w:r>
            <w:r w:rsidRPr="00DD61D9">
              <w:t xml:space="preserve">perations per </w:t>
            </w:r>
            <w:r>
              <w:t>w</w:t>
            </w:r>
            <w:r w:rsidRPr="00DD61D9">
              <w:t>ell</w:t>
            </w:r>
          </w:p>
        </w:tc>
        <w:tc>
          <w:tcPr>
            <w:tcW w:w="2126" w:type="dxa"/>
            <w:shd w:val="clear" w:color="auto" w:fill="DDD8C2"/>
          </w:tcPr>
          <w:p w14:paraId="0272A627" w14:textId="77777777" w:rsidR="004F2624" w:rsidRPr="00DD61D9" w:rsidRDefault="004F2624" w:rsidP="000C3AAD">
            <w:pPr>
              <w:pStyle w:val="OWSTableheading"/>
            </w:pPr>
            <w:r w:rsidRPr="00DD61D9">
              <w:t xml:space="preserve">Maximum </w:t>
            </w:r>
            <w:r>
              <w:t>n</w:t>
            </w:r>
            <w:r w:rsidRPr="00DD61D9">
              <w:t xml:space="preserve">umber of </w:t>
            </w:r>
            <w:r>
              <w:t>o</w:t>
            </w:r>
            <w:r w:rsidRPr="00DD61D9">
              <w:t xml:space="preserve">perations per </w:t>
            </w:r>
            <w:r>
              <w:t>w</w:t>
            </w:r>
            <w:r w:rsidRPr="00DD61D9">
              <w:t>ell</w:t>
            </w:r>
          </w:p>
        </w:tc>
      </w:tr>
      <w:tr w:rsidR="004F2624" w:rsidRPr="00493A64" w14:paraId="0272A62E" w14:textId="77777777" w:rsidTr="00B944C6">
        <w:trPr>
          <w:trHeight w:val="454"/>
        </w:trPr>
        <w:tc>
          <w:tcPr>
            <w:tcW w:w="2835" w:type="dxa"/>
            <w:shd w:val="clear" w:color="auto" w:fill="FFFFFF" w:themeFill="background1"/>
          </w:tcPr>
          <w:p w14:paraId="0272A629" w14:textId="77777777" w:rsidR="004F2624" w:rsidRPr="00493A64" w:rsidRDefault="004F2624" w:rsidP="00B944C6">
            <w:pPr>
              <w:pStyle w:val="OWSTabletext"/>
              <w:rPr>
                <w:lang w:eastAsia="en-US"/>
              </w:rPr>
            </w:pPr>
            <w:r>
              <w:rPr>
                <w:lang w:eastAsia="en-US"/>
              </w:rPr>
              <w:t>e.</w:t>
            </w:r>
            <w:r w:rsidRPr="00493A64">
              <w:rPr>
                <w:lang w:eastAsia="en-US"/>
              </w:rPr>
              <w:t>g. Hybrid Frac 05</w:t>
            </w:r>
          </w:p>
        </w:tc>
        <w:tc>
          <w:tcPr>
            <w:tcW w:w="3402" w:type="dxa"/>
            <w:shd w:val="clear" w:color="auto" w:fill="FFFFFF" w:themeFill="background1"/>
          </w:tcPr>
          <w:p w14:paraId="0272A62A" w14:textId="77777777" w:rsidR="004F2624" w:rsidRPr="00493A64" w:rsidRDefault="004F2624" w:rsidP="00B944C6">
            <w:pPr>
              <w:pStyle w:val="OWSTabletext"/>
              <w:rPr>
                <w:lang w:eastAsia="en-US"/>
              </w:rPr>
            </w:pPr>
            <w:r>
              <w:rPr>
                <w:lang w:eastAsia="en-US"/>
              </w:rPr>
              <w:t>e.</w:t>
            </w:r>
            <w:r w:rsidRPr="00493A64">
              <w:rPr>
                <w:lang w:eastAsia="en-US"/>
              </w:rPr>
              <w:t>g. 0.1</w:t>
            </w:r>
          </w:p>
        </w:tc>
        <w:tc>
          <w:tcPr>
            <w:tcW w:w="3402" w:type="dxa"/>
            <w:shd w:val="clear" w:color="auto" w:fill="FFFFFF" w:themeFill="background1"/>
          </w:tcPr>
          <w:p w14:paraId="0272A62B" w14:textId="77777777" w:rsidR="004F2624" w:rsidRPr="00493A64" w:rsidRDefault="004F2624" w:rsidP="00B944C6">
            <w:pPr>
              <w:pStyle w:val="OWSTabletext"/>
              <w:rPr>
                <w:lang w:eastAsia="en-US"/>
              </w:rPr>
            </w:pPr>
            <w:r>
              <w:rPr>
                <w:lang w:eastAsia="en-US"/>
              </w:rPr>
              <w:t>e.</w:t>
            </w:r>
            <w:r w:rsidRPr="00493A64">
              <w:rPr>
                <w:lang w:eastAsia="en-US"/>
              </w:rPr>
              <w:t>g. 10</w:t>
            </w:r>
          </w:p>
        </w:tc>
        <w:tc>
          <w:tcPr>
            <w:tcW w:w="2127" w:type="dxa"/>
            <w:shd w:val="clear" w:color="auto" w:fill="FFFFFF" w:themeFill="background1"/>
          </w:tcPr>
          <w:p w14:paraId="0272A62C" w14:textId="77777777" w:rsidR="004F2624" w:rsidRPr="00493A64" w:rsidRDefault="004F2624" w:rsidP="00B944C6">
            <w:pPr>
              <w:pStyle w:val="OWSTabletext"/>
              <w:rPr>
                <w:lang w:eastAsia="en-US"/>
              </w:rPr>
            </w:pPr>
            <w:r>
              <w:rPr>
                <w:lang w:eastAsia="en-US"/>
              </w:rPr>
              <w:t>e.</w:t>
            </w:r>
            <w:r w:rsidRPr="00493A64">
              <w:rPr>
                <w:lang w:eastAsia="en-US"/>
              </w:rPr>
              <w:t>g. 2</w:t>
            </w:r>
          </w:p>
        </w:tc>
        <w:tc>
          <w:tcPr>
            <w:tcW w:w="2126" w:type="dxa"/>
            <w:shd w:val="clear" w:color="auto" w:fill="FFFFFF" w:themeFill="background1"/>
          </w:tcPr>
          <w:p w14:paraId="0272A62D" w14:textId="77777777" w:rsidR="004F2624" w:rsidRPr="00493A64" w:rsidRDefault="004F2624" w:rsidP="00B944C6">
            <w:pPr>
              <w:pStyle w:val="OWSTabletext"/>
              <w:rPr>
                <w:lang w:eastAsia="en-US"/>
              </w:rPr>
            </w:pPr>
            <w:r>
              <w:rPr>
                <w:lang w:eastAsia="en-US"/>
              </w:rPr>
              <w:t>e.</w:t>
            </w:r>
            <w:r w:rsidRPr="00493A64">
              <w:rPr>
                <w:lang w:eastAsia="en-US"/>
              </w:rPr>
              <w:t>g. 5</w:t>
            </w:r>
          </w:p>
        </w:tc>
      </w:tr>
      <w:tr w:rsidR="004F2624" w:rsidRPr="00DD61D9" w14:paraId="0272A634" w14:textId="77777777" w:rsidTr="004F2624">
        <w:trPr>
          <w:trHeight w:val="454"/>
        </w:trPr>
        <w:tc>
          <w:tcPr>
            <w:tcW w:w="2835" w:type="dxa"/>
            <w:shd w:val="clear" w:color="auto" w:fill="FFFFFF" w:themeFill="background1"/>
          </w:tcPr>
          <w:p w14:paraId="0272A62F" w14:textId="77777777" w:rsidR="004F2624" w:rsidRPr="00DD61D9" w:rsidRDefault="004F2624" w:rsidP="00B944C6">
            <w:pPr>
              <w:pStyle w:val="OWSTabletext"/>
              <w:rPr>
                <w:lang w:eastAsia="en-US"/>
              </w:rPr>
            </w:pPr>
          </w:p>
        </w:tc>
        <w:tc>
          <w:tcPr>
            <w:tcW w:w="3402" w:type="dxa"/>
            <w:shd w:val="clear" w:color="auto" w:fill="FFFFFF" w:themeFill="background1"/>
          </w:tcPr>
          <w:p w14:paraId="0272A630" w14:textId="77777777" w:rsidR="004F2624" w:rsidRPr="00DD61D9" w:rsidRDefault="004F2624" w:rsidP="00B944C6">
            <w:pPr>
              <w:pStyle w:val="OWSTabletext"/>
              <w:rPr>
                <w:lang w:eastAsia="en-US"/>
              </w:rPr>
            </w:pPr>
          </w:p>
        </w:tc>
        <w:tc>
          <w:tcPr>
            <w:tcW w:w="3402" w:type="dxa"/>
            <w:shd w:val="clear" w:color="auto" w:fill="FFFFFF" w:themeFill="background1"/>
          </w:tcPr>
          <w:p w14:paraId="0272A631" w14:textId="77777777" w:rsidR="004F2624" w:rsidRPr="00DD61D9" w:rsidRDefault="004F2624" w:rsidP="00B944C6">
            <w:pPr>
              <w:pStyle w:val="OWSTabletext"/>
              <w:rPr>
                <w:lang w:eastAsia="en-US"/>
              </w:rPr>
            </w:pPr>
          </w:p>
        </w:tc>
        <w:tc>
          <w:tcPr>
            <w:tcW w:w="2127" w:type="dxa"/>
            <w:shd w:val="clear" w:color="auto" w:fill="FFFFFF" w:themeFill="background1"/>
          </w:tcPr>
          <w:p w14:paraId="0272A632" w14:textId="77777777" w:rsidR="004F2624" w:rsidRPr="00DD61D9" w:rsidRDefault="004F2624" w:rsidP="00B944C6">
            <w:pPr>
              <w:pStyle w:val="OWSTabletext"/>
              <w:rPr>
                <w:lang w:eastAsia="en-US"/>
              </w:rPr>
            </w:pPr>
          </w:p>
        </w:tc>
        <w:tc>
          <w:tcPr>
            <w:tcW w:w="2126" w:type="dxa"/>
            <w:shd w:val="clear" w:color="auto" w:fill="FFFFFF" w:themeFill="background1"/>
          </w:tcPr>
          <w:p w14:paraId="0272A633" w14:textId="77777777" w:rsidR="004F2624" w:rsidRPr="00DD61D9" w:rsidRDefault="004F2624" w:rsidP="00B944C6">
            <w:pPr>
              <w:pStyle w:val="OWSTabletext"/>
              <w:rPr>
                <w:lang w:eastAsia="en-US"/>
              </w:rPr>
            </w:pPr>
          </w:p>
        </w:tc>
      </w:tr>
    </w:tbl>
    <w:p w14:paraId="0272A635" w14:textId="77777777" w:rsidR="004F2624" w:rsidRDefault="004F2624" w:rsidP="004F2624">
      <w:pPr>
        <w:spacing w:before="80" w:after="80"/>
        <w:rPr>
          <w:lang w:eastAsia="en-US"/>
        </w:rPr>
      </w:pPr>
    </w:p>
    <w:p w14:paraId="0272A636" w14:textId="77777777" w:rsidR="004F2624" w:rsidRDefault="004F2624" w:rsidP="00C74D56">
      <w:pPr>
        <w:pStyle w:val="OWSAppendixH4"/>
      </w:pPr>
      <w:r>
        <w:t xml:space="preserve">Question </w:t>
      </w:r>
      <w:r w:rsidRPr="00DD61D9">
        <w:t>6</w:t>
      </w:r>
    </w:p>
    <w:p w14:paraId="0272A637" w14:textId="77777777" w:rsidR="004F2624" w:rsidRDefault="004F2624" w:rsidP="00B944C6">
      <w:pPr>
        <w:pStyle w:val="OWSNormal11pt"/>
        <w:rPr>
          <w:lang w:eastAsia="en-US"/>
        </w:rPr>
      </w:pPr>
      <w:r w:rsidRPr="00DD61D9">
        <w:rPr>
          <w:lang w:eastAsia="en-US"/>
        </w:rPr>
        <w:t xml:space="preserve">Provide </w:t>
      </w:r>
      <w:r w:rsidRPr="00DD61D9">
        <w:rPr>
          <w:b/>
          <w:lang w:eastAsia="en-US"/>
        </w:rPr>
        <w:t xml:space="preserve">detail of company operating procedures, practices </w:t>
      </w:r>
      <w:r w:rsidR="00402C01">
        <w:rPr>
          <w:b/>
          <w:lang w:eastAsia="en-US"/>
        </w:rPr>
        <w:t>and/or</w:t>
      </w:r>
      <w:r w:rsidR="0062617D">
        <w:rPr>
          <w:b/>
          <w:lang w:eastAsia="en-US"/>
        </w:rPr>
        <w:t xml:space="preserve"> </w:t>
      </w:r>
      <w:r w:rsidRPr="00DD61D9">
        <w:rPr>
          <w:b/>
          <w:lang w:eastAsia="en-US"/>
        </w:rPr>
        <w:t>policies</w:t>
      </w:r>
      <w:r>
        <w:rPr>
          <w:b/>
          <w:lang w:eastAsia="en-US"/>
        </w:rPr>
        <w:t>,</w:t>
      </w:r>
      <w:r w:rsidRPr="00DD61D9">
        <w:rPr>
          <w:b/>
          <w:lang w:eastAsia="en-US"/>
        </w:rPr>
        <w:t xml:space="preserve"> including standard operating procedures</w:t>
      </w:r>
      <w:r>
        <w:rPr>
          <w:b/>
          <w:lang w:eastAsia="en-US"/>
        </w:rPr>
        <w:t>,</w:t>
      </w:r>
      <w:r w:rsidRPr="00DD61D9">
        <w:rPr>
          <w:b/>
          <w:lang w:eastAsia="en-US"/>
        </w:rPr>
        <w:t xml:space="preserve"> </w:t>
      </w:r>
      <w:r w:rsidRPr="00DD61D9">
        <w:rPr>
          <w:lang w:eastAsia="en-US"/>
        </w:rPr>
        <w:t>that are employed to ensure that hydraulic fracturing activities do not cause new connections or exacerbate existing connections between target formations and another aquifer. If adopting industry guidance and best practice, provide details of this guidance and how your company ensures that this guidance is adhered to. If operations are based on modelling, provide details of the modelling employed.</w:t>
      </w:r>
    </w:p>
    <w:p w14:paraId="0272A638" w14:textId="53E3CC98" w:rsidR="004F2624" w:rsidRDefault="004F2624" w:rsidP="004F2624">
      <w:pPr>
        <w:pBdr>
          <w:top w:val="single" w:sz="4" w:space="1" w:color="auto"/>
          <w:left w:val="single" w:sz="4" w:space="4" w:color="auto"/>
          <w:bottom w:val="single" w:sz="4" w:space="1" w:color="auto"/>
          <w:right w:val="single" w:sz="4" w:space="4" w:color="auto"/>
        </w:pBdr>
        <w:spacing w:after="600"/>
        <w:ind w:left="142" w:right="273"/>
        <w:rPr>
          <w:lang w:eastAsia="en-US"/>
        </w:rPr>
      </w:pPr>
      <w:r>
        <w:rPr>
          <w:lang w:eastAsia="en-US"/>
        </w:rPr>
        <w:t xml:space="preserve"> </w:t>
      </w:r>
      <w:sdt>
        <w:sdtPr>
          <w:rPr>
            <w:lang w:eastAsia="en-US"/>
          </w:rPr>
          <w:id w:val="1699429058"/>
          <w:text w:multiLine="1"/>
        </w:sdtPr>
        <w:sdtEndPr>
          <w:rPr>
            <w:lang w:eastAsia="ja-JP"/>
          </w:rPr>
        </w:sdtEndPr>
        <w:sdtContent>
          <w:r w:rsidR="00B1118D">
            <w:rPr>
              <w:lang w:val="en-AU" w:eastAsia="en-US"/>
            </w:rPr>
            <w:t xml:space="preserve">                                                                                                                                                </w:t>
          </w:r>
          <w:r w:rsidR="000D3B3D">
            <w:rPr>
              <w:lang w:val="en-AU" w:eastAsia="en-US"/>
            </w:rPr>
            <w:br/>
          </w:r>
          <w:r w:rsidR="000D3B3D">
            <w:br/>
          </w:r>
          <w:r w:rsidR="000D3B3D">
            <w:br/>
          </w:r>
          <w:r w:rsidR="000D3B3D">
            <w:br/>
          </w:r>
        </w:sdtContent>
      </w:sdt>
    </w:p>
    <w:p w14:paraId="0272A639" w14:textId="77777777" w:rsidR="004F2624" w:rsidRPr="000D3B3D" w:rsidRDefault="004F2624" w:rsidP="000D3B3D">
      <w:pPr>
        <w:pStyle w:val="OWSNormal11pt"/>
      </w:pPr>
      <w:bookmarkStart w:id="250" w:name="_Toc349117855"/>
      <w:bookmarkStart w:id="251" w:name="_Toc349206132"/>
      <w:bookmarkStart w:id="252" w:name="_Toc349214067"/>
      <w:bookmarkStart w:id="253" w:name="_Toc349214129"/>
      <w:bookmarkStart w:id="254" w:name="_Toc349214195"/>
      <w:bookmarkStart w:id="255" w:name="_Toc349220820"/>
      <w:bookmarkStart w:id="256" w:name="_Toc349306992"/>
      <w:bookmarkStart w:id="257" w:name="_Toc370394471"/>
      <w:bookmarkStart w:id="258" w:name="_Toc374432185"/>
      <w:bookmarkStart w:id="259" w:name="_Toc379215855"/>
      <w:bookmarkStart w:id="260" w:name="_Toc382550074"/>
      <w:bookmarkStart w:id="261" w:name="_Toc382839929"/>
      <w:bookmarkStart w:id="262" w:name="_Toc383439290"/>
      <w:bookmarkStart w:id="263" w:name="_Toc383439563"/>
      <w:r w:rsidRPr="000D3B3D">
        <w:br w:type="page"/>
      </w:r>
    </w:p>
    <w:p w14:paraId="0272A63A" w14:textId="77777777" w:rsidR="004F2624" w:rsidRPr="00DD61D9" w:rsidRDefault="004F2624" w:rsidP="00C74D56">
      <w:pPr>
        <w:pStyle w:val="OWSAppendixH3"/>
      </w:pPr>
      <w:r w:rsidRPr="00DD61D9">
        <w:t xml:space="preserve">Chemical </w:t>
      </w:r>
      <w:r>
        <w:t>i</w:t>
      </w:r>
      <w:r w:rsidRPr="00DD61D9">
        <w:t xml:space="preserve">ntroduction, </w:t>
      </w:r>
      <w:r>
        <w:t>h</w:t>
      </w:r>
      <w:r w:rsidRPr="00DD61D9">
        <w:t xml:space="preserve">andling and </w:t>
      </w:r>
      <w:r>
        <w:t>d</w:t>
      </w:r>
      <w:r w:rsidRPr="00DD61D9">
        <w:t>isposal</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0272A63B" w14:textId="77777777" w:rsidR="004F2624" w:rsidRDefault="004F2624" w:rsidP="00C74D56">
      <w:pPr>
        <w:pStyle w:val="OWSAppendixH4"/>
      </w:pPr>
      <w:r>
        <w:t xml:space="preserve">Question </w:t>
      </w:r>
      <w:r w:rsidRPr="00DD61D9">
        <w:t xml:space="preserve">7 </w:t>
      </w:r>
    </w:p>
    <w:p w14:paraId="0272A63C" w14:textId="77777777" w:rsidR="004F2624" w:rsidRDefault="004F2624" w:rsidP="00B944C6">
      <w:pPr>
        <w:pStyle w:val="OWSNormal11pt"/>
        <w:rPr>
          <w:lang w:eastAsia="en-US"/>
        </w:rPr>
      </w:pPr>
      <w:r w:rsidRPr="00DD61D9">
        <w:rPr>
          <w:lang w:eastAsia="en-US"/>
        </w:rPr>
        <w:t>For hydraulic fracturing chemicals and pre</w:t>
      </w:r>
      <w:r>
        <w:rPr>
          <w:lang w:eastAsia="en-US"/>
        </w:rPr>
        <w:t>-</w:t>
      </w:r>
      <w:r w:rsidRPr="00DD61D9">
        <w:rPr>
          <w:lang w:eastAsia="en-US"/>
        </w:rPr>
        <w:t xml:space="preserve">treatment chemicals, provide a complete </w:t>
      </w:r>
      <w:r w:rsidRPr="00DD61D9">
        <w:rPr>
          <w:b/>
          <w:lang w:eastAsia="en-US"/>
        </w:rPr>
        <w:t>description of the chemical life cycle</w:t>
      </w:r>
      <w:r w:rsidRPr="00DD61D9">
        <w:rPr>
          <w:lang w:eastAsia="en-US"/>
        </w:rPr>
        <w:t xml:space="preserve"> for formulations or individual chemicals</w:t>
      </w:r>
      <w:r>
        <w:rPr>
          <w:lang w:eastAsia="en-US"/>
        </w:rPr>
        <w:t>.</w:t>
      </w:r>
    </w:p>
    <w:p w14:paraId="0272A63D" w14:textId="77777777" w:rsidR="004F2624" w:rsidRPr="00DD61D9" w:rsidRDefault="004F2624" w:rsidP="00B944C6">
      <w:pPr>
        <w:pStyle w:val="OWSpre-listtext"/>
        <w:rPr>
          <w:lang w:eastAsia="en-US"/>
        </w:rPr>
      </w:pPr>
      <w:r w:rsidRPr="00DD61D9">
        <w:rPr>
          <w:lang w:eastAsia="en-US"/>
        </w:rPr>
        <w:t>Include information about:</w:t>
      </w:r>
    </w:p>
    <w:p w14:paraId="0272A63E" w14:textId="77777777" w:rsidR="004F2624" w:rsidRPr="00DD61D9" w:rsidRDefault="004F2624" w:rsidP="00CC281B">
      <w:pPr>
        <w:pStyle w:val="OWSbulletL1"/>
      </w:pPr>
      <w:r>
        <w:t>h</w:t>
      </w:r>
      <w:r w:rsidRPr="00DD61D9">
        <w:t xml:space="preserve">ow formulations or individual chemicals are obtained </w:t>
      </w:r>
      <w:r>
        <w:t>(</w:t>
      </w:r>
      <w:r w:rsidRPr="00DD61D9">
        <w:t>e</w:t>
      </w:r>
      <w:r>
        <w:t>.</w:t>
      </w:r>
      <w:r w:rsidRPr="00DD61D9">
        <w:t>g. imported, manufactured or</w:t>
      </w:r>
      <w:r>
        <w:t xml:space="preserve"> purchased from local suppliers)</w:t>
      </w:r>
    </w:p>
    <w:p w14:paraId="0272A63F" w14:textId="7773EA85" w:rsidR="004F2624" w:rsidRPr="00DD61D9" w:rsidRDefault="004F2624" w:rsidP="00CC281B">
      <w:pPr>
        <w:pStyle w:val="OWSbulletL1"/>
      </w:pPr>
      <w:r>
        <w:t>h</w:t>
      </w:r>
      <w:r w:rsidRPr="00DD61D9">
        <w:t xml:space="preserve">ow formulations or individual chemicals are stored, handled and transported to site, including modes of transport and container types and sizes. Include descriptions of categories of workers who handle the chemicals </w:t>
      </w:r>
      <w:r>
        <w:t>(</w:t>
      </w:r>
      <w:r w:rsidRPr="00DD61D9">
        <w:t>i</w:t>
      </w:r>
      <w:r>
        <w:t>.</w:t>
      </w:r>
      <w:r w:rsidRPr="00DD61D9">
        <w:t>e. storemen, transport drivers, forklift drivers, well site workers</w:t>
      </w:r>
      <w:r>
        <w:t>,</w:t>
      </w:r>
      <w:r w:rsidRPr="00DD61D9">
        <w:t xml:space="preserve"> </w:t>
      </w:r>
      <w:r w:rsidR="006C3AD7" w:rsidRPr="00DD61D9">
        <w:t>etc.</w:t>
      </w:r>
      <w:r>
        <w:t>)</w:t>
      </w:r>
      <w:r w:rsidRPr="00DD61D9">
        <w:t xml:space="preserve">. For each category of worker, include a description of the nature of the work undertake </w:t>
      </w:r>
      <w:r>
        <w:t>(</w:t>
      </w:r>
      <w:r w:rsidRPr="00DD61D9">
        <w:t>i</w:t>
      </w:r>
      <w:r>
        <w:t>.</w:t>
      </w:r>
      <w:r w:rsidRPr="00DD61D9">
        <w:t>e. what they do, daily frequencies of potential chemical exposures (how often they do tasks) and the maximum duration of potential chemical exposure (hours per day a</w:t>
      </w:r>
      <w:r>
        <w:t>nd days per year))</w:t>
      </w:r>
    </w:p>
    <w:p w14:paraId="0272A640" w14:textId="77777777" w:rsidR="004F2624" w:rsidRPr="00DD61D9" w:rsidRDefault="004F2624" w:rsidP="00CC281B">
      <w:pPr>
        <w:pStyle w:val="OWSbulletL1"/>
      </w:pPr>
      <w:r>
        <w:t>o</w:t>
      </w:r>
      <w:r w:rsidRPr="00DD61D9">
        <w:t>n site, how formulations or individual chemicals are mixed prior to injection. Include similar descriptions as above for any chemical handlin</w:t>
      </w:r>
      <w:r>
        <w:t>g for mixing prior to injection</w:t>
      </w:r>
    </w:p>
    <w:p w14:paraId="0272A641" w14:textId="77777777" w:rsidR="004F2624" w:rsidRPr="00DD61D9" w:rsidRDefault="004F2624" w:rsidP="00CC281B">
      <w:pPr>
        <w:pStyle w:val="OWSbulletL1"/>
      </w:pPr>
      <w:r>
        <w:t>h</w:t>
      </w:r>
      <w:r w:rsidRPr="00DD61D9">
        <w:t>ow unused formulations or individual chemicals are disposed o</w:t>
      </w:r>
      <w:r>
        <w:t xml:space="preserve">f </w:t>
      </w:r>
      <w:r w:rsidR="00402C01">
        <w:t>and/or</w:t>
      </w:r>
      <w:r w:rsidR="0062617D">
        <w:t xml:space="preserve"> </w:t>
      </w:r>
      <w:r>
        <w:t>recycled</w:t>
      </w:r>
    </w:p>
    <w:p w14:paraId="0272A642" w14:textId="77777777" w:rsidR="004F2624" w:rsidRPr="00DD61D9" w:rsidRDefault="004F2624" w:rsidP="00CC281B">
      <w:pPr>
        <w:pStyle w:val="OWSbulletL1"/>
      </w:pPr>
      <w:r>
        <w:t>d</w:t>
      </w:r>
      <w:r w:rsidRPr="00DD61D9">
        <w:t>etails of any site monitoring or personal exposure monitoring for exposures of workers to chemica</w:t>
      </w:r>
      <w:r>
        <w:t>ls used in hydraulic fracturing</w:t>
      </w:r>
    </w:p>
    <w:p w14:paraId="0272A643" w14:textId="77777777" w:rsidR="004F2624" w:rsidRDefault="004F2624" w:rsidP="00CC281B">
      <w:pPr>
        <w:pStyle w:val="OWSbulletL1final"/>
      </w:pPr>
      <w:r>
        <w:t>f</w:t>
      </w:r>
      <w:r w:rsidRPr="00DD61D9">
        <w:t xml:space="preserve">inally, for each part of the chemical lifecycle, include descriptions of the controls used to limit human and environmental exposures </w:t>
      </w:r>
      <w:r>
        <w:t>(</w:t>
      </w:r>
      <w:r w:rsidRPr="00DD61D9">
        <w:t>e</w:t>
      </w:r>
      <w:r>
        <w:t>.</w:t>
      </w:r>
      <w:r w:rsidRPr="00DD61D9">
        <w:t>g. operating p</w:t>
      </w:r>
      <w:r>
        <w:t>rocedures, engineering controls or</w:t>
      </w:r>
      <w:r w:rsidRPr="00DD61D9">
        <w:t xml:space="preserve"> personal protective equipment</w:t>
      </w:r>
      <w:r>
        <w:t>)</w:t>
      </w:r>
      <w:r w:rsidRPr="00DD61D9">
        <w:t>.</w:t>
      </w:r>
    </w:p>
    <w:p w14:paraId="0272A644" w14:textId="77777777" w:rsidR="004F2624" w:rsidRDefault="004F2624" w:rsidP="004F2624">
      <w:pPr>
        <w:pBdr>
          <w:top w:val="single" w:sz="4" w:space="1" w:color="auto"/>
          <w:left w:val="single" w:sz="4" w:space="4" w:color="auto"/>
          <w:bottom w:val="single" w:sz="4" w:space="1" w:color="auto"/>
          <w:right w:val="single" w:sz="4" w:space="4" w:color="auto"/>
        </w:pBdr>
        <w:ind w:left="142"/>
        <w:rPr>
          <w:lang w:eastAsia="en-US"/>
        </w:rPr>
      </w:pPr>
      <w:r>
        <w:rPr>
          <w:lang w:eastAsia="en-US"/>
        </w:rPr>
        <w:t xml:space="preserve"> </w:t>
      </w:r>
      <w:sdt>
        <w:sdtPr>
          <w:rPr>
            <w:rStyle w:val="Heading1Char"/>
            <w:color w:val="808080"/>
          </w:rPr>
          <w:id w:val="1157418898"/>
          <w:text w:multiLine="1"/>
        </w:sdtPr>
        <w:sdtEndPr>
          <w:rPr>
            <w:rStyle w:val="Heading1Char"/>
          </w:rPr>
        </w:sdtEndPr>
        <w:sdtContent>
          <w:r w:rsidR="00B1118D">
            <w:rPr>
              <w:rStyle w:val="Heading1Char"/>
              <w:rFonts w:ascii="Times New Roman" w:hAnsi="Times New Roman"/>
              <w:color w:val="auto"/>
              <w:lang w:val="en-AU"/>
            </w:rPr>
            <w:t xml:space="preserve">                                                                                                            </w:t>
          </w:r>
        </w:sdtContent>
      </w:sdt>
    </w:p>
    <w:p w14:paraId="0272A645" w14:textId="77777777" w:rsidR="004F2624" w:rsidRPr="000D3B3D" w:rsidRDefault="004F2624" w:rsidP="000D3B3D">
      <w:pPr>
        <w:pStyle w:val="OWSNormal11pt"/>
      </w:pPr>
      <w:bookmarkStart w:id="264" w:name="_Toc349117856"/>
      <w:bookmarkStart w:id="265" w:name="_Toc349206133"/>
      <w:bookmarkStart w:id="266" w:name="_Toc349214068"/>
      <w:bookmarkStart w:id="267" w:name="_Toc349214130"/>
      <w:bookmarkStart w:id="268" w:name="_Toc349214196"/>
      <w:bookmarkStart w:id="269" w:name="_Toc349220821"/>
      <w:bookmarkStart w:id="270" w:name="_Toc349306993"/>
      <w:bookmarkStart w:id="271" w:name="_Toc370394472"/>
      <w:bookmarkStart w:id="272" w:name="_Toc374432186"/>
      <w:bookmarkStart w:id="273" w:name="_Toc379215856"/>
      <w:bookmarkStart w:id="274" w:name="_Toc382550075"/>
      <w:bookmarkStart w:id="275" w:name="_Toc382839930"/>
      <w:bookmarkStart w:id="276" w:name="_Toc383439291"/>
      <w:bookmarkStart w:id="277" w:name="_Toc383439564"/>
    </w:p>
    <w:p w14:paraId="0272A646" w14:textId="77777777" w:rsidR="004F2624" w:rsidRPr="000D3B3D" w:rsidRDefault="004F2624" w:rsidP="000D3B3D">
      <w:pPr>
        <w:pStyle w:val="OWSNormal11pt"/>
      </w:pPr>
      <w:r w:rsidRPr="000D3B3D">
        <w:br w:type="page"/>
      </w:r>
    </w:p>
    <w:p w14:paraId="0272A647" w14:textId="77777777" w:rsidR="004F2624" w:rsidRPr="00DD61D9" w:rsidRDefault="004F2624" w:rsidP="00C74D56">
      <w:pPr>
        <w:pStyle w:val="OWSAppendixH3"/>
      </w:pPr>
      <w:r w:rsidRPr="00DD61D9">
        <w:t xml:space="preserve">Health and </w:t>
      </w:r>
      <w:r>
        <w:t>e</w:t>
      </w:r>
      <w:r w:rsidRPr="00DD61D9">
        <w:t xml:space="preserve">nvironmental </w:t>
      </w:r>
      <w:r>
        <w:t>i</w:t>
      </w:r>
      <w:r w:rsidRPr="00DD61D9">
        <w:t xml:space="preserve">mpact </w:t>
      </w:r>
      <w:r>
        <w:t>i</w:t>
      </w:r>
      <w:r w:rsidRPr="00DD61D9">
        <w:t>nformation</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0272A648" w14:textId="77777777" w:rsidR="004F2624" w:rsidRDefault="004F2624" w:rsidP="00C74D56">
      <w:pPr>
        <w:pStyle w:val="OWSAppendixH4"/>
      </w:pPr>
      <w:r>
        <w:t xml:space="preserve">Question </w:t>
      </w:r>
      <w:r w:rsidRPr="00DD61D9">
        <w:t>8</w:t>
      </w:r>
    </w:p>
    <w:p w14:paraId="0272A649" w14:textId="77777777" w:rsidR="004F2624" w:rsidRPr="00DD61D9" w:rsidRDefault="004F2624" w:rsidP="00B944C6">
      <w:pPr>
        <w:pStyle w:val="OWSNormal11pt"/>
        <w:rPr>
          <w:lang w:eastAsia="en-US"/>
        </w:rPr>
      </w:pPr>
      <w:r w:rsidRPr="00DD61D9">
        <w:rPr>
          <w:lang w:eastAsia="en-US"/>
        </w:rPr>
        <w:t xml:space="preserve">Provide a list of </w:t>
      </w:r>
      <w:r w:rsidRPr="00A25BA3">
        <w:rPr>
          <w:b/>
          <w:lang w:eastAsia="en-US"/>
        </w:rPr>
        <w:t>unpublished studies</w:t>
      </w:r>
      <w:r w:rsidRPr="00DD61D9">
        <w:rPr>
          <w:lang w:eastAsia="en-US"/>
        </w:rPr>
        <w:t xml:space="preserve"> on human health </w:t>
      </w:r>
      <w:r w:rsidR="00402C01">
        <w:rPr>
          <w:lang w:eastAsia="en-US"/>
        </w:rPr>
        <w:t>and/or</w:t>
      </w:r>
      <w:r w:rsidR="0062617D">
        <w:rPr>
          <w:lang w:eastAsia="en-US"/>
        </w:rPr>
        <w:t xml:space="preserve"> </w:t>
      </w:r>
      <w:r w:rsidRPr="00DD61D9">
        <w:rPr>
          <w:lang w:eastAsia="en-US"/>
        </w:rPr>
        <w:t xml:space="preserve">environmental impacts of hydraulic fracturing chemicals. NICNAS will contact you for copies of relevant studies. If you are aware of any </w:t>
      </w:r>
      <w:r w:rsidRPr="00A25BA3">
        <w:rPr>
          <w:b/>
          <w:lang w:eastAsia="en-US"/>
        </w:rPr>
        <w:t>published studies</w:t>
      </w:r>
      <w:r w:rsidRPr="00DD61D9">
        <w:rPr>
          <w:lang w:eastAsia="en-US"/>
        </w:rPr>
        <w:t xml:space="preserve"> on these impacts, please also provide a link to these studies.</w:t>
      </w:r>
    </w:p>
    <w:p w14:paraId="0272A64A" w14:textId="77777777" w:rsidR="004F2624" w:rsidRDefault="004F2624" w:rsidP="004F2624">
      <w:pPr>
        <w:pBdr>
          <w:top w:val="single" w:sz="4" w:space="1" w:color="auto"/>
          <w:left w:val="single" w:sz="4" w:space="4" w:color="auto"/>
          <w:bottom w:val="single" w:sz="4" w:space="1" w:color="auto"/>
          <w:right w:val="single" w:sz="4" w:space="4" w:color="auto"/>
        </w:pBdr>
        <w:ind w:left="142"/>
        <w:rPr>
          <w:lang w:eastAsia="en-US"/>
        </w:rPr>
      </w:pPr>
      <w:r>
        <w:rPr>
          <w:lang w:eastAsia="en-US"/>
        </w:rPr>
        <w:t xml:space="preserve"> </w:t>
      </w:r>
      <w:sdt>
        <w:sdtPr>
          <w:rPr>
            <w:rStyle w:val="Heading1Char"/>
            <w:color w:val="808080"/>
          </w:rPr>
          <w:id w:val="142316379"/>
          <w:text w:multiLine="1"/>
        </w:sdtPr>
        <w:sdtEndPr>
          <w:rPr>
            <w:rStyle w:val="Heading1Char"/>
          </w:rPr>
        </w:sdtEndPr>
        <w:sdtContent>
          <w:r w:rsidR="00B1118D">
            <w:rPr>
              <w:rStyle w:val="Heading1Char"/>
              <w:rFonts w:ascii="Times New Roman" w:hAnsi="Times New Roman"/>
              <w:color w:val="auto"/>
              <w:lang w:val="en-AU"/>
            </w:rPr>
            <w:t xml:space="preserve">                                                                                                            </w:t>
          </w:r>
        </w:sdtContent>
      </w:sdt>
    </w:p>
    <w:p w14:paraId="0272A64B" w14:textId="77777777" w:rsidR="004F2624" w:rsidRDefault="004F2624" w:rsidP="00C74D56">
      <w:pPr>
        <w:pStyle w:val="OWSAppendixH4"/>
      </w:pPr>
      <w:r w:rsidRPr="00DD61D9">
        <w:t>Q</w:t>
      </w:r>
      <w:r>
        <w:t xml:space="preserve">uestion </w:t>
      </w:r>
      <w:r w:rsidRPr="00DD61D9">
        <w:t xml:space="preserve">9 </w:t>
      </w:r>
    </w:p>
    <w:p w14:paraId="0272A64C" w14:textId="77777777" w:rsidR="004F2624" w:rsidRPr="00DD61D9" w:rsidRDefault="004F2624" w:rsidP="00B944C6">
      <w:pPr>
        <w:pStyle w:val="OWSNormal11pt"/>
        <w:rPr>
          <w:rFonts w:ascii="Cambria" w:eastAsia="Times New Roman" w:hAnsi="Cambria"/>
          <w:b/>
          <w:bCs/>
          <w:color w:val="4F81BD"/>
          <w:lang w:eastAsia="en-US"/>
        </w:rPr>
      </w:pPr>
      <w:r w:rsidRPr="00DD61D9">
        <w:rPr>
          <w:lang w:eastAsia="en-US"/>
        </w:rPr>
        <w:t xml:space="preserve">Provide </w:t>
      </w:r>
      <w:r w:rsidRPr="00DD61D9">
        <w:rPr>
          <w:b/>
          <w:lang w:eastAsia="en-US"/>
        </w:rPr>
        <w:t xml:space="preserve">details of company operating procedures, practices </w:t>
      </w:r>
      <w:r w:rsidR="00402C01">
        <w:rPr>
          <w:b/>
          <w:lang w:eastAsia="en-US"/>
        </w:rPr>
        <w:t>and/or</w:t>
      </w:r>
      <w:r w:rsidR="0062617D">
        <w:rPr>
          <w:b/>
          <w:lang w:eastAsia="en-US"/>
        </w:rPr>
        <w:t xml:space="preserve"> </w:t>
      </w:r>
      <w:r w:rsidRPr="00DD61D9">
        <w:rPr>
          <w:b/>
          <w:lang w:eastAsia="en-US"/>
        </w:rPr>
        <w:t>policies including standard operating procedures</w:t>
      </w:r>
      <w:r w:rsidRPr="00DD61D9">
        <w:rPr>
          <w:lang w:eastAsia="en-US"/>
        </w:rPr>
        <w:t xml:space="preserve"> for rectification measures to be used in response to any changes in water quality in aquifers other than the target formation.</w:t>
      </w:r>
    </w:p>
    <w:p w14:paraId="0272A64D" w14:textId="77777777" w:rsidR="004F2624" w:rsidRDefault="004F2624" w:rsidP="004F2624">
      <w:pPr>
        <w:pBdr>
          <w:top w:val="single" w:sz="4" w:space="1" w:color="auto"/>
          <w:left w:val="single" w:sz="4" w:space="4" w:color="auto"/>
          <w:bottom w:val="single" w:sz="4" w:space="1" w:color="auto"/>
          <w:right w:val="single" w:sz="4" w:space="4" w:color="auto"/>
        </w:pBdr>
        <w:ind w:left="142"/>
        <w:rPr>
          <w:lang w:eastAsia="en-US"/>
        </w:rPr>
      </w:pPr>
      <w:r>
        <w:rPr>
          <w:lang w:eastAsia="en-US"/>
        </w:rPr>
        <w:t xml:space="preserve"> </w:t>
      </w:r>
      <w:sdt>
        <w:sdtPr>
          <w:rPr>
            <w:rStyle w:val="Heading1Char"/>
            <w:color w:val="808080"/>
          </w:rPr>
          <w:id w:val="1752931038"/>
          <w:text w:multiLine="1"/>
        </w:sdtPr>
        <w:sdtEndPr>
          <w:rPr>
            <w:rStyle w:val="Heading1Char"/>
          </w:rPr>
        </w:sdtEndPr>
        <w:sdtContent>
          <w:r w:rsidR="00B1118D">
            <w:rPr>
              <w:rStyle w:val="Heading1Char"/>
              <w:rFonts w:ascii="Times New Roman" w:hAnsi="Times New Roman"/>
              <w:color w:val="auto"/>
              <w:lang w:val="en-AU"/>
            </w:rPr>
            <w:t xml:space="preserve">                                                                                                            </w:t>
          </w:r>
        </w:sdtContent>
      </w:sdt>
    </w:p>
    <w:p w14:paraId="0272A64E" w14:textId="77777777" w:rsidR="004F2624" w:rsidRPr="00DD61D9" w:rsidRDefault="004F2624" w:rsidP="00C74D56">
      <w:pPr>
        <w:pStyle w:val="OWSAppendixH4"/>
      </w:pPr>
      <w:r>
        <w:t>Question 10</w:t>
      </w:r>
    </w:p>
    <w:p w14:paraId="0272A64F" w14:textId="77777777" w:rsidR="004F2624" w:rsidRPr="00DD61D9" w:rsidRDefault="004F2624" w:rsidP="00B944C6">
      <w:pPr>
        <w:pStyle w:val="OWSNormal11pt"/>
        <w:rPr>
          <w:sz w:val="20"/>
          <w:szCs w:val="20"/>
          <w:lang w:eastAsia="en-US"/>
        </w:rPr>
      </w:pPr>
      <w:r w:rsidRPr="00DD61D9">
        <w:rPr>
          <w:lang w:eastAsia="en-US"/>
        </w:rPr>
        <w:t xml:space="preserve">Where hydraulic fracturing chemicals were </w:t>
      </w:r>
      <w:r w:rsidRPr="00DD61D9">
        <w:rPr>
          <w:b/>
          <w:lang w:eastAsia="en-US"/>
        </w:rPr>
        <w:t>UNINTENTIONALLY</w:t>
      </w:r>
      <w:r w:rsidRPr="00DD61D9">
        <w:rPr>
          <w:lang w:eastAsia="en-US"/>
        </w:rPr>
        <w:t xml:space="preserve"> </w:t>
      </w:r>
      <w:r w:rsidRPr="00DD61D9">
        <w:rPr>
          <w:b/>
          <w:lang w:eastAsia="en-US"/>
        </w:rPr>
        <w:t>RELEASED to the environment</w:t>
      </w:r>
      <w:r w:rsidRPr="00DD61D9">
        <w:rPr>
          <w:lang w:eastAsia="en-US"/>
        </w:rPr>
        <w:t xml:space="preserve"> due to a specific incident (e.g. a spill) provide the identity, concentration and volume of chemicals released and the nature of the incident.</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ayout w:type="fixed"/>
        <w:tblLook w:val="04A0" w:firstRow="1" w:lastRow="0" w:firstColumn="1" w:lastColumn="0" w:noHBand="0" w:noVBand="1"/>
      </w:tblPr>
      <w:tblGrid>
        <w:gridCol w:w="3261"/>
        <w:gridCol w:w="3118"/>
        <w:gridCol w:w="2835"/>
        <w:gridCol w:w="2552"/>
        <w:gridCol w:w="2409"/>
      </w:tblGrid>
      <w:tr w:rsidR="004F2624" w:rsidRPr="00DD61D9" w14:paraId="0272A655" w14:textId="77777777" w:rsidTr="00352851">
        <w:tc>
          <w:tcPr>
            <w:tcW w:w="3261" w:type="dxa"/>
            <w:shd w:val="clear" w:color="auto" w:fill="DDD9C3" w:themeFill="background2" w:themeFillShade="E6"/>
          </w:tcPr>
          <w:p w14:paraId="0272A650" w14:textId="77777777" w:rsidR="004F2624" w:rsidRPr="00DD61D9" w:rsidRDefault="004F2624" w:rsidP="000C3AAD">
            <w:pPr>
              <w:pStyle w:val="OWSTableheading"/>
            </w:pPr>
            <w:r w:rsidRPr="00DD61D9">
              <w:t xml:space="preserve">Formulation </w:t>
            </w:r>
            <w:r>
              <w:t>i</w:t>
            </w:r>
            <w:r w:rsidRPr="00DD61D9">
              <w:t xml:space="preserve">dentity or </w:t>
            </w:r>
            <w:r>
              <w:t>c</w:t>
            </w:r>
            <w:r w:rsidRPr="00DD61D9">
              <w:t xml:space="preserve">hemical </w:t>
            </w:r>
            <w:r>
              <w:t>i</w:t>
            </w:r>
            <w:r w:rsidRPr="00DD61D9">
              <w:t>dentity</w:t>
            </w:r>
          </w:p>
        </w:tc>
        <w:tc>
          <w:tcPr>
            <w:tcW w:w="3118" w:type="dxa"/>
            <w:shd w:val="clear" w:color="auto" w:fill="DDD9C3" w:themeFill="background2" w:themeFillShade="E6"/>
          </w:tcPr>
          <w:p w14:paraId="0272A651" w14:textId="77777777" w:rsidR="004F2624" w:rsidRPr="00DD61D9" w:rsidRDefault="00983546" w:rsidP="000C3AAD">
            <w:pPr>
              <w:pStyle w:val="OWSTableheading"/>
            </w:pPr>
            <w:r>
              <w:t>Chemical Abstract S</w:t>
            </w:r>
            <w:r w:rsidRPr="00A25BA3">
              <w:t>ervices</w:t>
            </w:r>
            <w:r>
              <w:t xml:space="preserve"> (CAS) N</w:t>
            </w:r>
            <w:r w:rsidRPr="00A25BA3">
              <w:t>umber</w:t>
            </w:r>
            <w:r w:rsidRPr="00DD61D9">
              <w:t xml:space="preserve"> </w:t>
            </w:r>
            <w:r w:rsidR="004F2624" w:rsidRPr="00DD61D9">
              <w:t>(if appropriate)</w:t>
            </w:r>
          </w:p>
        </w:tc>
        <w:tc>
          <w:tcPr>
            <w:tcW w:w="2835" w:type="dxa"/>
            <w:shd w:val="clear" w:color="auto" w:fill="DDD9C3" w:themeFill="background2" w:themeFillShade="E6"/>
          </w:tcPr>
          <w:p w14:paraId="0272A652" w14:textId="77777777" w:rsidR="004F2624" w:rsidRPr="00DD61D9" w:rsidRDefault="004F2624" w:rsidP="000C3AAD">
            <w:pPr>
              <w:pStyle w:val="OWSTableheading"/>
            </w:pPr>
            <w:r w:rsidRPr="00DD61D9">
              <w:t xml:space="preserve">Concentration of </w:t>
            </w:r>
            <w:r>
              <w:t>c</w:t>
            </w:r>
            <w:r w:rsidRPr="00DD61D9">
              <w:t xml:space="preserve">hemical </w:t>
            </w:r>
            <w:r>
              <w:t>r</w:t>
            </w:r>
            <w:r w:rsidRPr="00DD61D9">
              <w:t>eleased (mg/L)</w:t>
            </w:r>
          </w:p>
        </w:tc>
        <w:tc>
          <w:tcPr>
            <w:tcW w:w="2552" w:type="dxa"/>
            <w:shd w:val="clear" w:color="auto" w:fill="DDD9C3" w:themeFill="background2" w:themeFillShade="E6"/>
          </w:tcPr>
          <w:p w14:paraId="0272A653" w14:textId="77777777" w:rsidR="004F2624" w:rsidRPr="00DD61D9" w:rsidRDefault="004F2624" w:rsidP="000C3AAD">
            <w:pPr>
              <w:pStyle w:val="OWSTableheading"/>
            </w:pPr>
            <w:r w:rsidRPr="00DD61D9">
              <w:t xml:space="preserve">Estimated </w:t>
            </w:r>
            <w:r>
              <w:t>v</w:t>
            </w:r>
            <w:r w:rsidRPr="00DD61D9">
              <w:t xml:space="preserve">olume (L) or </w:t>
            </w:r>
            <w:r>
              <w:t>m</w:t>
            </w:r>
            <w:r w:rsidRPr="00DD61D9">
              <w:t xml:space="preserve">ass (kg) of </w:t>
            </w:r>
            <w:r>
              <w:t>r</w:t>
            </w:r>
            <w:r w:rsidRPr="00DD61D9">
              <w:t>elease</w:t>
            </w:r>
          </w:p>
        </w:tc>
        <w:tc>
          <w:tcPr>
            <w:tcW w:w="2409" w:type="dxa"/>
            <w:shd w:val="clear" w:color="auto" w:fill="DDD9C3" w:themeFill="background2" w:themeFillShade="E6"/>
          </w:tcPr>
          <w:p w14:paraId="0272A654" w14:textId="77777777" w:rsidR="004F2624" w:rsidRPr="00DD61D9" w:rsidRDefault="004F2624" w:rsidP="000C3AAD">
            <w:pPr>
              <w:pStyle w:val="OWSTableheading"/>
            </w:pPr>
            <w:r w:rsidRPr="00DD61D9">
              <w:t xml:space="preserve">Nature of </w:t>
            </w:r>
            <w:r>
              <w:t>i</w:t>
            </w:r>
            <w:r w:rsidRPr="00DD61D9">
              <w:t>ncident*</w:t>
            </w:r>
          </w:p>
        </w:tc>
      </w:tr>
      <w:tr w:rsidR="004F2624" w:rsidRPr="00DD61D9" w14:paraId="0272A65B" w14:textId="77777777" w:rsidTr="004F2624">
        <w:trPr>
          <w:trHeight w:val="383"/>
        </w:trPr>
        <w:tc>
          <w:tcPr>
            <w:tcW w:w="3261" w:type="dxa"/>
            <w:shd w:val="clear" w:color="auto" w:fill="FFFFFF" w:themeFill="background1"/>
          </w:tcPr>
          <w:p w14:paraId="0272A656" w14:textId="77777777" w:rsidR="004F2624" w:rsidRPr="00DD61D9" w:rsidRDefault="004F2624" w:rsidP="00B944C6">
            <w:pPr>
              <w:pStyle w:val="OWSTabletext"/>
              <w:rPr>
                <w:lang w:eastAsia="en-US"/>
              </w:rPr>
            </w:pPr>
          </w:p>
        </w:tc>
        <w:tc>
          <w:tcPr>
            <w:tcW w:w="3118" w:type="dxa"/>
            <w:shd w:val="clear" w:color="auto" w:fill="FFFFFF" w:themeFill="background1"/>
          </w:tcPr>
          <w:p w14:paraId="0272A657" w14:textId="77777777" w:rsidR="004F2624" w:rsidRPr="00DD61D9" w:rsidRDefault="004F2624" w:rsidP="00B944C6">
            <w:pPr>
              <w:pStyle w:val="OWSTabletext"/>
              <w:rPr>
                <w:lang w:eastAsia="en-US"/>
              </w:rPr>
            </w:pPr>
          </w:p>
        </w:tc>
        <w:tc>
          <w:tcPr>
            <w:tcW w:w="2835" w:type="dxa"/>
            <w:shd w:val="clear" w:color="auto" w:fill="FFFFFF" w:themeFill="background1"/>
          </w:tcPr>
          <w:p w14:paraId="0272A658" w14:textId="77777777" w:rsidR="004F2624" w:rsidRPr="00DD61D9" w:rsidRDefault="004F2624" w:rsidP="00B944C6">
            <w:pPr>
              <w:pStyle w:val="OWSTabletext"/>
              <w:rPr>
                <w:lang w:eastAsia="en-US"/>
              </w:rPr>
            </w:pPr>
          </w:p>
        </w:tc>
        <w:tc>
          <w:tcPr>
            <w:tcW w:w="2552" w:type="dxa"/>
            <w:shd w:val="clear" w:color="auto" w:fill="FFFFFF" w:themeFill="background1"/>
          </w:tcPr>
          <w:p w14:paraId="0272A659" w14:textId="77777777" w:rsidR="004F2624" w:rsidRPr="00DD61D9" w:rsidRDefault="004F2624" w:rsidP="00B944C6">
            <w:pPr>
              <w:pStyle w:val="OWSTabletext"/>
              <w:rPr>
                <w:lang w:eastAsia="en-US"/>
              </w:rPr>
            </w:pPr>
          </w:p>
        </w:tc>
        <w:tc>
          <w:tcPr>
            <w:tcW w:w="2409" w:type="dxa"/>
            <w:shd w:val="clear" w:color="auto" w:fill="FFFFFF" w:themeFill="background1"/>
          </w:tcPr>
          <w:p w14:paraId="0272A65A" w14:textId="77777777" w:rsidR="004F2624" w:rsidRPr="00DD61D9" w:rsidRDefault="004F2624" w:rsidP="00B944C6">
            <w:pPr>
              <w:pStyle w:val="OWSTabletext"/>
              <w:rPr>
                <w:lang w:eastAsia="en-US"/>
              </w:rPr>
            </w:pPr>
          </w:p>
        </w:tc>
      </w:tr>
      <w:tr w:rsidR="004F2624" w:rsidRPr="00DD61D9" w14:paraId="0272A661" w14:textId="77777777" w:rsidTr="004F2624">
        <w:trPr>
          <w:trHeight w:val="383"/>
        </w:trPr>
        <w:tc>
          <w:tcPr>
            <w:tcW w:w="3261" w:type="dxa"/>
            <w:shd w:val="clear" w:color="auto" w:fill="FFFFFF" w:themeFill="background1"/>
          </w:tcPr>
          <w:p w14:paraId="0272A65C" w14:textId="77777777" w:rsidR="004F2624" w:rsidRPr="00DD61D9" w:rsidRDefault="004F2624" w:rsidP="00B944C6">
            <w:pPr>
              <w:pStyle w:val="OWSTabletext"/>
              <w:rPr>
                <w:lang w:eastAsia="en-US"/>
              </w:rPr>
            </w:pPr>
          </w:p>
        </w:tc>
        <w:tc>
          <w:tcPr>
            <w:tcW w:w="3118" w:type="dxa"/>
            <w:shd w:val="clear" w:color="auto" w:fill="FFFFFF" w:themeFill="background1"/>
          </w:tcPr>
          <w:p w14:paraId="0272A65D" w14:textId="77777777" w:rsidR="004F2624" w:rsidRPr="00DD61D9" w:rsidRDefault="004F2624" w:rsidP="00B944C6">
            <w:pPr>
              <w:pStyle w:val="OWSTabletext"/>
              <w:rPr>
                <w:lang w:eastAsia="en-US"/>
              </w:rPr>
            </w:pPr>
          </w:p>
        </w:tc>
        <w:tc>
          <w:tcPr>
            <w:tcW w:w="2835" w:type="dxa"/>
            <w:shd w:val="clear" w:color="auto" w:fill="FFFFFF" w:themeFill="background1"/>
          </w:tcPr>
          <w:p w14:paraId="0272A65E" w14:textId="77777777" w:rsidR="004F2624" w:rsidRPr="00DD61D9" w:rsidRDefault="004F2624" w:rsidP="00B944C6">
            <w:pPr>
              <w:pStyle w:val="OWSTabletext"/>
              <w:rPr>
                <w:lang w:eastAsia="en-US"/>
              </w:rPr>
            </w:pPr>
          </w:p>
        </w:tc>
        <w:tc>
          <w:tcPr>
            <w:tcW w:w="2552" w:type="dxa"/>
            <w:shd w:val="clear" w:color="auto" w:fill="FFFFFF" w:themeFill="background1"/>
          </w:tcPr>
          <w:p w14:paraId="0272A65F" w14:textId="77777777" w:rsidR="004F2624" w:rsidRPr="00DD61D9" w:rsidRDefault="004F2624" w:rsidP="00B944C6">
            <w:pPr>
              <w:pStyle w:val="OWSTabletext"/>
              <w:rPr>
                <w:lang w:eastAsia="en-US"/>
              </w:rPr>
            </w:pPr>
          </w:p>
        </w:tc>
        <w:tc>
          <w:tcPr>
            <w:tcW w:w="2409" w:type="dxa"/>
            <w:shd w:val="clear" w:color="auto" w:fill="FFFFFF" w:themeFill="background1"/>
          </w:tcPr>
          <w:p w14:paraId="0272A660" w14:textId="77777777" w:rsidR="004F2624" w:rsidRPr="00DD61D9" w:rsidRDefault="004F2624" w:rsidP="00B944C6">
            <w:pPr>
              <w:pStyle w:val="OWSTabletext"/>
              <w:rPr>
                <w:lang w:eastAsia="en-US"/>
              </w:rPr>
            </w:pPr>
          </w:p>
        </w:tc>
      </w:tr>
    </w:tbl>
    <w:p w14:paraId="0272A662" w14:textId="77777777" w:rsidR="004F2624" w:rsidRPr="00DD61D9" w:rsidRDefault="004F2624" w:rsidP="00C24DD6">
      <w:pPr>
        <w:pStyle w:val="OWSBelowTableText9pt"/>
        <w:rPr>
          <w:lang w:eastAsia="en-US"/>
        </w:rPr>
      </w:pPr>
      <w:r w:rsidRPr="00DD61D9">
        <w:rPr>
          <w:lang w:eastAsia="en-US"/>
        </w:rPr>
        <w:t xml:space="preserve">* </w:t>
      </w:r>
      <w:r>
        <w:rPr>
          <w:lang w:eastAsia="en-US"/>
        </w:rPr>
        <w:t>P</w:t>
      </w:r>
      <w:r w:rsidRPr="00DD61D9">
        <w:rPr>
          <w:lang w:eastAsia="en-US"/>
        </w:rPr>
        <w:t xml:space="preserve">lease indicate stage of chemical lifecycle </w:t>
      </w:r>
      <w:r>
        <w:rPr>
          <w:lang w:eastAsia="en-US"/>
        </w:rPr>
        <w:t>(</w:t>
      </w:r>
      <w:r w:rsidRPr="00DD61D9">
        <w:rPr>
          <w:lang w:eastAsia="en-US"/>
        </w:rPr>
        <w:t>i</w:t>
      </w:r>
      <w:r>
        <w:rPr>
          <w:lang w:eastAsia="en-US"/>
        </w:rPr>
        <w:t>.</w:t>
      </w:r>
      <w:r w:rsidRPr="00DD61D9">
        <w:rPr>
          <w:lang w:eastAsia="en-US"/>
        </w:rPr>
        <w:t>e. transport, pre-use storage, mixing, well injection or post-fracturing storage and handling</w:t>
      </w:r>
      <w:r>
        <w:rPr>
          <w:lang w:eastAsia="en-US"/>
        </w:rPr>
        <w:t>)</w:t>
      </w:r>
      <w:r w:rsidRPr="00DD61D9">
        <w:rPr>
          <w:lang w:eastAsia="en-US"/>
        </w:rPr>
        <w:t>.</w:t>
      </w:r>
    </w:p>
    <w:p w14:paraId="0272A663" w14:textId="77777777" w:rsidR="004F2624" w:rsidRPr="000D3B3D" w:rsidRDefault="004F2624" w:rsidP="000D3B3D">
      <w:pPr>
        <w:pStyle w:val="OWSNormal11pt"/>
      </w:pPr>
      <w:r w:rsidRPr="000D3B3D">
        <w:br w:type="page"/>
      </w:r>
    </w:p>
    <w:p w14:paraId="0272A664" w14:textId="77777777" w:rsidR="004F2624" w:rsidRDefault="004F2624" w:rsidP="00C74D56">
      <w:pPr>
        <w:pStyle w:val="OWSAppendixH4"/>
      </w:pPr>
      <w:r w:rsidRPr="00DD61D9">
        <w:t>Q</w:t>
      </w:r>
      <w:r>
        <w:t>uestion 11</w:t>
      </w:r>
    </w:p>
    <w:p w14:paraId="0272A665" w14:textId="77777777" w:rsidR="004F2624" w:rsidRPr="00DD61D9" w:rsidRDefault="004F2624" w:rsidP="00B944C6">
      <w:pPr>
        <w:pStyle w:val="OWSNormal11pt"/>
        <w:rPr>
          <w:lang w:eastAsia="en-US"/>
        </w:rPr>
      </w:pPr>
      <w:r w:rsidRPr="00DD61D9">
        <w:rPr>
          <w:lang w:eastAsia="en-US"/>
        </w:rPr>
        <w:t xml:space="preserve">Please also provide details of any </w:t>
      </w:r>
      <w:r>
        <w:rPr>
          <w:b/>
          <w:lang w:eastAsia="en-US"/>
        </w:rPr>
        <w:t>recovery</w:t>
      </w:r>
      <w:r w:rsidRPr="00DD61D9">
        <w:rPr>
          <w:lang w:eastAsia="en-US"/>
        </w:rPr>
        <w:t xml:space="preserve"> of chemicals.</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111"/>
        <w:gridCol w:w="4819"/>
        <w:gridCol w:w="5245"/>
      </w:tblGrid>
      <w:tr w:rsidR="004F2624" w:rsidRPr="00DD61D9" w14:paraId="0272A669" w14:textId="77777777" w:rsidTr="00352851">
        <w:tc>
          <w:tcPr>
            <w:tcW w:w="4111" w:type="dxa"/>
            <w:shd w:val="clear" w:color="auto" w:fill="DDD9C3" w:themeFill="background2" w:themeFillShade="E6"/>
          </w:tcPr>
          <w:p w14:paraId="0272A666" w14:textId="77777777" w:rsidR="004F2624" w:rsidRPr="00DD61D9" w:rsidRDefault="004F2624" w:rsidP="000C3AAD">
            <w:pPr>
              <w:pStyle w:val="OWSTableheading"/>
            </w:pPr>
            <w:r w:rsidRPr="00DD61D9">
              <w:t xml:space="preserve">Formulation </w:t>
            </w:r>
            <w:r>
              <w:t>i</w:t>
            </w:r>
            <w:r w:rsidRPr="00DD61D9">
              <w:t xml:space="preserve">dentity or </w:t>
            </w:r>
            <w:r>
              <w:t>c</w:t>
            </w:r>
            <w:r w:rsidRPr="00DD61D9">
              <w:t xml:space="preserve">hemical </w:t>
            </w:r>
            <w:r>
              <w:t>i</w:t>
            </w:r>
            <w:r w:rsidRPr="00DD61D9">
              <w:t>dentity</w:t>
            </w:r>
          </w:p>
        </w:tc>
        <w:tc>
          <w:tcPr>
            <w:tcW w:w="4819" w:type="dxa"/>
            <w:shd w:val="clear" w:color="auto" w:fill="DDD9C3" w:themeFill="background2" w:themeFillShade="E6"/>
          </w:tcPr>
          <w:p w14:paraId="0272A667" w14:textId="77777777" w:rsidR="004F2624" w:rsidRPr="00DD61D9" w:rsidRDefault="00983546" w:rsidP="000C3AAD">
            <w:pPr>
              <w:pStyle w:val="OWSTableheading"/>
            </w:pPr>
            <w:r>
              <w:t>Chemical Abstract S</w:t>
            </w:r>
            <w:r w:rsidRPr="00A25BA3">
              <w:t>ervices</w:t>
            </w:r>
            <w:r>
              <w:t xml:space="preserve"> (CAS) N</w:t>
            </w:r>
            <w:r w:rsidRPr="00A25BA3">
              <w:t>umber</w:t>
            </w:r>
            <w:r w:rsidRPr="00DD61D9">
              <w:t xml:space="preserve"> </w:t>
            </w:r>
            <w:r w:rsidR="004F2624" w:rsidRPr="00DD61D9">
              <w:t>(if appropriate)</w:t>
            </w:r>
          </w:p>
        </w:tc>
        <w:tc>
          <w:tcPr>
            <w:tcW w:w="5245" w:type="dxa"/>
            <w:shd w:val="clear" w:color="auto" w:fill="DDD9C3" w:themeFill="background2" w:themeFillShade="E6"/>
          </w:tcPr>
          <w:p w14:paraId="0272A668" w14:textId="77777777" w:rsidR="004F2624" w:rsidRPr="00DD61D9" w:rsidRDefault="004F2624" w:rsidP="000C3AAD">
            <w:pPr>
              <w:pStyle w:val="OWSTableheading"/>
            </w:pPr>
            <w:r w:rsidRPr="00DD61D9">
              <w:t xml:space="preserve">Estimated </w:t>
            </w:r>
            <w:r>
              <w:t>v</w:t>
            </w:r>
            <w:r w:rsidRPr="00DD61D9">
              <w:t xml:space="preserve">olume (L) or </w:t>
            </w:r>
            <w:r>
              <w:t>m</w:t>
            </w:r>
            <w:r w:rsidRPr="00DD61D9">
              <w:t xml:space="preserve">ass (kg) of </w:t>
            </w:r>
            <w:r>
              <w:t>c</w:t>
            </w:r>
            <w:r w:rsidRPr="00DD61D9">
              <w:t xml:space="preserve">hemical </w:t>
            </w:r>
            <w:r>
              <w:t>r</w:t>
            </w:r>
            <w:r w:rsidRPr="00DD61D9">
              <w:t>ecovered</w:t>
            </w:r>
          </w:p>
        </w:tc>
      </w:tr>
      <w:tr w:rsidR="004F2624" w:rsidRPr="00DD61D9" w14:paraId="0272A66D" w14:textId="77777777" w:rsidTr="004F2624">
        <w:trPr>
          <w:trHeight w:val="383"/>
        </w:trPr>
        <w:tc>
          <w:tcPr>
            <w:tcW w:w="4111" w:type="dxa"/>
            <w:shd w:val="clear" w:color="auto" w:fill="FFFFFF" w:themeFill="background1"/>
          </w:tcPr>
          <w:p w14:paraId="0272A66A" w14:textId="77777777" w:rsidR="004F2624" w:rsidRPr="00DD61D9" w:rsidRDefault="004F2624" w:rsidP="00B944C6">
            <w:pPr>
              <w:pStyle w:val="OWSTabletext"/>
              <w:rPr>
                <w:lang w:eastAsia="en-US"/>
              </w:rPr>
            </w:pPr>
          </w:p>
        </w:tc>
        <w:tc>
          <w:tcPr>
            <w:tcW w:w="4819" w:type="dxa"/>
            <w:shd w:val="clear" w:color="auto" w:fill="FFFFFF" w:themeFill="background1"/>
          </w:tcPr>
          <w:p w14:paraId="0272A66B" w14:textId="77777777" w:rsidR="004F2624" w:rsidRPr="00DD61D9" w:rsidRDefault="004F2624" w:rsidP="00B944C6">
            <w:pPr>
              <w:pStyle w:val="OWSTabletext"/>
              <w:rPr>
                <w:lang w:eastAsia="en-US"/>
              </w:rPr>
            </w:pPr>
          </w:p>
        </w:tc>
        <w:tc>
          <w:tcPr>
            <w:tcW w:w="5245" w:type="dxa"/>
            <w:shd w:val="clear" w:color="auto" w:fill="FFFFFF" w:themeFill="background1"/>
          </w:tcPr>
          <w:p w14:paraId="0272A66C" w14:textId="77777777" w:rsidR="004F2624" w:rsidRPr="00DD61D9" w:rsidRDefault="004F2624" w:rsidP="00B944C6">
            <w:pPr>
              <w:pStyle w:val="OWSTabletext"/>
              <w:rPr>
                <w:lang w:eastAsia="en-US"/>
              </w:rPr>
            </w:pPr>
          </w:p>
        </w:tc>
      </w:tr>
      <w:tr w:rsidR="004F2624" w:rsidRPr="00DD61D9" w14:paraId="0272A671" w14:textId="77777777" w:rsidTr="004F2624">
        <w:trPr>
          <w:trHeight w:val="383"/>
        </w:trPr>
        <w:tc>
          <w:tcPr>
            <w:tcW w:w="4111" w:type="dxa"/>
            <w:shd w:val="clear" w:color="auto" w:fill="FFFFFF" w:themeFill="background1"/>
          </w:tcPr>
          <w:p w14:paraId="0272A66E" w14:textId="77777777" w:rsidR="004F2624" w:rsidRPr="00DD61D9" w:rsidRDefault="004F2624" w:rsidP="00B944C6">
            <w:pPr>
              <w:pStyle w:val="OWSTabletext"/>
              <w:rPr>
                <w:lang w:eastAsia="en-US"/>
              </w:rPr>
            </w:pPr>
          </w:p>
        </w:tc>
        <w:tc>
          <w:tcPr>
            <w:tcW w:w="4819" w:type="dxa"/>
            <w:shd w:val="clear" w:color="auto" w:fill="FFFFFF" w:themeFill="background1"/>
          </w:tcPr>
          <w:p w14:paraId="0272A66F" w14:textId="77777777" w:rsidR="004F2624" w:rsidRPr="00DD61D9" w:rsidRDefault="004F2624" w:rsidP="00B944C6">
            <w:pPr>
              <w:pStyle w:val="OWSTabletext"/>
              <w:rPr>
                <w:lang w:eastAsia="en-US"/>
              </w:rPr>
            </w:pPr>
          </w:p>
        </w:tc>
        <w:tc>
          <w:tcPr>
            <w:tcW w:w="5245" w:type="dxa"/>
            <w:shd w:val="clear" w:color="auto" w:fill="FFFFFF" w:themeFill="background1"/>
          </w:tcPr>
          <w:p w14:paraId="0272A670" w14:textId="77777777" w:rsidR="004F2624" w:rsidRPr="00DD61D9" w:rsidRDefault="004F2624" w:rsidP="00B944C6">
            <w:pPr>
              <w:pStyle w:val="OWSTabletext"/>
              <w:rPr>
                <w:lang w:eastAsia="en-US"/>
              </w:rPr>
            </w:pPr>
          </w:p>
        </w:tc>
      </w:tr>
    </w:tbl>
    <w:p w14:paraId="0272A672" w14:textId="77777777" w:rsidR="004F2624" w:rsidRPr="00DD61D9" w:rsidRDefault="004F2624" w:rsidP="004F2624">
      <w:pPr>
        <w:rPr>
          <w:lang w:eastAsia="en-US"/>
        </w:rPr>
      </w:pPr>
    </w:p>
    <w:p w14:paraId="0272A673" w14:textId="77777777" w:rsidR="004F2624" w:rsidRDefault="004F2624" w:rsidP="00C74D56">
      <w:pPr>
        <w:pStyle w:val="OWSAppendixH4"/>
      </w:pPr>
      <w:r>
        <w:t xml:space="preserve">Question </w:t>
      </w:r>
      <w:r w:rsidRPr="00DD61D9">
        <w:t>12</w:t>
      </w:r>
    </w:p>
    <w:p w14:paraId="0272A674" w14:textId="77777777" w:rsidR="004F2624" w:rsidRPr="00DD61D9" w:rsidRDefault="004F2624" w:rsidP="00B944C6">
      <w:pPr>
        <w:pStyle w:val="OWSNormal11pt"/>
        <w:rPr>
          <w:lang w:eastAsia="en-US"/>
        </w:rPr>
      </w:pPr>
      <w:r w:rsidRPr="00DD61D9">
        <w:rPr>
          <w:lang w:eastAsia="en-US"/>
        </w:rPr>
        <w:t xml:space="preserve">Please provide details of any </w:t>
      </w:r>
      <w:r w:rsidRPr="00A25BA3">
        <w:rPr>
          <w:b/>
          <w:lang w:eastAsia="en-US"/>
        </w:rPr>
        <w:t>remedial measures taken</w:t>
      </w:r>
      <w:r w:rsidRPr="00DD61D9">
        <w:rPr>
          <w:lang w:eastAsia="en-US"/>
        </w:rPr>
        <w:t xml:space="preserve"> for these incidents and whether these incidents required revisions of operating procedures.</w:t>
      </w:r>
    </w:p>
    <w:p w14:paraId="0272A675" w14:textId="77777777" w:rsidR="004F2624" w:rsidRDefault="004F2624" w:rsidP="004F2624">
      <w:pPr>
        <w:pBdr>
          <w:top w:val="single" w:sz="4" w:space="1" w:color="auto"/>
          <w:left w:val="single" w:sz="4" w:space="4" w:color="auto"/>
          <w:bottom w:val="single" w:sz="4" w:space="1" w:color="auto"/>
          <w:right w:val="single" w:sz="4" w:space="4" w:color="auto"/>
        </w:pBdr>
        <w:ind w:left="142"/>
        <w:rPr>
          <w:lang w:eastAsia="en-US"/>
        </w:rPr>
      </w:pPr>
      <w:r>
        <w:rPr>
          <w:lang w:eastAsia="en-US"/>
        </w:rPr>
        <w:t xml:space="preserve"> </w:t>
      </w:r>
      <w:sdt>
        <w:sdtPr>
          <w:rPr>
            <w:rStyle w:val="Heading1Char"/>
            <w:color w:val="808080"/>
          </w:rPr>
          <w:id w:val="-124930950"/>
          <w:text w:multiLine="1"/>
        </w:sdtPr>
        <w:sdtEndPr>
          <w:rPr>
            <w:rStyle w:val="Heading1Char"/>
          </w:rPr>
        </w:sdtEndPr>
        <w:sdtContent>
          <w:r w:rsidR="00B1118D">
            <w:rPr>
              <w:rStyle w:val="Heading1Char"/>
              <w:rFonts w:ascii="Times New Roman" w:hAnsi="Times New Roman"/>
              <w:color w:val="auto"/>
              <w:lang w:val="en-AU"/>
            </w:rPr>
            <w:t xml:space="preserve">                                                                                                            </w:t>
          </w:r>
        </w:sdtContent>
      </w:sdt>
    </w:p>
    <w:p w14:paraId="0272A676" w14:textId="77777777" w:rsidR="004F2624" w:rsidRPr="00DD61D9" w:rsidRDefault="004F2624" w:rsidP="004F2624">
      <w:pPr>
        <w:rPr>
          <w:lang w:eastAsia="en-US"/>
        </w:rPr>
      </w:pPr>
    </w:p>
    <w:p w14:paraId="0272A677" w14:textId="77777777" w:rsidR="004F2624" w:rsidRPr="00DD61D9" w:rsidRDefault="004F2624" w:rsidP="00B944C6">
      <w:pPr>
        <w:pStyle w:val="OWSNormal11pt"/>
        <w:rPr>
          <w:lang w:eastAsia="en-US"/>
        </w:rPr>
      </w:pPr>
      <w:bookmarkStart w:id="278" w:name="_Toc349117857"/>
      <w:bookmarkStart w:id="279" w:name="_Toc349206134"/>
      <w:bookmarkStart w:id="280" w:name="_Toc349214069"/>
      <w:bookmarkStart w:id="281" w:name="_Toc349214131"/>
      <w:bookmarkStart w:id="282" w:name="_Toc349214197"/>
      <w:bookmarkStart w:id="283" w:name="_Toc349220822"/>
      <w:bookmarkStart w:id="284" w:name="_Toc349306994"/>
      <w:bookmarkStart w:id="285" w:name="_Toc370394473"/>
      <w:bookmarkStart w:id="286" w:name="_Toc374432187"/>
      <w:bookmarkStart w:id="287" w:name="_Toc379215857"/>
      <w:bookmarkStart w:id="288" w:name="_Toc382550076"/>
      <w:bookmarkStart w:id="289" w:name="_Toc382839931"/>
      <w:bookmarkStart w:id="290" w:name="_Toc383439292"/>
      <w:bookmarkStart w:id="291" w:name="_Toc383439565"/>
      <w:r w:rsidRPr="00DD61D9">
        <w:rPr>
          <w:lang w:eastAsia="en-US"/>
        </w:rPr>
        <w:t xml:space="preserve">Other Information </w:t>
      </w:r>
      <w:r>
        <w:rPr>
          <w:lang w:eastAsia="en-US"/>
        </w:rPr>
        <w:t>(</w:t>
      </w:r>
      <w:r w:rsidRPr="00DD61D9">
        <w:rPr>
          <w:lang w:eastAsia="en-US"/>
        </w:rPr>
        <w:t>e</w:t>
      </w:r>
      <w:r>
        <w:rPr>
          <w:lang w:eastAsia="en-US"/>
        </w:rPr>
        <w:t>.</w:t>
      </w:r>
      <w:r w:rsidRPr="00DD61D9">
        <w:rPr>
          <w:lang w:eastAsia="en-US"/>
        </w:rPr>
        <w:t>g. justification for claims of confidentiality</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Pr>
          <w:lang w:eastAsia="en-US"/>
        </w:rPr>
        <w:t>).</w:t>
      </w:r>
    </w:p>
    <w:p w14:paraId="0272A678" w14:textId="77777777" w:rsidR="004F2624" w:rsidRDefault="004F2624" w:rsidP="004F2624">
      <w:pPr>
        <w:pBdr>
          <w:top w:val="single" w:sz="4" w:space="1" w:color="auto"/>
          <w:left w:val="single" w:sz="4" w:space="4" w:color="auto"/>
          <w:bottom w:val="single" w:sz="4" w:space="1" w:color="auto"/>
          <w:right w:val="single" w:sz="4" w:space="4" w:color="auto"/>
        </w:pBdr>
        <w:ind w:left="142"/>
        <w:rPr>
          <w:lang w:eastAsia="en-US"/>
        </w:rPr>
      </w:pPr>
      <w:r>
        <w:rPr>
          <w:lang w:eastAsia="en-US"/>
        </w:rPr>
        <w:t xml:space="preserve"> </w:t>
      </w:r>
      <w:sdt>
        <w:sdtPr>
          <w:rPr>
            <w:rStyle w:val="Heading1Char"/>
            <w:color w:val="808080"/>
          </w:rPr>
          <w:id w:val="606006725"/>
          <w:text w:multiLine="1"/>
        </w:sdtPr>
        <w:sdtEndPr>
          <w:rPr>
            <w:rStyle w:val="Heading1Char"/>
          </w:rPr>
        </w:sdtEndPr>
        <w:sdtContent>
          <w:r w:rsidR="00B1118D">
            <w:rPr>
              <w:rStyle w:val="Heading1Char"/>
              <w:rFonts w:ascii="Times New Roman" w:hAnsi="Times New Roman"/>
              <w:color w:val="auto"/>
              <w:lang w:val="en-AU"/>
            </w:rPr>
            <w:t xml:space="preserve">                                                                                                            </w:t>
          </w:r>
        </w:sdtContent>
      </w:sdt>
    </w:p>
    <w:p w14:paraId="0272A679" w14:textId="77777777" w:rsidR="004F2624" w:rsidRPr="000D3B3D" w:rsidRDefault="004F2624" w:rsidP="000D3B3D">
      <w:pPr>
        <w:pStyle w:val="OWSNormal11pt"/>
      </w:pPr>
    </w:p>
    <w:p w14:paraId="0272A67A" w14:textId="22823CFA" w:rsidR="004F2624" w:rsidRPr="000D3B3D" w:rsidRDefault="004F2624" w:rsidP="000D3B3D">
      <w:pPr>
        <w:pStyle w:val="OWSNormal11pt"/>
      </w:pPr>
      <w:bookmarkStart w:id="292" w:name="_Toc349117858"/>
      <w:bookmarkStart w:id="293" w:name="_Toc349206135"/>
      <w:bookmarkStart w:id="294" w:name="_Toc349214070"/>
      <w:bookmarkStart w:id="295" w:name="_Toc349214132"/>
      <w:bookmarkStart w:id="296" w:name="_Toc349214198"/>
      <w:bookmarkStart w:id="297" w:name="_Toc349220823"/>
      <w:bookmarkStart w:id="298" w:name="_Toc349306995"/>
      <w:bookmarkStart w:id="299" w:name="_Toc370394474"/>
      <w:bookmarkStart w:id="300" w:name="_Toc374432188"/>
      <w:bookmarkStart w:id="301" w:name="_Toc379215858"/>
      <w:bookmarkStart w:id="302" w:name="_Toc382550077"/>
      <w:bookmarkStart w:id="303" w:name="_Toc382839932"/>
      <w:bookmarkStart w:id="304" w:name="_Toc383439293"/>
      <w:bookmarkStart w:id="305" w:name="_Toc383439566"/>
    </w:p>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14:paraId="4BE5EBA6" w14:textId="77777777" w:rsidR="00352449" w:rsidRDefault="00352449" w:rsidP="000D3B3D">
      <w:pPr>
        <w:pStyle w:val="OWSNormal11pt"/>
        <w:sectPr w:rsidR="00352449" w:rsidSect="000D3B3D">
          <w:pgSz w:w="16840" w:h="11900" w:orient="landscape" w:code="9"/>
          <w:pgMar w:top="1419" w:right="1418" w:bottom="1440" w:left="1440" w:header="709" w:footer="709" w:gutter="0"/>
          <w:cols w:space="708"/>
          <w:docGrid w:linePitch="360"/>
        </w:sectPr>
      </w:pPr>
    </w:p>
    <w:p w14:paraId="75FD2DA7" w14:textId="77777777" w:rsidR="00A90AA8" w:rsidRDefault="00A90AA8" w:rsidP="00A90AA8">
      <w:pPr>
        <w:pStyle w:val="OWSAppendixH2"/>
      </w:pPr>
      <w:bookmarkStart w:id="306" w:name="_Toc349117859"/>
      <w:bookmarkStart w:id="307" w:name="_Toc349206136"/>
      <w:bookmarkStart w:id="308" w:name="_Toc349214071"/>
      <w:bookmarkStart w:id="309" w:name="_Toc349214133"/>
      <w:bookmarkStart w:id="310" w:name="_Toc349214199"/>
      <w:bookmarkStart w:id="311" w:name="_Toc349220824"/>
      <w:bookmarkStart w:id="312" w:name="_Toc349306996"/>
      <w:bookmarkStart w:id="313" w:name="_Toc370394475"/>
      <w:bookmarkStart w:id="314" w:name="_Toc374432189"/>
      <w:bookmarkStart w:id="315" w:name="_Toc379215859"/>
      <w:bookmarkStart w:id="316" w:name="_Toc382550078"/>
      <w:bookmarkStart w:id="317" w:name="_Toc382839933"/>
      <w:bookmarkStart w:id="318" w:name="_Toc383439294"/>
      <w:bookmarkStart w:id="319" w:name="_Toc383439567"/>
      <w:r w:rsidRPr="00DD61D9">
        <w:t xml:space="preserve">NICNAS </w:t>
      </w:r>
      <w:r>
        <w:t>c</w:t>
      </w:r>
      <w:r w:rsidRPr="00DD61D9">
        <w:t xml:space="preserve">oal </w:t>
      </w:r>
      <w:r>
        <w:t>s</w:t>
      </w:r>
      <w:r w:rsidRPr="00DD61D9">
        <w:t xml:space="preserve">eam </w:t>
      </w:r>
      <w:r>
        <w:t>g</w:t>
      </w:r>
      <w:r w:rsidRPr="00DD61D9">
        <w:t xml:space="preserve">as </w:t>
      </w:r>
      <w:r>
        <w:t>i</w:t>
      </w:r>
      <w:r w:rsidRPr="00DD61D9">
        <w:t xml:space="preserve">ndustry </w:t>
      </w:r>
      <w:r>
        <w:t>s</w:t>
      </w:r>
      <w:r w:rsidRPr="00DD61D9">
        <w:t xml:space="preserve">urvey – </w:t>
      </w:r>
      <w:r>
        <w:t>w</w:t>
      </w:r>
      <w:r w:rsidRPr="00DD61D9">
        <w:t xml:space="preserve">ell </w:t>
      </w:r>
      <w:r>
        <w:t>d</w:t>
      </w:r>
      <w:r w:rsidRPr="00DD61D9">
        <w:t xml:space="preserve">rilling </w:t>
      </w:r>
      <w:r>
        <w:t>s</w:t>
      </w:r>
      <w:r w:rsidRPr="00DD61D9">
        <w:t xml:space="preserve">ervice </w:t>
      </w:r>
      <w:r>
        <w:t>p</w:t>
      </w:r>
      <w:r w:rsidRPr="00DD61D9">
        <w:t>roviders</w:t>
      </w:r>
    </w:p>
    <w:p w14:paraId="0272A67D" w14:textId="77777777" w:rsidR="004F2624" w:rsidRDefault="004F2624" w:rsidP="00B944C6">
      <w:pPr>
        <w:pStyle w:val="OWSNormal11pt"/>
        <w:rPr>
          <w:lang w:eastAsia="en-US"/>
        </w:rPr>
      </w:pPr>
      <w:r w:rsidRPr="00DD61D9">
        <w:rPr>
          <w:lang w:eastAsia="en-US"/>
        </w:rPr>
        <w:t xml:space="preserve">Company </w:t>
      </w:r>
      <w:r>
        <w:rPr>
          <w:lang w:eastAsia="en-US"/>
        </w:rPr>
        <w:t>n</w:t>
      </w:r>
      <w:r w:rsidRPr="00DD61D9">
        <w:rPr>
          <w:lang w:eastAsia="en-US"/>
        </w:rPr>
        <w:t>ame:</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0272A67E" w14:textId="77777777" w:rsidR="004F2624" w:rsidRPr="00DD61D9" w:rsidRDefault="004F2624" w:rsidP="00B944C6">
      <w:pPr>
        <w:pBdr>
          <w:top w:val="single" w:sz="4" w:space="1" w:color="auto"/>
          <w:left w:val="single" w:sz="4" w:space="4" w:color="auto"/>
          <w:bottom w:val="single" w:sz="4" w:space="1" w:color="auto"/>
          <w:right w:val="single" w:sz="4" w:space="4" w:color="auto"/>
        </w:pBdr>
        <w:shd w:val="clear" w:color="auto" w:fill="DBE5F1" w:themeFill="accent1" w:themeFillTint="33"/>
        <w:ind w:left="142"/>
        <w:rPr>
          <w:lang w:eastAsia="en-US"/>
        </w:rPr>
      </w:pPr>
      <w:r>
        <w:rPr>
          <w:lang w:eastAsia="en-US"/>
        </w:rPr>
        <w:t xml:space="preserve"> </w:t>
      </w:r>
      <w:sdt>
        <w:sdtPr>
          <w:rPr>
            <w:lang w:eastAsia="en-US"/>
          </w:rPr>
          <w:id w:val="59992494"/>
          <w:text w:multiLine="1"/>
        </w:sdtPr>
        <w:sdtEndPr>
          <w:rPr>
            <w:lang w:eastAsia="ja-JP"/>
          </w:rPr>
        </w:sdtEndPr>
        <w:sdtContent>
          <w:r w:rsidR="00B1118D">
            <w:rPr>
              <w:lang w:val="en-AU" w:eastAsia="en-US"/>
            </w:rPr>
            <w:t xml:space="preserve">                                                                                                                                                                                                                                                                                                                                                                                                                                                                                                                                                                                                                                                                                                                                                                                                                                                                                                                                                                                                                                                                                                                                                                                                                                                                                                                                                                                                                                                                                                                                                                                                                              </w:t>
          </w:r>
        </w:sdtContent>
      </w:sdt>
    </w:p>
    <w:p w14:paraId="0272A67F" w14:textId="77777777" w:rsidR="004F2624" w:rsidRPr="00DD61D9" w:rsidRDefault="004F2624" w:rsidP="004F2624">
      <w:pPr>
        <w:rPr>
          <w:lang w:eastAsia="en-US"/>
        </w:rPr>
      </w:pPr>
    </w:p>
    <w:p w14:paraId="0272A680" w14:textId="77777777" w:rsidR="004F2624" w:rsidRDefault="004F2624" w:rsidP="00B944C6">
      <w:pPr>
        <w:pStyle w:val="OWSNormal11pt"/>
        <w:rPr>
          <w:lang w:eastAsia="en-US"/>
        </w:rPr>
      </w:pPr>
      <w:bookmarkStart w:id="320" w:name="_Toc349117860"/>
      <w:bookmarkStart w:id="321" w:name="_Toc349206137"/>
      <w:bookmarkStart w:id="322" w:name="_Toc349214072"/>
      <w:bookmarkStart w:id="323" w:name="_Toc349214134"/>
      <w:bookmarkStart w:id="324" w:name="_Toc349214200"/>
      <w:bookmarkStart w:id="325" w:name="_Toc349220825"/>
      <w:bookmarkStart w:id="326" w:name="_Toc349306997"/>
      <w:bookmarkStart w:id="327" w:name="_Toc370394476"/>
      <w:bookmarkStart w:id="328" w:name="_Toc374432190"/>
      <w:bookmarkStart w:id="329" w:name="_Toc379215860"/>
      <w:bookmarkStart w:id="330" w:name="_Toc382550079"/>
      <w:bookmarkStart w:id="331" w:name="_Toc382839934"/>
      <w:bookmarkStart w:id="332" w:name="_Toc383439295"/>
      <w:bookmarkStart w:id="333" w:name="_Toc383439568"/>
      <w:r w:rsidRPr="00DD61D9">
        <w:rPr>
          <w:lang w:eastAsia="en-US"/>
        </w:rPr>
        <w:t xml:space="preserve">Address for </w:t>
      </w:r>
      <w:r>
        <w:rPr>
          <w:lang w:eastAsia="en-US"/>
        </w:rPr>
        <w:t>c</w:t>
      </w:r>
      <w:r w:rsidRPr="00DD61D9">
        <w:rPr>
          <w:lang w:eastAsia="en-US"/>
        </w:rPr>
        <w:t>orrespondence:</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047F7F">
        <w:rPr>
          <w:lang w:eastAsia="en-US"/>
        </w:rPr>
        <w:t xml:space="preserve"> </w:t>
      </w:r>
    </w:p>
    <w:p w14:paraId="0272A681" w14:textId="77777777" w:rsidR="004F2624" w:rsidRPr="00DD61D9" w:rsidRDefault="004F2624" w:rsidP="00B944C6">
      <w:pPr>
        <w:pBdr>
          <w:top w:val="single" w:sz="4" w:space="1" w:color="auto"/>
          <w:left w:val="single" w:sz="4" w:space="4" w:color="auto"/>
          <w:bottom w:val="single" w:sz="4" w:space="1" w:color="auto"/>
          <w:right w:val="single" w:sz="4" w:space="4" w:color="auto"/>
        </w:pBdr>
        <w:shd w:val="clear" w:color="auto" w:fill="DBE5F1" w:themeFill="accent1" w:themeFillTint="33"/>
        <w:ind w:left="142"/>
        <w:rPr>
          <w:lang w:eastAsia="en-US"/>
        </w:rPr>
      </w:pPr>
      <w:r>
        <w:rPr>
          <w:lang w:eastAsia="en-US"/>
        </w:rPr>
        <w:t xml:space="preserve"> </w:t>
      </w:r>
      <w:sdt>
        <w:sdtPr>
          <w:rPr>
            <w:lang w:eastAsia="en-US"/>
          </w:rPr>
          <w:id w:val="1813138809"/>
          <w:text w:multiLine="1"/>
        </w:sdtPr>
        <w:sdtEndPr>
          <w:rPr>
            <w:lang w:eastAsia="ja-JP"/>
          </w:rPr>
        </w:sdtEndPr>
        <w:sdtContent>
          <w:r w:rsidR="00B1118D">
            <w:rPr>
              <w:lang w:val="en-AU" w:eastAsia="en-US"/>
            </w:rPr>
            <w:t xml:space="preserve">                                                                                                                                                                                                                                                                                                                                                                                                                                                                                                                                                                                                                                                                                                                                                                                                                                                                                                                                                                                                                                                                                                                                                                                                                                                                                                                                                                                                                                                                                                                                                                                                                              </w:t>
          </w:r>
        </w:sdtContent>
      </w:sdt>
    </w:p>
    <w:p w14:paraId="0272A682" w14:textId="77777777" w:rsidR="004F2624" w:rsidRPr="00DD61D9" w:rsidRDefault="004F2624" w:rsidP="004F2624">
      <w:pPr>
        <w:rPr>
          <w:lang w:eastAsia="en-US"/>
        </w:rPr>
      </w:pPr>
    </w:p>
    <w:p w14:paraId="0272A683" w14:textId="77777777" w:rsidR="004F2624" w:rsidRDefault="004F2624" w:rsidP="00B944C6">
      <w:pPr>
        <w:pStyle w:val="OWSNormal11pt"/>
        <w:rPr>
          <w:lang w:eastAsia="en-US"/>
        </w:rPr>
      </w:pPr>
      <w:bookmarkStart w:id="334" w:name="_Toc349117861"/>
      <w:bookmarkStart w:id="335" w:name="_Toc349206138"/>
      <w:bookmarkStart w:id="336" w:name="_Toc349214073"/>
      <w:bookmarkStart w:id="337" w:name="_Toc349214135"/>
      <w:bookmarkStart w:id="338" w:name="_Toc349214201"/>
      <w:bookmarkStart w:id="339" w:name="_Toc349220826"/>
      <w:bookmarkStart w:id="340" w:name="_Toc349306998"/>
      <w:bookmarkStart w:id="341" w:name="_Toc370394477"/>
      <w:bookmarkStart w:id="342" w:name="_Toc374432191"/>
      <w:bookmarkStart w:id="343" w:name="_Toc379215861"/>
      <w:bookmarkStart w:id="344" w:name="_Toc382550080"/>
      <w:bookmarkStart w:id="345" w:name="_Toc382839935"/>
      <w:bookmarkStart w:id="346" w:name="_Toc383439296"/>
      <w:bookmarkStart w:id="347" w:name="_Toc383439569"/>
      <w:r w:rsidRPr="00DD61D9">
        <w:rPr>
          <w:lang w:eastAsia="en-US"/>
        </w:rPr>
        <w:t>Contact:</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DD61D9">
        <w:rPr>
          <w:lang w:eastAsia="en-AU"/>
        </w:rPr>
        <w:t xml:space="preserve"> </w:t>
      </w:r>
    </w:p>
    <w:p w14:paraId="0272A684" w14:textId="77777777" w:rsidR="004F2624" w:rsidRPr="00DD61D9" w:rsidRDefault="004F2624" w:rsidP="00B944C6">
      <w:pPr>
        <w:pBdr>
          <w:top w:val="single" w:sz="4" w:space="1" w:color="auto"/>
          <w:left w:val="single" w:sz="4" w:space="4" w:color="auto"/>
          <w:bottom w:val="single" w:sz="4" w:space="1" w:color="auto"/>
          <w:right w:val="single" w:sz="4" w:space="4" w:color="auto"/>
        </w:pBdr>
        <w:shd w:val="clear" w:color="auto" w:fill="DBE5F1" w:themeFill="accent1" w:themeFillTint="33"/>
        <w:ind w:left="142"/>
        <w:rPr>
          <w:lang w:eastAsia="en-US"/>
        </w:rPr>
      </w:pPr>
      <w:r>
        <w:rPr>
          <w:lang w:eastAsia="en-US"/>
        </w:rPr>
        <w:t xml:space="preserve"> </w:t>
      </w:r>
      <w:sdt>
        <w:sdtPr>
          <w:rPr>
            <w:lang w:eastAsia="en-US"/>
          </w:rPr>
          <w:id w:val="2013947677"/>
          <w:text w:multiLine="1"/>
        </w:sdtPr>
        <w:sdtEndPr>
          <w:rPr>
            <w:lang w:eastAsia="ja-JP"/>
          </w:rPr>
        </w:sdtEndPr>
        <w:sdtContent>
          <w:r w:rsidR="00B1118D">
            <w:rPr>
              <w:lang w:val="en-AU" w:eastAsia="en-US"/>
            </w:rPr>
            <w:t xml:space="preserve">                                                                                                                                                                                                                                                                                                                                                                                                                                                                                                                                                                                                                                                                                                                                                                                                                                                                                                                                                                                                                                                                                                                                                                                                                                                                                                                                                                                                                                                                                                                                                                                                                              </w:t>
          </w:r>
        </w:sdtContent>
      </w:sdt>
    </w:p>
    <w:p w14:paraId="0272A685" w14:textId="77777777" w:rsidR="004F2624" w:rsidRPr="00DD61D9" w:rsidRDefault="004F2624" w:rsidP="004F2624">
      <w:pPr>
        <w:rPr>
          <w:lang w:eastAsia="en-US"/>
        </w:rPr>
      </w:pPr>
    </w:p>
    <w:p w14:paraId="0272A686" w14:textId="77777777" w:rsidR="004F2624" w:rsidRDefault="004F2624" w:rsidP="00B944C6">
      <w:pPr>
        <w:pStyle w:val="OWSNormal11pt"/>
        <w:rPr>
          <w:lang w:eastAsia="en-US"/>
        </w:rPr>
      </w:pPr>
      <w:bookmarkStart w:id="348" w:name="_Toc349117863"/>
      <w:bookmarkStart w:id="349" w:name="_Toc349206140"/>
      <w:bookmarkStart w:id="350" w:name="_Toc349214075"/>
      <w:bookmarkStart w:id="351" w:name="_Toc349214137"/>
      <w:bookmarkStart w:id="352" w:name="_Toc349214203"/>
      <w:bookmarkStart w:id="353" w:name="_Toc349220828"/>
      <w:bookmarkStart w:id="354" w:name="_Toc349307000"/>
      <w:bookmarkStart w:id="355" w:name="_Toc370394479"/>
      <w:bookmarkStart w:id="356" w:name="_Toc374432193"/>
      <w:bookmarkStart w:id="357" w:name="_Toc379215863"/>
      <w:bookmarkStart w:id="358" w:name="_Toc382550082"/>
      <w:bookmarkStart w:id="359" w:name="_Toc382839937"/>
      <w:bookmarkStart w:id="360" w:name="_Toc383439571"/>
      <w:r w:rsidRPr="00DD61D9">
        <w:rPr>
          <w:lang w:eastAsia="en-US"/>
        </w:rPr>
        <w:t>Telephone:</w:t>
      </w:r>
      <w:bookmarkEnd w:id="348"/>
      <w:bookmarkEnd w:id="349"/>
      <w:bookmarkEnd w:id="350"/>
      <w:bookmarkEnd w:id="351"/>
      <w:bookmarkEnd w:id="352"/>
      <w:bookmarkEnd w:id="353"/>
      <w:bookmarkEnd w:id="354"/>
      <w:bookmarkEnd w:id="355"/>
      <w:bookmarkEnd w:id="356"/>
      <w:bookmarkEnd w:id="357"/>
      <w:bookmarkEnd w:id="358"/>
      <w:bookmarkEnd w:id="359"/>
      <w:bookmarkEnd w:id="360"/>
      <w:r w:rsidRPr="00DD61D9">
        <w:rPr>
          <w:lang w:eastAsia="en-AU"/>
        </w:rPr>
        <w:t xml:space="preserve"> </w:t>
      </w:r>
    </w:p>
    <w:p w14:paraId="0272A687" w14:textId="77777777" w:rsidR="004F2624" w:rsidRPr="00DD61D9" w:rsidRDefault="004F2624" w:rsidP="00B944C6">
      <w:pPr>
        <w:pBdr>
          <w:top w:val="single" w:sz="4" w:space="1" w:color="auto"/>
          <w:left w:val="single" w:sz="4" w:space="4" w:color="auto"/>
          <w:bottom w:val="single" w:sz="4" w:space="1" w:color="auto"/>
          <w:right w:val="single" w:sz="4" w:space="4" w:color="auto"/>
        </w:pBdr>
        <w:shd w:val="clear" w:color="auto" w:fill="DBE5F1" w:themeFill="accent1" w:themeFillTint="33"/>
        <w:ind w:left="142"/>
        <w:rPr>
          <w:lang w:eastAsia="en-US"/>
        </w:rPr>
      </w:pPr>
      <w:r>
        <w:rPr>
          <w:lang w:eastAsia="en-US"/>
        </w:rPr>
        <w:t xml:space="preserve"> </w:t>
      </w:r>
      <w:sdt>
        <w:sdtPr>
          <w:rPr>
            <w:lang w:eastAsia="en-US"/>
          </w:rPr>
          <w:id w:val="2053732617"/>
          <w:text w:multiLine="1"/>
        </w:sdtPr>
        <w:sdtEndPr>
          <w:rPr>
            <w:lang w:eastAsia="ja-JP"/>
          </w:rPr>
        </w:sdtEndPr>
        <w:sdtContent>
          <w:r w:rsidR="00B1118D">
            <w:rPr>
              <w:lang w:val="en-AU" w:eastAsia="en-US"/>
            </w:rPr>
            <w:t xml:space="preserve">                                                                                                                                                                                                                                                                                                                                                                                                                                                                                                                                                                                                                                                                                                                                                                                                                                                                                                                                                                                                                                                                                                                                                                                                                                                                                                                                                                                                                                                                                                                                                                                                                              </w:t>
          </w:r>
        </w:sdtContent>
      </w:sdt>
    </w:p>
    <w:p w14:paraId="0272A688" w14:textId="77777777" w:rsidR="004F2624" w:rsidRDefault="004F2624" w:rsidP="00B944C6">
      <w:pPr>
        <w:pStyle w:val="OWSNormal11pt"/>
        <w:rPr>
          <w:lang w:eastAsia="en-US"/>
        </w:rPr>
      </w:pPr>
      <w:bookmarkStart w:id="361" w:name="_Toc349117864"/>
      <w:bookmarkStart w:id="362" w:name="_Toc349206141"/>
      <w:bookmarkStart w:id="363" w:name="_Toc349214076"/>
      <w:bookmarkStart w:id="364" w:name="_Toc349214138"/>
      <w:bookmarkStart w:id="365" w:name="_Toc349214204"/>
      <w:bookmarkStart w:id="366" w:name="_Toc349220829"/>
      <w:bookmarkStart w:id="367" w:name="_Toc349307001"/>
      <w:bookmarkStart w:id="368" w:name="_Toc370394480"/>
      <w:bookmarkStart w:id="369" w:name="_Toc374432194"/>
      <w:bookmarkStart w:id="370" w:name="_Toc379215864"/>
      <w:bookmarkStart w:id="371" w:name="_Toc382550083"/>
      <w:bookmarkStart w:id="372" w:name="_Toc382839938"/>
      <w:bookmarkStart w:id="373" w:name="_Toc383439572"/>
      <w:r w:rsidRPr="00DD61D9">
        <w:rPr>
          <w:lang w:eastAsia="en-US"/>
        </w:rPr>
        <w:t>Email:</w:t>
      </w:r>
      <w:bookmarkEnd w:id="361"/>
      <w:bookmarkEnd w:id="362"/>
      <w:bookmarkEnd w:id="363"/>
      <w:bookmarkEnd w:id="364"/>
      <w:bookmarkEnd w:id="365"/>
      <w:bookmarkEnd w:id="366"/>
      <w:bookmarkEnd w:id="367"/>
      <w:bookmarkEnd w:id="368"/>
      <w:bookmarkEnd w:id="369"/>
      <w:bookmarkEnd w:id="370"/>
      <w:bookmarkEnd w:id="371"/>
      <w:bookmarkEnd w:id="372"/>
      <w:bookmarkEnd w:id="373"/>
      <w:r w:rsidRPr="00DD61D9">
        <w:rPr>
          <w:lang w:eastAsia="en-AU"/>
        </w:rPr>
        <w:t xml:space="preserve"> </w:t>
      </w:r>
    </w:p>
    <w:p w14:paraId="0272A689" w14:textId="77777777" w:rsidR="004F2624" w:rsidRPr="00DD61D9" w:rsidRDefault="004F2624" w:rsidP="00B944C6">
      <w:pPr>
        <w:pBdr>
          <w:top w:val="single" w:sz="4" w:space="1" w:color="auto"/>
          <w:left w:val="single" w:sz="4" w:space="4" w:color="auto"/>
          <w:bottom w:val="single" w:sz="4" w:space="1" w:color="auto"/>
          <w:right w:val="single" w:sz="4" w:space="4" w:color="auto"/>
        </w:pBdr>
        <w:shd w:val="clear" w:color="auto" w:fill="DBE5F1" w:themeFill="accent1" w:themeFillTint="33"/>
        <w:ind w:left="142"/>
        <w:rPr>
          <w:lang w:eastAsia="en-US"/>
        </w:rPr>
      </w:pPr>
      <w:r>
        <w:rPr>
          <w:lang w:eastAsia="en-US"/>
        </w:rPr>
        <w:t xml:space="preserve"> </w:t>
      </w:r>
      <w:sdt>
        <w:sdtPr>
          <w:rPr>
            <w:lang w:eastAsia="en-US"/>
          </w:rPr>
          <w:id w:val="-1078583423"/>
          <w:text w:multiLine="1"/>
        </w:sdtPr>
        <w:sdtEndPr>
          <w:rPr>
            <w:lang w:eastAsia="ja-JP"/>
          </w:rPr>
        </w:sdtEndPr>
        <w:sdtContent>
          <w:r w:rsidR="00B1118D">
            <w:rPr>
              <w:lang w:val="en-AU" w:eastAsia="en-US"/>
            </w:rPr>
            <w:t xml:space="preserve">                                                                                                                                                                                                                                                                                                                                                                                                                                                                                                                                                                                                                                                                                                                                                                                                                                                                                                                                                                                                                                                                                                                                                                                                                                                                                                                                                                                                                                                                                                                                                                                                                              </w:t>
          </w:r>
        </w:sdtContent>
      </w:sdt>
    </w:p>
    <w:p w14:paraId="0272A691" w14:textId="16CE1EB7" w:rsidR="004F2624" w:rsidRDefault="004F2624" w:rsidP="004F2624">
      <w:pPr>
        <w:rPr>
          <w:lang w:eastAsia="en-US"/>
        </w:rPr>
      </w:pPr>
    </w:p>
    <w:p w14:paraId="0272A692" w14:textId="77777777" w:rsidR="004F2624" w:rsidRPr="00066002" w:rsidRDefault="004F2624" w:rsidP="00B944C6">
      <w:pPr>
        <w:pStyle w:val="OWSNormal11pt"/>
        <w:pBdr>
          <w:top w:val="single" w:sz="4" w:space="1" w:color="1F497D" w:themeColor="text2"/>
          <w:left w:val="single" w:sz="4" w:space="4" w:color="1F497D" w:themeColor="text2"/>
          <w:bottom w:val="single" w:sz="4" w:space="1" w:color="1F497D" w:themeColor="text2"/>
          <w:right w:val="single" w:sz="4" w:space="4" w:color="1F497D" w:themeColor="text2"/>
        </w:pBdr>
      </w:pPr>
      <w:r w:rsidRPr="00066002">
        <w:t>Thank you for completing this survey.</w:t>
      </w:r>
    </w:p>
    <w:p w14:paraId="0272A693" w14:textId="77777777" w:rsidR="004F2624" w:rsidRPr="00066002" w:rsidRDefault="004F2624" w:rsidP="00B944C6">
      <w:pPr>
        <w:pStyle w:val="OWSNormal11pt"/>
        <w:pBdr>
          <w:top w:val="single" w:sz="4" w:space="1" w:color="1F497D" w:themeColor="text2"/>
          <w:left w:val="single" w:sz="4" w:space="4" w:color="1F497D" w:themeColor="text2"/>
          <w:bottom w:val="single" w:sz="4" w:space="1" w:color="1F497D" w:themeColor="text2"/>
          <w:right w:val="single" w:sz="4" w:space="4" w:color="1F497D" w:themeColor="text2"/>
        </w:pBdr>
      </w:pPr>
      <w:r>
        <w:t>Please indicate (</w:t>
      </w:r>
      <w:r w:rsidRPr="00B944C6">
        <w:rPr>
          <w:color w:val="FF0000"/>
        </w:rPr>
        <w:t>by highlighting in red</w:t>
      </w:r>
      <w:r w:rsidRPr="00757953">
        <w:t>)</w:t>
      </w:r>
      <w:r w:rsidRPr="00066002">
        <w:t xml:space="preserve"> any information that you request be treated as commercial-in-confidence. Claims for confidentiality must be accompanied by reasoning (see back page).</w:t>
      </w:r>
    </w:p>
    <w:p w14:paraId="0272A694" w14:textId="77777777" w:rsidR="004F2624" w:rsidRPr="00066002" w:rsidRDefault="004F2624" w:rsidP="00B944C6">
      <w:pPr>
        <w:pStyle w:val="OWSpre-listtext"/>
        <w:pBdr>
          <w:top w:val="single" w:sz="4" w:space="1" w:color="1F497D" w:themeColor="text2"/>
          <w:left w:val="single" w:sz="4" w:space="4" w:color="1F497D" w:themeColor="text2"/>
          <w:bottom w:val="single" w:sz="4" w:space="1" w:color="1F497D" w:themeColor="text2"/>
          <w:right w:val="single" w:sz="4" w:space="4" w:color="1F497D" w:themeColor="text2"/>
        </w:pBdr>
      </w:pPr>
      <w:r w:rsidRPr="00066002">
        <w:t xml:space="preserve">When completed, please return this survey </w:t>
      </w:r>
      <w:r>
        <w:rPr>
          <w:b/>
        </w:rPr>
        <w:t>by 24 </w:t>
      </w:r>
      <w:r w:rsidRPr="00066002">
        <w:rPr>
          <w:b/>
        </w:rPr>
        <w:t>September</w:t>
      </w:r>
      <w:r>
        <w:rPr>
          <w:b/>
        </w:rPr>
        <w:t xml:space="preserve"> 2012</w:t>
      </w:r>
      <w:r w:rsidRPr="00757953">
        <w:t>:</w:t>
      </w:r>
    </w:p>
    <w:p w14:paraId="0272A695" w14:textId="77777777" w:rsidR="004F2624" w:rsidRPr="00066002" w:rsidRDefault="004F2624" w:rsidP="00CC281B">
      <w:pPr>
        <w:pStyle w:val="OWSbulletL1"/>
      </w:pPr>
      <w:r>
        <w:t>v</w:t>
      </w:r>
      <w:r w:rsidRPr="00066002">
        <w:t>ia em</w:t>
      </w:r>
      <w:r>
        <w:t xml:space="preserve">ail (preferred) to </w:t>
      </w:r>
      <w:r w:rsidR="00DC3C47">
        <w:t>coal seam gas</w:t>
      </w:r>
      <w:r w:rsidRPr="00066002">
        <w:t>@nicnas.gov.au</w:t>
      </w:r>
    </w:p>
    <w:p w14:paraId="0272A696" w14:textId="77777777" w:rsidR="004F2624" w:rsidRPr="00066002" w:rsidRDefault="004F2624" w:rsidP="00CC281B">
      <w:pPr>
        <w:pStyle w:val="OWSbulletL1"/>
      </w:pPr>
      <w:r>
        <w:t>v</w:t>
      </w:r>
      <w:r w:rsidRPr="00066002">
        <w:t>ia post to Graham Harvey, NICNAS, GPO Box 58, Sydney NSW 2001</w:t>
      </w:r>
    </w:p>
    <w:p w14:paraId="0272A697" w14:textId="77777777" w:rsidR="004F2624" w:rsidRDefault="004F2624" w:rsidP="00CC281B">
      <w:pPr>
        <w:pStyle w:val="OWSbulletL1"/>
      </w:pPr>
      <w:r>
        <w:t>v</w:t>
      </w:r>
      <w:r w:rsidRPr="00066002">
        <w:t xml:space="preserve">ia fax to </w:t>
      </w:r>
      <w:r>
        <w:t xml:space="preserve">Graham Harvey </w:t>
      </w:r>
      <w:r w:rsidRPr="00066002">
        <w:t>02 8577 8888</w:t>
      </w:r>
      <w:r w:rsidR="00B944C6">
        <w:t>.</w:t>
      </w:r>
    </w:p>
    <w:p w14:paraId="0272A698" w14:textId="77777777" w:rsidR="004F2624" w:rsidRPr="00DD61D9" w:rsidRDefault="004F2624" w:rsidP="004F2624">
      <w:pPr>
        <w:rPr>
          <w:lang w:eastAsia="en-US"/>
        </w:rPr>
      </w:pPr>
    </w:p>
    <w:p w14:paraId="0272A699" w14:textId="77777777" w:rsidR="004F2624" w:rsidRDefault="004F2624" w:rsidP="004F2624">
      <w:pPr>
        <w:rPr>
          <w:lang w:eastAsia="en-US"/>
        </w:rPr>
        <w:sectPr w:rsidR="004F2624" w:rsidSect="000D3B3D">
          <w:pgSz w:w="16840" w:h="11900" w:orient="landscape" w:code="9"/>
          <w:pgMar w:top="1962" w:right="1418" w:bottom="1440" w:left="1440" w:header="709" w:footer="709" w:gutter="0"/>
          <w:cols w:num="2" w:space="708"/>
          <w:docGrid w:linePitch="360"/>
        </w:sectPr>
      </w:pPr>
    </w:p>
    <w:p w14:paraId="0272A69A" w14:textId="7C7D0966" w:rsidR="004F2624" w:rsidRPr="00DD61D9" w:rsidRDefault="004F2624" w:rsidP="00C74D56">
      <w:pPr>
        <w:pStyle w:val="OWSAppendixH3"/>
      </w:pPr>
      <w:bookmarkStart w:id="374" w:name="_Toc349117866"/>
      <w:bookmarkStart w:id="375" w:name="_Toc349206143"/>
      <w:bookmarkStart w:id="376" w:name="_Toc349214078"/>
      <w:bookmarkStart w:id="377" w:name="_Toc349214140"/>
      <w:bookmarkStart w:id="378" w:name="_Toc349214206"/>
      <w:bookmarkStart w:id="379" w:name="_Toc349220831"/>
      <w:bookmarkStart w:id="380" w:name="_Toc349307003"/>
      <w:bookmarkStart w:id="381" w:name="_Toc370394482"/>
      <w:bookmarkStart w:id="382" w:name="_Toc374432196"/>
      <w:bookmarkStart w:id="383" w:name="_Toc379215866"/>
      <w:bookmarkStart w:id="384" w:name="_Toc382550085"/>
      <w:bookmarkStart w:id="385" w:name="_Toc382839940"/>
      <w:bookmarkStart w:id="386" w:name="_Toc383439574"/>
      <w:r w:rsidRPr="00DD61D9">
        <w:t xml:space="preserve">Drilling </w:t>
      </w:r>
      <w:r>
        <w:t>c</w:t>
      </w:r>
      <w:r w:rsidRPr="00DD61D9">
        <w:t>hemicals</w:t>
      </w:r>
      <w:bookmarkEnd w:id="374"/>
      <w:bookmarkEnd w:id="375"/>
      <w:bookmarkEnd w:id="376"/>
      <w:bookmarkEnd w:id="377"/>
      <w:bookmarkEnd w:id="378"/>
      <w:bookmarkEnd w:id="379"/>
      <w:bookmarkEnd w:id="380"/>
      <w:bookmarkEnd w:id="381"/>
      <w:bookmarkEnd w:id="382"/>
      <w:bookmarkEnd w:id="383"/>
      <w:bookmarkEnd w:id="384"/>
      <w:bookmarkEnd w:id="385"/>
      <w:bookmarkEnd w:id="386"/>
    </w:p>
    <w:p w14:paraId="0272A69B" w14:textId="77777777" w:rsidR="004F2624" w:rsidRDefault="004F2624" w:rsidP="00C74D56">
      <w:pPr>
        <w:pStyle w:val="OWSAppendixH4"/>
      </w:pPr>
      <w:r w:rsidRPr="00DD61D9">
        <w:t>Q</w:t>
      </w:r>
      <w:r>
        <w:t>uestion 1</w:t>
      </w:r>
    </w:p>
    <w:p w14:paraId="0272A69C" w14:textId="77777777" w:rsidR="004F2624" w:rsidRPr="00DD61D9" w:rsidRDefault="004F2624" w:rsidP="00B944C6">
      <w:pPr>
        <w:pStyle w:val="OWSNormal11pt"/>
        <w:rPr>
          <w:lang w:eastAsia="en-US"/>
        </w:rPr>
      </w:pPr>
      <w:r>
        <w:rPr>
          <w:lang w:eastAsia="en-US"/>
        </w:rPr>
        <w:t>Provide information f</w:t>
      </w:r>
      <w:r w:rsidRPr="00DD61D9">
        <w:rPr>
          <w:lang w:eastAsia="en-US"/>
        </w:rPr>
        <w:t xml:space="preserve">or each </w:t>
      </w:r>
      <w:r w:rsidRPr="00DD61D9">
        <w:rPr>
          <w:b/>
          <w:lang w:eastAsia="en-US"/>
        </w:rPr>
        <w:t>drilling fluid formulation</w:t>
      </w:r>
      <w:r w:rsidRPr="00DD61D9">
        <w:rPr>
          <w:lang w:eastAsia="en-US"/>
        </w:rPr>
        <w:t xml:space="preserve"> introduced </w:t>
      </w:r>
      <w:r w:rsidR="00402C01">
        <w:rPr>
          <w:lang w:eastAsia="en-US"/>
        </w:rPr>
        <w:t>and/or</w:t>
      </w:r>
      <w:r w:rsidR="0062617D">
        <w:rPr>
          <w:lang w:eastAsia="en-US"/>
        </w:rPr>
        <w:t xml:space="preserve"> </w:t>
      </w:r>
      <w:r w:rsidRPr="00DD61D9">
        <w:rPr>
          <w:lang w:eastAsia="en-US"/>
        </w:rPr>
        <w:t>used in Australia within the past 2 years</w:t>
      </w:r>
      <w:r>
        <w:rPr>
          <w:lang w:eastAsia="en-US"/>
        </w:rPr>
        <w:t>.</w:t>
      </w:r>
    </w:p>
    <w:tbl>
      <w:tblPr>
        <w:tblW w:w="13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2694"/>
        <w:gridCol w:w="3685"/>
        <w:gridCol w:w="3119"/>
        <w:gridCol w:w="2976"/>
        <w:gridCol w:w="1418"/>
      </w:tblGrid>
      <w:tr w:rsidR="004F2624" w:rsidRPr="00DD61D9" w14:paraId="0272A6A2" w14:textId="77777777" w:rsidTr="00B944C6">
        <w:trPr>
          <w:cantSplit/>
        </w:trPr>
        <w:tc>
          <w:tcPr>
            <w:tcW w:w="2694" w:type="dxa"/>
            <w:shd w:val="clear" w:color="auto" w:fill="DBE5F1" w:themeFill="accent1" w:themeFillTint="33"/>
          </w:tcPr>
          <w:p w14:paraId="0272A69D" w14:textId="77777777" w:rsidR="004F2624" w:rsidRPr="00DD61D9" w:rsidRDefault="004F2624" w:rsidP="000C3AAD">
            <w:pPr>
              <w:pStyle w:val="OWSTableheading"/>
            </w:pPr>
            <w:r w:rsidRPr="00DD61D9">
              <w:t>Identity (product name) of the formulation</w:t>
            </w:r>
          </w:p>
        </w:tc>
        <w:tc>
          <w:tcPr>
            <w:tcW w:w="3685" w:type="dxa"/>
            <w:shd w:val="clear" w:color="auto" w:fill="DBE5F1" w:themeFill="accent1" w:themeFillTint="33"/>
          </w:tcPr>
          <w:p w14:paraId="0272A69E" w14:textId="77777777" w:rsidR="004F2624" w:rsidRPr="00DD61D9" w:rsidRDefault="004F2624" w:rsidP="000C3AAD">
            <w:pPr>
              <w:pStyle w:val="OWSTableheading"/>
            </w:pPr>
            <w:r w:rsidRPr="00DD61D9">
              <w:t>Description of the intended use or fluid stage</w:t>
            </w:r>
          </w:p>
        </w:tc>
        <w:tc>
          <w:tcPr>
            <w:tcW w:w="3119" w:type="dxa"/>
            <w:shd w:val="clear" w:color="auto" w:fill="DBE5F1" w:themeFill="accent1" w:themeFillTint="33"/>
          </w:tcPr>
          <w:p w14:paraId="0272A69F" w14:textId="77777777" w:rsidR="004F2624" w:rsidRPr="00DD61D9" w:rsidRDefault="004F2624" w:rsidP="000C3AAD">
            <w:pPr>
              <w:pStyle w:val="OWSTableheading"/>
            </w:pPr>
            <w:r w:rsidRPr="00DD61D9">
              <w:t>Total volume (L) or mass (kg) per year of the formulation imported or manufactured or acquired locally</w:t>
            </w:r>
          </w:p>
        </w:tc>
        <w:tc>
          <w:tcPr>
            <w:tcW w:w="2976" w:type="dxa"/>
            <w:shd w:val="clear" w:color="auto" w:fill="DBE5F1" w:themeFill="accent1" w:themeFillTint="33"/>
          </w:tcPr>
          <w:p w14:paraId="0272A6A0" w14:textId="77777777" w:rsidR="004F2624" w:rsidRPr="00DD61D9" w:rsidRDefault="004F2624" w:rsidP="000C3AAD">
            <w:pPr>
              <w:pStyle w:val="OWSTableheading"/>
            </w:pPr>
            <w:r w:rsidRPr="00DD61D9">
              <w:t xml:space="preserve">Physical state as delivered to site. If in solid form, note type of solid </w:t>
            </w:r>
            <w:r>
              <w:t>(</w:t>
            </w:r>
            <w:r w:rsidRPr="00DD61D9">
              <w:t>i</w:t>
            </w:r>
            <w:r>
              <w:t>.</w:t>
            </w:r>
            <w:r w:rsidRPr="00DD61D9">
              <w:t>e. pellets, crystalline or fine powder</w:t>
            </w:r>
            <w:r>
              <w:t>)</w:t>
            </w:r>
          </w:p>
        </w:tc>
        <w:tc>
          <w:tcPr>
            <w:tcW w:w="1418" w:type="dxa"/>
            <w:shd w:val="clear" w:color="auto" w:fill="DBE5F1" w:themeFill="accent1" w:themeFillTint="33"/>
          </w:tcPr>
          <w:p w14:paraId="0272A6A1" w14:textId="77777777" w:rsidR="004F2624" w:rsidRPr="00DD61D9" w:rsidRDefault="004F2624" w:rsidP="000C3AAD">
            <w:pPr>
              <w:pStyle w:val="OWSTableheading"/>
            </w:pPr>
            <w:r w:rsidRPr="00DD61D9">
              <w:t>Container size</w:t>
            </w:r>
          </w:p>
        </w:tc>
      </w:tr>
      <w:tr w:rsidR="004F2624" w:rsidRPr="00DD61D9" w14:paraId="0272A6A8" w14:textId="77777777" w:rsidTr="004F2624">
        <w:trPr>
          <w:cantSplit/>
          <w:trHeight w:val="492"/>
        </w:trPr>
        <w:tc>
          <w:tcPr>
            <w:tcW w:w="2694" w:type="dxa"/>
            <w:shd w:val="clear" w:color="auto" w:fill="auto"/>
          </w:tcPr>
          <w:p w14:paraId="0272A6A3" w14:textId="77777777" w:rsidR="004F2624" w:rsidRPr="00DD61D9" w:rsidRDefault="004F2624" w:rsidP="00B944C6">
            <w:pPr>
              <w:pStyle w:val="OWSTabletext"/>
              <w:rPr>
                <w:lang w:eastAsia="en-US"/>
              </w:rPr>
            </w:pPr>
            <w:r>
              <w:rPr>
                <w:lang w:eastAsia="en-US"/>
              </w:rPr>
              <w:t>e.</w:t>
            </w:r>
            <w:r w:rsidRPr="00DD61D9">
              <w:rPr>
                <w:lang w:eastAsia="en-US"/>
              </w:rPr>
              <w:t xml:space="preserve">g. </w:t>
            </w:r>
            <w:r>
              <w:rPr>
                <w:lang w:eastAsia="en-US"/>
              </w:rPr>
              <w:t>d</w:t>
            </w:r>
            <w:r w:rsidRPr="00DD61D9">
              <w:rPr>
                <w:lang w:eastAsia="en-US"/>
              </w:rPr>
              <w:t>eep drilling fluid 1.0</w:t>
            </w:r>
          </w:p>
        </w:tc>
        <w:tc>
          <w:tcPr>
            <w:tcW w:w="3685" w:type="dxa"/>
            <w:shd w:val="clear" w:color="auto" w:fill="auto"/>
          </w:tcPr>
          <w:p w14:paraId="0272A6A4" w14:textId="77777777" w:rsidR="004F2624" w:rsidRPr="00DD61D9" w:rsidRDefault="004F2624" w:rsidP="00B944C6">
            <w:pPr>
              <w:pStyle w:val="OWSTabletext"/>
              <w:rPr>
                <w:lang w:eastAsia="en-US"/>
              </w:rPr>
            </w:pPr>
            <w:r>
              <w:rPr>
                <w:lang w:eastAsia="en-US"/>
              </w:rPr>
              <w:t>e.</w:t>
            </w:r>
            <w:r w:rsidRPr="00DD61D9">
              <w:rPr>
                <w:lang w:eastAsia="en-US"/>
              </w:rPr>
              <w:t xml:space="preserve">g. </w:t>
            </w:r>
            <w:r>
              <w:rPr>
                <w:lang w:eastAsia="en-US"/>
              </w:rPr>
              <w:t>u</w:t>
            </w:r>
            <w:r w:rsidRPr="00DD61D9">
              <w:rPr>
                <w:lang w:eastAsia="en-US"/>
              </w:rPr>
              <w:t xml:space="preserve">sed during in production zone </w:t>
            </w:r>
          </w:p>
        </w:tc>
        <w:tc>
          <w:tcPr>
            <w:tcW w:w="3119" w:type="dxa"/>
            <w:shd w:val="clear" w:color="auto" w:fill="auto"/>
          </w:tcPr>
          <w:p w14:paraId="0272A6A5" w14:textId="77777777" w:rsidR="004F2624" w:rsidRPr="00DD61D9" w:rsidRDefault="004F2624" w:rsidP="00B944C6">
            <w:pPr>
              <w:pStyle w:val="OWSTabletext"/>
              <w:rPr>
                <w:lang w:eastAsia="en-US"/>
              </w:rPr>
            </w:pPr>
          </w:p>
        </w:tc>
        <w:tc>
          <w:tcPr>
            <w:tcW w:w="2976" w:type="dxa"/>
            <w:shd w:val="clear" w:color="auto" w:fill="auto"/>
          </w:tcPr>
          <w:p w14:paraId="0272A6A6" w14:textId="77777777" w:rsidR="004F2624" w:rsidRPr="00DD61D9" w:rsidRDefault="004F2624" w:rsidP="00B944C6">
            <w:pPr>
              <w:pStyle w:val="OWSTabletext"/>
              <w:rPr>
                <w:lang w:eastAsia="en-US"/>
              </w:rPr>
            </w:pPr>
            <w:r>
              <w:rPr>
                <w:lang w:eastAsia="en-US"/>
              </w:rPr>
              <w:t>e.</w:t>
            </w:r>
            <w:r w:rsidRPr="00DD61D9">
              <w:rPr>
                <w:lang w:eastAsia="en-US"/>
              </w:rPr>
              <w:t>g. solid – fine powder</w:t>
            </w:r>
          </w:p>
        </w:tc>
        <w:tc>
          <w:tcPr>
            <w:tcW w:w="1418" w:type="dxa"/>
            <w:shd w:val="clear" w:color="auto" w:fill="auto"/>
          </w:tcPr>
          <w:p w14:paraId="0272A6A7" w14:textId="77777777" w:rsidR="004F2624" w:rsidRPr="00DD61D9" w:rsidRDefault="004F2624" w:rsidP="00B944C6">
            <w:pPr>
              <w:pStyle w:val="OWSTabletext"/>
              <w:rPr>
                <w:lang w:eastAsia="en-US"/>
              </w:rPr>
            </w:pPr>
            <w:r>
              <w:rPr>
                <w:lang w:eastAsia="en-US"/>
              </w:rPr>
              <w:t>e.</w:t>
            </w:r>
            <w:r w:rsidRPr="00DD61D9">
              <w:rPr>
                <w:lang w:eastAsia="en-US"/>
              </w:rPr>
              <w:t>g. 100 kg bag</w:t>
            </w:r>
          </w:p>
        </w:tc>
      </w:tr>
      <w:tr w:rsidR="004F2624" w:rsidRPr="00DD61D9" w14:paraId="0272A6AE" w14:textId="77777777" w:rsidTr="004F2624">
        <w:trPr>
          <w:cantSplit/>
          <w:trHeight w:val="492"/>
        </w:trPr>
        <w:tc>
          <w:tcPr>
            <w:tcW w:w="2694" w:type="dxa"/>
            <w:shd w:val="clear" w:color="auto" w:fill="auto"/>
          </w:tcPr>
          <w:p w14:paraId="0272A6A9" w14:textId="77777777" w:rsidR="004F2624" w:rsidRPr="00DD61D9" w:rsidRDefault="004F2624" w:rsidP="00B944C6">
            <w:pPr>
              <w:pStyle w:val="OWSTabletext"/>
              <w:rPr>
                <w:lang w:eastAsia="en-US"/>
              </w:rPr>
            </w:pPr>
          </w:p>
        </w:tc>
        <w:tc>
          <w:tcPr>
            <w:tcW w:w="3685" w:type="dxa"/>
            <w:shd w:val="clear" w:color="auto" w:fill="auto"/>
          </w:tcPr>
          <w:p w14:paraId="0272A6AA" w14:textId="77777777" w:rsidR="004F2624" w:rsidRPr="00DD61D9" w:rsidRDefault="004F2624" w:rsidP="00B944C6">
            <w:pPr>
              <w:pStyle w:val="OWSTabletext"/>
              <w:rPr>
                <w:lang w:eastAsia="en-US"/>
              </w:rPr>
            </w:pPr>
          </w:p>
        </w:tc>
        <w:tc>
          <w:tcPr>
            <w:tcW w:w="3119" w:type="dxa"/>
            <w:shd w:val="clear" w:color="auto" w:fill="auto"/>
          </w:tcPr>
          <w:p w14:paraId="0272A6AB" w14:textId="77777777" w:rsidR="004F2624" w:rsidRPr="00DD61D9" w:rsidRDefault="004F2624" w:rsidP="00B944C6">
            <w:pPr>
              <w:pStyle w:val="OWSTabletext"/>
              <w:rPr>
                <w:lang w:eastAsia="en-US"/>
              </w:rPr>
            </w:pPr>
          </w:p>
        </w:tc>
        <w:tc>
          <w:tcPr>
            <w:tcW w:w="2976" w:type="dxa"/>
            <w:shd w:val="clear" w:color="auto" w:fill="auto"/>
          </w:tcPr>
          <w:p w14:paraId="0272A6AC" w14:textId="77777777" w:rsidR="004F2624" w:rsidRPr="00DD61D9" w:rsidRDefault="004F2624" w:rsidP="00B944C6">
            <w:pPr>
              <w:pStyle w:val="OWSTabletext"/>
              <w:rPr>
                <w:lang w:eastAsia="en-US"/>
              </w:rPr>
            </w:pPr>
          </w:p>
        </w:tc>
        <w:tc>
          <w:tcPr>
            <w:tcW w:w="1418" w:type="dxa"/>
            <w:shd w:val="clear" w:color="auto" w:fill="auto"/>
          </w:tcPr>
          <w:p w14:paraId="0272A6AD" w14:textId="77777777" w:rsidR="004F2624" w:rsidRPr="00DD61D9" w:rsidRDefault="004F2624" w:rsidP="00B944C6">
            <w:pPr>
              <w:pStyle w:val="OWSTabletext"/>
              <w:rPr>
                <w:lang w:eastAsia="en-US"/>
              </w:rPr>
            </w:pPr>
          </w:p>
        </w:tc>
      </w:tr>
    </w:tbl>
    <w:p w14:paraId="0272A6AF" w14:textId="77777777" w:rsidR="004F2624" w:rsidRPr="00DD61D9" w:rsidRDefault="004F2624" w:rsidP="00C80163">
      <w:pPr>
        <w:pStyle w:val="OWSBelowTableText9pt"/>
        <w:rPr>
          <w:lang w:eastAsia="en-US"/>
        </w:rPr>
      </w:pPr>
      <w:r>
        <w:rPr>
          <w:lang w:eastAsia="en-US"/>
        </w:rPr>
        <w:t>A</w:t>
      </w:r>
      <w:r w:rsidRPr="00DD61D9">
        <w:rPr>
          <w:lang w:eastAsia="en-US"/>
        </w:rPr>
        <w:t>dd more rows if required.</w:t>
      </w:r>
    </w:p>
    <w:p w14:paraId="0272A6B1" w14:textId="77777777" w:rsidR="004F2624" w:rsidRDefault="004F2624" w:rsidP="00C74D56">
      <w:pPr>
        <w:pStyle w:val="OWSAppendixH4"/>
      </w:pPr>
      <w:r w:rsidRPr="00DD61D9">
        <w:t>Q</w:t>
      </w:r>
      <w:r>
        <w:t xml:space="preserve">uestion </w:t>
      </w:r>
      <w:r w:rsidRPr="00DD61D9">
        <w:t xml:space="preserve">2 </w:t>
      </w:r>
    </w:p>
    <w:p w14:paraId="0272A6B2" w14:textId="77777777" w:rsidR="004F2624" w:rsidRDefault="004F2624" w:rsidP="00B944C6">
      <w:pPr>
        <w:pStyle w:val="OWSNormal11pt"/>
        <w:rPr>
          <w:lang w:eastAsia="en-US"/>
        </w:rPr>
      </w:pPr>
      <w:r w:rsidRPr="00DD61D9">
        <w:rPr>
          <w:lang w:eastAsia="en-US"/>
        </w:rPr>
        <w:t xml:space="preserve">For each </w:t>
      </w:r>
      <w:r w:rsidRPr="00DD61D9">
        <w:rPr>
          <w:b/>
          <w:lang w:eastAsia="en-US"/>
        </w:rPr>
        <w:t>drilling fluid formulation</w:t>
      </w:r>
      <w:r w:rsidRPr="00DD61D9">
        <w:rPr>
          <w:lang w:eastAsia="en-US"/>
        </w:rPr>
        <w:t>, provide details of the constituents</w:t>
      </w:r>
      <w:r>
        <w:rPr>
          <w:lang w:eastAsia="en-US"/>
        </w:rPr>
        <w:t xml:space="preserve">. </w:t>
      </w:r>
      <w:r w:rsidRPr="00DD61D9">
        <w:rPr>
          <w:lang w:eastAsia="en-US"/>
        </w:rPr>
        <w:t>Please duplicate tables as necessary to cover all formulations/mixtures</w:t>
      </w:r>
      <w:r>
        <w:rPr>
          <w:lang w:eastAsia="en-US"/>
        </w:rPr>
        <w:t>.</w:t>
      </w:r>
    </w:p>
    <w:p w14:paraId="0272A6B3" w14:textId="77777777" w:rsidR="004F2624" w:rsidRPr="00A25BA3" w:rsidRDefault="004F2624" w:rsidP="00B944C6">
      <w:pPr>
        <w:pStyle w:val="OWSNormal11pt"/>
        <w:rPr>
          <w:b/>
          <w:u w:val="single"/>
          <w:lang w:eastAsia="en-US"/>
        </w:rPr>
      </w:pPr>
      <w:r w:rsidRPr="004645E9">
        <w:rPr>
          <w:b/>
          <w:lang w:eastAsia="en-US"/>
        </w:rPr>
        <w:t>F</w:t>
      </w:r>
      <w:r>
        <w:rPr>
          <w:b/>
          <w:lang w:eastAsia="en-US"/>
        </w:rPr>
        <w:t>or example, f</w:t>
      </w:r>
      <w:r w:rsidRPr="004645E9">
        <w:rPr>
          <w:b/>
          <w:lang w:eastAsia="en-US"/>
        </w:rPr>
        <w:t xml:space="preserve">ormulation or </w:t>
      </w:r>
      <w:r>
        <w:rPr>
          <w:b/>
          <w:lang w:eastAsia="en-US"/>
        </w:rPr>
        <w:t>p</w:t>
      </w:r>
      <w:r w:rsidRPr="00A25BA3">
        <w:rPr>
          <w:b/>
          <w:lang w:eastAsia="en-US"/>
        </w:rPr>
        <w:t>re</w:t>
      </w:r>
      <w:r>
        <w:rPr>
          <w:b/>
          <w:lang w:eastAsia="en-US"/>
        </w:rPr>
        <w:t>-</w:t>
      </w:r>
      <w:r w:rsidRPr="004645E9">
        <w:rPr>
          <w:b/>
          <w:lang w:eastAsia="en-US"/>
        </w:rPr>
        <w:t xml:space="preserve">treatment </w:t>
      </w:r>
      <w:r>
        <w:rPr>
          <w:b/>
          <w:lang w:eastAsia="en-US"/>
        </w:rPr>
        <w:t>i</w:t>
      </w:r>
      <w:r w:rsidRPr="00A25BA3">
        <w:rPr>
          <w:b/>
          <w:lang w:eastAsia="en-US"/>
        </w:rPr>
        <w:t xml:space="preserve">dentity: </w:t>
      </w:r>
      <w:r w:rsidRPr="00A25BA3">
        <w:rPr>
          <w:b/>
          <w:u w:val="single"/>
          <w:lang w:eastAsia="en-US"/>
        </w:rPr>
        <w:t>e.g. shallow drilling fluid 1.0</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4A0" w:firstRow="1" w:lastRow="0" w:firstColumn="1" w:lastColumn="0" w:noHBand="0" w:noVBand="1"/>
      </w:tblPr>
      <w:tblGrid>
        <w:gridCol w:w="1951"/>
        <w:gridCol w:w="2410"/>
        <w:gridCol w:w="4594"/>
        <w:gridCol w:w="3486"/>
        <w:gridCol w:w="1559"/>
      </w:tblGrid>
      <w:tr w:rsidR="004F2624" w:rsidRPr="004645E9" w14:paraId="0272A6B9" w14:textId="77777777" w:rsidTr="00B944C6">
        <w:trPr>
          <w:trHeight w:val="525"/>
          <w:tblHeader/>
        </w:trPr>
        <w:tc>
          <w:tcPr>
            <w:tcW w:w="1951" w:type="dxa"/>
            <w:shd w:val="clear" w:color="auto" w:fill="DBE5F1" w:themeFill="accent1" w:themeFillTint="33"/>
            <w:noWrap/>
            <w:hideMark/>
          </w:tcPr>
          <w:p w14:paraId="0272A6B4" w14:textId="77777777" w:rsidR="004F2624" w:rsidRPr="00A25BA3" w:rsidRDefault="00983546" w:rsidP="000C3AAD">
            <w:pPr>
              <w:pStyle w:val="OWSTableheading"/>
            </w:pPr>
            <w:r>
              <w:t>Chemical Abstract S</w:t>
            </w:r>
            <w:r w:rsidRPr="00A25BA3">
              <w:t>ervices</w:t>
            </w:r>
            <w:r>
              <w:t xml:space="preserve"> (CAS) N</w:t>
            </w:r>
            <w:r w:rsidRPr="00A25BA3">
              <w:t>umber</w:t>
            </w:r>
          </w:p>
        </w:tc>
        <w:tc>
          <w:tcPr>
            <w:tcW w:w="2410" w:type="dxa"/>
            <w:shd w:val="clear" w:color="auto" w:fill="DBE5F1" w:themeFill="accent1" w:themeFillTint="33"/>
            <w:noWrap/>
            <w:hideMark/>
          </w:tcPr>
          <w:p w14:paraId="0272A6B5" w14:textId="77777777" w:rsidR="004F2624" w:rsidRPr="00A25BA3" w:rsidRDefault="00983546" w:rsidP="000C3AAD">
            <w:pPr>
              <w:pStyle w:val="OWSTableheading"/>
            </w:pPr>
            <w:r>
              <w:t>Chemical N</w:t>
            </w:r>
            <w:r w:rsidRPr="00A25BA3">
              <w:t>ame</w:t>
            </w:r>
          </w:p>
        </w:tc>
        <w:tc>
          <w:tcPr>
            <w:tcW w:w="4594" w:type="dxa"/>
            <w:shd w:val="clear" w:color="auto" w:fill="DBE5F1" w:themeFill="accent1" w:themeFillTint="33"/>
            <w:noWrap/>
            <w:hideMark/>
          </w:tcPr>
          <w:p w14:paraId="0272A6B6" w14:textId="77777777" w:rsidR="004F2624" w:rsidRPr="00A25BA3" w:rsidRDefault="004F2624" w:rsidP="000C3AAD">
            <w:pPr>
              <w:pStyle w:val="OWSTableheading"/>
            </w:pPr>
            <w:r w:rsidRPr="00A25BA3">
              <w:t>Concentration (g/kg or g/L) in formulation delivered to the site</w:t>
            </w:r>
          </w:p>
        </w:tc>
        <w:tc>
          <w:tcPr>
            <w:tcW w:w="3486" w:type="dxa"/>
            <w:shd w:val="clear" w:color="auto" w:fill="DBE5F1" w:themeFill="accent1" w:themeFillTint="33"/>
            <w:noWrap/>
            <w:hideMark/>
          </w:tcPr>
          <w:p w14:paraId="0272A6B7" w14:textId="77777777" w:rsidR="004F2624" w:rsidRPr="00A25BA3" w:rsidRDefault="004F2624" w:rsidP="000C3AAD">
            <w:pPr>
              <w:pStyle w:val="OWSTableheading"/>
            </w:pPr>
            <w:r w:rsidRPr="00A25BA3">
              <w:t>Concentration (g/kg or g/L) used during drilling</w:t>
            </w:r>
          </w:p>
        </w:tc>
        <w:tc>
          <w:tcPr>
            <w:tcW w:w="1559" w:type="dxa"/>
            <w:shd w:val="clear" w:color="auto" w:fill="DBE5F1" w:themeFill="accent1" w:themeFillTint="33"/>
            <w:noWrap/>
            <w:hideMark/>
          </w:tcPr>
          <w:p w14:paraId="0272A6B8" w14:textId="77777777" w:rsidR="004F2624" w:rsidRPr="00A25BA3" w:rsidRDefault="004F2624" w:rsidP="000C3AAD">
            <w:pPr>
              <w:pStyle w:val="OWSTableheading"/>
            </w:pPr>
            <w:r w:rsidRPr="00A25BA3">
              <w:t>Function</w:t>
            </w:r>
          </w:p>
        </w:tc>
      </w:tr>
      <w:tr w:rsidR="004F2624" w:rsidRPr="00DD61D9" w14:paraId="0272A6BF" w14:textId="77777777" w:rsidTr="00B944C6">
        <w:trPr>
          <w:trHeight w:val="506"/>
          <w:tblHeader/>
        </w:trPr>
        <w:tc>
          <w:tcPr>
            <w:tcW w:w="1951" w:type="dxa"/>
            <w:shd w:val="clear" w:color="auto" w:fill="FFFFFF" w:themeFill="background1"/>
            <w:noWrap/>
            <w:hideMark/>
          </w:tcPr>
          <w:p w14:paraId="0272A6BA" w14:textId="77777777" w:rsidR="004F2624" w:rsidRPr="00DD61D9" w:rsidRDefault="004F2624" w:rsidP="00B944C6">
            <w:pPr>
              <w:pStyle w:val="OWSTabletext"/>
              <w:rPr>
                <w:lang w:eastAsia="en-US"/>
              </w:rPr>
            </w:pPr>
            <w:r w:rsidRPr="00DD61D9">
              <w:rPr>
                <w:lang w:eastAsia="en-US"/>
              </w:rPr>
              <w:t xml:space="preserve"> </w:t>
            </w:r>
            <w:r>
              <w:rPr>
                <w:lang w:eastAsia="en-US"/>
              </w:rPr>
              <w:t>e.</w:t>
            </w:r>
            <w:r w:rsidRPr="00DD61D9">
              <w:rPr>
                <w:lang w:eastAsia="en-US"/>
              </w:rPr>
              <w:t>g. 64742-93-4</w:t>
            </w:r>
          </w:p>
        </w:tc>
        <w:tc>
          <w:tcPr>
            <w:tcW w:w="2410" w:type="dxa"/>
            <w:shd w:val="clear" w:color="auto" w:fill="FFFFFF" w:themeFill="background1"/>
            <w:noWrap/>
            <w:hideMark/>
          </w:tcPr>
          <w:p w14:paraId="0272A6BB" w14:textId="77777777" w:rsidR="004F2624" w:rsidRPr="00DD61D9" w:rsidRDefault="004F2624" w:rsidP="00B944C6">
            <w:pPr>
              <w:pStyle w:val="OWSTabletext"/>
              <w:rPr>
                <w:lang w:eastAsia="en-US"/>
              </w:rPr>
            </w:pPr>
            <w:r>
              <w:rPr>
                <w:lang w:eastAsia="en-US"/>
              </w:rPr>
              <w:t>e.</w:t>
            </w:r>
            <w:r w:rsidRPr="00DD61D9">
              <w:rPr>
                <w:lang w:eastAsia="en-US"/>
              </w:rPr>
              <w:t>g. oxidi</w:t>
            </w:r>
            <w:r w:rsidR="004F2114">
              <w:rPr>
                <w:lang w:eastAsia="en-US"/>
              </w:rPr>
              <w:t>s</w:t>
            </w:r>
            <w:r w:rsidRPr="00DD61D9">
              <w:rPr>
                <w:lang w:eastAsia="en-US"/>
              </w:rPr>
              <w:t>ed asphalt</w:t>
            </w:r>
          </w:p>
        </w:tc>
        <w:tc>
          <w:tcPr>
            <w:tcW w:w="4594" w:type="dxa"/>
            <w:shd w:val="clear" w:color="auto" w:fill="FFFFFF" w:themeFill="background1"/>
            <w:noWrap/>
            <w:hideMark/>
          </w:tcPr>
          <w:p w14:paraId="0272A6BC" w14:textId="77777777" w:rsidR="004F2624" w:rsidRPr="00DD61D9" w:rsidRDefault="004F2624" w:rsidP="00B944C6">
            <w:pPr>
              <w:pStyle w:val="OWSTabletext"/>
              <w:rPr>
                <w:lang w:eastAsia="en-US"/>
              </w:rPr>
            </w:pPr>
            <w:r w:rsidRPr="00DD61D9">
              <w:rPr>
                <w:lang w:eastAsia="en-US"/>
              </w:rPr>
              <w:t xml:space="preserve"> </w:t>
            </w:r>
          </w:p>
        </w:tc>
        <w:tc>
          <w:tcPr>
            <w:tcW w:w="3486" w:type="dxa"/>
            <w:shd w:val="clear" w:color="auto" w:fill="FFFFFF" w:themeFill="background1"/>
            <w:noWrap/>
            <w:hideMark/>
          </w:tcPr>
          <w:p w14:paraId="0272A6BD" w14:textId="77777777" w:rsidR="004F2624" w:rsidRPr="00DD61D9" w:rsidRDefault="004F2624" w:rsidP="00B944C6">
            <w:pPr>
              <w:pStyle w:val="OWSTabletext"/>
              <w:rPr>
                <w:lang w:eastAsia="en-US"/>
              </w:rPr>
            </w:pPr>
            <w:r w:rsidRPr="00DD61D9">
              <w:rPr>
                <w:lang w:eastAsia="en-US"/>
              </w:rPr>
              <w:t xml:space="preserve"> </w:t>
            </w:r>
          </w:p>
        </w:tc>
        <w:tc>
          <w:tcPr>
            <w:tcW w:w="1559" w:type="dxa"/>
            <w:shd w:val="clear" w:color="auto" w:fill="FFFFFF" w:themeFill="background1"/>
            <w:noWrap/>
            <w:hideMark/>
          </w:tcPr>
          <w:p w14:paraId="0272A6BE" w14:textId="77777777" w:rsidR="004F2624" w:rsidRPr="00DD61D9" w:rsidRDefault="004F2624" w:rsidP="00B944C6">
            <w:pPr>
              <w:pStyle w:val="OWSTabletext"/>
              <w:rPr>
                <w:lang w:eastAsia="en-US"/>
              </w:rPr>
            </w:pPr>
            <w:r w:rsidRPr="00DD61D9">
              <w:rPr>
                <w:lang w:eastAsia="en-US"/>
              </w:rPr>
              <w:t xml:space="preserve"> </w:t>
            </w:r>
            <w:r>
              <w:rPr>
                <w:lang w:eastAsia="en-US"/>
              </w:rPr>
              <w:t>e.</w:t>
            </w:r>
            <w:r w:rsidRPr="00DD61D9">
              <w:rPr>
                <w:lang w:eastAsia="en-US"/>
              </w:rPr>
              <w:t>g. stabili</w:t>
            </w:r>
            <w:r w:rsidR="004F2114">
              <w:rPr>
                <w:lang w:eastAsia="en-US"/>
              </w:rPr>
              <w:t>s</w:t>
            </w:r>
            <w:r w:rsidRPr="00DD61D9">
              <w:rPr>
                <w:lang w:eastAsia="en-US"/>
              </w:rPr>
              <w:t>er</w:t>
            </w:r>
          </w:p>
        </w:tc>
      </w:tr>
      <w:tr w:rsidR="004F2624" w:rsidRPr="00DD61D9" w14:paraId="0272A6C5" w14:textId="77777777" w:rsidTr="004F2624">
        <w:trPr>
          <w:trHeight w:val="506"/>
          <w:tblHeader/>
        </w:trPr>
        <w:tc>
          <w:tcPr>
            <w:tcW w:w="1951" w:type="dxa"/>
            <w:shd w:val="clear" w:color="auto" w:fill="FFFFFF" w:themeFill="background1"/>
            <w:noWrap/>
            <w:hideMark/>
          </w:tcPr>
          <w:p w14:paraId="0272A6C0" w14:textId="77777777" w:rsidR="004F2624" w:rsidRPr="00DD61D9" w:rsidRDefault="004F2624" w:rsidP="00B944C6">
            <w:pPr>
              <w:pStyle w:val="OWSTabletext"/>
              <w:rPr>
                <w:lang w:eastAsia="en-US"/>
              </w:rPr>
            </w:pPr>
            <w:r w:rsidRPr="00DD61D9">
              <w:rPr>
                <w:lang w:eastAsia="en-US"/>
              </w:rPr>
              <w:t> </w:t>
            </w:r>
          </w:p>
        </w:tc>
        <w:tc>
          <w:tcPr>
            <w:tcW w:w="2410" w:type="dxa"/>
            <w:shd w:val="clear" w:color="auto" w:fill="FFFFFF" w:themeFill="background1"/>
            <w:noWrap/>
            <w:hideMark/>
          </w:tcPr>
          <w:p w14:paraId="0272A6C1" w14:textId="77777777" w:rsidR="004F2624" w:rsidRPr="00DD61D9" w:rsidRDefault="004F2624" w:rsidP="00B944C6">
            <w:pPr>
              <w:pStyle w:val="OWSTabletext"/>
              <w:rPr>
                <w:lang w:eastAsia="en-US"/>
              </w:rPr>
            </w:pPr>
            <w:r w:rsidRPr="00DD61D9">
              <w:rPr>
                <w:lang w:eastAsia="en-US"/>
              </w:rPr>
              <w:t> </w:t>
            </w:r>
          </w:p>
        </w:tc>
        <w:tc>
          <w:tcPr>
            <w:tcW w:w="4594" w:type="dxa"/>
            <w:shd w:val="clear" w:color="auto" w:fill="FFFFFF" w:themeFill="background1"/>
            <w:noWrap/>
            <w:hideMark/>
          </w:tcPr>
          <w:p w14:paraId="0272A6C2" w14:textId="77777777" w:rsidR="004F2624" w:rsidRPr="00DD61D9" w:rsidRDefault="004F2624" w:rsidP="00B944C6">
            <w:pPr>
              <w:pStyle w:val="OWSTabletext"/>
              <w:rPr>
                <w:lang w:eastAsia="en-US"/>
              </w:rPr>
            </w:pPr>
            <w:r w:rsidRPr="00DD61D9">
              <w:rPr>
                <w:lang w:eastAsia="en-US"/>
              </w:rPr>
              <w:t> </w:t>
            </w:r>
          </w:p>
        </w:tc>
        <w:tc>
          <w:tcPr>
            <w:tcW w:w="3486" w:type="dxa"/>
            <w:shd w:val="clear" w:color="auto" w:fill="FFFFFF" w:themeFill="background1"/>
            <w:noWrap/>
            <w:hideMark/>
          </w:tcPr>
          <w:p w14:paraId="0272A6C3" w14:textId="77777777" w:rsidR="004F2624" w:rsidRPr="00DD61D9" w:rsidRDefault="004F2624" w:rsidP="00B944C6">
            <w:pPr>
              <w:pStyle w:val="OWSTabletext"/>
              <w:rPr>
                <w:lang w:eastAsia="en-US"/>
              </w:rPr>
            </w:pPr>
            <w:r w:rsidRPr="00DD61D9">
              <w:rPr>
                <w:lang w:eastAsia="en-US"/>
              </w:rPr>
              <w:t> </w:t>
            </w:r>
          </w:p>
        </w:tc>
        <w:tc>
          <w:tcPr>
            <w:tcW w:w="1559" w:type="dxa"/>
            <w:shd w:val="clear" w:color="auto" w:fill="FFFFFF" w:themeFill="background1"/>
            <w:noWrap/>
            <w:hideMark/>
          </w:tcPr>
          <w:p w14:paraId="0272A6C4" w14:textId="77777777" w:rsidR="004F2624" w:rsidRPr="00DD61D9" w:rsidRDefault="004F2624" w:rsidP="00B944C6">
            <w:pPr>
              <w:pStyle w:val="OWSTabletext"/>
              <w:rPr>
                <w:lang w:eastAsia="en-US"/>
              </w:rPr>
            </w:pPr>
            <w:r w:rsidRPr="00DD61D9">
              <w:rPr>
                <w:lang w:eastAsia="en-US"/>
              </w:rPr>
              <w:t> </w:t>
            </w:r>
          </w:p>
        </w:tc>
      </w:tr>
    </w:tbl>
    <w:p w14:paraId="0272A6C7" w14:textId="05332090" w:rsidR="00834B8F" w:rsidRDefault="00834B8F" w:rsidP="00352449">
      <w:pPr>
        <w:pStyle w:val="OWSNormal11pt"/>
      </w:pPr>
    </w:p>
    <w:p w14:paraId="2AEE6097" w14:textId="77777777" w:rsidR="00A90AA8" w:rsidRPr="00352449" w:rsidRDefault="00A90AA8" w:rsidP="00352449">
      <w:pPr>
        <w:pStyle w:val="OWSNormal11pt"/>
      </w:pPr>
    </w:p>
    <w:p w14:paraId="0272A6C8" w14:textId="77777777" w:rsidR="004F2624" w:rsidRDefault="004F2624" w:rsidP="00C74D56">
      <w:pPr>
        <w:pStyle w:val="OWSAppendixH4"/>
      </w:pPr>
      <w:r w:rsidRPr="00DD61D9">
        <w:t>Q</w:t>
      </w:r>
      <w:r>
        <w:t>uestion 3</w:t>
      </w:r>
    </w:p>
    <w:p w14:paraId="0272A6C9" w14:textId="77777777" w:rsidR="004F2624" w:rsidRDefault="004F2624" w:rsidP="00B944C6">
      <w:pPr>
        <w:pStyle w:val="OWSNormal11pt"/>
        <w:rPr>
          <w:lang w:eastAsia="en-US"/>
        </w:rPr>
      </w:pPr>
      <w:r w:rsidRPr="00DD61D9">
        <w:rPr>
          <w:lang w:eastAsia="en-US"/>
        </w:rPr>
        <w:t xml:space="preserve">Provide information for any </w:t>
      </w:r>
      <w:r w:rsidRPr="00DD61D9">
        <w:rPr>
          <w:b/>
          <w:lang w:eastAsia="en-US"/>
        </w:rPr>
        <w:t>additional drilling fluids</w:t>
      </w:r>
      <w:r w:rsidRPr="00DD61D9">
        <w:rPr>
          <w:lang w:eastAsia="en-US"/>
        </w:rPr>
        <w:t xml:space="preserve"> </w:t>
      </w:r>
      <w:r w:rsidRPr="00DD61D9">
        <w:rPr>
          <w:b/>
          <w:lang w:eastAsia="en-US"/>
        </w:rPr>
        <w:t>chemicals</w:t>
      </w:r>
      <w:r w:rsidRPr="00DD61D9">
        <w:rPr>
          <w:lang w:eastAsia="en-US"/>
        </w:rPr>
        <w:t xml:space="preserve"> used within the past 2 years that are added to the pre</w:t>
      </w:r>
      <w:r>
        <w:rPr>
          <w:lang w:eastAsia="en-US"/>
        </w:rPr>
        <w:t>-</w:t>
      </w:r>
      <w:r w:rsidRPr="00DD61D9">
        <w:rPr>
          <w:lang w:eastAsia="en-US"/>
        </w:rPr>
        <w:t>formulated fluid during the drilling process (e</w:t>
      </w:r>
      <w:r>
        <w:rPr>
          <w:lang w:eastAsia="en-US"/>
        </w:rPr>
        <w:t>.</w:t>
      </w:r>
      <w:r w:rsidRPr="00DD61D9">
        <w:rPr>
          <w:lang w:eastAsia="en-US"/>
        </w:rPr>
        <w:t>g. pH adjusters, viscosity modifiers</w:t>
      </w:r>
      <w:r>
        <w:rPr>
          <w:lang w:eastAsia="en-US"/>
        </w:rPr>
        <w:t>,</w:t>
      </w:r>
      <w:r w:rsidRPr="00DD61D9">
        <w:rPr>
          <w:lang w:eastAsia="en-US"/>
        </w:rPr>
        <w:t xml:space="preserve"> </w:t>
      </w:r>
      <w:r w:rsidR="006C3AD7" w:rsidRPr="00DD61D9">
        <w:rPr>
          <w:lang w:eastAsia="en-US"/>
        </w:rPr>
        <w:t>etc.</w:t>
      </w:r>
      <w:r w:rsidRPr="00DD61D9">
        <w:rPr>
          <w:lang w:eastAsia="en-US"/>
        </w:rPr>
        <w:t>)</w:t>
      </w:r>
      <w:r>
        <w:rPr>
          <w:lang w:eastAsia="en-US"/>
        </w:rPr>
        <w:t>.</w:t>
      </w:r>
    </w:p>
    <w:tbl>
      <w:tblPr>
        <w:tblStyle w:val="TableGrid"/>
        <w:tblW w:w="13892" w:type="dxa"/>
        <w:tblInd w:w="108" w:type="dxa"/>
        <w:tblLayout w:type="fixed"/>
        <w:tblLook w:val="04A0" w:firstRow="1" w:lastRow="0" w:firstColumn="1" w:lastColumn="0" w:noHBand="0" w:noVBand="1"/>
      </w:tblPr>
      <w:tblGrid>
        <w:gridCol w:w="1560"/>
        <w:gridCol w:w="1701"/>
        <w:gridCol w:w="2551"/>
        <w:gridCol w:w="1701"/>
        <w:gridCol w:w="1276"/>
        <w:gridCol w:w="1701"/>
        <w:gridCol w:w="2268"/>
        <w:gridCol w:w="1134"/>
      </w:tblGrid>
      <w:tr w:rsidR="004F2624" w14:paraId="0272A6D2" w14:textId="77777777" w:rsidTr="00B944C6">
        <w:tc>
          <w:tcPr>
            <w:tcW w:w="1560" w:type="dxa"/>
            <w:shd w:val="clear" w:color="auto" w:fill="DBE5F1" w:themeFill="accent1" w:themeFillTint="33"/>
          </w:tcPr>
          <w:p w14:paraId="0272A6CA" w14:textId="77777777" w:rsidR="004F2624" w:rsidRDefault="00983546" w:rsidP="000C3AAD">
            <w:pPr>
              <w:pStyle w:val="OWSTableheading"/>
            </w:pPr>
            <w:r>
              <w:t>Chemical Abstract S</w:t>
            </w:r>
            <w:r w:rsidRPr="00A25BA3">
              <w:t>ervices</w:t>
            </w:r>
            <w:r>
              <w:t xml:space="preserve"> (CAS) N</w:t>
            </w:r>
            <w:r w:rsidRPr="00A25BA3">
              <w:t>umber</w:t>
            </w:r>
          </w:p>
        </w:tc>
        <w:tc>
          <w:tcPr>
            <w:tcW w:w="1701" w:type="dxa"/>
            <w:shd w:val="clear" w:color="auto" w:fill="DBE5F1" w:themeFill="accent1" w:themeFillTint="33"/>
          </w:tcPr>
          <w:p w14:paraId="0272A6CB" w14:textId="77777777" w:rsidR="004F2624" w:rsidRDefault="00983546" w:rsidP="000C3AAD">
            <w:pPr>
              <w:pStyle w:val="OWSTableheading"/>
            </w:pPr>
            <w:r>
              <w:t>Chemical N</w:t>
            </w:r>
            <w:r w:rsidRPr="00A25BA3">
              <w:t>ame</w:t>
            </w:r>
          </w:p>
        </w:tc>
        <w:tc>
          <w:tcPr>
            <w:tcW w:w="2551" w:type="dxa"/>
            <w:shd w:val="clear" w:color="auto" w:fill="DBE5F1" w:themeFill="accent1" w:themeFillTint="33"/>
          </w:tcPr>
          <w:p w14:paraId="0272A6CC" w14:textId="77777777" w:rsidR="004F2624" w:rsidRDefault="004F2624" w:rsidP="000C3AAD">
            <w:pPr>
              <w:pStyle w:val="OWSTableheading"/>
            </w:pPr>
            <w:r w:rsidRPr="00493A64">
              <w:t>Physical state as delivered to site. If in solid form, note type of solid (i.e. pellets, crystalline or fine powder)</w:t>
            </w:r>
          </w:p>
        </w:tc>
        <w:tc>
          <w:tcPr>
            <w:tcW w:w="1701" w:type="dxa"/>
            <w:shd w:val="clear" w:color="auto" w:fill="DBE5F1" w:themeFill="accent1" w:themeFillTint="33"/>
          </w:tcPr>
          <w:p w14:paraId="0272A6CD" w14:textId="77777777" w:rsidR="004F2624" w:rsidRDefault="004F2624" w:rsidP="000C3AAD">
            <w:pPr>
              <w:pStyle w:val="OWSTableheading"/>
            </w:pPr>
            <w:r w:rsidRPr="00493A64">
              <w:t>Concentration (g/kg or g/L) delivered to the site</w:t>
            </w:r>
          </w:p>
        </w:tc>
        <w:tc>
          <w:tcPr>
            <w:tcW w:w="1276" w:type="dxa"/>
            <w:shd w:val="clear" w:color="auto" w:fill="DBE5F1" w:themeFill="accent1" w:themeFillTint="33"/>
          </w:tcPr>
          <w:p w14:paraId="0272A6CE" w14:textId="77777777" w:rsidR="004F2624" w:rsidRDefault="004F2624" w:rsidP="000C3AAD">
            <w:pPr>
              <w:pStyle w:val="OWSTableheading"/>
            </w:pPr>
            <w:r w:rsidRPr="00493A64">
              <w:t>Container size</w:t>
            </w:r>
          </w:p>
        </w:tc>
        <w:tc>
          <w:tcPr>
            <w:tcW w:w="1701" w:type="dxa"/>
            <w:shd w:val="clear" w:color="auto" w:fill="DBE5F1" w:themeFill="accent1" w:themeFillTint="33"/>
          </w:tcPr>
          <w:p w14:paraId="0272A6CF" w14:textId="77777777" w:rsidR="004F2624" w:rsidRDefault="004F2624" w:rsidP="000C3AAD">
            <w:pPr>
              <w:pStyle w:val="OWSTableheading"/>
            </w:pPr>
            <w:r w:rsidRPr="00493A64">
              <w:t xml:space="preserve">Concentration (g/kg or g/L) after final dilution prior to </w:t>
            </w:r>
            <w:r w:rsidRPr="00DD61D9">
              <w:t>addition to drilling fluid</w:t>
            </w:r>
          </w:p>
        </w:tc>
        <w:tc>
          <w:tcPr>
            <w:tcW w:w="2268" w:type="dxa"/>
            <w:shd w:val="clear" w:color="auto" w:fill="DBE5F1" w:themeFill="accent1" w:themeFillTint="33"/>
          </w:tcPr>
          <w:p w14:paraId="0272A6D0" w14:textId="77777777" w:rsidR="004F2624" w:rsidRDefault="004F2624" w:rsidP="000C3AAD">
            <w:pPr>
              <w:pStyle w:val="OWSTableheading"/>
            </w:pPr>
            <w:r w:rsidRPr="00493A64">
              <w:t>Total volume (L) or mass (kg) per year of the chemical imported or manufactured or bought locally</w:t>
            </w:r>
          </w:p>
        </w:tc>
        <w:tc>
          <w:tcPr>
            <w:tcW w:w="1134" w:type="dxa"/>
            <w:shd w:val="clear" w:color="auto" w:fill="DBE5F1" w:themeFill="accent1" w:themeFillTint="33"/>
          </w:tcPr>
          <w:p w14:paraId="0272A6D1" w14:textId="77777777" w:rsidR="004F2624" w:rsidRDefault="004F2624" w:rsidP="000C3AAD">
            <w:pPr>
              <w:pStyle w:val="OWSTableheading"/>
            </w:pPr>
            <w:r w:rsidRPr="00493A64">
              <w:t xml:space="preserve">Function </w:t>
            </w:r>
          </w:p>
        </w:tc>
      </w:tr>
      <w:tr w:rsidR="004F2624" w14:paraId="0272A6DB" w14:textId="77777777" w:rsidTr="00B944C6">
        <w:tc>
          <w:tcPr>
            <w:tcW w:w="1560" w:type="dxa"/>
            <w:shd w:val="clear" w:color="auto" w:fill="FFFFFF" w:themeFill="background1"/>
          </w:tcPr>
          <w:p w14:paraId="0272A6D3" w14:textId="77777777" w:rsidR="004F2624" w:rsidRDefault="004F2624" w:rsidP="00B944C6">
            <w:pPr>
              <w:pStyle w:val="OWSTabletext"/>
              <w:rPr>
                <w:lang w:eastAsia="en-US"/>
              </w:rPr>
            </w:pPr>
            <w:r w:rsidRPr="00493A64">
              <w:rPr>
                <w:lang w:eastAsia="en-US"/>
              </w:rPr>
              <w:t>e.g. 7647-01-0</w:t>
            </w:r>
          </w:p>
        </w:tc>
        <w:tc>
          <w:tcPr>
            <w:tcW w:w="1701" w:type="dxa"/>
            <w:shd w:val="clear" w:color="auto" w:fill="FFFFFF" w:themeFill="background1"/>
          </w:tcPr>
          <w:p w14:paraId="0272A6D4" w14:textId="77777777" w:rsidR="004F2624" w:rsidRDefault="004F2624" w:rsidP="00B944C6">
            <w:pPr>
              <w:pStyle w:val="OWSTabletext"/>
              <w:rPr>
                <w:lang w:eastAsia="en-US"/>
              </w:rPr>
            </w:pPr>
            <w:r>
              <w:rPr>
                <w:lang w:eastAsia="en-US"/>
              </w:rPr>
              <w:t> e.g. h</w:t>
            </w:r>
            <w:r w:rsidRPr="00493A64">
              <w:rPr>
                <w:lang w:eastAsia="en-US"/>
              </w:rPr>
              <w:t xml:space="preserve">ydrochloric acid </w:t>
            </w:r>
          </w:p>
        </w:tc>
        <w:tc>
          <w:tcPr>
            <w:tcW w:w="2551" w:type="dxa"/>
            <w:shd w:val="clear" w:color="auto" w:fill="FFFFFF" w:themeFill="background1"/>
          </w:tcPr>
          <w:p w14:paraId="0272A6D5" w14:textId="77777777" w:rsidR="004F2624" w:rsidRDefault="004F2624" w:rsidP="00B944C6">
            <w:pPr>
              <w:pStyle w:val="OWSTabletext"/>
              <w:rPr>
                <w:lang w:eastAsia="en-US"/>
              </w:rPr>
            </w:pPr>
            <w:r w:rsidRPr="00493A64">
              <w:rPr>
                <w:lang w:eastAsia="en-US"/>
              </w:rPr>
              <w:t>e.g. liquid</w:t>
            </w:r>
          </w:p>
        </w:tc>
        <w:tc>
          <w:tcPr>
            <w:tcW w:w="1701" w:type="dxa"/>
            <w:shd w:val="clear" w:color="auto" w:fill="FFFFFF" w:themeFill="background1"/>
          </w:tcPr>
          <w:p w14:paraId="0272A6D6" w14:textId="77777777" w:rsidR="004F2624" w:rsidRDefault="004F2624" w:rsidP="00B944C6">
            <w:pPr>
              <w:pStyle w:val="OWSTabletext"/>
              <w:rPr>
                <w:lang w:eastAsia="en-US"/>
              </w:rPr>
            </w:pPr>
            <w:r w:rsidRPr="00493A64">
              <w:rPr>
                <w:lang w:eastAsia="en-US"/>
              </w:rPr>
              <w:t> </w:t>
            </w:r>
          </w:p>
        </w:tc>
        <w:tc>
          <w:tcPr>
            <w:tcW w:w="1276" w:type="dxa"/>
            <w:shd w:val="clear" w:color="auto" w:fill="FFFFFF" w:themeFill="background1"/>
          </w:tcPr>
          <w:p w14:paraId="0272A6D7" w14:textId="77777777" w:rsidR="004F2624" w:rsidRDefault="004F2624" w:rsidP="00B944C6">
            <w:pPr>
              <w:pStyle w:val="OWSTabletext"/>
              <w:rPr>
                <w:lang w:eastAsia="en-US"/>
              </w:rPr>
            </w:pPr>
            <w:r w:rsidRPr="00493A64">
              <w:rPr>
                <w:lang w:eastAsia="en-US"/>
              </w:rPr>
              <w:t>e.g. 1000</w:t>
            </w:r>
            <w:r>
              <w:rPr>
                <w:lang w:eastAsia="en-US"/>
              </w:rPr>
              <w:t xml:space="preserve"> </w:t>
            </w:r>
            <w:r w:rsidRPr="00493A64">
              <w:rPr>
                <w:lang w:eastAsia="en-US"/>
              </w:rPr>
              <w:t>L</w:t>
            </w:r>
          </w:p>
        </w:tc>
        <w:tc>
          <w:tcPr>
            <w:tcW w:w="1701" w:type="dxa"/>
            <w:shd w:val="clear" w:color="auto" w:fill="FFFFFF" w:themeFill="background1"/>
          </w:tcPr>
          <w:p w14:paraId="0272A6D8" w14:textId="77777777" w:rsidR="004F2624" w:rsidRDefault="004F2624" w:rsidP="00B944C6">
            <w:pPr>
              <w:pStyle w:val="OWSTabletext"/>
              <w:rPr>
                <w:lang w:eastAsia="en-US"/>
              </w:rPr>
            </w:pPr>
            <w:r w:rsidRPr="00493A64">
              <w:rPr>
                <w:lang w:eastAsia="en-US"/>
              </w:rPr>
              <w:t> </w:t>
            </w:r>
          </w:p>
        </w:tc>
        <w:tc>
          <w:tcPr>
            <w:tcW w:w="2268" w:type="dxa"/>
            <w:shd w:val="clear" w:color="auto" w:fill="FFFFFF" w:themeFill="background1"/>
          </w:tcPr>
          <w:p w14:paraId="0272A6D9" w14:textId="77777777" w:rsidR="004F2624" w:rsidRDefault="004F2624" w:rsidP="00B944C6">
            <w:pPr>
              <w:pStyle w:val="OWSTabletext"/>
              <w:rPr>
                <w:lang w:eastAsia="en-US"/>
              </w:rPr>
            </w:pPr>
          </w:p>
        </w:tc>
        <w:tc>
          <w:tcPr>
            <w:tcW w:w="1134" w:type="dxa"/>
            <w:shd w:val="clear" w:color="auto" w:fill="FFFFFF" w:themeFill="background1"/>
          </w:tcPr>
          <w:p w14:paraId="0272A6DA" w14:textId="77777777" w:rsidR="004F2624" w:rsidRDefault="004F2624" w:rsidP="00B944C6">
            <w:pPr>
              <w:pStyle w:val="OWSTabletext"/>
              <w:rPr>
                <w:lang w:eastAsia="en-US"/>
              </w:rPr>
            </w:pPr>
            <w:r w:rsidRPr="00493A64">
              <w:rPr>
                <w:lang w:eastAsia="en-US"/>
              </w:rPr>
              <w:t> e.g. pH adjuster</w:t>
            </w:r>
          </w:p>
        </w:tc>
      </w:tr>
      <w:tr w:rsidR="004F2624" w14:paraId="0272A6E4" w14:textId="77777777" w:rsidTr="00B944C6">
        <w:trPr>
          <w:trHeight w:val="505"/>
        </w:trPr>
        <w:tc>
          <w:tcPr>
            <w:tcW w:w="1560" w:type="dxa"/>
            <w:shd w:val="clear" w:color="auto" w:fill="FFFFFF" w:themeFill="background1"/>
          </w:tcPr>
          <w:p w14:paraId="0272A6DC" w14:textId="77777777" w:rsidR="004F2624" w:rsidRDefault="004F2624" w:rsidP="00B944C6">
            <w:pPr>
              <w:pStyle w:val="OWSTabletext"/>
              <w:rPr>
                <w:lang w:eastAsia="en-US"/>
              </w:rPr>
            </w:pPr>
          </w:p>
        </w:tc>
        <w:tc>
          <w:tcPr>
            <w:tcW w:w="1701" w:type="dxa"/>
            <w:shd w:val="clear" w:color="auto" w:fill="FFFFFF" w:themeFill="background1"/>
          </w:tcPr>
          <w:p w14:paraId="0272A6DD" w14:textId="77777777" w:rsidR="004F2624" w:rsidRDefault="004F2624" w:rsidP="00B944C6">
            <w:pPr>
              <w:pStyle w:val="OWSTabletext"/>
              <w:rPr>
                <w:lang w:eastAsia="en-US"/>
              </w:rPr>
            </w:pPr>
          </w:p>
        </w:tc>
        <w:tc>
          <w:tcPr>
            <w:tcW w:w="2551" w:type="dxa"/>
            <w:shd w:val="clear" w:color="auto" w:fill="FFFFFF" w:themeFill="background1"/>
          </w:tcPr>
          <w:p w14:paraId="0272A6DE" w14:textId="77777777" w:rsidR="004F2624" w:rsidRDefault="004F2624" w:rsidP="00B944C6">
            <w:pPr>
              <w:pStyle w:val="OWSTabletext"/>
              <w:rPr>
                <w:lang w:eastAsia="en-US"/>
              </w:rPr>
            </w:pPr>
          </w:p>
        </w:tc>
        <w:tc>
          <w:tcPr>
            <w:tcW w:w="1701" w:type="dxa"/>
            <w:shd w:val="clear" w:color="auto" w:fill="FFFFFF" w:themeFill="background1"/>
          </w:tcPr>
          <w:p w14:paraId="0272A6DF" w14:textId="77777777" w:rsidR="004F2624" w:rsidRDefault="004F2624" w:rsidP="00B944C6">
            <w:pPr>
              <w:pStyle w:val="OWSTabletext"/>
              <w:rPr>
                <w:lang w:eastAsia="en-US"/>
              </w:rPr>
            </w:pPr>
          </w:p>
        </w:tc>
        <w:tc>
          <w:tcPr>
            <w:tcW w:w="1276" w:type="dxa"/>
            <w:shd w:val="clear" w:color="auto" w:fill="FFFFFF" w:themeFill="background1"/>
          </w:tcPr>
          <w:p w14:paraId="0272A6E0" w14:textId="77777777" w:rsidR="004F2624" w:rsidRDefault="004F2624" w:rsidP="00B944C6">
            <w:pPr>
              <w:pStyle w:val="OWSTabletext"/>
              <w:rPr>
                <w:lang w:eastAsia="en-US"/>
              </w:rPr>
            </w:pPr>
          </w:p>
        </w:tc>
        <w:tc>
          <w:tcPr>
            <w:tcW w:w="1701" w:type="dxa"/>
            <w:shd w:val="clear" w:color="auto" w:fill="FFFFFF" w:themeFill="background1"/>
          </w:tcPr>
          <w:p w14:paraId="0272A6E1" w14:textId="77777777" w:rsidR="004F2624" w:rsidRDefault="004F2624" w:rsidP="00B944C6">
            <w:pPr>
              <w:pStyle w:val="OWSTabletext"/>
              <w:rPr>
                <w:lang w:eastAsia="en-US"/>
              </w:rPr>
            </w:pPr>
          </w:p>
        </w:tc>
        <w:tc>
          <w:tcPr>
            <w:tcW w:w="2268" w:type="dxa"/>
            <w:shd w:val="clear" w:color="auto" w:fill="FFFFFF" w:themeFill="background1"/>
          </w:tcPr>
          <w:p w14:paraId="0272A6E2" w14:textId="77777777" w:rsidR="004F2624" w:rsidRDefault="004F2624" w:rsidP="00B944C6">
            <w:pPr>
              <w:pStyle w:val="OWSTabletext"/>
              <w:rPr>
                <w:lang w:eastAsia="en-US"/>
              </w:rPr>
            </w:pPr>
          </w:p>
        </w:tc>
        <w:tc>
          <w:tcPr>
            <w:tcW w:w="1134" w:type="dxa"/>
            <w:shd w:val="clear" w:color="auto" w:fill="FFFFFF" w:themeFill="background1"/>
          </w:tcPr>
          <w:p w14:paraId="0272A6E3" w14:textId="77777777" w:rsidR="004F2624" w:rsidRDefault="004F2624" w:rsidP="00B944C6">
            <w:pPr>
              <w:pStyle w:val="OWSTabletext"/>
              <w:rPr>
                <w:lang w:eastAsia="en-US"/>
              </w:rPr>
            </w:pPr>
          </w:p>
        </w:tc>
      </w:tr>
    </w:tbl>
    <w:p w14:paraId="0272A6E5" w14:textId="77777777" w:rsidR="004F2624" w:rsidRPr="00DD61D9" w:rsidRDefault="004F2624" w:rsidP="004F2624">
      <w:pPr>
        <w:rPr>
          <w:lang w:eastAsia="en-US"/>
        </w:rPr>
      </w:pPr>
    </w:p>
    <w:p w14:paraId="0272A6E6" w14:textId="77777777" w:rsidR="004F2624" w:rsidRDefault="004F2624" w:rsidP="00C74D56">
      <w:pPr>
        <w:pStyle w:val="OWSAppendixH4"/>
      </w:pPr>
      <w:r w:rsidRPr="00DD61D9">
        <w:t>Q</w:t>
      </w:r>
      <w:r>
        <w:t xml:space="preserve">uestion </w:t>
      </w:r>
      <w:r w:rsidRPr="00DD61D9">
        <w:t>4</w:t>
      </w:r>
    </w:p>
    <w:p w14:paraId="0272A6E7" w14:textId="77777777" w:rsidR="004F2624" w:rsidRDefault="004F2624" w:rsidP="00B944C6">
      <w:pPr>
        <w:pStyle w:val="OWSNormal11pt"/>
        <w:rPr>
          <w:lang w:eastAsia="en-US"/>
        </w:rPr>
      </w:pPr>
      <w:r w:rsidRPr="00DD61D9">
        <w:rPr>
          <w:lang w:eastAsia="en-US"/>
        </w:rPr>
        <w:t xml:space="preserve">Provide comment on trends in </w:t>
      </w:r>
      <w:r w:rsidRPr="00A25BA3">
        <w:rPr>
          <w:b/>
          <w:lang w:eastAsia="en-US"/>
        </w:rPr>
        <w:t>substitution of chemicals</w:t>
      </w:r>
      <w:r w:rsidRPr="00DD61D9">
        <w:rPr>
          <w:lang w:eastAsia="en-US"/>
        </w:rPr>
        <w:t xml:space="preserve"> in drilling fluids and examples where substitutions have occurred.</w:t>
      </w:r>
    </w:p>
    <w:p w14:paraId="0272A6E8" w14:textId="77777777" w:rsidR="004F2624" w:rsidRDefault="004F2624" w:rsidP="004F2624">
      <w:pPr>
        <w:pBdr>
          <w:top w:val="single" w:sz="4" w:space="1" w:color="auto"/>
          <w:left w:val="single" w:sz="4" w:space="4" w:color="auto"/>
          <w:bottom w:val="single" w:sz="4" w:space="1" w:color="auto"/>
          <w:right w:val="single" w:sz="4" w:space="4" w:color="auto"/>
        </w:pBdr>
        <w:spacing w:after="600"/>
        <w:ind w:left="142" w:right="273"/>
        <w:rPr>
          <w:lang w:eastAsia="en-US"/>
        </w:rPr>
      </w:pPr>
      <w:r>
        <w:rPr>
          <w:lang w:eastAsia="en-US"/>
        </w:rPr>
        <w:t xml:space="preserve"> </w:t>
      </w:r>
      <w:sdt>
        <w:sdtPr>
          <w:rPr>
            <w:lang w:eastAsia="en-US"/>
          </w:rPr>
          <w:id w:val="579258310"/>
          <w:text w:multiLine="1"/>
        </w:sdtPr>
        <w:sdtEndPr>
          <w:rPr>
            <w:lang w:eastAsia="ja-JP"/>
          </w:rPr>
        </w:sdtEndPr>
        <w:sdtContent>
          <w:r w:rsidR="00B1118D">
            <w:rPr>
              <w:lang w:val="en-AU" w:eastAsia="en-US"/>
            </w:rPr>
            <w:t xml:space="preserve">                                                                                                                                                </w:t>
          </w:r>
        </w:sdtContent>
      </w:sdt>
    </w:p>
    <w:p w14:paraId="0272A6E9" w14:textId="77777777" w:rsidR="004F2624" w:rsidRDefault="004F2624" w:rsidP="004F2624">
      <w:pPr>
        <w:rPr>
          <w:lang w:eastAsia="en-US"/>
        </w:rPr>
      </w:pPr>
    </w:p>
    <w:p w14:paraId="7FAD23FF" w14:textId="627A4018" w:rsidR="00352449" w:rsidRDefault="00352449" w:rsidP="004F2624">
      <w:pPr>
        <w:rPr>
          <w:lang w:eastAsia="en-US"/>
        </w:rPr>
      </w:pPr>
    </w:p>
    <w:p w14:paraId="34F97E97" w14:textId="77777777" w:rsidR="00352449" w:rsidRDefault="00352449" w:rsidP="004F2624">
      <w:pPr>
        <w:rPr>
          <w:lang w:eastAsia="en-US"/>
        </w:rPr>
      </w:pPr>
    </w:p>
    <w:p w14:paraId="2A8137CA" w14:textId="0F08649E" w:rsidR="00352449" w:rsidRDefault="00352449" w:rsidP="004F2624">
      <w:pPr>
        <w:rPr>
          <w:lang w:eastAsia="en-US"/>
        </w:rPr>
      </w:pPr>
    </w:p>
    <w:p w14:paraId="77B25233" w14:textId="77777777" w:rsidR="00A90AA8" w:rsidRDefault="00A90AA8" w:rsidP="004F2624">
      <w:pPr>
        <w:rPr>
          <w:lang w:eastAsia="en-US"/>
        </w:rPr>
      </w:pPr>
    </w:p>
    <w:p w14:paraId="0272A6EB" w14:textId="77777777" w:rsidR="004F2624" w:rsidRPr="00DD61D9" w:rsidRDefault="004F2624" w:rsidP="00C74D56">
      <w:pPr>
        <w:pStyle w:val="OWSAppendixH3"/>
      </w:pPr>
      <w:bookmarkStart w:id="387" w:name="_Toc349117867"/>
      <w:bookmarkStart w:id="388" w:name="_Toc349206144"/>
      <w:bookmarkStart w:id="389" w:name="_Toc349214079"/>
      <w:bookmarkStart w:id="390" w:name="_Toc349214141"/>
      <w:bookmarkStart w:id="391" w:name="_Toc349214207"/>
      <w:bookmarkStart w:id="392" w:name="_Toc349220832"/>
      <w:bookmarkStart w:id="393" w:name="_Toc349307004"/>
      <w:bookmarkStart w:id="394" w:name="_Toc370394483"/>
      <w:bookmarkStart w:id="395" w:name="_Toc374432197"/>
      <w:bookmarkStart w:id="396" w:name="_Toc379215867"/>
      <w:bookmarkStart w:id="397" w:name="_Toc382550086"/>
      <w:bookmarkStart w:id="398" w:name="_Toc382839941"/>
      <w:bookmarkStart w:id="399" w:name="_Toc383439575"/>
      <w:r w:rsidRPr="00DD61D9">
        <w:t xml:space="preserve">Hydraulic </w:t>
      </w:r>
      <w:r>
        <w:t>f</w:t>
      </w:r>
      <w:r w:rsidRPr="00DD61D9">
        <w:t xml:space="preserve">racturing </w:t>
      </w:r>
      <w:r>
        <w:t>o</w:t>
      </w:r>
      <w:r w:rsidRPr="00DD61D9">
        <w:t>perations</w:t>
      </w:r>
      <w:bookmarkEnd w:id="387"/>
      <w:bookmarkEnd w:id="388"/>
      <w:bookmarkEnd w:id="389"/>
      <w:bookmarkEnd w:id="390"/>
      <w:bookmarkEnd w:id="391"/>
      <w:bookmarkEnd w:id="392"/>
      <w:bookmarkEnd w:id="393"/>
      <w:bookmarkEnd w:id="394"/>
      <w:bookmarkEnd w:id="395"/>
      <w:bookmarkEnd w:id="396"/>
      <w:bookmarkEnd w:id="397"/>
      <w:bookmarkEnd w:id="398"/>
      <w:bookmarkEnd w:id="399"/>
    </w:p>
    <w:p w14:paraId="0272A6EC" w14:textId="77777777" w:rsidR="004F2624" w:rsidRDefault="004F2624" w:rsidP="00C74D56">
      <w:pPr>
        <w:pStyle w:val="OWSAppendixH4"/>
      </w:pPr>
      <w:r w:rsidRPr="00DD61D9">
        <w:t>Q</w:t>
      </w:r>
      <w:r>
        <w:t xml:space="preserve">uestion </w:t>
      </w:r>
      <w:r w:rsidRPr="00DD61D9">
        <w:t>5</w:t>
      </w:r>
    </w:p>
    <w:p w14:paraId="0272A6ED" w14:textId="77777777" w:rsidR="004F2624" w:rsidRDefault="004F2624" w:rsidP="00B944C6">
      <w:pPr>
        <w:pStyle w:val="OWSNormal11pt"/>
        <w:rPr>
          <w:lang w:eastAsia="en-US"/>
        </w:rPr>
      </w:pPr>
      <w:r w:rsidRPr="00DD61D9">
        <w:rPr>
          <w:lang w:eastAsia="en-US"/>
        </w:rPr>
        <w:t xml:space="preserve">For each drilling fluid formulation, provide estimations of the </w:t>
      </w:r>
      <w:r w:rsidRPr="00A25BA3">
        <w:rPr>
          <w:b/>
          <w:lang w:eastAsia="en-US"/>
        </w:rPr>
        <w:t>total volume of fluids (L) used</w:t>
      </w:r>
      <w:r w:rsidRPr="00DD61D9">
        <w:rPr>
          <w:lang w:eastAsia="en-US"/>
        </w:rPr>
        <w:t xml:space="preserve"> for a complete drilling operation for coal seam gas. </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ayout w:type="fixed"/>
        <w:tblLook w:val="04A0" w:firstRow="1" w:lastRow="0" w:firstColumn="1" w:lastColumn="0" w:noHBand="0" w:noVBand="1"/>
      </w:tblPr>
      <w:tblGrid>
        <w:gridCol w:w="5103"/>
        <w:gridCol w:w="4395"/>
        <w:gridCol w:w="4252"/>
      </w:tblGrid>
      <w:tr w:rsidR="004F2624" w:rsidRPr="00DD61D9" w14:paraId="0272A6F1" w14:textId="77777777" w:rsidTr="00B944C6">
        <w:trPr>
          <w:trHeight w:val="352"/>
        </w:trPr>
        <w:tc>
          <w:tcPr>
            <w:tcW w:w="5103" w:type="dxa"/>
            <w:shd w:val="clear" w:color="auto" w:fill="DBE5F1" w:themeFill="accent1" w:themeFillTint="33"/>
          </w:tcPr>
          <w:p w14:paraId="0272A6EE" w14:textId="77777777" w:rsidR="004F2624" w:rsidRPr="00DD61D9" w:rsidRDefault="004F2624" w:rsidP="000C3AAD">
            <w:pPr>
              <w:pStyle w:val="OWSTableheading"/>
            </w:pPr>
            <w:r w:rsidRPr="00DD61D9">
              <w:t xml:space="preserve">Identity of </w:t>
            </w:r>
            <w:r>
              <w:t>formulation</w:t>
            </w:r>
          </w:p>
        </w:tc>
        <w:tc>
          <w:tcPr>
            <w:tcW w:w="4395" w:type="dxa"/>
            <w:shd w:val="clear" w:color="auto" w:fill="DBE5F1" w:themeFill="accent1" w:themeFillTint="33"/>
          </w:tcPr>
          <w:p w14:paraId="0272A6EF" w14:textId="77777777" w:rsidR="004F2624" w:rsidRPr="00DD61D9" w:rsidRDefault="004F2624" w:rsidP="000C3AAD">
            <w:pPr>
              <w:pStyle w:val="OWSTableheading"/>
            </w:pPr>
            <w:r w:rsidRPr="00DD61D9">
              <w:t xml:space="preserve">Typical </w:t>
            </w:r>
            <w:r>
              <w:t>v</w:t>
            </w:r>
            <w:r w:rsidRPr="00DD61D9">
              <w:t xml:space="preserve">olume </w:t>
            </w:r>
            <w:r>
              <w:t>(L)</w:t>
            </w:r>
          </w:p>
        </w:tc>
        <w:tc>
          <w:tcPr>
            <w:tcW w:w="4252" w:type="dxa"/>
            <w:shd w:val="clear" w:color="auto" w:fill="DBE5F1" w:themeFill="accent1" w:themeFillTint="33"/>
          </w:tcPr>
          <w:p w14:paraId="0272A6F0" w14:textId="77777777" w:rsidR="004F2624" w:rsidRPr="00DD61D9" w:rsidRDefault="004F2624" w:rsidP="000C3AAD">
            <w:pPr>
              <w:pStyle w:val="OWSTableheading"/>
            </w:pPr>
            <w:r w:rsidRPr="00DD61D9">
              <w:t xml:space="preserve">Maximum </w:t>
            </w:r>
            <w:r>
              <w:t>v</w:t>
            </w:r>
            <w:r w:rsidRPr="00DD61D9">
              <w:t xml:space="preserve">olume </w:t>
            </w:r>
            <w:r>
              <w:t>(L)</w:t>
            </w:r>
          </w:p>
        </w:tc>
      </w:tr>
      <w:tr w:rsidR="004F2624" w:rsidRPr="00493A64" w14:paraId="0272A6F5" w14:textId="77777777" w:rsidTr="00B944C6">
        <w:trPr>
          <w:trHeight w:val="454"/>
        </w:trPr>
        <w:tc>
          <w:tcPr>
            <w:tcW w:w="5103" w:type="dxa"/>
            <w:shd w:val="clear" w:color="auto" w:fill="FFFFFF" w:themeFill="background1"/>
          </w:tcPr>
          <w:p w14:paraId="0272A6F2" w14:textId="77777777" w:rsidR="004F2624" w:rsidRPr="00493A64" w:rsidRDefault="004F2624" w:rsidP="00B944C6">
            <w:pPr>
              <w:pStyle w:val="OWSTabletext"/>
              <w:rPr>
                <w:lang w:eastAsia="en-US"/>
              </w:rPr>
            </w:pPr>
            <w:r>
              <w:rPr>
                <w:lang w:eastAsia="en-US"/>
              </w:rPr>
              <w:t>e.</w:t>
            </w:r>
            <w:r w:rsidRPr="00493A64">
              <w:rPr>
                <w:lang w:eastAsia="en-US"/>
              </w:rPr>
              <w:t xml:space="preserve">g. </w:t>
            </w:r>
            <w:r>
              <w:rPr>
                <w:lang w:eastAsia="en-US"/>
              </w:rPr>
              <w:t>ECODRILL</w:t>
            </w:r>
          </w:p>
        </w:tc>
        <w:tc>
          <w:tcPr>
            <w:tcW w:w="4395" w:type="dxa"/>
            <w:shd w:val="clear" w:color="auto" w:fill="FFFFFF" w:themeFill="background1"/>
          </w:tcPr>
          <w:p w14:paraId="0272A6F3" w14:textId="77777777" w:rsidR="004F2624" w:rsidRPr="00493A64" w:rsidRDefault="004F2624" w:rsidP="00B944C6">
            <w:pPr>
              <w:pStyle w:val="OWSTabletext"/>
              <w:rPr>
                <w:lang w:eastAsia="en-US"/>
              </w:rPr>
            </w:pPr>
            <w:r>
              <w:rPr>
                <w:lang w:eastAsia="en-US"/>
              </w:rPr>
              <w:t>e.g. 100</w:t>
            </w:r>
          </w:p>
        </w:tc>
        <w:tc>
          <w:tcPr>
            <w:tcW w:w="4252" w:type="dxa"/>
            <w:shd w:val="clear" w:color="auto" w:fill="FFFFFF" w:themeFill="background1"/>
          </w:tcPr>
          <w:p w14:paraId="0272A6F4" w14:textId="77777777" w:rsidR="004F2624" w:rsidRPr="00493A64" w:rsidRDefault="004F2624" w:rsidP="00B944C6">
            <w:pPr>
              <w:pStyle w:val="OWSTabletext"/>
              <w:rPr>
                <w:lang w:eastAsia="en-US"/>
              </w:rPr>
            </w:pPr>
            <w:r>
              <w:rPr>
                <w:lang w:eastAsia="en-US"/>
              </w:rPr>
              <w:t>e.g. 200</w:t>
            </w:r>
          </w:p>
        </w:tc>
      </w:tr>
      <w:tr w:rsidR="004F2624" w:rsidRPr="00DD61D9" w14:paraId="0272A6F9" w14:textId="77777777" w:rsidTr="004F2624">
        <w:trPr>
          <w:trHeight w:val="454"/>
        </w:trPr>
        <w:tc>
          <w:tcPr>
            <w:tcW w:w="5103" w:type="dxa"/>
            <w:shd w:val="clear" w:color="auto" w:fill="FFFFFF" w:themeFill="background1"/>
          </w:tcPr>
          <w:p w14:paraId="0272A6F6" w14:textId="77777777" w:rsidR="004F2624" w:rsidRPr="00DD61D9" w:rsidRDefault="004F2624" w:rsidP="00B944C6">
            <w:pPr>
              <w:pStyle w:val="OWSTabletext"/>
              <w:rPr>
                <w:lang w:eastAsia="en-US"/>
              </w:rPr>
            </w:pPr>
          </w:p>
        </w:tc>
        <w:tc>
          <w:tcPr>
            <w:tcW w:w="4395" w:type="dxa"/>
            <w:shd w:val="clear" w:color="auto" w:fill="FFFFFF" w:themeFill="background1"/>
          </w:tcPr>
          <w:p w14:paraId="0272A6F7" w14:textId="77777777" w:rsidR="004F2624" w:rsidRPr="00DD61D9" w:rsidRDefault="004F2624" w:rsidP="00B944C6">
            <w:pPr>
              <w:pStyle w:val="OWSTabletext"/>
              <w:rPr>
                <w:lang w:eastAsia="en-US"/>
              </w:rPr>
            </w:pPr>
          </w:p>
        </w:tc>
        <w:tc>
          <w:tcPr>
            <w:tcW w:w="4252" w:type="dxa"/>
            <w:shd w:val="clear" w:color="auto" w:fill="FFFFFF" w:themeFill="background1"/>
          </w:tcPr>
          <w:p w14:paraId="0272A6F8" w14:textId="77777777" w:rsidR="004F2624" w:rsidRPr="00DD61D9" w:rsidRDefault="004F2624" w:rsidP="00B944C6">
            <w:pPr>
              <w:pStyle w:val="OWSTabletext"/>
              <w:rPr>
                <w:lang w:eastAsia="en-US"/>
              </w:rPr>
            </w:pPr>
          </w:p>
        </w:tc>
      </w:tr>
    </w:tbl>
    <w:p w14:paraId="0272A6FA" w14:textId="77777777" w:rsidR="004F2624" w:rsidRDefault="004F2624" w:rsidP="004F2624">
      <w:pPr>
        <w:rPr>
          <w:lang w:eastAsia="en-US"/>
        </w:rPr>
      </w:pPr>
    </w:p>
    <w:p w14:paraId="0272A6FB" w14:textId="77777777" w:rsidR="004F2624" w:rsidRDefault="004F2624" w:rsidP="00C74D56">
      <w:pPr>
        <w:pStyle w:val="OWSAppendixH4"/>
      </w:pPr>
      <w:r w:rsidRPr="00DD61D9">
        <w:t>Q</w:t>
      </w:r>
      <w:r>
        <w:t xml:space="preserve">uestion </w:t>
      </w:r>
      <w:r w:rsidRPr="00DD61D9">
        <w:t>6</w:t>
      </w:r>
    </w:p>
    <w:p w14:paraId="0272A6FC" w14:textId="77777777" w:rsidR="00610447" w:rsidRDefault="004F2624" w:rsidP="00B944C6">
      <w:pPr>
        <w:pStyle w:val="OWSNormal11pt"/>
        <w:rPr>
          <w:lang w:eastAsia="en-US"/>
        </w:rPr>
      </w:pPr>
      <w:r w:rsidRPr="00DD61D9">
        <w:rPr>
          <w:lang w:eastAsia="en-US"/>
        </w:rPr>
        <w:t xml:space="preserve">Provide </w:t>
      </w:r>
      <w:r w:rsidRPr="00DD61D9">
        <w:rPr>
          <w:b/>
          <w:lang w:eastAsia="en-US"/>
        </w:rPr>
        <w:t xml:space="preserve">detail of company operating procedures, practices </w:t>
      </w:r>
      <w:r w:rsidR="00402C01">
        <w:rPr>
          <w:b/>
          <w:lang w:eastAsia="en-US"/>
        </w:rPr>
        <w:t>and/or</w:t>
      </w:r>
      <w:r w:rsidR="0062617D">
        <w:rPr>
          <w:b/>
          <w:lang w:eastAsia="en-US"/>
        </w:rPr>
        <w:t xml:space="preserve"> </w:t>
      </w:r>
      <w:r w:rsidRPr="00DD61D9">
        <w:rPr>
          <w:b/>
          <w:lang w:eastAsia="en-US"/>
        </w:rPr>
        <w:t xml:space="preserve">policies including standard operating procedures </w:t>
      </w:r>
      <w:r w:rsidRPr="00DD61D9">
        <w:rPr>
          <w:lang w:eastAsia="en-US"/>
        </w:rPr>
        <w:t>that are employed to ensure that drilling activities do not cause new connections, or exacerbate existing connections, between target formations and another aquifer. If adopting industry guidance and best practice, provide details of this guidance and how your company ensures that this guidance is adhered to. If operations are based on modelling, provide details of the modelling employed</w:t>
      </w:r>
      <w:r w:rsidR="00610447">
        <w:rPr>
          <w:lang w:eastAsia="en-US"/>
        </w:rPr>
        <w:t>.</w:t>
      </w:r>
    </w:p>
    <w:p w14:paraId="0272A6FD" w14:textId="77777777" w:rsidR="004F2624" w:rsidRDefault="004F2624" w:rsidP="004F2624">
      <w:pPr>
        <w:pBdr>
          <w:top w:val="single" w:sz="4" w:space="1" w:color="auto"/>
          <w:left w:val="single" w:sz="4" w:space="4" w:color="auto"/>
          <w:bottom w:val="single" w:sz="4" w:space="1" w:color="auto"/>
          <w:right w:val="single" w:sz="4" w:space="4" w:color="auto"/>
        </w:pBdr>
        <w:spacing w:after="600"/>
        <w:ind w:left="142" w:right="273"/>
        <w:rPr>
          <w:lang w:eastAsia="en-US"/>
        </w:rPr>
      </w:pPr>
      <w:r>
        <w:rPr>
          <w:lang w:eastAsia="en-US"/>
        </w:rPr>
        <w:t xml:space="preserve"> </w:t>
      </w:r>
      <w:sdt>
        <w:sdtPr>
          <w:rPr>
            <w:lang w:eastAsia="en-US"/>
          </w:rPr>
          <w:id w:val="2095812851"/>
          <w:text w:multiLine="1"/>
        </w:sdtPr>
        <w:sdtEndPr>
          <w:rPr>
            <w:lang w:eastAsia="ja-JP"/>
          </w:rPr>
        </w:sdtEndPr>
        <w:sdtContent>
          <w:r w:rsidR="00B1118D">
            <w:rPr>
              <w:lang w:val="en-AU" w:eastAsia="en-US"/>
            </w:rPr>
            <w:t xml:space="preserve">                                                                                                                                                </w:t>
          </w:r>
        </w:sdtContent>
      </w:sdt>
    </w:p>
    <w:p w14:paraId="0272A700" w14:textId="77777777" w:rsidR="004F2624" w:rsidRPr="00DD61D9" w:rsidRDefault="004F2624" w:rsidP="00C74D56">
      <w:pPr>
        <w:pStyle w:val="OWSAppendixH3"/>
      </w:pPr>
      <w:bookmarkStart w:id="400" w:name="_Toc349117868"/>
      <w:bookmarkStart w:id="401" w:name="_Toc349206145"/>
      <w:bookmarkStart w:id="402" w:name="_Toc349214080"/>
      <w:bookmarkStart w:id="403" w:name="_Toc349214142"/>
      <w:bookmarkStart w:id="404" w:name="_Toc349214208"/>
      <w:bookmarkStart w:id="405" w:name="_Toc349220833"/>
      <w:bookmarkStart w:id="406" w:name="_Toc349307005"/>
      <w:bookmarkStart w:id="407" w:name="_Toc370394484"/>
      <w:bookmarkStart w:id="408" w:name="_Toc374432198"/>
      <w:bookmarkStart w:id="409" w:name="_Toc379215868"/>
      <w:bookmarkStart w:id="410" w:name="_Toc382550087"/>
      <w:bookmarkStart w:id="411" w:name="_Toc382839942"/>
      <w:bookmarkStart w:id="412" w:name="_Toc383439576"/>
      <w:r w:rsidRPr="00DD61D9">
        <w:t xml:space="preserve">Chemical </w:t>
      </w:r>
      <w:r>
        <w:t>i</w:t>
      </w:r>
      <w:r w:rsidRPr="00DD61D9">
        <w:t xml:space="preserve">ntroduction, </w:t>
      </w:r>
      <w:r>
        <w:t>h</w:t>
      </w:r>
      <w:r w:rsidRPr="00DD61D9">
        <w:t xml:space="preserve">andling and </w:t>
      </w:r>
      <w:r>
        <w:t>d</w:t>
      </w:r>
      <w:r w:rsidRPr="00DD61D9">
        <w:t>isposal</w:t>
      </w:r>
      <w:bookmarkEnd w:id="400"/>
      <w:bookmarkEnd w:id="401"/>
      <w:bookmarkEnd w:id="402"/>
      <w:bookmarkEnd w:id="403"/>
      <w:bookmarkEnd w:id="404"/>
      <w:bookmarkEnd w:id="405"/>
      <w:bookmarkEnd w:id="406"/>
      <w:bookmarkEnd w:id="407"/>
      <w:bookmarkEnd w:id="408"/>
      <w:bookmarkEnd w:id="409"/>
      <w:bookmarkEnd w:id="410"/>
      <w:bookmarkEnd w:id="411"/>
      <w:bookmarkEnd w:id="412"/>
    </w:p>
    <w:p w14:paraId="0272A701" w14:textId="77777777" w:rsidR="004F2624" w:rsidRDefault="004F2624" w:rsidP="00C74D56">
      <w:pPr>
        <w:pStyle w:val="OWSAppendixH4"/>
      </w:pPr>
      <w:r w:rsidRPr="00DD61D9">
        <w:t>Q</w:t>
      </w:r>
      <w:r>
        <w:t xml:space="preserve">uestion </w:t>
      </w:r>
      <w:r w:rsidRPr="00DD61D9">
        <w:t>7</w:t>
      </w:r>
    </w:p>
    <w:p w14:paraId="0272A702" w14:textId="77777777" w:rsidR="004F2624" w:rsidRDefault="004F2624" w:rsidP="006C01FD">
      <w:pPr>
        <w:pStyle w:val="OWSNormal11pt"/>
        <w:rPr>
          <w:lang w:eastAsia="en-US"/>
        </w:rPr>
      </w:pPr>
      <w:r w:rsidRPr="00DD61D9">
        <w:rPr>
          <w:lang w:eastAsia="en-US"/>
        </w:rPr>
        <w:t xml:space="preserve">For drilling fluid chemicals, provide a complete </w:t>
      </w:r>
      <w:r w:rsidRPr="00DD61D9">
        <w:rPr>
          <w:b/>
          <w:lang w:eastAsia="en-US"/>
        </w:rPr>
        <w:t>description of the chemical life cycle</w:t>
      </w:r>
      <w:r w:rsidRPr="00DD61D9">
        <w:rPr>
          <w:lang w:eastAsia="en-US"/>
        </w:rPr>
        <w:t xml:space="preserve"> for formulations or individual chemicals</w:t>
      </w:r>
      <w:r>
        <w:rPr>
          <w:lang w:eastAsia="en-US"/>
        </w:rPr>
        <w:t>.</w:t>
      </w:r>
    </w:p>
    <w:p w14:paraId="0272A703" w14:textId="77777777" w:rsidR="004F2624" w:rsidRPr="00DD61D9" w:rsidRDefault="004F2624" w:rsidP="006C01FD">
      <w:pPr>
        <w:pStyle w:val="OWSpre-listtext"/>
        <w:rPr>
          <w:lang w:eastAsia="en-US"/>
        </w:rPr>
      </w:pPr>
      <w:r w:rsidRPr="00DD61D9">
        <w:rPr>
          <w:lang w:eastAsia="en-US"/>
        </w:rPr>
        <w:t>Include information about:</w:t>
      </w:r>
    </w:p>
    <w:p w14:paraId="0272A704" w14:textId="77777777" w:rsidR="004F2624" w:rsidRPr="00DD61D9" w:rsidRDefault="004F2624" w:rsidP="00CC281B">
      <w:pPr>
        <w:pStyle w:val="OWSbulletL1"/>
      </w:pPr>
      <w:r>
        <w:t>h</w:t>
      </w:r>
      <w:r w:rsidRPr="00DD61D9">
        <w:t xml:space="preserve">ow formulations or individual chemicals are obtained </w:t>
      </w:r>
      <w:r>
        <w:t>(</w:t>
      </w:r>
      <w:r w:rsidRPr="00DD61D9">
        <w:t>e</w:t>
      </w:r>
      <w:r>
        <w:t>.</w:t>
      </w:r>
      <w:r w:rsidRPr="00DD61D9">
        <w:t>g. imported, manufactured or</w:t>
      </w:r>
      <w:r>
        <w:t xml:space="preserve"> purchased from local suppliers)</w:t>
      </w:r>
    </w:p>
    <w:p w14:paraId="0272A705" w14:textId="550E669F" w:rsidR="004F2624" w:rsidRPr="00DD61D9" w:rsidRDefault="004F2624" w:rsidP="00CC281B">
      <w:pPr>
        <w:pStyle w:val="OWSbulletL1"/>
      </w:pPr>
      <w:r>
        <w:t xml:space="preserve">how </w:t>
      </w:r>
      <w:r w:rsidRPr="00DD61D9">
        <w:t xml:space="preserve">formulations or individual chemicals are stored, handled and transported to site, including modes of transport and container types and sizes. Include descriptions of categories of workers who handle the chemicals </w:t>
      </w:r>
      <w:r>
        <w:t>(</w:t>
      </w:r>
      <w:r w:rsidRPr="00DD61D9">
        <w:t>i</w:t>
      </w:r>
      <w:r>
        <w:t>.</w:t>
      </w:r>
      <w:r w:rsidRPr="00DD61D9">
        <w:t>e. storemen, transport drivers, forklift drivers, well site workers</w:t>
      </w:r>
      <w:r>
        <w:t>,</w:t>
      </w:r>
      <w:r w:rsidRPr="00DD61D9">
        <w:t xml:space="preserve"> etc</w:t>
      </w:r>
      <w:r>
        <w:t>.)</w:t>
      </w:r>
      <w:r w:rsidRPr="00DD61D9">
        <w:t xml:space="preserve">. For each category of worker, include a description of the nature of the work undertake </w:t>
      </w:r>
      <w:r>
        <w:t>(</w:t>
      </w:r>
      <w:r w:rsidRPr="00DD61D9">
        <w:t>i</w:t>
      </w:r>
      <w:r>
        <w:t>.</w:t>
      </w:r>
      <w:r w:rsidRPr="00DD61D9">
        <w:t>e. what they do, daily frequencies of potential chemical exposures (how often they do tasks) and the maximum duration of potential chemical exposure (h</w:t>
      </w:r>
      <w:r>
        <w:t>ours per day and days per year))</w:t>
      </w:r>
    </w:p>
    <w:p w14:paraId="0272A706" w14:textId="77777777" w:rsidR="004F2624" w:rsidRPr="00DD61D9" w:rsidRDefault="004F2624" w:rsidP="00CC281B">
      <w:pPr>
        <w:pStyle w:val="OWSbulletL1"/>
      </w:pPr>
      <w:r>
        <w:t>o</w:t>
      </w:r>
      <w:r w:rsidRPr="00DD61D9">
        <w:t>n site, how formulations or individual chemicals are mixed prior to drilling. Include similar descriptions as above for any chemical handli</w:t>
      </w:r>
      <w:r>
        <w:t>ng for mixing prior to drilling</w:t>
      </w:r>
    </w:p>
    <w:p w14:paraId="0272A707" w14:textId="77777777" w:rsidR="004F2624" w:rsidRPr="00DD61D9" w:rsidRDefault="004F2624" w:rsidP="00CC281B">
      <w:pPr>
        <w:pStyle w:val="OWSbulletL1"/>
      </w:pPr>
      <w:r>
        <w:t>h</w:t>
      </w:r>
      <w:r w:rsidRPr="00DD61D9">
        <w:t xml:space="preserve">ow unused formulations or individual chemicals </w:t>
      </w:r>
      <w:r>
        <w:t xml:space="preserve">are disposed of </w:t>
      </w:r>
      <w:r w:rsidR="00402C01">
        <w:t>and/or</w:t>
      </w:r>
      <w:r w:rsidR="0062617D">
        <w:t xml:space="preserve"> </w:t>
      </w:r>
      <w:r>
        <w:t>recycled</w:t>
      </w:r>
    </w:p>
    <w:p w14:paraId="0272A708" w14:textId="77777777" w:rsidR="004F2624" w:rsidRPr="00DD61D9" w:rsidRDefault="004F2624" w:rsidP="00CC281B">
      <w:pPr>
        <w:pStyle w:val="OWSbulletL1"/>
      </w:pPr>
      <w:r>
        <w:t>d</w:t>
      </w:r>
      <w:r w:rsidRPr="00DD61D9">
        <w:t>etails of any site monitoring or personal exposure monitoring for exposures of workers to ch</w:t>
      </w:r>
      <w:r>
        <w:t>emicals used in drilling fluids</w:t>
      </w:r>
    </w:p>
    <w:p w14:paraId="0272A709" w14:textId="77777777" w:rsidR="004F2624" w:rsidRDefault="004F2624" w:rsidP="00CC281B">
      <w:pPr>
        <w:pStyle w:val="OWSbulletL1final"/>
      </w:pPr>
      <w:r>
        <w:t>f</w:t>
      </w:r>
      <w:r w:rsidRPr="00DD61D9">
        <w:t xml:space="preserve">inally, for each part of the chemical lifecycle, include descriptions of the controls used to limit human and environmental exposures </w:t>
      </w:r>
      <w:r>
        <w:t>(</w:t>
      </w:r>
      <w:r w:rsidRPr="00DD61D9">
        <w:t>e.g. operating procedures, engineering controls, personal protective equipment</w:t>
      </w:r>
      <w:r>
        <w:t>).</w:t>
      </w:r>
    </w:p>
    <w:p w14:paraId="0272A70A" w14:textId="77777777" w:rsidR="004F2624" w:rsidRDefault="004F2624" w:rsidP="004F2624">
      <w:pPr>
        <w:pBdr>
          <w:top w:val="single" w:sz="4" w:space="1" w:color="auto"/>
          <w:left w:val="single" w:sz="4" w:space="4" w:color="auto"/>
          <w:bottom w:val="single" w:sz="4" w:space="1" w:color="auto"/>
          <w:right w:val="single" w:sz="4" w:space="4" w:color="auto"/>
        </w:pBdr>
        <w:ind w:left="142"/>
        <w:rPr>
          <w:lang w:eastAsia="en-US"/>
        </w:rPr>
      </w:pPr>
      <w:r>
        <w:rPr>
          <w:lang w:eastAsia="en-US"/>
        </w:rPr>
        <w:t xml:space="preserve"> </w:t>
      </w:r>
      <w:sdt>
        <w:sdtPr>
          <w:rPr>
            <w:rStyle w:val="Heading1Char"/>
            <w:color w:val="808080"/>
          </w:rPr>
          <w:id w:val="1652100559"/>
          <w:text w:multiLine="1"/>
        </w:sdtPr>
        <w:sdtEndPr>
          <w:rPr>
            <w:rStyle w:val="Heading1Char"/>
          </w:rPr>
        </w:sdtEndPr>
        <w:sdtContent>
          <w:r w:rsidR="00B1118D">
            <w:rPr>
              <w:rStyle w:val="Heading1Char"/>
              <w:rFonts w:ascii="Times New Roman" w:hAnsi="Times New Roman"/>
              <w:color w:val="auto"/>
              <w:lang w:val="en-AU"/>
            </w:rPr>
            <w:t xml:space="preserve">                                                                                                            </w:t>
          </w:r>
        </w:sdtContent>
      </w:sdt>
    </w:p>
    <w:p w14:paraId="0272A70F" w14:textId="77777777" w:rsidR="004F2624" w:rsidRPr="00DD61D9" w:rsidRDefault="004F2624" w:rsidP="00C74D56">
      <w:pPr>
        <w:pStyle w:val="OWSAppendixH3"/>
      </w:pPr>
      <w:bookmarkStart w:id="413" w:name="_Toc349117869"/>
      <w:bookmarkStart w:id="414" w:name="_Toc349206146"/>
      <w:bookmarkStart w:id="415" w:name="_Toc349214081"/>
      <w:bookmarkStart w:id="416" w:name="_Toc349214143"/>
      <w:bookmarkStart w:id="417" w:name="_Toc349214209"/>
      <w:bookmarkStart w:id="418" w:name="_Toc349220834"/>
      <w:bookmarkStart w:id="419" w:name="_Toc349307006"/>
      <w:bookmarkStart w:id="420" w:name="_Toc370394485"/>
      <w:bookmarkStart w:id="421" w:name="_Toc374432199"/>
      <w:bookmarkStart w:id="422" w:name="_Toc379215869"/>
      <w:bookmarkStart w:id="423" w:name="_Toc382550088"/>
      <w:bookmarkStart w:id="424" w:name="_Toc382839943"/>
      <w:bookmarkStart w:id="425" w:name="_Toc383439577"/>
      <w:r w:rsidRPr="00DD61D9">
        <w:t xml:space="preserve">Health and </w:t>
      </w:r>
      <w:r>
        <w:t>e</w:t>
      </w:r>
      <w:r w:rsidRPr="00DD61D9">
        <w:t xml:space="preserve">nvironmental </w:t>
      </w:r>
      <w:r>
        <w:t>i</w:t>
      </w:r>
      <w:r w:rsidRPr="00DD61D9">
        <w:t xml:space="preserve">mpact </w:t>
      </w:r>
      <w:r>
        <w:t>i</w:t>
      </w:r>
      <w:r w:rsidRPr="00DD61D9">
        <w:t>nformation</w:t>
      </w:r>
      <w:bookmarkEnd w:id="413"/>
      <w:bookmarkEnd w:id="414"/>
      <w:bookmarkEnd w:id="415"/>
      <w:bookmarkEnd w:id="416"/>
      <w:bookmarkEnd w:id="417"/>
      <w:bookmarkEnd w:id="418"/>
      <w:bookmarkEnd w:id="419"/>
      <w:bookmarkEnd w:id="420"/>
      <w:bookmarkEnd w:id="421"/>
      <w:bookmarkEnd w:id="422"/>
      <w:bookmarkEnd w:id="423"/>
      <w:bookmarkEnd w:id="424"/>
      <w:bookmarkEnd w:id="425"/>
    </w:p>
    <w:p w14:paraId="0272A710" w14:textId="77777777" w:rsidR="004F2624" w:rsidRDefault="004F2624" w:rsidP="00C74D56">
      <w:pPr>
        <w:pStyle w:val="OWSAppendixH4"/>
      </w:pPr>
      <w:r w:rsidRPr="00DD61D9">
        <w:t>Q</w:t>
      </w:r>
      <w:r>
        <w:t xml:space="preserve">uestion </w:t>
      </w:r>
      <w:r w:rsidRPr="00DD61D9">
        <w:t>8</w:t>
      </w:r>
    </w:p>
    <w:p w14:paraId="0272A711" w14:textId="77777777" w:rsidR="004F2624" w:rsidRPr="00DD61D9" w:rsidRDefault="004F2624" w:rsidP="006C01FD">
      <w:pPr>
        <w:pStyle w:val="OWSNormal11pt"/>
        <w:rPr>
          <w:lang w:eastAsia="en-US"/>
        </w:rPr>
      </w:pPr>
      <w:r w:rsidRPr="00DD61D9">
        <w:rPr>
          <w:lang w:eastAsia="en-US"/>
        </w:rPr>
        <w:t xml:space="preserve">Provide a list of </w:t>
      </w:r>
      <w:r w:rsidRPr="00A25BA3">
        <w:rPr>
          <w:b/>
          <w:lang w:eastAsia="en-US"/>
        </w:rPr>
        <w:t>unpublished studies</w:t>
      </w:r>
      <w:r w:rsidRPr="00DD61D9">
        <w:rPr>
          <w:lang w:eastAsia="en-US"/>
        </w:rPr>
        <w:t xml:space="preserve"> on human health </w:t>
      </w:r>
      <w:r w:rsidR="00402C01">
        <w:rPr>
          <w:lang w:eastAsia="en-US"/>
        </w:rPr>
        <w:t>and/or</w:t>
      </w:r>
      <w:r w:rsidR="0062617D">
        <w:rPr>
          <w:lang w:eastAsia="en-US"/>
        </w:rPr>
        <w:t xml:space="preserve"> </w:t>
      </w:r>
      <w:r w:rsidRPr="00DD61D9">
        <w:rPr>
          <w:lang w:eastAsia="en-US"/>
        </w:rPr>
        <w:t xml:space="preserve">environmental impacts of drilling fluid chemicals. NICNAS will contact you for copies of relevant studies. If you are aware of any </w:t>
      </w:r>
      <w:r w:rsidRPr="00A25BA3">
        <w:rPr>
          <w:b/>
          <w:lang w:eastAsia="en-US"/>
        </w:rPr>
        <w:t>published studies</w:t>
      </w:r>
      <w:r w:rsidRPr="00DD61D9">
        <w:rPr>
          <w:lang w:eastAsia="en-US"/>
        </w:rPr>
        <w:t xml:space="preserve"> on these impacts, please also provide a link to these studies.</w:t>
      </w:r>
    </w:p>
    <w:p w14:paraId="0272A712" w14:textId="77777777" w:rsidR="004F2624" w:rsidRDefault="004F2624" w:rsidP="004F2624">
      <w:pPr>
        <w:pBdr>
          <w:top w:val="single" w:sz="4" w:space="1" w:color="auto"/>
          <w:left w:val="single" w:sz="4" w:space="4" w:color="auto"/>
          <w:bottom w:val="single" w:sz="4" w:space="1" w:color="auto"/>
          <w:right w:val="single" w:sz="4" w:space="4" w:color="auto"/>
        </w:pBdr>
        <w:ind w:left="142"/>
        <w:rPr>
          <w:lang w:eastAsia="en-US"/>
        </w:rPr>
      </w:pPr>
      <w:r>
        <w:rPr>
          <w:lang w:eastAsia="en-US"/>
        </w:rPr>
        <w:t xml:space="preserve"> </w:t>
      </w:r>
      <w:sdt>
        <w:sdtPr>
          <w:rPr>
            <w:rStyle w:val="Heading1Char"/>
            <w:color w:val="808080"/>
          </w:rPr>
          <w:id w:val="-1281567083"/>
          <w:text w:multiLine="1"/>
        </w:sdtPr>
        <w:sdtEndPr>
          <w:rPr>
            <w:rStyle w:val="Heading1Char"/>
          </w:rPr>
        </w:sdtEndPr>
        <w:sdtContent>
          <w:r w:rsidR="00B1118D">
            <w:rPr>
              <w:rStyle w:val="Heading1Char"/>
              <w:rFonts w:ascii="Times New Roman" w:hAnsi="Times New Roman"/>
              <w:color w:val="auto"/>
              <w:lang w:val="en-AU"/>
            </w:rPr>
            <w:t xml:space="preserve">                                                                                                            </w:t>
          </w:r>
        </w:sdtContent>
      </w:sdt>
    </w:p>
    <w:p w14:paraId="0272A713" w14:textId="77777777" w:rsidR="004F2624" w:rsidRDefault="004F2624" w:rsidP="00C74D56">
      <w:pPr>
        <w:pStyle w:val="OWSAppendixH4"/>
      </w:pPr>
      <w:r w:rsidRPr="00DD61D9">
        <w:t>Q</w:t>
      </w:r>
      <w:r>
        <w:t xml:space="preserve">uestion </w:t>
      </w:r>
      <w:r w:rsidRPr="00DD61D9">
        <w:t>9</w:t>
      </w:r>
    </w:p>
    <w:p w14:paraId="0272A714" w14:textId="77777777" w:rsidR="00610447" w:rsidRDefault="004F2624" w:rsidP="006C01FD">
      <w:pPr>
        <w:pStyle w:val="OWSNormal11pt"/>
        <w:rPr>
          <w:lang w:eastAsia="en-US"/>
        </w:rPr>
      </w:pPr>
      <w:r w:rsidRPr="00DD61D9">
        <w:rPr>
          <w:lang w:eastAsia="en-US"/>
        </w:rPr>
        <w:t xml:space="preserve">Provide </w:t>
      </w:r>
      <w:r w:rsidRPr="00DD61D9">
        <w:rPr>
          <w:b/>
          <w:lang w:eastAsia="en-US"/>
        </w:rPr>
        <w:t xml:space="preserve">details of company operating procedures, practices </w:t>
      </w:r>
      <w:r w:rsidR="00402C01">
        <w:rPr>
          <w:b/>
          <w:lang w:eastAsia="en-US"/>
        </w:rPr>
        <w:t>and/or</w:t>
      </w:r>
      <w:r w:rsidR="0062617D">
        <w:rPr>
          <w:b/>
          <w:lang w:eastAsia="en-US"/>
        </w:rPr>
        <w:t xml:space="preserve"> </w:t>
      </w:r>
      <w:r w:rsidRPr="00DD61D9">
        <w:rPr>
          <w:b/>
          <w:lang w:eastAsia="en-US"/>
        </w:rPr>
        <w:t>policies including standard operating procedures</w:t>
      </w:r>
      <w:r w:rsidRPr="00DD61D9">
        <w:rPr>
          <w:lang w:eastAsia="en-US"/>
        </w:rPr>
        <w:t xml:space="preserve"> for rectification measures to be used in response to any changes in water quality in aquifers other than the target formation</w:t>
      </w:r>
      <w:r w:rsidR="00610447">
        <w:rPr>
          <w:lang w:eastAsia="en-US"/>
        </w:rPr>
        <w:t>.</w:t>
      </w:r>
    </w:p>
    <w:p w14:paraId="0272A715" w14:textId="77777777" w:rsidR="004F2624" w:rsidRDefault="004F2624" w:rsidP="004F2624">
      <w:pPr>
        <w:pBdr>
          <w:top w:val="single" w:sz="4" w:space="1" w:color="auto"/>
          <w:left w:val="single" w:sz="4" w:space="4" w:color="auto"/>
          <w:bottom w:val="single" w:sz="4" w:space="1" w:color="auto"/>
          <w:right w:val="single" w:sz="4" w:space="4" w:color="auto"/>
        </w:pBdr>
        <w:ind w:left="142"/>
        <w:rPr>
          <w:lang w:eastAsia="en-US"/>
        </w:rPr>
      </w:pPr>
      <w:r>
        <w:rPr>
          <w:lang w:eastAsia="en-US"/>
        </w:rPr>
        <w:t xml:space="preserve"> </w:t>
      </w:r>
      <w:sdt>
        <w:sdtPr>
          <w:rPr>
            <w:rStyle w:val="Heading1Char"/>
            <w:color w:val="808080"/>
          </w:rPr>
          <w:id w:val="-748027719"/>
          <w:text w:multiLine="1"/>
        </w:sdtPr>
        <w:sdtEndPr>
          <w:rPr>
            <w:rStyle w:val="Heading1Char"/>
          </w:rPr>
        </w:sdtEndPr>
        <w:sdtContent>
          <w:r w:rsidR="00B1118D">
            <w:rPr>
              <w:rStyle w:val="Heading1Char"/>
              <w:rFonts w:ascii="Times New Roman" w:hAnsi="Times New Roman"/>
              <w:color w:val="auto"/>
              <w:lang w:val="en-AU"/>
            </w:rPr>
            <w:t xml:space="preserve">                                                                                                            </w:t>
          </w:r>
        </w:sdtContent>
      </w:sdt>
    </w:p>
    <w:p w14:paraId="39C7E552" w14:textId="4117333B" w:rsidR="00A90AA8" w:rsidRDefault="00A90AA8" w:rsidP="00A90AA8">
      <w:pPr>
        <w:pStyle w:val="OWSNormal11pt"/>
      </w:pPr>
    </w:p>
    <w:p w14:paraId="026D95C4" w14:textId="77777777" w:rsidR="00A90AA8" w:rsidRDefault="00A90AA8" w:rsidP="00A90AA8">
      <w:pPr>
        <w:pStyle w:val="OWSNormal11pt"/>
      </w:pPr>
    </w:p>
    <w:p w14:paraId="6129835A" w14:textId="77777777" w:rsidR="00A90AA8" w:rsidRDefault="00A90AA8" w:rsidP="00A90AA8">
      <w:pPr>
        <w:pStyle w:val="OWSNormal11pt"/>
      </w:pPr>
    </w:p>
    <w:p w14:paraId="0272A716" w14:textId="77777777" w:rsidR="004F2624" w:rsidRDefault="004F2624" w:rsidP="00C74D56">
      <w:pPr>
        <w:pStyle w:val="OWSAppendixH4"/>
      </w:pPr>
      <w:r w:rsidRPr="00DD61D9">
        <w:t>Q</w:t>
      </w:r>
      <w:r>
        <w:t xml:space="preserve">uestion </w:t>
      </w:r>
      <w:r w:rsidRPr="00DD61D9">
        <w:t>10</w:t>
      </w:r>
    </w:p>
    <w:p w14:paraId="0272A717" w14:textId="77777777" w:rsidR="004F2624" w:rsidRDefault="004F2624" w:rsidP="006C01FD">
      <w:pPr>
        <w:pStyle w:val="OWSNormal11pt"/>
        <w:rPr>
          <w:lang w:eastAsia="en-US"/>
        </w:rPr>
      </w:pPr>
      <w:r w:rsidRPr="00DD61D9">
        <w:rPr>
          <w:lang w:eastAsia="en-US"/>
        </w:rPr>
        <w:t xml:space="preserve">Where drilling fluid chemicals were </w:t>
      </w:r>
      <w:r w:rsidRPr="00DD61D9">
        <w:rPr>
          <w:b/>
          <w:lang w:eastAsia="en-US"/>
        </w:rPr>
        <w:t>UNINTENTIONALLY</w:t>
      </w:r>
      <w:r w:rsidRPr="00DD61D9">
        <w:rPr>
          <w:lang w:eastAsia="en-US"/>
        </w:rPr>
        <w:t xml:space="preserve"> </w:t>
      </w:r>
      <w:r w:rsidRPr="00DD61D9">
        <w:rPr>
          <w:b/>
          <w:lang w:eastAsia="en-US"/>
        </w:rPr>
        <w:t>RELEASED to the environment</w:t>
      </w:r>
      <w:r w:rsidRPr="00DD61D9">
        <w:rPr>
          <w:lang w:eastAsia="en-US"/>
        </w:rPr>
        <w:t xml:space="preserve"> due to a specific incident (e.g. a spill) provide the identity, concentration and volume of chemicals released and the nature of the incident.</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ayout w:type="fixed"/>
        <w:tblLook w:val="04A0" w:firstRow="1" w:lastRow="0" w:firstColumn="1" w:lastColumn="0" w:noHBand="0" w:noVBand="1"/>
      </w:tblPr>
      <w:tblGrid>
        <w:gridCol w:w="3261"/>
        <w:gridCol w:w="3118"/>
        <w:gridCol w:w="2835"/>
        <w:gridCol w:w="2552"/>
        <w:gridCol w:w="2126"/>
      </w:tblGrid>
      <w:tr w:rsidR="004F2624" w:rsidRPr="00DD61D9" w14:paraId="0272A71D" w14:textId="77777777" w:rsidTr="006C01FD">
        <w:tc>
          <w:tcPr>
            <w:tcW w:w="3261" w:type="dxa"/>
            <w:shd w:val="clear" w:color="auto" w:fill="DBE5F1" w:themeFill="accent1" w:themeFillTint="33"/>
          </w:tcPr>
          <w:p w14:paraId="0272A718" w14:textId="77777777" w:rsidR="004F2624" w:rsidRPr="00DD61D9" w:rsidRDefault="004F2624" w:rsidP="000C3AAD">
            <w:pPr>
              <w:pStyle w:val="OWSTableheading"/>
            </w:pPr>
            <w:r w:rsidRPr="00DD61D9">
              <w:t xml:space="preserve">Formulation </w:t>
            </w:r>
            <w:r>
              <w:t>i</w:t>
            </w:r>
            <w:r w:rsidRPr="00DD61D9">
              <w:t xml:space="preserve">dentity or </w:t>
            </w:r>
            <w:r>
              <w:t>c</w:t>
            </w:r>
            <w:r w:rsidRPr="00DD61D9">
              <w:t xml:space="preserve">hemical </w:t>
            </w:r>
            <w:r>
              <w:t>i</w:t>
            </w:r>
            <w:r w:rsidRPr="00DD61D9">
              <w:t>dentity</w:t>
            </w:r>
          </w:p>
        </w:tc>
        <w:tc>
          <w:tcPr>
            <w:tcW w:w="3118" w:type="dxa"/>
            <w:shd w:val="clear" w:color="auto" w:fill="DBE5F1" w:themeFill="accent1" w:themeFillTint="33"/>
          </w:tcPr>
          <w:p w14:paraId="0272A719" w14:textId="77777777" w:rsidR="004F2624" w:rsidRPr="00DD61D9" w:rsidRDefault="00983546" w:rsidP="000C3AAD">
            <w:pPr>
              <w:pStyle w:val="OWSTableheading"/>
            </w:pPr>
            <w:r>
              <w:t>Chemical Abstract S</w:t>
            </w:r>
            <w:r w:rsidRPr="00A25BA3">
              <w:t>ervices</w:t>
            </w:r>
            <w:r>
              <w:t xml:space="preserve"> (CAS) N</w:t>
            </w:r>
            <w:r w:rsidRPr="00A25BA3">
              <w:t>umber</w:t>
            </w:r>
            <w:r w:rsidRPr="00DD61D9">
              <w:t xml:space="preserve"> </w:t>
            </w:r>
            <w:r w:rsidR="004F2624" w:rsidRPr="00DD61D9">
              <w:t>(if appropriate)</w:t>
            </w:r>
          </w:p>
        </w:tc>
        <w:tc>
          <w:tcPr>
            <w:tcW w:w="2835" w:type="dxa"/>
            <w:shd w:val="clear" w:color="auto" w:fill="DBE5F1" w:themeFill="accent1" w:themeFillTint="33"/>
          </w:tcPr>
          <w:p w14:paraId="0272A71A" w14:textId="77777777" w:rsidR="004F2624" w:rsidRPr="00DD61D9" w:rsidRDefault="004F2624" w:rsidP="000C3AAD">
            <w:pPr>
              <w:pStyle w:val="OWSTableheading"/>
            </w:pPr>
            <w:r w:rsidRPr="00DD61D9">
              <w:t xml:space="preserve">Concentration of </w:t>
            </w:r>
            <w:r>
              <w:t>c</w:t>
            </w:r>
            <w:r w:rsidRPr="00DD61D9">
              <w:t xml:space="preserve">hemical </w:t>
            </w:r>
            <w:r>
              <w:t>r</w:t>
            </w:r>
            <w:r w:rsidRPr="00DD61D9">
              <w:t>eleased (mg/L)</w:t>
            </w:r>
          </w:p>
        </w:tc>
        <w:tc>
          <w:tcPr>
            <w:tcW w:w="2552" w:type="dxa"/>
            <w:shd w:val="clear" w:color="auto" w:fill="DBE5F1" w:themeFill="accent1" w:themeFillTint="33"/>
          </w:tcPr>
          <w:p w14:paraId="0272A71B" w14:textId="77777777" w:rsidR="004F2624" w:rsidRPr="00DD61D9" w:rsidRDefault="004F2624" w:rsidP="000C3AAD">
            <w:pPr>
              <w:pStyle w:val="OWSTableheading"/>
            </w:pPr>
            <w:r w:rsidRPr="00DD61D9">
              <w:t xml:space="preserve">Estimated </w:t>
            </w:r>
            <w:r>
              <w:t>v</w:t>
            </w:r>
            <w:r w:rsidRPr="00DD61D9">
              <w:t xml:space="preserve">olume (L) or </w:t>
            </w:r>
            <w:r>
              <w:t>m</w:t>
            </w:r>
            <w:r w:rsidRPr="00DD61D9">
              <w:t xml:space="preserve">ass (kg) of </w:t>
            </w:r>
            <w:r>
              <w:t>r</w:t>
            </w:r>
            <w:r w:rsidRPr="00DD61D9">
              <w:t>elease</w:t>
            </w:r>
          </w:p>
        </w:tc>
        <w:tc>
          <w:tcPr>
            <w:tcW w:w="2126" w:type="dxa"/>
            <w:shd w:val="clear" w:color="auto" w:fill="DBE5F1" w:themeFill="accent1" w:themeFillTint="33"/>
          </w:tcPr>
          <w:p w14:paraId="0272A71C" w14:textId="77777777" w:rsidR="004F2624" w:rsidRPr="00DD61D9" w:rsidRDefault="004F2624" w:rsidP="000C3AAD">
            <w:pPr>
              <w:pStyle w:val="OWSTableheading"/>
            </w:pPr>
            <w:r w:rsidRPr="00DD61D9">
              <w:t xml:space="preserve">Nature of </w:t>
            </w:r>
            <w:r>
              <w:t>i</w:t>
            </w:r>
            <w:r w:rsidRPr="00DD61D9">
              <w:t>ncident*</w:t>
            </w:r>
          </w:p>
        </w:tc>
      </w:tr>
      <w:tr w:rsidR="004F2624" w:rsidRPr="00DD61D9" w14:paraId="0272A723" w14:textId="77777777" w:rsidTr="004F2624">
        <w:trPr>
          <w:trHeight w:val="383"/>
        </w:trPr>
        <w:tc>
          <w:tcPr>
            <w:tcW w:w="3261" w:type="dxa"/>
            <w:shd w:val="clear" w:color="auto" w:fill="FFFFFF" w:themeFill="background1"/>
          </w:tcPr>
          <w:p w14:paraId="0272A71E" w14:textId="77777777" w:rsidR="004F2624" w:rsidRPr="00DD61D9" w:rsidRDefault="004F2624" w:rsidP="006C01FD">
            <w:pPr>
              <w:pStyle w:val="OWSTabletext"/>
              <w:rPr>
                <w:lang w:eastAsia="en-US"/>
              </w:rPr>
            </w:pPr>
          </w:p>
        </w:tc>
        <w:tc>
          <w:tcPr>
            <w:tcW w:w="3118" w:type="dxa"/>
            <w:shd w:val="clear" w:color="auto" w:fill="FFFFFF" w:themeFill="background1"/>
          </w:tcPr>
          <w:p w14:paraId="0272A71F" w14:textId="77777777" w:rsidR="004F2624" w:rsidRPr="00DD61D9" w:rsidRDefault="004F2624" w:rsidP="006C01FD">
            <w:pPr>
              <w:pStyle w:val="OWSTabletext"/>
              <w:rPr>
                <w:lang w:eastAsia="en-US"/>
              </w:rPr>
            </w:pPr>
          </w:p>
        </w:tc>
        <w:tc>
          <w:tcPr>
            <w:tcW w:w="2835" w:type="dxa"/>
            <w:shd w:val="clear" w:color="auto" w:fill="FFFFFF" w:themeFill="background1"/>
          </w:tcPr>
          <w:p w14:paraId="0272A720" w14:textId="77777777" w:rsidR="004F2624" w:rsidRPr="00DD61D9" w:rsidRDefault="004F2624" w:rsidP="006C01FD">
            <w:pPr>
              <w:pStyle w:val="OWSTabletext"/>
              <w:rPr>
                <w:lang w:eastAsia="en-US"/>
              </w:rPr>
            </w:pPr>
          </w:p>
        </w:tc>
        <w:tc>
          <w:tcPr>
            <w:tcW w:w="2552" w:type="dxa"/>
            <w:shd w:val="clear" w:color="auto" w:fill="FFFFFF" w:themeFill="background1"/>
          </w:tcPr>
          <w:p w14:paraId="0272A721" w14:textId="77777777" w:rsidR="004F2624" w:rsidRPr="00DD61D9" w:rsidRDefault="004F2624" w:rsidP="006C01FD">
            <w:pPr>
              <w:pStyle w:val="OWSTabletext"/>
              <w:rPr>
                <w:lang w:eastAsia="en-US"/>
              </w:rPr>
            </w:pPr>
          </w:p>
        </w:tc>
        <w:tc>
          <w:tcPr>
            <w:tcW w:w="2126" w:type="dxa"/>
            <w:shd w:val="clear" w:color="auto" w:fill="FFFFFF" w:themeFill="background1"/>
          </w:tcPr>
          <w:p w14:paraId="0272A722" w14:textId="77777777" w:rsidR="004F2624" w:rsidRPr="00DD61D9" w:rsidRDefault="004F2624" w:rsidP="006C01FD">
            <w:pPr>
              <w:pStyle w:val="OWSTabletext"/>
              <w:rPr>
                <w:lang w:eastAsia="en-US"/>
              </w:rPr>
            </w:pPr>
          </w:p>
        </w:tc>
      </w:tr>
      <w:tr w:rsidR="004F2624" w:rsidRPr="00DD61D9" w14:paraId="0272A729" w14:textId="77777777" w:rsidTr="004F2624">
        <w:trPr>
          <w:trHeight w:val="383"/>
        </w:trPr>
        <w:tc>
          <w:tcPr>
            <w:tcW w:w="3261" w:type="dxa"/>
            <w:shd w:val="clear" w:color="auto" w:fill="FFFFFF" w:themeFill="background1"/>
          </w:tcPr>
          <w:p w14:paraId="0272A724" w14:textId="77777777" w:rsidR="004F2624" w:rsidRPr="00DD61D9" w:rsidRDefault="004F2624" w:rsidP="006C01FD">
            <w:pPr>
              <w:pStyle w:val="OWSTabletext"/>
              <w:rPr>
                <w:lang w:eastAsia="en-US"/>
              </w:rPr>
            </w:pPr>
          </w:p>
        </w:tc>
        <w:tc>
          <w:tcPr>
            <w:tcW w:w="3118" w:type="dxa"/>
            <w:shd w:val="clear" w:color="auto" w:fill="FFFFFF" w:themeFill="background1"/>
          </w:tcPr>
          <w:p w14:paraId="0272A725" w14:textId="77777777" w:rsidR="004F2624" w:rsidRPr="00DD61D9" w:rsidRDefault="004F2624" w:rsidP="006C01FD">
            <w:pPr>
              <w:pStyle w:val="OWSTabletext"/>
              <w:rPr>
                <w:lang w:eastAsia="en-US"/>
              </w:rPr>
            </w:pPr>
          </w:p>
        </w:tc>
        <w:tc>
          <w:tcPr>
            <w:tcW w:w="2835" w:type="dxa"/>
            <w:shd w:val="clear" w:color="auto" w:fill="FFFFFF" w:themeFill="background1"/>
          </w:tcPr>
          <w:p w14:paraId="0272A726" w14:textId="77777777" w:rsidR="004F2624" w:rsidRPr="00DD61D9" w:rsidRDefault="004F2624" w:rsidP="006C01FD">
            <w:pPr>
              <w:pStyle w:val="OWSTabletext"/>
              <w:rPr>
                <w:lang w:eastAsia="en-US"/>
              </w:rPr>
            </w:pPr>
          </w:p>
        </w:tc>
        <w:tc>
          <w:tcPr>
            <w:tcW w:w="2552" w:type="dxa"/>
            <w:shd w:val="clear" w:color="auto" w:fill="FFFFFF" w:themeFill="background1"/>
          </w:tcPr>
          <w:p w14:paraId="0272A727" w14:textId="77777777" w:rsidR="004F2624" w:rsidRPr="00DD61D9" w:rsidRDefault="004F2624" w:rsidP="006C01FD">
            <w:pPr>
              <w:pStyle w:val="OWSTabletext"/>
              <w:rPr>
                <w:lang w:eastAsia="en-US"/>
              </w:rPr>
            </w:pPr>
          </w:p>
        </w:tc>
        <w:tc>
          <w:tcPr>
            <w:tcW w:w="2126" w:type="dxa"/>
            <w:shd w:val="clear" w:color="auto" w:fill="FFFFFF" w:themeFill="background1"/>
          </w:tcPr>
          <w:p w14:paraId="0272A728" w14:textId="77777777" w:rsidR="004F2624" w:rsidRPr="00DD61D9" w:rsidRDefault="004F2624" w:rsidP="006C01FD">
            <w:pPr>
              <w:pStyle w:val="OWSTabletext"/>
              <w:rPr>
                <w:lang w:eastAsia="en-US"/>
              </w:rPr>
            </w:pPr>
          </w:p>
        </w:tc>
      </w:tr>
    </w:tbl>
    <w:p w14:paraId="0272A72A" w14:textId="77777777" w:rsidR="004F2624" w:rsidRPr="00DD61D9" w:rsidRDefault="004F2624" w:rsidP="00C80163">
      <w:pPr>
        <w:pStyle w:val="OWSBelowTableText9pt"/>
        <w:rPr>
          <w:lang w:eastAsia="en-US"/>
        </w:rPr>
      </w:pPr>
      <w:r w:rsidRPr="00DD61D9">
        <w:rPr>
          <w:lang w:eastAsia="en-US"/>
        </w:rPr>
        <w:t xml:space="preserve">* </w:t>
      </w:r>
      <w:r>
        <w:rPr>
          <w:lang w:eastAsia="en-US"/>
        </w:rPr>
        <w:t>P</w:t>
      </w:r>
      <w:r w:rsidRPr="00DD61D9">
        <w:rPr>
          <w:lang w:eastAsia="en-US"/>
        </w:rPr>
        <w:t xml:space="preserve">lease indicate stage of chemical lifecycle </w:t>
      </w:r>
      <w:r>
        <w:rPr>
          <w:lang w:eastAsia="en-US"/>
        </w:rPr>
        <w:t>(</w:t>
      </w:r>
      <w:r w:rsidRPr="00DD61D9">
        <w:rPr>
          <w:lang w:eastAsia="en-US"/>
        </w:rPr>
        <w:t>i</w:t>
      </w:r>
      <w:r>
        <w:rPr>
          <w:lang w:eastAsia="en-US"/>
        </w:rPr>
        <w:t>.</w:t>
      </w:r>
      <w:r w:rsidRPr="00DD61D9">
        <w:rPr>
          <w:lang w:eastAsia="en-US"/>
        </w:rPr>
        <w:t>e. transport, pre-use storage, mixing, well injection or post-fracturing storage and handling</w:t>
      </w:r>
      <w:r>
        <w:rPr>
          <w:lang w:eastAsia="en-US"/>
        </w:rPr>
        <w:t>)</w:t>
      </w:r>
      <w:r w:rsidRPr="00DD61D9">
        <w:rPr>
          <w:lang w:eastAsia="en-US"/>
        </w:rPr>
        <w:t>.</w:t>
      </w:r>
    </w:p>
    <w:p w14:paraId="0272A72D" w14:textId="77777777" w:rsidR="004F2624" w:rsidRDefault="004F2624" w:rsidP="00C74D56">
      <w:pPr>
        <w:pStyle w:val="OWSAppendixH4"/>
      </w:pPr>
      <w:r w:rsidRPr="00DD61D9">
        <w:t>Q</w:t>
      </w:r>
      <w:r>
        <w:t xml:space="preserve">uestion </w:t>
      </w:r>
      <w:r w:rsidRPr="00DD61D9">
        <w:t>11</w:t>
      </w:r>
    </w:p>
    <w:p w14:paraId="0272A72E" w14:textId="77777777" w:rsidR="004F2624" w:rsidRDefault="004F2624" w:rsidP="006C01FD">
      <w:pPr>
        <w:pStyle w:val="OWSNormal11pt"/>
        <w:rPr>
          <w:lang w:eastAsia="en-US"/>
        </w:rPr>
      </w:pPr>
      <w:r w:rsidRPr="00DD61D9">
        <w:rPr>
          <w:lang w:eastAsia="en-US"/>
        </w:rPr>
        <w:t xml:space="preserve">Please also provide details of any </w:t>
      </w:r>
      <w:r>
        <w:rPr>
          <w:b/>
          <w:lang w:eastAsia="en-US"/>
        </w:rPr>
        <w:t>recovery</w:t>
      </w:r>
      <w:r w:rsidRPr="00DD61D9">
        <w:rPr>
          <w:lang w:eastAsia="en-US"/>
        </w:rPr>
        <w:t xml:space="preserve"> of chemicals.</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111"/>
        <w:gridCol w:w="4819"/>
        <w:gridCol w:w="4962"/>
      </w:tblGrid>
      <w:tr w:rsidR="004F2624" w:rsidRPr="00DD61D9" w14:paraId="0272A732" w14:textId="77777777" w:rsidTr="006C01FD">
        <w:tc>
          <w:tcPr>
            <w:tcW w:w="4111" w:type="dxa"/>
            <w:shd w:val="clear" w:color="auto" w:fill="DBE5F1" w:themeFill="accent1" w:themeFillTint="33"/>
          </w:tcPr>
          <w:p w14:paraId="0272A72F" w14:textId="77777777" w:rsidR="004F2624" w:rsidRPr="00DD61D9" w:rsidRDefault="004F2624" w:rsidP="000C3AAD">
            <w:pPr>
              <w:pStyle w:val="OWSTableheading"/>
            </w:pPr>
            <w:r w:rsidRPr="00DD61D9">
              <w:t xml:space="preserve">Formulation </w:t>
            </w:r>
            <w:r>
              <w:t>i</w:t>
            </w:r>
            <w:r w:rsidRPr="00DD61D9">
              <w:t xml:space="preserve">dentity or </w:t>
            </w:r>
            <w:r>
              <w:t>c</w:t>
            </w:r>
            <w:r w:rsidRPr="00DD61D9">
              <w:t xml:space="preserve">hemical </w:t>
            </w:r>
            <w:r>
              <w:t>i</w:t>
            </w:r>
            <w:r w:rsidRPr="00DD61D9">
              <w:t>dentity</w:t>
            </w:r>
          </w:p>
        </w:tc>
        <w:tc>
          <w:tcPr>
            <w:tcW w:w="4819" w:type="dxa"/>
            <w:shd w:val="clear" w:color="auto" w:fill="DBE5F1" w:themeFill="accent1" w:themeFillTint="33"/>
          </w:tcPr>
          <w:p w14:paraId="0272A730" w14:textId="77777777" w:rsidR="004F2624" w:rsidRPr="00DD61D9" w:rsidRDefault="00983546" w:rsidP="000C3AAD">
            <w:pPr>
              <w:pStyle w:val="OWSTableheading"/>
            </w:pPr>
            <w:r>
              <w:t>Chemical Abstract S</w:t>
            </w:r>
            <w:r w:rsidRPr="00A25BA3">
              <w:t>ervices</w:t>
            </w:r>
            <w:r>
              <w:t xml:space="preserve"> (CAS) N</w:t>
            </w:r>
            <w:r w:rsidRPr="00A25BA3">
              <w:t>umber</w:t>
            </w:r>
            <w:r w:rsidRPr="00DD61D9">
              <w:t xml:space="preserve"> </w:t>
            </w:r>
            <w:r w:rsidR="004F2624" w:rsidRPr="00DD61D9">
              <w:t>(if appropriate)</w:t>
            </w:r>
          </w:p>
        </w:tc>
        <w:tc>
          <w:tcPr>
            <w:tcW w:w="4962" w:type="dxa"/>
            <w:shd w:val="clear" w:color="auto" w:fill="DBE5F1" w:themeFill="accent1" w:themeFillTint="33"/>
          </w:tcPr>
          <w:p w14:paraId="0272A731" w14:textId="77777777" w:rsidR="004F2624" w:rsidRPr="00DD61D9" w:rsidRDefault="004F2624" w:rsidP="000C3AAD">
            <w:pPr>
              <w:pStyle w:val="OWSTableheading"/>
            </w:pPr>
            <w:r w:rsidRPr="00DD61D9">
              <w:t xml:space="preserve">Estimated </w:t>
            </w:r>
            <w:r>
              <w:t>v</w:t>
            </w:r>
            <w:r w:rsidRPr="00DD61D9">
              <w:t xml:space="preserve">olume (L) or </w:t>
            </w:r>
            <w:r>
              <w:t>m</w:t>
            </w:r>
            <w:r w:rsidRPr="00DD61D9">
              <w:t xml:space="preserve">ass (kg) of </w:t>
            </w:r>
            <w:r>
              <w:t>c</w:t>
            </w:r>
            <w:r w:rsidRPr="00DD61D9">
              <w:t xml:space="preserve">hemical </w:t>
            </w:r>
            <w:r>
              <w:t>r</w:t>
            </w:r>
            <w:r w:rsidRPr="00DD61D9">
              <w:t>ecovered</w:t>
            </w:r>
          </w:p>
        </w:tc>
      </w:tr>
      <w:tr w:rsidR="004F2624" w:rsidRPr="00DD61D9" w14:paraId="0272A736" w14:textId="77777777" w:rsidTr="004F2624">
        <w:trPr>
          <w:trHeight w:val="383"/>
        </w:trPr>
        <w:tc>
          <w:tcPr>
            <w:tcW w:w="4111" w:type="dxa"/>
            <w:shd w:val="clear" w:color="auto" w:fill="FFFFFF" w:themeFill="background1"/>
          </w:tcPr>
          <w:p w14:paraId="0272A733" w14:textId="77777777" w:rsidR="004F2624" w:rsidRPr="00DD61D9" w:rsidRDefault="004F2624" w:rsidP="006C01FD">
            <w:pPr>
              <w:pStyle w:val="OWSTabletext"/>
              <w:rPr>
                <w:lang w:eastAsia="en-US"/>
              </w:rPr>
            </w:pPr>
          </w:p>
        </w:tc>
        <w:tc>
          <w:tcPr>
            <w:tcW w:w="4819" w:type="dxa"/>
            <w:shd w:val="clear" w:color="auto" w:fill="FFFFFF" w:themeFill="background1"/>
          </w:tcPr>
          <w:p w14:paraId="0272A734" w14:textId="77777777" w:rsidR="004F2624" w:rsidRPr="00DD61D9" w:rsidRDefault="004F2624" w:rsidP="006C01FD">
            <w:pPr>
              <w:pStyle w:val="OWSTabletext"/>
              <w:rPr>
                <w:lang w:eastAsia="en-US"/>
              </w:rPr>
            </w:pPr>
          </w:p>
        </w:tc>
        <w:tc>
          <w:tcPr>
            <w:tcW w:w="4962" w:type="dxa"/>
            <w:shd w:val="clear" w:color="auto" w:fill="FFFFFF" w:themeFill="background1"/>
          </w:tcPr>
          <w:p w14:paraId="0272A735" w14:textId="77777777" w:rsidR="004F2624" w:rsidRPr="00DD61D9" w:rsidRDefault="004F2624" w:rsidP="006C01FD">
            <w:pPr>
              <w:pStyle w:val="OWSTabletext"/>
              <w:rPr>
                <w:lang w:eastAsia="en-US"/>
              </w:rPr>
            </w:pPr>
          </w:p>
        </w:tc>
      </w:tr>
      <w:tr w:rsidR="004F2624" w:rsidRPr="00DD61D9" w14:paraId="0272A73A" w14:textId="77777777" w:rsidTr="004F2624">
        <w:trPr>
          <w:trHeight w:val="383"/>
        </w:trPr>
        <w:tc>
          <w:tcPr>
            <w:tcW w:w="4111" w:type="dxa"/>
            <w:shd w:val="clear" w:color="auto" w:fill="FFFFFF" w:themeFill="background1"/>
          </w:tcPr>
          <w:p w14:paraId="0272A737" w14:textId="77777777" w:rsidR="004F2624" w:rsidRPr="00DD61D9" w:rsidRDefault="004F2624" w:rsidP="006C01FD">
            <w:pPr>
              <w:pStyle w:val="OWSTabletext"/>
              <w:rPr>
                <w:lang w:eastAsia="en-US"/>
              </w:rPr>
            </w:pPr>
          </w:p>
        </w:tc>
        <w:tc>
          <w:tcPr>
            <w:tcW w:w="4819" w:type="dxa"/>
            <w:shd w:val="clear" w:color="auto" w:fill="FFFFFF" w:themeFill="background1"/>
          </w:tcPr>
          <w:p w14:paraId="0272A738" w14:textId="77777777" w:rsidR="004F2624" w:rsidRPr="00DD61D9" w:rsidRDefault="004F2624" w:rsidP="006C01FD">
            <w:pPr>
              <w:pStyle w:val="OWSTabletext"/>
              <w:rPr>
                <w:lang w:eastAsia="en-US"/>
              </w:rPr>
            </w:pPr>
          </w:p>
        </w:tc>
        <w:tc>
          <w:tcPr>
            <w:tcW w:w="4962" w:type="dxa"/>
            <w:shd w:val="clear" w:color="auto" w:fill="FFFFFF" w:themeFill="background1"/>
          </w:tcPr>
          <w:p w14:paraId="0272A739" w14:textId="77777777" w:rsidR="004F2624" w:rsidRPr="00DD61D9" w:rsidRDefault="004F2624" w:rsidP="006C01FD">
            <w:pPr>
              <w:pStyle w:val="OWSTabletext"/>
              <w:rPr>
                <w:lang w:eastAsia="en-US"/>
              </w:rPr>
            </w:pPr>
          </w:p>
        </w:tc>
      </w:tr>
    </w:tbl>
    <w:p w14:paraId="0272A73B" w14:textId="77777777" w:rsidR="004F2624" w:rsidRDefault="004F2624" w:rsidP="004F2624">
      <w:pPr>
        <w:rPr>
          <w:lang w:eastAsia="en-US"/>
        </w:rPr>
      </w:pPr>
    </w:p>
    <w:p w14:paraId="0272A73C" w14:textId="77777777" w:rsidR="004F2624" w:rsidRDefault="004F2624" w:rsidP="00C74D56">
      <w:pPr>
        <w:pStyle w:val="OWSAppendixH4"/>
      </w:pPr>
      <w:r w:rsidRPr="00DD61D9">
        <w:t>Q</w:t>
      </w:r>
      <w:r>
        <w:t xml:space="preserve">uestion </w:t>
      </w:r>
      <w:r w:rsidRPr="00DD61D9">
        <w:t>12</w:t>
      </w:r>
    </w:p>
    <w:p w14:paraId="0272A73D" w14:textId="77777777" w:rsidR="00610447" w:rsidRDefault="004F2624" w:rsidP="006C01FD">
      <w:pPr>
        <w:pStyle w:val="OWSNormal11pt"/>
        <w:rPr>
          <w:lang w:eastAsia="en-US"/>
        </w:rPr>
      </w:pPr>
      <w:r w:rsidRPr="00DD61D9">
        <w:rPr>
          <w:lang w:eastAsia="en-US"/>
        </w:rPr>
        <w:t xml:space="preserve">Please provide details of any </w:t>
      </w:r>
      <w:r w:rsidRPr="00A25BA3">
        <w:rPr>
          <w:b/>
          <w:lang w:eastAsia="en-US"/>
        </w:rPr>
        <w:t>remedial measures</w:t>
      </w:r>
      <w:r w:rsidRPr="00DD61D9">
        <w:rPr>
          <w:lang w:eastAsia="en-US"/>
        </w:rPr>
        <w:t xml:space="preserve"> taken for these incidents and whether these incidents required revisions of operating procedures</w:t>
      </w:r>
      <w:r w:rsidR="00610447">
        <w:rPr>
          <w:lang w:eastAsia="en-US"/>
        </w:rPr>
        <w:t>.</w:t>
      </w:r>
    </w:p>
    <w:p w14:paraId="0272A73E" w14:textId="77777777" w:rsidR="004F2624" w:rsidRDefault="004F2624" w:rsidP="004F2624">
      <w:pPr>
        <w:pBdr>
          <w:top w:val="single" w:sz="4" w:space="1" w:color="auto"/>
          <w:left w:val="single" w:sz="4" w:space="4" w:color="auto"/>
          <w:bottom w:val="single" w:sz="4" w:space="1" w:color="auto"/>
          <w:right w:val="single" w:sz="4" w:space="4" w:color="auto"/>
        </w:pBdr>
        <w:ind w:left="142"/>
        <w:rPr>
          <w:lang w:eastAsia="en-US"/>
        </w:rPr>
      </w:pPr>
      <w:r>
        <w:rPr>
          <w:lang w:eastAsia="en-US"/>
        </w:rPr>
        <w:t xml:space="preserve"> </w:t>
      </w:r>
      <w:sdt>
        <w:sdtPr>
          <w:rPr>
            <w:rStyle w:val="Heading1Char"/>
            <w:color w:val="808080"/>
          </w:rPr>
          <w:id w:val="-1656906996"/>
          <w:text w:multiLine="1"/>
        </w:sdtPr>
        <w:sdtEndPr>
          <w:rPr>
            <w:rStyle w:val="Heading1Char"/>
          </w:rPr>
        </w:sdtEndPr>
        <w:sdtContent>
          <w:r w:rsidR="00B1118D">
            <w:rPr>
              <w:rStyle w:val="Heading1Char"/>
              <w:rFonts w:ascii="Times New Roman" w:hAnsi="Times New Roman"/>
              <w:color w:val="auto"/>
              <w:lang w:val="en-AU"/>
            </w:rPr>
            <w:t xml:space="preserve">                                                                                                            </w:t>
          </w:r>
        </w:sdtContent>
      </w:sdt>
    </w:p>
    <w:p w14:paraId="4B6BFEE4" w14:textId="77777777" w:rsidR="00A90AA8" w:rsidRPr="00DD61D9" w:rsidRDefault="00A90AA8" w:rsidP="004F2624">
      <w:pPr>
        <w:rPr>
          <w:lang w:eastAsia="en-US"/>
        </w:rPr>
      </w:pPr>
    </w:p>
    <w:p w14:paraId="0272A740" w14:textId="77777777" w:rsidR="00610447" w:rsidRDefault="004F2624" w:rsidP="006C01FD">
      <w:pPr>
        <w:pStyle w:val="OWSNormal11pt"/>
        <w:rPr>
          <w:lang w:eastAsia="en-US"/>
        </w:rPr>
      </w:pPr>
      <w:bookmarkStart w:id="426" w:name="_Toc349117870"/>
      <w:bookmarkStart w:id="427" w:name="_Toc349206147"/>
      <w:bookmarkStart w:id="428" w:name="_Toc349214082"/>
      <w:bookmarkStart w:id="429" w:name="_Toc349214144"/>
      <w:bookmarkStart w:id="430" w:name="_Toc349214210"/>
      <w:bookmarkStart w:id="431" w:name="_Toc349220835"/>
      <w:bookmarkStart w:id="432" w:name="_Toc349307007"/>
      <w:bookmarkStart w:id="433" w:name="_Toc370394486"/>
      <w:bookmarkStart w:id="434" w:name="_Toc374432200"/>
      <w:bookmarkStart w:id="435" w:name="_Toc379215870"/>
      <w:bookmarkStart w:id="436" w:name="_Toc382550089"/>
      <w:bookmarkStart w:id="437" w:name="_Toc382839944"/>
      <w:bookmarkStart w:id="438" w:name="_Toc383439578"/>
      <w:r w:rsidRPr="00DD61D9">
        <w:rPr>
          <w:lang w:eastAsia="en-US"/>
        </w:rPr>
        <w:t xml:space="preserve">Other Information </w:t>
      </w:r>
      <w:r>
        <w:rPr>
          <w:lang w:eastAsia="en-US"/>
        </w:rPr>
        <w:t>(</w:t>
      </w:r>
      <w:r w:rsidRPr="00DD61D9">
        <w:rPr>
          <w:lang w:eastAsia="en-US"/>
        </w:rPr>
        <w:t>e</w:t>
      </w:r>
      <w:r>
        <w:rPr>
          <w:lang w:eastAsia="en-US"/>
        </w:rPr>
        <w:t>.</w:t>
      </w:r>
      <w:r w:rsidRPr="00DD61D9">
        <w:rPr>
          <w:lang w:eastAsia="en-US"/>
        </w:rPr>
        <w:t>g. justification for claims of confidentiality</w:t>
      </w:r>
      <w:bookmarkEnd w:id="426"/>
      <w:bookmarkEnd w:id="427"/>
      <w:bookmarkEnd w:id="428"/>
      <w:bookmarkEnd w:id="429"/>
      <w:bookmarkEnd w:id="430"/>
      <w:bookmarkEnd w:id="431"/>
      <w:bookmarkEnd w:id="432"/>
      <w:bookmarkEnd w:id="433"/>
      <w:bookmarkEnd w:id="434"/>
      <w:bookmarkEnd w:id="435"/>
      <w:bookmarkEnd w:id="436"/>
      <w:bookmarkEnd w:id="437"/>
      <w:bookmarkEnd w:id="438"/>
      <w:r>
        <w:rPr>
          <w:lang w:eastAsia="en-US"/>
        </w:rPr>
        <w:t>)</w:t>
      </w:r>
      <w:r w:rsidR="00610447">
        <w:rPr>
          <w:lang w:eastAsia="en-US"/>
        </w:rPr>
        <w:t>.</w:t>
      </w:r>
    </w:p>
    <w:p w14:paraId="0272A741" w14:textId="77777777" w:rsidR="004F2624" w:rsidRDefault="004F2624" w:rsidP="004F2624">
      <w:pPr>
        <w:pBdr>
          <w:top w:val="single" w:sz="4" w:space="1" w:color="auto"/>
          <w:left w:val="single" w:sz="4" w:space="4" w:color="auto"/>
          <w:bottom w:val="single" w:sz="4" w:space="1" w:color="auto"/>
          <w:right w:val="single" w:sz="4" w:space="4" w:color="auto"/>
        </w:pBdr>
        <w:ind w:left="142"/>
        <w:rPr>
          <w:lang w:eastAsia="en-US"/>
        </w:rPr>
      </w:pPr>
      <w:r>
        <w:rPr>
          <w:lang w:eastAsia="en-US"/>
        </w:rPr>
        <w:t xml:space="preserve"> </w:t>
      </w:r>
      <w:sdt>
        <w:sdtPr>
          <w:rPr>
            <w:rStyle w:val="Heading1Char"/>
            <w:color w:val="808080"/>
          </w:rPr>
          <w:id w:val="-1967422001"/>
          <w:text w:multiLine="1"/>
        </w:sdtPr>
        <w:sdtEndPr>
          <w:rPr>
            <w:rStyle w:val="Heading1Char"/>
          </w:rPr>
        </w:sdtEndPr>
        <w:sdtContent>
          <w:r w:rsidR="00B1118D">
            <w:rPr>
              <w:rStyle w:val="Heading1Char"/>
              <w:rFonts w:ascii="Times New Roman" w:hAnsi="Times New Roman"/>
              <w:color w:val="auto"/>
              <w:lang w:val="en-AU"/>
            </w:rPr>
            <w:t xml:space="preserve">                                                                                                            </w:t>
          </w:r>
        </w:sdtContent>
      </w:sdt>
    </w:p>
    <w:p w14:paraId="1A858D9B" w14:textId="77777777" w:rsidR="00352449" w:rsidRDefault="00352449" w:rsidP="00352449">
      <w:pPr>
        <w:pStyle w:val="OWSNormal11pt"/>
        <w:sectPr w:rsidR="00352449" w:rsidSect="00352449">
          <w:type w:val="continuous"/>
          <w:pgSz w:w="16840" w:h="11900" w:orient="landscape" w:code="9"/>
          <w:pgMar w:top="1420" w:right="1418" w:bottom="1440" w:left="1440" w:header="709" w:footer="709" w:gutter="0"/>
          <w:cols w:space="708"/>
          <w:docGrid w:linePitch="360"/>
        </w:sectPr>
      </w:pPr>
    </w:p>
    <w:p w14:paraId="2F4532B9" w14:textId="77777777" w:rsidR="00A90AA8" w:rsidRDefault="00A90AA8" w:rsidP="00A90AA8">
      <w:pPr>
        <w:pStyle w:val="OWSAppendixH2"/>
      </w:pPr>
      <w:bookmarkStart w:id="439" w:name="_Toc349117872"/>
      <w:bookmarkStart w:id="440" w:name="_Toc349206149"/>
      <w:bookmarkStart w:id="441" w:name="_Toc349214084"/>
      <w:bookmarkStart w:id="442" w:name="_Toc349214146"/>
      <w:bookmarkStart w:id="443" w:name="_Toc349214212"/>
      <w:bookmarkStart w:id="444" w:name="_Toc349220837"/>
      <w:bookmarkStart w:id="445" w:name="_Toc349307009"/>
      <w:bookmarkStart w:id="446" w:name="_Toc370394488"/>
      <w:bookmarkStart w:id="447" w:name="_Toc374432202"/>
      <w:bookmarkStart w:id="448" w:name="_Toc379215872"/>
      <w:bookmarkStart w:id="449" w:name="_Toc382550091"/>
      <w:bookmarkStart w:id="450" w:name="_Toc382839946"/>
      <w:bookmarkStart w:id="451" w:name="_Toc383439580"/>
      <w:r w:rsidRPr="00DD61D9">
        <w:t xml:space="preserve">NICNAS </w:t>
      </w:r>
      <w:r>
        <w:t>c</w:t>
      </w:r>
      <w:r w:rsidRPr="00DD61D9">
        <w:t xml:space="preserve">oal </w:t>
      </w:r>
      <w:r>
        <w:t>s</w:t>
      </w:r>
      <w:r w:rsidRPr="00DD61D9">
        <w:t xml:space="preserve">eam </w:t>
      </w:r>
      <w:r>
        <w:t>g</w:t>
      </w:r>
      <w:r w:rsidRPr="00DD61D9">
        <w:t xml:space="preserve">as </w:t>
      </w:r>
      <w:r>
        <w:t>i</w:t>
      </w:r>
      <w:r w:rsidRPr="00DD61D9">
        <w:t xml:space="preserve">ndustry </w:t>
      </w:r>
      <w:r>
        <w:t>s</w:t>
      </w:r>
      <w:r w:rsidRPr="00DD61D9">
        <w:t xml:space="preserve">urvey – </w:t>
      </w:r>
      <w:r>
        <w:t>s</w:t>
      </w:r>
      <w:r w:rsidRPr="00DD61D9">
        <w:t xml:space="preserve">ite </w:t>
      </w:r>
      <w:r>
        <w:t>o</w:t>
      </w:r>
      <w:r w:rsidRPr="00DD61D9">
        <w:t>perators</w:t>
      </w:r>
    </w:p>
    <w:p w14:paraId="0272A747" w14:textId="77777777" w:rsidR="004F2624" w:rsidRDefault="004F2624" w:rsidP="006C01FD">
      <w:pPr>
        <w:pStyle w:val="OWSNormal11pt"/>
        <w:rPr>
          <w:lang w:eastAsia="en-US"/>
        </w:rPr>
      </w:pPr>
      <w:r w:rsidRPr="00DD61D9">
        <w:rPr>
          <w:lang w:eastAsia="en-US"/>
        </w:rPr>
        <w:t xml:space="preserve">Company </w:t>
      </w:r>
      <w:r>
        <w:rPr>
          <w:lang w:eastAsia="en-US"/>
        </w:rPr>
        <w:t>n</w:t>
      </w:r>
      <w:r w:rsidRPr="00DD61D9">
        <w:rPr>
          <w:lang w:eastAsia="en-US"/>
        </w:rPr>
        <w:t>ame:</w:t>
      </w:r>
      <w:bookmarkEnd w:id="439"/>
      <w:bookmarkEnd w:id="440"/>
      <w:bookmarkEnd w:id="441"/>
      <w:bookmarkEnd w:id="442"/>
      <w:bookmarkEnd w:id="443"/>
      <w:bookmarkEnd w:id="444"/>
      <w:bookmarkEnd w:id="445"/>
      <w:bookmarkEnd w:id="446"/>
      <w:bookmarkEnd w:id="447"/>
      <w:bookmarkEnd w:id="448"/>
      <w:bookmarkEnd w:id="449"/>
      <w:bookmarkEnd w:id="450"/>
      <w:bookmarkEnd w:id="451"/>
      <w:r w:rsidRPr="00563C3F">
        <w:rPr>
          <w:lang w:eastAsia="en-US"/>
        </w:rPr>
        <w:t xml:space="preserve"> </w:t>
      </w:r>
    </w:p>
    <w:p w14:paraId="0272A748" w14:textId="77777777" w:rsidR="004F2624" w:rsidRPr="00DD61D9" w:rsidRDefault="004F2624" w:rsidP="006C01FD">
      <w:pPr>
        <w:pBdr>
          <w:top w:val="single" w:sz="4" w:space="1" w:color="auto"/>
          <w:left w:val="single" w:sz="4" w:space="4" w:color="auto"/>
          <w:bottom w:val="single" w:sz="4" w:space="1" w:color="auto"/>
          <w:right w:val="single" w:sz="4" w:space="4" w:color="auto"/>
        </w:pBdr>
        <w:shd w:val="clear" w:color="auto" w:fill="FDE9D9"/>
        <w:ind w:left="142"/>
        <w:rPr>
          <w:lang w:eastAsia="en-US"/>
        </w:rPr>
      </w:pPr>
      <w:r>
        <w:rPr>
          <w:lang w:eastAsia="en-US"/>
        </w:rPr>
        <w:t xml:space="preserve"> </w:t>
      </w:r>
      <w:sdt>
        <w:sdtPr>
          <w:rPr>
            <w:lang w:eastAsia="en-US"/>
          </w:rPr>
          <w:id w:val="-523638324"/>
          <w:text w:multiLine="1"/>
        </w:sdtPr>
        <w:sdtEndPr>
          <w:rPr>
            <w:lang w:eastAsia="ja-JP"/>
          </w:rPr>
        </w:sdtEndPr>
        <w:sdtContent>
          <w:r w:rsidR="00B1118D">
            <w:rPr>
              <w:lang w:val="en-AU" w:eastAsia="en-US"/>
            </w:rPr>
            <w:t xml:space="preserve">                                                                                                                                                                                                                                                                                                                                                                                                                                                                                                                                                                                                                                                                                                                                                                                                                                                                                                                                                                                                                                                                                                                                                                                                                                                                                                                                                                                                                                                                                                                                                                                                                              </w:t>
          </w:r>
        </w:sdtContent>
      </w:sdt>
    </w:p>
    <w:p w14:paraId="0272A749" w14:textId="77777777" w:rsidR="004F2624" w:rsidRPr="00DD61D9" w:rsidRDefault="004F2624" w:rsidP="004F2624">
      <w:pPr>
        <w:rPr>
          <w:lang w:eastAsia="en-US"/>
        </w:rPr>
      </w:pPr>
    </w:p>
    <w:p w14:paraId="0272A74A" w14:textId="77777777" w:rsidR="004F2624" w:rsidRDefault="004F2624" w:rsidP="006C01FD">
      <w:pPr>
        <w:pStyle w:val="OWSNormal11pt"/>
        <w:rPr>
          <w:lang w:eastAsia="en-US"/>
        </w:rPr>
      </w:pPr>
      <w:bookmarkStart w:id="452" w:name="_Toc349117873"/>
      <w:bookmarkStart w:id="453" w:name="_Toc349206150"/>
      <w:bookmarkStart w:id="454" w:name="_Toc349214085"/>
      <w:bookmarkStart w:id="455" w:name="_Toc349214147"/>
      <w:bookmarkStart w:id="456" w:name="_Toc349214213"/>
      <w:bookmarkStart w:id="457" w:name="_Toc349220838"/>
      <w:bookmarkStart w:id="458" w:name="_Toc349307010"/>
      <w:bookmarkStart w:id="459" w:name="_Toc370394489"/>
      <w:bookmarkStart w:id="460" w:name="_Toc374432203"/>
      <w:bookmarkStart w:id="461" w:name="_Toc379215873"/>
      <w:bookmarkStart w:id="462" w:name="_Toc382550092"/>
      <w:bookmarkStart w:id="463" w:name="_Toc382839947"/>
      <w:bookmarkStart w:id="464" w:name="_Toc383439581"/>
      <w:r w:rsidRPr="00DD61D9">
        <w:rPr>
          <w:lang w:eastAsia="en-US"/>
        </w:rPr>
        <w:t xml:space="preserve">Address for </w:t>
      </w:r>
      <w:r>
        <w:rPr>
          <w:lang w:eastAsia="en-US"/>
        </w:rPr>
        <w:t>c</w:t>
      </w:r>
      <w:r w:rsidRPr="00DD61D9">
        <w:rPr>
          <w:lang w:eastAsia="en-US"/>
        </w:rPr>
        <w:t>orrespondence:</w:t>
      </w:r>
      <w:bookmarkEnd w:id="452"/>
      <w:bookmarkEnd w:id="453"/>
      <w:bookmarkEnd w:id="454"/>
      <w:bookmarkEnd w:id="455"/>
      <w:bookmarkEnd w:id="456"/>
      <w:bookmarkEnd w:id="457"/>
      <w:bookmarkEnd w:id="458"/>
      <w:bookmarkEnd w:id="459"/>
      <w:bookmarkEnd w:id="460"/>
      <w:bookmarkEnd w:id="461"/>
      <w:bookmarkEnd w:id="462"/>
      <w:bookmarkEnd w:id="463"/>
      <w:bookmarkEnd w:id="464"/>
      <w:r w:rsidRPr="00DD61D9">
        <w:rPr>
          <w:lang w:eastAsia="en-US"/>
        </w:rPr>
        <w:tab/>
      </w:r>
    </w:p>
    <w:p w14:paraId="0272A74B" w14:textId="77777777" w:rsidR="004F2624" w:rsidRPr="00DD61D9" w:rsidRDefault="004F2624" w:rsidP="006C01FD">
      <w:pPr>
        <w:pBdr>
          <w:top w:val="single" w:sz="4" w:space="1" w:color="auto"/>
          <w:left w:val="single" w:sz="4" w:space="4" w:color="auto"/>
          <w:bottom w:val="single" w:sz="4" w:space="1" w:color="auto"/>
          <w:right w:val="single" w:sz="4" w:space="4" w:color="auto"/>
        </w:pBdr>
        <w:shd w:val="clear" w:color="auto" w:fill="FDE9D9"/>
        <w:ind w:left="142"/>
        <w:rPr>
          <w:lang w:eastAsia="en-US"/>
        </w:rPr>
      </w:pPr>
      <w:r>
        <w:rPr>
          <w:lang w:eastAsia="en-US"/>
        </w:rPr>
        <w:t xml:space="preserve"> </w:t>
      </w:r>
      <w:sdt>
        <w:sdtPr>
          <w:rPr>
            <w:lang w:eastAsia="en-US"/>
          </w:rPr>
          <w:id w:val="-408386650"/>
          <w:text w:multiLine="1"/>
        </w:sdtPr>
        <w:sdtEndPr>
          <w:rPr>
            <w:lang w:eastAsia="ja-JP"/>
          </w:rPr>
        </w:sdtEndPr>
        <w:sdtContent>
          <w:r w:rsidR="00B1118D">
            <w:rPr>
              <w:lang w:val="en-AU" w:eastAsia="en-US"/>
            </w:rPr>
            <w:t xml:space="preserve">                                                                                                                                                                                                                                                                                                                                                                                                                                                                                                                                                                                                                                                                                                                                                                                                                                                                                                                                                                                                                                                                                                                                                                                                                                                                                                                                                                                                                                                                                                                                                                                                                              </w:t>
          </w:r>
        </w:sdtContent>
      </w:sdt>
    </w:p>
    <w:p w14:paraId="0272A74C" w14:textId="77777777" w:rsidR="004F2624" w:rsidRPr="00DD61D9" w:rsidRDefault="004F2624" w:rsidP="004F2624">
      <w:pPr>
        <w:rPr>
          <w:lang w:eastAsia="en-US"/>
        </w:rPr>
      </w:pPr>
    </w:p>
    <w:p w14:paraId="0272A74D" w14:textId="77777777" w:rsidR="004F2624" w:rsidRDefault="004F2624" w:rsidP="006C01FD">
      <w:pPr>
        <w:pStyle w:val="OWSNormal11pt"/>
        <w:rPr>
          <w:lang w:eastAsia="en-US"/>
        </w:rPr>
      </w:pPr>
      <w:bookmarkStart w:id="465" w:name="_Toc349117874"/>
      <w:bookmarkStart w:id="466" w:name="_Toc349206151"/>
      <w:bookmarkStart w:id="467" w:name="_Toc349214086"/>
      <w:bookmarkStart w:id="468" w:name="_Toc349214148"/>
      <w:bookmarkStart w:id="469" w:name="_Toc349214214"/>
      <w:bookmarkStart w:id="470" w:name="_Toc349220839"/>
      <w:bookmarkStart w:id="471" w:name="_Toc349307011"/>
      <w:bookmarkStart w:id="472" w:name="_Toc370394490"/>
      <w:bookmarkStart w:id="473" w:name="_Toc374432204"/>
      <w:bookmarkStart w:id="474" w:name="_Toc379215874"/>
      <w:bookmarkStart w:id="475" w:name="_Toc382550093"/>
      <w:bookmarkStart w:id="476" w:name="_Toc382839948"/>
      <w:bookmarkStart w:id="477" w:name="_Toc383439582"/>
      <w:r w:rsidRPr="00DD61D9">
        <w:rPr>
          <w:lang w:eastAsia="en-US"/>
        </w:rPr>
        <w:t>Contact:</w:t>
      </w:r>
      <w:bookmarkEnd w:id="465"/>
      <w:bookmarkEnd w:id="466"/>
      <w:bookmarkEnd w:id="467"/>
      <w:bookmarkEnd w:id="468"/>
      <w:bookmarkEnd w:id="469"/>
      <w:bookmarkEnd w:id="470"/>
      <w:bookmarkEnd w:id="471"/>
      <w:bookmarkEnd w:id="472"/>
      <w:bookmarkEnd w:id="473"/>
      <w:bookmarkEnd w:id="474"/>
      <w:bookmarkEnd w:id="475"/>
      <w:bookmarkEnd w:id="476"/>
      <w:bookmarkEnd w:id="477"/>
      <w:r w:rsidRPr="00DD61D9">
        <w:rPr>
          <w:lang w:eastAsia="en-AU"/>
        </w:rPr>
        <w:t xml:space="preserve"> </w:t>
      </w:r>
    </w:p>
    <w:p w14:paraId="0272A74E" w14:textId="77777777" w:rsidR="004F2624" w:rsidRPr="00DD61D9" w:rsidRDefault="004F2624" w:rsidP="006C01FD">
      <w:pPr>
        <w:pBdr>
          <w:top w:val="single" w:sz="4" w:space="1" w:color="auto"/>
          <w:left w:val="single" w:sz="4" w:space="4" w:color="auto"/>
          <w:bottom w:val="single" w:sz="4" w:space="1" w:color="auto"/>
          <w:right w:val="single" w:sz="4" w:space="4" w:color="auto"/>
        </w:pBdr>
        <w:shd w:val="clear" w:color="auto" w:fill="FDE9D9"/>
        <w:ind w:left="142"/>
        <w:rPr>
          <w:lang w:eastAsia="en-US"/>
        </w:rPr>
      </w:pPr>
      <w:r>
        <w:rPr>
          <w:lang w:eastAsia="en-US"/>
        </w:rPr>
        <w:t xml:space="preserve"> </w:t>
      </w:r>
      <w:sdt>
        <w:sdtPr>
          <w:rPr>
            <w:lang w:eastAsia="en-US"/>
          </w:rPr>
          <w:id w:val="-69196750"/>
          <w:text w:multiLine="1"/>
        </w:sdtPr>
        <w:sdtEndPr>
          <w:rPr>
            <w:lang w:eastAsia="ja-JP"/>
          </w:rPr>
        </w:sdtEndPr>
        <w:sdtContent>
          <w:r w:rsidR="00B1118D">
            <w:rPr>
              <w:lang w:val="en-AU" w:eastAsia="en-US"/>
            </w:rPr>
            <w:t xml:space="preserve">                                                                                                                                                                                                                                                                                                                                                                                                                                                                                                                                                                                                                                                                                                                                                                                                                                                                                                                                                                                                                                                                                                                                                                                                                                                                                                                                                                                                                                                                                                                                                                                                                              </w:t>
          </w:r>
        </w:sdtContent>
      </w:sdt>
    </w:p>
    <w:p w14:paraId="0272A74F" w14:textId="77777777" w:rsidR="004F2624" w:rsidRPr="00DD61D9" w:rsidRDefault="004F2624" w:rsidP="004F2624">
      <w:pPr>
        <w:rPr>
          <w:lang w:eastAsia="en-US"/>
        </w:rPr>
      </w:pPr>
    </w:p>
    <w:p w14:paraId="0272A750" w14:textId="77777777" w:rsidR="004F2624" w:rsidRDefault="004F2624" w:rsidP="006C01FD">
      <w:pPr>
        <w:pStyle w:val="OWSNormal11pt"/>
        <w:rPr>
          <w:lang w:eastAsia="en-US"/>
        </w:rPr>
      </w:pPr>
      <w:bookmarkStart w:id="478" w:name="_Toc349117876"/>
      <w:bookmarkStart w:id="479" w:name="_Toc349206153"/>
      <w:bookmarkStart w:id="480" w:name="_Toc349214088"/>
      <w:bookmarkStart w:id="481" w:name="_Toc349214150"/>
      <w:bookmarkStart w:id="482" w:name="_Toc349214216"/>
      <w:bookmarkStart w:id="483" w:name="_Toc349220841"/>
      <w:bookmarkStart w:id="484" w:name="_Toc349307013"/>
      <w:bookmarkStart w:id="485" w:name="_Toc370394492"/>
      <w:bookmarkStart w:id="486" w:name="_Toc374432206"/>
      <w:bookmarkStart w:id="487" w:name="_Toc379215876"/>
      <w:bookmarkStart w:id="488" w:name="_Toc382550095"/>
      <w:bookmarkStart w:id="489" w:name="_Toc382839950"/>
      <w:bookmarkStart w:id="490" w:name="_Toc383439584"/>
      <w:r w:rsidRPr="00DD61D9">
        <w:rPr>
          <w:lang w:eastAsia="en-US"/>
        </w:rPr>
        <w:t>Telephone:</w:t>
      </w:r>
      <w:bookmarkEnd w:id="478"/>
      <w:bookmarkEnd w:id="479"/>
      <w:bookmarkEnd w:id="480"/>
      <w:bookmarkEnd w:id="481"/>
      <w:bookmarkEnd w:id="482"/>
      <w:bookmarkEnd w:id="483"/>
      <w:bookmarkEnd w:id="484"/>
      <w:bookmarkEnd w:id="485"/>
      <w:bookmarkEnd w:id="486"/>
      <w:bookmarkEnd w:id="487"/>
      <w:bookmarkEnd w:id="488"/>
      <w:bookmarkEnd w:id="489"/>
      <w:bookmarkEnd w:id="490"/>
      <w:r w:rsidRPr="00DD61D9">
        <w:rPr>
          <w:lang w:eastAsia="en-AU"/>
        </w:rPr>
        <w:t xml:space="preserve"> </w:t>
      </w:r>
    </w:p>
    <w:p w14:paraId="0272A751" w14:textId="77777777" w:rsidR="004F2624" w:rsidRPr="00DD61D9" w:rsidRDefault="004F2624" w:rsidP="006C01FD">
      <w:pPr>
        <w:pBdr>
          <w:top w:val="single" w:sz="4" w:space="1" w:color="auto"/>
          <w:left w:val="single" w:sz="4" w:space="4" w:color="auto"/>
          <w:bottom w:val="single" w:sz="4" w:space="1" w:color="auto"/>
          <w:right w:val="single" w:sz="4" w:space="4" w:color="auto"/>
        </w:pBdr>
        <w:shd w:val="clear" w:color="auto" w:fill="FDE9D9"/>
        <w:ind w:left="142"/>
        <w:rPr>
          <w:lang w:eastAsia="en-US"/>
        </w:rPr>
      </w:pPr>
      <w:r>
        <w:rPr>
          <w:lang w:eastAsia="en-US"/>
        </w:rPr>
        <w:t xml:space="preserve"> </w:t>
      </w:r>
      <w:sdt>
        <w:sdtPr>
          <w:rPr>
            <w:lang w:eastAsia="en-US"/>
          </w:rPr>
          <w:id w:val="843909122"/>
          <w:text w:multiLine="1"/>
        </w:sdtPr>
        <w:sdtEndPr>
          <w:rPr>
            <w:lang w:eastAsia="ja-JP"/>
          </w:rPr>
        </w:sdtEndPr>
        <w:sdtContent>
          <w:r w:rsidR="00B1118D">
            <w:rPr>
              <w:lang w:val="en-AU" w:eastAsia="en-US"/>
            </w:rPr>
            <w:t xml:space="preserve">                                                                                                                                                                                                                                                                                                                                                                                                                                                                                                                                                                                                                                                                                                                                                                                                                                                                                                                                                                                                                                                                                                                                                                                                                                                                                                                                                                                                                                                                                                                                                                                                                              </w:t>
          </w:r>
        </w:sdtContent>
      </w:sdt>
    </w:p>
    <w:p w14:paraId="0272A752" w14:textId="77777777" w:rsidR="004F2624" w:rsidRPr="00DD61D9" w:rsidRDefault="004F2624" w:rsidP="004F2624">
      <w:pPr>
        <w:rPr>
          <w:lang w:eastAsia="en-US"/>
        </w:rPr>
      </w:pPr>
    </w:p>
    <w:p w14:paraId="0272A753" w14:textId="77777777" w:rsidR="004F2624" w:rsidRPr="00DD61D9" w:rsidRDefault="004F2624" w:rsidP="006C01FD">
      <w:pPr>
        <w:pStyle w:val="OWSNormal11pt"/>
        <w:rPr>
          <w:lang w:eastAsia="en-US"/>
        </w:rPr>
      </w:pPr>
      <w:bookmarkStart w:id="491" w:name="_Toc349117877"/>
      <w:bookmarkStart w:id="492" w:name="_Toc349206154"/>
      <w:bookmarkStart w:id="493" w:name="_Toc349214089"/>
      <w:bookmarkStart w:id="494" w:name="_Toc349214151"/>
      <w:bookmarkStart w:id="495" w:name="_Toc349214217"/>
      <w:bookmarkStart w:id="496" w:name="_Toc349220842"/>
      <w:bookmarkStart w:id="497" w:name="_Toc349307014"/>
      <w:bookmarkStart w:id="498" w:name="_Toc370394493"/>
      <w:bookmarkStart w:id="499" w:name="_Toc374432207"/>
      <w:bookmarkStart w:id="500" w:name="_Toc379215877"/>
      <w:bookmarkStart w:id="501" w:name="_Toc382550096"/>
      <w:bookmarkStart w:id="502" w:name="_Toc382839951"/>
      <w:bookmarkStart w:id="503" w:name="_Toc383439585"/>
      <w:r w:rsidRPr="00DD61D9">
        <w:rPr>
          <w:lang w:eastAsia="en-US"/>
        </w:rPr>
        <w:t>Email:</w:t>
      </w:r>
      <w:bookmarkEnd w:id="491"/>
      <w:bookmarkEnd w:id="492"/>
      <w:bookmarkEnd w:id="493"/>
      <w:bookmarkEnd w:id="494"/>
      <w:bookmarkEnd w:id="495"/>
      <w:bookmarkEnd w:id="496"/>
      <w:bookmarkEnd w:id="497"/>
      <w:bookmarkEnd w:id="498"/>
      <w:bookmarkEnd w:id="499"/>
      <w:bookmarkEnd w:id="500"/>
      <w:bookmarkEnd w:id="501"/>
      <w:bookmarkEnd w:id="502"/>
      <w:bookmarkEnd w:id="503"/>
      <w:r w:rsidRPr="00DD61D9">
        <w:rPr>
          <w:lang w:eastAsia="en-AU"/>
        </w:rPr>
        <w:t xml:space="preserve"> </w:t>
      </w:r>
    </w:p>
    <w:p w14:paraId="0272A758" w14:textId="42271F7D" w:rsidR="004F2624" w:rsidRDefault="004F2624" w:rsidP="00352449">
      <w:pPr>
        <w:pBdr>
          <w:top w:val="single" w:sz="4" w:space="1" w:color="auto"/>
          <w:left w:val="single" w:sz="4" w:space="4" w:color="auto"/>
          <w:bottom w:val="single" w:sz="4" w:space="1" w:color="auto"/>
          <w:right w:val="single" w:sz="4" w:space="4" w:color="auto"/>
        </w:pBdr>
        <w:shd w:val="clear" w:color="auto" w:fill="FDE9D9"/>
        <w:ind w:left="142"/>
        <w:rPr>
          <w:lang w:eastAsia="en-US"/>
        </w:rPr>
      </w:pPr>
      <w:r>
        <w:rPr>
          <w:lang w:eastAsia="en-US"/>
        </w:rPr>
        <w:t xml:space="preserve"> </w:t>
      </w:r>
      <w:sdt>
        <w:sdtPr>
          <w:rPr>
            <w:lang w:eastAsia="en-US"/>
          </w:rPr>
          <w:id w:val="2126123800"/>
          <w:text w:multiLine="1"/>
        </w:sdtPr>
        <w:sdtEndPr>
          <w:rPr>
            <w:lang w:eastAsia="ja-JP"/>
          </w:rPr>
        </w:sdtEndPr>
        <w:sdtContent>
          <w:r w:rsidR="00B1118D">
            <w:rPr>
              <w:lang w:val="en-AU" w:eastAsia="en-US"/>
            </w:rPr>
            <w:t xml:space="preserve">                                                                                                                                                                                                                                                                                                                                                                                                                                                                                                                                                                                                                                                                                                                                                                                                                                                                                                                                                                                                                                                                                                                                                                                                                                                                                                                                                                                                                                                                                                                                                                                                                              </w:t>
          </w:r>
        </w:sdtContent>
      </w:sdt>
    </w:p>
    <w:p w14:paraId="0272A75B" w14:textId="77777777" w:rsidR="004F2624" w:rsidRPr="00DD61D9" w:rsidRDefault="004F2624" w:rsidP="004F2624">
      <w:pPr>
        <w:rPr>
          <w:lang w:eastAsia="en-US"/>
        </w:rPr>
      </w:pPr>
    </w:p>
    <w:p w14:paraId="0272A75C" w14:textId="77777777" w:rsidR="004F2624" w:rsidRPr="00066002" w:rsidRDefault="004F2624" w:rsidP="006C01FD">
      <w:pPr>
        <w:pStyle w:val="OWSNormal11pt"/>
        <w:pBdr>
          <w:top w:val="single" w:sz="4" w:space="1" w:color="1F497D" w:themeColor="text2"/>
          <w:left w:val="single" w:sz="4" w:space="4" w:color="1F497D" w:themeColor="text2"/>
          <w:bottom w:val="single" w:sz="4" w:space="1" w:color="1F497D" w:themeColor="text2"/>
          <w:right w:val="single" w:sz="4" w:space="4" w:color="1F497D" w:themeColor="text2"/>
        </w:pBdr>
      </w:pPr>
      <w:r w:rsidRPr="00066002">
        <w:t>Thank you for completing this survey.</w:t>
      </w:r>
    </w:p>
    <w:p w14:paraId="0272A75D" w14:textId="77777777" w:rsidR="004F2624" w:rsidRPr="00066002" w:rsidRDefault="004F2624" w:rsidP="006C01FD">
      <w:pPr>
        <w:pStyle w:val="OWSNormal11pt"/>
        <w:pBdr>
          <w:top w:val="single" w:sz="4" w:space="1" w:color="1F497D" w:themeColor="text2"/>
          <w:left w:val="single" w:sz="4" w:space="4" w:color="1F497D" w:themeColor="text2"/>
          <w:bottom w:val="single" w:sz="4" w:space="1" w:color="1F497D" w:themeColor="text2"/>
          <w:right w:val="single" w:sz="4" w:space="4" w:color="1F497D" w:themeColor="text2"/>
        </w:pBdr>
      </w:pPr>
      <w:r>
        <w:t>Please indicate (</w:t>
      </w:r>
      <w:r w:rsidRPr="006C01FD">
        <w:rPr>
          <w:color w:val="FF0000"/>
        </w:rPr>
        <w:t>by highlighting in red</w:t>
      </w:r>
      <w:r w:rsidRPr="00757953">
        <w:t>)</w:t>
      </w:r>
      <w:r w:rsidRPr="00066002">
        <w:t xml:space="preserve"> any information that you request be treated as commercial-in-confidence. Claims for confidentiality must be accompanied by reasoning (see back page).</w:t>
      </w:r>
    </w:p>
    <w:p w14:paraId="0272A75E" w14:textId="77777777" w:rsidR="004F2624" w:rsidRPr="00066002" w:rsidRDefault="004F2624" w:rsidP="006C01FD">
      <w:pPr>
        <w:pStyle w:val="OWSNormal11pt"/>
        <w:pBdr>
          <w:top w:val="single" w:sz="4" w:space="1" w:color="1F497D" w:themeColor="text2"/>
          <w:left w:val="single" w:sz="4" w:space="4" w:color="1F497D" w:themeColor="text2"/>
          <w:bottom w:val="single" w:sz="4" w:space="1" w:color="1F497D" w:themeColor="text2"/>
          <w:right w:val="single" w:sz="4" w:space="4" w:color="1F497D" w:themeColor="text2"/>
        </w:pBdr>
      </w:pPr>
      <w:r w:rsidRPr="00066002">
        <w:t xml:space="preserve">When completed, please return this survey </w:t>
      </w:r>
      <w:r>
        <w:rPr>
          <w:b/>
        </w:rPr>
        <w:t>by 24 </w:t>
      </w:r>
      <w:r w:rsidRPr="00066002">
        <w:rPr>
          <w:b/>
        </w:rPr>
        <w:t>September</w:t>
      </w:r>
      <w:r>
        <w:rPr>
          <w:b/>
        </w:rPr>
        <w:t xml:space="preserve"> 2012</w:t>
      </w:r>
      <w:r w:rsidRPr="00757953">
        <w:t>:</w:t>
      </w:r>
    </w:p>
    <w:p w14:paraId="0272A75F" w14:textId="77777777" w:rsidR="004F2624" w:rsidRPr="00066002" w:rsidRDefault="004F2624" w:rsidP="00CC281B">
      <w:pPr>
        <w:pStyle w:val="OWSbulletL1"/>
      </w:pPr>
      <w:r>
        <w:t>v</w:t>
      </w:r>
      <w:r w:rsidRPr="00066002">
        <w:t>ia em</w:t>
      </w:r>
      <w:r>
        <w:t xml:space="preserve">ail (preferred) to </w:t>
      </w:r>
      <w:r w:rsidR="00DC3C47">
        <w:t>coal seam gas</w:t>
      </w:r>
      <w:r w:rsidRPr="00066002">
        <w:t>@nicnas.gov.au</w:t>
      </w:r>
    </w:p>
    <w:p w14:paraId="0272A760" w14:textId="77777777" w:rsidR="004F2624" w:rsidRPr="00066002" w:rsidRDefault="004F2624" w:rsidP="00CC281B">
      <w:pPr>
        <w:pStyle w:val="OWSbulletL1"/>
      </w:pPr>
      <w:r>
        <w:t>v</w:t>
      </w:r>
      <w:r w:rsidRPr="00066002">
        <w:t>ia post to Graham Harvey, NICNAS, GPO Box 58, Sydney NSW 2001</w:t>
      </w:r>
    </w:p>
    <w:p w14:paraId="0272A761" w14:textId="77777777" w:rsidR="004F2624" w:rsidRDefault="004F2624" w:rsidP="00CC281B">
      <w:pPr>
        <w:pStyle w:val="OWSbulletL1"/>
      </w:pPr>
      <w:r>
        <w:t>v</w:t>
      </w:r>
      <w:r w:rsidRPr="00066002">
        <w:t xml:space="preserve">ia fax to </w:t>
      </w:r>
      <w:r>
        <w:t xml:space="preserve">Graham Harvey </w:t>
      </w:r>
      <w:r w:rsidRPr="00066002">
        <w:t>02 8577 8888</w:t>
      </w:r>
      <w:r w:rsidR="006C01FD">
        <w:t>.</w:t>
      </w:r>
    </w:p>
    <w:p w14:paraId="0272A762" w14:textId="77777777" w:rsidR="004F2624" w:rsidRDefault="004F2624" w:rsidP="004F2624">
      <w:pPr>
        <w:rPr>
          <w:lang w:eastAsia="en-US"/>
        </w:rPr>
      </w:pPr>
    </w:p>
    <w:p w14:paraId="0272A763" w14:textId="77777777" w:rsidR="004F2624" w:rsidRDefault="004F2624" w:rsidP="004F2624">
      <w:pPr>
        <w:rPr>
          <w:lang w:eastAsia="en-US"/>
        </w:rPr>
        <w:sectPr w:rsidR="004F2624" w:rsidSect="000D3B3D">
          <w:pgSz w:w="16840" w:h="11900" w:orient="landscape" w:code="9"/>
          <w:pgMar w:top="1962" w:right="1418" w:bottom="1440" w:left="1440" w:header="709" w:footer="709" w:gutter="0"/>
          <w:cols w:num="2" w:space="708"/>
          <w:docGrid w:linePitch="360"/>
        </w:sectPr>
      </w:pPr>
    </w:p>
    <w:p w14:paraId="0272A764" w14:textId="0A4CA6F9" w:rsidR="004F2624" w:rsidRPr="00DD61D9" w:rsidRDefault="004F2624" w:rsidP="00C74D56">
      <w:pPr>
        <w:pStyle w:val="OWSAppendixH3"/>
      </w:pPr>
      <w:bookmarkStart w:id="504" w:name="_Toc349117879"/>
      <w:bookmarkStart w:id="505" w:name="_Toc349206156"/>
      <w:bookmarkStart w:id="506" w:name="_Toc349214091"/>
      <w:bookmarkStart w:id="507" w:name="_Toc349214153"/>
      <w:bookmarkStart w:id="508" w:name="_Toc349214219"/>
      <w:bookmarkStart w:id="509" w:name="_Toc349220844"/>
      <w:bookmarkStart w:id="510" w:name="_Toc349307016"/>
      <w:bookmarkStart w:id="511" w:name="_Toc370394495"/>
      <w:bookmarkStart w:id="512" w:name="_Toc374432209"/>
      <w:bookmarkStart w:id="513" w:name="_Toc379215879"/>
      <w:bookmarkStart w:id="514" w:name="_Toc382550098"/>
      <w:bookmarkStart w:id="515" w:name="_Toc382839953"/>
      <w:bookmarkStart w:id="516" w:name="_Toc383439587"/>
      <w:r w:rsidRPr="00DD61D9">
        <w:t xml:space="preserve">Monitoring and </w:t>
      </w:r>
      <w:r>
        <w:t>r</w:t>
      </w:r>
      <w:r w:rsidRPr="00DD61D9">
        <w:t>emediation</w:t>
      </w:r>
      <w:bookmarkEnd w:id="504"/>
      <w:bookmarkEnd w:id="505"/>
      <w:bookmarkEnd w:id="506"/>
      <w:bookmarkEnd w:id="507"/>
      <w:bookmarkEnd w:id="508"/>
      <w:bookmarkEnd w:id="509"/>
      <w:bookmarkEnd w:id="510"/>
      <w:bookmarkEnd w:id="511"/>
      <w:bookmarkEnd w:id="512"/>
      <w:bookmarkEnd w:id="513"/>
      <w:bookmarkEnd w:id="514"/>
      <w:bookmarkEnd w:id="515"/>
      <w:bookmarkEnd w:id="516"/>
    </w:p>
    <w:p w14:paraId="0272A765" w14:textId="77777777" w:rsidR="004F2624" w:rsidRDefault="004F2624" w:rsidP="00C74D56">
      <w:pPr>
        <w:pStyle w:val="OWSAppendixH4"/>
      </w:pPr>
      <w:r w:rsidRPr="00DD61D9">
        <w:t>Q</w:t>
      </w:r>
      <w:r>
        <w:t xml:space="preserve">uestion </w:t>
      </w:r>
      <w:r w:rsidRPr="00DD61D9">
        <w:t>1</w:t>
      </w:r>
    </w:p>
    <w:p w14:paraId="0272A766" w14:textId="77777777" w:rsidR="004F2624" w:rsidRDefault="004F2624" w:rsidP="006C01FD">
      <w:pPr>
        <w:pStyle w:val="OWSNormal11pt"/>
        <w:rPr>
          <w:lang w:eastAsia="en-US"/>
        </w:rPr>
      </w:pPr>
      <w:r w:rsidRPr="00DD61D9">
        <w:rPr>
          <w:lang w:eastAsia="en-US"/>
        </w:rPr>
        <w:t>For chemicals in hydraulic fracturing formulations or pre</w:t>
      </w:r>
      <w:r>
        <w:rPr>
          <w:lang w:eastAsia="en-US"/>
        </w:rPr>
        <w:t>-</w:t>
      </w:r>
      <w:r w:rsidRPr="00DD61D9">
        <w:rPr>
          <w:lang w:eastAsia="en-US"/>
        </w:rPr>
        <w:t xml:space="preserve">treatments, provide the </w:t>
      </w:r>
      <w:r w:rsidRPr="00DD61D9">
        <w:rPr>
          <w:b/>
          <w:lang w:eastAsia="en-US"/>
        </w:rPr>
        <w:t>proportion of injected chemical mass RECOVERED in flowback</w:t>
      </w:r>
      <w:r w:rsidR="001328A9">
        <w:rPr>
          <w:b/>
          <w:lang w:eastAsia="en-US"/>
        </w:rPr>
        <w:t xml:space="preserve"> </w:t>
      </w:r>
      <w:r w:rsidR="00402C01">
        <w:rPr>
          <w:b/>
          <w:lang w:eastAsia="en-US"/>
        </w:rPr>
        <w:t>and/or</w:t>
      </w:r>
      <w:r w:rsidR="001328A9">
        <w:rPr>
          <w:b/>
          <w:lang w:eastAsia="en-US"/>
        </w:rPr>
        <w:t xml:space="preserve"> </w:t>
      </w:r>
      <w:r w:rsidRPr="00DD61D9">
        <w:rPr>
          <w:b/>
          <w:lang w:eastAsia="en-US"/>
        </w:rPr>
        <w:t>produced waters</w:t>
      </w:r>
      <w:r w:rsidRPr="00DD61D9">
        <w:rPr>
          <w:lang w:eastAsia="en-US"/>
        </w:rPr>
        <w:t>. Please also note the source of data – estimated or from monitoring and also details of the method or technique.</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ayout w:type="fixed"/>
        <w:tblLook w:val="04A0" w:firstRow="1" w:lastRow="0" w:firstColumn="1" w:lastColumn="0" w:noHBand="0" w:noVBand="1"/>
      </w:tblPr>
      <w:tblGrid>
        <w:gridCol w:w="3119"/>
        <w:gridCol w:w="2835"/>
        <w:gridCol w:w="3118"/>
        <w:gridCol w:w="2694"/>
        <w:gridCol w:w="2268"/>
      </w:tblGrid>
      <w:tr w:rsidR="004F2624" w:rsidRPr="00DD61D9" w14:paraId="0272A76C" w14:textId="77777777" w:rsidTr="006C01FD">
        <w:tc>
          <w:tcPr>
            <w:tcW w:w="3119" w:type="dxa"/>
            <w:shd w:val="clear" w:color="auto" w:fill="FDE9D9"/>
          </w:tcPr>
          <w:p w14:paraId="0272A767" w14:textId="77777777" w:rsidR="004F2624" w:rsidRPr="00DD61D9" w:rsidRDefault="004F2624" w:rsidP="000C3AAD">
            <w:pPr>
              <w:pStyle w:val="OWSTableheading"/>
            </w:pPr>
            <w:r w:rsidRPr="00DD61D9">
              <w:t xml:space="preserve">Formulation </w:t>
            </w:r>
            <w:r>
              <w:t>or pre-treatment or individual c</w:t>
            </w:r>
            <w:r w:rsidRPr="00DD61D9">
              <w:t>hemical</w:t>
            </w:r>
          </w:p>
        </w:tc>
        <w:tc>
          <w:tcPr>
            <w:tcW w:w="2835" w:type="dxa"/>
            <w:shd w:val="clear" w:color="auto" w:fill="FDE9D9"/>
          </w:tcPr>
          <w:p w14:paraId="0272A768" w14:textId="77777777" w:rsidR="004F2624" w:rsidRPr="00DD61D9" w:rsidRDefault="00983546" w:rsidP="000C3AAD">
            <w:pPr>
              <w:pStyle w:val="OWSTableheading"/>
            </w:pPr>
            <w:r>
              <w:t>Chemical Abstract S</w:t>
            </w:r>
            <w:r w:rsidRPr="00A25BA3">
              <w:t>ervices</w:t>
            </w:r>
            <w:r>
              <w:t xml:space="preserve"> (CAS) N</w:t>
            </w:r>
            <w:r w:rsidRPr="00A25BA3">
              <w:t>umber</w:t>
            </w:r>
            <w:r w:rsidRPr="00DD61D9">
              <w:t xml:space="preserve"> </w:t>
            </w:r>
            <w:r w:rsidR="004F2624" w:rsidRPr="00DD61D9">
              <w:t>(if appropriate)</w:t>
            </w:r>
          </w:p>
        </w:tc>
        <w:tc>
          <w:tcPr>
            <w:tcW w:w="3118" w:type="dxa"/>
            <w:shd w:val="clear" w:color="auto" w:fill="FDE9D9"/>
          </w:tcPr>
          <w:p w14:paraId="0272A769" w14:textId="77777777" w:rsidR="004F2624" w:rsidRPr="00DD61D9" w:rsidRDefault="004F2624" w:rsidP="000C3AAD">
            <w:pPr>
              <w:pStyle w:val="OWSTableheading"/>
            </w:pPr>
            <w:r w:rsidRPr="00DD61D9">
              <w:t>Proportion (%) of injected mass RECOVERED in flowback</w:t>
            </w:r>
            <w:r w:rsidR="001328A9">
              <w:t xml:space="preserve"> </w:t>
            </w:r>
            <w:r w:rsidR="00402C01">
              <w:t>and/or</w:t>
            </w:r>
            <w:r w:rsidR="001328A9">
              <w:t xml:space="preserve"> </w:t>
            </w:r>
            <w:r w:rsidRPr="00DD61D9">
              <w:t>produced waters</w:t>
            </w:r>
          </w:p>
        </w:tc>
        <w:tc>
          <w:tcPr>
            <w:tcW w:w="2694" w:type="dxa"/>
            <w:shd w:val="clear" w:color="auto" w:fill="FDE9D9"/>
          </w:tcPr>
          <w:p w14:paraId="0272A76A" w14:textId="77777777" w:rsidR="004F2624" w:rsidRPr="00DD61D9" w:rsidRDefault="004F2624" w:rsidP="000C3AAD">
            <w:pPr>
              <w:pStyle w:val="OWSTableheading"/>
            </w:pPr>
            <w:r>
              <w:t>Method of d</w:t>
            </w:r>
            <w:r w:rsidRPr="00DD61D9">
              <w:t>etermination (estimated or from monitoring)</w:t>
            </w:r>
          </w:p>
        </w:tc>
        <w:tc>
          <w:tcPr>
            <w:tcW w:w="2268" w:type="dxa"/>
            <w:shd w:val="clear" w:color="auto" w:fill="FDE9D9"/>
          </w:tcPr>
          <w:p w14:paraId="0272A76B" w14:textId="77777777" w:rsidR="004F2624" w:rsidRPr="00DD61D9" w:rsidRDefault="004F2624" w:rsidP="000C3AAD">
            <w:pPr>
              <w:pStyle w:val="OWSTableheading"/>
            </w:pPr>
            <w:r>
              <w:t>Analytical method/monitoring t</w:t>
            </w:r>
            <w:r w:rsidRPr="00DD61D9">
              <w:t>echnique</w:t>
            </w:r>
          </w:p>
        </w:tc>
      </w:tr>
      <w:tr w:rsidR="004F2624" w:rsidRPr="00DD61D9" w14:paraId="0272A772" w14:textId="77777777" w:rsidTr="006C01FD">
        <w:trPr>
          <w:trHeight w:val="383"/>
        </w:trPr>
        <w:tc>
          <w:tcPr>
            <w:tcW w:w="3119" w:type="dxa"/>
            <w:shd w:val="clear" w:color="auto" w:fill="FFFFFF" w:themeFill="background1"/>
          </w:tcPr>
          <w:p w14:paraId="0272A76D" w14:textId="77777777" w:rsidR="004F2624" w:rsidRPr="00DD61D9" w:rsidRDefault="004F2624" w:rsidP="006C01FD">
            <w:pPr>
              <w:pStyle w:val="OWSTabletext"/>
              <w:rPr>
                <w:lang w:eastAsia="en-US"/>
              </w:rPr>
            </w:pPr>
            <w:r>
              <w:rPr>
                <w:lang w:eastAsia="en-US"/>
              </w:rPr>
              <w:t>e.g. hydrochloric a</w:t>
            </w:r>
            <w:r w:rsidRPr="00DD61D9">
              <w:rPr>
                <w:lang w:eastAsia="en-US"/>
              </w:rPr>
              <w:t>cid</w:t>
            </w:r>
          </w:p>
        </w:tc>
        <w:tc>
          <w:tcPr>
            <w:tcW w:w="2835" w:type="dxa"/>
            <w:shd w:val="clear" w:color="auto" w:fill="FFFFFF" w:themeFill="background1"/>
          </w:tcPr>
          <w:p w14:paraId="0272A76E" w14:textId="77777777" w:rsidR="004F2624" w:rsidRPr="00DD61D9" w:rsidRDefault="004F2624" w:rsidP="006C01FD">
            <w:pPr>
              <w:pStyle w:val="OWSTabletext"/>
              <w:rPr>
                <w:lang w:eastAsia="en-US"/>
              </w:rPr>
            </w:pPr>
            <w:r>
              <w:rPr>
                <w:lang w:eastAsia="en-US"/>
              </w:rPr>
              <w:t>e.</w:t>
            </w:r>
            <w:r w:rsidRPr="00DD61D9">
              <w:rPr>
                <w:lang w:eastAsia="en-US"/>
              </w:rPr>
              <w:t>g. 7647-01-0</w:t>
            </w:r>
          </w:p>
        </w:tc>
        <w:tc>
          <w:tcPr>
            <w:tcW w:w="3118" w:type="dxa"/>
            <w:shd w:val="clear" w:color="auto" w:fill="FFFFFF" w:themeFill="background1"/>
          </w:tcPr>
          <w:p w14:paraId="0272A76F" w14:textId="77777777" w:rsidR="004F2624" w:rsidRPr="00DD61D9" w:rsidRDefault="004F2624" w:rsidP="006C01FD">
            <w:pPr>
              <w:pStyle w:val="OWSTabletext"/>
              <w:rPr>
                <w:lang w:eastAsia="en-US"/>
              </w:rPr>
            </w:pPr>
            <w:r>
              <w:rPr>
                <w:lang w:eastAsia="en-US"/>
              </w:rPr>
              <w:t>e.</w:t>
            </w:r>
            <w:r w:rsidRPr="00DD61D9">
              <w:rPr>
                <w:lang w:eastAsia="en-US"/>
              </w:rPr>
              <w:t>g. 70%</w:t>
            </w:r>
          </w:p>
        </w:tc>
        <w:tc>
          <w:tcPr>
            <w:tcW w:w="2694" w:type="dxa"/>
            <w:shd w:val="clear" w:color="auto" w:fill="FFFFFF" w:themeFill="background1"/>
          </w:tcPr>
          <w:p w14:paraId="0272A770" w14:textId="77777777" w:rsidR="004F2624" w:rsidRPr="00DD61D9" w:rsidRDefault="004F2624" w:rsidP="006C01FD">
            <w:pPr>
              <w:pStyle w:val="OWSTabletext"/>
              <w:rPr>
                <w:lang w:eastAsia="en-US"/>
              </w:rPr>
            </w:pPr>
            <w:r>
              <w:rPr>
                <w:lang w:eastAsia="en-US"/>
              </w:rPr>
              <w:t>e.g. m</w:t>
            </w:r>
            <w:r w:rsidRPr="00DD61D9">
              <w:rPr>
                <w:lang w:eastAsia="en-US"/>
              </w:rPr>
              <w:t>onitoring</w:t>
            </w:r>
          </w:p>
        </w:tc>
        <w:tc>
          <w:tcPr>
            <w:tcW w:w="2268" w:type="dxa"/>
            <w:shd w:val="clear" w:color="auto" w:fill="FFFFFF" w:themeFill="background1"/>
          </w:tcPr>
          <w:p w14:paraId="0272A771" w14:textId="77777777" w:rsidR="004F2624" w:rsidRPr="00DD61D9" w:rsidRDefault="004F2624" w:rsidP="006C01FD">
            <w:pPr>
              <w:pStyle w:val="OWSTabletext"/>
              <w:rPr>
                <w:lang w:eastAsia="en-US"/>
              </w:rPr>
            </w:pPr>
          </w:p>
        </w:tc>
      </w:tr>
      <w:tr w:rsidR="004F2624" w:rsidRPr="00DD61D9" w14:paraId="0272A778" w14:textId="77777777" w:rsidTr="004F2624">
        <w:trPr>
          <w:trHeight w:val="383"/>
        </w:trPr>
        <w:tc>
          <w:tcPr>
            <w:tcW w:w="3119" w:type="dxa"/>
            <w:shd w:val="clear" w:color="auto" w:fill="FFFFFF" w:themeFill="background1"/>
          </w:tcPr>
          <w:p w14:paraId="0272A773" w14:textId="77777777" w:rsidR="004F2624" w:rsidRPr="00DD61D9" w:rsidRDefault="004F2624" w:rsidP="006C01FD">
            <w:pPr>
              <w:pStyle w:val="OWSTabletext"/>
              <w:rPr>
                <w:lang w:eastAsia="en-US"/>
              </w:rPr>
            </w:pPr>
          </w:p>
        </w:tc>
        <w:tc>
          <w:tcPr>
            <w:tcW w:w="2835" w:type="dxa"/>
            <w:shd w:val="clear" w:color="auto" w:fill="FFFFFF" w:themeFill="background1"/>
          </w:tcPr>
          <w:p w14:paraId="0272A774" w14:textId="77777777" w:rsidR="004F2624" w:rsidRPr="00DD61D9" w:rsidRDefault="004F2624" w:rsidP="006C01FD">
            <w:pPr>
              <w:pStyle w:val="OWSTabletext"/>
              <w:rPr>
                <w:lang w:eastAsia="en-US"/>
              </w:rPr>
            </w:pPr>
          </w:p>
        </w:tc>
        <w:tc>
          <w:tcPr>
            <w:tcW w:w="3118" w:type="dxa"/>
            <w:shd w:val="clear" w:color="auto" w:fill="FFFFFF" w:themeFill="background1"/>
          </w:tcPr>
          <w:p w14:paraId="0272A775" w14:textId="77777777" w:rsidR="004F2624" w:rsidRPr="00DD61D9" w:rsidRDefault="004F2624" w:rsidP="006C01FD">
            <w:pPr>
              <w:pStyle w:val="OWSTabletext"/>
              <w:rPr>
                <w:lang w:eastAsia="en-US"/>
              </w:rPr>
            </w:pPr>
          </w:p>
        </w:tc>
        <w:tc>
          <w:tcPr>
            <w:tcW w:w="2694" w:type="dxa"/>
            <w:shd w:val="clear" w:color="auto" w:fill="FFFFFF" w:themeFill="background1"/>
          </w:tcPr>
          <w:p w14:paraId="0272A776" w14:textId="77777777" w:rsidR="004F2624" w:rsidRPr="00DD61D9" w:rsidRDefault="004F2624" w:rsidP="006C01FD">
            <w:pPr>
              <w:pStyle w:val="OWSTabletext"/>
              <w:rPr>
                <w:lang w:eastAsia="en-US"/>
              </w:rPr>
            </w:pPr>
          </w:p>
        </w:tc>
        <w:tc>
          <w:tcPr>
            <w:tcW w:w="2268" w:type="dxa"/>
            <w:shd w:val="clear" w:color="auto" w:fill="FFFFFF" w:themeFill="background1"/>
          </w:tcPr>
          <w:p w14:paraId="0272A777" w14:textId="77777777" w:rsidR="004F2624" w:rsidRPr="00DD61D9" w:rsidRDefault="004F2624" w:rsidP="006C01FD">
            <w:pPr>
              <w:pStyle w:val="OWSTabletext"/>
              <w:rPr>
                <w:lang w:eastAsia="en-US"/>
              </w:rPr>
            </w:pPr>
          </w:p>
        </w:tc>
      </w:tr>
    </w:tbl>
    <w:p w14:paraId="0272A779" w14:textId="77777777" w:rsidR="00834B8F" w:rsidRDefault="00834B8F" w:rsidP="00A90AA8">
      <w:pPr>
        <w:pStyle w:val="OWSNormal11pt"/>
      </w:pPr>
    </w:p>
    <w:p w14:paraId="0272A77A" w14:textId="77777777" w:rsidR="004F2624" w:rsidRDefault="004F2624" w:rsidP="00C74D56">
      <w:pPr>
        <w:pStyle w:val="OWSAppendixH4"/>
      </w:pPr>
      <w:r w:rsidRPr="00DD61D9">
        <w:t>Q</w:t>
      </w:r>
      <w:r>
        <w:t xml:space="preserve">uestion </w:t>
      </w:r>
      <w:r w:rsidRPr="00DD61D9">
        <w:t>2</w:t>
      </w:r>
    </w:p>
    <w:p w14:paraId="0272A77B" w14:textId="77777777" w:rsidR="004F2624" w:rsidRDefault="004F2624" w:rsidP="006C01FD">
      <w:pPr>
        <w:pStyle w:val="OWSNormal11pt"/>
        <w:rPr>
          <w:lang w:eastAsia="en-US"/>
        </w:rPr>
      </w:pPr>
      <w:r w:rsidRPr="00DD61D9">
        <w:rPr>
          <w:lang w:eastAsia="en-US"/>
        </w:rPr>
        <w:t xml:space="preserve">For </w:t>
      </w:r>
      <w:r w:rsidRPr="00DD61D9">
        <w:rPr>
          <w:b/>
          <w:lang w:eastAsia="en-US"/>
        </w:rPr>
        <w:t>GEOGENIC CHEMICAL CONTAMINANTS</w:t>
      </w:r>
      <w:r w:rsidRPr="00DD61D9">
        <w:rPr>
          <w:lang w:eastAsia="en-US"/>
        </w:rPr>
        <w:t xml:space="preserve"> </w:t>
      </w:r>
      <w:r>
        <w:rPr>
          <w:lang w:eastAsia="en-US"/>
        </w:rPr>
        <w:t>(</w:t>
      </w:r>
      <w:r w:rsidRPr="00DD61D9">
        <w:rPr>
          <w:lang w:eastAsia="en-US"/>
        </w:rPr>
        <w:t>e</w:t>
      </w:r>
      <w:r>
        <w:rPr>
          <w:lang w:eastAsia="en-US"/>
        </w:rPr>
        <w:t>.</w:t>
      </w:r>
      <w:r w:rsidRPr="00DD61D9">
        <w:rPr>
          <w:lang w:eastAsia="en-US"/>
        </w:rPr>
        <w:t>g. NATURALLY OCCURRING OR NEWLY FORMED trace metals, organics, salts, radionuclides</w:t>
      </w:r>
      <w:r>
        <w:rPr>
          <w:lang w:eastAsia="en-US"/>
        </w:rPr>
        <w:t>,</w:t>
      </w:r>
      <w:r w:rsidRPr="00DD61D9">
        <w:rPr>
          <w:lang w:eastAsia="en-US"/>
        </w:rPr>
        <w:t xml:space="preserve"> etc</w:t>
      </w:r>
      <w:r>
        <w:rPr>
          <w:lang w:eastAsia="en-US"/>
        </w:rPr>
        <w:t>.)</w:t>
      </w:r>
      <w:r w:rsidRPr="00DD61D9">
        <w:rPr>
          <w:lang w:eastAsia="en-US"/>
        </w:rPr>
        <w:t xml:space="preserve"> mobilised as a result of hydraulic fracturing, provide data from any monitoring or estimations of the presence of these chemicals in flowback</w:t>
      </w:r>
      <w:r w:rsidR="001328A9">
        <w:rPr>
          <w:lang w:eastAsia="en-US"/>
        </w:rPr>
        <w:t xml:space="preserve"> </w:t>
      </w:r>
      <w:r w:rsidR="00402C01">
        <w:rPr>
          <w:lang w:eastAsia="en-US"/>
        </w:rPr>
        <w:t>and/or</w:t>
      </w:r>
      <w:r w:rsidR="001328A9">
        <w:rPr>
          <w:lang w:eastAsia="en-US"/>
        </w:rPr>
        <w:t xml:space="preserve"> </w:t>
      </w:r>
      <w:r w:rsidRPr="00DD61D9">
        <w:rPr>
          <w:lang w:eastAsia="en-US"/>
        </w:rPr>
        <w:t>produced waters. Please also note the analytical method or monitoring technique.</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ayout w:type="fixed"/>
        <w:tblLook w:val="04A0" w:firstRow="1" w:lastRow="0" w:firstColumn="1" w:lastColumn="0" w:noHBand="0" w:noVBand="1"/>
      </w:tblPr>
      <w:tblGrid>
        <w:gridCol w:w="3119"/>
        <w:gridCol w:w="2835"/>
        <w:gridCol w:w="3118"/>
        <w:gridCol w:w="2694"/>
        <w:gridCol w:w="2268"/>
      </w:tblGrid>
      <w:tr w:rsidR="004F2624" w:rsidRPr="00DD61D9" w14:paraId="0272A781" w14:textId="77777777" w:rsidTr="006C01FD">
        <w:tc>
          <w:tcPr>
            <w:tcW w:w="3119" w:type="dxa"/>
            <w:shd w:val="clear" w:color="auto" w:fill="FDE9D9"/>
          </w:tcPr>
          <w:p w14:paraId="0272A77C" w14:textId="77777777" w:rsidR="004F2624" w:rsidRPr="00DD61D9" w:rsidRDefault="004F2624" w:rsidP="000C3AAD">
            <w:pPr>
              <w:pStyle w:val="OWSTableheading"/>
            </w:pPr>
            <w:r>
              <w:t>Geogenic chemical/chemical g</w:t>
            </w:r>
            <w:r w:rsidRPr="00DD61D9">
              <w:t>roup</w:t>
            </w:r>
          </w:p>
        </w:tc>
        <w:tc>
          <w:tcPr>
            <w:tcW w:w="2835" w:type="dxa"/>
            <w:shd w:val="clear" w:color="auto" w:fill="FDE9D9"/>
          </w:tcPr>
          <w:p w14:paraId="0272A77D" w14:textId="77777777" w:rsidR="004F2624" w:rsidRPr="00DD61D9" w:rsidRDefault="00983546" w:rsidP="000C3AAD">
            <w:pPr>
              <w:pStyle w:val="OWSTableheading"/>
            </w:pPr>
            <w:r>
              <w:t>Chemical Abstract S</w:t>
            </w:r>
            <w:r w:rsidRPr="00A25BA3">
              <w:t>ervices</w:t>
            </w:r>
            <w:r>
              <w:t xml:space="preserve"> (CAS) N</w:t>
            </w:r>
            <w:r w:rsidRPr="00A25BA3">
              <w:t>umber</w:t>
            </w:r>
            <w:r w:rsidRPr="00DD61D9">
              <w:t xml:space="preserve"> </w:t>
            </w:r>
            <w:r w:rsidR="004F2624" w:rsidRPr="00DD61D9">
              <w:t>(if appropriate)</w:t>
            </w:r>
          </w:p>
        </w:tc>
        <w:tc>
          <w:tcPr>
            <w:tcW w:w="3118" w:type="dxa"/>
            <w:shd w:val="clear" w:color="auto" w:fill="FDE9D9"/>
          </w:tcPr>
          <w:p w14:paraId="0272A77E" w14:textId="77777777" w:rsidR="004F2624" w:rsidRPr="00DD61D9" w:rsidRDefault="004F2624" w:rsidP="000C3AAD">
            <w:pPr>
              <w:pStyle w:val="OWSTableheading"/>
            </w:pPr>
            <w:r w:rsidRPr="00DD61D9">
              <w:t>Maximum concentration in flowback</w:t>
            </w:r>
            <w:r w:rsidR="001328A9">
              <w:t xml:space="preserve"> </w:t>
            </w:r>
            <w:r w:rsidR="00402C01">
              <w:t>and/or</w:t>
            </w:r>
            <w:r w:rsidR="001328A9">
              <w:t xml:space="preserve"> </w:t>
            </w:r>
            <w:r w:rsidRPr="00DD61D9">
              <w:t>produced waters (</w:t>
            </w:r>
            <w:r w:rsidR="006C01FD">
              <w:t>n</w:t>
            </w:r>
            <w:r w:rsidRPr="00DD61D9">
              <w:t>g/L)</w:t>
            </w:r>
          </w:p>
        </w:tc>
        <w:tc>
          <w:tcPr>
            <w:tcW w:w="2694" w:type="dxa"/>
            <w:shd w:val="clear" w:color="auto" w:fill="FDE9D9"/>
          </w:tcPr>
          <w:p w14:paraId="0272A77F" w14:textId="77777777" w:rsidR="004F2624" w:rsidRPr="00DD61D9" w:rsidRDefault="004F2624" w:rsidP="000C3AAD">
            <w:pPr>
              <w:pStyle w:val="OWSTableheading"/>
            </w:pPr>
            <w:r>
              <w:t>Method of d</w:t>
            </w:r>
            <w:r w:rsidRPr="00DD61D9">
              <w:t>etermination (estimated or from monitoring)</w:t>
            </w:r>
          </w:p>
        </w:tc>
        <w:tc>
          <w:tcPr>
            <w:tcW w:w="2268" w:type="dxa"/>
            <w:shd w:val="clear" w:color="auto" w:fill="FDE9D9"/>
          </w:tcPr>
          <w:p w14:paraId="0272A780" w14:textId="77777777" w:rsidR="004F2624" w:rsidRPr="00DD61D9" w:rsidRDefault="004F2624" w:rsidP="000C3AAD">
            <w:pPr>
              <w:pStyle w:val="OWSTableheading"/>
            </w:pPr>
            <w:r>
              <w:t>Analytical method/monitoring t</w:t>
            </w:r>
            <w:r w:rsidRPr="00DD61D9">
              <w:t>echnique</w:t>
            </w:r>
          </w:p>
        </w:tc>
      </w:tr>
      <w:tr w:rsidR="004F2624" w:rsidRPr="00DD61D9" w14:paraId="0272A787" w14:textId="77777777" w:rsidTr="006C01FD">
        <w:trPr>
          <w:trHeight w:val="383"/>
        </w:trPr>
        <w:tc>
          <w:tcPr>
            <w:tcW w:w="3119" w:type="dxa"/>
            <w:shd w:val="clear" w:color="auto" w:fill="FFFFFF" w:themeFill="background1"/>
          </w:tcPr>
          <w:p w14:paraId="0272A782" w14:textId="77777777" w:rsidR="004F2624" w:rsidRPr="00DD61D9" w:rsidRDefault="004F2624" w:rsidP="006C01FD">
            <w:pPr>
              <w:pStyle w:val="OWSTabletext"/>
              <w:rPr>
                <w:lang w:eastAsia="en-US"/>
              </w:rPr>
            </w:pPr>
            <w:r>
              <w:rPr>
                <w:lang w:eastAsia="en-US"/>
              </w:rPr>
              <w:t>e.g. lead</w:t>
            </w:r>
          </w:p>
        </w:tc>
        <w:tc>
          <w:tcPr>
            <w:tcW w:w="2835" w:type="dxa"/>
            <w:shd w:val="clear" w:color="auto" w:fill="FFFFFF" w:themeFill="background1"/>
          </w:tcPr>
          <w:p w14:paraId="0272A783" w14:textId="77777777" w:rsidR="004F2624" w:rsidRPr="00DD61D9" w:rsidRDefault="004F2624" w:rsidP="006C01FD">
            <w:pPr>
              <w:pStyle w:val="OWSTabletext"/>
              <w:rPr>
                <w:lang w:eastAsia="en-US"/>
              </w:rPr>
            </w:pPr>
            <w:r>
              <w:rPr>
                <w:lang w:eastAsia="en-US"/>
              </w:rPr>
              <w:t>e.</w:t>
            </w:r>
            <w:r w:rsidRPr="00DD61D9">
              <w:rPr>
                <w:lang w:eastAsia="en-US"/>
              </w:rPr>
              <w:t>g. 7439-92-1</w:t>
            </w:r>
          </w:p>
        </w:tc>
        <w:tc>
          <w:tcPr>
            <w:tcW w:w="3118" w:type="dxa"/>
            <w:shd w:val="clear" w:color="auto" w:fill="FFFFFF" w:themeFill="background1"/>
          </w:tcPr>
          <w:p w14:paraId="0272A784" w14:textId="77777777" w:rsidR="004F2624" w:rsidRPr="00DD61D9" w:rsidRDefault="004F2624" w:rsidP="006C01FD">
            <w:pPr>
              <w:pStyle w:val="OWSTabletext"/>
              <w:rPr>
                <w:lang w:eastAsia="en-US"/>
              </w:rPr>
            </w:pPr>
            <w:r>
              <w:rPr>
                <w:lang w:eastAsia="en-US"/>
              </w:rPr>
              <w:t xml:space="preserve">e.g. </w:t>
            </w:r>
            <w:r w:rsidRPr="00DD61D9">
              <w:rPr>
                <w:lang w:eastAsia="en-US"/>
              </w:rPr>
              <w:t>7 ng/L</w:t>
            </w:r>
          </w:p>
        </w:tc>
        <w:tc>
          <w:tcPr>
            <w:tcW w:w="2694" w:type="dxa"/>
            <w:shd w:val="clear" w:color="auto" w:fill="FFFFFF" w:themeFill="background1"/>
          </w:tcPr>
          <w:p w14:paraId="0272A785" w14:textId="77777777" w:rsidR="004F2624" w:rsidRPr="00DD61D9" w:rsidRDefault="004F2624" w:rsidP="006C01FD">
            <w:pPr>
              <w:pStyle w:val="OWSTabletext"/>
              <w:rPr>
                <w:lang w:eastAsia="en-US"/>
              </w:rPr>
            </w:pPr>
            <w:r>
              <w:rPr>
                <w:lang w:eastAsia="en-US"/>
              </w:rPr>
              <w:t>e.g. m</w:t>
            </w:r>
            <w:r w:rsidRPr="00DD61D9">
              <w:rPr>
                <w:lang w:eastAsia="en-US"/>
              </w:rPr>
              <w:t>onitoring</w:t>
            </w:r>
          </w:p>
        </w:tc>
        <w:tc>
          <w:tcPr>
            <w:tcW w:w="2268" w:type="dxa"/>
            <w:shd w:val="clear" w:color="auto" w:fill="FFFFFF" w:themeFill="background1"/>
          </w:tcPr>
          <w:p w14:paraId="0272A786" w14:textId="77777777" w:rsidR="004F2624" w:rsidRPr="00DD61D9" w:rsidRDefault="004F2624" w:rsidP="006C01FD">
            <w:pPr>
              <w:pStyle w:val="OWSTabletext"/>
              <w:rPr>
                <w:lang w:eastAsia="en-US"/>
              </w:rPr>
            </w:pPr>
          </w:p>
        </w:tc>
      </w:tr>
      <w:tr w:rsidR="004F2624" w:rsidRPr="00DD61D9" w14:paraId="0272A78D" w14:textId="77777777" w:rsidTr="004F2624">
        <w:trPr>
          <w:trHeight w:val="383"/>
        </w:trPr>
        <w:tc>
          <w:tcPr>
            <w:tcW w:w="3119" w:type="dxa"/>
            <w:shd w:val="clear" w:color="auto" w:fill="FFFFFF" w:themeFill="background1"/>
          </w:tcPr>
          <w:p w14:paraId="0272A788" w14:textId="77777777" w:rsidR="004F2624" w:rsidRPr="00DD61D9" w:rsidRDefault="004F2624" w:rsidP="006C01FD">
            <w:pPr>
              <w:pStyle w:val="OWSTabletext"/>
              <w:rPr>
                <w:lang w:eastAsia="en-US"/>
              </w:rPr>
            </w:pPr>
          </w:p>
        </w:tc>
        <w:tc>
          <w:tcPr>
            <w:tcW w:w="2835" w:type="dxa"/>
            <w:shd w:val="clear" w:color="auto" w:fill="FFFFFF" w:themeFill="background1"/>
          </w:tcPr>
          <w:p w14:paraId="0272A789" w14:textId="77777777" w:rsidR="004F2624" w:rsidRPr="00DD61D9" w:rsidRDefault="004F2624" w:rsidP="006C01FD">
            <w:pPr>
              <w:pStyle w:val="OWSTabletext"/>
              <w:rPr>
                <w:lang w:eastAsia="en-US"/>
              </w:rPr>
            </w:pPr>
          </w:p>
        </w:tc>
        <w:tc>
          <w:tcPr>
            <w:tcW w:w="3118" w:type="dxa"/>
            <w:shd w:val="clear" w:color="auto" w:fill="FFFFFF" w:themeFill="background1"/>
          </w:tcPr>
          <w:p w14:paraId="0272A78A" w14:textId="77777777" w:rsidR="004F2624" w:rsidRPr="00DD61D9" w:rsidRDefault="004F2624" w:rsidP="006C01FD">
            <w:pPr>
              <w:pStyle w:val="OWSTabletext"/>
              <w:rPr>
                <w:lang w:eastAsia="en-US"/>
              </w:rPr>
            </w:pPr>
          </w:p>
        </w:tc>
        <w:tc>
          <w:tcPr>
            <w:tcW w:w="2694" w:type="dxa"/>
            <w:shd w:val="clear" w:color="auto" w:fill="FFFFFF" w:themeFill="background1"/>
          </w:tcPr>
          <w:p w14:paraId="0272A78B" w14:textId="77777777" w:rsidR="004F2624" w:rsidRPr="00DD61D9" w:rsidRDefault="004F2624" w:rsidP="006C01FD">
            <w:pPr>
              <w:pStyle w:val="OWSTabletext"/>
              <w:rPr>
                <w:lang w:eastAsia="en-US"/>
              </w:rPr>
            </w:pPr>
          </w:p>
        </w:tc>
        <w:tc>
          <w:tcPr>
            <w:tcW w:w="2268" w:type="dxa"/>
            <w:shd w:val="clear" w:color="auto" w:fill="FFFFFF" w:themeFill="background1"/>
          </w:tcPr>
          <w:p w14:paraId="0272A78C" w14:textId="77777777" w:rsidR="004F2624" w:rsidRPr="00DD61D9" w:rsidRDefault="004F2624" w:rsidP="006C01FD">
            <w:pPr>
              <w:pStyle w:val="OWSTabletext"/>
              <w:rPr>
                <w:lang w:eastAsia="en-US"/>
              </w:rPr>
            </w:pPr>
          </w:p>
        </w:tc>
      </w:tr>
    </w:tbl>
    <w:p w14:paraId="0272A78E" w14:textId="77777777" w:rsidR="004F2624" w:rsidRPr="00352449" w:rsidRDefault="004F2624" w:rsidP="00352449">
      <w:pPr>
        <w:pStyle w:val="OWSNormal11pt"/>
      </w:pPr>
    </w:p>
    <w:p w14:paraId="0272A790" w14:textId="77777777" w:rsidR="004F2624" w:rsidRDefault="004F2624" w:rsidP="00C74D56">
      <w:pPr>
        <w:pStyle w:val="OWSAppendixH4"/>
      </w:pPr>
      <w:r w:rsidRPr="00DD61D9">
        <w:t>Q</w:t>
      </w:r>
      <w:r>
        <w:t xml:space="preserve">uestion </w:t>
      </w:r>
      <w:r w:rsidRPr="00DD61D9">
        <w:t>3</w:t>
      </w:r>
    </w:p>
    <w:p w14:paraId="0272A791" w14:textId="77777777" w:rsidR="004F2624" w:rsidRDefault="004F2624" w:rsidP="006C01FD">
      <w:pPr>
        <w:pStyle w:val="OWSNormal11pt"/>
        <w:rPr>
          <w:lang w:eastAsia="en-US"/>
        </w:rPr>
      </w:pPr>
      <w:r w:rsidRPr="00DD61D9">
        <w:rPr>
          <w:lang w:eastAsia="en-US"/>
        </w:rPr>
        <w:t xml:space="preserve">For </w:t>
      </w:r>
      <w:r w:rsidRPr="00DD61D9">
        <w:rPr>
          <w:b/>
          <w:lang w:eastAsia="en-US"/>
        </w:rPr>
        <w:t xml:space="preserve">DRILLING FLUID CHEMICALS, </w:t>
      </w:r>
      <w:r w:rsidRPr="00DD61D9">
        <w:rPr>
          <w:lang w:eastAsia="en-US"/>
        </w:rPr>
        <w:t>provide data from any monitoring or estimations of the presence of these chemicals in flowback</w:t>
      </w:r>
      <w:r w:rsidR="001328A9">
        <w:rPr>
          <w:lang w:eastAsia="en-US"/>
        </w:rPr>
        <w:t xml:space="preserve"> </w:t>
      </w:r>
      <w:r w:rsidR="00402C01">
        <w:rPr>
          <w:lang w:eastAsia="en-US"/>
        </w:rPr>
        <w:t>and/or</w:t>
      </w:r>
      <w:r w:rsidR="001328A9">
        <w:rPr>
          <w:lang w:eastAsia="en-US"/>
        </w:rPr>
        <w:t xml:space="preserve"> </w:t>
      </w:r>
      <w:r w:rsidRPr="00DD61D9">
        <w:rPr>
          <w:lang w:eastAsia="en-US"/>
        </w:rPr>
        <w:t>produced waters. Please also note the analytical method or monitoring technique.</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ayout w:type="fixed"/>
        <w:tblLook w:val="04A0" w:firstRow="1" w:lastRow="0" w:firstColumn="1" w:lastColumn="0" w:noHBand="0" w:noVBand="1"/>
      </w:tblPr>
      <w:tblGrid>
        <w:gridCol w:w="3119"/>
        <w:gridCol w:w="2835"/>
        <w:gridCol w:w="3118"/>
        <w:gridCol w:w="2694"/>
        <w:gridCol w:w="2268"/>
      </w:tblGrid>
      <w:tr w:rsidR="004F2624" w:rsidRPr="00DD61D9" w14:paraId="0272A797" w14:textId="77777777" w:rsidTr="006C01FD">
        <w:tc>
          <w:tcPr>
            <w:tcW w:w="3119" w:type="dxa"/>
            <w:shd w:val="clear" w:color="auto" w:fill="FDE9D9"/>
          </w:tcPr>
          <w:p w14:paraId="0272A792" w14:textId="77777777" w:rsidR="004F2624" w:rsidRPr="00DD61D9" w:rsidRDefault="004F2624" w:rsidP="000C3AAD">
            <w:pPr>
              <w:pStyle w:val="OWSTableheading"/>
            </w:pPr>
            <w:r w:rsidRPr="00DD61D9">
              <w:t>Drilling chemical name</w:t>
            </w:r>
          </w:p>
        </w:tc>
        <w:tc>
          <w:tcPr>
            <w:tcW w:w="2835" w:type="dxa"/>
            <w:shd w:val="clear" w:color="auto" w:fill="FDE9D9"/>
          </w:tcPr>
          <w:p w14:paraId="0272A793" w14:textId="77777777" w:rsidR="004F2624" w:rsidRPr="00DD61D9" w:rsidRDefault="00983546" w:rsidP="000C3AAD">
            <w:pPr>
              <w:pStyle w:val="OWSTableheading"/>
            </w:pPr>
            <w:r>
              <w:t>Chemical Abstract S</w:t>
            </w:r>
            <w:r w:rsidRPr="00A25BA3">
              <w:t>ervices</w:t>
            </w:r>
            <w:r>
              <w:t xml:space="preserve"> (CAS) N</w:t>
            </w:r>
            <w:r w:rsidRPr="00A25BA3">
              <w:t>umber</w:t>
            </w:r>
            <w:r w:rsidRPr="00DD61D9">
              <w:t xml:space="preserve"> </w:t>
            </w:r>
            <w:r w:rsidR="004F2624" w:rsidRPr="00DD61D9">
              <w:t>(if appropriate)</w:t>
            </w:r>
          </w:p>
        </w:tc>
        <w:tc>
          <w:tcPr>
            <w:tcW w:w="3118" w:type="dxa"/>
            <w:shd w:val="clear" w:color="auto" w:fill="FDE9D9"/>
          </w:tcPr>
          <w:p w14:paraId="0272A794" w14:textId="77777777" w:rsidR="004F2624" w:rsidRPr="00DD61D9" w:rsidRDefault="004F2624" w:rsidP="000C3AAD">
            <w:pPr>
              <w:pStyle w:val="OWSTableheading"/>
            </w:pPr>
            <w:r w:rsidRPr="00DD61D9">
              <w:t>Maximum concentration in flowback</w:t>
            </w:r>
            <w:r w:rsidR="001328A9">
              <w:t xml:space="preserve"> </w:t>
            </w:r>
            <w:r w:rsidR="00402C01">
              <w:t>and/or</w:t>
            </w:r>
            <w:r w:rsidR="001328A9">
              <w:t xml:space="preserve"> </w:t>
            </w:r>
            <w:r w:rsidRPr="00DD61D9">
              <w:t>produced waters (ng/L)</w:t>
            </w:r>
          </w:p>
        </w:tc>
        <w:tc>
          <w:tcPr>
            <w:tcW w:w="2694" w:type="dxa"/>
            <w:shd w:val="clear" w:color="auto" w:fill="FDE9D9"/>
          </w:tcPr>
          <w:p w14:paraId="0272A795" w14:textId="77777777" w:rsidR="004F2624" w:rsidRPr="00DD61D9" w:rsidRDefault="004F2624" w:rsidP="000C3AAD">
            <w:pPr>
              <w:pStyle w:val="OWSTableheading"/>
            </w:pPr>
            <w:r>
              <w:t>Method of d</w:t>
            </w:r>
            <w:r w:rsidRPr="00DD61D9">
              <w:t>etermination (estimated or from monitoring)</w:t>
            </w:r>
          </w:p>
        </w:tc>
        <w:tc>
          <w:tcPr>
            <w:tcW w:w="2268" w:type="dxa"/>
            <w:shd w:val="clear" w:color="auto" w:fill="FDE9D9"/>
          </w:tcPr>
          <w:p w14:paraId="0272A796" w14:textId="77777777" w:rsidR="004F2624" w:rsidRPr="00DD61D9" w:rsidRDefault="004F2624" w:rsidP="000C3AAD">
            <w:pPr>
              <w:pStyle w:val="OWSTableheading"/>
            </w:pPr>
            <w:r>
              <w:t>Analytical method/monitoring t</w:t>
            </w:r>
            <w:r w:rsidRPr="00DD61D9">
              <w:t>echnique</w:t>
            </w:r>
          </w:p>
        </w:tc>
      </w:tr>
      <w:tr w:rsidR="004F2624" w:rsidRPr="00DD61D9" w14:paraId="0272A79D" w14:textId="77777777" w:rsidTr="006C01FD">
        <w:trPr>
          <w:trHeight w:val="383"/>
        </w:trPr>
        <w:tc>
          <w:tcPr>
            <w:tcW w:w="3119" w:type="dxa"/>
            <w:shd w:val="clear" w:color="auto" w:fill="FFFFFF" w:themeFill="background1"/>
          </w:tcPr>
          <w:p w14:paraId="0272A798" w14:textId="77777777" w:rsidR="004F2624" w:rsidRPr="00DD61D9" w:rsidRDefault="004F2624" w:rsidP="006C01FD">
            <w:pPr>
              <w:pStyle w:val="OWSTabletext"/>
              <w:rPr>
                <w:lang w:eastAsia="en-US"/>
              </w:rPr>
            </w:pPr>
            <w:r>
              <w:rPr>
                <w:lang w:eastAsia="en-US"/>
              </w:rPr>
              <w:t>e.g. lead</w:t>
            </w:r>
          </w:p>
        </w:tc>
        <w:tc>
          <w:tcPr>
            <w:tcW w:w="2835" w:type="dxa"/>
            <w:shd w:val="clear" w:color="auto" w:fill="FFFFFF" w:themeFill="background1"/>
          </w:tcPr>
          <w:p w14:paraId="0272A799" w14:textId="77777777" w:rsidR="004F2624" w:rsidRPr="00DD61D9" w:rsidRDefault="004F2624" w:rsidP="006C01FD">
            <w:pPr>
              <w:pStyle w:val="OWSTabletext"/>
              <w:rPr>
                <w:lang w:eastAsia="en-US"/>
              </w:rPr>
            </w:pPr>
            <w:r>
              <w:rPr>
                <w:lang w:eastAsia="en-US"/>
              </w:rPr>
              <w:t>e.</w:t>
            </w:r>
            <w:r w:rsidRPr="00DD61D9">
              <w:rPr>
                <w:lang w:eastAsia="en-US"/>
              </w:rPr>
              <w:t>g. 7439-92-1</w:t>
            </w:r>
          </w:p>
        </w:tc>
        <w:tc>
          <w:tcPr>
            <w:tcW w:w="3118" w:type="dxa"/>
            <w:shd w:val="clear" w:color="auto" w:fill="FFFFFF" w:themeFill="background1"/>
          </w:tcPr>
          <w:p w14:paraId="0272A79A" w14:textId="77777777" w:rsidR="004F2624" w:rsidRPr="00DD61D9" w:rsidRDefault="004F2624" w:rsidP="006C01FD">
            <w:pPr>
              <w:pStyle w:val="OWSTabletext"/>
              <w:rPr>
                <w:lang w:eastAsia="en-US"/>
              </w:rPr>
            </w:pPr>
            <w:r>
              <w:rPr>
                <w:lang w:eastAsia="en-US"/>
              </w:rPr>
              <w:t xml:space="preserve">e.g. </w:t>
            </w:r>
            <w:r w:rsidRPr="00DD61D9">
              <w:rPr>
                <w:lang w:eastAsia="en-US"/>
              </w:rPr>
              <w:t>7 ng/L</w:t>
            </w:r>
          </w:p>
        </w:tc>
        <w:tc>
          <w:tcPr>
            <w:tcW w:w="2694" w:type="dxa"/>
            <w:shd w:val="clear" w:color="auto" w:fill="FFFFFF" w:themeFill="background1"/>
          </w:tcPr>
          <w:p w14:paraId="0272A79B" w14:textId="77777777" w:rsidR="004F2624" w:rsidRPr="00DD61D9" w:rsidRDefault="004F2624" w:rsidP="006C01FD">
            <w:pPr>
              <w:pStyle w:val="OWSTabletext"/>
              <w:rPr>
                <w:lang w:eastAsia="en-US"/>
              </w:rPr>
            </w:pPr>
            <w:r>
              <w:rPr>
                <w:lang w:eastAsia="en-US"/>
              </w:rPr>
              <w:t>e.g. m</w:t>
            </w:r>
            <w:r w:rsidRPr="00DD61D9">
              <w:rPr>
                <w:lang w:eastAsia="en-US"/>
              </w:rPr>
              <w:t>onitoring</w:t>
            </w:r>
          </w:p>
        </w:tc>
        <w:tc>
          <w:tcPr>
            <w:tcW w:w="2268" w:type="dxa"/>
            <w:shd w:val="clear" w:color="auto" w:fill="FFFFFF" w:themeFill="background1"/>
          </w:tcPr>
          <w:p w14:paraId="0272A79C" w14:textId="77777777" w:rsidR="004F2624" w:rsidRPr="00DD61D9" w:rsidRDefault="004F2624" w:rsidP="006C01FD">
            <w:pPr>
              <w:pStyle w:val="OWSTabletext"/>
              <w:rPr>
                <w:lang w:eastAsia="en-US"/>
              </w:rPr>
            </w:pPr>
          </w:p>
        </w:tc>
      </w:tr>
      <w:tr w:rsidR="004F2624" w:rsidRPr="00DD61D9" w14:paraId="0272A7A3" w14:textId="77777777" w:rsidTr="004F2624">
        <w:trPr>
          <w:trHeight w:val="383"/>
        </w:trPr>
        <w:tc>
          <w:tcPr>
            <w:tcW w:w="3119" w:type="dxa"/>
            <w:shd w:val="clear" w:color="auto" w:fill="FFFFFF" w:themeFill="background1"/>
          </w:tcPr>
          <w:p w14:paraId="0272A79E" w14:textId="77777777" w:rsidR="004F2624" w:rsidRPr="00DD61D9" w:rsidRDefault="004F2624" w:rsidP="006C01FD">
            <w:pPr>
              <w:pStyle w:val="OWSTabletext"/>
              <w:rPr>
                <w:lang w:eastAsia="en-US"/>
              </w:rPr>
            </w:pPr>
          </w:p>
        </w:tc>
        <w:tc>
          <w:tcPr>
            <w:tcW w:w="2835" w:type="dxa"/>
            <w:shd w:val="clear" w:color="auto" w:fill="FFFFFF" w:themeFill="background1"/>
          </w:tcPr>
          <w:p w14:paraId="0272A79F" w14:textId="77777777" w:rsidR="004F2624" w:rsidRPr="00DD61D9" w:rsidRDefault="004F2624" w:rsidP="006C01FD">
            <w:pPr>
              <w:pStyle w:val="OWSTabletext"/>
              <w:rPr>
                <w:lang w:eastAsia="en-US"/>
              </w:rPr>
            </w:pPr>
          </w:p>
        </w:tc>
        <w:tc>
          <w:tcPr>
            <w:tcW w:w="3118" w:type="dxa"/>
            <w:shd w:val="clear" w:color="auto" w:fill="FFFFFF" w:themeFill="background1"/>
          </w:tcPr>
          <w:p w14:paraId="0272A7A0" w14:textId="77777777" w:rsidR="004F2624" w:rsidRPr="00DD61D9" w:rsidRDefault="004F2624" w:rsidP="006C01FD">
            <w:pPr>
              <w:pStyle w:val="OWSTabletext"/>
              <w:rPr>
                <w:lang w:eastAsia="en-US"/>
              </w:rPr>
            </w:pPr>
          </w:p>
        </w:tc>
        <w:tc>
          <w:tcPr>
            <w:tcW w:w="2694" w:type="dxa"/>
            <w:shd w:val="clear" w:color="auto" w:fill="FFFFFF" w:themeFill="background1"/>
          </w:tcPr>
          <w:p w14:paraId="0272A7A1" w14:textId="77777777" w:rsidR="004F2624" w:rsidRPr="00DD61D9" w:rsidRDefault="004F2624" w:rsidP="006C01FD">
            <w:pPr>
              <w:pStyle w:val="OWSTabletext"/>
              <w:rPr>
                <w:lang w:eastAsia="en-US"/>
              </w:rPr>
            </w:pPr>
          </w:p>
        </w:tc>
        <w:tc>
          <w:tcPr>
            <w:tcW w:w="2268" w:type="dxa"/>
            <w:shd w:val="clear" w:color="auto" w:fill="FFFFFF" w:themeFill="background1"/>
          </w:tcPr>
          <w:p w14:paraId="0272A7A2" w14:textId="77777777" w:rsidR="004F2624" w:rsidRPr="00DD61D9" w:rsidRDefault="004F2624" w:rsidP="006C01FD">
            <w:pPr>
              <w:pStyle w:val="OWSTabletext"/>
              <w:rPr>
                <w:lang w:eastAsia="en-US"/>
              </w:rPr>
            </w:pPr>
          </w:p>
        </w:tc>
      </w:tr>
    </w:tbl>
    <w:p w14:paraId="0272A7A4" w14:textId="77777777" w:rsidR="004F2624" w:rsidRDefault="004F2624" w:rsidP="004F2624">
      <w:pPr>
        <w:rPr>
          <w:lang w:eastAsia="en-US"/>
        </w:rPr>
      </w:pPr>
    </w:p>
    <w:p w14:paraId="0272A7A5" w14:textId="77777777" w:rsidR="004F2624" w:rsidRDefault="004F2624" w:rsidP="00C74D56">
      <w:pPr>
        <w:pStyle w:val="OWSAppendixH4"/>
      </w:pPr>
      <w:r w:rsidRPr="00DD61D9">
        <w:t>Q</w:t>
      </w:r>
      <w:r>
        <w:t xml:space="preserve">uestion </w:t>
      </w:r>
      <w:r w:rsidRPr="00DD61D9">
        <w:t>4</w:t>
      </w:r>
    </w:p>
    <w:p w14:paraId="0272A7A6" w14:textId="77777777" w:rsidR="004F2624" w:rsidRDefault="004F2624" w:rsidP="006C01FD">
      <w:pPr>
        <w:pStyle w:val="OWSNormal11pt"/>
        <w:rPr>
          <w:lang w:eastAsia="en-US"/>
        </w:rPr>
      </w:pPr>
      <w:r w:rsidRPr="00DD61D9">
        <w:rPr>
          <w:lang w:eastAsia="en-US"/>
        </w:rPr>
        <w:t xml:space="preserve">Where hydraulic fracturing chemicals or drilling chemicals were </w:t>
      </w:r>
      <w:r w:rsidRPr="00DD61D9">
        <w:rPr>
          <w:b/>
          <w:lang w:eastAsia="en-US"/>
        </w:rPr>
        <w:t>UNINTENTIONALLY</w:t>
      </w:r>
      <w:r w:rsidRPr="00DD61D9">
        <w:rPr>
          <w:lang w:eastAsia="en-US"/>
        </w:rPr>
        <w:t xml:space="preserve"> </w:t>
      </w:r>
      <w:r w:rsidRPr="00DD61D9">
        <w:rPr>
          <w:b/>
          <w:lang w:eastAsia="en-US"/>
        </w:rPr>
        <w:t>RELEASED to the environment</w:t>
      </w:r>
      <w:r w:rsidRPr="00DD61D9">
        <w:rPr>
          <w:lang w:eastAsia="en-US"/>
        </w:rPr>
        <w:t xml:space="preserve"> due to a specific incident (e.g. a spill, well integrity failure</w:t>
      </w:r>
      <w:r>
        <w:rPr>
          <w:lang w:eastAsia="en-US"/>
        </w:rPr>
        <w:t>,</w:t>
      </w:r>
      <w:r w:rsidRPr="00DD61D9">
        <w:rPr>
          <w:lang w:eastAsia="en-US"/>
        </w:rPr>
        <w:t xml:space="preserve"> etc</w:t>
      </w:r>
      <w:r>
        <w:rPr>
          <w:lang w:eastAsia="en-US"/>
        </w:rPr>
        <w:t>.</w:t>
      </w:r>
      <w:r w:rsidRPr="00DD61D9">
        <w:rPr>
          <w:lang w:eastAsia="en-US"/>
        </w:rPr>
        <w:t>) provide the identity, concentration and volume of chemicals released and the nature of the incident.</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ayout w:type="fixed"/>
        <w:tblLook w:val="04A0" w:firstRow="1" w:lastRow="0" w:firstColumn="1" w:lastColumn="0" w:noHBand="0" w:noVBand="1"/>
      </w:tblPr>
      <w:tblGrid>
        <w:gridCol w:w="3119"/>
        <w:gridCol w:w="2835"/>
        <w:gridCol w:w="3118"/>
        <w:gridCol w:w="2694"/>
        <w:gridCol w:w="2268"/>
      </w:tblGrid>
      <w:tr w:rsidR="004F2624" w:rsidRPr="00DD61D9" w14:paraId="0272A7AC" w14:textId="77777777" w:rsidTr="006C01FD">
        <w:tc>
          <w:tcPr>
            <w:tcW w:w="3119" w:type="dxa"/>
            <w:shd w:val="clear" w:color="auto" w:fill="FDE9D9"/>
          </w:tcPr>
          <w:p w14:paraId="0272A7A7" w14:textId="77777777" w:rsidR="004F2624" w:rsidRPr="00DD61D9" w:rsidRDefault="004F2624" w:rsidP="000C3AAD">
            <w:pPr>
              <w:pStyle w:val="OWSTableheading"/>
            </w:pPr>
            <w:r>
              <w:t>Formulation identity or chemical i</w:t>
            </w:r>
            <w:r w:rsidRPr="00DD61D9">
              <w:t>dentity</w:t>
            </w:r>
          </w:p>
        </w:tc>
        <w:tc>
          <w:tcPr>
            <w:tcW w:w="2835" w:type="dxa"/>
            <w:shd w:val="clear" w:color="auto" w:fill="FDE9D9"/>
          </w:tcPr>
          <w:p w14:paraId="0272A7A8" w14:textId="77777777" w:rsidR="004F2624" w:rsidRPr="00DD61D9" w:rsidRDefault="00983546" w:rsidP="000C3AAD">
            <w:pPr>
              <w:pStyle w:val="OWSTableheading"/>
            </w:pPr>
            <w:r>
              <w:t>Chemical Abstract S</w:t>
            </w:r>
            <w:r w:rsidRPr="00A25BA3">
              <w:t>ervices</w:t>
            </w:r>
            <w:r>
              <w:t xml:space="preserve"> (CAS) N</w:t>
            </w:r>
            <w:r w:rsidRPr="00A25BA3">
              <w:t>umber</w:t>
            </w:r>
            <w:r w:rsidRPr="00DD61D9">
              <w:t xml:space="preserve"> </w:t>
            </w:r>
            <w:r w:rsidR="004F2624" w:rsidRPr="00DD61D9">
              <w:t>(if appropriate)</w:t>
            </w:r>
          </w:p>
        </w:tc>
        <w:tc>
          <w:tcPr>
            <w:tcW w:w="3118" w:type="dxa"/>
            <w:shd w:val="clear" w:color="auto" w:fill="FDE9D9"/>
          </w:tcPr>
          <w:p w14:paraId="0272A7A9" w14:textId="77777777" w:rsidR="004F2624" w:rsidRPr="00DD61D9" w:rsidRDefault="004F2624" w:rsidP="000C3AAD">
            <w:pPr>
              <w:pStyle w:val="OWSTableheading"/>
            </w:pPr>
            <w:r>
              <w:t>Concentration of chemical r</w:t>
            </w:r>
            <w:r w:rsidRPr="00DD61D9">
              <w:t>eleased (mg/L)</w:t>
            </w:r>
          </w:p>
        </w:tc>
        <w:tc>
          <w:tcPr>
            <w:tcW w:w="2694" w:type="dxa"/>
            <w:shd w:val="clear" w:color="auto" w:fill="FDE9D9"/>
          </w:tcPr>
          <w:p w14:paraId="0272A7AA" w14:textId="77777777" w:rsidR="004F2624" w:rsidRPr="00DD61D9" w:rsidRDefault="004F2624" w:rsidP="000C3AAD">
            <w:pPr>
              <w:pStyle w:val="OWSTableheading"/>
            </w:pPr>
            <w:r>
              <w:t>Estimated volume (L) or mass (kg) of r</w:t>
            </w:r>
            <w:r w:rsidRPr="00DD61D9">
              <w:t>elease</w:t>
            </w:r>
          </w:p>
        </w:tc>
        <w:tc>
          <w:tcPr>
            <w:tcW w:w="2268" w:type="dxa"/>
            <w:shd w:val="clear" w:color="auto" w:fill="FDE9D9"/>
          </w:tcPr>
          <w:p w14:paraId="0272A7AB" w14:textId="77777777" w:rsidR="004F2624" w:rsidRPr="00DD61D9" w:rsidRDefault="004F2624" w:rsidP="000C3AAD">
            <w:pPr>
              <w:pStyle w:val="OWSTableheading"/>
            </w:pPr>
            <w:r>
              <w:t>Nature of i</w:t>
            </w:r>
            <w:r w:rsidRPr="00DD61D9">
              <w:t>ncident*</w:t>
            </w:r>
          </w:p>
        </w:tc>
      </w:tr>
      <w:tr w:rsidR="004F2624" w:rsidRPr="00DD61D9" w14:paraId="0272A7B2" w14:textId="77777777" w:rsidTr="004F2624">
        <w:trPr>
          <w:trHeight w:val="383"/>
        </w:trPr>
        <w:tc>
          <w:tcPr>
            <w:tcW w:w="3119" w:type="dxa"/>
            <w:shd w:val="clear" w:color="auto" w:fill="FFFFFF" w:themeFill="background1"/>
          </w:tcPr>
          <w:p w14:paraId="0272A7AD" w14:textId="77777777" w:rsidR="004F2624" w:rsidRPr="00DD61D9" w:rsidRDefault="004F2624" w:rsidP="006C01FD">
            <w:pPr>
              <w:pStyle w:val="OWSTabletext"/>
              <w:rPr>
                <w:lang w:eastAsia="en-US"/>
              </w:rPr>
            </w:pPr>
          </w:p>
        </w:tc>
        <w:tc>
          <w:tcPr>
            <w:tcW w:w="2835" w:type="dxa"/>
            <w:shd w:val="clear" w:color="auto" w:fill="FFFFFF" w:themeFill="background1"/>
          </w:tcPr>
          <w:p w14:paraId="0272A7AE" w14:textId="77777777" w:rsidR="004F2624" w:rsidRPr="00DD61D9" w:rsidRDefault="004F2624" w:rsidP="006C01FD">
            <w:pPr>
              <w:pStyle w:val="OWSTabletext"/>
              <w:rPr>
                <w:lang w:eastAsia="en-US"/>
              </w:rPr>
            </w:pPr>
          </w:p>
        </w:tc>
        <w:tc>
          <w:tcPr>
            <w:tcW w:w="3118" w:type="dxa"/>
            <w:shd w:val="clear" w:color="auto" w:fill="FFFFFF" w:themeFill="background1"/>
          </w:tcPr>
          <w:p w14:paraId="0272A7AF" w14:textId="77777777" w:rsidR="004F2624" w:rsidRPr="00DD61D9" w:rsidRDefault="004F2624" w:rsidP="006C01FD">
            <w:pPr>
              <w:pStyle w:val="OWSTabletext"/>
              <w:rPr>
                <w:lang w:eastAsia="en-US"/>
              </w:rPr>
            </w:pPr>
          </w:p>
        </w:tc>
        <w:tc>
          <w:tcPr>
            <w:tcW w:w="2694" w:type="dxa"/>
            <w:shd w:val="clear" w:color="auto" w:fill="FFFFFF" w:themeFill="background1"/>
          </w:tcPr>
          <w:p w14:paraId="0272A7B0" w14:textId="77777777" w:rsidR="004F2624" w:rsidRPr="00DD61D9" w:rsidRDefault="004F2624" w:rsidP="006C01FD">
            <w:pPr>
              <w:pStyle w:val="OWSTabletext"/>
              <w:rPr>
                <w:lang w:eastAsia="en-US"/>
              </w:rPr>
            </w:pPr>
          </w:p>
        </w:tc>
        <w:tc>
          <w:tcPr>
            <w:tcW w:w="2268" w:type="dxa"/>
            <w:shd w:val="clear" w:color="auto" w:fill="FFFFFF" w:themeFill="background1"/>
          </w:tcPr>
          <w:p w14:paraId="0272A7B1" w14:textId="77777777" w:rsidR="004F2624" w:rsidRPr="00DD61D9" w:rsidRDefault="004F2624" w:rsidP="006C01FD">
            <w:pPr>
              <w:pStyle w:val="OWSTabletext"/>
              <w:rPr>
                <w:lang w:eastAsia="en-US"/>
              </w:rPr>
            </w:pPr>
          </w:p>
        </w:tc>
      </w:tr>
      <w:tr w:rsidR="004F2624" w:rsidRPr="00DD61D9" w14:paraId="0272A7B8" w14:textId="77777777" w:rsidTr="004F2624">
        <w:trPr>
          <w:trHeight w:val="383"/>
        </w:trPr>
        <w:tc>
          <w:tcPr>
            <w:tcW w:w="3119" w:type="dxa"/>
            <w:shd w:val="clear" w:color="auto" w:fill="FFFFFF" w:themeFill="background1"/>
          </w:tcPr>
          <w:p w14:paraId="0272A7B3" w14:textId="77777777" w:rsidR="004F2624" w:rsidRPr="00DD61D9" w:rsidRDefault="004F2624" w:rsidP="006C01FD">
            <w:pPr>
              <w:pStyle w:val="OWSTabletext"/>
              <w:rPr>
                <w:lang w:eastAsia="en-US"/>
              </w:rPr>
            </w:pPr>
          </w:p>
        </w:tc>
        <w:tc>
          <w:tcPr>
            <w:tcW w:w="2835" w:type="dxa"/>
            <w:shd w:val="clear" w:color="auto" w:fill="FFFFFF" w:themeFill="background1"/>
          </w:tcPr>
          <w:p w14:paraId="0272A7B4" w14:textId="77777777" w:rsidR="004F2624" w:rsidRPr="00DD61D9" w:rsidRDefault="004F2624" w:rsidP="006C01FD">
            <w:pPr>
              <w:pStyle w:val="OWSTabletext"/>
              <w:rPr>
                <w:lang w:eastAsia="en-US"/>
              </w:rPr>
            </w:pPr>
          </w:p>
        </w:tc>
        <w:tc>
          <w:tcPr>
            <w:tcW w:w="3118" w:type="dxa"/>
            <w:shd w:val="clear" w:color="auto" w:fill="FFFFFF" w:themeFill="background1"/>
          </w:tcPr>
          <w:p w14:paraId="0272A7B5" w14:textId="77777777" w:rsidR="004F2624" w:rsidRPr="00DD61D9" w:rsidRDefault="004F2624" w:rsidP="006C01FD">
            <w:pPr>
              <w:pStyle w:val="OWSTabletext"/>
              <w:rPr>
                <w:lang w:eastAsia="en-US"/>
              </w:rPr>
            </w:pPr>
          </w:p>
        </w:tc>
        <w:tc>
          <w:tcPr>
            <w:tcW w:w="2694" w:type="dxa"/>
            <w:shd w:val="clear" w:color="auto" w:fill="FFFFFF" w:themeFill="background1"/>
          </w:tcPr>
          <w:p w14:paraId="0272A7B6" w14:textId="77777777" w:rsidR="004F2624" w:rsidRPr="00DD61D9" w:rsidRDefault="004F2624" w:rsidP="006C01FD">
            <w:pPr>
              <w:pStyle w:val="OWSTabletext"/>
              <w:rPr>
                <w:lang w:eastAsia="en-US"/>
              </w:rPr>
            </w:pPr>
          </w:p>
        </w:tc>
        <w:tc>
          <w:tcPr>
            <w:tcW w:w="2268" w:type="dxa"/>
            <w:shd w:val="clear" w:color="auto" w:fill="FFFFFF" w:themeFill="background1"/>
          </w:tcPr>
          <w:p w14:paraId="0272A7B7" w14:textId="77777777" w:rsidR="004F2624" w:rsidRPr="00DD61D9" w:rsidRDefault="004F2624" w:rsidP="006C01FD">
            <w:pPr>
              <w:pStyle w:val="OWSTabletext"/>
              <w:rPr>
                <w:lang w:eastAsia="en-US"/>
              </w:rPr>
            </w:pPr>
          </w:p>
        </w:tc>
      </w:tr>
    </w:tbl>
    <w:p w14:paraId="0272A7B9" w14:textId="77777777" w:rsidR="004F2624" w:rsidRPr="00DD61D9" w:rsidRDefault="004F2624" w:rsidP="00C80163">
      <w:pPr>
        <w:pStyle w:val="OWSBelowTableText9pt"/>
        <w:rPr>
          <w:lang w:eastAsia="en-US"/>
        </w:rPr>
      </w:pPr>
      <w:r w:rsidRPr="00DD61D9">
        <w:rPr>
          <w:lang w:eastAsia="en-US"/>
        </w:rPr>
        <w:t xml:space="preserve">* </w:t>
      </w:r>
      <w:r>
        <w:rPr>
          <w:lang w:eastAsia="en-US"/>
        </w:rPr>
        <w:t>P</w:t>
      </w:r>
      <w:r w:rsidRPr="00DD61D9">
        <w:rPr>
          <w:lang w:eastAsia="en-US"/>
        </w:rPr>
        <w:t xml:space="preserve">lease indicate stage of chemical lifecycle </w:t>
      </w:r>
      <w:r>
        <w:rPr>
          <w:lang w:eastAsia="en-US"/>
        </w:rPr>
        <w:t>(</w:t>
      </w:r>
      <w:r w:rsidRPr="00DD61D9">
        <w:rPr>
          <w:lang w:eastAsia="en-US"/>
        </w:rPr>
        <w:t>i</w:t>
      </w:r>
      <w:r>
        <w:rPr>
          <w:lang w:eastAsia="en-US"/>
        </w:rPr>
        <w:t>.</w:t>
      </w:r>
      <w:r w:rsidRPr="00DD61D9">
        <w:rPr>
          <w:lang w:eastAsia="en-US"/>
        </w:rPr>
        <w:t>e. transport, pre-use storage, mixing, well injection, post-drilling or post-fracturing storage and handling</w:t>
      </w:r>
      <w:r>
        <w:rPr>
          <w:lang w:eastAsia="en-US"/>
        </w:rPr>
        <w:t>)</w:t>
      </w:r>
      <w:r w:rsidRPr="00DD61D9">
        <w:rPr>
          <w:lang w:eastAsia="en-US"/>
        </w:rPr>
        <w:t>.</w:t>
      </w:r>
    </w:p>
    <w:p w14:paraId="0272A7BA" w14:textId="77777777" w:rsidR="004F2624" w:rsidRDefault="004F2624" w:rsidP="004F2624">
      <w:pPr>
        <w:rPr>
          <w:lang w:eastAsia="en-US"/>
        </w:rPr>
      </w:pPr>
    </w:p>
    <w:p w14:paraId="7DCED7D6" w14:textId="10120E7A" w:rsidR="00A90AA8" w:rsidRDefault="00A90AA8" w:rsidP="004F2624">
      <w:pPr>
        <w:rPr>
          <w:lang w:eastAsia="en-US"/>
        </w:rPr>
      </w:pPr>
    </w:p>
    <w:p w14:paraId="772636D2" w14:textId="77777777" w:rsidR="00A90AA8" w:rsidRDefault="00A90AA8" w:rsidP="004F2624">
      <w:pPr>
        <w:rPr>
          <w:lang w:eastAsia="en-US"/>
        </w:rPr>
      </w:pPr>
    </w:p>
    <w:p w14:paraId="1FAB5929" w14:textId="77777777" w:rsidR="00A90AA8" w:rsidRDefault="00A90AA8" w:rsidP="004F2624">
      <w:pPr>
        <w:rPr>
          <w:lang w:eastAsia="en-US"/>
        </w:rPr>
      </w:pPr>
    </w:p>
    <w:p w14:paraId="73BFEC3C" w14:textId="77777777" w:rsidR="00A90AA8" w:rsidRDefault="00A90AA8" w:rsidP="004F2624">
      <w:pPr>
        <w:rPr>
          <w:lang w:eastAsia="en-US"/>
        </w:rPr>
      </w:pPr>
    </w:p>
    <w:p w14:paraId="0272A7BC" w14:textId="77777777" w:rsidR="004F2624" w:rsidRDefault="004F2624" w:rsidP="00834B8F">
      <w:pPr>
        <w:pStyle w:val="OWSAppendixH4"/>
      </w:pPr>
      <w:r w:rsidRPr="00DD61D9">
        <w:t>Q</w:t>
      </w:r>
      <w:r>
        <w:t xml:space="preserve">uestion </w:t>
      </w:r>
      <w:r w:rsidRPr="00DD61D9">
        <w:t>5</w:t>
      </w:r>
    </w:p>
    <w:p w14:paraId="0272A7BD" w14:textId="77777777" w:rsidR="004F2624" w:rsidRDefault="004F2624" w:rsidP="006C01FD">
      <w:pPr>
        <w:pStyle w:val="OWSNormal11pt"/>
        <w:rPr>
          <w:lang w:eastAsia="en-US"/>
        </w:rPr>
      </w:pPr>
      <w:r w:rsidRPr="00DD61D9">
        <w:rPr>
          <w:lang w:eastAsia="en-US"/>
        </w:rPr>
        <w:t xml:space="preserve">Please also provide details of any </w:t>
      </w:r>
      <w:r w:rsidRPr="00A25BA3">
        <w:rPr>
          <w:b/>
          <w:lang w:eastAsia="en-US"/>
        </w:rPr>
        <w:t>RECOVERY</w:t>
      </w:r>
      <w:r w:rsidRPr="00DD61D9">
        <w:rPr>
          <w:lang w:eastAsia="en-US"/>
        </w:rPr>
        <w:t xml:space="preserve"> of chemicals.</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ayout w:type="fixed"/>
        <w:tblLook w:val="04A0" w:firstRow="1" w:lastRow="0" w:firstColumn="1" w:lastColumn="0" w:noHBand="0" w:noVBand="1"/>
      </w:tblPr>
      <w:tblGrid>
        <w:gridCol w:w="4536"/>
        <w:gridCol w:w="5812"/>
        <w:gridCol w:w="3686"/>
      </w:tblGrid>
      <w:tr w:rsidR="004F2624" w:rsidRPr="00DD61D9" w14:paraId="0272A7C1" w14:textId="77777777" w:rsidTr="006C01FD">
        <w:tc>
          <w:tcPr>
            <w:tcW w:w="4536" w:type="dxa"/>
            <w:shd w:val="clear" w:color="auto" w:fill="FDE9D9"/>
          </w:tcPr>
          <w:p w14:paraId="0272A7BE" w14:textId="77777777" w:rsidR="004F2624" w:rsidRPr="00DD61D9" w:rsidRDefault="004F2624" w:rsidP="000C3AAD">
            <w:pPr>
              <w:pStyle w:val="OWSTableheading"/>
            </w:pPr>
            <w:r>
              <w:t>Formulation identity or chemical i</w:t>
            </w:r>
            <w:r w:rsidRPr="00DD61D9">
              <w:t>dentity</w:t>
            </w:r>
          </w:p>
        </w:tc>
        <w:tc>
          <w:tcPr>
            <w:tcW w:w="5812" w:type="dxa"/>
            <w:shd w:val="clear" w:color="auto" w:fill="FDE9D9"/>
          </w:tcPr>
          <w:p w14:paraId="0272A7BF" w14:textId="77777777" w:rsidR="004F2624" w:rsidRPr="00DD61D9" w:rsidRDefault="00983546" w:rsidP="000C3AAD">
            <w:pPr>
              <w:pStyle w:val="OWSTableheading"/>
            </w:pPr>
            <w:r>
              <w:t>Chemical Abstract S</w:t>
            </w:r>
            <w:r w:rsidRPr="00A25BA3">
              <w:t>ervices</w:t>
            </w:r>
            <w:r>
              <w:t xml:space="preserve"> (CAS) N</w:t>
            </w:r>
            <w:r w:rsidRPr="00A25BA3">
              <w:t>umber</w:t>
            </w:r>
            <w:r w:rsidRPr="00DD61D9">
              <w:t xml:space="preserve"> </w:t>
            </w:r>
            <w:r w:rsidR="004F2624" w:rsidRPr="00DD61D9">
              <w:t>(if appropriate)</w:t>
            </w:r>
          </w:p>
        </w:tc>
        <w:tc>
          <w:tcPr>
            <w:tcW w:w="3686" w:type="dxa"/>
            <w:shd w:val="clear" w:color="auto" w:fill="FDE9D9"/>
          </w:tcPr>
          <w:p w14:paraId="0272A7C0" w14:textId="77777777" w:rsidR="004F2624" w:rsidRPr="00DD61D9" w:rsidRDefault="004F2624" w:rsidP="000C3AAD">
            <w:pPr>
              <w:pStyle w:val="OWSTableheading"/>
            </w:pPr>
            <w:r>
              <w:t>Estimated volume (L) or mass (kg) of r</w:t>
            </w:r>
            <w:r w:rsidRPr="00DD61D9">
              <w:t>elease</w:t>
            </w:r>
          </w:p>
        </w:tc>
      </w:tr>
      <w:tr w:rsidR="004F2624" w:rsidRPr="00DD61D9" w14:paraId="0272A7C5" w14:textId="77777777" w:rsidTr="004F2624">
        <w:trPr>
          <w:trHeight w:val="383"/>
        </w:trPr>
        <w:tc>
          <w:tcPr>
            <w:tcW w:w="4536" w:type="dxa"/>
            <w:shd w:val="clear" w:color="auto" w:fill="FFFFFF" w:themeFill="background1"/>
          </w:tcPr>
          <w:p w14:paraId="0272A7C2" w14:textId="77777777" w:rsidR="004F2624" w:rsidRPr="00DD61D9" w:rsidRDefault="004F2624" w:rsidP="006C01FD">
            <w:pPr>
              <w:pStyle w:val="OWSTabletext"/>
              <w:rPr>
                <w:lang w:eastAsia="en-US"/>
              </w:rPr>
            </w:pPr>
          </w:p>
        </w:tc>
        <w:tc>
          <w:tcPr>
            <w:tcW w:w="5812" w:type="dxa"/>
            <w:shd w:val="clear" w:color="auto" w:fill="FFFFFF" w:themeFill="background1"/>
          </w:tcPr>
          <w:p w14:paraId="0272A7C3" w14:textId="77777777" w:rsidR="004F2624" w:rsidRPr="00DD61D9" w:rsidRDefault="004F2624" w:rsidP="006C01FD">
            <w:pPr>
              <w:pStyle w:val="OWSTabletext"/>
              <w:rPr>
                <w:lang w:eastAsia="en-US"/>
              </w:rPr>
            </w:pPr>
          </w:p>
        </w:tc>
        <w:tc>
          <w:tcPr>
            <w:tcW w:w="3686" w:type="dxa"/>
            <w:shd w:val="clear" w:color="auto" w:fill="FFFFFF" w:themeFill="background1"/>
          </w:tcPr>
          <w:p w14:paraId="0272A7C4" w14:textId="77777777" w:rsidR="004F2624" w:rsidRPr="00DD61D9" w:rsidRDefault="004F2624" w:rsidP="006C01FD">
            <w:pPr>
              <w:pStyle w:val="OWSTabletext"/>
              <w:rPr>
                <w:lang w:eastAsia="en-US"/>
              </w:rPr>
            </w:pPr>
          </w:p>
        </w:tc>
      </w:tr>
      <w:tr w:rsidR="004F2624" w:rsidRPr="00DD61D9" w14:paraId="0272A7C9" w14:textId="77777777" w:rsidTr="004F2624">
        <w:trPr>
          <w:trHeight w:val="383"/>
        </w:trPr>
        <w:tc>
          <w:tcPr>
            <w:tcW w:w="4536" w:type="dxa"/>
            <w:shd w:val="clear" w:color="auto" w:fill="FFFFFF" w:themeFill="background1"/>
          </w:tcPr>
          <w:p w14:paraId="0272A7C6" w14:textId="77777777" w:rsidR="004F2624" w:rsidRPr="00DD61D9" w:rsidRDefault="004F2624" w:rsidP="006C01FD">
            <w:pPr>
              <w:pStyle w:val="OWSTabletext"/>
              <w:rPr>
                <w:lang w:eastAsia="en-US"/>
              </w:rPr>
            </w:pPr>
          </w:p>
        </w:tc>
        <w:tc>
          <w:tcPr>
            <w:tcW w:w="5812" w:type="dxa"/>
            <w:shd w:val="clear" w:color="auto" w:fill="FFFFFF" w:themeFill="background1"/>
          </w:tcPr>
          <w:p w14:paraId="0272A7C7" w14:textId="77777777" w:rsidR="004F2624" w:rsidRPr="00DD61D9" w:rsidRDefault="004F2624" w:rsidP="006C01FD">
            <w:pPr>
              <w:pStyle w:val="OWSTabletext"/>
              <w:rPr>
                <w:lang w:eastAsia="en-US"/>
              </w:rPr>
            </w:pPr>
          </w:p>
        </w:tc>
        <w:tc>
          <w:tcPr>
            <w:tcW w:w="3686" w:type="dxa"/>
            <w:shd w:val="clear" w:color="auto" w:fill="FFFFFF" w:themeFill="background1"/>
          </w:tcPr>
          <w:p w14:paraId="0272A7C8" w14:textId="77777777" w:rsidR="004F2624" w:rsidRPr="00DD61D9" w:rsidRDefault="004F2624" w:rsidP="006C01FD">
            <w:pPr>
              <w:pStyle w:val="OWSTabletext"/>
              <w:rPr>
                <w:lang w:eastAsia="en-US"/>
              </w:rPr>
            </w:pPr>
          </w:p>
        </w:tc>
      </w:tr>
    </w:tbl>
    <w:p w14:paraId="0272A7CA" w14:textId="77777777" w:rsidR="004F2624" w:rsidRDefault="004F2624" w:rsidP="00C74D56">
      <w:pPr>
        <w:pStyle w:val="OWSAppendixH4"/>
      </w:pPr>
      <w:r w:rsidRPr="00DD61D9">
        <w:t>Q</w:t>
      </w:r>
      <w:r>
        <w:t xml:space="preserve">uestion </w:t>
      </w:r>
      <w:r w:rsidRPr="00DD61D9">
        <w:t>6</w:t>
      </w:r>
    </w:p>
    <w:p w14:paraId="0272A7CB" w14:textId="77777777" w:rsidR="004F2624" w:rsidRDefault="004F2624" w:rsidP="006C01FD">
      <w:pPr>
        <w:pStyle w:val="OWSNormal11pt"/>
        <w:rPr>
          <w:lang w:eastAsia="en-US"/>
        </w:rPr>
      </w:pPr>
      <w:r w:rsidRPr="00DD61D9">
        <w:rPr>
          <w:lang w:eastAsia="en-US"/>
        </w:rPr>
        <w:t>Where geogenic chemicals in flowback</w:t>
      </w:r>
      <w:r w:rsidR="001328A9">
        <w:rPr>
          <w:lang w:eastAsia="en-US"/>
        </w:rPr>
        <w:t xml:space="preserve"> </w:t>
      </w:r>
      <w:r w:rsidR="00402C01">
        <w:rPr>
          <w:lang w:eastAsia="en-US"/>
        </w:rPr>
        <w:t>and/or</w:t>
      </w:r>
      <w:r w:rsidR="001328A9">
        <w:rPr>
          <w:lang w:eastAsia="en-US"/>
        </w:rPr>
        <w:t xml:space="preserve"> </w:t>
      </w:r>
      <w:r w:rsidRPr="00DD61D9">
        <w:rPr>
          <w:lang w:eastAsia="en-US"/>
        </w:rPr>
        <w:t xml:space="preserve">produced waters were </w:t>
      </w:r>
      <w:r w:rsidRPr="00DD61D9">
        <w:rPr>
          <w:b/>
          <w:lang w:eastAsia="en-US"/>
        </w:rPr>
        <w:t>UNINTENTIONALLY</w:t>
      </w:r>
      <w:r w:rsidRPr="00DD61D9">
        <w:rPr>
          <w:lang w:eastAsia="en-US"/>
        </w:rPr>
        <w:t xml:space="preserve"> </w:t>
      </w:r>
      <w:r w:rsidRPr="00DD61D9">
        <w:rPr>
          <w:b/>
          <w:lang w:eastAsia="en-US"/>
        </w:rPr>
        <w:t>RELEASED to the environment</w:t>
      </w:r>
      <w:r w:rsidRPr="00DD61D9">
        <w:rPr>
          <w:lang w:eastAsia="en-US"/>
        </w:rPr>
        <w:t xml:space="preserve"> due to a specific incident (e.g. a spill, storage tank leak</w:t>
      </w:r>
      <w:r>
        <w:rPr>
          <w:lang w:eastAsia="en-US"/>
        </w:rPr>
        <w:t>,</w:t>
      </w:r>
      <w:r w:rsidRPr="00DD61D9">
        <w:rPr>
          <w:lang w:eastAsia="en-US"/>
        </w:rPr>
        <w:t xml:space="preserve"> etc</w:t>
      </w:r>
      <w:r>
        <w:rPr>
          <w:lang w:eastAsia="en-US"/>
        </w:rPr>
        <w:t>.</w:t>
      </w:r>
      <w:r w:rsidRPr="00DD61D9">
        <w:rPr>
          <w:lang w:eastAsia="en-US"/>
        </w:rPr>
        <w:t>) provide the identity, concentration and volume of chemicals released and the nature of the incident.</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ayout w:type="fixed"/>
        <w:tblLook w:val="04A0" w:firstRow="1" w:lastRow="0" w:firstColumn="1" w:lastColumn="0" w:noHBand="0" w:noVBand="1"/>
      </w:tblPr>
      <w:tblGrid>
        <w:gridCol w:w="3119"/>
        <w:gridCol w:w="2835"/>
        <w:gridCol w:w="3118"/>
        <w:gridCol w:w="2694"/>
        <w:gridCol w:w="2268"/>
      </w:tblGrid>
      <w:tr w:rsidR="004F2624" w:rsidRPr="00DD61D9" w14:paraId="0272A7D1" w14:textId="77777777" w:rsidTr="006C01FD">
        <w:tc>
          <w:tcPr>
            <w:tcW w:w="3119" w:type="dxa"/>
            <w:shd w:val="clear" w:color="auto" w:fill="FDE9D9"/>
          </w:tcPr>
          <w:p w14:paraId="0272A7CC" w14:textId="77777777" w:rsidR="004F2624" w:rsidRPr="00DD61D9" w:rsidRDefault="004F2624" w:rsidP="000C3AAD">
            <w:pPr>
              <w:pStyle w:val="OWSTableheading"/>
            </w:pPr>
            <w:r>
              <w:t>Formulation identity or chemical i</w:t>
            </w:r>
            <w:r w:rsidRPr="00DD61D9">
              <w:t>dentity</w:t>
            </w:r>
          </w:p>
        </w:tc>
        <w:tc>
          <w:tcPr>
            <w:tcW w:w="2835" w:type="dxa"/>
            <w:shd w:val="clear" w:color="auto" w:fill="FDE9D9"/>
          </w:tcPr>
          <w:p w14:paraId="0272A7CD" w14:textId="77777777" w:rsidR="004F2624" w:rsidRPr="00DD61D9" w:rsidRDefault="00983546" w:rsidP="000C3AAD">
            <w:pPr>
              <w:pStyle w:val="OWSTableheading"/>
            </w:pPr>
            <w:r>
              <w:t>Chemical Abstract S</w:t>
            </w:r>
            <w:r w:rsidRPr="00A25BA3">
              <w:t>ervices</w:t>
            </w:r>
            <w:r>
              <w:t xml:space="preserve"> (CAS) N</w:t>
            </w:r>
            <w:r w:rsidRPr="00A25BA3">
              <w:t>umber</w:t>
            </w:r>
            <w:r w:rsidRPr="00DD61D9">
              <w:t xml:space="preserve"> </w:t>
            </w:r>
            <w:r w:rsidR="004F2624" w:rsidRPr="00DD61D9">
              <w:t>(if appropriate)</w:t>
            </w:r>
          </w:p>
        </w:tc>
        <w:tc>
          <w:tcPr>
            <w:tcW w:w="3118" w:type="dxa"/>
            <w:shd w:val="clear" w:color="auto" w:fill="FDE9D9"/>
          </w:tcPr>
          <w:p w14:paraId="0272A7CE" w14:textId="77777777" w:rsidR="004F2624" w:rsidRPr="00DD61D9" w:rsidRDefault="004F2624" w:rsidP="000C3AAD">
            <w:pPr>
              <w:pStyle w:val="OWSTableheading"/>
            </w:pPr>
            <w:r>
              <w:t>Concentration of chemical r</w:t>
            </w:r>
            <w:r w:rsidRPr="00DD61D9">
              <w:t>eleased (mg/L)</w:t>
            </w:r>
          </w:p>
        </w:tc>
        <w:tc>
          <w:tcPr>
            <w:tcW w:w="2694" w:type="dxa"/>
            <w:shd w:val="clear" w:color="auto" w:fill="FDE9D9"/>
          </w:tcPr>
          <w:p w14:paraId="0272A7CF" w14:textId="77777777" w:rsidR="004F2624" w:rsidRPr="00DD61D9" w:rsidRDefault="004F2624" w:rsidP="000C3AAD">
            <w:pPr>
              <w:pStyle w:val="OWSTableheading"/>
            </w:pPr>
            <w:r>
              <w:t>Estimated volume (L) or mass (kg) of r</w:t>
            </w:r>
            <w:r w:rsidRPr="00DD61D9">
              <w:t>elease</w:t>
            </w:r>
          </w:p>
        </w:tc>
        <w:tc>
          <w:tcPr>
            <w:tcW w:w="2268" w:type="dxa"/>
            <w:shd w:val="clear" w:color="auto" w:fill="FDE9D9"/>
          </w:tcPr>
          <w:p w14:paraId="0272A7D0" w14:textId="77777777" w:rsidR="004F2624" w:rsidRPr="00DD61D9" w:rsidRDefault="004F2624" w:rsidP="000C3AAD">
            <w:pPr>
              <w:pStyle w:val="OWSTableheading"/>
            </w:pPr>
            <w:r>
              <w:t>Nature of i</w:t>
            </w:r>
            <w:r w:rsidRPr="00DD61D9">
              <w:t>ncident*</w:t>
            </w:r>
          </w:p>
        </w:tc>
      </w:tr>
      <w:tr w:rsidR="004F2624" w:rsidRPr="00DD61D9" w14:paraId="0272A7D7" w14:textId="77777777" w:rsidTr="004F2624">
        <w:trPr>
          <w:trHeight w:val="383"/>
        </w:trPr>
        <w:tc>
          <w:tcPr>
            <w:tcW w:w="3119" w:type="dxa"/>
            <w:shd w:val="clear" w:color="auto" w:fill="FFFFFF" w:themeFill="background1"/>
          </w:tcPr>
          <w:p w14:paraId="0272A7D2" w14:textId="77777777" w:rsidR="004F2624" w:rsidRPr="00DD61D9" w:rsidRDefault="004F2624" w:rsidP="006C01FD">
            <w:pPr>
              <w:pStyle w:val="OWSTabletext"/>
              <w:rPr>
                <w:lang w:eastAsia="en-US"/>
              </w:rPr>
            </w:pPr>
          </w:p>
        </w:tc>
        <w:tc>
          <w:tcPr>
            <w:tcW w:w="2835" w:type="dxa"/>
            <w:shd w:val="clear" w:color="auto" w:fill="FFFFFF" w:themeFill="background1"/>
          </w:tcPr>
          <w:p w14:paraId="0272A7D3" w14:textId="77777777" w:rsidR="004F2624" w:rsidRPr="00DD61D9" w:rsidRDefault="004F2624" w:rsidP="006C01FD">
            <w:pPr>
              <w:pStyle w:val="OWSTabletext"/>
              <w:rPr>
                <w:lang w:eastAsia="en-US"/>
              </w:rPr>
            </w:pPr>
          </w:p>
        </w:tc>
        <w:tc>
          <w:tcPr>
            <w:tcW w:w="3118" w:type="dxa"/>
            <w:shd w:val="clear" w:color="auto" w:fill="FFFFFF" w:themeFill="background1"/>
          </w:tcPr>
          <w:p w14:paraId="0272A7D4" w14:textId="77777777" w:rsidR="004F2624" w:rsidRPr="00DD61D9" w:rsidRDefault="004F2624" w:rsidP="006C01FD">
            <w:pPr>
              <w:pStyle w:val="OWSTabletext"/>
              <w:rPr>
                <w:lang w:eastAsia="en-US"/>
              </w:rPr>
            </w:pPr>
          </w:p>
        </w:tc>
        <w:tc>
          <w:tcPr>
            <w:tcW w:w="2694" w:type="dxa"/>
            <w:shd w:val="clear" w:color="auto" w:fill="FFFFFF" w:themeFill="background1"/>
          </w:tcPr>
          <w:p w14:paraId="0272A7D5" w14:textId="77777777" w:rsidR="004F2624" w:rsidRPr="00DD61D9" w:rsidRDefault="004F2624" w:rsidP="006C01FD">
            <w:pPr>
              <w:pStyle w:val="OWSTabletext"/>
              <w:rPr>
                <w:lang w:eastAsia="en-US"/>
              </w:rPr>
            </w:pPr>
          </w:p>
        </w:tc>
        <w:tc>
          <w:tcPr>
            <w:tcW w:w="2268" w:type="dxa"/>
            <w:shd w:val="clear" w:color="auto" w:fill="FFFFFF" w:themeFill="background1"/>
          </w:tcPr>
          <w:p w14:paraId="0272A7D6" w14:textId="77777777" w:rsidR="004F2624" w:rsidRPr="00DD61D9" w:rsidRDefault="004F2624" w:rsidP="006C01FD">
            <w:pPr>
              <w:pStyle w:val="OWSTabletext"/>
              <w:rPr>
                <w:lang w:eastAsia="en-US"/>
              </w:rPr>
            </w:pPr>
          </w:p>
        </w:tc>
      </w:tr>
      <w:tr w:rsidR="004F2624" w:rsidRPr="00DD61D9" w14:paraId="0272A7DD" w14:textId="77777777" w:rsidTr="004F2624">
        <w:trPr>
          <w:trHeight w:val="383"/>
        </w:trPr>
        <w:tc>
          <w:tcPr>
            <w:tcW w:w="3119" w:type="dxa"/>
            <w:shd w:val="clear" w:color="auto" w:fill="FFFFFF" w:themeFill="background1"/>
          </w:tcPr>
          <w:p w14:paraId="0272A7D8" w14:textId="77777777" w:rsidR="004F2624" w:rsidRPr="00DD61D9" w:rsidRDefault="004F2624" w:rsidP="006C01FD">
            <w:pPr>
              <w:pStyle w:val="OWSTabletext"/>
              <w:rPr>
                <w:lang w:eastAsia="en-US"/>
              </w:rPr>
            </w:pPr>
          </w:p>
        </w:tc>
        <w:tc>
          <w:tcPr>
            <w:tcW w:w="2835" w:type="dxa"/>
            <w:shd w:val="clear" w:color="auto" w:fill="FFFFFF" w:themeFill="background1"/>
          </w:tcPr>
          <w:p w14:paraId="0272A7D9" w14:textId="77777777" w:rsidR="004F2624" w:rsidRPr="00DD61D9" w:rsidRDefault="004F2624" w:rsidP="006C01FD">
            <w:pPr>
              <w:pStyle w:val="OWSTabletext"/>
              <w:rPr>
                <w:lang w:eastAsia="en-US"/>
              </w:rPr>
            </w:pPr>
          </w:p>
        </w:tc>
        <w:tc>
          <w:tcPr>
            <w:tcW w:w="3118" w:type="dxa"/>
            <w:shd w:val="clear" w:color="auto" w:fill="FFFFFF" w:themeFill="background1"/>
          </w:tcPr>
          <w:p w14:paraId="0272A7DA" w14:textId="77777777" w:rsidR="004F2624" w:rsidRPr="00DD61D9" w:rsidRDefault="004F2624" w:rsidP="006C01FD">
            <w:pPr>
              <w:pStyle w:val="OWSTabletext"/>
              <w:rPr>
                <w:lang w:eastAsia="en-US"/>
              </w:rPr>
            </w:pPr>
          </w:p>
        </w:tc>
        <w:tc>
          <w:tcPr>
            <w:tcW w:w="2694" w:type="dxa"/>
            <w:shd w:val="clear" w:color="auto" w:fill="FFFFFF" w:themeFill="background1"/>
          </w:tcPr>
          <w:p w14:paraId="0272A7DB" w14:textId="77777777" w:rsidR="004F2624" w:rsidRPr="00DD61D9" w:rsidRDefault="004F2624" w:rsidP="006C01FD">
            <w:pPr>
              <w:pStyle w:val="OWSTabletext"/>
              <w:rPr>
                <w:lang w:eastAsia="en-US"/>
              </w:rPr>
            </w:pPr>
          </w:p>
        </w:tc>
        <w:tc>
          <w:tcPr>
            <w:tcW w:w="2268" w:type="dxa"/>
            <w:shd w:val="clear" w:color="auto" w:fill="FFFFFF" w:themeFill="background1"/>
          </w:tcPr>
          <w:p w14:paraId="0272A7DC" w14:textId="77777777" w:rsidR="004F2624" w:rsidRPr="00DD61D9" w:rsidRDefault="004F2624" w:rsidP="006C01FD">
            <w:pPr>
              <w:pStyle w:val="OWSTabletext"/>
              <w:rPr>
                <w:lang w:eastAsia="en-US"/>
              </w:rPr>
            </w:pPr>
          </w:p>
        </w:tc>
      </w:tr>
    </w:tbl>
    <w:p w14:paraId="0272A7DE" w14:textId="77777777" w:rsidR="004F2624" w:rsidRPr="00DD61D9" w:rsidRDefault="004F2624" w:rsidP="00C80163">
      <w:pPr>
        <w:pStyle w:val="OWSBelowTableText9pt"/>
        <w:rPr>
          <w:lang w:eastAsia="en-US"/>
        </w:rPr>
      </w:pPr>
      <w:r w:rsidRPr="00DD61D9">
        <w:rPr>
          <w:lang w:eastAsia="en-US"/>
        </w:rPr>
        <w:t xml:space="preserve">* </w:t>
      </w:r>
      <w:r>
        <w:rPr>
          <w:lang w:eastAsia="en-US"/>
        </w:rPr>
        <w:t>P</w:t>
      </w:r>
      <w:r w:rsidRPr="00DD61D9">
        <w:rPr>
          <w:lang w:eastAsia="en-US"/>
        </w:rPr>
        <w:t xml:space="preserve">lease indicate stage of chemical lifecycle </w:t>
      </w:r>
      <w:r>
        <w:rPr>
          <w:lang w:eastAsia="en-US"/>
        </w:rPr>
        <w:t>(</w:t>
      </w:r>
      <w:r w:rsidRPr="00DD61D9">
        <w:rPr>
          <w:lang w:eastAsia="en-US"/>
        </w:rPr>
        <w:t>i</w:t>
      </w:r>
      <w:r>
        <w:rPr>
          <w:lang w:eastAsia="en-US"/>
        </w:rPr>
        <w:t>.</w:t>
      </w:r>
      <w:r w:rsidRPr="00DD61D9">
        <w:rPr>
          <w:lang w:eastAsia="en-US"/>
        </w:rPr>
        <w:t>e. during flowback</w:t>
      </w:r>
      <w:r w:rsidR="001328A9">
        <w:rPr>
          <w:lang w:eastAsia="en-US"/>
        </w:rPr>
        <w:t xml:space="preserve"> </w:t>
      </w:r>
      <w:r w:rsidR="00402C01">
        <w:rPr>
          <w:lang w:eastAsia="en-US"/>
        </w:rPr>
        <w:t>and/or</w:t>
      </w:r>
      <w:r w:rsidR="001328A9">
        <w:rPr>
          <w:lang w:eastAsia="en-US"/>
        </w:rPr>
        <w:t xml:space="preserve"> </w:t>
      </w:r>
      <w:r w:rsidRPr="00DD61D9">
        <w:rPr>
          <w:lang w:eastAsia="en-US"/>
        </w:rPr>
        <w:t>produced water storage or release of treatment waste containing geogenic chemicals</w:t>
      </w:r>
      <w:r>
        <w:rPr>
          <w:lang w:eastAsia="en-US"/>
        </w:rPr>
        <w:t>)</w:t>
      </w:r>
      <w:r w:rsidRPr="00DD61D9">
        <w:rPr>
          <w:lang w:eastAsia="en-US"/>
        </w:rPr>
        <w:t>.</w:t>
      </w:r>
    </w:p>
    <w:p w14:paraId="0272A7DF" w14:textId="65F757E3" w:rsidR="004F2624" w:rsidRDefault="004F2624" w:rsidP="00C74D56">
      <w:pPr>
        <w:pStyle w:val="OWSAppendixH4"/>
      </w:pPr>
      <w:r w:rsidRPr="00DD61D9">
        <w:t>Q</w:t>
      </w:r>
      <w:r>
        <w:t xml:space="preserve">uestion </w:t>
      </w:r>
      <w:r w:rsidRPr="00DD61D9">
        <w:t>7</w:t>
      </w:r>
    </w:p>
    <w:p w14:paraId="0272A7E0" w14:textId="77777777" w:rsidR="004F2624" w:rsidRDefault="004F2624" w:rsidP="006C01FD">
      <w:pPr>
        <w:pStyle w:val="OWSNormal11pt"/>
        <w:rPr>
          <w:lang w:eastAsia="en-US"/>
        </w:rPr>
      </w:pPr>
      <w:r w:rsidRPr="00DD61D9">
        <w:rPr>
          <w:lang w:eastAsia="en-US"/>
        </w:rPr>
        <w:t xml:space="preserve">Please also provide details of any </w:t>
      </w:r>
      <w:r>
        <w:rPr>
          <w:b/>
          <w:lang w:eastAsia="en-US"/>
        </w:rPr>
        <w:t>recovery</w:t>
      </w:r>
      <w:r w:rsidRPr="00DD61D9">
        <w:rPr>
          <w:lang w:eastAsia="en-US"/>
        </w:rPr>
        <w:t xml:space="preserve"> of chemicals.</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ayout w:type="fixed"/>
        <w:tblLook w:val="04A0" w:firstRow="1" w:lastRow="0" w:firstColumn="1" w:lastColumn="0" w:noHBand="0" w:noVBand="1"/>
      </w:tblPr>
      <w:tblGrid>
        <w:gridCol w:w="4536"/>
        <w:gridCol w:w="5812"/>
        <w:gridCol w:w="3686"/>
      </w:tblGrid>
      <w:tr w:rsidR="004F2624" w:rsidRPr="00DD61D9" w14:paraId="0272A7E4" w14:textId="77777777" w:rsidTr="006C01FD">
        <w:tc>
          <w:tcPr>
            <w:tcW w:w="4536" w:type="dxa"/>
            <w:shd w:val="clear" w:color="auto" w:fill="FDE9D9"/>
          </w:tcPr>
          <w:p w14:paraId="0272A7E1" w14:textId="77777777" w:rsidR="004F2624" w:rsidRPr="00DD61D9" w:rsidRDefault="004F2624" w:rsidP="000C3AAD">
            <w:pPr>
              <w:pStyle w:val="OWSTableheading"/>
            </w:pPr>
            <w:r>
              <w:t>Formulation identity or chemical i</w:t>
            </w:r>
            <w:r w:rsidRPr="00DD61D9">
              <w:t>dentity</w:t>
            </w:r>
          </w:p>
        </w:tc>
        <w:tc>
          <w:tcPr>
            <w:tcW w:w="5812" w:type="dxa"/>
            <w:shd w:val="clear" w:color="auto" w:fill="FDE9D9"/>
          </w:tcPr>
          <w:p w14:paraId="0272A7E2" w14:textId="77777777" w:rsidR="004F2624" w:rsidRPr="00DD61D9" w:rsidRDefault="00983546" w:rsidP="000C3AAD">
            <w:pPr>
              <w:pStyle w:val="OWSTableheading"/>
            </w:pPr>
            <w:r>
              <w:t>Chemical Abstract S</w:t>
            </w:r>
            <w:r w:rsidRPr="00A25BA3">
              <w:t>ervices</w:t>
            </w:r>
            <w:r>
              <w:t xml:space="preserve"> (CAS) N</w:t>
            </w:r>
            <w:r w:rsidRPr="00A25BA3">
              <w:t>umber</w:t>
            </w:r>
            <w:r w:rsidRPr="00DD61D9">
              <w:t xml:space="preserve"> </w:t>
            </w:r>
            <w:r w:rsidR="004F2624" w:rsidRPr="00DD61D9">
              <w:t>(if appropriate)</w:t>
            </w:r>
          </w:p>
        </w:tc>
        <w:tc>
          <w:tcPr>
            <w:tcW w:w="3686" w:type="dxa"/>
            <w:shd w:val="clear" w:color="auto" w:fill="FDE9D9"/>
          </w:tcPr>
          <w:p w14:paraId="0272A7E3" w14:textId="77777777" w:rsidR="004F2624" w:rsidRPr="00DD61D9" w:rsidRDefault="004F2624" w:rsidP="000C3AAD">
            <w:pPr>
              <w:pStyle w:val="OWSTableheading"/>
            </w:pPr>
            <w:r>
              <w:t>Estimated volume (L) or mass (kg) of chemical recovered</w:t>
            </w:r>
          </w:p>
        </w:tc>
      </w:tr>
      <w:tr w:rsidR="004F2624" w:rsidRPr="00DD61D9" w14:paraId="0272A7E8" w14:textId="77777777" w:rsidTr="004F2624">
        <w:trPr>
          <w:trHeight w:val="383"/>
        </w:trPr>
        <w:tc>
          <w:tcPr>
            <w:tcW w:w="4536" w:type="dxa"/>
            <w:shd w:val="clear" w:color="auto" w:fill="FFFFFF" w:themeFill="background1"/>
          </w:tcPr>
          <w:p w14:paraId="0272A7E5" w14:textId="77777777" w:rsidR="004F2624" w:rsidRPr="00DD61D9" w:rsidRDefault="004F2624" w:rsidP="006C01FD">
            <w:pPr>
              <w:pStyle w:val="OWSTabletext"/>
              <w:rPr>
                <w:lang w:eastAsia="en-US"/>
              </w:rPr>
            </w:pPr>
          </w:p>
        </w:tc>
        <w:tc>
          <w:tcPr>
            <w:tcW w:w="5812" w:type="dxa"/>
            <w:shd w:val="clear" w:color="auto" w:fill="FFFFFF" w:themeFill="background1"/>
          </w:tcPr>
          <w:p w14:paraId="0272A7E6" w14:textId="77777777" w:rsidR="004F2624" w:rsidRPr="00DD61D9" w:rsidRDefault="004F2624" w:rsidP="006C01FD">
            <w:pPr>
              <w:pStyle w:val="OWSTabletext"/>
              <w:rPr>
                <w:lang w:eastAsia="en-US"/>
              </w:rPr>
            </w:pPr>
          </w:p>
        </w:tc>
        <w:tc>
          <w:tcPr>
            <w:tcW w:w="3686" w:type="dxa"/>
            <w:shd w:val="clear" w:color="auto" w:fill="FFFFFF" w:themeFill="background1"/>
          </w:tcPr>
          <w:p w14:paraId="0272A7E7" w14:textId="77777777" w:rsidR="004F2624" w:rsidRPr="00DD61D9" w:rsidRDefault="004F2624" w:rsidP="006C01FD">
            <w:pPr>
              <w:pStyle w:val="OWSTabletext"/>
              <w:rPr>
                <w:lang w:eastAsia="en-US"/>
              </w:rPr>
            </w:pPr>
          </w:p>
        </w:tc>
      </w:tr>
      <w:tr w:rsidR="004F2624" w:rsidRPr="00DD61D9" w14:paraId="0272A7EC" w14:textId="77777777" w:rsidTr="004F2624">
        <w:trPr>
          <w:trHeight w:val="383"/>
        </w:trPr>
        <w:tc>
          <w:tcPr>
            <w:tcW w:w="4536" w:type="dxa"/>
            <w:shd w:val="clear" w:color="auto" w:fill="FFFFFF" w:themeFill="background1"/>
          </w:tcPr>
          <w:p w14:paraId="0272A7E9" w14:textId="77777777" w:rsidR="004F2624" w:rsidRPr="00DD61D9" w:rsidRDefault="004F2624" w:rsidP="006C01FD">
            <w:pPr>
              <w:pStyle w:val="OWSTabletext"/>
              <w:rPr>
                <w:lang w:eastAsia="en-US"/>
              </w:rPr>
            </w:pPr>
          </w:p>
        </w:tc>
        <w:tc>
          <w:tcPr>
            <w:tcW w:w="5812" w:type="dxa"/>
            <w:shd w:val="clear" w:color="auto" w:fill="FFFFFF" w:themeFill="background1"/>
          </w:tcPr>
          <w:p w14:paraId="0272A7EA" w14:textId="77777777" w:rsidR="004F2624" w:rsidRPr="00DD61D9" w:rsidRDefault="004F2624" w:rsidP="006C01FD">
            <w:pPr>
              <w:pStyle w:val="OWSTabletext"/>
              <w:rPr>
                <w:lang w:eastAsia="en-US"/>
              </w:rPr>
            </w:pPr>
          </w:p>
        </w:tc>
        <w:tc>
          <w:tcPr>
            <w:tcW w:w="3686" w:type="dxa"/>
            <w:shd w:val="clear" w:color="auto" w:fill="FFFFFF" w:themeFill="background1"/>
          </w:tcPr>
          <w:p w14:paraId="0272A7EB" w14:textId="77777777" w:rsidR="004F2624" w:rsidRPr="00DD61D9" w:rsidRDefault="004F2624" w:rsidP="006C01FD">
            <w:pPr>
              <w:pStyle w:val="OWSTabletext"/>
              <w:rPr>
                <w:lang w:eastAsia="en-US"/>
              </w:rPr>
            </w:pPr>
          </w:p>
        </w:tc>
      </w:tr>
    </w:tbl>
    <w:p w14:paraId="780748B7" w14:textId="77777777" w:rsidR="00A374E9" w:rsidRDefault="00A374E9" w:rsidP="00A374E9">
      <w:pPr>
        <w:pStyle w:val="OWSNormal11pt"/>
      </w:pPr>
    </w:p>
    <w:p w14:paraId="0272A7EE" w14:textId="77777777" w:rsidR="004F2624" w:rsidRDefault="004F2624" w:rsidP="00C74D56">
      <w:pPr>
        <w:pStyle w:val="OWSAppendixH4"/>
      </w:pPr>
      <w:r w:rsidRPr="00DD61D9">
        <w:t>Q</w:t>
      </w:r>
      <w:r>
        <w:t xml:space="preserve">uestion </w:t>
      </w:r>
      <w:r w:rsidRPr="00DD61D9">
        <w:t>8</w:t>
      </w:r>
    </w:p>
    <w:p w14:paraId="0272A7EF" w14:textId="77777777" w:rsidR="00610447" w:rsidRDefault="004F2624" w:rsidP="006C01FD">
      <w:pPr>
        <w:pStyle w:val="OWSNormal11pt"/>
        <w:rPr>
          <w:lang w:eastAsia="en-US"/>
        </w:rPr>
      </w:pPr>
      <w:r w:rsidRPr="00DD61D9">
        <w:rPr>
          <w:lang w:eastAsia="en-US"/>
        </w:rPr>
        <w:t>Please provide details of any remedial measures taken for these incidents and whether these incidents required revisions of operating procedures</w:t>
      </w:r>
      <w:r w:rsidR="00610447">
        <w:rPr>
          <w:lang w:eastAsia="en-US"/>
        </w:rPr>
        <w:t>.</w:t>
      </w:r>
    </w:p>
    <w:p w14:paraId="0272A7F0" w14:textId="77777777" w:rsidR="004F2624" w:rsidRDefault="004F2624" w:rsidP="004F2624">
      <w:pPr>
        <w:pBdr>
          <w:top w:val="single" w:sz="4" w:space="1" w:color="auto"/>
          <w:left w:val="single" w:sz="4" w:space="4" w:color="auto"/>
          <w:bottom w:val="single" w:sz="4" w:space="1" w:color="auto"/>
          <w:right w:val="single" w:sz="4" w:space="4" w:color="auto"/>
        </w:pBdr>
        <w:ind w:left="142"/>
        <w:rPr>
          <w:lang w:eastAsia="en-US"/>
        </w:rPr>
      </w:pPr>
      <w:r>
        <w:rPr>
          <w:lang w:eastAsia="en-US"/>
        </w:rPr>
        <w:t xml:space="preserve"> </w:t>
      </w:r>
      <w:sdt>
        <w:sdtPr>
          <w:rPr>
            <w:rStyle w:val="Heading1Char"/>
            <w:color w:val="808080"/>
          </w:rPr>
          <w:id w:val="-633708884"/>
          <w:text w:multiLine="1"/>
        </w:sdtPr>
        <w:sdtEndPr>
          <w:rPr>
            <w:rStyle w:val="Heading1Char"/>
          </w:rPr>
        </w:sdtEndPr>
        <w:sdtContent>
          <w:r w:rsidR="00B1118D">
            <w:rPr>
              <w:rStyle w:val="Heading1Char"/>
              <w:rFonts w:ascii="Times New Roman" w:hAnsi="Times New Roman"/>
              <w:color w:val="auto"/>
              <w:lang w:val="en-AU"/>
            </w:rPr>
            <w:t xml:space="preserve">                                                                                                            </w:t>
          </w:r>
        </w:sdtContent>
      </w:sdt>
    </w:p>
    <w:p w14:paraId="0272A7F2" w14:textId="77777777" w:rsidR="004F2624" w:rsidRPr="00DD61D9" w:rsidRDefault="004F2624" w:rsidP="00C74D56">
      <w:pPr>
        <w:pStyle w:val="OWSAppendixH3"/>
      </w:pPr>
      <w:bookmarkStart w:id="517" w:name="_Toc349117880"/>
      <w:bookmarkStart w:id="518" w:name="_Toc349206157"/>
      <w:bookmarkStart w:id="519" w:name="_Toc349214092"/>
      <w:bookmarkStart w:id="520" w:name="_Toc349214154"/>
      <w:bookmarkStart w:id="521" w:name="_Toc349214220"/>
      <w:bookmarkStart w:id="522" w:name="_Toc349220845"/>
      <w:bookmarkStart w:id="523" w:name="_Toc349307017"/>
      <w:bookmarkStart w:id="524" w:name="_Toc370394496"/>
      <w:bookmarkStart w:id="525" w:name="_Toc374432210"/>
      <w:bookmarkStart w:id="526" w:name="_Toc379215880"/>
      <w:bookmarkStart w:id="527" w:name="_Toc382550099"/>
      <w:bookmarkStart w:id="528" w:name="_Toc382839954"/>
      <w:bookmarkStart w:id="529" w:name="_Toc383439588"/>
      <w:r w:rsidRPr="00DD61D9">
        <w:t xml:space="preserve">Health and </w:t>
      </w:r>
      <w:r>
        <w:t>e</w:t>
      </w:r>
      <w:r w:rsidRPr="00DD61D9">
        <w:t xml:space="preserve">nvironmental </w:t>
      </w:r>
      <w:r>
        <w:t>i</w:t>
      </w:r>
      <w:r w:rsidRPr="00DD61D9">
        <w:t xml:space="preserve">mpact </w:t>
      </w:r>
      <w:r>
        <w:t>i</w:t>
      </w:r>
      <w:r w:rsidRPr="00DD61D9">
        <w:t>nformation</w:t>
      </w:r>
      <w:bookmarkEnd w:id="517"/>
      <w:bookmarkEnd w:id="518"/>
      <w:bookmarkEnd w:id="519"/>
      <w:bookmarkEnd w:id="520"/>
      <w:bookmarkEnd w:id="521"/>
      <w:bookmarkEnd w:id="522"/>
      <w:bookmarkEnd w:id="523"/>
      <w:bookmarkEnd w:id="524"/>
      <w:bookmarkEnd w:id="525"/>
      <w:bookmarkEnd w:id="526"/>
      <w:bookmarkEnd w:id="527"/>
      <w:bookmarkEnd w:id="528"/>
      <w:bookmarkEnd w:id="529"/>
    </w:p>
    <w:p w14:paraId="0272A7F3" w14:textId="77777777" w:rsidR="004F2624" w:rsidRDefault="004F2624" w:rsidP="00C74D56">
      <w:pPr>
        <w:pStyle w:val="OWSAppendixH4"/>
      </w:pPr>
      <w:r w:rsidRPr="00DD61D9">
        <w:t>Q</w:t>
      </w:r>
      <w:r>
        <w:t xml:space="preserve">uestion </w:t>
      </w:r>
      <w:r w:rsidRPr="00DD61D9">
        <w:t>9</w:t>
      </w:r>
    </w:p>
    <w:p w14:paraId="0272A7F4" w14:textId="77777777" w:rsidR="00610447" w:rsidRDefault="004F2624" w:rsidP="006C01FD">
      <w:pPr>
        <w:pStyle w:val="OWSNormal11pt"/>
        <w:rPr>
          <w:lang w:eastAsia="en-US"/>
        </w:rPr>
      </w:pPr>
      <w:r w:rsidRPr="00DD61D9">
        <w:rPr>
          <w:lang w:eastAsia="en-US"/>
        </w:rPr>
        <w:t xml:space="preserve">Provide a list of </w:t>
      </w:r>
      <w:r w:rsidRPr="00A25BA3">
        <w:rPr>
          <w:b/>
          <w:lang w:eastAsia="en-US"/>
        </w:rPr>
        <w:t>unpublished studies</w:t>
      </w:r>
      <w:r w:rsidRPr="00DD61D9">
        <w:rPr>
          <w:lang w:eastAsia="en-US"/>
        </w:rPr>
        <w:t xml:space="preserve"> on human health </w:t>
      </w:r>
      <w:r w:rsidR="00402C01">
        <w:rPr>
          <w:lang w:eastAsia="en-US"/>
        </w:rPr>
        <w:t>and/or</w:t>
      </w:r>
      <w:r w:rsidR="0062617D">
        <w:rPr>
          <w:lang w:eastAsia="en-US"/>
        </w:rPr>
        <w:t xml:space="preserve"> </w:t>
      </w:r>
      <w:r w:rsidRPr="00DD61D9">
        <w:rPr>
          <w:lang w:eastAsia="en-US"/>
        </w:rPr>
        <w:t>environmental impacts of chemicals in flowback</w:t>
      </w:r>
      <w:r w:rsidR="001328A9">
        <w:rPr>
          <w:lang w:eastAsia="en-US"/>
        </w:rPr>
        <w:t xml:space="preserve"> </w:t>
      </w:r>
      <w:r w:rsidR="00402C01">
        <w:rPr>
          <w:lang w:eastAsia="en-US"/>
        </w:rPr>
        <w:t>and/or</w:t>
      </w:r>
      <w:r w:rsidR="001328A9">
        <w:rPr>
          <w:lang w:eastAsia="en-US"/>
        </w:rPr>
        <w:t xml:space="preserve"> </w:t>
      </w:r>
      <w:r w:rsidRPr="00DD61D9">
        <w:rPr>
          <w:lang w:eastAsia="en-US"/>
        </w:rPr>
        <w:t xml:space="preserve">produced water. NICNAS will contact you for copies of relevant studies. If you are aware of any </w:t>
      </w:r>
      <w:r w:rsidRPr="00A25BA3">
        <w:rPr>
          <w:b/>
          <w:lang w:eastAsia="en-US"/>
        </w:rPr>
        <w:t>published studies</w:t>
      </w:r>
      <w:r w:rsidRPr="00DD61D9">
        <w:rPr>
          <w:lang w:eastAsia="en-US"/>
        </w:rPr>
        <w:t xml:space="preserve"> on these impacts, please also provide a link to these studies</w:t>
      </w:r>
      <w:r w:rsidR="00610447">
        <w:rPr>
          <w:lang w:eastAsia="en-US"/>
        </w:rPr>
        <w:t>.</w:t>
      </w:r>
    </w:p>
    <w:p w14:paraId="0272A7F5" w14:textId="77777777" w:rsidR="004F2624" w:rsidRDefault="004F2624" w:rsidP="004F2624">
      <w:pPr>
        <w:pBdr>
          <w:top w:val="single" w:sz="4" w:space="1" w:color="auto"/>
          <w:left w:val="single" w:sz="4" w:space="4" w:color="auto"/>
          <w:bottom w:val="single" w:sz="4" w:space="1" w:color="auto"/>
          <w:right w:val="single" w:sz="4" w:space="4" w:color="auto"/>
        </w:pBdr>
        <w:ind w:left="142"/>
        <w:rPr>
          <w:lang w:eastAsia="en-US"/>
        </w:rPr>
      </w:pPr>
      <w:r>
        <w:rPr>
          <w:lang w:eastAsia="en-US"/>
        </w:rPr>
        <w:t xml:space="preserve"> </w:t>
      </w:r>
      <w:sdt>
        <w:sdtPr>
          <w:rPr>
            <w:rStyle w:val="Heading1Char"/>
            <w:color w:val="808080"/>
          </w:rPr>
          <w:id w:val="-1800761654"/>
          <w:text w:multiLine="1"/>
        </w:sdtPr>
        <w:sdtEndPr>
          <w:rPr>
            <w:rStyle w:val="Heading1Char"/>
          </w:rPr>
        </w:sdtEndPr>
        <w:sdtContent>
          <w:r w:rsidR="00B1118D">
            <w:rPr>
              <w:rStyle w:val="Heading1Char"/>
              <w:rFonts w:ascii="Times New Roman" w:hAnsi="Times New Roman"/>
              <w:color w:val="auto"/>
              <w:lang w:val="en-AU"/>
            </w:rPr>
            <w:t xml:space="preserve">                                                                                                            </w:t>
          </w:r>
        </w:sdtContent>
      </w:sdt>
    </w:p>
    <w:p w14:paraId="0272A7F6" w14:textId="77777777" w:rsidR="004F2624" w:rsidRPr="00DD61D9" w:rsidRDefault="004F2624" w:rsidP="006C01FD">
      <w:pPr>
        <w:pStyle w:val="OWSNormal11pt"/>
      </w:pPr>
      <w:bookmarkStart w:id="530" w:name="_Toc349117881"/>
      <w:bookmarkStart w:id="531" w:name="_Toc349206158"/>
      <w:bookmarkStart w:id="532" w:name="_Toc349214093"/>
      <w:bookmarkStart w:id="533" w:name="_Toc349214155"/>
      <w:bookmarkStart w:id="534" w:name="_Toc349214221"/>
      <w:bookmarkStart w:id="535" w:name="_Toc349220846"/>
      <w:bookmarkStart w:id="536" w:name="_Toc349307018"/>
      <w:bookmarkStart w:id="537" w:name="_Toc370394497"/>
      <w:bookmarkStart w:id="538" w:name="_Toc374432211"/>
      <w:bookmarkStart w:id="539" w:name="_Toc379215881"/>
      <w:bookmarkStart w:id="540" w:name="_Toc382550100"/>
      <w:bookmarkStart w:id="541" w:name="_Toc382839955"/>
      <w:bookmarkStart w:id="542" w:name="_Toc383439589"/>
      <w:r>
        <w:t>O</w:t>
      </w:r>
      <w:r w:rsidRPr="00DD61D9">
        <w:t xml:space="preserve">ther </w:t>
      </w:r>
      <w:r>
        <w:t>i</w:t>
      </w:r>
      <w:r w:rsidRPr="00DD61D9">
        <w:t xml:space="preserve">nformation </w:t>
      </w:r>
      <w:r>
        <w:t>(</w:t>
      </w:r>
      <w:r w:rsidRPr="00DD61D9">
        <w:t>e</w:t>
      </w:r>
      <w:r>
        <w:t>.</w:t>
      </w:r>
      <w:r w:rsidRPr="00DD61D9">
        <w:t>g. claims for confidentiality</w:t>
      </w:r>
      <w:bookmarkEnd w:id="530"/>
      <w:bookmarkEnd w:id="531"/>
      <w:bookmarkEnd w:id="532"/>
      <w:bookmarkEnd w:id="533"/>
      <w:bookmarkEnd w:id="534"/>
      <w:bookmarkEnd w:id="535"/>
      <w:bookmarkEnd w:id="536"/>
      <w:bookmarkEnd w:id="537"/>
      <w:bookmarkEnd w:id="538"/>
      <w:bookmarkEnd w:id="539"/>
      <w:bookmarkEnd w:id="540"/>
      <w:bookmarkEnd w:id="541"/>
      <w:bookmarkEnd w:id="542"/>
      <w:r>
        <w:t>).</w:t>
      </w:r>
    </w:p>
    <w:p w14:paraId="0272A7F7" w14:textId="77777777" w:rsidR="004F2624" w:rsidRDefault="004F2624" w:rsidP="004F2624">
      <w:pPr>
        <w:pBdr>
          <w:top w:val="single" w:sz="4" w:space="1" w:color="auto"/>
          <w:left w:val="single" w:sz="4" w:space="4" w:color="auto"/>
          <w:bottom w:val="single" w:sz="4" w:space="1" w:color="auto"/>
          <w:right w:val="single" w:sz="4" w:space="4" w:color="auto"/>
        </w:pBdr>
        <w:ind w:left="142"/>
        <w:rPr>
          <w:lang w:eastAsia="en-US"/>
        </w:rPr>
      </w:pPr>
      <w:r>
        <w:rPr>
          <w:lang w:eastAsia="en-US"/>
        </w:rPr>
        <w:t xml:space="preserve"> </w:t>
      </w:r>
      <w:sdt>
        <w:sdtPr>
          <w:rPr>
            <w:rStyle w:val="Heading1Char"/>
            <w:color w:val="808080"/>
          </w:rPr>
          <w:id w:val="-1812862931"/>
          <w:text w:multiLine="1"/>
        </w:sdtPr>
        <w:sdtEndPr>
          <w:rPr>
            <w:rStyle w:val="Heading1Char"/>
          </w:rPr>
        </w:sdtEndPr>
        <w:sdtContent>
          <w:r w:rsidR="00B1118D">
            <w:rPr>
              <w:rStyle w:val="Heading1Char"/>
              <w:rFonts w:ascii="Times New Roman" w:hAnsi="Times New Roman"/>
              <w:color w:val="auto"/>
              <w:lang w:val="en-AU"/>
            </w:rPr>
            <w:t xml:space="preserve">                                                                                                            </w:t>
          </w:r>
        </w:sdtContent>
      </w:sdt>
    </w:p>
    <w:p w14:paraId="0272A7FA" w14:textId="77777777" w:rsidR="004F2624" w:rsidRDefault="004F2624" w:rsidP="004F2624">
      <w:pPr>
        <w:rPr>
          <w:lang w:eastAsia="en-US"/>
        </w:rPr>
      </w:pPr>
    </w:p>
    <w:p w14:paraId="25DB7D77" w14:textId="77777777" w:rsidR="000D3B3D" w:rsidRPr="00DD61D9" w:rsidRDefault="000D3B3D" w:rsidP="004F2624">
      <w:pPr>
        <w:rPr>
          <w:lang w:eastAsia="en-US"/>
        </w:rPr>
      </w:pPr>
    </w:p>
    <w:p w14:paraId="0272A7FB" w14:textId="77777777" w:rsidR="004F2624" w:rsidRPr="00DD61D9" w:rsidRDefault="004F2624" w:rsidP="004F2624">
      <w:pPr>
        <w:sectPr w:rsidR="004F2624" w:rsidRPr="00DD61D9" w:rsidSect="00352449">
          <w:pgSz w:w="16840" w:h="11900" w:orient="landscape" w:code="9"/>
          <w:pgMar w:top="1418" w:right="1418" w:bottom="1418" w:left="1418" w:header="709" w:footer="709" w:gutter="0"/>
          <w:cols w:space="708"/>
          <w:docGrid w:linePitch="360"/>
        </w:sectPr>
      </w:pPr>
    </w:p>
    <w:p w14:paraId="0272A7FC" w14:textId="77777777" w:rsidR="00082754" w:rsidRPr="00036BCF" w:rsidRDefault="00082754" w:rsidP="00082754">
      <w:pPr>
        <w:pStyle w:val="OWSAppendixH1"/>
      </w:pPr>
      <w:bookmarkStart w:id="543" w:name="_Toc397415290"/>
      <w:bookmarkStart w:id="544" w:name="_Toc450228240"/>
      <w:bookmarkStart w:id="545" w:name="_Toc467141764"/>
      <w:r w:rsidRPr="00036BCF">
        <w:t xml:space="preserve">Appendix C – Studies </w:t>
      </w:r>
      <w:r w:rsidR="00AF5BD5">
        <w:t>r</w:t>
      </w:r>
      <w:r w:rsidRPr="00036BCF">
        <w:t xml:space="preserve">eported in the </w:t>
      </w:r>
      <w:r w:rsidR="00AF5BD5">
        <w:t>s</w:t>
      </w:r>
      <w:r w:rsidRPr="00036BCF">
        <w:t>urvey</w:t>
      </w:r>
      <w:bookmarkEnd w:id="543"/>
      <w:bookmarkEnd w:id="544"/>
      <w:bookmarkEnd w:id="545"/>
    </w:p>
    <w:p w14:paraId="0272A7FD" w14:textId="77777777" w:rsidR="00082754" w:rsidRDefault="006D771C" w:rsidP="00082754">
      <w:pPr>
        <w:pStyle w:val="OWSNormal11pt"/>
        <w:rPr>
          <w:lang w:val="en-AU"/>
        </w:rPr>
      </w:pPr>
      <w:r>
        <w:rPr>
          <w:lang w:val="en-AU"/>
        </w:rPr>
        <w:fldChar w:fldCharType="begin"/>
      </w:r>
      <w:r w:rsidR="004E1424">
        <w:rPr>
          <w:lang w:val="en-AU"/>
        </w:rPr>
        <w:instrText xml:space="preserve"> REF _Ref453778122 \h </w:instrText>
      </w:r>
      <w:r>
        <w:rPr>
          <w:lang w:val="en-AU"/>
        </w:rPr>
      </w:r>
      <w:r>
        <w:rPr>
          <w:lang w:val="en-AU"/>
        </w:rPr>
        <w:fldChar w:fldCharType="separate"/>
      </w:r>
      <w:r w:rsidR="001F0B25">
        <w:t xml:space="preserve">Table C </w:t>
      </w:r>
      <w:r w:rsidR="001F0B25">
        <w:rPr>
          <w:noProof/>
        </w:rPr>
        <w:t>1</w:t>
      </w:r>
      <w:r>
        <w:rPr>
          <w:lang w:val="en-AU"/>
        </w:rPr>
        <w:fldChar w:fldCharType="end"/>
      </w:r>
      <w:r w:rsidR="00082754" w:rsidRPr="00036BCF">
        <w:rPr>
          <w:lang w:val="en-AU"/>
        </w:rPr>
        <w:t xml:space="preserve"> lists the published </w:t>
      </w:r>
      <w:r w:rsidR="00646135">
        <w:rPr>
          <w:lang w:val="en-AU"/>
        </w:rPr>
        <w:t>and / or</w:t>
      </w:r>
      <w:r w:rsidR="0062617D">
        <w:rPr>
          <w:lang w:val="en-AU"/>
        </w:rPr>
        <w:t xml:space="preserve"> </w:t>
      </w:r>
      <w:r w:rsidR="00082754" w:rsidRPr="00036BCF">
        <w:rPr>
          <w:lang w:val="en-AU"/>
        </w:rPr>
        <w:t xml:space="preserve">unpublished studies on human health </w:t>
      </w:r>
      <w:r w:rsidR="00646135">
        <w:rPr>
          <w:lang w:val="en-AU"/>
        </w:rPr>
        <w:t>and / or</w:t>
      </w:r>
      <w:r w:rsidR="0062617D">
        <w:rPr>
          <w:lang w:val="en-AU"/>
        </w:rPr>
        <w:t xml:space="preserve"> </w:t>
      </w:r>
      <w:r w:rsidR="00082754" w:rsidRPr="00036BCF">
        <w:rPr>
          <w:lang w:val="en-AU"/>
        </w:rPr>
        <w:t>environmental impacts of chemicals used in drilling or hydraulic fracturing or found in flowback</w:t>
      </w:r>
      <w:r w:rsidR="001328A9">
        <w:rPr>
          <w:lang w:val="en-AU"/>
        </w:rPr>
        <w:t xml:space="preserve"> </w:t>
      </w:r>
      <w:r w:rsidR="00646135">
        <w:rPr>
          <w:lang w:val="en-AU"/>
        </w:rPr>
        <w:t>and / or</w:t>
      </w:r>
      <w:r w:rsidR="0062617D">
        <w:rPr>
          <w:lang w:val="en-AU"/>
        </w:rPr>
        <w:t xml:space="preserve"> </w:t>
      </w:r>
      <w:r w:rsidR="00082754" w:rsidRPr="00036BCF">
        <w:rPr>
          <w:lang w:val="en-AU"/>
        </w:rPr>
        <w:t>produced water as provided by three companies.</w:t>
      </w:r>
    </w:p>
    <w:p w14:paraId="0272A7FE" w14:textId="0F82823C" w:rsidR="00DC6C2C" w:rsidRDefault="004E1424" w:rsidP="00DC6C2C">
      <w:pPr>
        <w:pStyle w:val="OWStablecaption"/>
      </w:pPr>
      <w:bookmarkStart w:id="546" w:name="_Ref453778122"/>
      <w:r>
        <w:t xml:space="preserve">Table C </w:t>
      </w:r>
      <w:r w:rsidR="006D771C">
        <w:fldChar w:fldCharType="begin"/>
      </w:r>
      <w:r>
        <w:instrText xml:space="preserve"> SEQ Table_C \* ARABIC </w:instrText>
      </w:r>
      <w:r w:rsidR="006D771C">
        <w:fldChar w:fldCharType="separate"/>
      </w:r>
      <w:r w:rsidR="001F0B25">
        <w:rPr>
          <w:noProof/>
        </w:rPr>
        <w:t>1</w:t>
      </w:r>
      <w:r w:rsidR="006D771C">
        <w:fldChar w:fldCharType="end"/>
      </w:r>
      <w:bookmarkEnd w:id="546"/>
      <w:r>
        <w:t xml:space="preserve"> </w:t>
      </w:r>
      <w:r w:rsidR="000D3B3D">
        <w:t xml:space="preserve"> </w:t>
      </w:r>
      <w:r>
        <w:t>List of studies</w:t>
      </w:r>
    </w:p>
    <w:tbl>
      <w:tblPr>
        <w:tblStyle w:val="TableGrid"/>
        <w:tblW w:w="9072" w:type="dxa"/>
        <w:tblInd w:w="108" w:type="dxa"/>
        <w:tblLayout w:type="fixed"/>
        <w:tblLook w:val="04A0" w:firstRow="1" w:lastRow="0" w:firstColumn="1" w:lastColumn="0" w:noHBand="0" w:noVBand="1"/>
      </w:tblPr>
      <w:tblGrid>
        <w:gridCol w:w="1985"/>
        <w:gridCol w:w="3969"/>
        <w:gridCol w:w="3118"/>
      </w:tblGrid>
      <w:tr w:rsidR="00082754" w:rsidRPr="00DD61D9" w14:paraId="0272A802" w14:textId="77777777" w:rsidTr="003430DD">
        <w:trPr>
          <w:tblHeader/>
        </w:trPr>
        <w:tc>
          <w:tcPr>
            <w:tcW w:w="1985" w:type="dxa"/>
            <w:shd w:val="clear" w:color="auto" w:fill="B8CCE4" w:themeFill="accent1" w:themeFillTint="66"/>
            <w:vAlign w:val="center"/>
          </w:tcPr>
          <w:p w14:paraId="0272A7FF" w14:textId="77777777" w:rsidR="00082754" w:rsidRPr="00DD61D9" w:rsidRDefault="00082754" w:rsidP="003430DD">
            <w:pPr>
              <w:pStyle w:val="TableHeading1"/>
            </w:pPr>
            <w:r w:rsidRPr="00DD61D9">
              <w:t>Author</w:t>
            </w:r>
            <w:r w:rsidR="00C63FB0">
              <w:t xml:space="preserve"> and</w:t>
            </w:r>
            <w:r>
              <w:t xml:space="preserve"> year</w:t>
            </w:r>
          </w:p>
        </w:tc>
        <w:tc>
          <w:tcPr>
            <w:tcW w:w="3969" w:type="dxa"/>
            <w:shd w:val="clear" w:color="auto" w:fill="B8CCE4" w:themeFill="accent1" w:themeFillTint="66"/>
            <w:vAlign w:val="center"/>
          </w:tcPr>
          <w:p w14:paraId="0272A800" w14:textId="77777777" w:rsidR="00082754" w:rsidRPr="00DD61D9" w:rsidRDefault="00082754" w:rsidP="003430DD">
            <w:pPr>
              <w:pStyle w:val="TableHeading1"/>
            </w:pPr>
            <w:r w:rsidRPr="00DD61D9">
              <w:t>Title</w:t>
            </w:r>
          </w:p>
        </w:tc>
        <w:tc>
          <w:tcPr>
            <w:tcW w:w="3118" w:type="dxa"/>
            <w:shd w:val="clear" w:color="auto" w:fill="B8CCE4" w:themeFill="accent1" w:themeFillTint="66"/>
            <w:vAlign w:val="center"/>
          </w:tcPr>
          <w:p w14:paraId="0272A801" w14:textId="77777777" w:rsidR="00082754" w:rsidRPr="00DD61D9" w:rsidRDefault="00082754" w:rsidP="003430DD">
            <w:pPr>
              <w:pStyle w:val="TableHeading1"/>
            </w:pPr>
            <w:r w:rsidRPr="00DD61D9">
              <w:t>Link (if available)</w:t>
            </w:r>
          </w:p>
        </w:tc>
      </w:tr>
      <w:tr w:rsidR="00082754" w:rsidRPr="00DD61D9" w14:paraId="0272A806" w14:textId="77777777" w:rsidTr="003430DD">
        <w:tc>
          <w:tcPr>
            <w:tcW w:w="1985" w:type="dxa"/>
          </w:tcPr>
          <w:p w14:paraId="0272A803" w14:textId="77777777" w:rsidR="00EE3A14" w:rsidRDefault="00082754" w:rsidP="00352851">
            <w:pPr>
              <w:pStyle w:val="OWSTabletext"/>
              <w:rPr>
                <w:lang w:eastAsia="en-AU"/>
              </w:rPr>
            </w:pPr>
            <w:r w:rsidRPr="00DD61D9">
              <w:rPr>
                <w:lang w:eastAsia="en-AU"/>
              </w:rPr>
              <w:t>Allen</w:t>
            </w:r>
            <w:r>
              <w:rPr>
                <w:lang w:eastAsia="en-AU"/>
              </w:rPr>
              <w:t>,</w:t>
            </w:r>
            <w:r w:rsidRPr="00DD61D9">
              <w:rPr>
                <w:lang w:eastAsia="en-AU"/>
              </w:rPr>
              <w:t xml:space="preserve"> B, Gentry</w:t>
            </w:r>
            <w:r>
              <w:rPr>
                <w:lang w:eastAsia="en-AU"/>
              </w:rPr>
              <w:t>,</w:t>
            </w:r>
            <w:r w:rsidRPr="00DD61D9">
              <w:rPr>
                <w:lang w:eastAsia="en-AU"/>
              </w:rPr>
              <w:t xml:space="preserve"> R, Shipp</w:t>
            </w:r>
            <w:r>
              <w:rPr>
                <w:lang w:eastAsia="en-AU"/>
              </w:rPr>
              <w:t>,</w:t>
            </w:r>
            <w:r w:rsidRPr="00DD61D9">
              <w:rPr>
                <w:lang w:eastAsia="en-AU"/>
              </w:rPr>
              <w:t xml:space="preserve"> A </w:t>
            </w:r>
            <w:r w:rsidR="00947245">
              <w:rPr>
                <w:lang w:eastAsia="en-AU"/>
              </w:rPr>
              <w:t>and</w:t>
            </w:r>
            <w:r w:rsidRPr="00DD61D9">
              <w:rPr>
                <w:lang w:eastAsia="en-AU"/>
              </w:rPr>
              <w:t xml:space="preserve"> Van Landingham</w:t>
            </w:r>
            <w:r>
              <w:rPr>
                <w:lang w:eastAsia="en-AU"/>
              </w:rPr>
              <w:t>,</w:t>
            </w:r>
            <w:r w:rsidRPr="00DD61D9">
              <w:rPr>
                <w:lang w:eastAsia="en-AU"/>
              </w:rPr>
              <w:t xml:space="preserve"> C</w:t>
            </w:r>
            <w:r>
              <w:rPr>
                <w:lang w:eastAsia="en-AU"/>
              </w:rPr>
              <w:t xml:space="preserve"> 1995</w:t>
            </w:r>
          </w:p>
        </w:tc>
        <w:tc>
          <w:tcPr>
            <w:tcW w:w="3969" w:type="dxa"/>
          </w:tcPr>
          <w:p w14:paraId="0272A804" w14:textId="77777777" w:rsidR="00EE3A14" w:rsidRDefault="00082754" w:rsidP="00352851">
            <w:pPr>
              <w:pStyle w:val="OWSTabletext"/>
              <w:rPr>
                <w:lang w:eastAsia="en-AU"/>
              </w:rPr>
            </w:pPr>
            <w:r>
              <w:rPr>
                <w:lang w:eastAsia="en-AU"/>
              </w:rPr>
              <w:t>‘</w:t>
            </w:r>
            <w:r w:rsidRPr="00DD61D9">
              <w:rPr>
                <w:lang w:eastAsia="en-AU"/>
              </w:rPr>
              <w:t>Calculation of benchmark doses for reproductive and developmental toxicity observed after exposure to isopropanol</w:t>
            </w:r>
            <w:r>
              <w:rPr>
                <w:lang w:eastAsia="en-AU"/>
              </w:rPr>
              <w:t>’,</w:t>
            </w:r>
            <w:r w:rsidRPr="00DD61D9">
              <w:rPr>
                <w:lang w:eastAsia="en-AU"/>
              </w:rPr>
              <w:t xml:space="preserve"> </w:t>
            </w:r>
            <w:r w:rsidRPr="005B3174">
              <w:rPr>
                <w:i/>
                <w:lang w:eastAsia="en-AU"/>
              </w:rPr>
              <w:t>Regul</w:t>
            </w:r>
            <w:r>
              <w:rPr>
                <w:i/>
                <w:lang w:eastAsia="en-AU"/>
              </w:rPr>
              <w:t>atory</w:t>
            </w:r>
            <w:r w:rsidRPr="005B3174">
              <w:rPr>
                <w:i/>
                <w:lang w:eastAsia="en-AU"/>
              </w:rPr>
              <w:t xml:space="preserve"> Toxicol</w:t>
            </w:r>
            <w:r>
              <w:rPr>
                <w:i/>
                <w:lang w:eastAsia="en-AU"/>
              </w:rPr>
              <w:t>ogy and</w:t>
            </w:r>
            <w:r w:rsidRPr="005B3174">
              <w:rPr>
                <w:i/>
                <w:lang w:eastAsia="en-AU"/>
              </w:rPr>
              <w:t xml:space="preserve"> Pharmacol</w:t>
            </w:r>
            <w:r>
              <w:rPr>
                <w:i/>
                <w:lang w:eastAsia="en-AU"/>
              </w:rPr>
              <w:t>ogy,</w:t>
            </w:r>
            <w:r w:rsidRPr="00DD61D9">
              <w:rPr>
                <w:lang w:eastAsia="en-AU"/>
              </w:rPr>
              <w:t xml:space="preserve"> </w:t>
            </w:r>
            <w:r>
              <w:rPr>
                <w:lang w:eastAsia="en-AU"/>
              </w:rPr>
              <w:t xml:space="preserve">vol. </w:t>
            </w:r>
            <w:r w:rsidRPr="00DD61D9">
              <w:rPr>
                <w:lang w:eastAsia="en-AU"/>
              </w:rPr>
              <w:t>28</w:t>
            </w:r>
            <w:r>
              <w:rPr>
                <w:lang w:eastAsia="en-AU"/>
              </w:rPr>
              <w:t xml:space="preserve">, pp. </w:t>
            </w:r>
            <w:r w:rsidRPr="00DD61D9">
              <w:rPr>
                <w:lang w:eastAsia="en-AU"/>
              </w:rPr>
              <w:t>38-44</w:t>
            </w:r>
            <w:r>
              <w:rPr>
                <w:lang w:eastAsia="en-AU"/>
              </w:rPr>
              <w:t>.</w:t>
            </w:r>
          </w:p>
        </w:tc>
        <w:tc>
          <w:tcPr>
            <w:tcW w:w="3118" w:type="dxa"/>
          </w:tcPr>
          <w:p w14:paraId="0272A805" w14:textId="77777777" w:rsidR="00EE3A14" w:rsidRDefault="00082754" w:rsidP="00352851">
            <w:pPr>
              <w:pStyle w:val="OWSTabletext"/>
              <w:rPr>
                <w:lang w:eastAsia="en-AU"/>
              </w:rPr>
            </w:pPr>
            <w:r w:rsidRPr="00DD61D9">
              <w:rPr>
                <w:lang w:eastAsia="en-AU"/>
              </w:rPr>
              <w:t>n.s.</w:t>
            </w:r>
          </w:p>
        </w:tc>
      </w:tr>
      <w:tr w:rsidR="00082754" w:rsidRPr="00DD61D9" w14:paraId="0272A80A" w14:textId="77777777" w:rsidTr="003430DD">
        <w:tc>
          <w:tcPr>
            <w:tcW w:w="1985" w:type="dxa"/>
          </w:tcPr>
          <w:p w14:paraId="0272A807" w14:textId="77777777" w:rsidR="00EE3A14" w:rsidRDefault="00082754" w:rsidP="00352851">
            <w:pPr>
              <w:pStyle w:val="OWSTabletext"/>
              <w:rPr>
                <w:lang w:eastAsia="en-AU"/>
              </w:rPr>
            </w:pPr>
            <w:r w:rsidRPr="00DD61D9">
              <w:rPr>
                <w:lang w:eastAsia="en-AU"/>
              </w:rPr>
              <w:t>Alpha Environmental Consultants</w:t>
            </w:r>
            <w:r>
              <w:rPr>
                <w:lang w:eastAsia="en-AU"/>
              </w:rPr>
              <w:t xml:space="preserve"> September 2009</w:t>
            </w:r>
          </w:p>
        </w:tc>
        <w:tc>
          <w:tcPr>
            <w:tcW w:w="3969" w:type="dxa"/>
          </w:tcPr>
          <w:p w14:paraId="0272A808" w14:textId="77777777" w:rsidR="00EE3A14" w:rsidRDefault="00082754" w:rsidP="00352851">
            <w:pPr>
              <w:pStyle w:val="OWSTabletext"/>
              <w:rPr>
                <w:lang w:eastAsia="en-AU"/>
              </w:rPr>
            </w:pPr>
            <w:r w:rsidRPr="00DD61D9">
              <w:rPr>
                <w:lang w:eastAsia="en-AU"/>
              </w:rPr>
              <w:t xml:space="preserve">Technical </w:t>
            </w:r>
            <w:r>
              <w:rPr>
                <w:lang w:eastAsia="en-AU"/>
              </w:rPr>
              <w:t>c</w:t>
            </w:r>
            <w:r w:rsidRPr="00DD61D9">
              <w:rPr>
                <w:lang w:eastAsia="en-AU"/>
              </w:rPr>
              <w:t xml:space="preserve">onsulting </w:t>
            </w:r>
            <w:r>
              <w:rPr>
                <w:lang w:eastAsia="en-AU"/>
              </w:rPr>
              <w:t>r</w:t>
            </w:r>
            <w:r w:rsidRPr="00DD61D9">
              <w:rPr>
                <w:lang w:eastAsia="en-AU"/>
              </w:rPr>
              <w:t xml:space="preserve">eports </w:t>
            </w:r>
            <w:r>
              <w:rPr>
                <w:lang w:eastAsia="en-AU"/>
              </w:rPr>
              <w:t>p</w:t>
            </w:r>
            <w:r w:rsidRPr="00DD61D9">
              <w:rPr>
                <w:lang w:eastAsia="en-AU"/>
              </w:rPr>
              <w:t xml:space="preserve">repared in </w:t>
            </w:r>
            <w:r>
              <w:rPr>
                <w:lang w:eastAsia="en-AU"/>
              </w:rPr>
              <w:t>s</w:t>
            </w:r>
            <w:r w:rsidRPr="00DD61D9">
              <w:rPr>
                <w:lang w:eastAsia="en-AU"/>
              </w:rPr>
              <w:t xml:space="preserve">upport of the </w:t>
            </w:r>
            <w:r w:rsidRPr="005B3174">
              <w:rPr>
                <w:i/>
                <w:lang w:eastAsia="en-AU"/>
              </w:rPr>
              <w:t xml:space="preserve">Draft </w:t>
            </w:r>
            <w:r>
              <w:rPr>
                <w:i/>
                <w:lang w:eastAsia="en-AU"/>
              </w:rPr>
              <w:t>s</w:t>
            </w:r>
            <w:r w:rsidRPr="005B3174">
              <w:rPr>
                <w:i/>
                <w:lang w:eastAsia="en-AU"/>
              </w:rPr>
              <w:t xml:space="preserve">upplemental </w:t>
            </w:r>
            <w:r>
              <w:rPr>
                <w:i/>
                <w:lang w:eastAsia="en-AU"/>
              </w:rPr>
              <w:t>g</w:t>
            </w:r>
            <w:r w:rsidRPr="005B3174">
              <w:rPr>
                <w:i/>
                <w:lang w:eastAsia="en-AU"/>
              </w:rPr>
              <w:t xml:space="preserve">eneric </w:t>
            </w:r>
            <w:r>
              <w:rPr>
                <w:i/>
                <w:lang w:eastAsia="en-AU"/>
              </w:rPr>
              <w:t>e</w:t>
            </w:r>
            <w:r w:rsidRPr="005B3174">
              <w:rPr>
                <w:i/>
                <w:lang w:eastAsia="en-AU"/>
              </w:rPr>
              <w:t xml:space="preserve">nvironmental </w:t>
            </w:r>
            <w:r>
              <w:rPr>
                <w:i/>
                <w:lang w:eastAsia="en-AU"/>
              </w:rPr>
              <w:t>i</w:t>
            </w:r>
            <w:r w:rsidRPr="005B3174">
              <w:rPr>
                <w:i/>
                <w:lang w:eastAsia="en-AU"/>
              </w:rPr>
              <w:t xml:space="preserve">mpact </w:t>
            </w:r>
            <w:r>
              <w:rPr>
                <w:i/>
                <w:lang w:eastAsia="en-AU"/>
              </w:rPr>
              <w:t>s</w:t>
            </w:r>
            <w:r w:rsidRPr="005B3174">
              <w:rPr>
                <w:i/>
                <w:lang w:eastAsia="en-AU"/>
              </w:rPr>
              <w:t xml:space="preserve">tatement for </w:t>
            </w:r>
            <w:r>
              <w:rPr>
                <w:i/>
                <w:lang w:eastAsia="en-AU"/>
              </w:rPr>
              <w:t>n</w:t>
            </w:r>
            <w:r w:rsidRPr="005B3174">
              <w:rPr>
                <w:i/>
                <w:lang w:eastAsia="en-AU"/>
              </w:rPr>
              <w:t xml:space="preserve">atural </w:t>
            </w:r>
            <w:r>
              <w:rPr>
                <w:i/>
                <w:lang w:eastAsia="en-AU"/>
              </w:rPr>
              <w:t>g</w:t>
            </w:r>
            <w:r w:rsidRPr="005B3174">
              <w:rPr>
                <w:i/>
                <w:lang w:eastAsia="en-AU"/>
              </w:rPr>
              <w:t xml:space="preserve">as </w:t>
            </w:r>
            <w:r>
              <w:rPr>
                <w:i/>
                <w:lang w:eastAsia="en-AU"/>
              </w:rPr>
              <w:t>p</w:t>
            </w:r>
            <w:r w:rsidRPr="005B3174">
              <w:rPr>
                <w:i/>
                <w:lang w:eastAsia="en-AU"/>
              </w:rPr>
              <w:t xml:space="preserve">roduction in New York </w:t>
            </w:r>
            <w:r>
              <w:rPr>
                <w:i/>
                <w:lang w:eastAsia="en-AU"/>
              </w:rPr>
              <w:t>S</w:t>
            </w:r>
            <w:r w:rsidRPr="005B3174">
              <w:rPr>
                <w:i/>
                <w:lang w:eastAsia="en-AU"/>
              </w:rPr>
              <w:t>tate</w:t>
            </w:r>
            <w:r>
              <w:rPr>
                <w:lang w:eastAsia="en-AU"/>
              </w:rPr>
              <w:t>.</w:t>
            </w:r>
          </w:p>
        </w:tc>
        <w:tc>
          <w:tcPr>
            <w:tcW w:w="3118" w:type="dxa"/>
          </w:tcPr>
          <w:p w14:paraId="0272A809" w14:textId="77777777" w:rsidR="00EE3A14" w:rsidRDefault="00082754" w:rsidP="00352851">
            <w:pPr>
              <w:pStyle w:val="OWSTabletext"/>
              <w:rPr>
                <w:rFonts w:eastAsia="Times New Roman"/>
                <w:lang w:eastAsia="en-AU"/>
              </w:rPr>
            </w:pPr>
            <w:r w:rsidRPr="005B3174">
              <w:t>http://www.nyserda.ny.gov/Publications/Research-and-Development-Technical-Reports/Other-Technical-Reports/Natural-Gas-Enviromental-Impact.aspx</w:t>
            </w:r>
          </w:p>
        </w:tc>
      </w:tr>
      <w:tr w:rsidR="00082754" w:rsidRPr="00DD61D9" w14:paraId="0272A80E" w14:textId="77777777" w:rsidTr="003430DD">
        <w:tc>
          <w:tcPr>
            <w:tcW w:w="1985" w:type="dxa"/>
          </w:tcPr>
          <w:p w14:paraId="0272A80B" w14:textId="77777777" w:rsidR="00EE3A14" w:rsidRDefault="00082754" w:rsidP="00352851">
            <w:pPr>
              <w:pStyle w:val="OWSTabletext"/>
              <w:rPr>
                <w:lang w:eastAsia="en-AU"/>
              </w:rPr>
            </w:pPr>
            <w:r w:rsidRPr="00DD61D9">
              <w:rPr>
                <w:lang w:eastAsia="en-AU"/>
              </w:rPr>
              <w:t>Bevan</w:t>
            </w:r>
            <w:r>
              <w:rPr>
                <w:lang w:eastAsia="en-AU"/>
              </w:rPr>
              <w:t>,</w:t>
            </w:r>
            <w:r w:rsidRPr="00DD61D9">
              <w:rPr>
                <w:lang w:eastAsia="en-AU"/>
              </w:rPr>
              <w:t xml:space="preserve"> C</w:t>
            </w:r>
            <w:r>
              <w:rPr>
                <w:lang w:eastAsia="en-AU"/>
              </w:rPr>
              <w:t xml:space="preserve"> 2001</w:t>
            </w:r>
          </w:p>
        </w:tc>
        <w:tc>
          <w:tcPr>
            <w:tcW w:w="3969" w:type="dxa"/>
          </w:tcPr>
          <w:p w14:paraId="0272A80C" w14:textId="77777777" w:rsidR="00EE3A14" w:rsidRDefault="00082754" w:rsidP="00352851">
            <w:pPr>
              <w:pStyle w:val="OWSTabletext"/>
              <w:rPr>
                <w:lang w:eastAsia="en-AU"/>
              </w:rPr>
            </w:pPr>
            <w:r>
              <w:rPr>
                <w:lang w:eastAsia="en-AU"/>
              </w:rPr>
              <w:t>‘</w:t>
            </w:r>
            <w:r w:rsidRPr="00DD61D9">
              <w:rPr>
                <w:lang w:eastAsia="en-AU"/>
              </w:rPr>
              <w:t>Monohydric alcohols – C1 to C6</w:t>
            </w:r>
            <w:r>
              <w:rPr>
                <w:lang w:eastAsia="en-AU"/>
              </w:rPr>
              <w:t>’,</w:t>
            </w:r>
            <w:r w:rsidRPr="00DD61D9">
              <w:rPr>
                <w:lang w:eastAsia="en-AU"/>
              </w:rPr>
              <w:t xml:space="preserve"> </w:t>
            </w:r>
            <w:r>
              <w:rPr>
                <w:lang w:eastAsia="en-AU"/>
              </w:rPr>
              <w:t>i</w:t>
            </w:r>
            <w:r w:rsidRPr="00DD61D9">
              <w:rPr>
                <w:lang w:eastAsia="en-AU"/>
              </w:rPr>
              <w:t xml:space="preserve">n </w:t>
            </w:r>
            <w:r w:rsidRPr="005B3174">
              <w:rPr>
                <w:i/>
                <w:lang w:eastAsia="en-AU"/>
              </w:rPr>
              <w:t>Patty’s Industrial Hygiene and Toxicology</w:t>
            </w:r>
            <w:r w:rsidRPr="00DD61D9">
              <w:rPr>
                <w:lang w:eastAsia="en-AU"/>
              </w:rPr>
              <w:t>, 5</w:t>
            </w:r>
            <w:r w:rsidRPr="00DD61D9">
              <w:rPr>
                <w:vertAlign w:val="superscript"/>
                <w:lang w:eastAsia="en-AU"/>
              </w:rPr>
              <w:t>th</w:t>
            </w:r>
            <w:r w:rsidRPr="00DD61D9">
              <w:rPr>
                <w:lang w:eastAsia="en-AU"/>
              </w:rPr>
              <w:t xml:space="preserve"> </w:t>
            </w:r>
            <w:r>
              <w:rPr>
                <w:lang w:eastAsia="en-AU"/>
              </w:rPr>
              <w:t>edition.</w:t>
            </w:r>
          </w:p>
        </w:tc>
        <w:tc>
          <w:tcPr>
            <w:tcW w:w="3118" w:type="dxa"/>
          </w:tcPr>
          <w:p w14:paraId="0272A80D" w14:textId="77777777" w:rsidR="00EE3A14" w:rsidRDefault="00082754" w:rsidP="00352851">
            <w:pPr>
              <w:pStyle w:val="OWSTabletext"/>
              <w:rPr>
                <w:lang w:eastAsia="en-AU"/>
              </w:rPr>
            </w:pPr>
            <w:r w:rsidRPr="00F648CC">
              <w:rPr>
                <w:lang w:eastAsia="en-AU"/>
              </w:rPr>
              <w:t>n.s.</w:t>
            </w:r>
          </w:p>
        </w:tc>
      </w:tr>
      <w:tr w:rsidR="00082754" w:rsidRPr="00DD61D9" w14:paraId="0272A812" w14:textId="77777777" w:rsidTr="003430DD">
        <w:tc>
          <w:tcPr>
            <w:tcW w:w="1985" w:type="dxa"/>
          </w:tcPr>
          <w:p w14:paraId="0272A80F" w14:textId="77777777" w:rsidR="00EE3A14" w:rsidRDefault="00082754" w:rsidP="00352851">
            <w:pPr>
              <w:pStyle w:val="OWSTabletext"/>
              <w:rPr>
                <w:lang w:eastAsia="en-AU"/>
              </w:rPr>
            </w:pPr>
            <w:r w:rsidRPr="00DD61D9">
              <w:rPr>
                <w:lang w:eastAsia="en-AU"/>
              </w:rPr>
              <w:t>Bevan</w:t>
            </w:r>
            <w:r>
              <w:rPr>
                <w:lang w:eastAsia="en-AU"/>
              </w:rPr>
              <w:t>,</w:t>
            </w:r>
            <w:r w:rsidRPr="00DD61D9">
              <w:rPr>
                <w:lang w:eastAsia="en-AU"/>
              </w:rPr>
              <w:t xml:space="preserve"> C, Tyler</w:t>
            </w:r>
            <w:r>
              <w:rPr>
                <w:lang w:eastAsia="en-AU"/>
              </w:rPr>
              <w:t>,</w:t>
            </w:r>
            <w:r w:rsidRPr="00DD61D9">
              <w:rPr>
                <w:lang w:eastAsia="en-AU"/>
              </w:rPr>
              <w:t xml:space="preserve"> TR, Gardiner</w:t>
            </w:r>
            <w:r>
              <w:rPr>
                <w:lang w:eastAsia="en-AU"/>
              </w:rPr>
              <w:t>,</w:t>
            </w:r>
            <w:r w:rsidRPr="00DD61D9">
              <w:rPr>
                <w:lang w:eastAsia="en-AU"/>
              </w:rPr>
              <w:t xml:space="preserve"> TH, Kapp</w:t>
            </w:r>
            <w:r>
              <w:rPr>
                <w:lang w:eastAsia="en-AU"/>
              </w:rPr>
              <w:t>,</w:t>
            </w:r>
            <w:r w:rsidRPr="00DD61D9">
              <w:rPr>
                <w:lang w:eastAsia="en-AU"/>
              </w:rPr>
              <w:t xml:space="preserve"> RW, Andrews</w:t>
            </w:r>
            <w:r>
              <w:rPr>
                <w:lang w:eastAsia="en-AU"/>
              </w:rPr>
              <w:t>,</w:t>
            </w:r>
            <w:r w:rsidRPr="00DD61D9">
              <w:rPr>
                <w:lang w:eastAsia="en-AU"/>
              </w:rPr>
              <w:t xml:space="preserve"> L</w:t>
            </w:r>
            <w:r>
              <w:rPr>
                <w:lang w:eastAsia="en-AU"/>
              </w:rPr>
              <w:t xml:space="preserve"> </w:t>
            </w:r>
            <w:r w:rsidR="00947245">
              <w:rPr>
                <w:lang w:eastAsia="en-AU"/>
              </w:rPr>
              <w:t>and</w:t>
            </w:r>
            <w:r w:rsidRPr="00DD61D9">
              <w:rPr>
                <w:lang w:eastAsia="en-AU"/>
              </w:rPr>
              <w:t xml:space="preserve"> Beyer</w:t>
            </w:r>
            <w:r>
              <w:rPr>
                <w:lang w:eastAsia="en-AU"/>
              </w:rPr>
              <w:t>,</w:t>
            </w:r>
            <w:r w:rsidRPr="00DD61D9">
              <w:rPr>
                <w:lang w:eastAsia="en-AU"/>
              </w:rPr>
              <w:t xml:space="preserve"> BK</w:t>
            </w:r>
            <w:r>
              <w:rPr>
                <w:lang w:eastAsia="en-AU"/>
              </w:rPr>
              <w:t xml:space="preserve"> 1995</w:t>
            </w:r>
          </w:p>
        </w:tc>
        <w:tc>
          <w:tcPr>
            <w:tcW w:w="3969" w:type="dxa"/>
          </w:tcPr>
          <w:p w14:paraId="0272A810" w14:textId="77777777" w:rsidR="00EE3A14" w:rsidRDefault="00082754" w:rsidP="00352851">
            <w:pPr>
              <w:pStyle w:val="OWSTabletext"/>
              <w:rPr>
                <w:lang w:eastAsia="en-AU"/>
              </w:rPr>
            </w:pPr>
            <w:r>
              <w:rPr>
                <w:lang w:eastAsia="en-AU"/>
              </w:rPr>
              <w:t>‘</w:t>
            </w:r>
            <w:r w:rsidRPr="00DD61D9">
              <w:rPr>
                <w:lang w:eastAsia="en-AU"/>
              </w:rPr>
              <w:t>Two-generation reproduction toxicity study with isopropanol in rats</w:t>
            </w:r>
            <w:r>
              <w:rPr>
                <w:lang w:eastAsia="en-AU"/>
              </w:rPr>
              <w:t>’,</w:t>
            </w:r>
            <w:r w:rsidRPr="00DD61D9">
              <w:rPr>
                <w:lang w:eastAsia="en-AU"/>
              </w:rPr>
              <w:t xml:space="preserve"> </w:t>
            </w:r>
            <w:r w:rsidRPr="005B3174">
              <w:rPr>
                <w:i/>
                <w:lang w:eastAsia="en-AU"/>
              </w:rPr>
              <w:t>Journal of Applied Toxicology</w:t>
            </w:r>
            <w:r>
              <w:rPr>
                <w:i/>
                <w:lang w:eastAsia="en-AU"/>
              </w:rPr>
              <w:t>,</w:t>
            </w:r>
            <w:r w:rsidRPr="00DD61D9">
              <w:rPr>
                <w:lang w:eastAsia="en-AU"/>
              </w:rPr>
              <w:t xml:space="preserve"> </w:t>
            </w:r>
            <w:r>
              <w:rPr>
                <w:lang w:eastAsia="en-AU"/>
              </w:rPr>
              <w:t xml:space="preserve">vol. </w:t>
            </w:r>
            <w:r w:rsidRPr="00DD61D9">
              <w:rPr>
                <w:lang w:eastAsia="en-AU"/>
              </w:rPr>
              <w:t>15</w:t>
            </w:r>
            <w:r>
              <w:rPr>
                <w:lang w:eastAsia="en-AU"/>
              </w:rPr>
              <w:t xml:space="preserve">, pp. </w:t>
            </w:r>
            <w:r w:rsidRPr="00DD61D9">
              <w:rPr>
                <w:lang w:eastAsia="en-AU"/>
              </w:rPr>
              <w:t>117-23</w:t>
            </w:r>
            <w:r>
              <w:rPr>
                <w:lang w:eastAsia="en-AU"/>
              </w:rPr>
              <w:t>.</w:t>
            </w:r>
          </w:p>
        </w:tc>
        <w:tc>
          <w:tcPr>
            <w:tcW w:w="3118" w:type="dxa"/>
          </w:tcPr>
          <w:p w14:paraId="0272A811" w14:textId="77777777" w:rsidR="00EE3A14" w:rsidRDefault="00082754" w:rsidP="00352851">
            <w:pPr>
              <w:pStyle w:val="OWSTabletext"/>
              <w:rPr>
                <w:lang w:eastAsia="en-AU"/>
              </w:rPr>
            </w:pPr>
            <w:r w:rsidRPr="00F648CC">
              <w:rPr>
                <w:lang w:eastAsia="en-AU"/>
              </w:rPr>
              <w:t>n.s.</w:t>
            </w:r>
          </w:p>
        </w:tc>
      </w:tr>
      <w:tr w:rsidR="00082754" w:rsidRPr="00DD61D9" w14:paraId="0272A817" w14:textId="77777777" w:rsidTr="003430DD">
        <w:tc>
          <w:tcPr>
            <w:tcW w:w="1985" w:type="dxa"/>
          </w:tcPr>
          <w:p w14:paraId="0272A813" w14:textId="77777777" w:rsidR="00EE3A14" w:rsidRDefault="00082754" w:rsidP="00352851">
            <w:pPr>
              <w:pStyle w:val="OWSTabletext"/>
              <w:rPr>
                <w:lang w:eastAsia="en-AU"/>
              </w:rPr>
            </w:pPr>
            <w:r w:rsidRPr="00DD61D9">
              <w:rPr>
                <w:lang w:eastAsia="en-AU"/>
              </w:rPr>
              <w:t>Biesinger, KE</w:t>
            </w:r>
            <w:r>
              <w:rPr>
                <w:lang w:eastAsia="en-AU"/>
              </w:rPr>
              <w:t xml:space="preserve">, </w:t>
            </w:r>
            <w:r w:rsidRPr="0021060F">
              <w:rPr>
                <w:lang w:eastAsia="en-AU"/>
              </w:rPr>
              <w:t>Lemke,</w:t>
            </w:r>
            <w:r>
              <w:rPr>
                <w:lang w:eastAsia="en-AU"/>
              </w:rPr>
              <w:t xml:space="preserve"> AE,</w:t>
            </w:r>
            <w:r w:rsidRPr="0021060F">
              <w:rPr>
                <w:lang w:eastAsia="en-AU"/>
              </w:rPr>
              <w:t xml:space="preserve"> Smith,</w:t>
            </w:r>
            <w:r>
              <w:rPr>
                <w:lang w:eastAsia="en-AU"/>
              </w:rPr>
              <w:t xml:space="preserve"> WE </w:t>
            </w:r>
            <w:r w:rsidR="00947245">
              <w:rPr>
                <w:lang w:eastAsia="en-AU"/>
              </w:rPr>
              <w:t>and</w:t>
            </w:r>
            <w:r>
              <w:rPr>
                <w:lang w:eastAsia="en-AU"/>
              </w:rPr>
              <w:t xml:space="preserve"> </w:t>
            </w:r>
            <w:r w:rsidRPr="0021060F">
              <w:rPr>
                <w:lang w:eastAsia="en-AU"/>
              </w:rPr>
              <w:t>Tyo</w:t>
            </w:r>
            <w:r>
              <w:rPr>
                <w:lang w:eastAsia="en-AU"/>
              </w:rPr>
              <w:t>, R 1976</w:t>
            </w:r>
          </w:p>
        </w:tc>
        <w:tc>
          <w:tcPr>
            <w:tcW w:w="3969" w:type="dxa"/>
          </w:tcPr>
          <w:p w14:paraId="0272A814" w14:textId="77777777" w:rsidR="00EE3A14" w:rsidRDefault="00082754" w:rsidP="00352851">
            <w:pPr>
              <w:pStyle w:val="OWSTabletext"/>
              <w:rPr>
                <w:lang w:eastAsia="en-AU"/>
              </w:rPr>
            </w:pPr>
            <w:r>
              <w:rPr>
                <w:lang w:eastAsia="en-AU"/>
              </w:rPr>
              <w:t>‘</w:t>
            </w:r>
            <w:r w:rsidRPr="00DD61D9">
              <w:rPr>
                <w:lang w:eastAsia="en-AU"/>
              </w:rPr>
              <w:t>Comparative toxicity of polyelectrolytes to selected aquatic animals</w:t>
            </w:r>
            <w:r>
              <w:rPr>
                <w:lang w:eastAsia="en-AU"/>
              </w:rPr>
              <w:t xml:space="preserve">’, </w:t>
            </w:r>
            <w:r>
              <w:rPr>
                <w:i/>
                <w:lang w:eastAsia="en-AU"/>
              </w:rPr>
              <w:t>Journal – Water Pollution Control Federation,</w:t>
            </w:r>
            <w:r w:rsidRPr="00DD61D9">
              <w:rPr>
                <w:lang w:eastAsia="en-AU"/>
              </w:rPr>
              <w:t xml:space="preserve"> </w:t>
            </w:r>
            <w:r>
              <w:rPr>
                <w:lang w:eastAsia="en-AU"/>
              </w:rPr>
              <w:t xml:space="preserve">vol. </w:t>
            </w:r>
            <w:r w:rsidRPr="00DD61D9">
              <w:rPr>
                <w:lang w:eastAsia="en-AU"/>
              </w:rPr>
              <w:t>48</w:t>
            </w:r>
            <w:r>
              <w:rPr>
                <w:lang w:eastAsia="en-AU"/>
              </w:rPr>
              <w:t xml:space="preserve">, pp. </w:t>
            </w:r>
            <w:r w:rsidRPr="00DD61D9">
              <w:rPr>
                <w:lang w:eastAsia="en-AU"/>
              </w:rPr>
              <w:t>183-7</w:t>
            </w:r>
            <w:r>
              <w:rPr>
                <w:lang w:eastAsia="en-AU"/>
              </w:rPr>
              <w:t>.</w:t>
            </w:r>
          </w:p>
        </w:tc>
        <w:tc>
          <w:tcPr>
            <w:tcW w:w="3118" w:type="dxa"/>
          </w:tcPr>
          <w:p w14:paraId="0272A815" w14:textId="77777777" w:rsidR="00EE3A14" w:rsidRDefault="00082754" w:rsidP="00352851">
            <w:pPr>
              <w:pStyle w:val="OWSTabletext"/>
              <w:rPr>
                <w:lang w:eastAsia="en-AU"/>
              </w:rPr>
            </w:pPr>
            <w:r w:rsidRPr="00F648CC">
              <w:rPr>
                <w:lang w:eastAsia="en-AU"/>
              </w:rPr>
              <w:t xml:space="preserve">Cited in </w:t>
            </w:r>
            <w:r>
              <w:rPr>
                <w:lang w:eastAsia="en-AU"/>
              </w:rPr>
              <w:t>New Zealand (</w:t>
            </w:r>
            <w:r w:rsidRPr="00F648CC">
              <w:rPr>
                <w:lang w:eastAsia="en-AU"/>
              </w:rPr>
              <w:t>NZ</w:t>
            </w:r>
            <w:r>
              <w:rPr>
                <w:lang w:eastAsia="en-AU"/>
              </w:rPr>
              <w:t>)</w:t>
            </w:r>
            <w:r w:rsidRPr="00F648CC">
              <w:rPr>
                <w:lang w:eastAsia="en-AU"/>
              </w:rPr>
              <w:t xml:space="preserve"> </w:t>
            </w:r>
            <w:r>
              <w:rPr>
                <w:lang w:eastAsia="en-AU"/>
              </w:rPr>
              <w:t>Hazardous Substances and New Organisms (</w:t>
            </w:r>
            <w:r w:rsidRPr="00F648CC">
              <w:rPr>
                <w:lang w:eastAsia="en-AU"/>
              </w:rPr>
              <w:t>HSNO</w:t>
            </w:r>
            <w:r>
              <w:rPr>
                <w:lang w:eastAsia="en-AU"/>
              </w:rPr>
              <w:t>) regulations – Chemical Classification and Information Database</w:t>
            </w:r>
            <w:r w:rsidRPr="00F648CC">
              <w:rPr>
                <w:lang w:eastAsia="en-AU"/>
              </w:rPr>
              <w:t xml:space="preserve"> </w:t>
            </w:r>
            <w:r>
              <w:rPr>
                <w:lang w:eastAsia="en-AU"/>
              </w:rPr>
              <w:t>(</w:t>
            </w:r>
            <w:r w:rsidRPr="00F648CC">
              <w:rPr>
                <w:lang w:eastAsia="en-AU"/>
              </w:rPr>
              <w:t>CCID</w:t>
            </w:r>
            <w:r>
              <w:rPr>
                <w:lang w:eastAsia="en-AU"/>
              </w:rPr>
              <w:t>):</w:t>
            </w:r>
            <w:r w:rsidRPr="00F648CC">
              <w:rPr>
                <w:lang w:eastAsia="en-AU"/>
              </w:rPr>
              <w:t xml:space="preserve"> </w:t>
            </w:r>
          </w:p>
          <w:p w14:paraId="0272A816" w14:textId="77777777" w:rsidR="00EE3A14" w:rsidRDefault="00082754" w:rsidP="00352851">
            <w:pPr>
              <w:pStyle w:val="OWSTabletext"/>
              <w:rPr>
                <w:lang w:eastAsia="en-AU"/>
              </w:rPr>
            </w:pPr>
            <w:r w:rsidRPr="005B3174">
              <w:rPr>
                <w:rFonts w:eastAsia="Times New Roman"/>
                <w:lang w:eastAsia="en-AU"/>
              </w:rPr>
              <w:t>http://www.epa.govt.nz/search-databases/Pages/ccid-details.aspx?SubstanceID=1930</w:t>
            </w:r>
          </w:p>
        </w:tc>
      </w:tr>
      <w:tr w:rsidR="00082754" w:rsidRPr="00DD61D9" w14:paraId="0272A81B" w14:textId="77777777" w:rsidTr="003430DD">
        <w:tc>
          <w:tcPr>
            <w:tcW w:w="1985" w:type="dxa"/>
          </w:tcPr>
          <w:p w14:paraId="0272A818" w14:textId="77777777" w:rsidR="00EE3A14" w:rsidRDefault="00082754" w:rsidP="00352851">
            <w:pPr>
              <w:pStyle w:val="OWSTabletext"/>
              <w:rPr>
                <w:lang w:eastAsia="en-AU"/>
              </w:rPr>
            </w:pPr>
            <w:r w:rsidRPr="00DD61D9">
              <w:rPr>
                <w:lang w:eastAsia="en-AU"/>
              </w:rPr>
              <w:t xml:space="preserve">Canadian Council </w:t>
            </w:r>
            <w:r>
              <w:rPr>
                <w:lang w:eastAsia="en-AU"/>
              </w:rPr>
              <w:t>of Ministers of the Environment 2009</w:t>
            </w:r>
          </w:p>
        </w:tc>
        <w:tc>
          <w:tcPr>
            <w:tcW w:w="3969" w:type="dxa"/>
          </w:tcPr>
          <w:p w14:paraId="0272A819" w14:textId="77777777" w:rsidR="00EE3A14" w:rsidRDefault="00082754" w:rsidP="00352851">
            <w:pPr>
              <w:pStyle w:val="OWSTabletext"/>
              <w:rPr>
                <w:lang w:eastAsia="en-AU"/>
              </w:rPr>
            </w:pPr>
            <w:r w:rsidRPr="005B3174">
              <w:rPr>
                <w:i/>
                <w:lang w:eastAsia="en-AU"/>
              </w:rPr>
              <w:t>Scientific criteria document for the development of the Canadian water quality guidelines for boron</w:t>
            </w:r>
            <w:r w:rsidRPr="00DD61D9">
              <w:rPr>
                <w:lang w:eastAsia="en-AU"/>
              </w:rPr>
              <w:t>, Canadian Council of Ministers of the Environment</w:t>
            </w:r>
            <w:r>
              <w:rPr>
                <w:lang w:eastAsia="en-AU"/>
              </w:rPr>
              <w:t>.</w:t>
            </w:r>
          </w:p>
        </w:tc>
        <w:tc>
          <w:tcPr>
            <w:tcW w:w="3118" w:type="dxa"/>
          </w:tcPr>
          <w:p w14:paraId="0272A81A" w14:textId="77777777" w:rsidR="00EE3A14" w:rsidRDefault="00082754" w:rsidP="00352851">
            <w:pPr>
              <w:pStyle w:val="OWSTabletext"/>
              <w:rPr>
                <w:lang w:eastAsia="en-AU"/>
              </w:rPr>
            </w:pPr>
            <w:r w:rsidRPr="00F648CC">
              <w:rPr>
                <w:lang w:eastAsia="en-AU"/>
              </w:rPr>
              <w:t>n.s.</w:t>
            </w:r>
          </w:p>
        </w:tc>
      </w:tr>
      <w:tr w:rsidR="00082754" w:rsidRPr="00DD61D9" w14:paraId="0272A81F" w14:textId="77777777" w:rsidTr="003430DD">
        <w:tc>
          <w:tcPr>
            <w:tcW w:w="1985" w:type="dxa"/>
          </w:tcPr>
          <w:p w14:paraId="0272A81C" w14:textId="77777777" w:rsidR="00EE3A14" w:rsidRDefault="00082754" w:rsidP="00352851">
            <w:pPr>
              <w:pStyle w:val="OWSTabletext"/>
              <w:rPr>
                <w:lang w:eastAsia="en-AU"/>
              </w:rPr>
            </w:pPr>
            <w:r>
              <w:rPr>
                <w:lang w:eastAsia="en-AU"/>
              </w:rPr>
              <w:t>European Chemicals Agency (</w:t>
            </w:r>
            <w:r w:rsidRPr="00DD61D9">
              <w:rPr>
                <w:lang w:eastAsia="en-AU"/>
              </w:rPr>
              <w:t>ECHA</w:t>
            </w:r>
            <w:r>
              <w:rPr>
                <w:lang w:eastAsia="en-AU"/>
              </w:rPr>
              <w:t>)</w:t>
            </w:r>
          </w:p>
        </w:tc>
        <w:tc>
          <w:tcPr>
            <w:tcW w:w="3969" w:type="dxa"/>
          </w:tcPr>
          <w:p w14:paraId="0272A81D" w14:textId="77777777" w:rsidR="00EE3A14" w:rsidRDefault="00082754" w:rsidP="00352851">
            <w:pPr>
              <w:pStyle w:val="OWSTabletext"/>
              <w:rPr>
                <w:lang w:eastAsia="en-AU"/>
              </w:rPr>
            </w:pPr>
            <w:r w:rsidRPr="00DD61D9">
              <w:rPr>
                <w:lang w:eastAsia="en-AU"/>
              </w:rPr>
              <w:t>Database for REACH registrations</w:t>
            </w:r>
            <w:r>
              <w:rPr>
                <w:lang w:eastAsia="en-AU"/>
              </w:rPr>
              <w:t>.</w:t>
            </w:r>
          </w:p>
        </w:tc>
        <w:tc>
          <w:tcPr>
            <w:tcW w:w="3118" w:type="dxa"/>
          </w:tcPr>
          <w:p w14:paraId="0272A81E" w14:textId="77777777" w:rsidR="00EE3A14" w:rsidRDefault="00082754" w:rsidP="00352851">
            <w:pPr>
              <w:pStyle w:val="OWSTabletext"/>
            </w:pPr>
            <w:r w:rsidRPr="00A25BA3">
              <w:t>http://echa.europa.eu/web/guest/information-on-chemicals/registered-substances</w:t>
            </w:r>
          </w:p>
        </w:tc>
      </w:tr>
      <w:tr w:rsidR="00082754" w:rsidRPr="00DD61D9" w14:paraId="0272A823" w14:textId="77777777" w:rsidTr="003430DD">
        <w:tc>
          <w:tcPr>
            <w:tcW w:w="1985" w:type="dxa"/>
          </w:tcPr>
          <w:p w14:paraId="0272A820" w14:textId="77777777" w:rsidR="00EE3A14" w:rsidRDefault="00082754" w:rsidP="00352851">
            <w:pPr>
              <w:pStyle w:val="OWSTabletext"/>
              <w:rPr>
                <w:lang w:eastAsia="en-AU"/>
              </w:rPr>
            </w:pPr>
            <w:r w:rsidRPr="00DD61D9">
              <w:rPr>
                <w:lang w:eastAsia="en-AU"/>
              </w:rPr>
              <w:t>Environmental Risk Sciences</w:t>
            </w:r>
            <w:r>
              <w:rPr>
                <w:lang w:eastAsia="en-AU"/>
              </w:rPr>
              <w:t xml:space="preserve"> March 2012</w:t>
            </w:r>
          </w:p>
        </w:tc>
        <w:tc>
          <w:tcPr>
            <w:tcW w:w="3969" w:type="dxa"/>
          </w:tcPr>
          <w:p w14:paraId="0272A821" w14:textId="77777777" w:rsidR="00EE3A14" w:rsidRPr="00AB62A0" w:rsidRDefault="00082754" w:rsidP="00352851">
            <w:pPr>
              <w:pStyle w:val="OWSTabletext"/>
            </w:pPr>
            <w:r w:rsidRPr="005B3174">
              <w:rPr>
                <w:i/>
                <w:lang w:eastAsia="en-AU"/>
              </w:rPr>
              <w:t>Human health and ecological risk assessment – hydraulic fracturing</w:t>
            </w:r>
            <w:r w:rsidR="00313DCA">
              <w:rPr>
                <w:i/>
                <w:lang w:eastAsia="en-AU"/>
              </w:rPr>
              <w:t xml:space="preserve"> </w:t>
            </w:r>
            <w:r w:rsidR="00313DCA">
              <w:rPr>
                <w:lang w:eastAsia="en-AU"/>
              </w:rPr>
              <w:t>(unpublished report)</w:t>
            </w:r>
          </w:p>
        </w:tc>
        <w:tc>
          <w:tcPr>
            <w:tcW w:w="3118" w:type="dxa"/>
          </w:tcPr>
          <w:p w14:paraId="0272A822" w14:textId="77777777" w:rsidR="00EE3A14" w:rsidRDefault="00EE3A14" w:rsidP="00352851">
            <w:pPr>
              <w:pStyle w:val="OWSTabletext"/>
              <w:rPr>
                <w:lang w:eastAsia="en-AU"/>
              </w:rPr>
            </w:pPr>
          </w:p>
        </w:tc>
      </w:tr>
      <w:tr w:rsidR="00082754" w:rsidRPr="00DD61D9" w14:paraId="0272A827" w14:textId="77777777" w:rsidTr="003430DD">
        <w:tc>
          <w:tcPr>
            <w:tcW w:w="1985" w:type="dxa"/>
          </w:tcPr>
          <w:p w14:paraId="0272A824" w14:textId="77777777" w:rsidR="00EE3A14" w:rsidRDefault="00082754" w:rsidP="00352851">
            <w:pPr>
              <w:pStyle w:val="OWSTabletext"/>
              <w:rPr>
                <w:lang w:eastAsia="en-AU"/>
              </w:rPr>
            </w:pPr>
            <w:r>
              <w:rPr>
                <w:lang w:eastAsia="en-AU"/>
              </w:rPr>
              <w:t xml:space="preserve">US </w:t>
            </w:r>
            <w:r w:rsidRPr="00DD61D9">
              <w:rPr>
                <w:lang w:eastAsia="en-AU"/>
              </w:rPr>
              <w:t>EPA Office of Water</w:t>
            </w:r>
            <w:r>
              <w:rPr>
                <w:lang w:eastAsia="en-AU"/>
              </w:rPr>
              <w:t xml:space="preserve"> June 2004</w:t>
            </w:r>
          </w:p>
        </w:tc>
        <w:tc>
          <w:tcPr>
            <w:tcW w:w="3969" w:type="dxa"/>
          </w:tcPr>
          <w:p w14:paraId="0272A825" w14:textId="77777777" w:rsidR="00EE3A14" w:rsidRDefault="00082754" w:rsidP="00352851">
            <w:pPr>
              <w:pStyle w:val="OWSTabletext"/>
              <w:rPr>
                <w:lang w:eastAsia="en-AU"/>
              </w:rPr>
            </w:pPr>
            <w:r w:rsidRPr="005B3174">
              <w:rPr>
                <w:i/>
                <w:lang w:eastAsia="en-AU"/>
              </w:rPr>
              <w:t xml:space="preserve">Evaluation of </w:t>
            </w:r>
            <w:r>
              <w:rPr>
                <w:i/>
                <w:lang w:eastAsia="en-AU"/>
              </w:rPr>
              <w:t>i</w:t>
            </w:r>
            <w:r w:rsidRPr="005B3174">
              <w:rPr>
                <w:i/>
                <w:lang w:eastAsia="en-AU"/>
              </w:rPr>
              <w:t xml:space="preserve">mpacts to </w:t>
            </w:r>
            <w:r>
              <w:rPr>
                <w:i/>
                <w:lang w:eastAsia="en-AU"/>
              </w:rPr>
              <w:t>u</w:t>
            </w:r>
            <w:r w:rsidRPr="005B3174">
              <w:rPr>
                <w:i/>
                <w:lang w:eastAsia="en-AU"/>
              </w:rPr>
              <w:t xml:space="preserve">nderground </w:t>
            </w:r>
            <w:r>
              <w:rPr>
                <w:i/>
                <w:lang w:eastAsia="en-AU"/>
              </w:rPr>
              <w:t>s</w:t>
            </w:r>
            <w:r w:rsidRPr="005B3174">
              <w:rPr>
                <w:i/>
                <w:lang w:eastAsia="en-AU"/>
              </w:rPr>
              <w:t xml:space="preserve">ources of </w:t>
            </w:r>
            <w:r>
              <w:rPr>
                <w:i/>
                <w:lang w:eastAsia="en-AU"/>
              </w:rPr>
              <w:t>d</w:t>
            </w:r>
            <w:r w:rsidRPr="005B3174">
              <w:rPr>
                <w:i/>
                <w:lang w:eastAsia="en-AU"/>
              </w:rPr>
              <w:t xml:space="preserve">rinking </w:t>
            </w:r>
            <w:r>
              <w:rPr>
                <w:i/>
                <w:lang w:eastAsia="en-AU"/>
              </w:rPr>
              <w:t>w</w:t>
            </w:r>
            <w:r w:rsidRPr="005B3174">
              <w:rPr>
                <w:i/>
                <w:lang w:eastAsia="en-AU"/>
              </w:rPr>
              <w:t xml:space="preserve">ater by </w:t>
            </w:r>
            <w:r>
              <w:rPr>
                <w:i/>
                <w:lang w:eastAsia="en-AU"/>
              </w:rPr>
              <w:t>h</w:t>
            </w:r>
            <w:r w:rsidRPr="005B3174">
              <w:rPr>
                <w:i/>
                <w:lang w:eastAsia="en-AU"/>
              </w:rPr>
              <w:t xml:space="preserve">ydraulic </w:t>
            </w:r>
            <w:r>
              <w:rPr>
                <w:i/>
                <w:lang w:eastAsia="en-AU"/>
              </w:rPr>
              <w:t>f</w:t>
            </w:r>
            <w:r w:rsidRPr="005B3174">
              <w:rPr>
                <w:i/>
                <w:lang w:eastAsia="en-AU"/>
              </w:rPr>
              <w:t xml:space="preserve">racturing of </w:t>
            </w:r>
            <w:r>
              <w:rPr>
                <w:i/>
                <w:lang w:eastAsia="en-AU"/>
              </w:rPr>
              <w:t>c</w:t>
            </w:r>
            <w:r w:rsidRPr="005B3174">
              <w:rPr>
                <w:i/>
                <w:lang w:eastAsia="en-AU"/>
              </w:rPr>
              <w:t xml:space="preserve">oalbed </w:t>
            </w:r>
            <w:r>
              <w:rPr>
                <w:i/>
                <w:lang w:eastAsia="en-AU"/>
              </w:rPr>
              <w:t>m</w:t>
            </w:r>
            <w:r w:rsidRPr="005B3174">
              <w:rPr>
                <w:i/>
                <w:lang w:eastAsia="en-AU"/>
              </w:rPr>
              <w:t xml:space="preserve">ethane </w:t>
            </w:r>
            <w:r>
              <w:rPr>
                <w:i/>
                <w:lang w:eastAsia="en-AU"/>
              </w:rPr>
              <w:t>r</w:t>
            </w:r>
            <w:r w:rsidRPr="005B3174">
              <w:rPr>
                <w:i/>
                <w:lang w:eastAsia="en-AU"/>
              </w:rPr>
              <w:t>eservoirs</w:t>
            </w:r>
            <w:r>
              <w:rPr>
                <w:lang w:eastAsia="en-AU"/>
              </w:rPr>
              <w:t>.</w:t>
            </w:r>
          </w:p>
        </w:tc>
        <w:tc>
          <w:tcPr>
            <w:tcW w:w="3118" w:type="dxa"/>
          </w:tcPr>
          <w:p w14:paraId="0272A826" w14:textId="77777777" w:rsidR="00EE3A14" w:rsidRDefault="00082754" w:rsidP="00352851">
            <w:pPr>
              <w:pStyle w:val="OWSTabletext"/>
            </w:pPr>
            <w:r w:rsidRPr="00A25BA3">
              <w:t>http://water.epa.gov/type/groundwater/uic/upload/completestudy.zip</w:t>
            </w:r>
          </w:p>
        </w:tc>
      </w:tr>
      <w:tr w:rsidR="00082754" w:rsidRPr="00DD61D9" w14:paraId="0272A82B" w14:textId="77777777" w:rsidTr="003430DD">
        <w:tc>
          <w:tcPr>
            <w:tcW w:w="1985" w:type="dxa"/>
          </w:tcPr>
          <w:p w14:paraId="0272A828" w14:textId="77777777" w:rsidR="00EE3A14" w:rsidRDefault="00082754" w:rsidP="00352851">
            <w:pPr>
              <w:pStyle w:val="OWSTabletext"/>
              <w:rPr>
                <w:lang w:eastAsia="en-AU"/>
              </w:rPr>
            </w:pPr>
            <w:r w:rsidRPr="00DD61D9">
              <w:rPr>
                <w:lang w:eastAsia="en-AU"/>
              </w:rPr>
              <w:t>E</w:t>
            </w:r>
            <w:r>
              <w:rPr>
                <w:lang w:eastAsia="en-AU"/>
              </w:rPr>
              <w:t xml:space="preserve">uropean </w:t>
            </w:r>
            <w:r w:rsidRPr="00DD61D9">
              <w:rPr>
                <w:lang w:eastAsia="en-AU"/>
              </w:rPr>
              <w:t>U</w:t>
            </w:r>
            <w:r>
              <w:rPr>
                <w:lang w:eastAsia="en-AU"/>
              </w:rPr>
              <w:t>nion (EU) October 2007</w:t>
            </w:r>
          </w:p>
        </w:tc>
        <w:tc>
          <w:tcPr>
            <w:tcW w:w="3969" w:type="dxa"/>
          </w:tcPr>
          <w:p w14:paraId="0272A829" w14:textId="77777777" w:rsidR="00EE3A14" w:rsidRDefault="00082754" w:rsidP="00865EAC">
            <w:pPr>
              <w:pStyle w:val="OWSTabletext"/>
              <w:rPr>
                <w:lang w:eastAsia="en-AU"/>
              </w:rPr>
            </w:pPr>
            <w:r w:rsidRPr="00DD61D9">
              <w:rPr>
                <w:lang w:eastAsia="en-AU"/>
              </w:rPr>
              <w:t>Draft</w:t>
            </w:r>
            <w:r w:rsidR="00865EAC">
              <w:rPr>
                <w:lang w:eastAsia="en-AU"/>
              </w:rPr>
              <w:t>:</w:t>
            </w:r>
            <w:r w:rsidR="00F97503">
              <w:rPr>
                <w:lang w:eastAsia="en-AU"/>
              </w:rPr>
              <w:t xml:space="preserve"> </w:t>
            </w:r>
            <w:r w:rsidRPr="00DD61D9">
              <w:rPr>
                <w:lang w:eastAsia="en-AU"/>
              </w:rPr>
              <w:t xml:space="preserve">Boric </w:t>
            </w:r>
            <w:r w:rsidR="00267B78">
              <w:rPr>
                <w:lang w:eastAsia="en-AU"/>
              </w:rPr>
              <w:t>a</w:t>
            </w:r>
            <w:r w:rsidRPr="00DD61D9">
              <w:rPr>
                <w:lang w:eastAsia="en-AU"/>
              </w:rPr>
              <w:t xml:space="preserve">cid and </w:t>
            </w:r>
            <w:r w:rsidR="00267B78">
              <w:rPr>
                <w:lang w:eastAsia="en-AU"/>
              </w:rPr>
              <w:t>s</w:t>
            </w:r>
            <w:r w:rsidRPr="00DD61D9">
              <w:rPr>
                <w:lang w:eastAsia="en-AU"/>
              </w:rPr>
              <w:t xml:space="preserve">odium </w:t>
            </w:r>
            <w:r w:rsidR="00267B78">
              <w:rPr>
                <w:lang w:eastAsia="en-AU"/>
              </w:rPr>
              <w:t>t</w:t>
            </w:r>
            <w:r w:rsidRPr="00DD61D9">
              <w:rPr>
                <w:lang w:eastAsia="en-AU"/>
              </w:rPr>
              <w:t>etraborates</w:t>
            </w:r>
            <w:r w:rsidR="00865EAC">
              <w:rPr>
                <w:lang w:eastAsia="en-AU"/>
              </w:rPr>
              <w:t xml:space="preserve"> v2.0, Substance evaluation report</w:t>
            </w:r>
            <w:r w:rsidR="00267B78">
              <w:rPr>
                <w:lang w:eastAsia="en-AU"/>
              </w:rPr>
              <w:t>.</w:t>
            </w:r>
          </w:p>
        </w:tc>
        <w:tc>
          <w:tcPr>
            <w:tcW w:w="3118" w:type="dxa"/>
          </w:tcPr>
          <w:p w14:paraId="0272A82A" w14:textId="77777777" w:rsidR="00EE3A14" w:rsidRDefault="00865EAC" w:rsidP="00352851">
            <w:pPr>
              <w:pStyle w:val="OWSTabletext"/>
              <w:rPr>
                <w:lang w:eastAsia="en-AU"/>
              </w:rPr>
            </w:pPr>
            <w:r w:rsidRPr="00851109">
              <w:rPr>
                <w:lang w:eastAsia="en-AU"/>
              </w:rPr>
              <w:t>http://www.reach24h.com/en2010/ftp/News/boricacidcrudereport423A.pdf</w:t>
            </w:r>
          </w:p>
        </w:tc>
      </w:tr>
      <w:tr w:rsidR="00082754" w:rsidRPr="00DD61D9" w14:paraId="0272A830" w14:textId="77777777" w:rsidTr="003430DD">
        <w:tc>
          <w:tcPr>
            <w:tcW w:w="1985" w:type="dxa"/>
          </w:tcPr>
          <w:p w14:paraId="0272A82C" w14:textId="77777777" w:rsidR="00EE3A14" w:rsidRDefault="00082754" w:rsidP="00352851">
            <w:pPr>
              <w:pStyle w:val="OWSTabletext"/>
              <w:rPr>
                <w:lang w:eastAsia="en-AU"/>
              </w:rPr>
            </w:pPr>
            <w:r w:rsidRPr="00DD61D9">
              <w:rPr>
                <w:lang w:eastAsia="en-AU"/>
              </w:rPr>
              <w:t>Glicksman</w:t>
            </w:r>
            <w:r>
              <w:rPr>
                <w:lang w:eastAsia="en-AU"/>
              </w:rPr>
              <w:t>,</w:t>
            </w:r>
            <w:r w:rsidRPr="00DD61D9">
              <w:rPr>
                <w:lang w:eastAsia="en-AU"/>
              </w:rPr>
              <w:t xml:space="preserve"> M</w:t>
            </w:r>
            <w:r>
              <w:rPr>
                <w:lang w:eastAsia="en-AU"/>
              </w:rPr>
              <w:t xml:space="preserve"> 2008</w:t>
            </w:r>
          </w:p>
        </w:tc>
        <w:tc>
          <w:tcPr>
            <w:tcW w:w="3969" w:type="dxa"/>
          </w:tcPr>
          <w:p w14:paraId="0272A82D" w14:textId="77777777" w:rsidR="00EE3A14" w:rsidRDefault="00082754" w:rsidP="00352851">
            <w:pPr>
              <w:pStyle w:val="OWSTabletext"/>
              <w:rPr>
                <w:lang w:eastAsia="en-AU"/>
              </w:rPr>
            </w:pPr>
            <w:r>
              <w:rPr>
                <w:lang w:eastAsia="en-AU"/>
              </w:rPr>
              <w:t>‘</w:t>
            </w:r>
            <w:r w:rsidRPr="00DD61D9">
              <w:rPr>
                <w:lang w:eastAsia="en-AU"/>
              </w:rPr>
              <w:t xml:space="preserve">Gum technology in the </w:t>
            </w:r>
            <w:r>
              <w:rPr>
                <w:lang w:eastAsia="en-AU"/>
              </w:rPr>
              <w:t>f</w:t>
            </w:r>
            <w:r w:rsidRPr="00DD61D9">
              <w:rPr>
                <w:lang w:eastAsia="en-AU"/>
              </w:rPr>
              <w:t xml:space="preserve">ood </w:t>
            </w:r>
            <w:r>
              <w:rPr>
                <w:lang w:eastAsia="en-AU"/>
              </w:rPr>
              <w:t>i</w:t>
            </w:r>
            <w:r w:rsidRPr="00DD61D9">
              <w:rPr>
                <w:lang w:eastAsia="en-AU"/>
              </w:rPr>
              <w:t>ndustry</w:t>
            </w:r>
            <w:r>
              <w:rPr>
                <w:lang w:eastAsia="en-AU"/>
              </w:rPr>
              <w:t>’</w:t>
            </w:r>
            <w:r w:rsidRPr="00DD61D9">
              <w:rPr>
                <w:lang w:eastAsia="en-AU"/>
              </w:rPr>
              <w:t xml:space="preserve">, </w:t>
            </w:r>
            <w:r>
              <w:rPr>
                <w:lang w:eastAsia="en-AU"/>
              </w:rPr>
              <w:t xml:space="preserve">cited </w:t>
            </w:r>
            <w:r w:rsidRPr="00DD61D9">
              <w:rPr>
                <w:lang w:eastAsia="en-AU"/>
              </w:rPr>
              <w:t>in</w:t>
            </w:r>
            <w:r>
              <w:rPr>
                <w:lang w:eastAsia="en-AU"/>
              </w:rPr>
              <w:t>:</w:t>
            </w:r>
          </w:p>
          <w:p w14:paraId="0272A82E" w14:textId="77777777" w:rsidR="00EE3A14" w:rsidRDefault="00082754" w:rsidP="00352851">
            <w:pPr>
              <w:pStyle w:val="OWSTabletext"/>
              <w:rPr>
                <w:lang w:eastAsia="en-AU"/>
              </w:rPr>
            </w:pPr>
            <w:r w:rsidRPr="00DD61D9">
              <w:rPr>
                <w:lang w:eastAsia="en-AU"/>
              </w:rPr>
              <w:t>Yoon,</w:t>
            </w:r>
            <w:r>
              <w:rPr>
                <w:lang w:eastAsia="en-AU"/>
              </w:rPr>
              <w:t xml:space="preserve"> SJ, </w:t>
            </w:r>
            <w:r w:rsidRPr="00DD61D9">
              <w:rPr>
                <w:lang w:eastAsia="en-AU"/>
              </w:rPr>
              <w:t>Chu</w:t>
            </w:r>
            <w:r>
              <w:rPr>
                <w:lang w:eastAsia="en-AU"/>
              </w:rPr>
              <w:t xml:space="preserve">, DC </w:t>
            </w:r>
            <w:r w:rsidR="00947245">
              <w:rPr>
                <w:lang w:eastAsia="en-AU"/>
              </w:rPr>
              <w:t>and</w:t>
            </w:r>
            <w:r w:rsidRPr="00DD61D9">
              <w:rPr>
                <w:lang w:eastAsia="en-AU"/>
              </w:rPr>
              <w:t xml:space="preserve"> Juneja</w:t>
            </w:r>
            <w:r>
              <w:rPr>
                <w:lang w:eastAsia="en-AU"/>
              </w:rPr>
              <w:t>, LR 2008,</w:t>
            </w:r>
            <w:r w:rsidRPr="00DD61D9">
              <w:rPr>
                <w:lang w:eastAsia="en-AU"/>
              </w:rPr>
              <w:t xml:space="preserve"> </w:t>
            </w:r>
            <w:r>
              <w:rPr>
                <w:lang w:eastAsia="en-AU"/>
              </w:rPr>
              <w:t>‘</w:t>
            </w:r>
            <w:r w:rsidRPr="00DD61D9">
              <w:rPr>
                <w:lang w:eastAsia="en-AU"/>
              </w:rPr>
              <w:t>Chemical and physical properties, safety and application of partially hydrolyzed guar gum as dietary fiber</w:t>
            </w:r>
            <w:r>
              <w:rPr>
                <w:lang w:eastAsia="en-AU"/>
              </w:rPr>
              <w:t>’,</w:t>
            </w:r>
            <w:r w:rsidRPr="00DD61D9">
              <w:rPr>
                <w:lang w:eastAsia="en-AU"/>
              </w:rPr>
              <w:t xml:space="preserve"> </w:t>
            </w:r>
            <w:r>
              <w:rPr>
                <w:i/>
                <w:lang w:eastAsia="en-AU"/>
              </w:rPr>
              <w:t xml:space="preserve">Journal of Clinical Biochemistry and Nutrition, </w:t>
            </w:r>
            <w:r>
              <w:rPr>
                <w:lang w:eastAsia="en-AU"/>
              </w:rPr>
              <w:t xml:space="preserve">vol. </w:t>
            </w:r>
            <w:r w:rsidRPr="00DD61D9">
              <w:rPr>
                <w:lang w:eastAsia="en-AU"/>
              </w:rPr>
              <w:t>42</w:t>
            </w:r>
            <w:r>
              <w:rPr>
                <w:lang w:eastAsia="en-AU"/>
              </w:rPr>
              <w:t xml:space="preserve">, pp. </w:t>
            </w:r>
            <w:r w:rsidRPr="00DD61D9">
              <w:rPr>
                <w:lang w:eastAsia="en-AU"/>
              </w:rPr>
              <w:t>1-7</w:t>
            </w:r>
            <w:r>
              <w:rPr>
                <w:lang w:eastAsia="en-AU"/>
              </w:rPr>
              <w:t>.</w:t>
            </w:r>
          </w:p>
        </w:tc>
        <w:tc>
          <w:tcPr>
            <w:tcW w:w="3118" w:type="dxa"/>
          </w:tcPr>
          <w:p w14:paraId="0272A82F" w14:textId="77777777" w:rsidR="00EE3A14" w:rsidRDefault="00082754" w:rsidP="00352851">
            <w:pPr>
              <w:pStyle w:val="OWSTabletext"/>
            </w:pPr>
            <w:r w:rsidRPr="00F648CC">
              <w:rPr>
                <w:lang w:eastAsia="en-AU"/>
              </w:rPr>
              <w:t>n.s.</w:t>
            </w:r>
          </w:p>
        </w:tc>
      </w:tr>
      <w:tr w:rsidR="00082754" w:rsidRPr="00DD61D9" w14:paraId="0272A834" w14:textId="77777777" w:rsidTr="003430DD">
        <w:tc>
          <w:tcPr>
            <w:tcW w:w="1985" w:type="dxa"/>
          </w:tcPr>
          <w:p w14:paraId="0272A831" w14:textId="77777777" w:rsidR="00EE3A14" w:rsidRDefault="00082754" w:rsidP="00352851">
            <w:pPr>
              <w:pStyle w:val="OWSTabletext"/>
              <w:rPr>
                <w:lang w:eastAsia="en-AU"/>
              </w:rPr>
            </w:pPr>
            <w:r w:rsidRPr="00DD61D9">
              <w:rPr>
                <w:lang w:eastAsia="en-AU"/>
              </w:rPr>
              <w:t>Golder Associates</w:t>
            </w:r>
            <w:r>
              <w:rPr>
                <w:lang w:eastAsia="en-AU"/>
              </w:rPr>
              <w:t xml:space="preserve"> 2011</w:t>
            </w:r>
          </w:p>
        </w:tc>
        <w:tc>
          <w:tcPr>
            <w:tcW w:w="3969" w:type="dxa"/>
          </w:tcPr>
          <w:p w14:paraId="0272A832" w14:textId="77777777" w:rsidR="00EE3A14" w:rsidRDefault="00082754" w:rsidP="00352851">
            <w:pPr>
              <w:pStyle w:val="OWSTabletext"/>
              <w:rPr>
                <w:lang w:eastAsia="en-AU"/>
              </w:rPr>
            </w:pPr>
            <w:r w:rsidRPr="005B3174">
              <w:rPr>
                <w:i/>
                <w:lang w:eastAsia="en-AU"/>
              </w:rPr>
              <w:t xml:space="preserve">Draft </w:t>
            </w:r>
            <w:r>
              <w:rPr>
                <w:i/>
                <w:lang w:eastAsia="en-AU"/>
              </w:rPr>
              <w:t>c</w:t>
            </w:r>
            <w:r w:rsidRPr="005B3174">
              <w:rPr>
                <w:i/>
                <w:lang w:eastAsia="en-AU"/>
              </w:rPr>
              <w:t xml:space="preserve">oal </w:t>
            </w:r>
            <w:r>
              <w:rPr>
                <w:i/>
                <w:lang w:eastAsia="en-AU"/>
              </w:rPr>
              <w:t>s</w:t>
            </w:r>
            <w:r w:rsidRPr="005B3174">
              <w:rPr>
                <w:i/>
                <w:lang w:eastAsia="en-AU"/>
              </w:rPr>
              <w:t xml:space="preserve">eam </w:t>
            </w:r>
            <w:r>
              <w:rPr>
                <w:i/>
                <w:lang w:eastAsia="en-AU"/>
              </w:rPr>
              <w:t>h</w:t>
            </w:r>
            <w:r w:rsidRPr="005B3174">
              <w:rPr>
                <w:i/>
                <w:lang w:eastAsia="en-AU"/>
              </w:rPr>
              <w:t xml:space="preserve">ydraulic </w:t>
            </w:r>
            <w:r>
              <w:rPr>
                <w:i/>
                <w:lang w:eastAsia="en-AU"/>
              </w:rPr>
              <w:t>f</w:t>
            </w:r>
            <w:r w:rsidRPr="005B3174">
              <w:rPr>
                <w:i/>
                <w:lang w:eastAsia="en-AU"/>
              </w:rPr>
              <w:t xml:space="preserve">racturing </w:t>
            </w:r>
            <w:r>
              <w:rPr>
                <w:i/>
                <w:lang w:eastAsia="en-AU"/>
              </w:rPr>
              <w:t>r</w:t>
            </w:r>
            <w:r w:rsidRPr="005B3174">
              <w:rPr>
                <w:i/>
                <w:lang w:eastAsia="en-AU"/>
              </w:rPr>
              <w:t xml:space="preserve">isk </w:t>
            </w:r>
            <w:r>
              <w:rPr>
                <w:i/>
                <w:lang w:eastAsia="en-AU"/>
              </w:rPr>
              <w:t>a</w:t>
            </w:r>
            <w:r w:rsidRPr="005B3174">
              <w:rPr>
                <w:i/>
                <w:lang w:eastAsia="en-AU"/>
              </w:rPr>
              <w:t xml:space="preserve">ssessment, </w:t>
            </w:r>
            <w:r>
              <w:rPr>
                <w:i/>
                <w:lang w:eastAsia="en-AU"/>
              </w:rPr>
              <w:t>c</w:t>
            </w:r>
            <w:r w:rsidRPr="005B3174">
              <w:rPr>
                <w:i/>
                <w:lang w:eastAsia="en-AU"/>
              </w:rPr>
              <w:t xml:space="preserve">ombined </w:t>
            </w:r>
            <w:r>
              <w:rPr>
                <w:i/>
                <w:lang w:eastAsia="en-AU"/>
              </w:rPr>
              <w:t>s</w:t>
            </w:r>
            <w:r w:rsidRPr="005B3174">
              <w:rPr>
                <w:i/>
                <w:lang w:eastAsia="en-AU"/>
              </w:rPr>
              <w:t xml:space="preserve">tage 1 and </w:t>
            </w:r>
            <w:r>
              <w:rPr>
                <w:i/>
                <w:lang w:eastAsia="en-AU"/>
              </w:rPr>
              <w:t>s</w:t>
            </w:r>
            <w:r w:rsidRPr="005B3174">
              <w:rPr>
                <w:i/>
                <w:lang w:eastAsia="en-AU"/>
              </w:rPr>
              <w:t xml:space="preserve">tage 2 </w:t>
            </w:r>
            <w:r>
              <w:rPr>
                <w:i/>
                <w:lang w:eastAsia="en-AU"/>
              </w:rPr>
              <w:t>r</w:t>
            </w:r>
            <w:r w:rsidRPr="005B3174">
              <w:rPr>
                <w:i/>
                <w:lang w:eastAsia="en-AU"/>
              </w:rPr>
              <w:t xml:space="preserve">isk </w:t>
            </w:r>
            <w:r>
              <w:rPr>
                <w:i/>
                <w:lang w:eastAsia="en-AU"/>
              </w:rPr>
              <w:t>a</w:t>
            </w:r>
            <w:r w:rsidRPr="005B3174">
              <w:rPr>
                <w:i/>
                <w:lang w:eastAsia="en-AU"/>
              </w:rPr>
              <w:t>ssessment</w:t>
            </w:r>
            <w:r>
              <w:rPr>
                <w:i/>
                <w:lang w:eastAsia="en-AU"/>
              </w:rPr>
              <w:t>,</w:t>
            </w:r>
            <w:r w:rsidRPr="00DD61D9">
              <w:rPr>
                <w:lang w:eastAsia="en-AU"/>
              </w:rPr>
              <w:t xml:space="preserve"> </w:t>
            </w:r>
            <w:r>
              <w:rPr>
                <w:lang w:eastAsia="en-AU"/>
              </w:rPr>
              <w:t xml:space="preserve">prepared </w:t>
            </w:r>
            <w:r w:rsidRPr="00DD61D9">
              <w:rPr>
                <w:lang w:eastAsia="en-AU"/>
              </w:rPr>
              <w:t>for Schlumberger Methodology</w:t>
            </w:r>
            <w:r>
              <w:rPr>
                <w:lang w:eastAsia="en-AU"/>
              </w:rPr>
              <w:t>.</w:t>
            </w:r>
          </w:p>
        </w:tc>
        <w:tc>
          <w:tcPr>
            <w:tcW w:w="3118" w:type="dxa"/>
          </w:tcPr>
          <w:p w14:paraId="0272A833" w14:textId="77777777" w:rsidR="00EE3A14" w:rsidRDefault="00082754" w:rsidP="00352851">
            <w:pPr>
              <w:pStyle w:val="OWSTabletext"/>
            </w:pPr>
            <w:r w:rsidRPr="00F648CC">
              <w:rPr>
                <w:lang w:eastAsia="en-AU"/>
              </w:rPr>
              <w:t>n.s.</w:t>
            </w:r>
          </w:p>
        </w:tc>
      </w:tr>
      <w:tr w:rsidR="00082754" w:rsidRPr="00DD61D9" w14:paraId="0272A838" w14:textId="77777777" w:rsidTr="003430DD">
        <w:tc>
          <w:tcPr>
            <w:tcW w:w="1985" w:type="dxa"/>
          </w:tcPr>
          <w:p w14:paraId="0272A835" w14:textId="77777777" w:rsidR="00EE3A14" w:rsidRDefault="00082754" w:rsidP="00352851">
            <w:pPr>
              <w:pStyle w:val="OWSTabletext"/>
            </w:pPr>
            <w:r w:rsidRPr="00DD61D9">
              <w:t>Gradient</w:t>
            </w:r>
            <w:r>
              <w:t xml:space="preserve"> 2012</w:t>
            </w:r>
          </w:p>
        </w:tc>
        <w:tc>
          <w:tcPr>
            <w:tcW w:w="3969" w:type="dxa"/>
          </w:tcPr>
          <w:p w14:paraId="0272A836" w14:textId="77777777" w:rsidR="00EE3A14" w:rsidRDefault="00082754" w:rsidP="00352851">
            <w:pPr>
              <w:pStyle w:val="OWSTabletext"/>
            </w:pPr>
            <w:r w:rsidRPr="005B3174">
              <w:rPr>
                <w:i/>
              </w:rPr>
              <w:t xml:space="preserve">Human </w:t>
            </w:r>
            <w:r>
              <w:rPr>
                <w:i/>
              </w:rPr>
              <w:t>h</w:t>
            </w:r>
            <w:r w:rsidRPr="005B3174">
              <w:rPr>
                <w:i/>
              </w:rPr>
              <w:t xml:space="preserve">ealth </w:t>
            </w:r>
            <w:r>
              <w:rPr>
                <w:i/>
              </w:rPr>
              <w:t>r</w:t>
            </w:r>
            <w:r w:rsidRPr="005B3174">
              <w:rPr>
                <w:i/>
              </w:rPr>
              <w:t xml:space="preserve">isk </w:t>
            </w:r>
            <w:r>
              <w:rPr>
                <w:i/>
              </w:rPr>
              <w:t>e</w:t>
            </w:r>
            <w:r w:rsidRPr="005B3174">
              <w:rPr>
                <w:i/>
              </w:rPr>
              <w:t xml:space="preserve">valuation for </w:t>
            </w:r>
            <w:r>
              <w:rPr>
                <w:i/>
              </w:rPr>
              <w:t>h</w:t>
            </w:r>
            <w:r w:rsidRPr="005B3174">
              <w:rPr>
                <w:i/>
              </w:rPr>
              <w:t xml:space="preserve">ydraulic </w:t>
            </w:r>
            <w:r>
              <w:rPr>
                <w:i/>
              </w:rPr>
              <w:t>f</w:t>
            </w:r>
            <w:r w:rsidRPr="005B3174">
              <w:rPr>
                <w:i/>
              </w:rPr>
              <w:t xml:space="preserve">racturing </w:t>
            </w:r>
            <w:r>
              <w:rPr>
                <w:i/>
              </w:rPr>
              <w:t>f</w:t>
            </w:r>
            <w:r w:rsidRPr="005B3174">
              <w:rPr>
                <w:i/>
              </w:rPr>
              <w:t xml:space="preserve">luid </w:t>
            </w:r>
            <w:r>
              <w:rPr>
                <w:i/>
              </w:rPr>
              <w:t>a</w:t>
            </w:r>
            <w:r w:rsidRPr="005B3174">
              <w:rPr>
                <w:i/>
              </w:rPr>
              <w:t>dditives</w:t>
            </w:r>
            <w:r>
              <w:t>.</w:t>
            </w:r>
          </w:p>
        </w:tc>
        <w:tc>
          <w:tcPr>
            <w:tcW w:w="3118" w:type="dxa"/>
          </w:tcPr>
          <w:p w14:paraId="0272A837" w14:textId="77777777" w:rsidR="00EE3A14" w:rsidRDefault="00082754" w:rsidP="00352851">
            <w:pPr>
              <w:pStyle w:val="OWSTabletext"/>
            </w:pPr>
            <w:r w:rsidRPr="00F648CC">
              <w:rPr>
                <w:lang w:eastAsia="en-AU"/>
              </w:rPr>
              <w:t>n.s.</w:t>
            </w:r>
          </w:p>
        </w:tc>
      </w:tr>
      <w:tr w:rsidR="00082754" w:rsidRPr="00DD61D9" w14:paraId="0272A83C" w14:textId="77777777" w:rsidTr="003430DD">
        <w:tc>
          <w:tcPr>
            <w:tcW w:w="1985" w:type="dxa"/>
          </w:tcPr>
          <w:p w14:paraId="0272A839" w14:textId="77777777" w:rsidR="00EE3A14" w:rsidRDefault="00082754" w:rsidP="00352851">
            <w:pPr>
              <w:pStyle w:val="OWSTabletext"/>
              <w:rPr>
                <w:lang w:eastAsia="en-AU"/>
              </w:rPr>
            </w:pPr>
            <w:r w:rsidRPr="00DD61D9">
              <w:rPr>
                <w:lang w:eastAsia="en-AU"/>
              </w:rPr>
              <w:t>Gradient</w:t>
            </w:r>
            <w:r>
              <w:rPr>
                <w:lang w:eastAsia="en-AU"/>
              </w:rPr>
              <w:t xml:space="preserve"> 2012</w:t>
            </w:r>
          </w:p>
        </w:tc>
        <w:tc>
          <w:tcPr>
            <w:tcW w:w="3969" w:type="dxa"/>
          </w:tcPr>
          <w:p w14:paraId="0272A83A" w14:textId="77777777" w:rsidR="00EE3A14" w:rsidRDefault="00082754" w:rsidP="00352851">
            <w:pPr>
              <w:pStyle w:val="OWSTabletext"/>
              <w:rPr>
                <w:i/>
                <w:lang w:eastAsia="en-AU"/>
              </w:rPr>
            </w:pPr>
            <w:r w:rsidRPr="005B3174">
              <w:rPr>
                <w:i/>
                <w:lang w:eastAsia="en-AU"/>
              </w:rPr>
              <w:t xml:space="preserve">Evaluation of </w:t>
            </w:r>
            <w:r>
              <w:rPr>
                <w:i/>
                <w:lang w:eastAsia="en-AU"/>
              </w:rPr>
              <w:t>p</w:t>
            </w:r>
            <w:r w:rsidRPr="005B3174">
              <w:rPr>
                <w:i/>
                <w:lang w:eastAsia="en-AU"/>
              </w:rPr>
              <w:t xml:space="preserve">otential </w:t>
            </w:r>
            <w:r>
              <w:rPr>
                <w:i/>
                <w:lang w:eastAsia="en-AU"/>
              </w:rPr>
              <w:t>i</w:t>
            </w:r>
            <w:r w:rsidRPr="005B3174">
              <w:rPr>
                <w:i/>
                <w:lang w:eastAsia="en-AU"/>
              </w:rPr>
              <w:t xml:space="preserve">mpacts of </w:t>
            </w:r>
            <w:r>
              <w:rPr>
                <w:i/>
                <w:lang w:eastAsia="en-AU"/>
              </w:rPr>
              <w:t>f</w:t>
            </w:r>
            <w:r w:rsidRPr="005B3174">
              <w:rPr>
                <w:i/>
                <w:lang w:eastAsia="en-AU"/>
              </w:rPr>
              <w:t xml:space="preserve">lowback </w:t>
            </w:r>
            <w:r>
              <w:rPr>
                <w:i/>
                <w:lang w:eastAsia="en-AU"/>
              </w:rPr>
              <w:t>f</w:t>
            </w:r>
            <w:r w:rsidRPr="005B3174">
              <w:rPr>
                <w:i/>
                <w:lang w:eastAsia="en-AU"/>
              </w:rPr>
              <w:t xml:space="preserve">luid </w:t>
            </w:r>
            <w:r>
              <w:rPr>
                <w:i/>
                <w:lang w:eastAsia="en-AU"/>
              </w:rPr>
              <w:t>c</w:t>
            </w:r>
            <w:r w:rsidRPr="005B3174">
              <w:rPr>
                <w:i/>
                <w:lang w:eastAsia="en-AU"/>
              </w:rPr>
              <w:t xml:space="preserve">onstituents from </w:t>
            </w:r>
            <w:r>
              <w:rPr>
                <w:i/>
                <w:lang w:eastAsia="en-AU"/>
              </w:rPr>
              <w:t>h</w:t>
            </w:r>
            <w:r w:rsidRPr="005B3174">
              <w:rPr>
                <w:i/>
                <w:lang w:eastAsia="en-AU"/>
              </w:rPr>
              <w:t xml:space="preserve">ydraulic </w:t>
            </w:r>
            <w:r>
              <w:rPr>
                <w:i/>
                <w:lang w:eastAsia="en-AU"/>
              </w:rPr>
              <w:t>f</w:t>
            </w:r>
            <w:r w:rsidRPr="005B3174">
              <w:rPr>
                <w:i/>
                <w:lang w:eastAsia="en-AU"/>
              </w:rPr>
              <w:t xml:space="preserve">racturing on </w:t>
            </w:r>
            <w:r>
              <w:rPr>
                <w:i/>
                <w:lang w:eastAsia="en-AU"/>
              </w:rPr>
              <w:t>t</w:t>
            </w:r>
            <w:r w:rsidRPr="005B3174">
              <w:rPr>
                <w:i/>
                <w:lang w:eastAsia="en-AU"/>
              </w:rPr>
              <w:t xml:space="preserve">reatment </w:t>
            </w:r>
            <w:r>
              <w:rPr>
                <w:i/>
                <w:lang w:eastAsia="en-AU"/>
              </w:rPr>
              <w:t>p</w:t>
            </w:r>
            <w:r w:rsidRPr="005B3174">
              <w:rPr>
                <w:i/>
                <w:lang w:eastAsia="en-AU"/>
              </w:rPr>
              <w:t xml:space="preserve">rocesses in </w:t>
            </w:r>
            <w:r>
              <w:rPr>
                <w:i/>
                <w:lang w:eastAsia="en-AU"/>
              </w:rPr>
              <w:t>p</w:t>
            </w:r>
            <w:r w:rsidRPr="005B3174">
              <w:rPr>
                <w:i/>
                <w:lang w:eastAsia="en-AU"/>
              </w:rPr>
              <w:t>ublicly-</w:t>
            </w:r>
            <w:r>
              <w:rPr>
                <w:i/>
                <w:lang w:eastAsia="en-AU"/>
              </w:rPr>
              <w:t>o</w:t>
            </w:r>
            <w:r w:rsidRPr="005B3174">
              <w:rPr>
                <w:i/>
                <w:lang w:eastAsia="en-AU"/>
              </w:rPr>
              <w:t xml:space="preserve">wned </w:t>
            </w:r>
            <w:r>
              <w:rPr>
                <w:i/>
                <w:lang w:eastAsia="en-AU"/>
              </w:rPr>
              <w:t>t</w:t>
            </w:r>
            <w:r w:rsidRPr="005B3174">
              <w:rPr>
                <w:i/>
                <w:lang w:eastAsia="en-AU"/>
              </w:rPr>
              <w:t xml:space="preserve">reatment </w:t>
            </w:r>
            <w:r>
              <w:rPr>
                <w:i/>
                <w:lang w:eastAsia="en-AU"/>
              </w:rPr>
              <w:t>w</w:t>
            </w:r>
            <w:r w:rsidRPr="005B3174">
              <w:rPr>
                <w:i/>
                <w:lang w:eastAsia="en-AU"/>
              </w:rPr>
              <w:t>orks</w:t>
            </w:r>
            <w:r>
              <w:rPr>
                <w:i/>
                <w:lang w:eastAsia="en-AU"/>
              </w:rPr>
              <w:t>.</w:t>
            </w:r>
          </w:p>
        </w:tc>
        <w:tc>
          <w:tcPr>
            <w:tcW w:w="3118" w:type="dxa"/>
          </w:tcPr>
          <w:p w14:paraId="0272A83B" w14:textId="77777777" w:rsidR="00EE3A14" w:rsidRDefault="00082754" w:rsidP="00352851">
            <w:pPr>
              <w:pStyle w:val="OWSTabletext"/>
            </w:pPr>
            <w:r w:rsidRPr="00F648CC">
              <w:rPr>
                <w:lang w:eastAsia="en-AU"/>
              </w:rPr>
              <w:t>n.s.</w:t>
            </w:r>
          </w:p>
        </w:tc>
      </w:tr>
      <w:tr w:rsidR="00082754" w:rsidRPr="00DD61D9" w14:paraId="0272A840" w14:textId="77777777" w:rsidTr="003430DD">
        <w:tc>
          <w:tcPr>
            <w:tcW w:w="1985" w:type="dxa"/>
          </w:tcPr>
          <w:p w14:paraId="0272A83D" w14:textId="77777777" w:rsidR="00EE3A14" w:rsidRDefault="00082754" w:rsidP="00352851">
            <w:pPr>
              <w:pStyle w:val="OWSTabletext"/>
              <w:rPr>
                <w:lang w:eastAsia="en-AU"/>
              </w:rPr>
            </w:pPr>
            <w:r w:rsidRPr="00DD61D9">
              <w:rPr>
                <w:lang w:eastAsia="en-AU"/>
              </w:rPr>
              <w:t>Gradient</w:t>
            </w:r>
            <w:r>
              <w:rPr>
                <w:lang w:eastAsia="en-AU"/>
              </w:rPr>
              <w:t xml:space="preserve"> 2009</w:t>
            </w:r>
          </w:p>
        </w:tc>
        <w:tc>
          <w:tcPr>
            <w:tcW w:w="3969" w:type="dxa"/>
          </w:tcPr>
          <w:p w14:paraId="0272A83E" w14:textId="77777777" w:rsidR="00EE3A14" w:rsidRDefault="00082754" w:rsidP="00352851">
            <w:pPr>
              <w:pStyle w:val="OWSTabletext"/>
              <w:rPr>
                <w:lang w:eastAsia="en-AU"/>
              </w:rPr>
            </w:pPr>
            <w:r w:rsidRPr="005B3174">
              <w:rPr>
                <w:i/>
                <w:lang w:eastAsia="en-AU"/>
              </w:rPr>
              <w:t>Review of surface impoundment emissions modeling performed by New York State Department of Environmental Conservation</w:t>
            </w:r>
            <w:r>
              <w:rPr>
                <w:lang w:eastAsia="en-AU"/>
              </w:rPr>
              <w:t>, Draft supplemental generic environmental impact statement on the Oil, Gas and Solution Mining Regulatory Program, prepared for Halliburton Energy Services.</w:t>
            </w:r>
          </w:p>
        </w:tc>
        <w:tc>
          <w:tcPr>
            <w:tcW w:w="3118" w:type="dxa"/>
          </w:tcPr>
          <w:p w14:paraId="0272A83F" w14:textId="77777777" w:rsidR="00EE3A14" w:rsidRDefault="00082754" w:rsidP="00352851">
            <w:pPr>
              <w:pStyle w:val="OWSTabletext"/>
            </w:pPr>
            <w:r w:rsidRPr="00851109">
              <w:rPr>
                <w:rFonts w:eastAsia="Times New Roman"/>
                <w:lang w:eastAsia="en-AU"/>
              </w:rPr>
              <w:t>http://www.mde.state.md.us/programs/Land/mining/marcellus/Documents/Gradient_Review_of_Surface_Impoundment_Emissions_Modeling_by_NewYorkState.pdf</w:t>
            </w:r>
          </w:p>
        </w:tc>
      </w:tr>
      <w:tr w:rsidR="00082754" w:rsidRPr="00DD61D9" w14:paraId="0272A844" w14:textId="77777777" w:rsidTr="003430DD">
        <w:tc>
          <w:tcPr>
            <w:tcW w:w="1985" w:type="dxa"/>
          </w:tcPr>
          <w:p w14:paraId="0272A841" w14:textId="77777777" w:rsidR="00EE3A14" w:rsidRDefault="00082754" w:rsidP="00352851">
            <w:pPr>
              <w:pStyle w:val="OWSTabletext"/>
              <w:rPr>
                <w:lang w:eastAsia="en-AU"/>
              </w:rPr>
            </w:pPr>
            <w:r w:rsidRPr="00DD61D9">
              <w:rPr>
                <w:lang w:eastAsia="en-AU"/>
              </w:rPr>
              <w:t>Energy and Climate Change Committee</w:t>
            </w:r>
            <w:r>
              <w:rPr>
                <w:lang w:eastAsia="en-AU"/>
              </w:rPr>
              <w:t xml:space="preserve">, </w:t>
            </w:r>
            <w:r w:rsidRPr="00DD61D9">
              <w:rPr>
                <w:lang w:eastAsia="en-AU"/>
              </w:rPr>
              <w:t>House of Commons</w:t>
            </w:r>
            <w:r>
              <w:rPr>
                <w:lang w:eastAsia="en-AU"/>
              </w:rPr>
              <w:t>, United Kingdom (UK) 2011</w:t>
            </w:r>
          </w:p>
        </w:tc>
        <w:tc>
          <w:tcPr>
            <w:tcW w:w="3969" w:type="dxa"/>
          </w:tcPr>
          <w:p w14:paraId="0272A842" w14:textId="77777777" w:rsidR="00EE3A14" w:rsidRDefault="00082754" w:rsidP="00352851">
            <w:pPr>
              <w:pStyle w:val="OWSTabletext"/>
              <w:rPr>
                <w:lang w:eastAsia="en-AU"/>
              </w:rPr>
            </w:pPr>
            <w:r w:rsidRPr="00DD61D9">
              <w:rPr>
                <w:lang w:eastAsia="en-AU"/>
              </w:rPr>
              <w:t xml:space="preserve">Fifth </w:t>
            </w:r>
            <w:r>
              <w:rPr>
                <w:lang w:eastAsia="en-AU"/>
              </w:rPr>
              <w:t>r</w:t>
            </w:r>
            <w:r w:rsidRPr="00DD61D9">
              <w:rPr>
                <w:lang w:eastAsia="en-AU"/>
              </w:rPr>
              <w:t>eport</w:t>
            </w:r>
            <w:r>
              <w:rPr>
                <w:lang w:eastAsia="en-AU"/>
              </w:rPr>
              <w:t>,</w:t>
            </w:r>
            <w:r w:rsidRPr="00DD61D9">
              <w:rPr>
                <w:lang w:eastAsia="en-AU"/>
              </w:rPr>
              <w:t xml:space="preserve"> </w:t>
            </w:r>
            <w:r w:rsidRPr="005B3174">
              <w:rPr>
                <w:i/>
                <w:lang w:eastAsia="en-AU"/>
              </w:rPr>
              <w:t>Shale gas</w:t>
            </w:r>
            <w:r>
              <w:rPr>
                <w:lang w:eastAsia="en-AU"/>
              </w:rPr>
              <w:t>.</w:t>
            </w:r>
          </w:p>
        </w:tc>
        <w:tc>
          <w:tcPr>
            <w:tcW w:w="3118" w:type="dxa"/>
          </w:tcPr>
          <w:p w14:paraId="0272A843" w14:textId="77777777" w:rsidR="00EE3A14" w:rsidRDefault="00082754" w:rsidP="00352851">
            <w:pPr>
              <w:pStyle w:val="OWSTabletext"/>
            </w:pPr>
            <w:r w:rsidRPr="00A25BA3">
              <w:t>http://www.publications.parliament.uk/pa/cm201012/cmselect/cmenergy/795/79502.htm</w:t>
            </w:r>
          </w:p>
        </w:tc>
      </w:tr>
      <w:tr w:rsidR="00082754" w:rsidRPr="00DD61D9" w14:paraId="0272A848" w14:textId="77777777" w:rsidTr="003430DD">
        <w:tc>
          <w:tcPr>
            <w:tcW w:w="1985" w:type="dxa"/>
          </w:tcPr>
          <w:p w14:paraId="0272A845" w14:textId="77777777" w:rsidR="00EE3A14" w:rsidRDefault="00082754" w:rsidP="00352851">
            <w:pPr>
              <w:pStyle w:val="OWSTabletext"/>
              <w:rPr>
                <w:lang w:eastAsia="en-AU"/>
              </w:rPr>
            </w:pPr>
            <w:r w:rsidRPr="00DD61D9">
              <w:rPr>
                <w:lang w:eastAsia="en-AU"/>
              </w:rPr>
              <w:t>ICF International</w:t>
            </w:r>
            <w:r>
              <w:rPr>
                <w:lang w:eastAsia="en-AU"/>
              </w:rPr>
              <w:t xml:space="preserve"> 2009</w:t>
            </w:r>
          </w:p>
        </w:tc>
        <w:tc>
          <w:tcPr>
            <w:tcW w:w="3969" w:type="dxa"/>
          </w:tcPr>
          <w:p w14:paraId="0272A846" w14:textId="77777777" w:rsidR="00EE3A14" w:rsidRDefault="00082754" w:rsidP="00352851">
            <w:pPr>
              <w:pStyle w:val="OWSTabletext"/>
              <w:rPr>
                <w:lang w:eastAsia="en-AU"/>
              </w:rPr>
            </w:pPr>
            <w:r w:rsidRPr="005B3174">
              <w:rPr>
                <w:i/>
                <w:lang w:eastAsia="en-AU"/>
              </w:rPr>
              <w:t>Well permit issuance for horizontal drilling and high-volume hydraulic fracturing to develop the Marcellus Shale and other low permeability gas reservoirs</w:t>
            </w:r>
            <w:r>
              <w:rPr>
                <w:lang w:eastAsia="en-AU"/>
              </w:rPr>
              <w:t>, Technical assistance for the d</w:t>
            </w:r>
            <w:r w:rsidRPr="00D9477B">
              <w:rPr>
                <w:lang w:eastAsia="en-AU"/>
              </w:rPr>
              <w:t>raft supplemental generic environmental impact statement on the Oil, Gas and Solution Mining Regulatory Program, prepared for</w:t>
            </w:r>
            <w:r w:rsidRPr="00DD61D9">
              <w:rPr>
                <w:lang w:eastAsia="en-AU"/>
              </w:rPr>
              <w:t xml:space="preserve"> </w:t>
            </w:r>
            <w:r>
              <w:rPr>
                <w:lang w:eastAsia="en-AU"/>
              </w:rPr>
              <w:t>NYSERDA.</w:t>
            </w:r>
          </w:p>
        </w:tc>
        <w:tc>
          <w:tcPr>
            <w:tcW w:w="3118" w:type="dxa"/>
          </w:tcPr>
          <w:p w14:paraId="0272A847" w14:textId="77777777" w:rsidR="00EE3A14" w:rsidRDefault="00082754" w:rsidP="00352851">
            <w:pPr>
              <w:pStyle w:val="OWSTabletext"/>
            </w:pPr>
            <w:r w:rsidRPr="00851109">
              <w:t>http://www.mde.state.md.us/programs/Land/mining/marcellus/Documents/ICF_Technical_Assistance_Draft_Supplemental_Generic_EIS_Analysis_Potential_Impacts_to_Air.pdf</w:t>
            </w:r>
          </w:p>
        </w:tc>
      </w:tr>
      <w:tr w:rsidR="00082754" w:rsidRPr="00DD61D9" w14:paraId="0272A84C" w14:textId="77777777" w:rsidTr="003430DD">
        <w:tc>
          <w:tcPr>
            <w:tcW w:w="1985" w:type="dxa"/>
          </w:tcPr>
          <w:p w14:paraId="0272A849" w14:textId="77777777" w:rsidR="00EE3A14" w:rsidRDefault="00082754" w:rsidP="00352851">
            <w:pPr>
              <w:pStyle w:val="OWSTabletext"/>
              <w:rPr>
                <w:lang w:eastAsia="en-AU"/>
              </w:rPr>
            </w:pPr>
            <w:r w:rsidRPr="00D9477B">
              <w:rPr>
                <w:lang w:eastAsia="en-AU"/>
              </w:rPr>
              <w:t xml:space="preserve">International Uniform Chemical Information Database </w:t>
            </w:r>
            <w:r>
              <w:rPr>
                <w:lang w:eastAsia="en-AU"/>
              </w:rPr>
              <w:t>(</w:t>
            </w:r>
            <w:r w:rsidRPr="00DD61D9">
              <w:rPr>
                <w:lang w:eastAsia="en-AU"/>
              </w:rPr>
              <w:t>IUCLID</w:t>
            </w:r>
            <w:r>
              <w:rPr>
                <w:lang w:eastAsia="en-AU"/>
              </w:rPr>
              <w:t>) 1997</w:t>
            </w:r>
          </w:p>
        </w:tc>
        <w:tc>
          <w:tcPr>
            <w:tcW w:w="3969" w:type="dxa"/>
          </w:tcPr>
          <w:p w14:paraId="0272A84A" w14:textId="77777777" w:rsidR="00EE3A14" w:rsidRDefault="00082754" w:rsidP="00352851">
            <w:pPr>
              <w:pStyle w:val="OWSTabletext"/>
              <w:rPr>
                <w:lang w:eastAsia="en-AU"/>
              </w:rPr>
            </w:pPr>
            <w:r w:rsidRPr="00DD61D9">
              <w:rPr>
                <w:lang w:eastAsia="en-AU"/>
              </w:rPr>
              <w:t>IUCLID Data Set for 2-Propanol (</w:t>
            </w:r>
            <w:r w:rsidR="000C3AAD">
              <w:rPr>
                <w:lang w:eastAsia="en-AU"/>
              </w:rPr>
              <w:t>CAS RN</w:t>
            </w:r>
            <w:r w:rsidRPr="00DD61D9">
              <w:rPr>
                <w:lang w:eastAsia="en-AU"/>
              </w:rPr>
              <w:t xml:space="preserve"> 67-63-0)</w:t>
            </w:r>
          </w:p>
        </w:tc>
        <w:tc>
          <w:tcPr>
            <w:tcW w:w="3118" w:type="dxa"/>
          </w:tcPr>
          <w:p w14:paraId="0272A84B" w14:textId="77777777" w:rsidR="00EE3A14" w:rsidRDefault="00082754" w:rsidP="00352851">
            <w:pPr>
              <w:pStyle w:val="OWSTabletext"/>
            </w:pPr>
            <w:r w:rsidRPr="00F648CC">
              <w:rPr>
                <w:lang w:eastAsia="en-AU"/>
              </w:rPr>
              <w:t>n.s.</w:t>
            </w:r>
          </w:p>
        </w:tc>
      </w:tr>
      <w:tr w:rsidR="00082754" w:rsidRPr="00DD61D9" w14:paraId="0272A855" w14:textId="77777777" w:rsidTr="003430DD">
        <w:tc>
          <w:tcPr>
            <w:tcW w:w="1985" w:type="dxa"/>
          </w:tcPr>
          <w:p w14:paraId="0272A84D" w14:textId="77777777" w:rsidR="00EE3A14" w:rsidRDefault="00082754" w:rsidP="00352851">
            <w:pPr>
              <w:pStyle w:val="OWSTabletext"/>
              <w:rPr>
                <w:lang w:eastAsia="en-AU"/>
              </w:rPr>
            </w:pPr>
            <w:r w:rsidRPr="00DD61D9">
              <w:rPr>
                <w:lang w:eastAsia="en-AU"/>
              </w:rPr>
              <w:t>IUCLID</w:t>
            </w:r>
            <w:r>
              <w:rPr>
                <w:lang w:eastAsia="en-AU"/>
              </w:rPr>
              <w:t xml:space="preserve"> 2005</w:t>
            </w:r>
          </w:p>
        </w:tc>
        <w:tc>
          <w:tcPr>
            <w:tcW w:w="3969" w:type="dxa"/>
          </w:tcPr>
          <w:p w14:paraId="0272A84E" w14:textId="77777777" w:rsidR="00EE3A14" w:rsidRDefault="00082754" w:rsidP="00352851">
            <w:pPr>
              <w:pStyle w:val="OWSTabletext"/>
              <w:rPr>
                <w:lang w:eastAsia="en-AU"/>
              </w:rPr>
            </w:pPr>
            <w:r w:rsidRPr="00DD61D9">
              <w:rPr>
                <w:lang w:eastAsia="en-AU"/>
              </w:rPr>
              <w:t xml:space="preserve">IUCLID Data Set for </w:t>
            </w:r>
          </w:p>
          <w:p w14:paraId="0272A84F" w14:textId="77777777" w:rsidR="00610447" w:rsidRDefault="00082754" w:rsidP="00352851">
            <w:pPr>
              <w:pStyle w:val="OWSTabletext"/>
              <w:rPr>
                <w:lang w:eastAsia="en-AU"/>
              </w:rPr>
            </w:pPr>
            <w:r w:rsidRPr="00DD61D9">
              <w:rPr>
                <w:lang w:eastAsia="en-AU"/>
              </w:rPr>
              <w:t>Ammonium persulfate (</w:t>
            </w:r>
            <w:r w:rsidR="000C3AAD">
              <w:rPr>
                <w:lang w:eastAsia="en-AU"/>
              </w:rPr>
              <w:t>CAS RN</w:t>
            </w:r>
          </w:p>
          <w:p w14:paraId="0272A850" w14:textId="77777777" w:rsidR="00EE3A14" w:rsidRDefault="00082754" w:rsidP="00352851">
            <w:pPr>
              <w:pStyle w:val="OWSTabletext"/>
              <w:rPr>
                <w:lang w:eastAsia="en-AU"/>
              </w:rPr>
            </w:pPr>
            <w:r w:rsidRPr="00DD61D9">
              <w:rPr>
                <w:lang w:eastAsia="en-AU"/>
              </w:rPr>
              <w:t>7727-54-0)</w:t>
            </w:r>
          </w:p>
          <w:p w14:paraId="0272A851" w14:textId="77777777" w:rsidR="00610447" w:rsidRDefault="00082754" w:rsidP="00352851">
            <w:pPr>
              <w:pStyle w:val="OWSTabletext"/>
            </w:pPr>
            <w:r w:rsidRPr="00DD61D9">
              <w:t>Potassium persulfate (</w:t>
            </w:r>
            <w:r w:rsidR="000C3AAD">
              <w:t>CAS RN</w:t>
            </w:r>
          </w:p>
          <w:p w14:paraId="0272A852" w14:textId="77777777" w:rsidR="00EE3A14" w:rsidRDefault="00082754" w:rsidP="00352851">
            <w:pPr>
              <w:pStyle w:val="OWSTabletext"/>
            </w:pPr>
            <w:r w:rsidRPr="00DD61D9">
              <w:t>7727-27-1)</w:t>
            </w:r>
          </w:p>
          <w:p w14:paraId="0272A853" w14:textId="77777777" w:rsidR="00EE3A14" w:rsidRDefault="00082754" w:rsidP="00DD29DE">
            <w:pPr>
              <w:pStyle w:val="OWSTabletext"/>
              <w:rPr>
                <w:lang w:eastAsia="en-AU"/>
              </w:rPr>
            </w:pPr>
            <w:r w:rsidRPr="00DD61D9">
              <w:rPr>
                <w:lang w:eastAsia="en-AU"/>
              </w:rPr>
              <w:t>Sodium persulfate (</w:t>
            </w:r>
            <w:r w:rsidR="000C3AAD">
              <w:rPr>
                <w:lang w:eastAsia="en-AU"/>
              </w:rPr>
              <w:t>CAS RN</w:t>
            </w:r>
            <w:r w:rsidRPr="00DD61D9">
              <w:rPr>
                <w:lang w:eastAsia="en-AU"/>
              </w:rPr>
              <w:t xml:space="preserve"> 7775</w:t>
            </w:r>
            <w:r>
              <w:rPr>
                <w:lang w:eastAsia="en-AU"/>
              </w:rPr>
              <w:noBreakHyphen/>
            </w:r>
            <w:r w:rsidRPr="00DD61D9">
              <w:rPr>
                <w:lang w:eastAsia="en-AU"/>
              </w:rPr>
              <w:t>27-1)</w:t>
            </w:r>
            <w:r>
              <w:rPr>
                <w:lang w:eastAsia="en-AU"/>
              </w:rPr>
              <w:t>.</w:t>
            </w:r>
          </w:p>
        </w:tc>
        <w:tc>
          <w:tcPr>
            <w:tcW w:w="3118" w:type="dxa"/>
          </w:tcPr>
          <w:p w14:paraId="0272A854" w14:textId="77777777" w:rsidR="00EE3A14" w:rsidRDefault="00082754" w:rsidP="00DD29DE">
            <w:pPr>
              <w:pStyle w:val="OWSTabletext"/>
            </w:pPr>
            <w:r w:rsidRPr="00F648CC">
              <w:rPr>
                <w:lang w:eastAsia="en-AU"/>
              </w:rPr>
              <w:t>n.s.</w:t>
            </w:r>
          </w:p>
        </w:tc>
      </w:tr>
      <w:tr w:rsidR="00082754" w:rsidRPr="00DD61D9" w14:paraId="0272A859" w14:textId="77777777" w:rsidTr="003430DD">
        <w:tc>
          <w:tcPr>
            <w:tcW w:w="1985" w:type="dxa"/>
          </w:tcPr>
          <w:p w14:paraId="0272A856" w14:textId="77777777" w:rsidR="00EE3A14" w:rsidRDefault="00082754" w:rsidP="00DD29DE">
            <w:pPr>
              <w:pStyle w:val="OWSTabletext"/>
              <w:rPr>
                <w:lang w:eastAsia="en-AU"/>
              </w:rPr>
            </w:pPr>
            <w:r w:rsidRPr="00DD61D9">
              <w:rPr>
                <w:lang w:eastAsia="en-AU"/>
              </w:rPr>
              <w:t>IUCLID</w:t>
            </w:r>
            <w:r>
              <w:rPr>
                <w:lang w:eastAsia="en-AU"/>
              </w:rPr>
              <w:t xml:space="preserve"> 2004</w:t>
            </w:r>
          </w:p>
        </w:tc>
        <w:tc>
          <w:tcPr>
            <w:tcW w:w="3969" w:type="dxa"/>
          </w:tcPr>
          <w:p w14:paraId="0272A857" w14:textId="77777777" w:rsidR="00EE3A14" w:rsidRDefault="00082754" w:rsidP="00DD29DE">
            <w:pPr>
              <w:pStyle w:val="OWSTabletext"/>
              <w:rPr>
                <w:lang w:eastAsia="en-AU"/>
              </w:rPr>
            </w:pPr>
            <w:r w:rsidRPr="00DD61D9">
              <w:rPr>
                <w:lang w:eastAsia="en-AU"/>
              </w:rPr>
              <w:t>IUCLID Data Set for Ethanol (</w:t>
            </w:r>
            <w:r w:rsidR="000C3AAD">
              <w:rPr>
                <w:lang w:eastAsia="en-AU"/>
              </w:rPr>
              <w:t>CAS RN</w:t>
            </w:r>
            <w:r w:rsidRPr="00DD61D9">
              <w:rPr>
                <w:lang w:eastAsia="en-AU"/>
              </w:rPr>
              <w:t xml:space="preserve"> 64</w:t>
            </w:r>
            <w:r>
              <w:rPr>
                <w:lang w:eastAsia="en-AU"/>
              </w:rPr>
              <w:noBreakHyphen/>
            </w:r>
            <w:r w:rsidRPr="00DD61D9">
              <w:rPr>
                <w:lang w:eastAsia="en-AU"/>
              </w:rPr>
              <w:t>17-5)</w:t>
            </w:r>
            <w:r>
              <w:rPr>
                <w:lang w:eastAsia="en-AU"/>
              </w:rPr>
              <w:t>.</w:t>
            </w:r>
          </w:p>
        </w:tc>
        <w:tc>
          <w:tcPr>
            <w:tcW w:w="3118" w:type="dxa"/>
          </w:tcPr>
          <w:p w14:paraId="0272A858" w14:textId="77777777" w:rsidR="00EE3A14" w:rsidRDefault="00082754" w:rsidP="00DD29DE">
            <w:pPr>
              <w:pStyle w:val="OWSTabletext"/>
            </w:pPr>
            <w:r w:rsidRPr="00F648CC">
              <w:rPr>
                <w:lang w:eastAsia="en-AU"/>
              </w:rPr>
              <w:t>n.s.</w:t>
            </w:r>
          </w:p>
        </w:tc>
      </w:tr>
      <w:tr w:rsidR="00082754" w:rsidRPr="00DD61D9" w14:paraId="0272A85D" w14:textId="77777777" w:rsidTr="003430DD">
        <w:tc>
          <w:tcPr>
            <w:tcW w:w="1985" w:type="dxa"/>
          </w:tcPr>
          <w:p w14:paraId="0272A85A" w14:textId="77777777" w:rsidR="00EE3A14" w:rsidRDefault="00082754" w:rsidP="00DD29DE">
            <w:pPr>
              <w:pStyle w:val="OWSTabletext"/>
              <w:rPr>
                <w:lang w:eastAsia="en-AU"/>
              </w:rPr>
            </w:pPr>
            <w:r w:rsidRPr="00DD61D9">
              <w:rPr>
                <w:lang w:eastAsia="en-AU"/>
              </w:rPr>
              <w:t>IUCLID</w:t>
            </w:r>
            <w:r>
              <w:rPr>
                <w:lang w:eastAsia="en-AU"/>
              </w:rPr>
              <w:t xml:space="preserve"> 2002</w:t>
            </w:r>
          </w:p>
        </w:tc>
        <w:tc>
          <w:tcPr>
            <w:tcW w:w="3969" w:type="dxa"/>
          </w:tcPr>
          <w:p w14:paraId="0272A85B" w14:textId="77777777" w:rsidR="00EE3A14" w:rsidRDefault="00082754" w:rsidP="00DD29DE">
            <w:pPr>
              <w:pStyle w:val="OWSTabletext"/>
              <w:rPr>
                <w:lang w:eastAsia="en-AU"/>
              </w:rPr>
            </w:pPr>
            <w:r w:rsidRPr="00DD61D9">
              <w:rPr>
                <w:lang w:eastAsia="en-AU"/>
              </w:rPr>
              <w:t>IUCLID Data Set for Sodium carbonate (</w:t>
            </w:r>
            <w:r w:rsidR="000C3AAD">
              <w:rPr>
                <w:lang w:eastAsia="en-AU"/>
              </w:rPr>
              <w:t>CAS RN</w:t>
            </w:r>
            <w:r w:rsidRPr="00DD61D9">
              <w:rPr>
                <w:lang w:eastAsia="en-AU"/>
              </w:rPr>
              <w:t xml:space="preserve"> 497-19-8)</w:t>
            </w:r>
            <w:r>
              <w:rPr>
                <w:lang w:eastAsia="en-AU"/>
              </w:rPr>
              <w:t>.</w:t>
            </w:r>
          </w:p>
        </w:tc>
        <w:tc>
          <w:tcPr>
            <w:tcW w:w="3118" w:type="dxa"/>
          </w:tcPr>
          <w:p w14:paraId="0272A85C" w14:textId="77777777" w:rsidR="00EE3A14" w:rsidRDefault="00082754" w:rsidP="00DD29DE">
            <w:pPr>
              <w:pStyle w:val="OWSTabletext"/>
            </w:pPr>
            <w:r w:rsidRPr="00F648CC">
              <w:rPr>
                <w:lang w:eastAsia="en-AU"/>
              </w:rPr>
              <w:t>n.s.</w:t>
            </w:r>
          </w:p>
        </w:tc>
      </w:tr>
      <w:tr w:rsidR="00082754" w:rsidRPr="00DD61D9" w14:paraId="0272A861" w14:textId="77777777" w:rsidTr="003430DD">
        <w:tc>
          <w:tcPr>
            <w:tcW w:w="1985" w:type="dxa"/>
          </w:tcPr>
          <w:p w14:paraId="0272A85E" w14:textId="77777777" w:rsidR="00EE3A14" w:rsidRDefault="00082754" w:rsidP="00DD29DE">
            <w:pPr>
              <w:pStyle w:val="OWSTabletext"/>
              <w:rPr>
                <w:lang w:eastAsia="en-AU"/>
              </w:rPr>
            </w:pPr>
            <w:r w:rsidRPr="00DD61D9">
              <w:rPr>
                <w:lang w:eastAsia="en-AU"/>
              </w:rPr>
              <w:t>IUCLID</w:t>
            </w:r>
            <w:r>
              <w:rPr>
                <w:lang w:eastAsia="en-AU"/>
              </w:rPr>
              <w:t xml:space="preserve"> 2002</w:t>
            </w:r>
          </w:p>
        </w:tc>
        <w:tc>
          <w:tcPr>
            <w:tcW w:w="3969" w:type="dxa"/>
          </w:tcPr>
          <w:p w14:paraId="0272A85F" w14:textId="77777777" w:rsidR="00EE3A14" w:rsidRDefault="00082754" w:rsidP="00DD29DE">
            <w:pPr>
              <w:pStyle w:val="OWSTabletext"/>
              <w:rPr>
                <w:lang w:eastAsia="en-AU"/>
              </w:rPr>
            </w:pPr>
            <w:r w:rsidRPr="00DD61D9">
              <w:rPr>
                <w:lang w:eastAsia="en-AU"/>
              </w:rPr>
              <w:t>IUCLID Data Set for Sodium hydroxide (</w:t>
            </w:r>
            <w:r w:rsidR="000C3AAD">
              <w:rPr>
                <w:lang w:eastAsia="en-AU"/>
              </w:rPr>
              <w:t>CAS RN</w:t>
            </w:r>
            <w:r w:rsidRPr="00DD61D9">
              <w:rPr>
                <w:lang w:eastAsia="en-AU"/>
              </w:rPr>
              <w:t xml:space="preserve"> 1310-73-2)</w:t>
            </w:r>
            <w:r>
              <w:rPr>
                <w:lang w:eastAsia="en-AU"/>
              </w:rPr>
              <w:t>.</w:t>
            </w:r>
          </w:p>
        </w:tc>
        <w:tc>
          <w:tcPr>
            <w:tcW w:w="3118" w:type="dxa"/>
          </w:tcPr>
          <w:p w14:paraId="0272A860" w14:textId="77777777" w:rsidR="00EE3A14" w:rsidRDefault="00082754" w:rsidP="00DD29DE">
            <w:pPr>
              <w:pStyle w:val="OWSTabletext"/>
            </w:pPr>
            <w:r w:rsidRPr="00F648CC">
              <w:rPr>
                <w:lang w:eastAsia="en-AU"/>
              </w:rPr>
              <w:t>n.s.</w:t>
            </w:r>
          </w:p>
        </w:tc>
      </w:tr>
      <w:tr w:rsidR="00082754" w:rsidRPr="00DD61D9" w14:paraId="0272A865" w14:textId="77777777" w:rsidTr="003430DD">
        <w:tc>
          <w:tcPr>
            <w:tcW w:w="1985" w:type="dxa"/>
          </w:tcPr>
          <w:p w14:paraId="0272A862" w14:textId="77777777" w:rsidR="00EE3A14" w:rsidRDefault="00082754" w:rsidP="00DD29DE">
            <w:pPr>
              <w:pStyle w:val="OWSTabletext"/>
              <w:rPr>
                <w:lang w:eastAsia="en-AU"/>
              </w:rPr>
            </w:pPr>
            <w:r>
              <w:rPr>
                <w:lang w:eastAsia="en-AU"/>
              </w:rPr>
              <w:t>Joint Food and Agriculture Organisation/World Health Organisation (FAO/WHO) Expert Committee on Food Additives (</w:t>
            </w:r>
            <w:r w:rsidRPr="00DD61D9">
              <w:rPr>
                <w:lang w:eastAsia="en-AU"/>
              </w:rPr>
              <w:t>JECFA</w:t>
            </w:r>
            <w:r>
              <w:rPr>
                <w:lang w:eastAsia="en-AU"/>
              </w:rPr>
              <w:t>)</w:t>
            </w:r>
          </w:p>
        </w:tc>
        <w:tc>
          <w:tcPr>
            <w:tcW w:w="3969" w:type="dxa"/>
          </w:tcPr>
          <w:p w14:paraId="0272A863" w14:textId="77777777" w:rsidR="00EE3A14" w:rsidRDefault="00082754" w:rsidP="00DD29DE">
            <w:pPr>
              <w:pStyle w:val="OWSTabletext"/>
              <w:rPr>
                <w:lang w:eastAsia="en-AU"/>
              </w:rPr>
            </w:pPr>
            <w:r w:rsidRPr="00DD61D9">
              <w:rPr>
                <w:lang w:eastAsia="en-AU"/>
              </w:rPr>
              <w:t xml:space="preserve">Acetic </w:t>
            </w:r>
            <w:r>
              <w:rPr>
                <w:lang w:eastAsia="en-AU"/>
              </w:rPr>
              <w:t>a</w:t>
            </w:r>
            <w:r w:rsidRPr="00DD61D9">
              <w:rPr>
                <w:lang w:eastAsia="en-AU"/>
              </w:rPr>
              <w:t>cid</w:t>
            </w:r>
            <w:r>
              <w:rPr>
                <w:lang w:eastAsia="en-AU"/>
              </w:rPr>
              <w:t>.</w:t>
            </w:r>
          </w:p>
        </w:tc>
        <w:tc>
          <w:tcPr>
            <w:tcW w:w="3118" w:type="dxa"/>
          </w:tcPr>
          <w:p w14:paraId="0272A864" w14:textId="77777777" w:rsidR="00EE3A14" w:rsidRDefault="00082754" w:rsidP="00DD29DE">
            <w:pPr>
              <w:pStyle w:val="OWSTabletext"/>
            </w:pPr>
            <w:r w:rsidRPr="00A25BA3">
              <w:t>http://apps.who.int/ipsc/database/evaluations/chemical.aspx?chemID=4785</w:t>
            </w:r>
          </w:p>
        </w:tc>
      </w:tr>
      <w:tr w:rsidR="00082754" w:rsidRPr="00DD61D9" w14:paraId="0272A869" w14:textId="77777777" w:rsidTr="003430DD">
        <w:tc>
          <w:tcPr>
            <w:tcW w:w="1985" w:type="dxa"/>
          </w:tcPr>
          <w:p w14:paraId="0272A866" w14:textId="77777777" w:rsidR="00EE3A14" w:rsidRDefault="00082754" w:rsidP="00DD29DE">
            <w:pPr>
              <w:pStyle w:val="OWSTabletext"/>
              <w:rPr>
                <w:lang w:eastAsia="en-AU"/>
              </w:rPr>
            </w:pPr>
            <w:r w:rsidRPr="00DD61D9">
              <w:rPr>
                <w:lang w:eastAsia="en-AU"/>
              </w:rPr>
              <w:t>LePage,</w:t>
            </w:r>
            <w:r>
              <w:rPr>
                <w:lang w:eastAsia="en-AU"/>
              </w:rPr>
              <w:t xml:space="preserve"> JN, </w:t>
            </w:r>
            <w:r w:rsidRPr="00DD61D9">
              <w:rPr>
                <w:lang w:eastAsia="en-AU"/>
              </w:rPr>
              <w:t>De</w:t>
            </w:r>
            <w:r>
              <w:rPr>
                <w:lang w:eastAsia="en-AU"/>
              </w:rPr>
              <w:t> </w:t>
            </w:r>
            <w:r w:rsidRPr="00DD61D9">
              <w:rPr>
                <w:lang w:eastAsia="en-AU"/>
              </w:rPr>
              <w:t>Wolf</w:t>
            </w:r>
            <w:r>
              <w:rPr>
                <w:lang w:eastAsia="en-AU"/>
              </w:rPr>
              <w:t xml:space="preserve">, CA, </w:t>
            </w:r>
            <w:r w:rsidRPr="00DD61D9">
              <w:rPr>
                <w:lang w:eastAsia="en-AU"/>
              </w:rPr>
              <w:t>Bermelaar</w:t>
            </w:r>
            <w:r>
              <w:rPr>
                <w:lang w:eastAsia="en-AU"/>
              </w:rPr>
              <w:t xml:space="preserve">, JH </w:t>
            </w:r>
            <w:r w:rsidR="00947245">
              <w:rPr>
                <w:lang w:eastAsia="en-AU"/>
              </w:rPr>
              <w:t>and</w:t>
            </w:r>
            <w:r w:rsidRPr="00DD61D9">
              <w:rPr>
                <w:lang w:eastAsia="en-AU"/>
              </w:rPr>
              <w:t xml:space="preserve"> Nasr-El-Din</w:t>
            </w:r>
            <w:r>
              <w:rPr>
                <w:lang w:eastAsia="en-AU"/>
              </w:rPr>
              <w:t>, HA 2011</w:t>
            </w:r>
          </w:p>
        </w:tc>
        <w:tc>
          <w:tcPr>
            <w:tcW w:w="3969" w:type="dxa"/>
          </w:tcPr>
          <w:p w14:paraId="0272A867" w14:textId="77777777" w:rsidR="00EE3A14" w:rsidRDefault="00082754" w:rsidP="00DD29DE">
            <w:pPr>
              <w:pStyle w:val="OWSTabletext"/>
              <w:rPr>
                <w:lang w:eastAsia="en-AU"/>
              </w:rPr>
            </w:pPr>
            <w:r>
              <w:rPr>
                <w:lang w:eastAsia="en-AU"/>
              </w:rPr>
              <w:t>‘</w:t>
            </w:r>
            <w:r w:rsidRPr="00DD61D9">
              <w:rPr>
                <w:lang w:eastAsia="en-AU"/>
              </w:rPr>
              <w:t xml:space="preserve">An </w:t>
            </w:r>
            <w:r>
              <w:rPr>
                <w:lang w:eastAsia="en-AU"/>
              </w:rPr>
              <w:t>e</w:t>
            </w:r>
            <w:r w:rsidRPr="00DD61D9">
              <w:rPr>
                <w:lang w:eastAsia="en-AU"/>
              </w:rPr>
              <w:t xml:space="preserve">nvironmentally </w:t>
            </w:r>
            <w:r>
              <w:rPr>
                <w:lang w:eastAsia="en-AU"/>
              </w:rPr>
              <w:t>f</w:t>
            </w:r>
            <w:r w:rsidRPr="00DD61D9">
              <w:rPr>
                <w:lang w:eastAsia="en-AU"/>
              </w:rPr>
              <w:t xml:space="preserve">riendly </w:t>
            </w:r>
            <w:r>
              <w:rPr>
                <w:lang w:eastAsia="en-AU"/>
              </w:rPr>
              <w:t>s</w:t>
            </w:r>
            <w:r w:rsidRPr="00DD61D9">
              <w:rPr>
                <w:lang w:eastAsia="en-AU"/>
              </w:rPr>
              <w:t xml:space="preserve">timulation </w:t>
            </w:r>
            <w:r>
              <w:rPr>
                <w:lang w:eastAsia="en-AU"/>
              </w:rPr>
              <w:t>f</w:t>
            </w:r>
            <w:r w:rsidRPr="00DD61D9">
              <w:rPr>
                <w:lang w:eastAsia="en-AU"/>
              </w:rPr>
              <w:t xml:space="preserve">luid for </w:t>
            </w:r>
            <w:r>
              <w:rPr>
                <w:lang w:eastAsia="en-AU"/>
              </w:rPr>
              <w:t>h</w:t>
            </w:r>
            <w:r w:rsidRPr="00DD61D9">
              <w:rPr>
                <w:lang w:eastAsia="en-AU"/>
              </w:rPr>
              <w:t>igh</w:t>
            </w:r>
            <w:r>
              <w:rPr>
                <w:lang w:eastAsia="en-AU"/>
              </w:rPr>
              <w:t>-t</w:t>
            </w:r>
            <w:r w:rsidRPr="00DD61D9">
              <w:rPr>
                <w:lang w:eastAsia="en-AU"/>
              </w:rPr>
              <w:t xml:space="preserve">emperature </w:t>
            </w:r>
            <w:r>
              <w:rPr>
                <w:lang w:eastAsia="en-AU"/>
              </w:rPr>
              <w:t>a</w:t>
            </w:r>
            <w:r w:rsidRPr="00DD61D9">
              <w:rPr>
                <w:lang w:eastAsia="en-AU"/>
              </w:rPr>
              <w:t>pplications</w:t>
            </w:r>
            <w:r>
              <w:rPr>
                <w:lang w:eastAsia="en-AU"/>
              </w:rPr>
              <w:t xml:space="preserve">’, </w:t>
            </w:r>
            <w:r>
              <w:rPr>
                <w:i/>
                <w:lang w:eastAsia="en-AU"/>
              </w:rPr>
              <w:t xml:space="preserve">Society of Petroleum Engineers, </w:t>
            </w:r>
            <w:r>
              <w:rPr>
                <w:lang w:eastAsia="en-AU"/>
              </w:rPr>
              <w:t>vol. 16, pp 104-110.</w:t>
            </w:r>
          </w:p>
        </w:tc>
        <w:tc>
          <w:tcPr>
            <w:tcW w:w="3118" w:type="dxa"/>
          </w:tcPr>
          <w:p w14:paraId="0272A868" w14:textId="77777777" w:rsidR="00EE3A14" w:rsidRDefault="00082754" w:rsidP="00DD29DE">
            <w:pPr>
              <w:pStyle w:val="OWSTabletext"/>
              <w:rPr>
                <w:lang w:eastAsia="en-AU"/>
              </w:rPr>
            </w:pPr>
            <w:r w:rsidRPr="00F648CC">
              <w:rPr>
                <w:lang w:eastAsia="en-AU"/>
              </w:rPr>
              <w:t>n.s.</w:t>
            </w:r>
          </w:p>
        </w:tc>
      </w:tr>
      <w:tr w:rsidR="00082754" w:rsidRPr="00DD61D9" w14:paraId="0272A86D" w14:textId="77777777" w:rsidTr="003430DD">
        <w:tc>
          <w:tcPr>
            <w:tcW w:w="1985" w:type="dxa"/>
          </w:tcPr>
          <w:p w14:paraId="0272A86A" w14:textId="77777777" w:rsidR="00EE3A14" w:rsidRDefault="00082754" w:rsidP="00DD29DE">
            <w:pPr>
              <w:pStyle w:val="OWSTabletext"/>
              <w:rPr>
                <w:lang w:eastAsia="en-AU"/>
              </w:rPr>
            </w:pPr>
            <w:r w:rsidRPr="00DD61D9">
              <w:rPr>
                <w:lang w:eastAsia="en-AU"/>
              </w:rPr>
              <w:t>New York State Department of Environmental Conservation</w:t>
            </w:r>
            <w:r>
              <w:rPr>
                <w:lang w:eastAsia="en-AU"/>
              </w:rPr>
              <w:t xml:space="preserve"> 2011</w:t>
            </w:r>
          </w:p>
        </w:tc>
        <w:tc>
          <w:tcPr>
            <w:tcW w:w="3969" w:type="dxa"/>
          </w:tcPr>
          <w:p w14:paraId="0272A86B" w14:textId="77777777" w:rsidR="00EE3A14" w:rsidRDefault="00082754" w:rsidP="00DD29DE">
            <w:pPr>
              <w:pStyle w:val="OWSTabletext"/>
              <w:rPr>
                <w:lang w:eastAsia="en-AU"/>
              </w:rPr>
            </w:pPr>
            <w:r w:rsidRPr="005B3174">
              <w:rPr>
                <w:i/>
                <w:lang w:eastAsia="en-AU"/>
              </w:rPr>
              <w:t>Revised draft supplemental generic environmental impact statement on the Oil, Gas and Solution Mining Regulatory Program</w:t>
            </w:r>
            <w:r>
              <w:rPr>
                <w:lang w:eastAsia="en-AU"/>
              </w:rPr>
              <w:t>.</w:t>
            </w:r>
          </w:p>
        </w:tc>
        <w:tc>
          <w:tcPr>
            <w:tcW w:w="3118" w:type="dxa"/>
          </w:tcPr>
          <w:p w14:paraId="0272A86C" w14:textId="77777777" w:rsidR="00EE3A14" w:rsidRDefault="00082754" w:rsidP="00DD29DE">
            <w:pPr>
              <w:pStyle w:val="OWSTabletext"/>
            </w:pPr>
            <w:r w:rsidRPr="00A25BA3">
              <w:t>http://www.dec.ny.gov/data/dmn/rdsgeisfull0911.pdf</w:t>
            </w:r>
          </w:p>
        </w:tc>
      </w:tr>
      <w:tr w:rsidR="00082754" w:rsidRPr="00DD61D9" w14:paraId="0272A871" w14:textId="77777777" w:rsidTr="003430DD">
        <w:tc>
          <w:tcPr>
            <w:tcW w:w="1985" w:type="dxa"/>
          </w:tcPr>
          <w:p w14:paraId="0272A86E" w14:textId="77777777" w:rsidR="00EE3A14" w:rsidRDefault="00082754" w:rsidP="00DD29DE">
            <w:pPr>
              <w:pStyle w:val="OWSTabletext"/>
              <w:rPr>
                <w:lang w:eastAsia="en-AU"/>
              </w:rPr>
            </w:pPr>
            <w:r>
              <w:rPr>
                <w:lang w:eastAsia="en-AU"/>
              </w:rPr>
              <w:t>National Toxicology Program (NTP), US Department of Health and Human Services 1982</w:t>
            </w:r>
          </w:p>
        </w:tc>
        <w:tc>
          <w:tcPr>
            <w:tcW w:w="3969" w:type="dxa"/>
          </w:tcPr>
          <w:p w14:paraId="0272A86F" w14:textId="77777777" w:rsidR="00EE3A14" w:rsidRDefault="00082754" w:rsidP="00DD29DE">
            <w:pPr>
              <w:pStyle w:val="OWSTabletext"/>
              <w:rPr>
                <w:lang w:eastAsia="en-AU"/>
              </w:rPr>
            </w:pPr>
            <w:r w:rsidRPr="005B3174">
              <w:rPr>
                <w:i/>
                <w:lang w:eastAsia="en-AU"/>
              </w:rPr>
              <w:t>Carcinogenesis bioassay of guar gum (</w:t>
            </w:r>
            <w:r w:rsidR="000C3AAD">
              <w:rPr>
                <w:i/>
                <w:lang w:eastAsia="en-AU"/>
              </w:rPr>
              <w:t>CAS RN</w:t>
            </w:r>
            <w:r w:rsidRPr="005B3174">
              <w:rPr>
                <w:i/>
                <w:lang w:eastAsia="en-AU"/>
              </w:rPr>
              <w:t xml:space="preserve"> 9003-30-0) in F344 rats and B63C3F mice (Feed Study),</w:t>
            </w:r>
            <w:r w:rsidRPr="00DD61D9">
              <w:rPr>
                <w:lang w:eastAsia="en-AU"/>
              </w:rPr>
              <w:t xml:space="preserve"> </w:t>
            </w:r>
            <w:r>
              <w:rPr>
                <w:lang w:eastAsia="en-AU"/>
              </w:rPr>
              <w:t xml:space="preserve">Technical report, </w:t>
            </w:r>
            <w:r w:rsidRPr="00DD61D9">
              <w:rPr>
                <w:lang w:eastAsia="en-AU"/>
              </w:rPr>
              <w:t>National Toxicology Program</w:t>
            </w:r>
            <w:r>
              <w:rPr>
                <w:lang w:eastAsia="en-AU"/>
              </w:rPr>
              <w:t>.</w:t>
            </w:r>
          </w:p>
        </w:tc>
        <w:tc>
          <w:tcPr>
            <w:tcW w:w="3118" w:type="dxa"/>
          </w:tcPr>
          <w:p w14:paraId="0272A870" w14:textId="77777777" w:rsidR="00EE3A14" w:rsidRDefault="00082754" w:rsidP="00DD29DE">
            <w:pPr>
              <w:pStyle w:val="OWSTabletext"/>
            </w:pPr>
            <w:r w:rsidRPr="00F648CC">
              <w:rPr>
                <w:lang w:eastAsia="en-AU"/>
              </w:rPr>
              <w:t>n.s.</w:t>
            </w:r>
          </w:p>
        </w:tc>
      </w:tr>
      <w:tr w:rsidR="00082754" w:rsidRPr="00DD61D9" w14:paraId="0272A875" w14:textId="77777777" w:rsidTr="003430DD">
        <w:tc>
          <w:tcPr>
            <w:tcW w:w="1985" w:type="dxa"/>
          </w:tcPr>
          <w:p w14:paraId="0272A872" w14:textId="77777777" w:rsidR="00EE3A14" w:rsidRDefault="00082754" w:rsidP="00DD29DE">
            <w:pPr>
              <w:pStyle w:val="OWSTabletext"/>
              <w:rPr>
                <w:lang w:eastAsia="en-AU"/>
              </w:rPr>
            </w:pPr>
            <w:r w:rsidRPr="00D85FC0">
              <w:rPr>
                <w:lang w:eastAsia="en-AU"/>
              </w:rPr>
              <w:t>Organisation for Economic Co</w:t>
            </w:r>
            <w:r>
              <w:rPr>
                <w:lang w:eastAsia="en-AU"/>
              </w:rPr>
              <w:noBreakHyphen/>
            </w:r>
            <w:r w:rsidRPr="00D85FC0">
              <w:rPr>
                <w:lang w:eastAsia="en-AU"/>
              </w:rPr>
              <w:t xml:space="preserve">operation and Development </w:t>
            </w:r>
            <w:r>
              <w:rPr>
                <w:lang w:eastAsia="en-AU"/>
              </w:rPr>
              <w:t>(O</w:t>
            </w:r>
            <w:r w:rsidRPr="00DD61D9">
              <w:rPr>
                <w:lang w:eastAsia="en-AU"/>
              </w:rPr>
              <w:t>ECD</w:t>
            </w:r>
            <w:r>
              <w:rPr>
                <w:lang w:eastAsia="en-AU"/>
              </w:rPr>
              <w:t>) 1997</w:t>
            </w:r>
          </w:p>
        </w:tc>
        <w:tc>
          <w:tcPr>
            <w:tcW w:w="3969" w:type="dxa"/>
          </w:tcPr>
          <w:p w14:paraId="0272A873" w14:textId="77777777" w:rsidR="00EE3A14" w:rsidRDefault="00082754" w:rsidP="00DD29DE">
            <w:pPr>
              <w:pStyle w:val="OWSTabletext"/>
              <w:rPr>
                <w:lang w:eastAsia="en-AU"/>
              </w:rPr>
            </w:pPr>
            <w:r w:rsidRPr="00DD61D9">
              <w:rPr>
                <w:lang w:eastAsia="en-AU"/>
              </w:rPr>
              <w:t>Screening Information Dataset (SIDS) Initial Assessment Report for 2-Propanol (</w:t>
            </w:r>
            <w:r w:rsidR="000C3AAD">
              <w:rPr>
                <w:lang w:eastAsia="en-AU"/>
              </w:rPr>
              <w:t>CAS RN</w:t>
            </w:r>
            <w:r w:rsidRPr="00DD61D9">
              <w:rPr>
                <w:lang w:eastAsia="en-AU"/>
              </w:rPr>
              <w:t xml:space="preserve"> 67-63-0)</w:t>
            </w:r>
            <w:r>
              <w:rPr>
                <w:lang w:eastAsia="en-AU"/>
              </w:rPr>
              <w:t>.</w:t>
            </w:r>
          </w:p>
        </w:tc>
        <w:tc>
          <w:tcPr>
            <w:tcW w:w="3118" w:type="dxa"/>
          </w:tcPr>
          <w:p w14:paraId="0272A874" w14:textId="77777777" w:rsidR="00EE3A14" w:rsidRDefault="00082754" w:rsidP="00DD29DE">
            <w:pPr>
              <w:pStyle w:val="OWSTabletext"/>
            </w:pPr>
            <w:r w:rsidRPr="00F648CC">
              <w:rPr>
                <w:lang w:eastAsia="en-AU"/>
              </w:rPr>
              <w:t>n.s.</w:t>
            </w:r>
          </w:p>
        </w:tc>
      </w:tr>
      <w:tr w:rsidR="00082754" w:rsidRPr="00DD61D9" w14:paraId="0272A87E" w14:textId="77777777" w:rsidTr="003430DD">
        <w:tc>
          <w:tcPr>
            <w:tcW w:w="1985" w:type="dxa"/>
          </w:tcPr>
          <w:p w14:paraId="0272A876" w14:textId="77777777" w:rsidR="00EE3A14" w:rsidRDefault="00082754" w:rsidP="00DD29DE">
            <w:pPr>
              <w:pStyle w:val="OWSTabletext"/>
              <w:rPr>
                <w:lang w:eastAsia="en-AU"/>
              </w:rPr>
            </w:pPr>
            <w:r>
              <w:rPr>
                <w:lang w:eastAsia="en-AU"/>
              </w:rPr>
              <w:t>O</w:t>
            </w:r>
            <w:r w:rsidRPr="00DD61D9">
              <w:rPr>
                <w:lang w:eastAsia="en-AU"/>
              </w:rPr>
              <w:t>ECD</w:t>
            </w:r>
            <w:r>
              <w:rPr>
                <w:lang w:eastAsia="en-AU"/>
              </w:rPr>
              <w:t xml:space="preserve"> 2005</w:t>
            </w:r>
          </w:p>
        </w:tc>
        <w:tc>
          <w:tcPr>
            <w:tcW w:w="3969" w:type="dxa"/>
          </w:tcPr>
          <w:p w14:paraId="0272A877" w14:textId="77777777" w:rsidR="00EE3A14" w:rsidRDefault="00082754" w:rsidP="00DD29DE">
            <w:pPr>
              <w:pStyle w:val="OWSTabletext"/>
              <w:rPr>
                <w:lang w:eastAsia="en-AU"/>
              </w:rPr>
            </w:pPr>
            <w:r w:rsidRPr="00DD61D9">
              <w:rPr>
                <w:lang w:eastAsia="en-AU"/>
              </w:rPr>
              <w:t>SIDS Initial Assessment Report for</w:t>
            </w:r>
            <w:r>
              <w:rPr>
                <w:lang w:eastAsia="en-AU"/>
              </w:rPr>
              <w:t>:</w:t>
            </w:r>
          </w:p>
          <w:p w14:paraId="0272A878" w14:textId="77777777" w:rsidR="00610447" w:rsidRDefault="00082754" w:rsidP="00DD29DE">
            <w:pPr>
              <w:pStyle w:val="OWSTabletext"/>
            </w:pPr>
            <w:r w:rsidRPr="00DD61D9">
              <w:t>Ammonium persulfate (</w:t>
            </w:r>
            <w:r w:rsidR="000C3AAD">
              <w:t>CAS RN</w:t>
            </w:r>
          </w:p>
          <w:p w14:paraId="0272A879" w14:textId="77777777" w:rsidR="00EE3A14" w:rsidRDefault="00082754" w:rsidP="00DD29DE">
            <w:pPr>
              <w:pStyle w:val="OWSTabletext"/>
            </w:pPr>
            <w:r w:rsidRPr="00DD61D9">
              <w:t>7727-54-0)</w:t>
            </w:r>
          </w:p>
          <w:p w14:paraId="0272A87A" w14:textId="77777777" w:rsidR="00610447" w:rsidRDefault="00082754" w:rsidP="00DD29DE">
            <w:pPr>
              <w:pStyle w:val="OWSTabletext"/>
            </w:pPr>
            <w:r w:rsidRPr="00DD61D9">
              <w:t>Potassium persulfate (</w:t>
            </w:r>
            <w:r w:rsidR="000C3AAD">
              <w:t>CAS RN</w:t>
            </w:r>
          </w:p>
          <w:p w14:paraId="0272A87B" w14:textId="77777777" w:rsidR="00EE3A14" w:rsidRDefault="00082754" w:rsidP="00DD29DE">
            <w:pPr>
              <w:pStyle w:val="OWSTabletext"/>
            </w:pPr>
            <w:r w:rsidRPr="00DD61D9">
              <w:t>7727-27-1)</w:t>
            </w:r>
          </w:p>
          <w:p w14:paraId="0272A87C" w14:textId="77777777" w:rsidR="00EE3A14" w:rsidRDefault="00082754" w:rsidP="00DD29DE">
            <w:pPr>
              <w:pStyle w:val="OWSTabletext"/>
            </w:pPr>
            <w:r w:rsidRPr="00DD61D9">
              <w:t>Sodium persulfate (</w:t>
            </w:r>
            <w:r w:rsidR="000C3AAD">
              <w:t>CAS RN</w:t>
            </w:r>
            <w:r w:rsidRPr="00DD61D9">
              <w:t xml:space="preserve"> 7775-27-1)</w:t>
            </w:r>
            <w:r>
              <w:t>.</w:t>
            </w:r>
          </w:p>
        </w:tc>
        <w:tc>
          <w:tcPr>
            <w:tcW w:w="3118" w:type="dxa"/>
          </w:tcPr>
          <w:p w14:paraId="0272A87D" w14:textId="77777777" w:rsidR="00EE3A14" w:rsidRDefault="00082754" w:rsidP="00DD29DE">
            <w:pPr>
              <w:pStyle w:val="OWSTabletext"/>
            </w:pPr>
            <w:r w:rsidRPr="00F648CC">
              <w:rPr>
                <w:lang w:eastAsia="en-AU"/>
              </w:rPr>
              <w:t>n.s.</w:t>
            </w:r>
          </w:p>
        </w:tc>
      </w:tr>
      <w:tr w:rsidR="00082754" w:rsidRPr="00DD61D9" w14:paraId="0272A882" w14:textId="77777777" w:rsidTr="003430DD">
        <w:tc>
          <w:tcPr>
            <w:tcW w:w="1985" w:type="dxa"/>
          </w:tcPr>
          <w:p w14:paraId="0272A87F" w14:textId="77777777" w:rsidR="00EE3A14" w:rsidRDefault="00082754" w:rsidP="00DD29DE">
            <w:pPr>
              <w:pStyle w:val="OWSTabletext"/>
              <w:rPr>
                <w:lang w:eastAsia="en-AU"/>
              </w:rPr>
            </w:pPr>
            <w:r>
              <w:rPr>
                <w:lang w:eastAsia="en-AU"/>
              </w:rPr>
              <w:t>OECD 2004</w:t>
            </w:r>
          </w:p>
        </w:tc>
        <w:tc>
          <w:tcPr>
            <w:tcW w:w="3969" w:type="dxa"/>
          </w:tcPr>
          <w:p w14:paraId="0272A880" w14:textId="77777777" w:rsidR="00EE3A14" w:rsidRDefault="00082754" w:rsidP="00DD29DE">
            <w:pPr>
              <w:pStyle w:val="OWSTabletext"/>
              <w:rPr>
                <w:lang w:eastAsia="en-AU"/>
              </w:rPr>
            </w:pPr>
            <w:r w:rsidRPr="00DD61D9">
              <w:rPr>
                <w:lang w:eastAsia="en-AU"/>
              </w:rPr>
              <w:t>SIDS Initial Assessment Report for Ethanol (</w:t>
            </w:r>
            <w:r w:rsidR="000C3AAD">
              <w:rPr>
                <w:lang w:eastAsia="en-AU"/>
              </w:rPr>
              <w:t>CAS RN</w:t>
            </w:r>
            <w:r w:rsidRPr="00DD61D9">
              <w:rPr>
                <w:lang w:eastAsia="en-AU"/>
              </w:rPr>
              <w:t xml:space="preserve"> 64-17-5)</w:t>
            </w:r>
            <w:r>
              <w:rPr>
                <w:lang w:eastAsia="en-AU"/>
              </w:rPr>
              <w:t>.</w:t>
            </w:r>
          </w:p>
        </w:tc>
        <w:tc>
          <w:tcPr>
            <w:tcW w:w="3118" w:type="dxa"/>
          </w:tcPr>
          <w:p w14:paraId="0272A881" w14:textId="77777777" w:rsidR="00EE3A14" w:rsidRDefault="00082754" w:rsidP="00DD29DE">
            <w:pPr>
              <w:pStyle w:val="OWSTabletext"/>
            </w:pPr>
            <w:r w:rsidRPr="00F648CC">
              <w:rPr>
                <w:lang w:eastAsia="en-AU"/>
              </w:rPr>
              <w:t>n.s.</w:t>
            </w:r>
          </w:p>
        </w:tc>
      </w:tr>
      <w:tr w:rsidR="00082754" w:rsidRPr="00DD61D9" w14:paraId="0272A886" w14:textId="77777777" w:rsidTr="003430DD">
        <w:tc>
          <w:tcPr>
            <w:tcW w:w="1985" w:type="dxa"/>
          </w:tcPr>
          <w:p w14:paraId="0272A883" w14:textId="77777777" w:rsidR="00EE3A14" w:rsidRDefault="00082754" w:rsidP="00DD29DE">
            <w:pPr>
              <w:pStyle w:val="OWSTabletext"/>
              <w:rPr>
                <w:lang w:eastAsia="en-AU"/>
              </w:rPr>
            </w:pPr>
            <w:r w:rsidRPr="00DD61D9">
              <w:rPr>
                <w:lang w:eastAsia="en-AU"/>
              </w:rPr>
              <w:t>OECD</w:t>
            </w:r>
            <w:r>
              <w:rPr>
                <w:lang w:eastAsia="en-AU"/>
              </w:rPr>
              <w:t xml:space="preserve"> 2006</w:t>
            </w:r>
          </w:p>
        </w:tc>
        <w:tc>
          <w:tcPr>
            <w:tcW w:w="3969" w:type="dxa"/>
          </w:tcPr>
          <w:p w14:paraId="0272A884" w14:textId="77777777" w:rsidR="00EE3A14" w:rsidRDefault="00082754" w:rsidP="00DD29DE">
            <w:pPr>
              <w:pStyle w:val="OWSTabletext"/>
              <w:rPr>
                <w:lang w:eastAsia="en-AU"/>
              </w:rPr>
            </w:pPr>
            <w:r w:rsidRPr="00DD61D9">
              <w:rPr>
                <w:lang w:eastAsia="en-AU"/>
              </w:rPr>
              <w:t>SIDS Initial Assessment Report for Ethylene Glycol Monobutyl Ether (</w:t>
            </w:r>
            <w:r w:rsidR="000C3AAD">
              <w:rPr>
                <w:lang w:eastAsia="en-AU"/>
              </w:rPr>
              <w:t>CAS RN</w:t>
            </w:r>
            <w:r w:rsidRPr="00DD61D9">
              <w:rPr>
                <w:lang w:eastAsia="en-AU"/>
              </w:rPr>
              <w:t xml:space="preserve"> 111</w:t>
            </w:r>
            <w:r>
              <w:rPr>
                <w:lang w:eastAsia="en-AU"/>
              </w:rPr>
              <w:noBreakHyphen/>
            </w:r>
            <w:r w:rsidRPr="00DD61D9">
              <w:rPr>
                <w:lang w:eastAsia="en-AU"/>
              </w:rPr>
              <w:t>76</w:t>
            </w:r>
            <w:r>
              <w:rPr>
                <w:lang w:eastAsia="en-AU"/>
              </w:rPr>
              <w:noBreakHyphen/>
            </w:r>
            <w:r w:rsidRPr="00DD61D9">
              <w:rPr>
                <w:lang w:eastAsia="en-AU"/>
              </w:rPr>
              <w:t>2)</w:t>
            </w:r>
            <w:r>
              <w:rPr>
                <w:lang w:eastAsia="en-AU"/>
              </w:rPr>
              <w:t>.</w:t>
            </w:r>
          </w:p>
        </w:tc>
        <w:tc>
          <w:tcPr>
            <w:tcW w:w="3118" w:type="dxa"/>
          </w:tcPr>
          <w:p w14:paraId="0272A885" w14:textId="77777777" w:rsidR="00EE3A14" w:rsidRDefault="001C367D" w:rsidP="00DD29DE">
            <w:pPr>
              <w:pStyle w:val="OWSTabletext"/>
            </w:pPr>
            <w:r w:rsidRPr="00DD29DE">
              <w:t>n.s.</w:t>
            </w:r>
          </w:p>
        </w:tc>
      </w:tr>
      <w:tr w:rsidR="00082754" w:rsidRPr="00DD61D9" w14:paraId="0272A88A" w14:textId="77777777" w:rsidTr="003430DD">
        <w:tc>
          <w:tcPr>
            <w:tcW w:w="1985" w:type="dxa"/>
          </w:tcPr>
          <w:p w14:paraId="0272A887" w14:textId="77777777" w:rsidR="00EE3A14" w:rsidRDefault="00082754" w:rsidP="00DD29DE">
            <w:pPr>
              <w:pStyle w:val="OWSTabletext"/>
              <w:rPr>
                <w:lang w:eastAsia="en-AU"/>
              </w:rPr>
            </w:pPr>
            <w:r w:rsidRPr="00DD61D9">
              <w:rPr>
                <w:lang w:eastAsia="en-AU"/>
              </w:rPr>
              <w:t>OECD</w:t>
            </w:r>
            <w:r>
              <w:rPr>
                <w:lang w:eastAsia="en-AU"/>
              </w:rPr>
              <w:t xml:space="preserve"> 2005</w:t>
            </w:r>
          </w:p>
        </w:tc>
        <w:tc>
          <w:tcPr>
            <w:tcW w:w="3969" w:type="dxa"/>
          </w:tcPr>
          <w:p w14:paraId="0272A888" w14:textId="77777777" w:rsidR="00EE3A14" w:rsidRDefault="00082754" w:rsidP="00DD29DE">
            <w:pPr>
              <w:pStyle w:val="OWSTabletext"/>
              <w:rPr>
                <w:lang w:eastAsia="en-AU"/>
              </w:rPr>
            </w:pPr>
            <w:r w:rsidRPr="00DD61D9">
              <w:rPr>
                <w:lang w:eastAsia="en-AU"/>
              </w:rPr>
              <w:t xml:space="preserve">SIDS Initial Assessment Report for Monoethylene Glycol Ethers Category (CAS </w:t>
            </w:r>
            <w:r w:rsidR="00A020A2">
              <w:rPr>
                <w:lang w:eastAsia="en-AU"/>
              </w:rPr>
              <w:t>N</w:t>
            </w:r>
            <w:r w:rsidRPr="00DD61D9">
              <w:rPr>
                <w:lang w:eastAsia="en-AU"/>
              </w:rPr>
              <w:t>os. 2807-30-9, 111-76-2, 112</w:t>
            </w:r>
            <w:r>
              <w:rPr>
                <w:lang w:eastAsia="en-AU"/>
              </w:rPr>
              <w:noBreakHyphen/>
            </w:r>
            <w:r w:rsidRPr="00DD61D9">
              <w:rPr>
                <w:lang w:eastAsia="en-AU"/>
              </w:rPr>
              <w:t>07</w:t>
            </w:r>
            <w:r>
              <w:rPr>
                <w:lang w:eastAsia="en-AU"/>
              </w:rPr>
              <w:noBreakHyphen/>
            </w:r>
            <w:r w:rsidRPr="00DD61D9">
              <w:rPr>
                <w:lang w:eastAsia="en-AU"/>
              </w:rPr>
              <w:t>2, 112-25-4)</w:t>
            </w:r>
            <w:r>
              <w:rPr>
                <w:lang w:eastAsia="en-AU"/>
              </w:rPr>
              <w:t>.</w:t>
            </w:r>
          </w:p>
        </w:tc>
        <w:tc>
          <w:tcPr>
            <w:tcW w:w="3118" w:type="dxa"/>
          </w:tcPr>
          <w:p w14:paraId="0272A889" w14:textId="77777777" w:rsidR="00EE3A14" w:rsidRDefault="001C367D" w:rsidP="00DD29DE">
            <w:pPr>
              <w:pStyle w:val="OWSTabletext"/>
            </w:pPr>
            <w:r w:rsidRPr="00DD29DE">
              <w:t>n.s.</w:t>
            </w:r>
          </w:p>
        </w:tc>
      </w:tr>
      <w:tr w:rsidR="00082754" w:rsidRPr="00DD61D9" w14:paraId="0272A88E" w14:textId="77777777" w:rsidTr="003430DD">
        <w:tc>
          <w:tcPr>
            <w:tcW w:w="1985" w:type="dxa"/>
          </w:tcPr>
          <w:p w14:paraId="0272A88B" w14:textId="77777777" w:rsidR="00EE3A14" w:rsidRDefault="00082754" w:rsidP="00DD29DE">
            <w:pPr>
              <w:pStyle w:val="OWSTabletext"/>
              <w:rPr>
                <w:lang w:eastAsia="en-AU"/>
              </w:rPr>
            </w:pPr>
            <w:r w:rsidRPr="00DD61D9">
              <w:rPr>
                <w:lang w:eastAsia="en-AU"/>
              </w:rPr>
              <w:t>OECD</w:t>
            </w:r>
            <w:r>
              <w:rPr>
                <w:lang w:eastAsia="en-AU"/>
              </w:rPr>
              <w:t xml:space="preserve"> 2002</w:t>
            </w:r>
          </w:p>
        </w:tc>
        <w:tc>
          <w:tcPr>
            <w:tcW w:w="3969" w:type="dxa"/>
          </w:tcPr>
          <w:p w14:paraId="0272A88C" w14:textId="77777777" w:rsidR="00EE3A14" w:rsidRDefault="00082754" w:rsidP="00DD29DE">
            <w:pPr>
              <w:pStyle w:val="OWSTabletext"/>
              <w:rPr>
                <w:lang w:eastAsia="en-AU"/>
              </w:rPr>
            </w:pPr>
            <w:r w:rsidRPr="00DD61D9">
              <w:rPr>
                <w:lang w:eastAsia="en-AU"/>
              </w:rPr>
              <w:t>SIDS Initial Assessment Report for Sodium carbonate (</w:t>
            </w:r>
            <w:r w:rsidR="000C3AAD">
              <w:rPr>
                <w:lang w:eastAsia="en-AU"/>
              </w:rPr>
              <w:t>CAS RN</w:t>
            </w:r>
            <w:r w:rsidRPr="00DD61D9">
              <w:rPr>
                <w:lang w:eastAsia="en-AU"/>
              </w:rPr>
              <w:t xml:space="preserve"> 497-19-8</w:t>
            </w:r>
            <w:r>
              <w:rPr>
                <w:lang w:eastAsia="en-AU"/>
              </w:rPr>
              <w:t>).</w:t>
            </w:r>
          </w:p>
        </w:tc>
        <w:tc>
          <w:tcPr>
            <w:tcW w:w="3118" w:type="dxa"/>
          </w:tcPr>
          <w:p w14:paraId="0272A88D" w14:textId="77777777" w:rsidR="00EE3A14" w:rsidRDefault="001C367D" w:rsidP="00DD29DE">
            <w:pPr>
              <w:pStyle w:val="OWSTabletext"/>
            </w:pPr>
            <w:r w:rsidRPr="00DD29DE">
              <w:t>n.s.</w:t>
            </w:r>
          </w:p>
        </w:tc>
      </w:tr>
      <w:tr w:rsidR="00082754" w:rsidRPr="00DD61D9" w14:paraId="0272A892" w14:textId="77777777" w:rsidTr="003430DD">
        <w:tc>
          <w:tcPr>
            <w:tcW w:w="1985" w:type="dxa"/>
          </w:tcPr>
          <w:p w14:paraId="0272A88F" w14:textId="77777777" w:rsidR="00EE3A14" w:rsidRDefault="00082754" w:rsidP="00DD29DE">
            <w:pPr>
              <w:pStyle w:val="OWSTabletext"/>
              <w:rPr>
                <w:lang w:eastAsia="en-AU"/>
              </w:rPr>
            </w:pPr>
            <w:r w:rsidRPr="00DD61D9">
              <w:rPr>
                <w:lang w:eastAsia="en-AU"/>
              </w:rPr>
              <w:t>OECD</w:t>
            </w:r>
            <w:r>
              <w:rPr>
                <w:lang w:eastAsia="en-AU"/>
              </w:rPr>
              <w:t xml:space="preserve"> 2002</w:t>
            </w:r>
          </w:p>
        </w:tc>
        <w:tc>
          <w:tcPr>
            <w:tcW w:w="3969" w:type="dxa"/>
          </w:tcPr>
          <w:p w14:paraId="0272A890" w14:textId="77777777" w:rsidR="00EE3A14" w:rsidRDefault="00082754" w:rsidP="00DD29DE">
            <w:pPr>
              <w:pStyle w:val="OWSTabletext"/>
              <w:rPr>
                <w:lang w:eastAsia="en-AU"/>
              </w:rPr>
            </w:pPr>
            <w:r w:rsidRPr="00DD61D9">
              <w:rPr>
                <w:lang w:eastAsia="en-AU"/>
              </w:rPr>
              <w:t>SIDS Initial Assessment Report for Sodium hydroxide (</w:t>
            </w:r>
            <w:r w:rsidR="000C3AAD">
              <w:rPr>
                <w:lang w:eastAsia="en-AU"/>
              </w:rPr>
              <w:t>CAS RN</w:t>
            </w:r>
            <w:r w:rsidRPr="00DD61D9">
              <w:rPr>
                <w:lang w:eastAsia="en-AU"/>
              </w:rPr>
              <w:t xml:space="preserve"> 1310-73-2)</w:t>
            </w:r>
            <w:r>
              <w:rPr>
                <w:lang w:eastAsia="en-AU"/>
              </w:rPr>
              <w:t>.</w:t>
            </w:r>
          </w:p>
        </w:tc>
        <w:tc>
          <w:tcPr>
            <w:tcW w:w="3118" w:type="dxa"/>
          </w:tcPr>
          <w:p w14:paraId="0272A891" w14:textId="77777777" w:rsidR="00EE3A14" w:rsidRDefault="001C367D" w:rsidP="00DD29DE">
            <w:pPr>
              <w:pStyle w:val="OWSTabletext"/>
            </w:pPr>
            <w:r w:rsidRPr="00DD29DE">
              <w:t>n.s.</w:t>
            </w:r>
          </w:p>
        </w:tc>
      </w:tr>
      <w:tr w:rsidR="00082754" w:rsidRPr="00DD61D9" w14:paraId="0272A897" w14:textId="77777777" w:rsidTr="003430DD">
        <w:tc>
          <w:tcPr>
            <w:tcW w:w="1985" w:type="dxa"/>
          </w:tcPr>
          <w:p w14:paraId="0272A893" w14:textId="77777777" w:rsidR="00EE3A14" w:rsidRDefault="00082754" w:rsidP="00DD29DE">
            <w:pPr>
              <w:pStyle w:val="OWSTabletext"/>
              <w:rPr>
                <w:lang w:eastAsia="en-AU"/>
              </w:rPr>
            </w:pPr>
            <w:r w:rsidRPr="00DD61D9">
              <w:rPr>
                <w:lang w:eastAsia="en-AU"/>
              </w:rPr>
              <w:t>Hines</w:t>
            </w:r>
            <w:r>
              <w:rPr>
                <w:lang w:eastAsia="en-AU"/>
              </w:rPr>
              <w:t xml:space="preserve">, RE </w:t>
            </w:r>
            <w:r w:rsidR="00947245">
              <w:rPr>
                <w:lang w:eastAsia="en-AU"/>
              </w:rPr>
              <w:t>and</w:t>
            </w:r>
            <w:r w:rsidRPr="00DD61D9">
              <w:rPr>
                <w:lang w:eastAsia="en-AU"/>
              </w:rPr>
              <w:t xml:space="preserve"> Vinson,</w:t>
            </w:r>
            <w:r>
              <w:rPr>
                <w:lang w:eastAsia="en-AU"/>
              </w:rPr>
              <w:t xml:space="preserve"> EF 1991</w:t>
            </w:r>
          </w:p>
          <w:p w14:paraId="0272A894" w14:textId="77777777" w:rsidR="00EE3A14" w:rsidRDefault="00082754" w:rsidP="00DD29DE">
            <w:pPr>
              <w:pStyle w:val="OWSTabletext"/>
              <w:rPr>
                <w:lang w:eastAsia="en-AU"/>
              </w:rPr>
            </w:pPr>
            <w:r w:rsidRPr="00DD61D9">
              <w:rPr>
                <w:lang w:eastAsia="en-AU"/>
              </w:rPr>
              <w:t xml:space="preserve"> </w:t>
            </w:r>
          </w:p>
        </w:tc>
        <w:tc>
          <w:tcPr>
            <w:tcW w:w="3969" w:type="dxa"/>
          </w:tcPr>
          <w:p w14:paraId="0272A895" w14:textId="77777777" w:rsidR="00EE3A14" w:rsidRDefault="00082754" w:rsidP="00DD29DE">
            <w:pPr>
              <w:pStyle w:val="OWSTabletext"/>
              <w:rPr>
                <w:lang w:eastAsia="en-AU"/>
              </w:rPr>
            </w:pPr>
            <w:r w:rsidRPr="005B3174">
              <w:rPr>
                <w:i/>
                <w:lang w:eastAsia="en-AU"/>
              </w:rPr>
              <w:t>Environmentally safe replacement for fracturing fluids</w:t>
            </w:r>
            <w:r>
              <w:rPr>
                <w:lang w:eastAsia="en-AU"/>
              </w:rPr>
              <w:t xml:space="preserve">, </w:t>
            </w:r>
            <w:r w:rsidRPr="00DD61D9">
              <w:rPr>
                <w:lang w:eastAsia="en-AU"/>
              </w:rPr>
              <w:t>Halliburton Services Research</w:t>
            </w:r>
            <w:r>
              <w:rPr>
                <w:lang w:eastAsia="en-AU"/>
              </w:rPr>
              <w:t>.</w:t>
            </w:r>
          </w:p>
        </w:tc>
        <w:tc>
          <w:tcPr>
            <w:tcW w:w="3118" w:type="dxa"/>
          </w:tcPr>
          <w:p w14:paraId="0272A896" w14:textId="77777777" w:rsidR="00EE3A14" w:rsidRDefault="001C367D" w:rsidP="00DD29DE">
            <w:pPr>
              <w:pStyle w:val="OWSTabletext"/>
            </w:pPr>
            <w:r w:rsidRPr="00DD29DE">
              <w:t>n.s.</w:t>
            </w:r>
          </w:p>
        </w:tc>
      </w:tr>
      <w:tr w:rsidR="00082754" w:rsidRPr="00DD61D9" w14:paraId="0272A89B" w14:textId="77777777" w:rsidTr="003430DD">
        <w:tc>
          <w:tcPr>
            <w:tcW w:w="1985" w:type="dxa"/>
          </w:tcPr>
          <w:p w14:paraId="0272A898" w14:textId="77777777" w:rsidR="00EE3A14" w:rsidRDefault="00082754" w:rsidP="00DD29DE">
            <w:pPr>
              <w:pStyle w:val="OWSTabletext"/>
              <w:rPr>
                <w:lang w:eastAsia="en-AU"/>
              </w:rPr>
            </w:pPr>
            <w:r w:rsidRPr="00DD61D9">
              <w:rPr>
                <w:lang w:eastAsia="en-AU"/>
              </w:rPr>
              <w:t>University of Texas Energy Institute</w:t>
            </w:r>
            <w:r>
              <w:rPr>
                <w:lang w:eastAsia="en-AU"/>
              </w:rPr>
              <w:t xml:space="preserve"> 2012</w:t>
            </w:r>
          </w:p>
        </w:tc>
        <w:tc>
          <w:tcPr>
            <w:tcW w:w="3969" w:type="dxa"/>
          </w:tcPr>
          <w:p w14:paraId="0272A899" w14:textId="77777777" w:rsidR="00EE3A14" w:rsidRDefault="001C367D" w:rsidP="00DD29DE">
            <w:pPr>
              <w:pStyle w:val="OWSTabletext"/>
              <w:rPr>
                <w:lang w:eastAsia="en-AU"/>
              </w:rPr>
            </w:pPr>
            <w:r w:rsidRPr="00DD29DE">
              <w:rPr>
                <w:i/>
                <w:lang w:eastAsia="en-AU"/>
              </w:rPr>
              <w:t>Fact-based regulation for environmental protection in shale gas development</w:t>
            </w:r>
            <w:r w:rsidR="00082754">
              <w:rPr>
                <w:lang w:eastAsia="en-AU"/>
              </w:rPr>
              <w:t>, a report by the Energy Institute, the University of Texas at Austin.</w:t>
            </w:r>
          </w:p>
        </w:tc>
        <w:tc>
          <w:tcPr>
            <w:tcW w:w="3118" w:type="dxa"/>
          </w:tcPr>
          <w:p w14:paraId="0272A89A" w14:textId="77777777" w:rsidR="00EE3A14" w:rsidRDefault="00082754" w:rsidP="00DD29DE">
            <w:pPr>
              <w:pStyle w:val="OWSTabletext"/>
            </w:pPr>
            <w:r w:rsidRPr="00666A8F">
              <w:rPr>
                <w:lang w:eastAsia="en-AU"/>
              </w:rPr>
              <w:t>http://www.velaw.com/UploadedFiles/VEsite/Resources/ei_shale_gas_reg_</w:t>
            </w:r>
            <w:r w:rsidRPr="005B3174">
              <w:t>summary1202</w:t>
            </w:r>
            <w:r w:rsidRPr="00666A8F">
              <w:rPr>
                <w:lang w:eastAsia="en-AU"/>
              </w:rPr>
              <w:t>[1].pdf</w:t>
            </w:r>
          </w:p>
        </w:tc>
      </w:tr>
      <w:tr w:rsidR="00082754" w:rsidRPr="00DD61D9" w14:paraId="0272A89F" w14:textId="77777777" w:rsidTr="003430DD">
        <w:tc>
          <w:tcPr>
            <w:tcW w:w="1985" w:type="dxa"/>
          </w:tcPr>
          <w:p w14:paraId="0272A89C" w14:textId="77777777" w:rsidR="00EE3A14" w:rsidRDefault="00082754" w:rsidP="00DD29DE">
            <w:pPr>
              <w:pStyle w:val="OWSTabletext"/>
              <w:rPr>
                <w:lang w:eastAsia="en-AU"/>
              </w:rPr>
            </w:pPr>
            <w:r w:rsidRPr="00DD61D9">
              <w:rPr>
                <w:lang w:eastAsia="en-AU"/>
              </w:rPr>
              <w:t>URS Corporation</w:t>
            </w:r>
            <w:r>
              <w:rPr>
                <w:lang w:eastAsia="en-AU"/>
              </w:rPr>
              <w:t xml:space="preserve"> 2011</w:t>
            </w:r>
          </w:p>
        </w:tc>
        <w:tc>
          <w:tcPr>
            <w:tcW w:w="3969" w:type="dxa"/>
          </w:tcPr>
          <w:p w14:paraId="0272A89D" w14:textId="77777777" w:rsidR="00EE3A14" w:rsidRDefault="001C367D" w:rsidP="00DD29DE">
            <w:pPr>
              <w:pStyle w:val="OWSTabletext"/>
              <w:rPr>
                <w:lang w:eastAsia="en-AU"/>
              </w:rPr>
            </w:pPr>
            <w:r w:rsidRPr="00DD29DE">
              <w:rPr>
                <w:i/>
                <w:lang w:eastAsia="en-AU"/>
              </w:rPr>
              <w:t>Water-related issues associated with gas production in the Marcellus Shale</w:t>
            </w:r>
            <w:r w:rsidR="00082754">
              <w:rPr>
                <w:lang w:eastAsia="en-AU"/>
              </w:rPr>
              <w:t>, NYSERDA.</w:t>
            </w:r>
          </w:p>
        </w:tc>
        <w:tc>
          <w:tcPr>
            <w:tcW w:w="3118" w:type="dxa"/>
          </w:tcPr>
          <w:p w14:paraId="0272A89E" w14:textId="77777777" w:rsidR="00EE3A14" w:rsidRDefault="00082754" w:rsidP="00DD29DE">
            <w:pPr>
              <w:pStyle w:val="OWSTabletext"/>
            </w:pPr>
            <w:r w:rsidRPr="00851109">
              <w:t>http://www.nyserda.ny.gov/Publications/Research-and-Development-Technical-Reports/Other-Technical-Reports/Natural-Gas-Enviromental-Impact.aspx</w:t>
            </w:r>
          </w:p>
        </w:tc>
      </w:tr>
      <w:tr w:rsidR="00082754" w:rsidRPr="00DD61D9" w14:paraId="0272A8A3" w14:textId="77777777" w:rsidTr="003430DD">
        <w:tc>
          <w:tcPr>
            <w:tcW w:w="1985" w:type="dxa"/>
          </w:tcPr>
          <w:p w14:paraId="0272A8A0" w14:textId="77777777" w:rsidR="00EE3A14" w:rsidRDefault="00082754" w:rsidP="00DD29DE">
            <w:pPr>
              <w:pStyle w:val="OWSTabletext"/>
              <w:rPr>
                <w:lang w:eastAsia="en-AU"/>
              </w:rPr>
            </w:pPr>
            <w:r w:rsidRPr="005B3174">
              <w:rPr>
                <w:lang w:eastAsia="en-AU"/>
              </w:rPr>
              <w:t>US Department of Energy 2009</w:t>
            </w:r>
          </w:p>
        </w:tc>
        <w:tc>
          <w:tcPr>
            <w:tcW w:w="3969" w:type="dxa"/>
          </w:tcPr>
          <w:p w14:paraId="0272A8A1" w14:textId="77777777" w:rsidR="00EE3A14" w:rsidRDefault="00082754" w:rsidP="00DD29DE">
            <w:pPr>
              <w:pStyle w:val="OWSTabletext"/>
              <w:rPr>
                <w:lang w:eastAsia="en-AU"/>
              </w:rPr>
            </w:pPr>
            <w:r w:rsidRPr="005B3174">
              <w:rPr>
                <w:i/>
                <w:lang w:eastAsia="en-AU"/>
              </w:rPr>
              <w:t>Modern shale gas development in the United States: a primer</w:t>
            </w:r>
            <w:r w:rsidRPr="005B3174">
              <w:rPr>
                <w:lang w:eastAsia="en-AU"/>
              </w:rPr>
              <w:t>. National Energy Technology Laboratory, Office of Fossil Energy, US Department of Energy.</w:t>
            </w:r>
          </w:p>
        </w:tc>
        <w:tc>
          <w:tcPr>
            <w:tcW w:w="3118" w:type="dxa"/>
          </w:tcPr>
          <w:p w14:paraId="0272A8A2" w14:textId="77777777" w:rsidR="00EE3A14" w:rsidRDefault="00082754" w:rsidP="00DD29DE">
            <w:pPr>
              <w:pStyle w:val="OWSTabletext"/>
              <w:rPr>
                <w:rFonts w:eastAsia="Times New Roman"/>
                <w:lang w:eastAsia="en-AU"/>
              </w:rPr>
            </w:pPr>
            <w:r w:rsidRPr="005B3174">
              <w:t>http://energy.gov/sites/prod/files/2013/03/f0/ShaleGasPrimer_Online_4-2009.pdf</w:t>
            </w:r>
          </w:p>
        </w:tc>
      </w:tr>
      <w:tr w:rsidR="00082754" w:rsidRPr="00DD61D9" w14:paraId="0272A8A7" w14:textId="77777777" w:rsidTr="003430DD">
        <w:tc>
          <w:tcPr>
            <w:tcW w:w="1985" w:type="dxa"/>
          </w:tcPr>
          <w:p w14:paraId="0272A8A4" w14:textId="77777777" w:rsidR="00EE3A14" w:rsidRDefault="00082754" w:rsidP="00DD29DE">
            <w:pPr>
              <w:pStyle w:val="OWSTabletext"/>
              <w:rPr>
                <w:lang w:eastAsia="en-AU"/>
              </w:rPr>
            </w:pPr>
            <w:r w:rsidRPr="00DD61D9">
              <w:rPr>
                <w:lang w:eastAsia="en-AU"/>
              </w:rPr>
              <w:t>US EPA</w:t>
            </w:r>
            <w:r>
              <w:rPr>
                <w:lang w:eastAsia="en-AU"/>
              </w:rPr>
              <w:t xml:space="preserve"> 2006</w:t>
            </w:r>
          </w:p>
        </w:tc>
        <w:tc>
          <w:tcPr>
            <w:tcW w:w="3969" w:type="dxa"/>
          </w:tcPr>
          <w:p w14:paraId="0272A8A5" w14:textId="77777777" w:rsidR="00EE3A14" w:rsidRDefault="001C367D" w:rsidP="00DD29DE">
            <w:pPr>
              <w:pStyle w:val="OWSTabletext"/>
              <w:rPr>
                <w:lang w:eastAsia="en-AU"/>
              </w:rPr>
            </w:pPr>
            <w:r w:rsidRPr="00DD29DE">
              <w:rPr>
                <w:i/>
                <w:lang w:eastAsia="en-AU"/>
              </w:rPr>
              <w:t>Reregistration eligibility decision for aliphatic alkyl quaternaries</w:t>
            </w:r>
            <w:r w:rsidR="00082754" w:rsidRPr="00A25BA3">
              <w:rPr>
                <w:lang w:eastAsia="en-AU"/>
              </w:rPr>
              <w:t xml:space="preserve"> (DDAC),</w:t>
            </w:r>
            <w:r w:rsidR="00082754" w:rsidRPr="00DD61D9">
              <w:rPr>
                <w:lang w:eastAsia="en-AU"/>
              </w:rPr>
              <w:t xml:space="preserve"> Office of Prevention, Pesticides and Toxic Substances (OPPTS)</w:t>
            </w:r>
            <w:r w:rsidR="00082754">
              <w:rPr>
                <w:lang w:eastAsia="en-AU"/>
              </w:rPr>
              <w:t>.</w:t>
            </w:r>
          </w:p>
        </w:tc>
        <w:tc>
          <w:tcPr>
            <w:tcW w:w="3118" w:type="dxa"/>
          </w:tcPr>
          <w:p w14:paraId="0272A8A6" w14:textId="77777777" w:rsidR="00EE3A14" w:rsidRDefault="00082754" w:rsidP="00DD29DE">
            <w:pPr>
              <w:pStyle w:val="OWSTabletext"/>
              <w:rPr>
                <w:lang w:eastAsia="en-AU"/>
              </w:rPr>
            </w:pPr>
            <w:r w:rsidRPr="00F648CC">
              <w:rPr>
                <w:lang w:eastAsia="en-AU"/>
              </w:rPr>
              <w:t>n.s.</w:t>
            </w:r>
          </w:p>
        </w:tc>
      </w:tr>
      <w:tr w:rsidR="00082754" w:rsidRPr="00DD61D9" w14:paraId="0272A8AB" w14:textId="77777777" w:rsidTr="003430DD">
        <w:tc>
          <w:tcPr>
            <w:tcW w:w="1985" w:type="dxa"/>
          </w:tcPr>
          <w:p w14:paraId="0272A8A8" w14:textId="77777777" w:rsidR="00EE3A14" w:rsidRDefault="00082754" w:rsidP="00DD29DE">
            <w:pPr>
              <w:pStyle w:val="OWSTabletext"/>
              <w:rPr>
                <w:lang w:eastAsia="en-AU"/>
              </w:rPr>
            </w:pPr>
            <w:r w:rsidRPr="00DD61D9">
              <w:rPr>
                <w:lang w:eastAsia="en-AU"/>
              </w:rPr>
              <w:t>US EPA</w:t>
            </w:r>
            <w:r>
              <w:rPr>
                <w:lang w:eastAsia="en-AU"/>
              </w:rPr>
              <w:t xml:space="preserve"> 2012</w:t>
            </w:r>
          </w:p>
        </w:tc>
        <w:tc>
          <w:tcPr>
            <w:tcW w:w="3969" w:type="dxa"/>
          </w:tcPr>
          <w:p w14:paraId="0272A8A9" w14:textId="77777777" w:rsidR="00EE3A14" w:rsidRDefault="00082754" w:rsidP="00DD29DE">
            <w:pPr>
              <w:pStyle w:val="OWSTabletext"/>
              <w:rPr>
                <w:lang w:eastAsia="en-AU"/>
              </w:rPr>
            </w:pPr>
            <w:r>
              <w:rPr>
                <w:lang w:eastAsia="en-AU"/>
              </w:rPr>
              <w:t>High Production Volume Information System (</w:t>
            </w:r>
            <w:r w:rsidRPr="00DD61D9">
              <w:rPr>
                <w:lang w:eastAsia="en-AU"/>
              </w:rPr>
              <w:t>HPVIS</w:t>
            </w:r>
            <w:r>
              <w:rPr>
                <w:lang w:eastAsia="en-AU"/>
              </w:rPr>
              <w:t>)</w:t>
            </w:r>
            <w:r w:rsidRPr="00DD61D9">
              <w:rPr>
                <w:lang w:eastAsia="en-AU"/>
              </w:rPr>
              <w:t xml:space="preserve"> database</w:t>
            </w:r>
            <w:r>
              <w:rPr>
                <w:lang w:eastAsia="en-AU"/>
              </w:rPr>
              <w:t>.</w:t>
            </w:r>
          </w:p>
        </w:tc>
        <w:tc>
          <w:tcPr>
            <w:tcW w:w="3118" w:type="dxa"/>
          </w:tcPr>
          <w:p w14:paraId="0272A8AA" w14:textId="77777777" w:rsidR="00DC6C2C" w:rsidRDefault="00082754" w:rsidP="00DC6C2C">
            <w:pPr>
              <w:pStyle w:val="OWSTabletext"/>
              <w:keepNext/>
            </w:pPr>
            <w:r w:rsidRPr="00851109">
              <w:t>http://www.epa.gov/chemrtk/hpvis/index.html</w:t>
            </w:r>
          </w:p>
        </w:tc>
      </w:tr>
    </w:tbl>
    <w:p w14:paraId="0272A8AC" w14:textId="77777777" w:rsidR="00EE3A14" w:rsidRPr="00194CEF" w:rsidRDefault="00712E24" w:rsidP="00B93CF4">
      <w:pPr>
        <w:pStyle w:val="OWSBelowTableText9pt"/>
        <w:rPr>
          <w:rFonts w:eastAsia="Times New Roman"/>
          <w:lang w:val="en-AU" w:eastAsia="en-AU"/>
        </w:rPr>
      </w:pPr>
      <w:r w:rsidRPr="00712E24">
        <w:rPr>
          <w:rFonts w:eastAsia="Times New Roman"/>
          <w:lang w:val="en-AU" w:eastAsia="en-AU"/>
        </w:rPr>
        <w:t>n.s. = not specified.</w:t>
      </w:r>
    </w:p>
    <w:sectPr w:rsidR="00EE3A14" w:rsidRPr="00194CEF" w:rsidSect="000D3B3D">
      <w:headerReference w:type="even" r:id="rId24"/>
      <w:pgSz w:w="11900" w:h="16840" w:code="9"/>
      <w:pgMar w:top="1418" w:right="1418" w:bottom="1418" w:left="1418" w:header="709" w:footer="709" w:gutter="0"/>
      <w:cols w:space="284"/>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2A8BB" w14:textId="77777777" w:rsidR="001F0B25" w:rsidRDefault="001F0B25" w:rsidP="00166D9B">
      <w:r>
        <w:separator/>
      </w:r>
    </w:p>
  </w:endnote>
  <w:endnote w:type="continuationSeparator" w:id="0">
    <w:p w14:paraId="0272A8BC" w14:textId="77777777" w:rsidR="001F0B25" w:rsidRDefault="001F0B25" w:rsidP="0016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Calibri-BoldItalic">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IFANL B+ Univers">
    <w:altName w:val="Arial"/>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D83DC" w14:textId="77777777" w:rsidR="00012FEB" w:rsidRDefault="00012F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4119"/>
      <w:docPartObj>
        <w:docPartGallery w:val="Page Numbers (Bottom of Page)"/>
        <w:docPartUnique/>
      </w:docPartObj>
    </w:sdtPr>
    <w:sdtEndPr/>
    <w:sdtContent>
      <w:p w14:paraId="0272A8C4" w14:textId="77777777" w:rsidR="001F0B25" w:rsidRDefault="001F0B25" w:rsidP="00DD29DE">
        <w:pPr>
          <w:pStyle w:val="Footer"/>
        </w:pPr>
        <w:r w:rsidRPr="00C74D56">
          <w:t>Page</w:t>
        </w:r>
        <w:r w:rsidRPr="00BE169F">
          <w:t xml:space="preserve"> | </w:t>
        </w:r>
        <w:r>
          <w:fldChar w:fldCharType="begin"/>
        </w:r>
        <w:r>
          <w:instrText xml:space="preserve"> PAGE   \* MERGEFORMAT </w:instrText>
        </w:r>
        <w:r>
          <w:fldChar w:fldCharType="separate"/>
        </w:r>
        <w:r w:rsidR="00012FEB">
          <w:rPr>
            <w:noProof/>
          </w:rPr>
          <w:t>iii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0035C" w14:textId="77777777" w:rsidR="00012FEB" w:rsidRDefault="00012F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420170"/>
      <w:docPartObj>
        <w:docPartGallery w:val="Page Numbers (Bottom of Page)"/>
        <w:docPartUnique/>
      </w:docPartObj>
    </w:sdtPr>
    <w:sdtEndPr/>
    <w:sdtContent>
      <w:sdt>
        <w:sdtPr>
          <w:id w:val="1181930198"/>
          <w:docPartObj>
            <w:docPartGallery w:val="Page Numbers (Top of Page)"/>
            <w:docPartUnique/>
          </w:docPartObj>
        </w:sdtPr>
        <w:sdtEndPr/>
        <w:sdtContent>
          <w:sdt>
            <w:sdtPr>
              <w:id w:val="-1126694224"/>
              <w:docPartObj>
                <w:docPartGallery w:val="Page Numbers (Top of Page)"/>
                <w:docPartUnique/>
              </w:docPartObj>
            </w:sdtPr>
            <w:sdtEndPr/>
            <w:sdtContent>
              <w:p w14:paraId="0272A8C6" w14:textId="77777777" w:rsidR="001F0B25" w:rsidRPr="00A1675B" w:rsidRDefault="001F0B25" w:rsidP="005B045F">
                <w:pPr>
                  <w:pStyle w:val="Footer"/>
                </w:pPr>
                <w:r w:rsidRPr="005A4936">
                  <w:t xml:space="preserve">page </w:t>
                </w:r>
                <w:r>
                  <w:fldChar w:fldCharType="begin"/>
                </w:r>
                <w:r>
                  <w:instrText xml:space="preserve"> PAGE  \* Arabic </w:instrText>
                </w:r>
                <w:r>
                  <w:fldChar w:fldCharType="separate"/>
                </w:r>
                <w:r>
                  <w:rPr>
                    <w:noProof/>
                  </w:rPr>
                  <w:t>4</w:t>
                </w:r>
                <w:r>
                  <w:rPr>
                    <w:noProof/>
                  </w:rPr>
                  <w:fldChar w:fldCharType="end"/>
                </w:r>
                <w:r w:rsidRPr="005A4936">
                  <w:t xml:space="preserve"> of </w:t>
                </w:r>
                <w:fldSimple w:instr=" NUMPAGES  ">
                  <w:r>
                    <w:rPr>
                      <w:noProof/>
                    </w:rPr>
                    <w:t>79</w:t>
                  </w:r>
                </w:fldSimple>
              </w:p>
            </w:sdtContent>
          </w:sdt>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2A8C7" w14:textId="77777777" w:rsidR="001F0B25" w:rsidRPr="005B045F" w:rsidRDefault="00012FEB" w:rsidP="00FF1F0F">
    <w:pPr>
      <w:pStyle w:val="Footer"/>
    </w:pPr>
    <w:sdt>
      <w:sdtPr>
        <w:id w:val="1783223991"/>
        <w:docPartObj>
          <w:docPartGallery w:val="Page Numbers (Bottom of Page)"/>
          <w:docPartUnique/>
        </w:docPartObj>
      </w:sdtPr>
      <w:sdtEndPr/>
      <w:sdtContent>
        <w:r w:rsidR="001F0B25" w:rsidRPr="005B045F">
          <w:t xml:space="preserve">Page | </w:t>
        </w:r>
        <w:r w:rsidR="001F0B25">
          <w:fldChar w:fldCharType="begin"/>
        </w:r>
        <w:r w:rsidR="001F0B25">
          <w:instrText xml:space="preserve"> PAGE   \* MERGEFORMAT </w:instrText>
        </w:r>
        <w:r w:rsidR="001F0B25">
          <w:fldChar w:fldCharType="separate"/>
        </w:r>
        <w:r>
          <w:rPr>
            <w:noProof/>
          </w:rPr>
          <w:t>7</w:t>
        </w:r>
        <w:r w:rsidR="001F0B25">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2A8C9" w14:textId="58160039" w:rsidR="001F0B25" w:rsidRDefault="00012FEB" w:rsidP="00A374E9">
    <w:pPr>
      <w:pStyle w:val="Footer"/>
    </w:pPr>
    <w:sdt>
      <w:sdtPr>
        <w:id w:val="-1748331685"/>
        <w:docPartObj>
          <w:docPartGallery w:val="Page Numbers (Bottom of Page)"/>
          <w:docPartUnique/>
        </w:docPartObj>
      </w:sdtPr>
      <w:sdtEndPr/>
      <w:sdtContent>
        <w:r w:rsidR="001F0B25" w:rsidRPr="005B045F">
          <w:t xml:space="preserve">Page | </w:t>
        </w:r>
        <w:r w:rsidR="001F0B25">
          <w:fldChar w:fldCharType="begin"/>
        </w:r>
        <w:r w:rsidR="001F0B25">
          <w:instrText xml:space="preserve"> PAGE   \* MERGEFORMAT </w:instrText>
        </w:r>
        <w:r w:rsidR="001F0B25">
          <w:fldChar w:fldCharType="separate"/>
        </w:r>
        <w:r>
          <w:rPr>
            <w:noProof/>
          </w:rPr>
          <w:t>57</w:t>
        </w:r>
        <w:r w:rsidR="001F0B25">
          <w:rPr>
            <w:noProof/>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443506"/>
      <w:docPartObj>
        <w:docPartGallery w:val="Page Numbers (Bottom of Page)"/>
        <w:docPartUnique/>
      </w:docPartObj>
    </w:sdtPr>
    <w:sdtEndPr>
      <w:rPr>
        <w:noProof/>
      </w:rPr>
    </w:sdtEndPr>
    <w:sdtContent>
      <w:sdt>
        <w:sdtPr>
          <w:id w:val="-1875763367"/>
          <w:docPartObj>
            <w:docPartGallery w:val="Page Numbers (Top of Page)"/>
            <w:docPartUnique/>
          </w:docPartObj>
        </w:sdtPr>
        <w:sdtEndPr/>
        <w:sdtContent>
          <w:p w14:paraId="0272A8D1" w14:textId="77777777" w:rsidR="001F0B25" w:rsidRDefault="00012FEB" w:rsidP="00F37CAD">
            <w:pPr>
              <w:pStyle w:val="Footer"/>
            </w:pPr>
            <w:sdt>
              <w:sdtPr>
                <w:id w:val="-716349483"/>
                <w:docPartObj>
                  <w:docPartGallery w:val="Page Numbers (Bottom of Page)"/>
                  <w:docPartUnique/>
                </w:docPartObj>
              </w:sdtPr>
              <w:sdtEndPr/>
              <w:sdtContent>
                <w:r w:rsidR="001F0B25" w:rsidRPr="005B045F">
                  <w:t xml:space="preserve">Page | </w:t>
                </w:r>
                <w:r w:rsidR="001F0B25">
                  <w:fldChar w:fldCharType="begin"/>
                </w:r>
                <w:r w:rsidR="001F0B25">
                  <w:instrText xml:space="preserve"> PAGE   \* MERGEFORMAT </w:instrText>
                </w:r>
                <w:r w:rsidR="001F0B25">
                  <w:fldChar w:fldCharType="separate"/>
                </w:r>
                <w:r>
                  <w:rPr>
                    <w:noProof/>
                  </w:rPr>
                  <w:t>60</w:t>
                </w:r>
                <w:r w:rsidR="001F0B25">
                  <w:rPr>
                    <w:noProof/>
                  </w:rPr>
                  <w:fldChar w:fldCharType="end"/>
                </w:r>
              </w:sdtContent>
            </w:sdt>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2A8B9" w14:textId="77777777" w:rsidR="001F0B25" w:rsidRDefault="001F0B25" w:rsidP="00166D9B">
      <w:r>
        <w:separator/>
      </w:r>
    </w:p>
  </w:footnote>
  <w:footnote w:type="continuationSeparator" w:id="0">
    <w:p w14:paraId="0272A8BA" w14:textId="77777777" w:rsidR="001F0B25" w:rsidRDefault="001F0B25" w:rsidP="00166D9B">
      <w:r>
        <w:continuationSeparator/>
      </w:r>
    </w:p>
  </w:footnote>
  <w:footnote w:id="1">
    <w:p w14:paraId="0272A8DE" w14:textId="393C61CD" w:rsidR="001F0B25" w:rsidRPr="00244DF2" w:rsidRDefault="001F0B25" w:rsidP="00743753">
      <w:pPr>
        <w:pStyle w:val="FootnoteText"/>
        <w:rPr>
          <w:rStyle w:val="OWSfootnoteChar"/>
        </w:rPr>
      </w:pPr>
      <w:r>
        <w:rPr>
          <w:rStyle w:val="FootnoteReference"/>
        </w:rPr>
        <w:footnoteRef/>
      </w:r>
      <w:r>
        <w:t xml:space="preserve"> </w:t>
      </w:r>
      <w:r w:rsidRPr="00244DF2">
        <w:rPr>
          <w:rStyle w:val="OWSfootnoteChar"/>
        </w:rPr>
        <w:t xml:space="preserve">See Mallants et </w:t>
      </w:r>
      <w:r>
        <w:rPr>
          <w:rStyle w:val="OWSfootnoteChar"/>
        </w:rPr>
        <w:t>al. </w:t>
      </w:r>
      <w:r w:rsidR="00321406">
        <w:rPr>
          <w:rStyle w:val="OWSfootnoteChar"/>
        </w:rPr>
        <w:t>2017</w:t>
      </w:r>
      <w:r>
        <w:rPr>
          <w:rStyle w:val="OWSfootnoteChar"/>
        </w:rPr>
        <w:t>; Jeffrey et al. </w:t>
      </w:r>
      <w:r w:rsidR="00321406">
        <w:rPr>
          <w:rStyle w:val="OWSfootnoteChar"/>
        </w:rPr>
        <w:t>2017</w:t>
      </w:r>
      <w:r>
        <w:rPr>
          <w:rStyle w:val="OWSfootnoteChar"/>
        </w:rPr>
        <w:t>; Adgate et al. </w:t>
      </w:r>
      <w:r w:rsidRPr="00244DF2">
        <w:rPr>
          <w:rStyle w:val="OWSfootnoteChar"/>
        </w:rPr>
        <w:t>201</w:t>
      </w:r>
      <w:r>
        <w:rPr>
          <w:rStyle w:val="OWSfootnoteChar"/>
        </w:rPr>
        <w:t>4; Flewelling and Sharma 2014; DEHP </w:t>
      </w:r>
      <w:r w:rsidRPr="00244DF2">
        <w:rPr>
          <w:rStyle w:val="OWSfootnoteChar"/>
        </w:rPr>
        <w:t>2014</w:t>
      </w:r>
      <w:r>
        <w:rPr>
          <w:rStyle w:val="OWSfootnoteChar"/>
        </w:rPr>
        <w:t>a; Stringfellow et al. 2014; Groat and Grimshaw 2012; Vidic et al. 2013; Myers 2012; Rozell and Reaven </w:t>
      </w:r>
      <w:r w:rsidRPr="00244DF2">
        <w:rPr>
          <w:rStyle w:val="OWSfootnoteChar"/>
        </w:rPr>
        <w:t xml:space="preserve">2012; The Royal Society and </w:t>
      </w:r>
      <w:r>
        <w:rPr>
          <w:rStyle w:val="OWSfootnoteChar"/>
        </w:rPr>
        <w:t>The Royal Academy of Engineering 2012; Rutovitz et al. </w:t>
      </w:r>
      <w:r w:rsidRPr="00244DF2">
        <w:rPr>
          <w:rStyle w:val="OWSfootnoteChar"/>
        </w:rPr>
        <w:t>2011</w:t>
      </w:r>
      <w:r>
        <w:rPr>
          <w:rStyle w:val="OWSfootnoteCha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C78D5" w14:textId="77777777" w:rsidR="00012FEB" w:rsidRDefault="00012F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2A8BD" w14:textId="77777777" w:rsidR="001F0B25" w:rsidRDefault="001F0B25" w:rsidP="00A7057A">
    <w:pPr>
      <w:pStyle w:val="Header"/>
      <w:rPr>
        <w:rFonts w:cs="Arial"/>
        <w:color w:val="000000" w:themeColor="text1"/>
        <w:sz w:val="18"/>
        <w:szCs w:val="18"/>
      </w:rPr>
    </w:pPr>
  </w:p>
  <w:p w14:paraId="0272A8BE" w14:textId="77777777" w:rsidR="001F0B25" w:rsidRPr="00ED1651" w:rsidRDefault="001F0B25" w:rsidP="00A7057A">
    <w:pPr>
      <w:pStyle w:val="Header"/>
      <w:rPr>
        <w:rFonts w:cs="Arial"/>
        <w:color w:val="000000" w:themeColor="text1"/>
        <w:sz w:val="18"/>
        <w:szCs w:val="18"/>
      </w:rPr>
    </w:pPr>
  </w:p>
  <w:p w14:paraId="0272A8BF" w14:textId="77777777" w:rsidR="001F0B25" w:rsidRPr="00ED1651" w:rsidRDefault="001F0B25" w:rsidP="00A7057A">
    <w:pPr>
      <w:pStyle w:val="Header"/>
      <w:tabs>
        <w:tab w:val="clear" w:pos="4320"/>
        <w:tab w:val="clear" w:pos="8640"/>
      </w:tabs>
      <w:jc w:val="right"/>
      <w:rPr>
        <w:rFonts w:cs="Arial"/>
        <w:i/>
        <w:color w:val="000000" w:themeColor="text1"/>
        <w:sz w:val="18"/>
        <w:szCs w:val="18"/>
      </w:rPr>
    </w:pPr>
    <w:r w:rsidRPr="00ED1651">
      <w:rPr>
        <w:i/>
        <w:sz w:val="18"/>
        <w:szCs w:val="18"/>
      </w:rPr>
      <w:t>Identification of chemicals associated with coal seam gas extraction in Australia</w:t>
    </w:r>
  </w:p>
  <w:p w14:paraId="0272A8C3" w14:textId="77777777" w:rsidR="001F0B25" w:rsidRPr="00646135" w:rsidRDefault="001F0B25" w:rsidP="00646135">
    <w:pPr>
      <w:pStyle w:val="Header"/>
      <w:rPr>
        <w:rFonts w:cs="Arial"/>
        <w:color w:val="000000" w:themeColor="text1"/>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CB475" w14:textId="77777777" w:rsidR="00012FEB" w:rsidRDefault="00012F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2A8C5" w14:textId="6C9AE26C" w:rsidR="001F0B25" w:rsidRDefault="00776836" w:rsidP="00166D9B">
    <w:pPr>
      <w:pStyle w:val="Header"/>
    </w:pPr>
    <w:r>
      <w:rPr>
        <w:noProof/>
        <w:lang w:val="en-AU" w:eastAsia="en-AU"/>
      </w:rPr>
      <mc:AlternateContent>
        <mc:Choice Requires="wps">
          <w:drawing>
            <wp:anchor distT="0" distB="0" distL="114300" distR="114300" simplePos="0" relativeHeight="251664384" behindDoc="0" locked="0" layoutInCell="1" allowOverlap="1" wp14:anchorId="0272A8D8" wp14:editId="74A8037E">
              <wp:simplePos x="0" y="0"/>
              <wp:positionH relativeFrom="column">
                <wp:posOffset>2258695</wp:posOffset>
              </wp:positionH>
              <wp:positionV relativeFrom="paragraph">
                <wp:posOffset>713740</wp:posOffset>
              </wp:positionV>
              <wp:extent cx="3603625" cy="310515"/>
              <wp:effectExtent l="0" t="0" r="152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3625" cy="31051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272A8E0" w14:textId="77777777" w:rsidR="001F0B25" w:rsidRPr="001D04F9" w:rsidRDefault="001F0B25" w:rsidP="001D04F9">
                          <w:pPr>
                            <w:pStyle w:val="BasicParagraph"/>
                            <w:jc w:val="right"/>
                            <w:rPr>
                              <w:rFonts w:ascii="Arial" w:hAnsi="Arial" w:cs="Arial"/>
                              <w:sz w:val="20"/>
                              <w:szCs w:val="20"/>
                            </w:rPr>
                          </w:pPr>
                          <w:r>
                            <w:rPr>
                              <w:rFonts w:ascii="Arial" w:hAnsi="Arial" w:cs="Arial"/>
                              <w:sz w:val="20"/>
                              <w:szCs w:val="20"/>
                            </w:rPr>
                            <w:t>Enter publication title here – use minimal capitalisation</w:t>
                          </w:r>
                        </w:p>
                        <w:p w14:paraId="0272A8E1" w14:textId="77777777" w:rsidR="001F0B25" w:rsidRPr="0040292A" w:rsidRDefault="001F0B25" w:rsidP="00166D9B"/>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272A8D8" id="_x0000_t202" coordsize="21600,21600" o:spt="202" path="m,l,21600r21600,l21600,xe">
              <v:stroke joinstyle="miter"/>
              <v:path gradientshapeok="t" o:connecttype="rect"/>
            </v:shapetype>
            <v:shape id="Text Box 3" o:spid="_x0000_s1027" type="#_x0000_t202" style="position:absolute;margin-left:177.85pt;margin-top:56.2pt;width:283.7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" filled="f" stroked="f">
              <v:path arrowok="t"/>
              <v:textbox inset="0,,0">
                <w:txbxContent>
                  <w:p w14:paraId="0272A8E0" w14:textId="77777777" w:rsidR="001F0B25" w:rsidRPr="001D04F9" w:rsidRDefault="001F0B25" w:rsidP="001D04F9">
                    <w:pPr>
                      <w:pStyle w:val="BasicParagraph"/>
                      <w:jc w:val="right"/>
                      <w:rPr>
                        <w:rFonts w:ascii="Arial" w:hAnsi="Arial" w:cs="Arial"/>
                        <w:sz w:val="20"/>
                        <w:szCs w:val="20"/>
                      </w:rPr>
                    </w:pPr>
                    <w:r>
                      <w:rPr>
                        <w:rFonts w:ascii="Arial" w:hAnsi="Arial" w:cs="Arial"/>
                        <w:sz w:val="20"/>
                        <w:szCs w:val="20"/>
                      </w:rPr>
                      <w:t>Enter publication title here – use minimal capitalisation</w:t>
                    </w:r>
                  </w:p>
                  <w:p w14:paraId="0272A8E1" w14:textId="77777777" w:rsidR="001F0B25" w:rsidRPr="0040292A" w:rsidRDefault="001F0B25" w:rsidP="00166D9B"/>
                </w:txbxContent>
              </v:textbox>
            </v:shape>
          </w:pict>
        </mc:Fallback>
      </mc:AlternateContent>
    </w:r>
    <w:r w:rsidR="001F0B25">
      <w:rPr>
        <w:noProof/>
        <w:lang w:val="en-AU" w:eastAsia="en-AU"/>
      </w:rPr>
      <w:drawing>
        <wp:anchor distT="0" distB="0" distL="114300" distR="114300" simplePos="0" relativeHeight="251657216" behindDoc="0" locked="0" layoutInCell="1" allowOverlap="1" wp14:anchorId="0272A8D9" wp14:editId="0272A8DA">
          <wp:simplePos x="0" y="0"/>
          <wp:positionH relativeFrom="column">
            <wp:posOffset>-976630</wp:posOffset>
          </wp:positionH>
          <wp:positionV relativeFrom="paragraph">
            <wp:posOffset>5080</wp:posOffset>
          </wp:positionV>
          <wp:extent cx="7629525" cy="8724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_spread_back.jpg"/>
                  <pic:cNvPicPr/>
                </pic:nvPicPr>
                <pic:blipFill rotWithShape="1">
                  <a:blip r:embed="rId1">
                    <a:extLst>
                      <a:ext uri="{28A0092B-C50C-407E-A947-70E740481C1C}">
                        <a14:useLocalDpi xmlns:a14="http://schemas.microsoft.com/office/drawing/2010/main" val="0"/>
                      </a:ext>
                    </a:extLst>
                  </a:blip>
                  <a:srcRect b="32574"/>
                  <a:stretch/>
                </pic:blipFill>
                <pic:spPr bwMode="auto">
                  <a:xfrm>
                    <a:off x="0" y="0"/>
                    <a:ext cx="7629525" cy="87249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2A8CA" w14:textId="77777777" w:rsidR="001F0B25" w:rsidRDefault="001F0B25" w:rsidP="004619D1">
    <w:pPr>
      <w:pStyle w:val="Header"/>
      <w:tabs>
        <w:tab w:val="clear" w:pos="4320"/>
        <w:tab w:val="clear" w:pos="8640"/>
        <w:tab w:val="right" w:pos="14034"/>
      </w:tabs>
      <w:rPr>
        <w:rFonts w:cs="Arial"/>
        <w:color w:val="000000" w:themeColor="text1"/>
        <w:sz w:val="18"/>
        <w:szCs w:val="18"/>
      </w:rPr>
    </w:pPr>
  </w:p>
  <w:p w14:paraId="0272A8CB" w14:textId="77777777" w:rsidR="001F0B25" w:rsidRPr="00ED1651" w:rsidRDefault="001F0B25" w:rsidP="00A7057A">
    <w:pPr>
      <w:pStyle w:val="Header"/>
      <w:rPr>
        <w:rFonts w:cs="Arial"/>
        <w:color w:val="000000" w:themeColor="text1"/>
        <w:sz w:val="18"/>
        <w:szCs w:val="18"/>
      </w:rPr>
    </w:pPr>
  </w:p>
  <w:p w14:paraId="0272A8CC" w14:textId="77777777" w:rsidR="001F0B25" w:rsidRPr="00ED1651" w:rsidRDefault="001F0B25" w:rsidP="00A7057A">
    <w:pPr>
      <w:pStyle w:val="Header"/>
      <w:tabs>
        <w:tab w:val="clear" w:pos="4320"/>
        <w:tab w:val="clear" w:pos="8640"/>
      </w:tabs>
      <w:jc w:val="right"/>
      <w:rPr>
        <w:rFonts w:cs="Arial"/>
        <w:i/>
        <w:color w:val="000000" w:themeColor="text1"/>
        <w:sz w:val="18"/>
        <w:szCs w:val="18"/>
      </w:rPr>
    </w:pPr>
    <w:r w:rsidRPr="00ED1651">
      <w:rPr>
        <w:i/>
        <w:sz w:val="18"/>
        <w:szCs w:val="18"/>
      </w:rPr>
      <w:t>Identification of chemicals associated with coal seam gas extraction in Australia</w:t>
    </w:r>
  </w:p>
  <w:p w14:paraId="0272A8D0" w14:textId="77777777" w:rsidR="001F0B25" w:rsidRPr="00646135" w:rsidRDefault="001F0B25" w:rsidP="00646135">
    <w:pPr>
      <w:pStyle w:val="Header"/>
      <w:rPr>
        <w:rFonts w:cs="Arial"/>
        <w:color w:val="000000" w:themeColor="text1"/>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2A8D2" w14:textId="648724E1" w:rsidR="001F0B25" w:rsidRDefault="001F0B25" w:rsidP="00166D9B">
    <w:pPr>
      <w:pStyle w:val="Header"/>
    </w:pPr>
    <w:r>
      <w:rPr>
        <w:noProof/>
        <w:lang w:val="en-AU" w:eastAsia="en-AU"/>
      </w:rPr>
      <w:drawing>
        <wp:anchor distT="0" distB="0" distL="114300" distR="114300" simplePos="0" relativeHeight="251660288" behindDoc="0" locked="0" layoutInCell="1" allowOverlap="1" wp14:anchorId="0272A8DB" wp14:editId="0272A8DC">
          <wp:simplePos x="0" y="0"/>
          <wp:positionH relativeFrom="column">
            <wp:posOffset>-938530</wp:posOffset>
          </wp:positionH>
          <wp:positionV relativeFrom="paragraph">
            <wp:posOffset>-90170</wp:posOffset>
          </wp:positionV>
          <wp:extent cx="7591425" cy="9048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_spread_back.jpg"/>
                  <pic:cNvPicPr/>
                </pic:nvPicPr>
                <pic:blipFill rotWithShape="1">
                  <a:blip r:embed="rId1">
                    <a:extLst>
                      <a:ext uri="{28A0092B-C50C-407E-A947-70E740481C1C}">
                        <a14:useLocalDpi xmlns:a14="http://schemas.microsoft.com/office/drawing/2010/main" val="0"/>
                      </a:ext>
                    </a:extLst>
                  </a:blip>
                  <a:srcRect b="32574"/>
                  <a:stretch/>
                </pic:blipFill>
                <pic:spPr bwMode="auto">
                  <a:xfrm>
                    <a:off x="0" y="0"/>
                    <a:ext cx="7591425" cy="904875"/>
                  </a:xfrm>
                  <a:prstGeom prst="rect">
                    <a:avLst/>
                  </a:prstGeom>
                  <a:ln>
                    <a:noFill/>
                  </a:ln>
                  <a:extLst>
                    <a:ext uri="{53640926-AAD7-44D8-BBD7-CCE9431645EC}">
                      <a14:shadowObscured xmlns:a14="http://schemas.microsoft.com/office/drawing/2010/main"/>
                    </a:ext>
                  </a:extLst>
                </pic:spPr>
              </pic:pic>
            </a:graphicData>
          </a:graphic>
        </wp:anchor>
      </w:drawing>
    </w:r>
    <w:r w:rsidR="00776836">
      <w:rPr>
        <w:noProof/>
        <w:lang w:val="en-AU" w:eastAsia="en-AU"/>
      </w:rPr>
      <mc:AlternateContent>
        <mc:Choice Requires="wps">
          <w:drawing>
            <wp:anchor distT="0" distB="0" distL="114300" distR="114300" simplePos="0" relativeHeight="251681792" behindDoc="0" locked="0" layoutInCell="1" allowOverlap="1" wp14:anchorId="0272A8DD" wp14:editId="48AE5F34">
              <wp:simplePos x="0" y="0"/>
              <wp:positionH relativeFrom="column">
                <wp:posOffset>242570</wp:posOffset>
              </wp:positionH>
              <wp:positionV relativeFrom="paragraph">
                <wp:posOffset>643255</wp:posOffset>
              </wp:positionV>
              <wp:extent cx="5560060" cy="310515"/>
              <wp:effectExtent l="0" t="0" r="7620"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0060" cy="31051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272A8E2" w14:textId="77777777" w:rsidR="001F0B25" w:rsidRPr="001D04F9" w:rsidRDefault="001F0B25" w:rsidP="00CC5059">
                          <w:pPr>
                            <w:pStyle w:val="BasicParagraph"/>
                            <w:jc w:val="right"/>
                            <w:rPr>
                              <w:rFonts w:ascii="Arial" w:hAnsi="Arial" w:cs="Arial"/>
                              <w:sz w:val="20"/>
                              <w:szCs w:val="20"/>
                            </w:rPr>
                          </w:pPr>
                          <w:r>
                            <w:rPr>
                              <w:rFonts w:ascii="Arial" w:hAnsi="Arial" w:cs="Arial"/>
                              <w:sz w:val="20"/>
                              <w:szCs w:val="20"/>
                            </w:rPr>
                            <w:t>Enter publication title here – use minimal capitalisation</w:t>
                          </w:r>
                        </w:p>
                        <w:p w14:paraId="0272A8E3" w14:textId="77777777" w:rsidR="001F0B25" w:rsidRPr="0040292A" w:rsidRDefault="001F0B25" w:rsidP="00166D9B"/>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272A8DD" id="_x0000_t202" coordsize="21600,21600" o:spt="202" path="m,l,21600r21600,l21600,xe">
              <v:stroke joinstyle="miter"/>
              <v:path gradientshapeok="t" o:connecttype="rect"/>
            </v:shapetype>
            <v:shape id="_x0000_s1028" type="#_x0000_t202" style="position:absolute;margin-left:19.1pt;margin-top:50.65pt;width:437.8pt;height:2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" filled="f" stroked="f">
              <v:path arrowok="t"/>
              <v:textbox inset="0,,0">
                <w:txbxContent>
                  <w:p w14:paraId="0272A8E2" w14:textId="77777777" w:rsidR="001F0B25" w:rsidRPr="001D04F9" w:rsidRDefault="001F0B25" w:rsidP="00CC5059">
                    <w:pPr>
                      <w:pStyle w:val="BasicParagraph"/>
                      <w:jc w:val="right"/>
                      <w:rPr>
                        <w:rFonts w:ascii="Arial" w:hAnsi="Arial" w:cs="Arial"/>
                        <w:sz w:val="20"/>
                        <w:szCs w:val="20"/>
                      </w:rPr>
                    </w:pPr>
                    <w:r>
                      <w:rPr>
                        <w:rFonts w:ascii="Arial" w:hAnsi="Arial" w:cs="Arial"/>
                        <w:sz w:val="20"/>
                        <w:szCs w:val="20"/>
                      </w:rPr>
                      <w:t>Enter publication title here – use minimal capitalisation</w:t>
                    </w:r>
                  </w:p>
                  <w:p w14:paraId="0272A8E3" w14:textId="77777777" w:rsidR="001F0B25" w:rsidRPr="0040292A" w:rsidRDefault="001F0B25" w:rsidP="00166D9B"/>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23537A"/>
    <w:multiLevelType w:val="hybridMultilevel"/>
    <w:tmpl w:val="935C9A4E"/>
    <w:lvl w:ilvl="0" w:tplc="1F8C8676">
      <w:start w:val="1"/>
      <w:numFmt w:val="bullet"/>
      <w:pStyle w:val="BRdotpoint"/>
      <w:lvlText w:val="•"/>
      <w:lvlJc w:val="left"/>
      <w:pPr>
        <w:tabs>
          <w:tab w:val="num" w:pos="720"/>
        </w:tabs>
        <w:ind w:left="720" w:hanging="360"/>
      </w:pPr>
      <w:rPr>
        <w:rFonts w:ascii="Arial" w:hAnsi="Arial" w:hint="default"/>
      </w:rPr>
    </w:lvl>
    <w:lvl w:ilvl="1" w:tplc="A73A0DEA" w:tentative="1">
      <w:start w:val="1"/>
      <w:numFmt w:val="bullet"/>
      <w:lvlText w:val="•"/>
      <w:lvlJc w:val="left"/>
      <w:pPr>
        <w:tabs>
          <w:tab w:val="num" w:pos="1440"/>
        </w:tabs>
        <w:ind w:left="1440" w:hanging="360"/>
      </w:pPr>
      <w:rPr>
        <w:rFonts w:ascii="Arial" w:hAnsi="Arial" w:hint="default"/>
      </w:rPr>
    </w:lvl>
    <w:lvl w:ilvl="2" w:tplc="158CF5B0" w:tentative="1">
      <w:start w:val="1"/>
      <w:numFmt w:val="bullet"/>
      <w:lvlText w:val="•"/>
      <w:lvlJc w:val="left"/>
      <w:pPr>
        <w:tabs>
          <w:tab w:val="num" w:pos="2160"/>
        </w:tabs>
        <w:ind w:left="2160" w:hanging="360"/>
      </w:pPr>
      <w:rPr>
        <w:rFonts w:ascii="Arial" w:hAnsi="Arial" w:hint="default"/>
      </w:rPr>
    </w:lvl>
    <w:lvl w:ilvl="3" w:tplc="F16690C2" w:tentative="1">
      <w:start w:val="1"/>
      <w:numFmt w:val="bullet"/>
      <w:lvlText w:val="•"/>
      <w:lvlJc w:val="left"/>
      <w:pPr>
        <w:tabs>
          <w:tab w:val="num" w:pos="2880"/>
        </w:tabs>
        <w:ind w:left="2880" w:hanging="360"/>
      </w:pPr>
      <w:rPr>
        <w:rFonts w:ascii="Arial" w:hAnsi="Arial" w:hint="default"/>
      </w:rPr>
    </w:lvl>
    <w:lvl w:ilvl="4" w:tplc="E6B2D384" w:tentative="1">
      <w:start w:val="1"/>
      <w:numFmt w:val="bullet"/>
      <w:lvlText w:val="•"/>
      <w:lvlJc w:val="left"/>
      <w:pPr>
        <w:tabs>
          <w:tab w:val="num" w:pos="3600"/>
        </w:tabs>
        <w:ind w:left="3600" w:hanging="360"/>
      </w:pPr>
      <w:rPr>
        <w:rFonts w:ascii="Arial" w:hAnsi="Arial" w:hint="default"/>
      </w:rPr>
    </w:lvl>
    <w:lvl w:ilvl="5" w:tplc="118C81BE" w:tentative="1">
      <w:start w:val="1"/>
      <w:numFmt w:val="bullet"/>
      <w:lvlText w:val="•"/>
      <w:lvlJc w:val="left"/>
      <w:pPr>
        <w:tabs>
          <w:tab w:val="num" w:pos="4320"/>
        </w:tabs>
        <w:ind w:left="4320" w:hanging="360"/>
      </w:pPr>
      <w:rPr>
        <w:rFonts w:ascii="Arial" w:hAnsi="Arial" w:hint="default"/>
      </w:rPr>
    </w:lvl>
    <w:lvl w:ilvl="6" w:tplc="D200FB68" w:tentative="1">
      <w:start w:val="1"/>
      <w:numFmt w:val="bullet"/>
      <w:lvlText w:val="•"/>
      <w:lvlJc w:val="left"/>
      <w:pPr>
        <w:tabs>
          <w:tab w:val="num" w:pos="5040"/>
        </w:tabs>
        <w:ind w:left="5040" w:hanging="360"/>
      </w:pPr>
      <w:rPr>
        <w:rFonts w:ascii="Arial" w:hAnsi="Arial" w:hint="default"/>
      </w:rPr>
    </w:lvl>
    <w:lvl w:ilvl="7" w:tplc="5D9C7D24" w:tentative="1">
      <w:start w:val="1"/>
      <w:numFmt w:val="bullet"/>
      <w:lvlText w:val="•"/>
      <w:lvlJc w:val="left"/>
      <w:pPr>
        <w:tabs>
          <w:tab w:val="num" w:pos="5760"/>
        </w:tabs>
        <w:ind w:left="5760" w:hanging="360"/>
      </w:pPr>
      <w:rPr>
        <w:rFonts w:ascii="Arial" w:hAnsi="Arial" w:hint="default"/>
      </w:rPr>
    </w:lvl>
    <w:lvl w:ilvl="8" w:tplc="54B4EF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295582"/>
    <w:multiLevelType w:val="hybridMultilevel"/>
    <w:tmpl w:val="24BE13DE"/>
    <w:lvl w:ilvl="0" w:tplc="BE08A810">
      <w:start w:val="1"/>
      <w:numFmt w:val="lowerRoman"/>
      <w:pStyle w:val="Para1Roman"/>
      <w:lvlText w:val="%1."/>
      <w:lvlJc w:val="left"/>
      <w:pPr>
        <w:tabs>
          <w:tab w:val="num" w:pos="794"/>
        </w:tabs>
        <w:ind w:left="794"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752098F"/>
    <w:multiLevelType w:val="multilevel"/>
    <w:tmpl w:val="EA507BF4"/>
    <w:lvl w:ilvl="0">
      <w:start w:val="1"/>
      <w:numFmt w:val="bullet"/>
      <w:lvlText w:val=""/>
      <w:lvlJc w:val="left"/>
      <w:pPr>
        <w:tabs>
          <w:tab w:val="num" w:pos="720"/>
        </w:tabs>
        <w:ind w:left="720" w:hanging="360"/>
      </w:pPr>
      <w:rPr>
        <w:rFonts w:ascii="Symbol" w:hAnsi="Symbol" w:hint="default"/>
        <w:sz w:val="20"/>
      </w:rPr>
    </w:lvl>
    <w:lvl w:ilvl="1">
      <w:numFmt w:val="bullet"/>
      <w:pStyle w:val="OWSbulletL2"/>
      <w:lvlText w:val="−"/>
      <w:lvlJc w:val="left"/>
      <w:pPr>
        <w:tabs>
          <w:tab w:val="num" w:pos="1440"/>
        </w:tabs>
        <w:ind w:left="1440" w:hanging="360"/>
      </w:pPr>
      <w:rPr>
        <w:rFonts w:ascii="Arial" w:eastAsia="Times New Roman" w:hAnsi="Arial" w:hint="default"/>
        <w:sz w:val="20"/>
      </w:rPr>
    </w:lvl>
    <w:lvl w:ilvl="2">
      <w:start w:val="1"/>
      <w:numFmt w:val="bullet"/>
      <w:pStyle w:val="OWSbullet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96E2F"/>
    <w:multiLevelType w:val="hybridMultilevel"/>
    <w:tmpl w:val="1D5CCF8C"/>
    <w:lvl w:ilvl="0" w:tplc="7E503AB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C246612"/>
    <w:multiLevelType w:val="multilevel"/>
    <w:tmpl w:val="A852D8EE"/>
    <w:lvl w:ilvl="0">
      <w:start w:val="1"/>
      <w:numFmt w:val="decimal"/>
      <w:pStyle w:val="OWSnumberedlistL1"/>
      <w:lvlText w:val="%1."/>
      <w:lvlJc w:val="left"/>
      <w:pPr>
        <w:ind w:left="360" w:hanging="360"/>
      </w:pPr>
      <w:rPr>
        <w:rFonts w:ascii="Arial" w:eastAsiaTheme="minorHAnsi" w:hAnsi="Arial" w:cs="Arial" w:hint="default"/>
        <w:color w:val="auto"/>
        <w:sz w:val="22"/>
      </w:rPr>
    </w:lvl>
    <w:lvl w:ilvl="1">
      <w:start w:val="1"/>
      <w:numFmt w:val="lowerLetter"/>
      <w:pStyle w:val="OWSnumberedlistL2"/>
      <w:lvlText w:val="%2."/>
      <w:lvlJc w:val="left"/>
      <w:pPr>
        <w:ind w:left="1440" w:hanging="476"/>
      </w:pPr>
      <w:rPr>
        <w:rFonts w:ascii="Arial" w:hAnsi="Arial" w:hint="default"/>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CA711C4"/>
    <w:multiLevelType w:val="hybridMultilevel"/>
    <w:tmpl w:val="B9E63CE8"/>
    <w:lvl w:ilvl="0" w:tplc="FFFFFFFF">
      <w:start w:val="1"/>
      <w:numFmt w:val="bullet"/>
      <w:pStyle w:val="Bulletsecondary"/>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B0209D"/>
    <w:multiLevelType w:val="hybridMultilevel"/>
    <w:tmpl w:val="1D5CCF8C"/>
    <w:lvl w:ilvl="0" w:tplc="7E503AB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6097DE7"/>
    <w:multiLevelType w:val="singleLevel"/>
    <w:tmpl w:val="4B569BDE"/>
    <w:lvl w:ilvl="0">
      <w:start w:val="1"/>
      <w:numFmt w:val="bullet"/>
      <w:pStyle w:val="Para0bullet"/>
      <w:lvlText w:val=""/>
      <w:lvlJc w:val="left"/>
      <w:pPr>
        <w:tabs>
          <w:tab w:val="num" w:pos="397"/>
        </w:tabs>
        <w:ind w:left="397" w:hanging="397"/>
      </w:pPr>
      <w:rPr>
        <w:rFonts w:ascii="Wingdings" w:hAnsi="Wingdings" w:hint="default"/>
        <w:sz w:val="12"/>
      </w:rPr>
    </w:lvl>
  </w:abstractNum>
  <w:abstractNum w:abstractNumId="9" w15:restartNumberingAfterBreak="0">
    <w:nsid w:val="16503484"/>
    <w:multiLevelType w:val="singleLevel"/>
    <w:tmpl w:val="CCCA14D0"/>
    <w:lvl w:ilvl="0">
      <w:start w:val="1"/>
      <w:numFmt w:val="bullet"/>
      <w:pStyle w:val="Para3dash"/>
      <w:lvlText w:val="–"/>
      <w:lvlJc w:val="left"/>
      <w:pPr>
        <w:tabs>
          <w:tab w:val="num" w:pos="1588"/>
        </w:tabs>
        <w:ind w:left="1588" w:hanging="397"/>
      </w:pPr>
      <w:rPr>
        <w:rFonts w:ascii="Arial" w:hAnsi="Arial" w:hint="default"/>
        <w:position w:val="0"/>
        <w:sz w:val="22"/>
      </w:rPr>
    </w:lvl>
  </w:abstractNum>
  <w:abstractNum w:abstractNumId="10" w15:restartNumberingAfterBreak="0">
    <w:nsid w:val="18164188"/>
    <w:multiLevelType w:val="hybridMultilevel"/>
    <w:tmpl w:val="8A846948"/>
    <w:lvl w:ilvl="0" w:tplc="35B267CE">
      <w:start w:val="1"/>
      <w:numFmt w:val="bullet"/>
      <w:pStyle w:val="BulletThird"/>
      <w:lvlText w:val="-"/>
      <w:lvlJc w:val="left"/>
      <w:pPr>
        <w:tabs>
          <w:tab w:val="num" w:pos="720"/>
        </w:tabs>
        <w:ind w:left="144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453B59"/>
    <w:multiLevelType w:val="multilevel"/>
    <w:tmpl w:val="BE9861D0"/>
    <w:lvl w:ilvl="0">
      <w:start w:val="1"/>
      <w:numFmt w:val="decimal"/>
      <w:pStyle w:val="Heading1"/>
      <w:lvlText w:val="%1"/>
      <w:lvlJc w:val="left"/>
      <w:pPr>
        <w:ind w:left="432" w:hanging="432"/>
      </w:pPr>
      <w:rPr>
        <w:rFonts w:hint="default"/>
        <w:b/>
        <w:i w:val="0"/>
        <w:color w:val="1F497D" w:themeColor="text2"/>
        <w:sz w:val="48"/>
      </w:r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1F497D" w:themeColor="text2"/>
        <w:spacing w:val="0"/>
        <w:kern w:val="0"/>
        <w:position w:val="0"/>
        <w:u w:val="none"/>
        <w:vertAlign w:val="baseline"/>
        <w:em w:val="no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1E501B9E"/>
    <w:multiLevelType w:val="hybridMultilevel"/>
    <w:tmpl w:val="7598A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B556F1"/>
    <w:multiLevelType w:val="hybridMultilevel"/>
    <w:tmpl w:val="1D5CCF8C"/>
    <w:lvl w:ilvl="0" w:tplc="28465C72">
      <w:start w:val="1"/>
      <w:numFmt w:val="decimal"/>
      <w:lvlText w:val="%1"/>
      <w:lvlJc w:val="left"/>
      <w:pPr>
        <w:ind w:left="360" w:hanging="360"/>
      </w:pPr>
      <w:rPr>
        <w:rFonts w:hint="default"/>
      </w:rPr>
    </w:lvl>
    <w:lvl w:ilvl="1" w:tplc="D8AE4772" w:tentative="1">
      <w:start w:val="1"/>
      <w:numFmt w:val="lowerLetter"/>
      <w:lvlText w:val="%2."/>
      <w:lvlJc w:val="left"/>
      <w:pPr>
        <w:ind w:left="1080" w:hanging="360"/>
      </w:pPr>
    </w:lvl>
    <w:lvl w:ilvl="2" w:tplc="59488E9C" w:tentative="1">
      <w:start w:val="1"/>
      <w:numFmt w:val="lowerRoman"/>
      <w:lvlText w:val="%3."/>
      <w:lvlJc w:val="right"/>
      <w:pPr>
        <w:ind w:left="1800" w:hanging="180"/>
      </w:pPr>
    </w:lvl>
    <w:lvl w:ilvl="3" w:tplc="63C05066" w:tentative="1">
      <w:start w:val="1"/>
      <w:numFmt w:val="decimal"/>
      <w:lvlText w:val="%4."/>
      <w:lvlJc w:val="left"/>
      <w:pPr>
        <w:ind w:left="2520" w:hanging="360"/>
      </w:pPr>
    </w:lvl>
    <w:lvl w:ilvl="4" w:tplc="E9A052A2" w:tentative="1">
      <w:start w:val="1"/>
      <w:numFmt w:val="lowerLetter"/>
      <w:lvlText w:val="%5."/>
      <w:lvlJc w:val="left"/>
      <w:pPr>
        <w:ind w:left="3240" w:hanging="360"/>
      </w:pPr>
    </w:lvl>
    <w:lvl w:ilvl="5" w:tplc="94E47612" w:tentative="1">
      <w:start w:val="1"/>
      <w:numFmt w:val="lowerRoman"/>
      <w:lvlText w:val="%6."/>
      <w:lvlJc w:val="right"/>
      <w:pPr>
        <w:ind w:left="3960" w:hanging="180"/>
      </w:pPr>
    </w:lvl>
    <w:lvl w:ilvl="6" w:tplc="272AEFCC" w:tentative="1">
      <w:start w:val="1"/>
      <w:numFmt w:val="decimal"/>
      <w:lvlText w:val="%7."/>
      <w:lvlJc w:val="left"/>
      <w:pPr>
        <w:ind w:left="4680" w:hanging="360"/>
      </w:pPr>
    </w:lvl>
    <w:lvl w:ilvl="7" w:tplc="F53EDB72" w:tentative="1">
      <w:start w:val="1"/>
      <w:numFmt w:val="lowerLetter"/>
      <w:lvlText w:val="%8."/>
      <w:lvlJc w:val="left"/>
      <w:pPr>
        <w:ind w:left="5400" w:hanging="360"/>
      </w:pPr>
    </w:lvl>
    <w:lvl w:ilvl="8" w:tplc="5EA8CC0E" w:tentative="1">
      <w:start w:val="1"/>
      <w:numFmt w:val="lowerRoman"/>
      <w:lvlText w:val="%9."/>
      <w:lvlJc w:val="right"/>
      <w:pPr>
        <w:ind w:left="6120" w:hanging="180"/>
      </w:pPr>
    </w:lvl>
  </w:abstractNum>
  <w:abstractNum w:abstractNumId="14" w15:restartNumberingAfterBreak="0">
    <w:nsid w:val="21EC0BCE"/>
    <w:multiLevelType w:val="hybridMultilevel"/>
    <w:tmpl w:val="08608DEC"/>
    <w:lvl w:ilvl="0" w:tplc="7E503AB2">
      <w:start w:val="1"/>
      <w:numFmt w:val="lowerLetter"/>
      <w:pStyle w:val="Para1letter"/>
      <w:lvlText w:val="%1)"/>
      <w:lvlJc w:val="left"/>
      <w:pPr>
        <w:tabs>
          <w:tab w:val="num" w:pos="794"/>
        </w:tabs>
        <w:ind w:left="794"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34B2B80"/>
    <w:multiLevelType w:val="singleLevel"/>
    <w:tmpl w:val="84E4943A"/>
    <w:lvl w:ilvl="0">
      <w:start w:val="1"/>
      <w:numFmt w:val="bullet"/>
      <w:pStyle w:val="Para3bullet"/>
      <w:lvlText w:val=""/>
      <w:lvlJc w:val="left"/>
      <w:pPr>
        <w:tabs>
          <w:tab w:val="num" w:pos="1588"/>
        </w:tabs>
        <w:ind w:left="1588" w:hanging="397"/>
      </w:pPr>
      <w:rPr>
        <w:rFonts w:ascii="Wingdings" w:hAnsi="Wingdings" w:hint="default"/>
        <w:sz w:val="12"/>
      </w:rPr>
    </w:lvl>
  </w:abstractNum>
  <w:abstractNum w:abstractNumId="16" w15:restartNumberingAfterBreak="0">
    <w:nsid w:val="25590297"/>
    <w:multiLevelType w:val="singleLevel"/>
    <w:tmpl w:val="EE422368"/>
    <w:lvl w:ilvl="0">
      <w:start w:val="1"/>
      <w:numFmt w:val="lowerLetter"/>
      <w:pStyle w:val="Para2letter"/>
      <w:lvlText w:val="%1)"/>
      <w:lvlJc w:val="left"/>
      <w:pPr>
        <w:tabs>
          <w:tab w:val="num" w:pos="1191"/>
        </w:tabs>
        <w:ind w:left="1191" w:hanging="397"/>
      </w:pPr>
    </w:lvl>
  </w:abstractNum>
  <w:abstractNum w:abstractNumId="17" w15:restartNumberingAfterBreak="0">
    <w:nsid w:val="25850AE4"/>
    <w:multiLevelType w:val="singleLevel"/>
    <w:tmpl w:val="DD9C5A5E"/>
    <w:lvl w:ilvl="0">
      <w:start w:val="1"/>
      <w:numFmt w:val="lowerLetter"/>
      <w:pStyle w:val="Para3letter"/>
      <w:lvlText w:val="%1)"/>
      <w:lvlJc w:val="left"/>
      <w:pPr>
        <w:tabs>
          <w:tab w:val="num" w:pos="1588"/>
        </w:tabs>
        <w:ind w:left="1588" w:hanging="397"/>
      </w:pPr>
      <w:rPr>
        <w:rFonts w:hint="default"/>
      </w:rPr>
    </w:lvl>
  </w:abstractNum>
  <w:abstractNum w:abstractNumId="18" w15:restartNumberingAfterBreak="0">
    <w:nsid w:val="26F079B3"/>
    <w:multiLevelType w:val="multilevel"/>
    <w:tmpl w:val="8A0EC4FE"/>
    <w:lvl w:ilvl="0">
      <w:start w:val="1"/>
      <w:numFmt w:val="upperRoman"/>
      <w:pStyle w:val="BRQuote-listlevel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73F45FE"/>
    <w:multiLevelType w:val="hybridMultilevel"/>
    <w:tmpl w:val="F864D268"/>
    <w:lvl w:ilvl="0" w:tplc="DE367770">
      <w:start w:val="1"/>
      <w:numFmt w:val="decimal"/>
      <w:pStyle w:val="Para1number"/>
      <w:lvlText w:val="%1)"/>
      <w:lvlJc w:val="left"/>
      <w:pPr>
        <w:tabs>
          <w:tab w:val="num" w:pos="794"/>
        </w:tabs>
        <w:ind w:left="794" w:hanging="397"/>
      </w:pPr>
      <w:rPr>
        <w:rFonts w:hint="default"/>
      </w:rPr>
    </w:lvl>
    <w:lvl w:ilvl="1" w:tplc="70886BF8" w:tentative="1">
      <w:start w:val="1"/>
      <w:numFmt w:val="lowerLetter"/>
      <w:lvlText w:val="%2."/>
      <w:lvlJc w:val="left"/>
      <w:pPr>
        <w:tabs>
          <w:tab w:val="num" w:pos="1440"/>
        </w:tabs>
        <w:ind w:left="1440" w:hanging="360"/>
      </w:pPr>
    </w:lvl>
    <w:lvl w:ilvl="2" w:tplc="9E94331E" w:tentative="1">
      <w:start w:val="1"/>
      <w:numFmt w:val="lowerRoman"/>
      <w:lvlText w:val="%3."/>
      <w:lvlJc w:val="right"/>
      <w:pPr>
        <w:tabs>
          <w:tab w:val="num" w:pos="2160"/>
        </w:tabs>
        <w:ind w:left="2160" w:hanging="180"/>
      </w:pPr>
    </w:lvl>
    <w:lvl w:ilvl="3" w:tplc="7AC6A48E" w:tentative="1">
      <w:start w:val="1"/>
      <w:numFmt w:val="decimal"/>
      <w:lvlText w:val="%4."/>
      <w:lvlJc w:val="left"/>
      <w:pPr>
        <w:tabs>
          <w:tab w:val="num" w:pos="2880"/>
        </w:tabs>
        <w:ind w:left="2880" w:hanging="360"/>
      </w:pPr>
    </w:lvl>
    <w:lvl w:ilvl="4" w:tplc="48181D70" w:tentative="1">
      <w:start w:val="1"/>
      <w:numFmt w:val="lowerLetter"/>
      <w:lvlText w:val="%5."/>
      <w:lvlJc w:val="left"/>
      <w:pPr>
        <w:tabs>
          <w:tab w:val="num" w:pos="3600"/>
        </w:tabs>
        <w:ind w:left="3600" w:hanging="360"/>
      </w:pPr>
    </w:lvl>
    <w:lvl w:ilvl="5" w:tplc="BAA02212" w:tentative="1">
      <w:start w:val="1"/>
      <w:numFmt w:val="lowerRoman"/>
      <w:lvlText w:val="%6."/>
      <w:lvlJc w:val="right"/>
      <w:pPr>
        <w:tabs>
          <w:tab w:val="num" w:pos="4320"/>
        </w:tabs>
        <w:ind w:left="4320" w:hanging="180"/>
      </w:pPr>
    </w:lvl>
    <w:lvl w:ilvl="6" w:tplc="88161D1E" w:tentative="1">
      <w:start w:val="1"/>
      <w:numFmt w:val="decimal"/>
      <w:lvlText w:val="%7."/>
      <w:lvlJc w:val="left"/>
      <w:pPr>
        <w:tabs>
          <w:tab w:val="num" w:pos="5040"/>
        </w:tabs>
        <w:ind w:left="5040" w:hanging="360"/>
      </w:pPr>
    </w:lvl>
    <w:lvl w:ilvl="7" w:tplc="584A6548" w:tentative="1">
      <w:start w:val="1"/>
      <w:numFmt w:val="lowerLetter"/>
      <w:lvlText w:val="%8."/>
      <w:lvlJc w:val="left"/>
      <w:pPr>
        <w:tabs>
          <w:tab w:val="num" w:pos="5760"/>
        </w:tabs>
        <w:ind w:left="5760" w:hanging="360"/>
      </w:pPr>
    </w:lvl>
    <w:lvl w:ilvl="8" w:tplc="F738C0CA" w:tentative="1">
      <w:start w:val="1"/>
      <w:numFmt w:val="lowerRoman"/>
      <w:lvlText w:val="%9."/>
      <w:lvlJc w:val="right"/>
      <w:pPr>
        <w:tabs>
          <w:tab w:val="num" w:pos="6480"/>
        </w:tabs>
        <w:ind w:left="6480" w:hanging="180"/>
      </w:pPr>
    </w:lvl>
  </w:abstractNum>
  <w:abstractNum w:abstractNumId="20" w15:restartNumberingAfterBreak="0">
    <w:nsid w:val="282003BB"/>
    <w:multiLevelType w:val="hybridMultilevel"/>
    <w:tmpl w:val="2A0EC8DE"/>
    <w:lvl w:ilvl="0" w:tplc="10B8B600">
      <w:start w:val="1"/>
      <w:numFmt w:val="bullet"/>
      <w:pStyle w:val="Bulleted-Second"/>
      <w:lvlText w:val=""/>
      <w:lvlJc w:val="left"/>
      <w:pPr>
        <w:tabs>
          <w:tab w:val="num" w:pos="720"/>
        </w:tabs>
        <w:ind w:left="720" w:hanging="360"/>
      </w:pPr>
      <w:rPr>
        <w:rFonts w:ascii="Symbol" w:hAnsi="Symbol" w:hint="default"/>
      </w:rPr>
    </w:lvl>
    <w:lvl w:ilvl="1" w:tplc="9D0EAE1C" w:tentative="1">
      <w:start w:val="1"/>
      <w:numFmt w:val="bullet"/>
      <w:lvlText w:val="o"/>
      <w:lvlJc w:val="left"/>
      <w:pPr>
        <w:tabs>
          <w:tab w:val="num" w:pos="1440"/>
        </w:tabs>
        <w:ind w:left="1440" w:hanging="360"/>
      </w:pPr>
      <w:rPr>
        <w:rFonts w:ascii="Courier New" w:hAnsi="Courier New" w:cs="Courier New" w:hint="default"/>
      </w:rPr>
    </w:lvl>
    <w:lvl w:ilvl="2" w:tplc="17EC0262" w:tentative="1">
      <w:start w:val="1"/>
      <w:numFmt w:val="bullet"/>
      <w:lvlText w:val=""/>
      <w:lvlJc w:val="left"/>
      <w:pPr>
        <w:tabs>
          <w:tab w:val="num" w:pos="2160"/>
        </w:tabs>
        <w:ind w:left="2160" w:hanging="360"/>
      </w:pPr>
      <w:rPr>
        <w:rFonts w:ascii="Wingdings" w:hAnsi="Wingdings" w:hint="default"/>
      </w:rPr>
    </w:lvl>
    <w:lvl w:ilvl="3" w:tplc="D5665A1A" w:tentative="1">
      <w:start w:val="1"/>
      <w:numFmt w:val="bullet"/>
      <w:lvlText w:val=""/>
      <w:lvlJc w:val="left"/>
      <w:pPr>
        <w:tabs>
          <w:tab w:val="num" w:pos="2880"/>
        </w:tabs>
        <w:ind w:left="2880" w:hanging="360"/>
      </w:pPr>
      <w:rPr>
        <w:rFonts w:ascii="Symbol" w:hAnsi="Symbol" w:hint="default"/>
      </w:rPr>
    </w:lvl>
    <w:lvl w:ilvl="4" w:tplc="0F0C9BAE" w:tentative="1">
      <w:start w:val="1"/>
      <w:numFmt w:val="bullet"/>
      <w:lvlText w:val="o"/>
      <w:lvlJc w:val="left"/>
      <w:pPr>
        <w:tabs>
          <w:tab w:val="num" w:pos="3600"/>
        </w:tabs>
        <w:ind w:left="3600" w:hanging="360"/>
      </w:pPr>
      <w:rPr>
        <w:rFonts w:ascii="Courier New" w:hAnsi="Courier New" w:cs="Courier New" w:hint="default"/>
      </w:rPr>
    </w:lvl>
    <w:lvl w:ilvl="5" w:tplc="0270C4C8" w:tentative="1">
      <w:start w:val="1"/>
      <w:numFmt w:val="bullet"/>
      <w:lvlText w:val=""/>
      <w:lvlJc w:val="left"/>
      <w:pPr>
        <w:tabs>
          <w:tab w:val="num" w:pos="4320"/>
        </w:tabs>
        <w:ind w:left="4320" w:hanging="360"/>
      </w:pPr>
      <w:rPr>
        <w:rFonts w:ascii="Wingdings" w:hAnsi="Wingdings" w:hint="default"/>
      </w:rPr>
    </w:lvl>
    <w:lvl w:ilvl="6" w:tplc="D97ADCB0" w:tentative="1">
      <w:start w:val="1"/>
      <w:numFmt w:val="bullet"/>
      <w:lvlText w:val=""/>
      <w:lvlJc w:val="left"/>
      <w:pPr>
        <w:tabs>
          <w:tab w:val="num" w:pos="5040"/>
        </w:tabs>
        <w:ind w:left="5040" w:hanging="360"/>
      </w:pPr>
      <w:rPr>
        <w:rFonts w:ascii="Symbol" w:hAnsi="Symbol" w:hint="default"/>
      </w:rPr>
    </w:lvl>
    <w:lvl w:ilvl="7" w:tplc="DF9E64B2" w:tentative="1">
      <w:start w:val="1"/>
      <w:numFmt w:val="bullet"/>
      <w:lvlText w:val="o"/>
      <w:lvlJc w:val="left"/>
      <w:pPr>
        <w:tabs>
          <w:tab w:val="num" w:pos="5760"/>
        </w:tabs>
        <w:ind w:left="5760" w:hanging="360"/>
      </w:pPr>
      <w:rPr>
        <w:rFonts w:ascii="Courier New" w:hAnsi="Courier New" w:cs="Courier New" w:hint="default"/>
      </w:rPr>
    </w:lvl>
    <w:lvl w:ilvl="8" w:tplc="7452DB9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FE3975"/>
    <w:multiLevelType w:val="singleLevel"/>
    <w:tmpl w:val="E8D02C40"/>
    <w:lvl w:ilvl="0">
      <w:start w:val="1"/>
      <w:numFmt w:val="bullet"/>
      <w:pStyle w:val="FlysheetVersion"/>
      <w:lvlText w:val=""/>
      <w:lvlJc w:val="left"/>
      <w:pPr>
        <w:tabs>
          <w:tab w:val="num" w:pos="360"/>
        </w:tabs>
        <w:ind w:left="284" w:hanging="284"/>
      </w:pPr>
      <w:rPr>
        <w:rFonts w:ascii="Wingdings" w:hAnsi="Wingdings" w:hint="default"/>
        <w:sz w:val="16"/>
      </w:rPr>
    </w:lvl>
  </w:abstractNum>
  <w:abstractNum w:abstractNumId="22" w15:restartNumberingAfterBreak="0">
    <w:nsid w:val="357B5D32"/>
    <w:multiLevelType w:val="hybridMultilevel"/>
    <w:tmpl w:val="E9C82820"/>
    <w:lvl w:ilvl="0" w:tplc="8CCE4C04">
      <w:start w:val="1"/>
      <w:numFmt w:val="bullet"/>
      <w:pStyle w:val="Bulletpoint"/>
      <w:lvlText w:val=""/>
      <w:lvlJc w:val="left"/>
      <w:pPr>
        <w:ind w:left="720" w:hanging="360"/>
      </w:pPr>
      <w:rPr>
        <w:rFonts w:ascii="Symbol" w:hAnsi="Symbol" w:hint="default"/>
      </w:rPr>
    </w:lvl>
    <w:lvl w:ilvl="1" w:tplc="AAF0482C">
      <w:numFmt w:val="bullet"/>
      <w:pStyle w:val="2ndbulletpoint"/>
      <w:lvlText w:val="−"/>
      <w:lvlJc w:val="left"/>
      <w:pPr>
        <w:ind w:left="1440" w:hanging="360"/>
      </w:pPr>
      <w:rPr>
        <w:rFonts w:ascii="Arial" w:eastAsia="Times New Roman" w:hAnsi="Arial" w:hint="default"/>
      </w:rPr>
    </w:lvl>
    <w:lvl w:ilvl="2" w:tplc="11F67718" w:tentative="1">
      <w:start w:val="1"/>
      <w:numFmt w:val="bullet"/>
      <w:lvlText w:val=""/>
      <w:lvlJc w:val="left"/>
      <w:pPr>
        <w:ind w:left="2160" w:hanging="360"/>
      </w:pPr>
      <w:rPr>
        <w:rFonts w:ascii="Wingdings" w:hAnsi="Wingdings" w:hint="default"/>
      </w:rPr>
    </w:lvl>
    <w:lvl w:ilvl="3" w:tplc="32B0F29C" w:tentative="1">
      <w:start w:val="1"/>
      <w:numFmt w:val="bullet"/>
      <w:lvlText w:val=""/>
      <w:lvlJc w:val="left"/>
      <w:pPr>
        <w:ind w:left="2880" w:hanging="360"/>
      </w:pPr>
      <w:rPr>
        <w:rFonts w:ascii="Symbol" w:hAnsi="Symbol" w:hint="default"/>
      </w:rPr>
    </w:lvl>
    <w:lvl w:ilvl="4" w:tplc="D0D63D0A" w:tentative="1">
      <w:start w:val="1"/>
      <w:numFmt w:val="bullet"/>
      <w:lvlText w:val="o"/>
      <w:lvlJc w:val="left"/>
      <w:pPr>
        <w:ind w:left="3600" w:hanging="360"/>
      </w:pPr>
      <w:rPr>
        <w:rFonts w:ascii="Courier New" w:hAnsi="Courier New" w:cs="Courier New" w:hint="default"/>
      </w:rPr>
    </w:lvl>
    <w:lvl w:ilvl="5" w:tplc="F88E193A" w:tentative="1">
      <w:start w:val="1"/>
      <w:numFmt w:val="bullet"/>
      <w:lvlText w:val=""/>
      <w:lvlJc w:val="left"/>
      <w:pPr>
        <w:ind w:left="4320" w:hanging="360"/>
      </w:pPr>
      <w:rPr>
        <w:rFonts w:ascii="Wingdings" w:hAnsi="Wingdings" w:hint="default"/>
      </w:rPr>
    </w:lvl>
    <w:lvl w:ilvl="6" w:tplc="181E9EF6" w:tentative="1">
      <w:start w:val="1"/>
      <w:numFmt w:val="bullet"/>
      <w:lvlText w:val=""/>
      <w:lvlJc w:val="left"/>
      <w:pPr>
        <w:ind w:left="5040" w:hanging="360"/>
      </w:pPr>
      <w:rPr>
        <w:rFonts w:ascii="Symbol" w:hAnsi="Symbol" w:hint="default"/>
      </w:rPr>
    </w:lvl>
    <w:lvl w:ilvl="7" w:tplc="E150361C" w:tentative="1">
      <w:start w:val="1"/>
      <w:numFmt w:val="bullet"/>
      <w:lvlText w:val="o"/>
      <w:lvlJc w:val="left"/>
      <w:pPr>
        <w:ind w:left="5760" w:hanging="360"/>
      </w:pPr>
      <w:rPr>
        <w:rFonts w:ascii="Courier New" w:hAnsi="Courier New" w:cs="Courier New" w:hint="default"/>
      </w:rPr>
    </w:lvl>
    <w:lvl w:ilvl="8" w:tplc="350A37F8" w:tentative="1">
      <w:start w:val="1"/>
      <w:numFmt w:val="bullet"/>
      <w:lvlText w:val=""/>
      <w:lvlJc w:val="left"/>
      <w:pPr>
        <w:ind w:left="6480" w:hanging="360"/>
      </w:pPr>
      <w:rPr>
        <w:rFonts w:ascii="Wingdings" w:hAnsi="Wingdings" w:hint="default"/>
      </w:rPr>
    </w:lvl>
  </w:abstractNum>
  <w:abstractNum w:abstractNumId="23" w15:restartNumberingAfterBreak="0">
    <w:nsid w:val="383E5B2E"/>
    <w:multiLevelType w:val="hybridMultilevel"/>
    <w:tmpl w:val="706A2774"/>
    <w:lvl w:ilvl="0" w:tplc="0C090001">
      <w:start w:val="1"/>
      <w:numFmt w:val="bullet"/>
      <w:lvlText w:val=""/>
      <w:lvlJc w:val="left"/>
      <w:pPr>
        <w:ind w:left="720" w:hanging="360"/>
      </w:pPr>
      <w:rPr>
        <w:rFonts w:ascii="Symbol" w:hAnsi="Symbol" w:hint="default"/>
      </w:rPr>
    </w:lvl>
    <w:lvl w:ilvl="1" w:tplc="0C090003">
      <w:start w:val="1"/>
      <w:numFmt w:val="bullet"/>
      <w:pStyle w:val="Dotpoint2ndlevel"/>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AE243D"/>
    <w:multiLevelType w:val="multilevel"/>
    <w:tmpl w:val="AE00BC4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Restart w:val="0"/>
      <w:pStyle w:val="ListBullet2"/>
      <w:lvlText w:val=""/>
      <w:lvlJc w:val="left"/>
      <w:pPr>
        <w:tabs>
          <w:tab w:val="num" w:pos="851"/>
        </w:tabs>
        <w:ind w:left="851" w:hanging="426"/>
      </w:pPr>
      <w:rPr>
        <w:rFonts w:ascii="Symbol" w:hAnsi="Symbol" w:hint="default"/>
        <w:color w:val="auto"/>
      </w:rPr>
    </w:lvl>
    <w:lvl w:ilvl="2">
      <w:start w:val="1"/>
      <w:numFmt w:val="bullet"/>
      <w:lvlRestart w:val="0"/>
      <w:pStyle w:val="ListBullet3"/>
      <w:lvlText w:val=""/>
      <w:lvlJc w:val="left"/>
      <w:pPr>
        <w:tabs>
          <w:tab w:val="num" w:pos="1276"/>
        </w:tabs>
        <w:ind w:left="1276" w:hanging="425"/>
      </w:pPr>
      <w:rPr>
        <w:rFonts w:ascii="Symbol" w:hAnsi="Symbol" w:hint="default"/>
        <w:color w:val="auto"/>
      </w:rPr>
    </w:lvl>
    <w:lvl w:ilvl="3">
      <w:start w:val="1"/>
      <w:numFmt w:val="bullet"/>
      <w:lvlRestart w:val="0"/>
      <w:pStyle w:val="ListBullet4"/>
      <w:lvlText w:val=""/>
      <w:lvlJc w:val="left"/>
      <w:pPr>
        <w:tabs>
          <w:tab w:val="num" w:pos="1701"/>
        </w:tabs>
        <w:ind w:left="1701" w:hanging="425"/>
      </w:pPr>
      <w:rPr>
        <w:rFonts w:ascii="Symbol" w:hAnsi="Symbol" w:hint="default"/>
        <w:color w:val="auto"/>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none"/>
      <w:lvlRestart w:val="0"/>
      <w:suff w:val="nothing"/>
      <w:lvlText w:val=""/>
      <w:lvlJc w:val="left"/>
      <w:pPr>
        <w:ind w:firstLine="851"/>
      </w:pPr>
      <w:rPr>
        <w:rFonts w:cs="Times New Roman" w:hint="default"/>
      </w:rPr>
    </w:lvl>
    <w:lvl w:ilvl="7">
      <w:start w:val="1"/>
      <w:numFmt w:val="decimal"/>
      <w:lvlText w:val="%7.%8"/>
      <w:lvlJc w:val="left"/>
      <w:pPr>
        <w:tabs>
          <w:tab w:val="num" w:pos="851"/>
        </w:tabs>
        <w:ind w:left="851" w:hanging="851"/>
      </w:pPr>
      <w:rPr>
        <w:rFonts w:cs="Times New Roman" w:hint="default"/>
      </w:rPr>
    </w:lvl>
    <w:lvl w:ilvl="8">
      <w:start w:val="1"/>
      <w:numFmt w:val="decimal"/>
      <w:lvlText w:val="%7.%8.%9"/>
      <w:lvlJc w:val="left"/>
      <w:pPr>
        <w:tabs>
          <w:tab w:val="num" w:pos="851"/>
        </w:tabs>
        <w:ind w:left="851" w:hanging="851"/>
      </w:pPr>
      <w:rPr>
        <w:rFonts w:cs="Times New Roman" w:hint="default"/>
      </w:rPr>
    </w:lvl>
  </w:abstractNum>
  <w:abstractNum w:abstractNumId="25" w15:restartNumberingAfterBreak="0">
    <w:nsid w:val="43C107DA"/>
    <w:multiLevelType w:val="multilevel"/>
    <w:tmpl w:val="2E7A7B3C"/>
    <w:lvl w:ilvl="0">
      <w:start w:val="1"/>
      <w:numFmt w:val="upperLetter"/>
      <w:pStyle w:val="Appendix1"/>
      <w:lvlText w:val="Appendix %1"/>
      <w:lvlJc w:val="left"/>
      <w:pPr>
        <w:tabs>
          <w:tab w:val="num" w:pos="2268"/>
        </w:tabs>
        <w:ind w:left="2268" w:hanging="2268"/>
      </w:pPr>
      <w:rPr>
        <w:rFonts w:ascii="Arial" w:hAnsi="Arial" w:hint="default"/>
        <w:b/>
        <w:i w:val="0"/>
        <w:sz w:val="36"/>
      </w:rPr>
    </w:lvl>
    <w:lvl w:ilvl="1">
      <w:start w:val="1"/>
      <w:numFmt w:val="decimal"/>
      <w:pStyle w:val="Appendix2"/>
      <w:lvlText w:val="%1.%2"/>
      <w:lvlJc w:val="left"/>
      <w:pPr>
        <w:tabs>
          <w:tab w:val="num" w:pos="851"/>
        </w:tabs>
        <w:ind w:left="851" w:hanging="851"/>
      </w:pPr>
      <w:rPr>
        <w:rFonts w:ascii="Arial" w:hAnsi="Arial" w:hint="default"/>
        <w:b/>
        <w:i w:val="0"/>
        <w:sz w:val="22"/>
      </w:rPr>
    </w:lvl>
    <w:lvl w:ilvl="2">
      <w:start w:val="1"/>
      <w:numFmt w:val="decimal"/>
      <w:pStyle w:val="Appendix3"/>
      <w:lvlText w:val="%1.%2.%3"/>
      <w:lvlJc w:val="left"/>
      <w:pPr>
        <w:tabs>
          <w:tab w:val="num" w:pos="851"/>
        </w:tabs>
        <w:ind w:left="851" w:hanging="851"/>
      </w:pPr>
      <w:rPr>
        <w:rFonts w:ascii="Arial" w:hAnsi="Arial" w:hint="default"/>
        <w:b/>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5C840F5"/>
    <w:multiLevelType w:val="hybridMultilevel"/>
    <w:tmpl w:val="AD02CD06"/>
    <w:lvl w:ilvl="0" w:tplc="C9DA3CA6">
      <w:start w:val="1"/>
      <w:numFmt w:val="bullet"/>
      <w:pStyle w:val="Bulletedlist1"/>
      <w:lvlText w:val=""/>
      <w:lvlJc w:val="left"/>
      <w:pPr>
        <w:ind w:left="720" w:hanging="360"/>
      </w:pPr>
      <w:rPr>
        <w:rFonts w:ascii="Wingdings" w:hAnsi="Wingdings" w:hint="default"/>
      </w:rPr>
    </w:lvl>
    <w:lvl w:ilvl="1" w:tplc="34200072">
      <w:start w:val="1"/>
      <w:numFmt w:val="bullet"/>
      <w:pStyle w:val="Bulletedlist2"/>
      <w:lvlText w:val="o"/>
      <w:lvlJc w:val="left"/>
      <w:pPr>
        <w:ind w:left="1440" w:hanging="360"/>
      </w:pPr>
      <w:rPr>
        <w:rFonts w:ascii="Courier New" w:hAnsi="Courier New" w:hint="default"/>
      </w:rPr>
    </w:lvl>
    <w:lvl w:ilvl="2" w:tplc="83305B18">
      <w:start w:val="1"/>
      <w:numFmt w:val="bullet"/>
      <w:pStyle w:val="Bulletedlist3"/>
      <w:lvlText w:val=""/>
      <w:lvlJc w:val="left"/>
      <w:pPr>
        <w:ind w:left="2160" w:hanging="360"/>
      </w:pPr>
      <w:rPr>
        <w:rFonts w:ascii="Symbol" w:hAnsi="Symbol" w:hint="default"/>
      </w:rPr>
    </w:lvl>
    <w:lvl w:ilvl="3" w:tplc="015A3666" w:tentative="1">
      <w:start w:val="1"/>
      <w:numFmt w:val="bullet"/>
      <w:lvlText w:val=""/>
      <w:lvlJc w:val="left"/>
      <w:pPr>
        <w:ind w:left="2880" w:hanging="360"/>
      </w:pPr>
      <w:rPr>
        <w:rFonts w:ascii="Symbol" w:hAnsi="Symbol" w:hint="default"/>
      </w:rPr>
    </w:lvl>
    <w:lvl w:ilvl="4" w:tplc="6D26C784" w:tentative="1">
      <w:start w:val="1"/>
      <w:numFmt w:val="bullet"/>
      <w:lvlText w:val="o"/>
      <w:lvlJc w:val="left"/>
      <w:pPr>
        <w:ind w:left="3600" w:hanging="360"/>
      </w:pPr>
      <w:rPr>
        <w:rFonts w:ascii="Courier New" w:hAnsi="Courier New" w:hint="default"/>
      </w:rPr>
    </w:lvl>
    <w:lvl w:ilvl="5" w:tplc="BA76B68A" w:tentative="1">
      <w:start w:val="1"/>
      <w:numFmt w:val="bullet"/>
      <w:lvlText w:val=""/>
      <w:lvlJc w:val="left"/>
      <w:pPr>
        <w:ind w:left="4320" w:hanging="360"/>
      </w:pPr>
      <w:rPr>
        <w:rFonts w:ascii="Wingdings" w:hAnsi="Wingdings" w:hint="default"/>
      </w:rPr>
    </w:lvl>
    <w:lvl w:ilvl="6" w:tplc="3C842094" w:tentative="1">
      <w:start w:val="1"/>
      <w:numFmt w:val="bullet"/>
      <w:lvlText w:val=""/>
      <w:lvlJc w:val="left"/>
      <w:pPr>
        <w:ind w:left="5040" w:hanging="360"/>
      </w:pPr>
      <w:rPr>
        <w:rFonts w:ascii="Symbol" w:hAnsi="Symbol" w:hint="default"/>
      </w:rPr>
    </w:lvl>
    <w:lvl w:ilvl="7" w:tplc="3326C734" w:tentative="1">
      <w:start w:val="1"/>
      <w:numFmt w:val="bullet"/>
      <w:lvlText w:val="o"/>
      <w:lvlJc w:val="left"/>
      <w:pPr>
        <w:ind w:left="5760" w:hanging="360"/>
      </w:pPr>
      <w:rPr>
        <w:rFonts w:ascii="Courier New" w:hAnsi="Courier New" w:hint="default"/>
      </w:rPr>
    </w:lvl>
    <w:lvl w:ilvl="8" w:tplc="C132466C" w:tentative="1">
      <w:start w:val="1"/>
      <w:numFmt w:val="bullet"/>
      <w:lvlText w:val=""/>
      <w:lvlJc w:val="left"/>
      <w:pPr>
        <w:ind w:left="6480" w:hanging="360"/>
      </w:pPr>
      <w:rPr>
        <w:rFonts w:ascii="Wingdings" w:hAnsi="Wingdings" w:hint="default"/>
      </w:rPr>
    </w:lvl>
  </w:abstractNum>
  <w:abstractNum w:abstractNumId="27" w15:restartNumberingAfterBreak="0">
    <w:nsid w:val="46270CC2"/>
    <w:multiLevelType w:val="hybridMultilevel"/>
    <w:tmpl w:val="2B6067B0"/>
    <w:lvl w:ilvl="0" w:tplc="FD9E1DDC">
      <w:start w:val="1"/>
      <w:numFmt w:val="lowerRoman"/>
      <w:pStyle w:val="Para2Roman"/>
      <w:lvlText w:val="%1."/>
      <w:lvlJc w:val="left"/>
      <w:pPr>
        <w:tabs>
          <w:tab w:val="num" w:pos="1191"/>
        </w:tabs>
        <w:ind w:left="1191" w:hanging="397"/>
      </w:pPr>
      <w:rPr>
        <w:rFonts w:hint="default"/>
      </w:rPr>
    </w:lvl>
    <w:lvl w:ilvl="1" w:tplc="D924CCA0" w:tentative="1">
      <w:start w:val="1"/>
      <w:numFmt w:val="lowerLetter"/>
      <w:lvlText w:val="%2."/>
      <w:lvlJc w:val="left"/>
      <w:pPr>
        <w:tabs>
          <w:tab w:val="num" w:pos="1440"/>
        </w:tabs>
        <w:ind w:left="1440" w:hanging="360"/>
      </w:pPr>
    </w:lvl>
    <w:lvl w:ilvl="2" w:tplc="A1805DB0" w:tentative="1">
      <w:start w:val="1"/>
      <w:numFmt w:val="lowerRoman"/>
      <w:lvlText w:val="%3."/>
      <w:lvlJc w:val="right"/>
      <w:pPr>
        <w:tabs>
          <w:tab w:val="num" w:pos="2160"/>
        </w:tabs>
        <w:ind w:left="2160" w:hanging="180"/>
      </w:pPr>
    </w:lvl>
    <w:lvl w:ilvl="3" w:tplc="B2167010" w:tentative="1">
      <w:start w:val="1"/>
      <w:numFmt w:val="decimal"/>
      <w:lvlText w:val="%4."/>
      <w:lvlJc w:val="left"/>
      <w:pPr>
        <w:tabs>
          <w:tab w:val="num" w:pos="2880"/>
        </w:tabs>
        <w:ind w:left="2880" w:hanging="360"/>
      </w:pPr>
    </w:lvl>
    <w:lvl w:ilvl="4" w:tplc="98E66026" w:tentative="1">
      <w:start w:val="1"/>
      <w:numFmt w:val="lowerLetter"/>
      <w:lvlText w:val="%5."/>
      <w:lvlJc w:val="left"/>
      <w:pPr>
        <w:tabs>
          <w:tab w:val="num" w:pos="3600"/>
        </w:tabs>
        <w:ind w:left="3600" w:hanging="360"/>
      </w:pPr>
    </w:lvl>
    <w:lvl w:ilvl="5" w:tplc="0CE89424" w:tentative="1">
      <w:start w:val="1"/>
      <w:numFmt w:val="lowerRoman"/>
      <w:lvlText w:val="%6."/>
      <w:lvlJc w:val="right"/>
      <w:pPr>
        <w:tabs>
          <w:tab w:val="num" w:pos="4320"/>
        </w:tabs>
        <w:ind w:left="4320" w:hanging="180"/>
      </w:pPr>
    </w:lvl>
    <w:lvl w:ilvl="6" w:tplc="AA94897E" w:tentative="1">
      <w:start w:val="1"/>
      <w:numFmt w:val="decimal"/>
      <w:lvlText w:val="%7."/>
      <w:lvlJc w:val="left"/>
      <w:pPr>
        <w:tabs>
          <w:tab w:val="num" w:pos="5040"/>
        </w:tabs>
        <w:ind w:left="5040" w:hanging="360"/>
      </w:pPr>
    </w:lvl>
    <w:lvl w:ilvl="7" w:tplc="3FE80CC8" w:tentative="1">
      <w:start w:val="1"/>
      <w:numFmt w:val="lowerLetter"/>
      <w:lvlText w:val="%8."/>
      <w:lvlJc w:val="left"/>
      <w:pPr>
        <w:tabs>
          <w:tab w:val="num" w:pos="5760"/>
        </w:tabs>
        <w:ind w:left="5760" w:hanging="360"/>
      </w:pPr>
    </w:lvl>
    <w:lvl w:ilvl="8" w:tplc="90E4E968" w:tentative="1">
      <w:start w:val="1"/>
      <w:numFmt w:val="lowerRoman"/>
      <w:lvlText w:val="%9."/>
      <w:lvlJc w:val="right"/>
      <w:pPr>
        <w:tabs>
          <w:tab w:val="num" w:pos="6480"/>
        </w:tabs>
        <w:ind w:left="6480" w:hanging="180"/>
      </w:pPr>
    </w:lvl>
  </w:abstractNum>
  <w:abstractNum w:abstractNumId="28" w15:restartNumberingAfterBreak="0">
    <w:nsid w:val="47BC2931"/>
    <w:multiLevelType w:val="hybridMultilevel"/>
    <w:tmpl w:val="13EC96AA"/>
    <w:lvl w:ilvl="0" w:tplc="B608D8BA">
      <w:start w:val="1"/>
      <w:numFmt w:val="bullet"/>
      <w:pStyle w:val="BulletFirst"/>
      <w:lvlText w:val=""/>
      <w:lvlJc w:val="left"/>
      <w:pPr>
        <w:tabs>
          <w:tab w:val="num" w:pos="720"/>
        </w:tabs>
        <w:ind w:left="720" w:hanging="360"/>
      </w:pPr>
      <w:rPr>
        <w:rFonts w:ascii="Symbol" w:hAnsi="Symbol" w:hint="default"/>
      </w:rPr>
    </w:lvl>
    <w:lvl w:ilvl="1" w:tplc="04E40FFE">
      <w:start w:val="1"/>
      <w:numFmt w:val="bullet"/>
      <w:lvlText w:val="o"/>
      <w:lvlJc w:val="left"/>
      <w:pPr>
        <w:tabs>
          <w:tab w:val="num" w:pos="1440"/>
        </w:tabs>
        <w:ind w:left="1440" w:hanging="360"/>
      </w:pPr>
      <w:rPr>
        <w:rFonts w:ascii="Courier New" w:hAnsi="Courier New" w:cs="Courier New" w:hint="default"/>
      </w:rPr>
    </w:lvl>
    <w:lvl w:ilvl="2" w:tplc="03D6A4E6">
      <w:start w:val="1"/>
      <w:numFmt w:val="bullet"/>
      <w:lvlText w:val=""/>
      <w:lvlJc w:val="left"/>
      <w:pPr>
        <w:tabs>
          <w:tab w:val="num" w:pos="2160"/>
        </w:tabs>
        <w:ind w:left="2160" w:hanging="360"/>
      </w:pPr>
      <w:rPr>
        <w:rFonts w:ascii="Wingdings" w:hAnsi="Wingdings" w:hint="default"/>
      </w:rPr>
    </w:lvl>
    <w:lvl w:ilvl="3" w:tplc="7E4A4DA2">
      <w:start w:val="1"/>
      <w:numFmt w:val="bullet"/>
      <w:lvlText w:val=""/>
      <w:lvlJc w:val="left"/>
      <w:pPr>
        <w:tabs>
          <w:tab w:val="num" w:pos="2880"/>
        </w:tabs>
        <w:ind w:left="2880" w:hanging="360"/>
      </w:pPr>
      <w:rPr>
        <w:rFonts w:ascii="Symbol" w:hAnsi="Symbol" w:hint="default"/>
      </w:rPr>
    </w:lvl>
    <w:lvl w:ilvl="4" w:tplc="9D38F494" w:tentative="1">
      <w:start w:val="1"/>
      <w:numFmt w:val="bullet"/>
      <w:lvlText w:val="o"/>
      <w:lvlJc w:val="left"/>
      <w:pPr>
        <w:tabs>
          <w:tab w:val="num" w:pos="3600"/>
        </w:tabs>
        <w:ind w:left="3600" w:hanging="360"/>
      </w:pPr>
      <w:rPr>
        <w:rFonts w:ascii="Courier New" w:hAnsi="Courier New" w:cs="Courier New" w:hint="default"/>
      </w:rPr>
    </w:lvl>
    <w:lvl w:ilvl="5" w:tplc="75F81E8A" w:tentative="1">
      <w:start w:val="1"/>
      <w:numFmt w:val="bullet"/>
      <w:lvlText w:val=""/>
      <w:lvlJc w:val="left"/>
      <w:pPr>
        <w:tabs>
          <w:tab w:val="num" w:pos="4320"/>
        </w:tabs>
        <w:ind w:left="4320" w:hanging="360"/>
      </w:pPr>
      <w:rPr>
        <w:rFonts w:ascii="Wingdings" w:hAnsi="Wingdings" w:hint="default"/>
      </w:rPr>
    </w:lvl>
    <w:lvl w:ilvl="6" w:tplc="19568048" w:tentative="1">
      <w:start w:val="1"/>
      <w:numFmt w:val="bullet"/>
      <w:lvlText w:val=""/>
      <w:lvlJc w:val="left"/>
      <w:pPr>
        <w:tabs>
          <w:tab w:val="num" w:pos="5040"/>
        </w:tabs>
        <w:ind w:left="5040" w:hanging="360"/>
      </w:pPr>
      <w:rPr>
        <w:rFonts w:ascii="Symbol" w:hAnsi="Symbol" w:hint="default"/>
      </w:rPr>
    </w:lvl>
    <w:lvl w:ilvl="7" w:tplc="EEE0A7C4" w:tentative="1">
      <w:start w:val="1"/>
      <w:numFmt w:val="bullet"/>
      <w:lvlText w:val="o"/>
      <w:lvlJc w:val="left"/>
      <w:pPr>
        <w:tabs>
          <w:tab w:val="num" w:pos="5760"/>
        </w:tabs>
        <w:ind w:left="5760" w:hanging="360"/>
      </w:pPr>
      <w:rPr>
        <w:rFonts w:ascii="Courier New" w:hAnsi="Courier New" w:cs="Courier New" w:hint="default"/>
      </w:rPr>
    </w:lvl>
    <w:lvl w:ilvl="8" w:tplc="8B6AE4E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980CC6"/>
    <w:multiLevelType w:val="hybridMultilevel"/>
    <w:tmpl w:val="56A2045A"/>
    <w:lvl w:ilvl="0" w:tplc="C4C07178">
      <w:start w:val="1"/>
      <w:numFmt w:val="lowerRoman"/>
      <w:pStyle w:val="Para3Roman"/>
      <w:lvlText w:val="%1."/>
      <w:lvlJc w:val="left"/>
      <w:pPr>
        <w:tabs>
          <w:tab w:val="num" w:pos="1588"/>
        </w:tabs>
        <w:ind w:left="1588" w:hanging="397"/>
      </w:pPr>
      <w:rPr>
        <w:rFonts w:hint="default"/>
      </w:rPr>
    </w:lvl>
    <w:lvl w:ilvl="1" w:tplc="8EC6E57A" w:tentative="1">
      <w:start w:val="1"/>
      <w:numFmt w:val="lowerLetter"/>
      <w:lvlText w:val="%2."/>
      <w:lvlJc w:val="left"/>
      <w:pPr>
        <w:tabs>
          <w:tab w:val="num" w:pos="1440"/>
        </w:tabs>
        <w:ind w:left="1440" w:hanging="360"/>
      </w:pPr>
    </w:lvl>
    <w:lvl w:ilvl="2" w:tplc="2828DD80" w:tentative="1">
      <w:start w:val="1"/>
      <w:numFmt w:val="lowerRoman"/>
      <w:lvlText w:val="%3."/>
      <w:lvlJc w:val="right"/>
      <w:pPr>
        <w:tabs>
          <w:tab w:val="num" w:pos="2160"/>
        </w:tabs>
        <w:ind w:left="2160" w:hanging="180"/>
      </w:pPr>
    </w:lvl>
    <w:lvl w:ilvl="3" w:tplc="F7D07746" w:tentative="1">
      <w:start w:val="1"/>
      <w:numFmt w:val="decimal"/>
      <w:lvlText w:val="%4."/>
      <w:lvlJc w:val="left"/>
      <w:pPr>
        <w:tabs>
          <w:tab w:val="num" w:pos="2880"/>
        </w:tabs>
        <w:ind w:left="2880" w:hanging="360"/>
      </w:pPr>
    </w:lvl>
    <w:lvl w:ilvl="4" w:tplc="12A23D36" w:tentative="1">
      <w:start w:val="1"/>
      <w:numFmt w:val="lowerLetter"/>
      <w:lvlText w:val="%5."/>
      <w:lvlJc w:val="left"/>
      <w:pPr>
        <w:tabs>
          <w:tab w:val="num" w:pos="3600"/>
        </w:tabs>
        <w:ind w:left="3600" w:hanging="360"/>
      </w:pPr>
    </w:lvl>
    <w:lvl w:ilvl="5" w:tplc="C8A4B374" w:tentative="1">
      <w:start w:val="1"/>
      <w:numFmt w:val="lowerRoman"/>
      <w:lvlText w:val="%6."/>
      <w:lvlJc w:val="right"/>
      <w:pPr>
        <w:tabs>
          <w:tab w:val="num" w:pos="4320"/>
        </w:tabs>
        <w:ind w:left="4320" w:hanging="180"/>
      </w:pPr>
    </w:lvl>
    <w:lvl w:ilvl="6" w:tplc="19B470DE" w:tentative="1">
      <w:start w:val="1"/>
      <w:numFmt w:val="decimal"/>
      <w:lvlText w:val="%7."/>
      <w:lvlJc w:val="left"/>
      <w:pPr>
        <w:tabs>
          <w:tab w:val="num" w:pos="5040"/>
        </w:tabs>
        <w:ind w:left="5040" w:hanging="360"/>
      </w:pPr>
    </w:lvl>
    <w:lvl w:ilvl="7" w:tplc="5BB216DA" w:tentative="1">
      <w:start w:val="1"/>
      <w:numFmt w:val="lowerLetter"/>
      <w:lvlText w:val="%8."/>
      <w:lvlJc w:val="left"/>
      <w:pPr>
        <w:tabs>
          <w:tab w:val="num" w:pos="5760"/>
        </w:tabs>
        <w:ind w:left="5760" w:hanging="360"/>
      </w:pPr>
    </w:lvl>
    <w:lvl w:ilvl="8" w:tplc="EC2CF55C" w:tentative="1">
      <w:start w:val="1"/>
      <w:numFmt w:val="lowerRoman"/>
      <w:lvlText w:val="%9."/>
      <w:lvlJc w:val="right"/>
      <w:pPr>
        <w:tabs>
          <w:tab w:val="num" w:pos="6480"/>
        </w:tabs>
        <w:ind w:left="6480" w:hanging="180"/>
      </w:pPr>
    </w:lvl>
  </w:abstractNum>
  <w:abstractNum w:abstractNumId="30" w15:restartNumberingAfterBreak="0">
    <w:nsid w:val="49F46B6B"/>
    <w:multiLevelType w:val="singleLevel"/>
    <w:tmpl w:val="14742818"/>
    <w:lvl w:ilvl="0">
      <w:start w:val="1"/>
      <w:numFmt w:val="bullet"/>
      <w:pStyle w:val="Para1dash"/>
      <w:lvlText w:val="–"/>
      <w:lvlJc w:val="left"/>
      <w:pPr>
        <w:tabs>
          <w:tab w:val="num" w:pos="794"/>
        </w:tabs>
        <w:ind w:left="794" w:hanging="397"/>
      </w:pPr>
      <w:rPr>
        <w:rFonts w:ascii="Arial" w:hAnsi="Arial" w:hint="default"/>
        <w:sz w:val="22"/>
      </w:rPr>
    </w:lvl>
  </w:abstractNum>
  <w:abstractNum w:abstractNumId="31" w15:restartNumberingAfterBreak="0">
    <w:nsid w:val="51892ED4"/>
    <w:multiLevelType w:val="singleLevel"/>
    <w:tmpl w:val="05306890"/>
    <w:lvl w:ilvl="0">
      <w:start w:val="1"/>
      <w:numFmt w:val="decimal"/>
      <w:pStyle w:val="Para2number"/>
      <w:lvlText w:val="%1)"/>
      <w:lvlJc w:val="left"/>
      <w:pPr>
        <w:tabs>
          <w:tab w:val="num" w:pos="1191"/>
        </w:tabs>
        <w:ind w:left="1191" w:hanging="397"/>
      </w:pPr>
      <w:rPr>
        <w:rFonts w:hint="default"/>
      </w:rPr>
    </w:lvl>
  </w:abstractNum>
  <w:abstractNum w:abstractNumId="32" w15:restartNumberingAfterBreak="0">
    <w:nsid w:val="53262D45"/>
    <w:multiLevelType w:val="singleLevel"/>
    <w:tmpl w:val="D5D01DAA"/>
    <w:lvl w:ilvl="0">
      <w:start w:val="1"/>
      <w:numFmt w:val="decimal"/>
      <w:pStyle w:val="Para3number"/>
      <w:lvlText w:val="%1)"/>
      <w:lvlJc w:val="left"/>
      <w:pPr>
        <w:tabs>
          <w:tab w:val="num" w:pos="1588"/>
        </w:tabs>
        <w:ind w:left="1588" w:hanging="397"/>
      </w:pPr>
      <w:rPr>
        <w:rFonts w:hint="default"/>
      </w:rPr>
    </w:lvl>
  </w:abstractNum>
  <w:abstractNum w:abstractNumId="33" w15:restartNumberingAfterBreak="0">
    <w:nsid w:val="53884668"/>
    <w:multiLevelType w:val="multilevel"/>
    <w:tmpl w:val="BE9861D0"/>
    <w:lvl w:ilvl="0">
      <w:start w:val="1"/>
      <w:numFmt w:val="decimal"/>
      <w:lvlText w:val="%1"/>
      <w:lvlJc w:val="left"/>
      <w:pPr>
        <w:ind w:left="432" w:hanging="432"/>
      </w:pPr>
      <w:rPr>
        <w:rFonts w:hint="default"/>
        <w:b/>
        <w:i w:val="0"/>
        <w:color w:val="1F497D" w:themeColor="text2"/>
        <w:sz w:val="48"/>
      </w:rPr>
    </w:lvl>
    <w:lvl w:ilvl="1">
      <w:start w:val="1"/>
      <w:numFmt w:val="decimal"/>
      <w:lvlText w:val="%1.%2"/>
      <w:lvlJc w:val="left"/>
      <w:pPr>
        <w:ind w:left="576" w:hanging="576"/>
      </w:pPr>
      <w:rPr>
        <w:b w:val="0"/>
        <w:bCs w:val="0"/>
        <w:i w:val="0"/>
        <w:iCs w:val="0"/>
        <w:caps w:val="0"/>
        <w:smallCaps w:val="0"/>
        <w:strike w:val="0"/>
        <w:dstrike w:val="0"/>
        <w:noProof w:val="0"/>
        <w:vanish w:val="0"/>
        <w:color w:val="1F497D" w:themeColor="text2"/>
        <w:spacing w:val="0"/>
        <w:kern w:val="0"/>
        <w:position w:val="0"/>
        <w:u w:val="none"/>
        <w:vertAlign w:val="baseline"/>
        <w:em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5D93159"/>
    <w:multiLevelType w:val="singleLevel"/>
    <w:tmpl w:val="C72ED878"/>
    <w:lvl w:ilvl="0">
      <w:start w:val="1"/>
      <w:numFmt w:val="lowerLetter"/>
      <w:pStyle w:val="Para0letter"/>
      <w:lvlText w:val="%1)"/>
      <w:lvlJc w:val="left"/>
      <w:pPr>
        <w:tabs>
          <w:tab w:val="num" w:pos="397"/>
        </w:tabs>
        <w:ind w:left="397" w:hanging="397"/>
      </w:pPr>
      <w:rPr>
        <w:rFonts w:hint="default"/>
      </w:rPr>
    </w:lvl>
  </w:abstractNum>
  <w:abstractNum w:abstractNumId="35" w15:restartNumberingAfterBreak="0">
    <w:nsid w:val="59CA70FF"/>
    <w:multiLevelType w:val="singleLevel"/>
    <w:tmpl w:val="A92EEC36"/>
    <w:lvl w:ilvl="0">
      <w:start w:val="1"/>
      <w:numFmt w:val="bullet"/>
      <w:pStyle w:val="Para2dash"/>
      <w:lvlText w:val="–"/>
      <w:lvlJc w:val="left"/>
      <w:pPr>
        <w:tabs>
          <w:tab w:val="num" w:pos="1191"/>
        </w:tabs>
        <w:ind w:left="1191" w:hanging="397"/>
      </w:pPr>
      <w:rPr>
        <w:rFonts w:ascii="Arial" w:hAnsi="Arial" w:hint="default"/>
        <w:position w:val="0"/>
        <w:sz w:val="22"/>
      </w:rPr>
    </w:lvl>
  </w:abstractNum>
  <w:abstractNum w:abstractNumId="36" w15:restartNumberingAfterBreak="0">
    <w:nsid w:val="607541B1"/>
    <w:multiLevelType w:val="singleLevel"/>
    <w:tmpl w:val="AA5CFB52"/>
    <w:lvl w:ilvl="0">
      <w:start w:val="1"/>
      <w:numFmt w:val="bullet"/>
      <w:pStyle w:val="Para0dash"/>
      <w:lvlText w:val="–"/>
      <w:lvlJc w:val="left"/>
      <w:pPr>
        <w:tabs>
          <w:tab w:val="num" w:pos="397"/>
        </w:tabs>
        <w:ind w:left="397" w:hanging="397"/>
      </w:pPr>
      <w:rPr>
        <w:rFonts w:ascii="Arial" w:hAnsi="Arial" w:hint="default"/>
        <w:position w:val="0"/>
        <w:sz w:val="22"/>
      </w:rPr>
    </w:lvl>
  </w:abstractNum>
  <w:abstractNum w:abstractNumId="37" w15:restartNumberingAfterBreak="0">
    <w:nsid w:val="60D34C21"/>
    <w:multiLevelType w:val="hybridMultilevel"/>
    <w:tmpl w:val="1D5CCF8C"/>
    <w:lvl w:ilvl="0" w:tplc="76C6EB8A">
      <w:start w:val="1"/>
      <w:numFmt w:val="decimal"/>
      <w:lvlText w:val="%1"/>
      <w:lvlJc w:val="left"/>
      <w:pPr>
        <w:ind w:left="360" w:hanging="360"/>
      </w:pPr>
      <w:rPr>
        <w:rFonts w:hint="default"/>
      </w:rPr>
    </w:lvl>
    <w:lvl w:ilvl="1" w:tplc="B784C9EA" w:tentative="1">
      <w:start w:val="1"/>
      <w:numFmt w:val="lowerLetter"/>
      <w:lvlText w:val="%2."/>
      <w:lvlJc w:val="left"/>
      <w:pPr>
        <w:ind w:left="1080" w:hanging="360"/>
      </w:pPr>
    </w:lvl>
    <w:lvl w:ilvl="2" w:tplc="B220F9B2" w:tentative="1">
      <w:start w:val="1"/>
      <w:numFmt w:val="lowerRoman"/>
      <w:lvlText w:val="%3."/>
      <w:lvlJc w:val="right"/>
      <w:pPr>
        <w:ind w:left="1800" w:hanging="180"/>
      </w:pPr>
    </w:lvl>
    <w:lvl w:ilvl="3" w:tplc="B2D2D586" w:tentative="1">
      <w:start w:val="1"/>
      <w:numFmt w:val="decimal"/>
      <w:lvlText w:val="%4."/>
      <w:lvlJc w:val="left"/>
      <w:pPr>
        <w:ind w:left="2520" w:hanging="360"/>
      </w:pPr>
    </w:lvl>
    <w:lvl w:ilvl="4" w:tplc="1ADE2DB8" w:tentative="1">
      <w:start w:val="1"/>
      <w:numFmt w:val="lowerLetter"/>
      <w:lvlText w:val="%5."/>
      <w:lvlJc w:val="left"/>
      <w:pPr>
        <w:ind w:left="3240" w:hanging="360"/>
      </w:pPr>
    </w:lvl>
    <w:lvl w:ilvl="5" w:tplc="63120798" w:tentative="1">
      <w:start w:val="1"/>
      <w:numFmt w:val="lowerRoman"/>
      <w:lvlText w:val="%6."/>
      <w:lvlJc w:val="right"/>
      <w:pPr>
        <w:ind w:left="3960" w:hanging="180"/>
      </w:pPr>
    </w:lvl>
    <w:lvl w:ilvl="6" w:tplc="970E7A12" w:tentative="1">
      <w:start w:val="1"/>
      <w:numFmt w:val="decimal"/>
      <w:lvlText w:val="%7."/>
      <w:lvlJc w:val="left"/>
      <w:pPr>
        <w:ind w:left="4680" w:hanging="360"/>
      </w:pPr>
    </w:lvl>
    <w:lvl w:ilvl="7" w:tplc="716258AC" w:tentative="1">
      <w:start w:val="1"/>
      <w:numFmt w:val="lowerLetter"/>
      <w:lvlText w:val="%8."/>
      <w:lvlJc w:val="left"/>
      <w:pPr>
        <w:ind w:left="5400" w:hanging="360"/>
      </w:pPr>
    </w:lvl>
    <w:lvl w:ilvl="8" w:tplc="4C68B07C" w:tentative="1">
      <w:start w:val="1"/>
      <w:numFmt w:val="lowerRoman"/>
      <w:lvlText w:val="%9."/>
      <w:lvlJc w:val="right"/>
      <w:pPr>
        <w:ind w:left="6120" w:hanging="180"/>
      </w:pPr>
    </w:lvl>
  </w:abstractNum>
  <w:abstractNum w:abstractNumId="38" w15:restartNumberingAfterBreak="0">
    <w:nsid w:val="65456429"/>
    <w:multiLevelType w:val="multilevel"/>
    <w:tmpl w:val="E898CC72"/>
    <w:numStyleLink w:val="KeyPoints"/>
  </w:abstractNum>
  <w:abstractNum w:abstractNumId="39" w15:restartNumberingAfterBreak="0">
    <w:nsid w:val="66A10C37"/>
    <w:multiLevelType w:val="singleLevel"/>
    <w:tmpl w:val="67C209AA"/>
    <w:lvl w:ilvl="0">
      <w:start w:val="1"/>
      <w:numFmt w:val="bullet"/>
      <w:pStyle w:val="Para2bullet"/>
      <w:lvlText w:val=""/>
      <w:lvlJc w:val="left"/>
      <w:pPr>
        <w:tabs>
          <w:tab w:val="num" w:pos="1191"/>
        </w:tabs>
        <w:ind w:left="1191" w:hanging="397"/>
      </w:pPr>
      <w:rPr>
        <w:rFonts w:ascii="Wingdings" w:hAnsi="Wingdings" w:hint="default"/>
        <w:sz w:val="12"/>
      </w:rPr>
    </w:lvl>
  </w:abstractNum>
  <w:abstractNum w:abstractNumId="40" w15:restartNumberingAfterBreak="0">
    <w:nsid w:val="67C657D1"/>
    <w:multiLevelType w:val="hybridMultilevel"/>
    <w:tmpl w:val="1D5CCF8C"/>
    <w:lvl w:ilvl="0" w:tplc="34ECACBC">
      <w:start w:val="1"/>
      <w:numFmt w:val="decimal"/>
      <w:lvlText w:val="%1"/>
      <w:lvlJc w:val="left"/>
      <w:pPr>
        <w:ind w:left="360" w:hanging="360"/>
      </w:pPr>
      <w:rPr>
        <w:rFonts w:hint="default"/>
      </w:rPr>
    </w:lvl>
    <w:lvl w:ilvl="1" w:tplc="4BD21882" w:tentative="1">
      <w:start w:val="1"/>
      <w:numFmt w:val="lowerLetter"/>
      <w:lvlText w:val="%2."/>
      <w:lvlJc w:val="left"/>
      <w:pPr>
        <w:ind w:left="1080" w:hanging="360"/>
      </w:pPr>
    </w:lvl>
    <w:lvl w:ilvl="2" w:tplc="978C4020" w:tentative="1">
      <w:start w:val="1"/>
      <w:numFmt w:val="lowerRoman"/>
      <w:lvlText w:val="%3."/>
      <w:lvlJc w:val="right"/>
      <w:pPr>
        <w:ind w:left="1800" w:hanging="180"/>
      </w:pPr>
    </w:lvl>
    <w:lvl w:ilvl="3" w:tplc="64546C76" w:tentative="1">
      <w:start w:val="1"/>
      <w:numFmt w:val="decimal"/>
      <w:lvlText w:val="%4."/>
      <w:lvlJc w:val="left"/>
      <w:pPr>
        <w:ind w:left="2520" w:hanging="360"/>
      </w:pPr>
    </w:lvl>
    <w:lvl w:ilvl="4" w:tplc="7ED2BA82" w:tentative="1">
      <w:start w:val="1"/>
      <w:numFmt w:val="lowerLetter"/>
      <w:lvlText w:val="%5."/>
      <w:lvlJc w:val="left"/>
      <w:pPr>
        <w:ind w:left="3240" w:hanging="360"/>
      </w:pPr>
    </w:lvl>
    <w:lvl w:ilvl="5" w:tplc="9BD6DEDC" w:tentative="1">
      <w:start w:val="1"/>
      <w:numFmt w:val="lowerRoman"/>
      <w:lvlText w:val="%6."/>
      <w:lvlJc w:val="right"/>
      <w:pPr>
        <w:ind w:left="3960" w:hanging="180"/>
      </w:pPr>
    </w:lvl>
    <w:lvl w:ilvl="6" w:tplc="42A2B262" w:tentative="1">
      <w:start w:val="1"/>
      <w:numFmt w:val="decimal"/>
      <w:lvlText w:val="%7."/>
      <w:lvlJc w:val="left"/>
      <w:pPr>
        <w:ind w:left="4680" w:hanging="360"/>
      </w:pPr>
    </w:lvl>
    <w:lvl w:ilvl="7" w:tplc="0D18B95A" w:tentative="1">
      <w:start w:val="1"/>
      <w:numFmt w:val="lowerLetter"/>
      <w:lvlText w:val="%8."/>
      <w:lvlJc w:val="left"/>
      <w:pPr>
        <w:ind w:left="5400" w:hanging="360"/>
      </w:pPr>
    </w:lvl>
    <w:lvl w:ilvl="8" w:tplc="531A738A" w:tentative="1">
      <w:start w:val="1"/>
      <w:numFmt w:val="lowerRoman"/>
      <w:lvlText w:val="%9."/>
      <w:lvlJc w:val="right"/>
      <w:pPr>
        <w:ind w:left="6120" w:hanging="180"/>
      </w:pPr>
    </w:lvl>
  </w:abstractNum>
  <w:abstractNum w:abstractNumId="41" w15:restartNumberingAfterBreak="0">
    <w:nsid w:val="6B04426D"/>
    <w:multiLevelType w:val="singleLevel"/>
    <w:tmpl w:val="5D16ACFC"/>
    <w:lvl w:ilvl="0">
      <w:start w:val="1"/>
      <w:numFmt w:val="bullet"/>
      <w:pStyle w:val="TableFontbullet"/>
      <w:lvlText w:val=""/>
      <w:lvlJc w:val="left"/>
      <w:pPr>
        <w:tabs>
          <w:tab w:val="num" w:pos="397"/>
        </w:tabs>
        <w:ind w:left="397" w:hanging="397"/>
      </w:pPr>
      <w:rPr>
        <w:rFonts w:ascii="Wingdings" w:hAnsi="Wingdings" w:hint="default"/>
        <w:sz w:val="12"/>
      </w:rPr>
    </w:lvl>
  </w:abstractNum>
  <w:abstractNum w:abstractNumId="42" w15:restartNumberingAfterBreak="0">
    <w:nsid w:val="6D5B1328"/>
    <w:multiLevelType w:val="singleLevel"/>
    <w:tmpl w:val="10F4D800"/>
    <w:lvl w:ilvl="0">
      <w:start w:val="1"/>
      <w:numFmt w:val="bullet"/>
      <w:pStyle w:val="Para1bullet"/>
      <w:lvlText w:val=""/>
      <w:lvlJc w:val="left"/>
      <w:pPr>
        <w:tabs>
          <w:tab w:val="num" w:pos="794"/>
        </w:tabs>
        <w:ind w:left="794" w:hanging="397"/>
      </w:pPr>
      <w:rPr>
        <w:rFonts w:ascii="Wingdings" w:hAnsi="Wingdings" w:hint="default"/>
        <w:sz w:val="12"/>
      </w:rPr>
    </w:lvl>
  </w:abstractNum>
  <w:abstractNum w:abstractNumId="43" w15:restartNumberingAfterBreak="0">
    <w:nsid w:val="6F764EC5"/>
    <w:multiLevelType w:val="multilevel"/>
    <w:tmpl w:val="CAB89AB2"/>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cheduleLevel2"/>
      <w:lvlText w:val="%2.%3."/>
      <w:lvlJc w:val="left"/>
      <w:pPr>
        <w:tabs>
          <w:tab w:val="num" w:pos="1134"/>
        </w:tabs>
        <w:ind w:left="1134" w:hanging="113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cheduleLevel3"/>
      <w:lvlText w:val="%2.%3.%4."/>
      <w:lvlJc w:val="left"/>
      <w:pPr>
        <w:tabs>
          <w:tab w:val="num" w:pos="1134"/>
        </w:tabs>
        <w:ind w:left="1134" w:hanging="1134"/>
      </w:pPr>
      <w:rPr>
        <w:rFonts w:hint="default"/>
        <w:color w:val="auto"/>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44" w15:restartNumberingAfterBreak="0">
    <w:nsid w:val="70B93332"/>
    <w:multiLevelType w:val="hybridMultilevel"/>
    <w:tmpl w:val="2F00A160"/>
    <w:lvl w:ilvl="0" w:tplc="0C09000F">
      <w:start w:val="1"/>
      <w:numFmt w:val="bullet"/>
      <w:pStyle w:val="OWStablebulletpointL1"/>
      <w:lvlText w:val=""/>
      <w:lvlJc w:val="left"/>
      <w:pPr>
        <w:ind w:left="720" w:hanging="360"/>
      </w:pPr>
      <w:rPr>
        <w:rFonts w:ascii="Symbol" w:hAnsi="Symbol" w:hint="default"/>
      </w:rPr>
    </w:lvl>
    <w:lvl w:ilvl="1" w:tplc="0C090019">
      <w:numFmt w:val="bullet"/>
      <w:pStyle w:val="OWStablebulletpointL2"/>
      <w:lvlText w:val="−"/>
      <w:lvlJc w:val="left"/>
      <w:pPr>
        <w:ind w:left="1440" w:hanging="360"/>
      </w:pPr>
      <w:rPr>
        <w:rFonts w:ascii="Arial" w:eastAsia="Times New Roman" w:hAnsi="Arial" w:hint="default"/>
      </w:rPr>
    </w:lvl>
    <w:lvl w:ilvl="2" w:tplc="0C09001B">
      <w:start w:val="1"/>
      <w:numFmt w:val="bullet"/>
      <w:pStyle w:val="OWStablebulletpointL3"/>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5" w15:restartNumberingAfterBreak="0">
    <w:nsid w:val="71B27C21"/>
    <w:multiLevelType w:val="multilevel"/>
    <w:tmpl w:val="BA8AD6EA"/>
    <w:lvl w:ilvl="0">
      <w:start w:val="1"/>
      <w:numFmt w:val="bullet"/>
      <w:pStyle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83306D"/>
    <w:multiLevelType w:val="hybridMultilevel"/>
    <w:tmpl w:val="8A6274EE"/>
    <w:lvl w:ilvl="0" w:tplc="AECA2F5C">
      <w:start w:val="1"/>
      <w:numFmt w:val="lowerRoman"/>
      <w:pStyle w:val="Para0Roman"/>
      <w:lvlText w:val="%1."/>
      <w:lvlJc w:val="left"/>
      <w:pPr>
        <w:tabs>
          <w:tab w:val="num" w:pos="397"/>
        </w:tabs>
        <w:ind w:left="397" w:hanging="397"/>
      </w:pPr>
      <w:rPr>
        <w:rFonts w:hint="default"/>
      </w:rPr>
    </w:lvl>
    <w:lvl w:ilvl="1" w:tplc="501EE10C" w:tentative="1">
      <w:start w:val="1"/>
      <w:numFmt w:val="lowerLetter"/>
      <w:lvlText w:val="%2."/>
      <w:lvlJc w:val="left"/>
      <w:pPr>
        <w:tabs>
          <w:tab w:val="num" w:pos="1440"/>
        </w:tabs>
        <w:ind w:left="1440" w:hanging="360"/>
      </w:pPr>
    </w:lvl>
    <w:lvl w:ilvl="2" w:tplc="448C053E" w:tentative="1">
      <w:start w:val="1"/>
      <w:numFmt w:val="lowerRoman"/>
      <w:lvlText w:val="%3."/>
      <w:lvlJc w:val="right"/>
      <w:pPr>
        <w:tabs>
          <w:tab w:val="num" w:pos="2160"/>
        </w:tabs>
        <w:ind w:left="2160" w:hanging="180"/>
      </w:pPr>
    </w:lvl>
    <w:lvl w:ilvl="3" w:tplc="8F82FD2A" w:tentative="1">
      <w:start w:val="1"/>
      <w:numFmt w:val="decimal"/>
      <w:lvlText w:val="%4."/>
      <w:lvlJc w:val="left"/>
      <w:pPr>
        <w:tabs>
          <w:tab w:val="num" w:pos="2880"/>
        </w:tabs>
        <w:ind w:left="2880" w:hanging="360"/>
      </w:pPr>
    </w:lvl>
    <w:lvl w:ilvl="4" w:tplc="D4429346" w:tentative="1">
      <w:start w:val="1"/>
      <w:numFmt w:val="lowerLetter"/>
      <w:lvlText w:val="%5."/>
      <w:lvlJc w:val="left"/>
      <w:pPr>
        <w:tabs>
          <w:tab w:val="num" w:pos="3600"/>
        </w:tabs>
        <w:ind w:left="3600" w:hanging="360"/>
      </w:pPr>
    </w:lvl>
    <w:lvl w:ilvl="5" w:tplc="5C86EE34" w:tentative="1">
      <w:start w:val="1"/>
      <w:numFmt w:val="lowerRoman"/>
      <w:lvlText w:val="%6."/>
      <w:lvlJc w:val="right"/>
      <w:pPr>
        <w:tabs>
          <w:tab w:val="num" w:pos="4320"/>
        </w:tabs>
        <w:ind w:left="4320" w:hanging="180"/>
      </w:pPr>
    </w:lvl>
    <w:lvl w:ilvl="6" w:tplc="FDE6FF8A" w:tentative="1">
      <w:start w:val="1"/>
      <w:numFmt w:val="decimal"/>
      <w:lvlText w:val="%7."/>
      <w:lvlJc w:val="left"/>
      <w:pPr>
        <w:tabs>
          <w:tab w:val="num" w:pos="5040"/>
        </w:tabs>
        <w:ind w:left="5040" w:hanging="360"/>
      </w:pPr>
    </w:lvl>
    <w:lvl w:ilvl="7" w:tplc="F202CABA" w:tentative="1">
      <w:start w:val="1"/>
      <w:numFmt w:val="lowerLetter"/>
      <w:lvlText w:val="%8."/>
      <w:lvlJc w:val="left"/>
      <w:pPr>
        <w:tabs>
          <w:tab w:val="num" w:pos="5760"/>
        </w:tabs>
        <w:ind w:left="5760" w:hanging="360"/>
      </w:pPr>
    </w:lvl>
    <w:lvl w:ilvl="8" w:tplc="DD2684BA" w:tentative="1">
      <w:start w:val="1"/>
      <w:numFmt w:val="lowerRoman"/>
      <w:lvlText w:val="%9."/>
      <w:lvlJc w:val="right"/>
      <w:pPr>
        <w:tabs>
          <w:tab w:val="num" w:pos="6480"/>
        </w:tabs>
        <w:ind w:left="6480" w:hanging="180"/>
      </w:pPr>
    </w:lvl>
  </w:abstractNum>
  <w:abstractNum w:abstractNumId="47" w15:restartNumberingAfterBreak="0">
    <w:nsid w:val="74D01D58"/>
    <w:multiLevelType w:val="singleLevel"/>
    <w:tmpl w:val="5978BFA0"/>
    <w:lvl w:ilvl="0">
      <w:start w:val="1"/>
      <w:numFmt w:val="decimal"/>
      <w:pStyle w:val="Para0number"/>
      <w:lvlText w:val="%1)"/>
      <w:lvlJc w:val="left"/>
      <w:pPr>
        <w:tabs>
          <w:tab w:val="num" w:pos="397"/>
        </w:tabs>
        <w:ind w:left="397" w:hanging="397"/>
      </w:pPr>
      <w:rPr>
        <w:rFonts w:hint="default"/>
      </w:rPr>
    </w:lvl>
  </w:abstractNum>
  <w:abstractNum w:abstractNumId="48"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9" w15:restartNumberingAfterBreak="0">
    <w:nsid w:val="7A7E047F"/>
    <w:multiLevelType w:val="hybridMultilevel"/>
    <w:tmpl w:val="ED64ACA0"/>
    <w:lvl w:ilvl="0" w:tplc="3D147FBC">
      <w:start w:val="1"/>
      <w:numFmt w:val="bullet"/>
      <w:pStyle w:val="DotpointLevel1"/>
      <w:lvlText w:val=""/>
      <w:lvlJc w:val="left"/>
      <w:pPr>
        <w:ind w:left="720" w:hanging="360"/>
      </w:pPr>
      <w:rPr>
        <w:rFonts w:ascii="Symbol" w:hAnsi="Symbol" w:hint="default"/>
      </w:rPr>
    </w:lvl>
    <w:lvl w:ilvl="1" w:tplc="DCFC3F24">
      <w:start w:val="1"/>
      <w:numFmt w:val="bullet"/>
      <w:lvlText w:val="o"/>
      <w:lvlJc w:val="left"/>
      <w:pPr>
        <w:ind w:left="1440" w:hanging="360"/>
      </w:pPr>
      <w:rPr>
        <w:rFonts w:ascii="Courier New" w:hAnsi="Courier New" w:cs="Courier New" w:hint="default"/>
      </w:rPr>
    </w:lvl>
    <w:lvl w:ilvl="2" w:tplc="985A242E" w:tentative="1">
      <w:start w:val="1"/>
      <w:numFmt w:val="bullet"/>
      <w:lvlText w:val=""/>
      <w:lvlJc w:val="left"/>
      <w:pPr>
        <w:ind w:left="2160" w:hanging="360"/>
      </w:pPr>
      <w:rPr>
        <w:rFonts w:ascii="Wingdings" w:hAnsi="Wingdings" w:hint="default"/>
      </w:rPr>
    </w:lvl>
    <w:lvl w:ilvl="3" w:tplc="6766391E" w:tentative="1">
      <w:start w:val="1"/>
      <w:numFmt w:val="bullet"/>
      <w:lvlText w:val=""/>
      <w:lvlJc w:val="left"/>
      <w:pPr>
        <w:ind w:left="2880" w:hanging="360"/>
      </w:pPr>
      <w:rPr>
        <w:rFonts w:ascii="Symbol" w:hAnsi="Symbol" w:hint="default"/>
      </w:rPr>
    </w:lvl>
    <w:lvl w:ilvl="4" w:tplc="9FE45518" w:tentative="1">
      <w:start w:val="1"/>
      <w:numFmt w:val="bullet"/>
      <w:lvlText w:val="o"/>
      <w:lvlJc w:val="left"/>
      <w:pPr>
        <w:ind w:left="3600" w:hanging="360"/>
      </w:pPr>
      <w:rPr>
        <w:rFonts w:ascii="Courier New" w:hAnsi="Courier New" w:cs="Courier New" w:hint="default"/>
      </w:rPr>
    </w:lvl>
    <w:lvl w:ilvl="5" w:tplc="DD2A3FAC" w:tentative="1">
      <w:start w:val="1"/>
      <w:numFmt w:val="bullet"/>
      <w:lvlText w:val=""/>
      <w:lvlJc w:val="left"/>
      <w:pPr>
        <w:ind w:left="4320" w:hanging="360"/>
      </w:pPr>
      <w:rPr>
        <w:rFonts w:ascii="Wingdings" w:hAnsi="Wingdings" w:hint="default"/>
      </w:rPr>
    </w:lvl>
    <w:lvl w:ilvl="6" w:tplc="2FE83E1E" w:tentative="1">
      <w:start w:val="1"/>
      <w:numFmt w:val="bullet"/>
      <w:lvlText w:val=""/>
      <w:lvlJc w:val="left"/>
      <w:pPr>
        <w:ind w:left="5040" w:hanging="360"/>
      </w:pPr>
      <w:rPr>
        <w:rFonts w:ascii="Symbol" w:hAnsi="Symbol" w:hint="default"/>
      </w:rPr>
    </w:lvl>
    <w:lvl w:ilvl="7" w:tplc="8C36821A" w:tentative="1">
      <w:start w:val="1"/>
      <w:numFmt w:val="bullet"/>
      <w:lvlText w:val="o"/>
      <w:lvlJc w:val="left"/>
      <w:pPr>
        <w:ind w:left="5760" w:hanging="360"/>
      </w:pPr>
      <w:rPr>
        <w:rFonts w:ascii="Courier New" w:hAnsi="Courier New" w:cs="Courier New" w:hint="default"/>
      </w:rPr>
    </w:lvl>
    <w:lvl w:ilvl="8" w:tplc="AE046A40" w:tentative="1">
      <w:start w:val="1"/>
      <w:numFmt w:val="bullet"/>
      <w:lvlText w:val=""/>
      <w:lvlJc w:val="left"/>
      <w:pPr>
        <w:ind w:left="6480" w:hanging="360"/>
      </w:pPr>
      <w:rPr>
        <w:rFonts w:ascii="Wingdings" w:hAnsi="Wingdings" w:hint="default"/>
      </w:rPr>
    </w:lvl>
  </w:abstractNum>
  <w:num w:numId="1">
    <w:abstractNumId w:val="8"/>
  </w:num>
  <w:num w:numId="2">
    <w:abstractNumId w:val="36"/>
  </w:num>
  <w:num w:numId="3">
    <w:abstractNumId w:val="34"/>
  </w:num>
  <w:num w:numId="4">
    <w:abstractNumId w:val="47"/>
  </w:num>
  <w:num w:numId="5">
    <w:abstractNumId w:val="42"/>
  </w:num>
  <w:num w:numId="6">
    <w:abstractNumId w:val="30"/>
  </w:num>
  <w:num w:numId="7">
    <w:abstractNumId w:val="39"/>
  </w:num>
  <w:num w:numId="8">
    <w:abstractNumId w:val="35"/>
  </w:num>
  <w:num w:numId="9">
    <w:abstractNumId w:val="16"/>
  </w:num>
  <w:num w:numId="10">
    <w:abstractNumId w:val="31"/>
  </w:num>
  <w:num w:numId="11">
    <w:abstractNumId w:val="15"/>
  </w:num>
  <w:num w:numId="12">
    <w:abstractNumId w:val="9"/>
  </w:num>
  <w:num w:numId="13">
    <w:abstractNumId w:val="17"/>
  </w:num>
  <w:num w:numId="14">
    <w:abstractNumId w:val="32"/>
  </w:num>
  <w:num w:numId="15">
    <w:abstractNumId w:val="25"/>
  </w:num>
  <w:num w:numId="16">
    <w:abstractNumId w:val="21"/>
  </w:num>
  <w:num w:numId="17">
    <w:abstractNumId w:val="41"/>
  </w:num>
  <w:num w:numId="18">
    <w:abstractNumId w:val="14"/>
  </w:num>
  <w:num w:numId="19">
    <w:abstractNumId w:val="46"/>
  </w:num>
  <w:num w:numId="20">
    <w:abstractNumId w:val="2"/>
  </w:num>
  <w:num w:numId="21">
    <w:abstractNumId w:val="27"/>
  </w:num>
  <w:num w:numId="22">
    <w:abstractNumId w:val="29"/>
  </w:num>
  <w:num w:numId="23">
    <w:abstractNumId w:val="19"/>
  </w:num>
  <w:num w:numId="24">
    <w:abstractNumId w:val="43"/>
  </w:num>
  <w:num w:numId="25">
    <w:abstractNumId w:val="24"/>
  </w:num>
  <w:num w:numId="26">
    <w:abstractNumId w:val="20"/>
  </w:num>
  <w:num w:numId="27">
    <w:abstractNumId w:val="6"/>
  </w:num>
  <w:num w:numId="28">
    <w:abstractNumId w:val="28"/>
  </w:num>
  <w:num w:numId="29">
    <w:abstractNumId w:val="10"/>
  </w:num>
  <w:num w:numId="30">
    <w:abstractNumId w:val="18"/>
  </w:num>
  <w:num w:numId="31">
    <w:abstractNumId w:val="45"/>
  </w:num>
  <w:num w:numId="32">
    <w:abstractNumId w:val="48"/>
  </w:num>
  <w:num w:numId="33">
    <w:abstractNumId w:val="38"/>
    <w:lvlOverride w:ilvl="0">
      <w:lvl w:ilvl="0">
        <w:start w:val="1"/>
        <w:numFmt w:val="decimal"/>
        <w:pStyle w:val="ListNumber"/>
        <w:lvlText w:val="%1."/>
        <w:lvlJc w:val="left"/>
        <w:pPr>
          <w:ind w:left="369" w:hanging="369"/>
        </w:pPr>
        <w:rPr>
          <w:rFonts w:ascii="Arial" w:hAnsi="Arial" w:hint="default"/>
          <w:sz w:val="20"/>
          <w:szCs w:val="20"/>
        </w:rPr>
      </w:lvl>
    </w:lvlOverride>
  </w:num>
  <w:num w:numId="34">
    <w:abstractNumId w:val="1"/>
  </w:num>
  <w:num w:numId="35">
    <w:abstractNumId w:val="0"/>
  </w:num>
  <w:num w:numId="36">
    <w:abstractNumId w:val="11"/>
  </w:num>
  <w:num w:numId="37">
    <w:abstractNumId w:val="22"/>
  </w:num>
  <w:num w:numId="38">
    <w:abstractNumId w:val="3"/>
  </w:num>
  <w:num w:numId="39">
    <w:abstractNumId w:val="5"/>
  </w:num>
  <w:num w:numId="40">
    <w:abstractNumId w:val="26"/>
  </w:num>
  <w:num w:numId="41">
    <w:abstractNumId w:val="44"/>
  </w:num>
  <w:num w:numId="42">
    <w:abstractNumId w:val="12"/>
  </w:num>
  <w:num w:numId="43">
    <w:abstractNumId w:val="49"/>
  </w:num>
  <w:num w:numId="44">
    <w:abstractNumId w:val="23"/>
  </w:num>
  <w:num w:numId="45">
    <w:abstractNumId w:val="13"/>
  </w:num>
  <w:num w:numId="46">
    <w:abstractNumId w:val="40"/>
  </w:num>
  <w:num w:numId="47">
    <w:abstractNumId w:val="7"/>
  </w:num>
  <w:num w:numId="48">
    <w:abstractNumId w:val="37"/>
  </w:num>
  <w:num w:numId="49">
    <w:abstractNumId w:val="4"/>
  </w:num>
  <w:num w:numId="50">
    <w:abstractNumId w:val="11"/>
  </w:num>
  <w:num w:numId="51">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drawingGridHorizontalSpacing w:val="12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E05192"/>
    <w:rsid w:val="00000DAE"/>
    <w:rsid w:val="00000DFF"/>
    <w:rsid w:val="000010E7"/>
    <w:rsid w:val="000012AD"/>
    <w:rsid w:val="000031B7"/>
    <w:rsid w:val="00003245"/>
    <w:rsid w:val="00003302"/>
    <w:rsid w:val="00004113"/>
    <w:rsid w:val="000048C9"/>
    <w:rsid w:val="000063D5"/>
    <w:rsid w:val="0000653D"/>
    <w:rsid w:val="0000692D"/>
    <w:rsid w:val="000069C7"/>
    <w:rsid w:val="00006CFF"/>
    <w:rsid w:val="00006EB6"/>
    <w:rsid w:val="00007465"/>
    <w:rsid w:val="00007A30"/>
    <w:rsid w:val="00011B8A"/>
    <w:rsid w:val="00011FD0"/>
    <w:rsid w:val="0001221C"/>
    <w:rsid w:val="00012FEB"/>
    <w:rsid w:val="0001361D"/>
    <w:rsid w:val="000151D0"/>
    <w:rsid w:val="00016656"/>
    <w:rsid w:val="00016E4D"/>
    <w:rsid w:val="00016ED8"/>
    <w:rsid w:val="000173B9"/>
    <w:rsid w:val="00017BCD"/>
    <w:rsid w:val="000213D2"/>
    <w:rsid w:val="000226A3"/>
    <w:rsid w:val="00023EA6"/>
    <w:rsid w:val="00024DE7"/>
    <w:rsid w:val="0002545C"/>
    <w:rsid w:val="00025EC2"/>
    <w:rsid w:val="00026703"/>
    <w:rsid w:val="0002701D"/>
    <w:rsid w:val="00027158"/>
    <w:rsid w:val="000274BB"/>
    <w:rsid w:val="0002763C"/>
    <w:rsid w:val="00030462"/>
    <w:rsid w:val="00030918"/>
    <w:rsid w:val="00032314"/>
    <w:rsid w:val="000323F9"/>
    <w:rsid w:val="0003267C"/>
    <w:rsid w:val="00032C5C"/>
    <w:rsid w:val="0003396F"/>
    <w:rsid w:val="00035320"/>
    <w:rsid w:val="00035AFB"/>
    <w:rsid w:val="00040ABB"/>
    <w:rsid w:val="00040BC0"/>
    <w:rsid w:val="00042189"/>
    <w:rsid w:val="00042309"/>
    <w:rsid w:val="00042ADF"/>
    <w:rsid w:val="00042B1F"/>
    <w:rsid w:val="00045789"/>
    <w:rsid w:val="00045D4D"/>
    <w:rsid w:val="00045E04"/>
    <w:rsid w:val="00046605"/>
    <w:rsid w:val="00047003"/>
    <w:rsid w:val="00047CE7"/>
    <w:rsid w:val="00050408"/>
    <w:rsid w:val="0005078A"/>
    <w:rsid w:val="00050912"/>
    <w:rsid w:val="00050C36"/>
    <w:rsid w:val="000532D0"/>
    <w:rsid w:val="00053410"/>
    <w:rsid w:val="00053E54"/>
    <w:rsid w:val="0005591A"/>
    <w:rsid w:val="000560BF"/>
    <w:rsid w:val="00056802"/>
    <w:rsid w:val="00057644"/>
    <w:rsid w:val="000577C0"/>
    <w:rsid w:val="0006060C"/>
    <w:rsid w:val="00062A0E"/>
    <w:rsid w:val="0006344A"/>
    <w:rsid w:val="000636B3"/>
    <w:rsid w:val="00066553"/>
    <w:rsid w:val="00066AD2"/>
    <w:rsid w:val="000677AB"/>
    <w:rsid w:val="00067D79"/>
    <w:rsid w:val="00070437"/>
    <w:rsid w:val="00070CD3"/>
    <w:rsid w:val="00070D97"/>
    <w:rsid w:val="00071602"/>
    <w:rsid w:val="00073E66"/>
    <w:rsid w:val="00073FCD"/>
    <w:rsid w:val="00074E3C"/>
    <w:rsid w:val="00074FC5"/>
    <w:rsid w:val="000764A6"/>
    <w:rsid w:val="0007663D"/>
    <w:rsid w:val="00076CD5"/>
    <w:rsid w:val="000771DD"/>
    <w:rsid w:val="000807A9"/>
    <w:rsid w:val="000810D3"/>
    <w:rsid w:val="00081550"/>
    <w:rsid w:val="00081C11"/>
    <w:rsid w:val="000822F5"/>
    <w:rsid w:val="00082754"/>
    <w:rsid w:val="00082D80"/>
    <w:rsid w:val="00083786"/>
    <w:rsid w:val="00085B74"/>
    <w:rsid w:val="0008619E"/>
    <w:rsid w:val="000864D1"/>
    <w:rsid w:val="00086B2C"/>
    <w:rsid w:val="0008731A"/>
    <w:rsid w:val="00090E21"/>
    <w:rsid w:val="000914F0"/>
    <w:rsid w:val="000918CA"/>
    <w:rsid w:val="00092317"/>
    <w:rsid w:val="0009299F"/>
    <w:rsid w:val="00093252"/>
    <w:rsid w:val="00095D51"/>
    <w:rsid w:val="000A1684"/>
    <w:rsid w:val="000A1990"/>
    <w:rsid w:val="000A2C82"/>
    <w:rsid w:val="000A36ED"/>
    <w:rsid w:val="000A3B45"/>
    <w:rsid w:val="000A3C3E"/>
    <w:rsid w:val="000A4257"/>
    <w:rsid w:val="000A46B9"/>
    <w:rsid w:val="000A4C9E"/>
    <w:rsid w:val="000A5271"/>
    <w:rsid w:val="000A557C"/>
    <w:rsid w:val="000A5ECD"/>
    <w:rsid w:val="000A67A3"/>
    <w:rsid w:val="000A6F0D"/>
    <w:rsid w:val="000A76B1"/>
    <w:rsid w:val="000B063A"/>
    <w:rsid w:val="000B1206"/>
    <w:rsid w:val="000B2479"/>
    <w:rsid w:val="000B2BC9"/>
    <w:rsid w:val="000B32FC"/>
    <w:rsid w:val="000B33E5"/>
    <w:rsid w:val="000B46A5"/>
    <w:rsid w:val="000B4B46"/>
    <w:rsid w:val="000B5057"/>
    <w:rsid w:val="000B5290"/>
    <w:rsid w:val="000B556C"/>
    <w:rsid w:val="000B6156"/>
    <w:rsid w:val="000B65DF"/>
    <w:rsid w:val="000B65F0"/>
    <w:rsid w:val="000B65F3"/>
    <w:rsid w:val="000B6B93"/>
    <w:rsid w:val="000C0871"/>
    <w:rsid w:val="000C0A31"/>
    <w:rsid w:val="000C0BEB"/>
    <w:rsid w:val="000C0CDD"/>
    <w:rsid w:val="000C1625"/>
    <w:rsid w:val="000C18A2"/>
    <w:rsid w:val="000C1A84"/>
    <w:rsid w:val="000C1D81"/>
    <w:rsid w:val="000C2121"/>
    <w:rsid w:val="000C2582"/>
    <w:rsid w:val="000C3A1C"/>
    <w:rsid w:val="000C3AAD"/>
    <w:rsid w:val="000C41FB"/>
    <w:rsid w:val="000C50A7"/>
    <w:rsid w:val="000C57A1"/>
    <w:rsid w:val="000C57B2"/>
    <w:rsid w:val="000C5ED6"/>
    <w:rsid w:val="000C6021"/>
    <w:rsid w:val="000C7DC4"/>
    <w:rsid w:val="000D074C"/>
    <w:rsid w:val="000D12EE"/>
    <w:rsid w:val="000D2D55"/>
    <w:rsid w:val="000D2E6F"/>
    <w:rsid w:val="000D34A1"/>
    <w:rsid w:val="000D39C3"/>
    <w:rsid w:val="000D3B3D"/>
    <w:rsid w:val="000D57DC"/>
    <w:rsid w:val="000D5D5C"/>
    <w:rsid w:val="000D64D4"/>
    <w:rsid w:val="000D6E98"/>
    <w:rsid w:val="000E0D44"/>
    <w:rsid w:val="000E0F34"/>
    <w:rsid w:val="000E1601"/>
    <w:rsid w:val="000E1639"/>
    <w:rsid w:val="000E23CF"/>
    <w:rsid w:val="000E2A22"/>
    <w:rsid w:val="000E4592"/>
    <w:rsid w:val="000E49A1"/>
    <w:rsid w:val="000E4DA9"/>
    <w:rsid w:val="000E4EDB"/>
    <w:rsid w:val="000E4F14"/>
    <w:rsid w:val="000E543C"/>
    <w:rsid w:val="000E54F9"/>
    <w:rsid w:val="000E5785"/>
    <w:rsid w:val="000E5A89"/>
    <w:rsid w:val="000E5B58"/>
    <w:rsid w:val="000E61E9"/>
    <w:rsid w:val="000E623B"/>
    <w:rsid w:val="000F0032"/>
    <w:rsid w:val="000F0EF6"/>
    <w:rsid w:val="000F10CB"/>
    <w:rsid w:val="000F125E"/>
    <w:rsid w:val="000F1E25"/>
    <w:rsid w:val="000F2722"/>
    <w:rsid w:val="000F2AAA"/>
    <w:rsid w:val="000F2E4B"/>
    <w:rsid w:val="000F32E5"/>
    <w:rsid w:val="000F39E7"/>
    <w:rsid w:val="000F46EE"/>
    <w:rsid w:val="000F4950"/>
    <w:rsid w:val="000F49CC"/>
    <w:rsid w:val="000F5204"/>
    <w:rsid w:val="000F5940"/>
    <w:rsid w:val="000F7006"/>
    <w:rsid w:val="000F79BF"/>
    <w:rsid w:val="000F7A21"/>
    <w:rsid w:val="00101060"/>
    <w:rsid w:val="001010C1"/>
    <w:rsid w:val="001010FB"/>
    <w:rsid w:val="0010123B"/>
    <w:rsid w:val="00102C42"/>
    <w:rsid w:val="0010334B"/>
    <w:rsid w:val="00103735"/>
    <w:rsid w:val="00105B48"/>
    <w:rsid w:val="00105C3C"/>
    <w:rsid w:val="00105CC6"/>
    <w:rsid w:val="00106256"/>
    <w:rsid w:val="00106707"/>
    <w:rsid w:val="00106EE3"/>
    <w:rsid w:val="001073D2"/>
    <w:rsid w:val="001073EC"/>
    <w:rsid w:val="00107B58"/>
    <w:rsid w:val="001111F4"/>
    <w:rsid w:val="00111421"/>
    <w:rsid w:val="001116FC"/>
    <w:rsid w:val="00113B44"/>
    <w:rsid w:val="001149BC"/>
    <w:rsid w:val="00114C81"/>
    <w:rsid w:val="001177E9"/>
    <w:rsid w:val="001223F2"/>
    <w:rsid w:val="00122770"/>
    <w:rsid w:val="00122CA4"/>
    <w:rsid w:val="0012392D"/>
    <w:rsid w:val="00123EF5"/>
    <w:rsid w:val="00123F90"/>
    <w:rsid w:val="001242C7"/>
    <w:rsid w:val="00124547"/>
    <w:rsid w:val="00125128"/>
    <w:rsid w:val="001255F7"/>
    <w:rsid w:val="00126A66"/>
    <w:rsid w:val="00126F0C"/>
    <w:rsid w:val="00127115"/>
    <w:rsid w:val="00127973"/>
    <w:rsid w:val="00130344"/>
    <w:rsid w:val="00130BA2"/>
    <w:rsid w:val="00131225"/>
    <w:rsid w:val="00131B3F"/>
    <w:rsid w:val="00132537"/>
    <w:rsid w:val="001326B6"/>
    <w:rsid w:val="001328A9"/>
    <w:rsid w:val="00132C33"/>
    <w:rsid w:val="00133030"/>
    <w:rsid w:val="00133B65"/>
    <w:rsid w:val="00133EE6"/>
    <w:rsid w:val="00134A1B"/>
    <w:rsid w:val="00135A75"/>
    <w:rsid w:val="00136967"/>
    <w:rsid w:val="00137A5E"/>
    <w:rsid w:val="00137D5C"/>
    <w:rsid w:val="00137EB6"/>
    <w:rsid w:val="0014139F"/>
    <w:rsid w:val="0014227D"/>
    <w:rsid w:val="00142943"/>
    <w:rsid w:val="00143992"/>
    <w:rsid w:val="00143AB4"/>
    <w:rsid w:val="00144574"/>
    <w:rsid w:val="00144E48"/>
    <w:rsid w:val="00145090"/>
    <w:rsid w:val="0014548C"/>
    <w:rsid w:val="00145532"/>
    <w:rsid w:val="00146588"/>
    <w:rsid w:val="001468EE"/>
    <w:rsid w:val="00146CFE"/>
    <w:rsid w:val="001470C8"/>
    <w:rsid w:val="00147DF6"/>
    <w:rsid w:val="0015056B"/>
    <w:rsid w:val="00150734"/>
    <w:rsid w:val="001510C2"/>
    <w:rsid w:val="001511D2"/>
    <w:rsid w:val="00151C21"/>
    <w:rsid w:val="001544F4"/>
    <w:rsid w:val="00154F4E"/>
    <w:rsid w:val="00155656"/>
    <w:rsid w:val="00156924"/>
    <w:rsid w:val="00156A43"/>
    <w:rsid w:val="00157C28"/>
    <w:rsid w:val="0016033F"/>
    <w:rsid w:val="001608A7"/>
    <w:rsid w:val="0016102B"/>
    <w:rsid w:val="00161BA4"/>
    <w:rsid w:val="00161D42"/>
    <w:rsid w:val="001625F8"/>
    <w:rsid w:val="001634AC"/>
    <w:rsid w:val="00163784"/>
    <w:rsid w:val="00164134"/>
    <w:rsid w:val="0016434D"/>
    <w:rsid w:val="001646D7"/>
    <w:rsid w:val="001658F2"/>
    <w:rsid w:val="00166314"/>
    <w:rsid w:val="00166D9B"/>
    <w:rsid w:val="001675F5"/>
    <w:rsid w:val="00167723"/>
    <w:rsid w:val="00167A04"/>
    <w:rsid w:val="00167A67"/>
    <w:rsid w:val="00170E63"/>
    <w:rsid w:val="00171013"/>
    <w:rsid w:val="00171349"/>
    <w:rsid w:val="00172876"/>
    <w:rsid w:val="00172F27"/>
    <w:rsid w:val="00174090"/>
    <w:rsid w:val="00174827"/>
    <w:rsid w:val="00174BE5"/>
    <w:rsid w:val="001754AA"/>
    <w:rsid w:val="001754D7"/>
    <w:rsid w:val="00175EDA"/>
    <w:rsid w:val="001761AC"/>
    <w:rsid w:val="001764B1"/>
    <w:rsid w:val="001766E1"/>
    <w:rsid w:val="00176AC3"/>
    <w:rsid w:val="00176B10"/>
    <w:rsid w:val="00177276"/>
    <w:rsid w:val="00177692"/>
    <w:rsid w:val="001776E4"/>
    <w:rsid w:val="00177DA3"/>
    <w:rsid w:val="001800FB"/>
    <w:rsid w:val="00180554"/>
    <w:rsid w:val="00180E50"/>
    <w:rsid w:val="001813A1"/>
    <w:rsid w:val="001848BB"/>
    <w:rsid w:val="00184D10"/>
    <w:rsid w:val="001855E0"/>
    <w:rsid w:val="0018573B"/>
    <w:rsid w:val="00187195"/>
    <w:rsid w:val="0018778B"/>
    <w:rsid w:val="00190016"/>
    <w:rsid w:val="001906A9"/>
    <w:rsid w:val="001910BB"/>
    <w:rsid w:val="00191989"/>
    <w:rsid w:val="00191A8E"/>
    <w:rsid w:val="00191D3D"/>
    <w:rsid w:val="00192008"/>
    <w:rsid w:val="001929B9"/>
    <w:rsid w:val="00192BD8"/>
    <w:rsid w:val="0019354B"/>
    <w:rsid w:val="00193F06"/>
    <w:rsid w:val="001945AF"/>
    <w:rsid w:val="00194620"/>
    <w:rsid w:val="00194A39"/>
    <w:rsid w:val="00194CEF"/>
    <w:rsid w:val="00195A28"/>
    <w:rsid w:val="00195F0A"/>
    <w:rsid w:val="00197483"/>
    <w:rsid w:val="001A0218"/>
    <w:rsid w:val="001A02BE"/>
    <w:rsid w:val="001A0D78"/>
    <w:rsid w:val="001A11BD"/>
    <w:rsid w:val="001A15D5"/>
    <w:rsid w:val="001A1D40"/>
    <w:rsid w:val="001A26DE"/>
    <w:rsid w:val="001A2B3A"/>
    <w:rsid w:val="001A2E61"/>
    <w:rsid w:val="001A2E7C"/>
    <w:rsid w:val="001A3621"/>
    <w:rsid w:val="001A38CF"/>
    <w:rsid w:val="001A3E1D"/>
    <w:rsid w:val="001A4476"/>
    <w:rsid w:val="001A4909"/>
    <w:rsid w:val="001A4A5F"/>
    <w:rsid w:val="001A51DB"/>
    <w:rsid w:val="001A6A28"/>
    <w:rsid w:val="001B15BC"/>
    <w:rsid w:val="001B1F89"/>
    <w:rsid w:val="001B2BEE"/>
    <w:rsid w:val="001B2D49"/>
    <w:rsid w:val="001B2EA9"/>
    <w:rsid w:val="001B321B"/>
    <w:rsid w:val="001B47E6"/>
    <w:rsid w:val="001B6F0D"/>
    <w:rsid w:val="001B713A"/>
    <w:rsid w:val="001B7B29"/>
    <w:rsid w:val="001C03EE"/>
    <w:rsid w:val="001C0703"/>
    <w:rsid w:val="001C10F1"/>
    <w:rsid w:val="001C29C2"/>
    <w:rsid w:val="001C367D"/>
    <w:rsid w:val="001C5251"/>
    <w:rsid w:val="001C5D6E"/>
    <w:rsid w:val="001C5FA3"/>
    <w:rsid w:val="001C6F3C"/>
    <w:rsid w:val="001C768B"/>
    <w:rsid w:val="001D04F9"/>
    <w:rsid w:val="001D15B5"/>
    <w:rsid w:val="001D229F"/>
    <w:rsid w:val="001D320D"/>
    <w:rsid w:val="001D5370"/>
    <w:rsid w:val="001D5675"/>
    <w:rsid w:val="001D5E9E"/>
    <w:rsid w:val="001D6218"/>
    <w:rsid w:val="001D6731"/>
    <w:rsid w:val="001D693D"/>
    <w:rsid w:val="001D70F1"/>
    <w:rsid w:val="001D7455"/>
    <w:rsid w:val="001E0B03"/>
    <w:rsid w:val="001E0FA8"/>
    <w:rsid w:val="001E3EBE"/>
    <w:rsid w:val="001E40D4"/>
    <w:rsid w:val="001E5014"/>
    <w:rsid w:val="001E5E14"/>
    <w:rsid w:val="001E6AA0"/>
    <w:rsid w:val="001E75F3"/>
    <w:rsid w:val="001E7DB3"/>
    <w:rsid w:val="001F0511"/>
    <w:rsid w:val="001F0B25"/>
    <w:rsid w:val="001F15E2"/>
    <w:rsid w:val="001F1935"/>
    <w:rsid w:val="001F1AA9"/>
    <w:rsid w:val="001F3EB8"/>
    <w:rsid w:val="001F4261"/>
    <w:rsid w:val="001F4725"/>
    <w:rsid w:val="001F54B0"/>
    <w:rsid w:val="001F569A"/>
    <w:rsid w:val="001F5762"/>
    <w:rsid w:val="001F582A"/>
    <w:rsid w:val="001F5FDC"/>
    <w:rsid w:val="001F67A6"/>
    <w:rsid w:val="001F6ECA"/>
    <w:rsid w:val="001F73BB"/>
    <w:rsid w:val="00200127"/>
    <w:rsid w:val="00200CF6"/>
    <w:rsid w:val="00200D98"/>
    <w:rsid w:val="00200FE0"/>
    <w:rsid w:val="002017E4"/>
    <w:rsid w:val="0020283C"/>
    <w:rsid w:val="0020357F"/>
    <w:rsid w:val="00203615"/>
    <w:rsid w:val="00203DE8"/>
    <w:rsid w:val="0020489D"/>
    <w:rsid w:val="00204970"/>
    <w:rsid w:val="00204BD2"/>
    <w:rsid w:val="00204E99"/>
    <w:rsid w:val="0020578D"/>
    <w:rsid w:val="00205A30"/>
    <w:rsid w:val="00205D23"/>
    <w:rsid w:val="002065EA"/>
    <w:rsid w:val="00207776"/>
    <w:rsid w:val="00207E33"/>
    <w:rsid w:val="00211400"/>
    <w:rsid w:val="002116B4"/>
    <w:rsid w:val="00212119"/>
    <w:rsid w:val="002127CE"/>
    <w:rsid w:val="00212A98"/>
    <w:rsid w:val="002134A8"/>
    <w:rsid w:val="002152B1"/>
    <w:rsid w:val="002167D5"/>
    <w:rsid w:val="00217E25"/>
    <w:rsid w:val="00221236"/>
    <w:rsid w:val="0022227E"/>
    <w:rsid w:val="0022249F"/>
    <w:rsid w:val="0022352F"/>
    <w:rsid w:val="00223994"/>
    <w:rsid w:val="002240E0"/>
    <w:rsid w:val="00224CC3"/>
    <w:rsid w:val="0022619D"/>
    <w:rsid w:val="002268FF"/>
    <w:rsid w:val="00226DC1"/>
    <w:rsid w:val="0022741C"/>
    <w:rsid w:val="00227ABC"/>
    <w:rsid w:val="00231EA0"/>
    <w:rsid w:val="0023261D"/>
    <w:rsid w:val="00232CB6"/>
    <w:rsid w:val="0023323B"/>
    <w:rsid w:val="00233568"/>
    <w:rsid w:val="00233650"/>
    <w:rsid w:val="0023489E"/>
    <w:rsid w:val="0023497D"/>
    <w:rsid w:val="00236777"/>
    <w:rsid w:val="0023715E"/>
    <w:rsid w:val="00237205"/>
    <w:rsid w:val="00240525"/>
    <w:rsid w:val="00240960"/>
    <w:rsid w:val="00240F56"/>
    <w:rsid w:val="00240F57"/>
    <w:rsid w:val="002410BB"/>
    <w:rsid w:val="002417B1"/>
    <w:rsid w:val="00241828"/>
    <w:rsid w:val="0024298A"/>
    <w:rsid w:val="00242A86"/>
    <w:rsid w:val="00242B3D"/>
    <w:rsid w:val="0024392D"/>
    <w:rsid w:val="00244253"/>
    <w:rsid w:val="00245F7E"/>
    <w:rsid w:val="002468DE"/>
    <w:rsid w:val="00246A72"/>
    <w:rsid w:val="00246C8B"/>
    <w:rsid w:val="00246DF6"/>
    <w:rsid w:val="00247BAC"/>
    <w:rsid w:val="0025029B"/>
    <w:rsid w:val="00250C81"/>
    <w:rsid w:val="0025120F"/>
    <w:rsid w:val="00252192"/>
    <w:rsid w:val="00253818"/>
    <w:rsid w:val="00253CDF"/>
    <w:rsid w:val="00253DBB"/>
    <w:rsid w:val="00254469"/>
    <w:rsid w:val="00255A14"/>
    <w:rsid w:val="00255FFD"/>
    <w:rsid w:val="00256B1E"/>
    <w:rsid w:val="0025715D"/>
    <w:rsid w:val="00257164"/>
    <w:rsid w:val="00257DA7"/>
    <w:rsid w:val="0026030D"/>
    <w:rsid w:val="00260AFD"/>
    <w:rsid w:val="00260F06"/>
    <w:rsid w:val="002613B9"/>
    <w:rsid w:val="002613BC"/>
    <w:rsid w:val="002618A5"/>
    <w:rsid w:val="00261C52"/>
    <w:rsid w:val="00261C86"/>
    <w:rsid w:val="00262276"/>
    <w:rsid w:val="002627CF"/>
    <w:rsid w:val="002637C6"/>
    <w:rsid w:val="00263F6A"/>
    <w:rsid w:val="002642AE"/>
    <w:rsid w:val="00264C5B"/>
    <w:rsid w:val="00264D58"/>
    <w:rsid w:val="0026503C"/>
    <w:rsid w:val="00265AD4"/>
    <w:rsid w:val="00267B78"/>
    <w:rsid w:val="002714A8"/>
    <w:rsid w:val="00271C20"/>
    <w:rsid w:val="00272CC1"/>
    <w:rsid w:val="00272FF6"/>
    <w:rsid w:val="00273B93"/>
    <w:rsid w:val="002756BF"/>
    <w:rsid w:val="002773EF"/>
    <w:rsid w:val="0027762B"/>
    <w:rsid w:val="0028170D"/>
    <w:rsid w:val="00282C13"/>
    <w:rsid w:val="00282ECE"/>
    <w:rsid w:val="0028374F"/>
    <w:rsid w:val="0028429C"/>
    <w:rsid w:val="002844D7"/>
    <w:rsid w:val="00285707"/>
    <w:rsid w:val="00286009"/>
    <w:rsid w:val="002875D5"/>
    <w:rsid w:val="002879F6"/>
    <w:rsid w:val="0029044C"/>
    <w:rsid w:val="00290E73"/>
    <w:rsid w:val="00292975"/>
    <w:rsid w:val="00293543"/>
    <w:rsid w:val="00293A69"/>
    <w:rsid w:val="00293E9E"/>
    <w:rsid w:val="00293FC5"/>
    <w:rsid w:val="002972AD"/>
    <w:rsid w:val="00297759"/>
    <w:rsid w:val="002979EC"/>
    <w:rsid w:val="002A2351"/>
    <w:rsid w:val="002A51EA"/>
    <w:rsid w:val="002A644D"/>
    <w:rsid w:val="002A7A74"/>
    <w:rsid w:val="002B0883"/>
    <w:rsid w:val="002B0B9F"/>
    <w:rsid w:val="002B0C42"/>
    <w:rsid w:val="002B1501"/>
    <w:rsid w:val="002B1A1D"/>
    <w:rsid w:val="002B3799"/>
    <w:rsid w:val="002B408F"/>
    <w:rsid w:val="002B4DB1"/>
    <w:rsid w:val="002B6211"/>
    <w:rsid w:val="002B6847"/>
    <w:rsid w:val="002B689B"/>
    <w:rsid w:val="002B68A6"/>
    <w:rsid w:val="002B6C92"/>
    <w:rsid w:val="002B7386"/>
    <w:rsid w:val="002C143F"/>
    <w:rsid w:val="002C23B2"/>
    <w:rsid w:val="002C26AB"/>
    <w:rsid w:val="002C29EB"/>
    <w:rsid w:val="002C3CCB"/>
    <w:rsid w:val="002C60B8"/>
    <w:rsid w:val="002C6D07"/>
    <w:rsid w:val="002C6D4D"/>
    <w:rsid w:val="002C7920"/>
    <w:rsid w:val="002C7A93"/>
    <w:rsid w:val="002D0048"/>
    <w:rsid w:val="002D0150"/>
    <w:rsid w:val="002D09A0"/>
    <w:rsid w:val="002D0FE1"/>
    <w:rsid w:val="002D1219"/>
    <w:rsid w:val="002D1382"/>
    <w:rsid w:val="002D1FB6"/>
    <w:rsid w:val="002D25B1"/>
    <w:rsid w:val="002D26D6"/>
    <w:rsid w:val="002D2A5B"/>
    <w:rsid w:val="002D439F"/>
    <w:rsid w:val="002D59CA"/>
    <w:rsid w:val="002D5EE7"/>
    <w:rsid w:val="002D64FD"/>
    <w:rsid w:val="002D7ADD"/>
    <w:rsid w:val="002E13A0"/>
    <w:rsid w:val="002E2185"/>
    <w:rsid w:val="002E2510"/>
    <w:rsid w:val="002E2BA5"/>
    <w:rsid w:val="002E317E"/>
    <w:rsid w:val="002E374E"/>
    <w:rsid w:val="002E4050"/>
    <w:rsid w:val="002E4D91"/>
    <w:rsid w:val="002E6F43"/>
    <w:rsid w:val="002F1806"/>
    <w:rsid w:val="002F3282"/>
    <w:rsid w:val="002F3289"/>
    <w:rsid w:val="002F36A9"/>
    <w:rsid w:val="002F46B4"/>
    <w:rsid w:val="002F5472"/>
    <w:rsid w:val="002F6265"/>
    <w:rsid w:val="002F7CD7"/>
    <w:rsid w:val="00300264"/>
    <w:rsid w:val="00300394"/>
    <w:rsid w:val="00300A0B"/>
    <w:rsid w:val="00301149"/>
    <w:rsid w:val="00301648"/>
    <w:rsid w:val="00302CBB"/>
    <w:rsid w:val="00305550"/>
    <w:rsid w:val="00306153"/>
    <w:rsid w:val="00310048"/>
    <w:rsid w:val="00310348"/>
    <w:rsid w:val="00310809"/>
    <w:rsid w:val="00311A5D"/>
    <w:rsid w:val="003126D9"/>
    <w:rsid w:val="00312E5B"/>
    <w:rsid w:val="00313DCA"/>
    <w:rsid w:val="00313F34"/>
    <w:rsid w:val="003164F0"/>
    <w:rsid w:val="00316D95"/>
    <w:rsid w:val="00320EA3"/>
    <w:rsid w:val="0032121B"/>
    <w:rsid w:val="00321406"/>
    <w:rsid w:val="003221ED"/>
    <w:rsid w:val="00322663"/>
    <w:rsid w:val="00324454"/>
    <w:rsid w:val="0032495E"/>
    <w:rsid w:val="00324B14"/>
    <w:rsid w:val="00325CFE"/>
    <w:rsid w:val="00326504"/>
    <w:rsid w:val="00326840"/>
    <w:rsid w:val="003268DD"/>
    <w:rsid w:val="00327498"/>
    <w:rsid w:val="0033027A"/>
    <w:rsid w:val="003308BA"/>
    <w:rsid w:val="00330B32"/>
    <w:rsid w:val="0033305D"/>
    <w:rsid w:val="003332DE"/>
    <w:rsid w:val="00333374"/>
    <w:rsid w:val="0033344F"/>
    <w:rsid w:val="00333F02"/>
    <w:rsid w:val="00335790"/>
    <w:rsid w:val="003358B0"/>
    <w:rsid w:val="00336219"/>
    <w:rsid w:val="00337944"/>
    <w:rsid w:val="00337BB9"/>
    <w:rsid w:val="00340B35"/>
    <w:rsid w:val="00340B96"/>
    <w:rsid w:val="00342ECA"/>
    <w:rsid w:val="003430DD"/>
    <w:rsid w:val="00343675"/>
    <w:rsid w:val="00343807"/>
    <w:rsid w:val="003439DA"/>
    <w:rsid w:val="003446EF"/>
    <w:rsid w:val="0034479C"/>
    <w:rsid w:val="00345013"/>
    <w:rsid w:val="003454CE"/>
    <w:rsid w:val="0034749E"/>
    <w:rsid w:val="00350931"/>
    <w:rsid w:val="00352021"/>
    <w:rsid w:val="0035232C"/>
    <w:rsid w:val="00352449"/>
    <w:rsid w:val="00352851"/>
    <w:rsid w:val="00352DAA"/>
    <w:rsid w:val="00352E4D"/>
    <w:rsid w:val="0035416F"/>
    <w:rsid w:val="0035489C"/>
    <w:rsid w:val="00354CC2"/>
    <w:rsid w:val="00354E88"/>
    <w:rsid w:val="00355F8E"/>
    <w:rsid w:val="00357FFC"/>
    <w:rsid w:val="00360CBF"/>
    <w:rsid w:val="003610E0"/>
    <w:rsid w:val="00362F4E"/>
    <w:rsid w:val="00364952"/>
    <w:rsid w:val="003649F5"/>
    <w:rsid w:val="0036595F"/>
    <w:rsid w:val="00366122"/>
    <w:rsid w:val="00366621"/>
    <w:rsid w:val="00367148"/>
    <w:rsid w:val="003672C6"/>
    <w:rsid w:val="003673A4"/>
    <w:rsid w:val="00367BB8"/>
    <w:rsid w:val="0037004F"/>
    <w:rsid w:val="003702E6"/>
    <w:rsid w:val="003708B6"/>
    <w:rsid w:val="00370F3A"/>
    <w:rsid w:val="00371272"/>
    <w:rsid w:val="003718DA"/>
    <w:rsid w:val="00372FC7"/>
    <w:rsid w:val="00373837"/>
    <w:rsid w:val="00374E26"/>
    <w:rsid w:val="00375105"/>
    <w:rsid w:val="00375714"/>
    <w:rsid w:val="00375988"/>
    <w:rsid w:val="00377167"/>
    <w:rsid w:val="00377C71"/>
    <w:rsid w:val="003810EA"/>
    <w:rsid w:val="00381E16"/>
    <w:rsid w:val="0038230E"/>
    <w:rsid w:val="00382BF9"/>
    <w:rsid w:val="00383F26"/>
    <w:rsid w:val="0038409B"/>
    <w:rsid w:val="00384839"/>
    <w:rsid w:val="0038543F"/>
    <w:rsid w:val="00385714"/>
    <w:rsid w:val="00385B8A"/>
    <w:rsid w:val="00385C4F"/>
    <w:rsid w:val="0038699D"/>
    <w:rsid w:val="00386B7D"/>
    <w:rsid w:val="00387B00"/>
    <w:rsid w:val="003901AD"/>
    <w:rsid w:val="00390461"/>
    <w:rsid w:val="003906F5"/>
    <w:rsid w:val="0039086C"/>
    <w:rsid w:val="00390A55"/>
    <w:rsid w:val="00390E0B"/>
    <w:rsid w:val="0039196F"/>
    <w:rsid w:val="00394701"/>
    <w:rsid w:val="00394F2D"/>
    <w:rsid w:val="00395096"/>
    <w:rsid w:val="00396456"/>
    <w:rsid w:val="00397177"/>
    <w:rsid w:val="003A1338"/>
    <w:rsid w:val="003A189F"/>
    <w:rsid w:val="003A2D27"/>
    <w:rsid w:val="003A390F"/>
    <w:rsid w:val="003A4247"/>
    <w:rsid w:val="003A43E3"/>
    <w:rsid w:val="003A4A29"/>
    <w:rsid w:val="003A4EA6"/>
    <w:rsid w:val="003A60A3"/>
    <w:rsid w:val="003A6853"/>
    <w:rsid w:val="003A69D4"/>
    <w:rsid w:val="003B1277"/>
    <w:rsid w:val="003B1B83"/>
    <w:rsid w:val="003B2826"/>
    <w:rsid w:val="003B3BD1"/>
    <w:rsid w:val="003B3CE2"/>
    <w:rsid w:val="003B42D1"/>
    <w:rsid w:val="003B465B"/>
    <w:rsid w:val="003B6D87"/>
    <w:rsid w:val="003B7C28"/>
    <w:rsid w:val="003C057E"/>
    <w:rsid w:val="003C09BF"/>
    <w:rsid w:val="003C0BD5"/>
    <w:rsid w:val="003C171F"/>
    <w:rsid w:val="003C1753"/>
    <w:rsid w:val="003C1D85"/>
    <w:rsid w:val="003C220A"/>
    <w:rsid w:val="003C2FE2"/>
    <w:rsid w:val="003C3711"/>
    <w:rsid w:val="003C3FB0"/>
    <w:rsid w:val="003C7863"/>
    <w:rsid w:val="003C7A89"/>
    <w:rsid w:val="003D0290"/>
    <w:rsid w:val="003D2E8D"/>
    <w:rsid w:val="003D3AEC"/>
    <w:rsid w:val="003D4285"/>
    <w:rsid w:val="003D4580"/>
    <w:rsid w:val="003D55D9"/>
    <w:rsid w:val="003D7781"/>
    <w:rsid w:val="003D7D60"/>
    <w:rsid w:val="003E0EB8"/>
    <w:rsid w:val="003E178E"/>
    <w:rsid w:val="003E1C20"/>
    <w:rsid w:val="003E6776"/>
    <w:rsid w:val="003E7573"/>
    <w:rsid w:val="003E7BF9"/>
    <w:rsid w:val="003F0155"/>
    <w:rsid w:val="003F01F6"/>
    <w:rsid w:val="003F06F3"/>
    <w:rsid w:val="003F13EA"/>
    <w:rsid w:val="003F2256"/>
    <w:rsid w:val="003F3B05"/>
    <w:rsid w:val="003F4816"/>
    <w:rsid w:val="003F5269"/>
    <w:rsid w:val="003F5424"/>
    <w:rsid w:val="003F5CE6"/>
    <w:rsid w:val="003F662D"/>
    <w:rsid w:val="003F7085"/>
    <w:rsid w:val="003F7FB4"/>
    <w:rsid w:val="00400E3F"/>
    <w:rsid w:val="00401ACE"/>
    <w:rsid w:val="0040213B"/>
    <w:rsid w:val="0040292A"/>
    <w:rsid w:val="00402C01"/>
    <w:rsid w:val="00402D1C"/>
    <w:rsid w:val="00403CA8"/>
    <w:rsid w:val="00404068"/>
    <w:rsid w:val="004040CD"/>
    <w:rsid w:val="004045AC"/>
    <w:rsid w:val="0040497B"/>
    <w:rsid w:val="00406F32"/>
    <w:rsid w:val="004074F1"/>
    <w:rsid w:val="004076ED"/>
    <w:rsid w:val="00407F3D"/>
    <w:rsid w:val="00407FF7"/>
    <w:rsid w:val="00411046"/>
    <w:rsid w:val="00411496"/>
    <w:rsid w:val="00412EDB"/>
    <w:rsid w:val="00413458"/>
    <w:rsid w:val="00413B7F"/>
    <w:rsid w:val="004144EC"/>
    <w:rsid w:val="0041595C"/>
    <w:rsid w:val="00415A09"/>
    <w:rsid w:val="00415ADB"/>
    <w:rsid w:val="00415F03"/>
    <w:rsid w:val="004160D0"/>
    <w:rsid w:val="0042106C"/>
    <w:rsid w:val="00422045"/>
    <w:rsid w:val="0042240C"/>
    <w:rsid w:val="00422E37"/>
    <w:rsid w:val="00423E71"/>
    <w:rsid w:val="00424EC5"/>
    <w:rsid w:val="004259BF"/>
    <w:rsid w:val="004277AC"/>
    <w:rsid w:val="00430022"/>
    <w:rsid w:val="00430AAF"/>
    <w:rsid w:val="00430E66"/>
    <w:rsid w:val="00431637"/>
    <w:rsid w:val="00432FEC"/>
    <w:rsid w:val="004330FA"/>
    <w:rsid w:val="004331F1"/>
    <w:rsid w:val="004332AE"/>
    <w:rsid w:val="0043332D"/>
    <w:rsid w:val="00433391"/>
    <w:rsid w:val="00435C0F"/>
    <w:rsid w:val="00436282"/>
    <w:rsid w:val="00436F77"/>
    <w:rsid w:val="004373E4"/>
    <w:rsid w:val="00437971"/>
    <w:rsid w:val="00437982"/>
    <w:rsid w:val="00437B66"/>
    <w:rsid w:val="004400E3"/>
    <w:rsid w:val="0044026A"/>
    <w:rsid w:val="00440FBF"/>
    <w:rsid w:val="004422B3"/>
    <w:rsid w:val="00442792"/>
    <w:rsid w:val="00442921"/>
    <w:rsid w:val="0044342E"/>
    <w:rsid w:val="00443449"/>
    <w:rsid w:val="00444EF6"/>
    <w:rsid w:val="00444F4A"/>
    <w:rsid w:val="004461D0"/>
    <w:rsid w:val="0044651F"/>
    <w:rsid w:val="00446732"/>
    <w:rsid w:val="00447344"/>
    <w:rsid w:val="00447D3D"/>
    <w:rsid w:val="0045020C"/>
    <w:rsid w:val="0045087E"/>
    <w:rsid w:val="0045140F"/>
    <w:rsid w:val="004516A5"/>
    <w:rsid w:val="004542C0"/>
    <w:rsid w:val="00455AA9"/>
    <w:rsid w:val="00455C83"/>
    <w:rsid w:val="00456CA9"/>
    <w:rsid w:val="00457599"/>
    <w:rsid w:val="00457D55"/>
    <w:rsid w:val="00460448"/>
    <w:rsid w:val="004604CF"/>
    <w:rsid w:val="004605F8"/>
    <w:rsid w:val="0046132A"/>
    <w:rsid w:val="0046184B"/>
    <w:rsid w:val="004619D1"/>
    <w:rsid w:val="00462C8B"/>
    <w:rsid w:val="004632FE"/>
    <w:rsid w:val="004634FA"/>
    <w:rsid w:val="00463B24"/>
    <w:rsid w:val="0046424D"/>
    <w:rsid w:val="00464D1A"/>
    <w:rsid w:val="0046611C"/>
    <w:rsid w:val="00471AEE"/>
    <w:rsid w:val="00471B51"/>
    <w:rsid w:val="0047211C"/>
    <w:rsid w:val="00472677"/>
    <w:rsid w:val="00472846"/>
    <w:rsid w:val="004733E1"/>
    <w:rsid w:val="00473EB6"/>
    <w:rsid w:val="00474619"/>
    <w:rsid w:val="00474A16"/>
    <w:rsid w:val="00474B77"/>
    <w:rsid w:val="0047620D"/>
    <w:rsid w:val="0047625B"/>
    <w:rsid w:val="00476D44"/>
    <w:rsid w:val="004772E4"/>
    <w:rsid w:val="00477374"/>
    <w:rsid w:val="004776AB"/>
    <w:rsid w:val="00477D12"/>
    <w:rsid w:val="00480FEA"/>
    <w:rsid w:val="0048145C"/>
    <w:rsid w:val="004815F3"/>
    <w:rsid w:val="004833F3"/>
    <w:rsid w:val="0048341B"/>
    <w:rsid w:val="00483BAD"/>
    <w:rsid w:val="00483C44"/>
    <w:rsid w:val="00485A27"/>
    <w:rsid w:val="00487FEC"/>
    <w:rsid w:val="0049060E"/>
    <w:rsid w:val="00490886"/>
    <w:rsid w:val="004923D3"/>
    <w:rsid w:val="004930FF"/>
    <w:rsid w:val="00493965"/>
    <w:rsid w:val="00493A68"/>
    <w:rsid w:val="004942AF"/>
    <w:rsid w:val="004943DF"/>
    <w:rsid w:val="004953C1"/>
    <w:rsid w:val="004961A5"/>
    <w:rsid w:val="00496D0B"/>
    <w:rsid w:val="00497FE8"/>
    <w:rsid w:val="004A258B"/>
    <w:rsid w:val="004A25BE"/>
    <w:rsid w:val="004A28C0"/>
    <w:rsid w:val="004A33D7"/>
    <w:rsid w:val="004A3FD4"/>
    <w:rsid w:val="004A40AA"/>
    <w:rsid w:val="004A53A9"/>
    <w:rsid w:val="004A55C2"/>
    <w:rsid w:val="004A5751"/>
    <w:rsid w:val="004A5AAE"/>
    <w:rsid w:val="004A6426"/>
    <w:rsid w:val="004A697F"/>
    <w:rsid w:val="004A6D2F"/>
    <w:rsid w:val="004A799A"/>
    <w:rsid w:val="004B0074"/>
    <w:rsid w:val="004B02A7"/>
    <w:rsid w:val="004B2FF7"/>
    <w:rsid w:val="004B3868"/>
    <w:rsid w:val="004B4DCB"/>
    <w:rsid w:val="004B4EF5"/>
    <w:rsid w:val="004B4FEF"/>
    <w:rsid w:val="004B61A1"/>
    <w:rsid w:val="004C0B6D"/>
    <w:rsid w:val="004C1024"/>
    <w:rsid w:val="004C1426"/>
    <w:rsid w:val="004C37E4"/>
    <w:rsid w:val="004C3F7F"/>
    <w:rsid w:val="004C42CA"/>
    <w:rsid w:val="004C4FDD"/>
    <w:rsid w:val="004C6500"/>
    <w:rsid w:val="004D39D4"/>
    <w:rsid w:val="004D3BD2"/>
    <w:rsid w:val="004D431C"/>
    <w:rsid w:val="004D4A4F"/>
    <w:rsid w:val="004D5288"/>
    <w:rsid w:val="004D5892"/>
    <w:rsid w:val="004D59BC"/>
    <w:rsid w:val="004D6581"/>
    <w:rsid w:val="004D6906"/>
    <w:rsid w:val="004D7191"/>
    <w:rsid w:val="004D7832"/>
    <w:rsid w:val="004D7D5A"/>
    <w:rsid w:val="004E1424"/>
    <w:rsid w:val="004E3458"/>
    <w:rsid w:val="004E3D87"/>
    <w:rsid w:val="004E629B"/>
    <w:rsid w:val="004E6542"/>
    <w:rsid w:val="004E6A6E"/>
    <w:rsid w:val="004E6BBD"/>
    <w:rsid w:val="004E713E"/>
    <w:rsid w:val="004E7528"/>
    <w:rsid w:val="004F0563"/>
    <w:rsid w:val="004F0C2A"/>
    <w:rsid w:val="004F105F"/>
    <w:rsid w:val="004F2114"/>
    <w:rsid w:val="004F2294"/>
    <w:rsid w:val="004F2509"/>
    <w:rsid w:val="004F2624"/>
    <w:rsid w:val="004F2AC1"/>
    <w:rsid w:val="004F300D"/>
    <w:rsid w:val="004F3373"/>
    <w:rsid w:val="004F33A7"/>
    <w:rsid w:val="004F4BC1"/>
    <w:rsid w:val="004F5D30"/>
    <w:rsid w:val="004F7D64"/>
    <w:rsid w:val="005001D7"/>
    <w:rsid w:val="00500287"/>
    <w:rsid w:val="00501ED8"/>
    <w:rsid w:val="00503E77"/>
    <w:rsid w:val="005043D6"/>
    <w:rsid w:val="00504E69"/>
    <w:rsid w:val="00504FD5"/>
    <w:rsid w:val="00505BF2"/>
    <w:rsid w:val="00506AEA"/>
    <w:rsid w:val="005070C9"/>
    <w:rsid w:val="00507E01"/>
    <w:rsid w:val="00510B11"/>
    <w:rsid w:val="00511C71"/>
    <w:rsid w:val="00512307"/>
    <w:rsid w:val="00512C03"/>
    <w:rsid w:val="00512DE1"/>
    <w:rsid w:val="00512DE5"/>
    <w:rsid w:val="00513CA5"/>
    <w:rsid w:val="00514BE0"/>
    <w:rsid w:val="00514C9C"/>
    <w:rsid w:val="00514D16"/>
    <w:rsid w:val="00515553"/>
    <w:rsid w:val="005160E0"/>
    <w:rsid w:val="005164B2"/>
    <w:rsid w:val="005210C1"/>
    <w:rsid w:val="00521615"/>
    <w:rsid w:val="005218C4"/>
    <w:rsid w:val="00522880"/>
    <w:rsid w:val="00523405"/>
    <w:rsid w:val="00523EAA"/>
    <w:rsid w:val="0052449B"/>
    <w:rsid w:val="00524957"/>
    <w:rsid w:val="0052579B"/>
    <w:rsid w:val="005269C3"/>
    <w:rsid w:val="00526B57"/>
    <w:rsid w:val="00526C14"/>
    <w:rsid w:val="005279A9"/>
    <w:rsid w:val="00530170"/>
    <w:rsid w:val="0053022B"/>
    <w:rsid w:val="00530378"/>
    <w:rsid w:val="00530B68"/>
    <w:rsid w:val="00531494"/>
    <w:rsid w:val="00531A6A"/>
    <w:rsid w:val="00531CA9"/>
    <w:rsid w:val="00532422"/>
    <w:rsid w:val="00534598"/>
    <w:rsid w:val="00534A9E"/>
    <w:rsid w:val="00534D19"/>
    <w:rsid w:val="00534F51"/>
    <w:rsid w:val="00536A71"/>
    <w:rsid w:val="0054068A"/>
    <w:rsid w:val="005409CF"/>
    <w:rsid w:val="00540DC9"/>
    <w:rsid w:val="00540E99"/>
    <w:rsid w:val="005410E2"/>
    <w:rsid w:val="00541F2F"/>
    <w:rsid w:val="005423C2"/>
    <w:rsid w:val="00542AAA"/>
    <w:rsid w:val="00542CCD"/>
    <w:rsid w:val="00543420"/>
    <w:rsid w:val="00543DF9"/>
    <w:rsid w:val="0054415E"/>
    <w:rsid w:val="0054428D"/>
    <w:rsid w:val="005449D2"/>
    <w:rsid w:val="005514A4"/>
    <w:rsid w:val="0055249A"/>
    <w:rsid w:val="005537F4"/>
    <w:rsid w:val="00553EBC"/>
    <w:rsid w:val="00554A42"/>
    <w:rsid w:val="005557EA"/>
    <w:rsid w:val="00555B19"/>
    <w:rsid w:val="005573FF"/>
    <w:rsid w:val="00557A0D"/>
    <w:rsid w:val="00557A6A"/>
    <w:rsid w:val="0056062C"/>
    <w:rsid w:val="00560D2D"/>
    <w:rsid w:val="0056112D"/>
    <w:rsid w:val="00561FAF"/>
    <w:rsid w:val="00562597"/>
    <w:rsid w:val="0056288A"/>
    <w:rsid w:val="00562908"/>
    <w:rsid w:val="00563E7B"/>
    <w:rsid w:val="005656AC"/>
    <w:rsid w:val="005657CB"/>
    <w:rsid w:val="005664E2"/>
    <w:rsid w:val="0056703B"/>
    <w:rsid w:val="00567112"/>
    <w:rsid w:val="0057001B"/>
    <w:rsid w:val="005704F0"/>
    <w:rsid w:val="005706B0"/>
    <w:rsid w:val="0057177E"/>
    <w:rsid w:val="005725FA"/>
    <w:rsid w:val="00572CDD"/>
    <w:rsid w:val="0057458D"/>
    <w:rsid w:val="00574FA2"/>
    <w:rsid w:val="005762C6"/>
    <w:rsid w:val="00576645"/>
    <w:rsid w:val="005769C1"/>
    <w:rsid w:val="005778FC"/>
    <w:rsid w:val="00577B9D"/>
    <w:rsid w:val="00580A24"/>
    <w:rsid w:val="005828AE"/>
    <w:rsid w:val="005836CE"/>
    <w:rsid w:val="00583A56"/>
    <w:rsid w:val="005841C0"/>
    <w:rsid w:val="00584561"/>
    <w:rsid w:val="00584652"/>
    <w:rsid w:val="00585501"/>
    <w:rsid w:val="0058555B"/>
    <w:rsid w:val="005855E9"/>
    <w:rsid w:val="00585B86"/>
    <w:rsid w:val="00585CA2"/>
    <w:rsid w:val="00586ED5"/>
    <w:rsid w:val="0059024B"/>
    <w:rsid w:val="00591564"/>
    <w:rsid w:val="005924E8"/>
    <w:rsid w:val="00592BFF"/>
    <w:rsid w:val="00592FCE"/>
    <w:rsid w:val="00593777"/>
    <w:rsid w:val="005943EE"/>
    <w:rsid w:val="00594E48"/>
    <w:rsid w:val="0059521E"/>
    <w:rsid w:val="00595453"/>
    <w:rsid w:val="00595C29"/>
    <w:rsid w:val="00595D92"/>
    <w:rsid w:val="005962DD"/>
    <w:rsid w:val="00596A66"/>
    <w:rsid w:val="00597C14"/>
    <w:rsid w:val="005A099A"/>
    <w:rsid w:val="005A09A9"/>
    <w:rsid w:val="005A0BEA"/>
    <w:rsid w:val="005A1132"/>
    <w:rsid w:val="005A1907"/>
    <w:rsid w:val="005A279E"/>
    <w:rsid w:val="005A2F8A"/>
    <w:rsid w:val="005A396D"/>
    <w:rsid w:val="005A4936"/>
    <w:rsid w:val="005A5152"/>
    <w:rsid w:val="005A6CB5"/>
    <w:rsid w:val="005A6E95"/>
    <w:rsid w:val="005B045F"/>
    <w:rsid w:val="005B04D3"/>
    <w:rsid w:val="005B0B6B"/>
    <w:rsid w:val="005B0D21"/>
    <w:rsid w:val="005B1BE5"/>
    <w:rsid w:val="005B20A1"/>
    <w:rsid w:val="005B274F"/>
    <w:rsid w:val="005B27A6"/>
    <w:rsid w:val="005B2927"/>
    <w:rsid w:val="005B3433"/>
    <w:rsid w:val="005B3E97"/>
    <w:rsid w:val="005B46BC"/>
    <w:rsid w:val="005B4F94"/>
    <w:rsid w:val="005B5435"/>
    <w:rsid w:val="005B5692"/>
    <w:rsid w:val="005B5954"/>
    <w:rsid w:val="005B628F"/>
    <w:rsid w:val="005B6788"/>
    <w:rsid w:val="005B6A1C"/>
    <w:rsid w:val="005B7EC1"/>
    <w:rsid w:val="005C0D85"/>
    <w:rsid w:val="005C137E"/>
    <w:rsid w:val="005C2164"/>
    <w:rsid w:val="005C2CAA"/>
    <w:rsid w:val="005C44AC"/>
    <w:rsid w:val="005C67F0"/>
    <w:rsid w:val="005C7505"/>
    <w:rsid w:val="005D148E"/>
    <w:rsid w:val="005D1F41"/>
    <w:rsid w:val="005D208F"/>
    <w:rsid w:val="005D2A3F"/>
    <w:rsid w:val="005D2BCF"/>
    <w:rsid w:val="005D2DAD"/>
    <w:rsid w:val="005D2F91"/>
    <w:rsid w:val="005D3959"/>
    <w:rsid w:val="005D3D0E"/>
    <w:rsid w:val="005D41D7"/>
    <w:rsid w:val="005D44EB"/>
    <w:rsid w:val="005D4662"/>
    <w:rsid w:val="005D4BF7"/>
    <w:rsid w:val="005D5A1D"/>
    <w:rsid w:val="005D6485"/>
    <w:rsid w:val="005D6E66"/>
    <w:rsid w:val="005D6F83"/>
    <w:rsid w:val="005D7806"/>
    <w:rsid w:val="005D783E"/>
    <w:rsid w:val="005D787B"/>
    <w:rsid w:val="005E0759"/>
    <w:rsid w:val="005E08E9"/>
    <w:rsid w:val="005E0FC5"/>
    <w:rsid w:val="005E1113"/>
    <w:rsid w:val="005E1D91"/>
    <w:rsid w:val="005E1DE0"/>
    <w:rsid w:val="005E1FFC"/>
    <w:rsid w:val="005E312D"/>
    <w:rsid w:val="005E4608"/>
    <w:rsid w:val="005E56B4"/>
    <w:rsid w:val="005E56FD"/>
    <w:rsid w:val="005E5DF4"/>
    <w:rsid w:val="005E61BB"/>
    <w:rsid w:val="005E6935"/>
    <w:rsid w:val="005F07B2"/>
    <w:rsid w:val="005F1698"/>
    <w:rsid w:val="005F2549"/>
    <w:rsid w:val="005F26C6"/>
    <w:rsid w:val="005F3917"/>
    <w:rsid w:val="005F3A6C"/>
    <w:rsid w:val="005F4798"/>
    <w:rsid w:val="005F487D"/>
    <w:rsid w:val="005F4E0B"/>
    <w:rsid w:val="005F5091"/>
    <w:rsid w:val="005F5EC0"/>
    <w:rsid w:val="005F6488"/>
    <w:rsid w:val="005F691B"/>
    <w:rsid w:val="005F6A3B"/>
    <w:rsid w:val="005F71ED"/>
    <w:rsid w:val="005F74DA"/>
    <w:rsid w:val="005F7FC5"/>
    <w:rsid w:val="00600BD5"/>
    <w:rsid w:val="00600CC4"/>
    <w:rsid w:val="00602377"/>
    <w:rsid w:val="00602726"/>
    <w:rsid w:val="006031F8"/>
    <w:rsid w:val="00604A64"/>
    <w:rsid w:val="00605073"/>
    <w:rsid w:val="0060530D"/>
    <w:rsid w:val="00605440"/>
    <w:rsid w:val="006054C0"/>
    <w:rsid w:val="006058BD"/>
    <w:rsid w:val="00605BEC"/>
    <w:rsid w:val="00605F86"/>
    <w:rsid w:val="00607702"/>
    <w:rsid w:val="00607F07"/>
    <w:rsid w:val="00610007"/>
    <w:rsid w:val="00610422"/>
    <w:rsid w:val="00610447"/>
    <w:rsid w:val="006104C6"/>
    <w:rsid w:val="00610D73"/>
    <w:rsid w:val="006110E3"/>
    <w:rsid w:val="0061130C"/>
    <w:rsid w:val="00611BFD"/>
    <w:rsid w:val="00611F01"/>
    <w:rsid w:val="00611FCC"/>
    <w:rsid w:val="00612174"/>
    <w:rsid w:val="00612838"/>
    <w:rsid w:val="00613902"/>
    <w:rsid w:val="00614D26"/>
    <w:rsid w:val="006161EF"/>
    <w:rsid w:val="006165C7"/>
    <w:rsid w:val="0061715A"/>
    <w:rsid w:val="006171E7"/>
    <w:rsid w:val="00617B7C"/>
    <w:rsid w:val="00617BD1"/>
    <w:rsid w:val="00620DE4"/>
    <w:rsid w:val="00620E0C"/>
    <w:rsid w:val="00621352"/>
    <w:rsid w:val="00622D9C"/>
    <w:rsid w:val="00623BEB"/>
    <w:rsid w:val="00623C1C"/>
    <w:rsid w:val="00624C44"/>
    <w:rsid w:val="00625528"/>
    <w:rsid w:val="00625D37"/>
    <w:rsid w:val="0062617D"/>
    <w:rsid w:val="0062771B"/>
    <w:rsid w:val="006304A1"/>
    <w:rsid w:val="00630B20"/>
    <w:rsid w:val="00630D38"/>
    <w:rsid w:val="00630D9C"/>
    <w:rsid w:val="00631A08"/>
    <w:rsid w:val="00631C1A"/>
    <w:rsid w:val="00633C4F"/>
    <w:rsid w:val="00633D63"/>
    <w:rsid w:val="006342BF"/>
    <w:rsid w:val="006364A4"/>
    <w:rsid w:val="00636A00"/>
    <w:rsid w:val="00637221"/>
    <w:rsid w:val="00637E8E"/>
    <w:rsid w:val="00641712"/>
    <w:rsid w:val="0064174B"/>
    <w:rsid w:val="00641EA4"/>
    <w:rsid w:val="006422A9"/>
    <w:rsid w:val="00642549"/>
    <w:rsid w:val="00642C37"/>
    <w:rsid w:val="00643369"/>
    <w:rsid w:val="00644DDF"/>
    <w:rsid w:val="0064579C"/>
    <w:rsid w:val="00646135"/>
    <w:rsid w:val="00650081"/>
    <w:rsid w:val="00650448"/>
    <w:rsid w:val="00650785"/>
    <w:rsid w:val="00651412"/>
    <w:rsid w:val="00651D55"/>
    <w:rsid w:val="00652ABF"/>
    <w:rsid w:val="00652C25"/>
    <w:rsid w:val="00652DA6"/>
    <w:rsid w:val="00653A27"/>
    <w:rsid w:val="00653D07"/>
    <w:rsid w:val="006549CD"/>
    <w:rsid w:val="00655786"/>
    <w:rsid w:val="00655D87"/>
    <w:rsid w:val="006570A6"/>
    <w:rsid w:val="00657393"/>
    <w:rsid w:val="006608BE"/>
    <w:rsid w:val="0066181E"/>
    <w:rsid w:val="00661E61"/>
    <w:rsid w:val="00663EA1"/>
    <w:rsid w:val="00663EDA"/>
    <w:rsid w:val="00666793"/>
    <w:rsid w:val="006677F1"/>
    <w:rsid w:val="00670740"/>
    <w:rsid w:val="00671801"/>
    <w:rsid w:val="00671C35"/>
    <w:rsid w:val="00671C5E"/>
    <w:rsid w:val="00671D9D"/>
    <w:rsid w:val="00673C78"/>
    <w:rsid w:val="006756B0"/>
    <w:rsid w:val="0067587D"/>
    <w:rsid w:val="00676C89"/>
    <w:rsid w:val="006805EC"/>
    <w:rsid w:val="00682491"/>
    <w:rsid w:val="006824B8"/>
    <w:rsid w:val="00682A84"/>
    <w:rsid w:val="00683208"/>
    <w:rsid w:val="006843D2"/>
    <w:rsid w:val="006850A4"/>
    <w:rsid w:val="006851EE"/>
    <w:rsid w:val="00686444"/>
    <w:rsid w:val="0068664C"/>
    <w:rsid w:val="00687BD0"/>
    <w:rsid w:val="00690810"/>
    <w:rsid w:val="00690F30"/>
    <w:rsid w:val="00691559"/>
    <w:rsid w:val="00691A2B"/>
    <w:rsid w:val="00692AC0"/>
    <w:rsid w:val="00692DD9"/>
    <w:rsid w:val="0069334E"/>
    <w:rsid w:val="00693EB1"/>
    <w:rsid w:val="006946EA"/>
    <w:rsid w:val="00694C76"/>
    <w:rsid w:val="00694E2E"/>
    <w:rsid w:val="00695B5F"/>
    <w:rsid w:val="00696FBD"/>
    <w:rsid w:val="006970B1"/>
    <w:rsid w:val="00697739"/>
    <w:rsid w:val="006A02FA"/>
    <w:rsid w:val="006A0B54"/>
    <w:rsid w:val="006A1F4B"/>
    <w:rsid w:val="006A35EA"/>
    <w:rsid w:val="006A3791"/>
    <w:rsid w:val="006A3C41"/>
    <w:rsid w:val="006A4499"/>
    <w:rsid w:val="006A4FB0"/>
    <w:rsid w:val="006A5C03"/>
    <w:rsid w:val="006A5E9C"/>
    <w:rsid w:val="006A5F96"/>
    <w:rsid w:val="006A64E9"/>
    <w:rsid w:val="006A65E6"/>
    <w:rsid w:val="006A6A9F"/>
    <w:rsid w:val="006A6E8C"/>
    <w:rsid w:val="006A6F60"/>
    <w:rsid w:val="006A7160"/>
    <w:rsid w:val="006A7802"/>
    <w:rsid w:val="006A7B97"/>
    <w:rsid w:val="006A7E69"/>
    <w:rsid w:val="006B14E0"/>
    <w:rsid w:val="006B1D6C"/>
    <w:rsid w:val="006B252F"/>
    <w:rsid w:val="006B2956"/>
    <w:rsid w:val="006B2C18"/>
    <w:rsid w:val="006B3285"/>
    <w:rsid w:val="006B439E"/>
    <w:rsid w:val="006B4757"/>
    <w:rsid w:val="006B57DE"/>
    <w:rsid w:val="006B63BA"/>
    <w:rsid w:val="006B63BF"/>
    <w:rsid w:val="006B6405"/>
    <w:rsid w:val="006C01FD"/>
    <w:rsid w:val="006C09CB"/>
    <w:rsid w:val="006C1F3D"/>
    <w:rsid w:val="006C372F"/>
    <w:rsid w:val="006C3AD7"/>
    <w:rsid w:val="006C43DF"/>
    <w:rsid w:val="006C4865"/>
    <w:rsid w:val="006C53ED"/>
    <w:rsid w:val="006C5649"/>
    <w:rsid w:val="006C658E"/>
    <w:rsid w:val="006C67B4"/>
    <w:rsid w:val="006C79A4"/>
    <w:rsid w:val="006D0937"/>
    <w:rsid w:val="006D0AF5"/>
    <w:rsid w:val="006D1382"/>
    <w:rsid w:val="006D3488"/>
    <w:rsid w:val="006D38EE"/>
    <w:rsid w:val="006D4876"/>
    <w:rsid w:val="006D48A9"/>
    <w:rsid w:val="006D4E4D"/>
    <w:rsid w:val="006D540A"/>
    <w:rsid w:val="006D5BFF"/>
    <w:rsid w:val="006D5D8A"/>
    <w:rsid w:val="006D5FC6"/>
    <w:rsid w:val="006D64EA"/>
    <w:rsid w:val="006D666E"/>
    <w:rsid w:val="006D771C"/>
    <w:rsid w:val="006E04B9"/>
    <w:rsid w:val="006E1AB7"/>
    <w:rsid w:val="006E438A"/>
    <w:rsid w:val="006E5C41"/>
    <w:rsid w:val="006E60E3"/>
    <w:rsid w:val="006E6B20"/>
    <w:rsid w:val="006E7714"/>
    <w:rsid w:val="006F15E3"/>
    <w:rsid w:val="006F2073"/>
    <w:rsid w:val="006F20E0"/>
    <w:rsid w:val="006F2B95"/>
    <w:rsid w:val="006F2E79"/>
    <w:rsid w:val="006F44F6"/>
    <w:rsid w:val="006F4D4C"/>
    <w:rsid w:val="006F4E9F"/>
    <w:rsid w:val="006F520E"/>
    <w:rsid w:val="006F5BC9"/>
    <w:rsid w:val="00700D3A"/>
    <w:rsid w:val="00700F17"/>
    <w:rsid w:val="00701BCE"/>
    <w:rsid w:val="0070211E"/>
    <w:rsid w:val="007026C7"/>
    <w:rsid w:val="00704140"/>
    <w:rsid w:val="00705226"/>
    <w:rsid w:val="00705302"/>
    <w:rsid w:val="00707850"/>
    <w:rsid w:val="00707A45"/>
    <w:rsid w:val="00707BA0"/>
    <w:rsid w:val="00710828"/>
    <w:rsid w:val="00710AD8"/>
    <w:rsid w:val="00710DF5"/>
    <w:rsid w:val="007118D0"/>
    <w:rsid w:val="00711BFB"/>
    <w:rsid w:val="007124E5"/>
    <w:rsid w:val="007126BC"/>
    <w:rsid w:val="00712E24"/>
    <w:rsid w:val="00712E61"/>
    <w:rsid w:val="007132D9"/>
    <w:rsid w:val="007139FE"/>
    <w:rsid w:val="00713BEB"/>
    <w:rsid w:val="00714169"/>
    <w:rsid w:val="00714CE2"/>
    <w:rsid w:val="00714E19"/>
    <w:rsid w:val="00714EA1"/>
    <w:rsid w:val="0071536F"/>
    <w:rsid w:val="00716586"/>
    <w:rsid w:val="00716B59"/>
    <w:rsid w:val="007203BA"/>
    <w:rsid w:val="00720918"/>
    <w:rsid w:val="0072210D"/>
    <w:rsid w:val="00722C59"/>
    <w:rsid w:val="007238FA"/>
    <w:rsid w:val="007239C7"/>
    <w:rsid w:val="00724143"/>
    <w:rsid w:val="00724C9A"/>
    <w:rsid w:val="00726357"/>
    <w:rsid w:val="00726AE2"/>
    <w:rsid w:val="00727505"/>
    <w:rsid w:val="00730889"/>
    <w:rsid w:val="007310C0"/>
    <w:rsid w:val="00731121"/>
    <w:rsid w:val="007321F7"/>
    <w:rsid w:val="0073236A"/>
    <w:rsid w:val="0073376F"/>
    <w:rsid w:val="0073381C"/>
    <w:rsid w:val="0073408E"/>
    <w:rsid w:val="00734CEB"/>
    <w:rsid w:val="007350CC"/>
    <w:rsid w:val="007373B7"/>
    <w:rsid w:val="00737A25"/>
    <w:rsid w:val="00740945"/>
    <w:rsid w:val="00741146"/>
    <w:rsid w:val="00741F07"/>
    <w:rsid w:val="0074230B"/>
    <w:rsid w:val="00742DCF"/>
    <w:rsid w:val="00742F44"/>
    <w:rsid w:val="00743753"/>
    <w:rsid w:val="00745338"/>
    <w:rsid w:val="00745458"/>
    <w:rsid w:val="0074598A"/>
    <w:rsid w:val="007460C2"/>
    <w:rsid w:val="007471B2"/>
    <w:rsid w:val="00747310"/>
    <w:rsid w:val="00750C32"/>
    <w:rsid w:val="0075108F"/>
    <w:rsid w:val="007511A8"/>
    <w:rsid w:val="00751AAF"/>
    <w:rsid w:val="00752672"/>
    <w:rsid w:val="00752A3A"/>
    <w:rsid w:val="00752AEE"/>
    <w:rsid w:val="007530A2"/>
    <w:rsid w:val="007533F7"/>
    <w:rsid w:val="0075357A"/>
    <w:rsid w:val="00753766"/>
    <w:rsid w:val="00753A1D"/>
    <w:rsid w:val="00754317"/>
    <w:rsid w:val="00755417"/>
    <w:rsid w:val="00755560"/>
    <w:rsid w:val="00756167"/>
    <w:rsid w:val="00756AEE"/>
    <w:rsid w:val="007571CF"/>
    <w:rsid w:val="00760983"/>
    <w:rsid w:val="00760F0B"/>
    <w:rsid w:val="00761645"/>
    <w:rsid w:val="007623A1"/>
    <w:rsid w:val="00762F01"/>
    <w:rsid w:val="00763880"/>
    <w:rsid w:val="00763E59"/>
    <w:rsid w:val="00764525"/>
    <w:rsid w:val="007647A5"/>
    <w:rsid w:val="007655E3"/>
    <w:rsid w:val="00766AB6"/>
    <w:rsid w:val="00767E01"/>
    <w:rsid w:val="007704B6"/>
    <w:rsid w:val="00770E63"/>
    <w:rsid w:val="007711D9"/>
    <w:rsid w:val="00771BAD"/>
    <w:rsid w:val="0077234F"/>
    <w:rsid w:val="007726BA"/>
    <w:rsid w:val="0077323C"/>
    <w:rsid w:val="00774ACA"/>
    <w:rsid w:val="00774D43"/>
    <w:rsid w:val="007754FD"/>
    <w:rsid w:val="0077632E"/>
    <w:rsid w:val="007765AB"/>
    <w:rsid w:val="00776836"/>
    <w:rsid w:val="007771BD"/>
    <w:rsid w:val="00777DE2"/>
    <w:rsid w:val="00777E75"/>
    <w:rsid w:val="00780B6C"/>
    <w:rsid w:val="00780C03"/>
    <w:rsid w:val="0078174B"/>
    <w:rsid w:val="007824E4"/>
    <w:rsid w:val="007829A5"/>
    <w:rsid w:val="007849D0"/>
    <w:rsid w:val="00784F4A"/>
    <w:rsid w:val="0078559D"/>
    <w:rsid w:val="00785798"/>
    <w:rsid w:val="007861EB"/>
    <w:rsid w:val="007862FD"/>
    <w:rsid w:val="0078677D"/>
    <w:rsid w:val="0078761D"/>
    <w:rsid w:val="00787AAA"/>
    <w:rsid w:val="0079069E"/>
    <w:rsid w:val="00790E0C"/>
    <w:rsid w:val="00790EE7"/>
    <w:rsid w:val="007917DA"/>
    <w:rsid w:val="00792D56"/>
    <w:rsid w:val="00793E9E"/>
    <w:rsid w:val="00794CAB"/>
    <w:rsid w:val="0079534A"/>
    <w:rsid w:val="007960C8"/>
    <w:rsid w:val="00796281"/>
    <w:rsid w:val="00796489"/>
    <w:rsid w:val="00796A9C"/>
    <w:rsid w:val="007976AF"/>
    <w:rsid w:val="00797CFA"/>
    <w:rsid w:val="007A1069"/>
    <w:rsid w:val="007A1880"/>
    <w:rsid w:val="007A1E78"/>
    <w:rsid w:val="007A1FB8"/>
    <w:rsid w:val="007A2C82"/>
    <w:rsid w:val="007A3404"/>
    <w:rsid w:val="007A44F3"/>
    <w:rsid w:val="007A4632"/>
    <w:rsid w:val="007A4A56"/>
    <w:rsid w:val="007A603B"/>
    <w:rsid w:val="007A61EE"/>
    <w:rsid w:val="007A629F"/>
    <w:rsid w:val="007A6DDD"/>
    <w:rsid w:val="007A7EA0"/>
    <w:rsid w:val="007B0CF2"/>
    <w:rsid w:val="007B0D17"/>
    <w:rsid w:val="007B11B3"/>
    <w:rsid w:val="007B24D6"/>
    <w:rsid w:val="007B29ED"/>
    <w:rsid w:val="007B2D48"/>
    <w:rsid w:val="007B3374"/>
    <w:rsid w:val="007B33DF"/>
    <w:rsid w:val="007B3D8C"/>
    <w:rsid w:val="007B3FBF"/>
    <w:rsid w:val="007B4D97"/>
    <w:rsid w:val="007B50D5"/>
    <w:rsid w:val="007B5B13"/>
    <w:rsid w:val="007B6E84"/>
    <w:rsid w:val="007B71C3"/>
    <w:rsid w:val="007C0A49"/>
    <w:rsid w:val="007C116C"/>
    <w:rsid w:val="007C2188"/>
    <w:rsid w:val="007C340A"/>
    <w:rsid w:val="007C4861"/>
    <w:rsid w:val="007C4E04"/>
    <w:rsid w:val="007C51F0"/>
    <w:rsid w:val="007C5501"/>
    <w:rsid w:val="007C589F"/>
    <w:rsid w:val="007C6987"/>
    <w:rsid w:val="007C6F9D"/>
    <w:rsid w:val="007C725B"/>
    <w:rsid w:val="007C729E"/>
    <w:rsid w:val="007C757A"/>
    <w:rsid w:val="007C7958"/>
    <w:rsid w:val="007C7A08"/>
    <w:rsid w:val="007D0A0B"/>
    <w:rsid w:val="007D0DD5"/>
    <w:rsid w:val="007D2AC6"/>
    <w:rsid w:val="007D4862"/>
    <w:rsid w:val="007D495B"/>
    <w:rsid w:val="007D56EF"/>
    <w:rsid w:val="007D5F4F"/>
    <w:rsid w:val="007D6798"/>
    <w:rsid w:val="007D6B83"/>
    <w:rsid w:val="007D7080"/>
    <w:rsid w:val="007D72FA"/>
    <w:rsid w:val="007D781F"/>
    <w:rsid w:val="007D7FD5"/>
    <w:rsid w:val="007E0069"/>
    <w:rsid w:val="007E24C6"/>
    <w:rsid w:val="007E2EF4"/>
    <w:rsid w:val="007E3437"/>
    <w:rsid w:val="007E411C"/>
    <w:rsid w:val="007E453D"/>
    <w:rsid w:val="007E5132"/>
    <w:rsid w:val="007E5395"/>
    <w:rsid w:val="007E5895"/>
    <w:rsid w:val="007E5AB6"/>
    <w:rsid w:val="007E5B37"/>
    <w:rsid w:val="007E66AB"/>
    <w:rsid w:val="007E6CF8"/>
    <w:rsid w:val="007E6F0D"/>
    <w:rsid w:val="007E71B9"/>
    <w:rsid w:val="007E7AA1"/>
    <w:rsid w:val="007F04B9"/>
    <w:rsid w:val="007F0685"/>
    <w:rsid w:val="007F13CF"/>
    <w:rsid w:val="007F14CE"/>
    <w:rsid w:val="007F1782"/>
    <w:rsid w:val="007F1A53"/>
    <w:rsid w:val="007F1FFD"/>
    <w:rsid w:val="007F2B73"/>
    <w:rsid w:val="007F2F3B"/>
    <w:rsid w:val="007F30DC"/>
    <w:rsid w:val="007F30FD"/>
    <w:rsid w:val="007F32CD"/>
    <w:rsid w:val="007F33CB"/>
    <w:rsid w:val="007F372F"/>
    <w:rsid w:val="007F3F93"/>
    <w:rsid w:val="007F4291"/>
    <w:rsid w:val="007F5B46"/>
    <w:rsid w:val="007F686B"/>
    <w:rsid w:val="007F7847"/>
    <w:rsid w:val="007F7B02"/>
    <w:rsid w:val="00800A01"/>
    <w:rsid w:val="00800C68"/>
    <w:rsid w:val="00802A8C"/>
    <w:rsid w:val="008031B5"/>
    <w:rsid w:val="008034B0"/>
    <w:rsid w:val="0080426B"/>
    <w:rsid w:val="0080429C"/>
    <w:rsid w:val="0080487A"/>
    <w:rsid w:val="008057EC"/>
    <w:rsid w:val="00807547"/>
    <w:rsid w:val="0080778C"/>
    <w:rsid w:val="00807E65"/>
    <w:rsid w:val="008108BE"/>
    <w:rsid w:val="00810EE2"/>
    <w:rsid w:val="00811294"/>
    <w:rsid w:val="00811F6D"/>
    <w:rsid w:val="008121DA"/>
    <w:rsid w:val="00812382"/>
    <w:rsid w:val="0081320A"/>
    <w:rsid w:val="00813B0A"/>
    <w:rsid w:val="00814CB8"/>
    <w:rsid w:val="008151F5"/>
    <w:rsid w:val="008155CE"/>
    <w:rsid w:val="0081574E"/>
    <w:rsid w:val="00816259"/>
    <w:rsid w:val="00816B04"/>
    <w:rsid w:val="00821DED"/>
    <w:rsid w:val="00822C32"/>
    <w:rsid w:val="0082477C"/>
    <w:rsid w:val="00824E0B"/>
    <w:rsid w:val="00825B49"/>
    <w:rsid w:val="00826AC0"/>
    <w:rsid w:val="0083087C"/>
    <w:rsid w:val="00831937"/>
    <w:rsid w:val="00831A36"/>
    <w:rsid w:val="008332E2"/>
    <w:rsid w:val="0083384A"/>
    <w:rsid w:val="00833976"/>
    <w:rsid w:val="00833D79"/>
    <w:rsid w:val="0083409D"/>
    <w:rsid w:val="0083470D"/>
    <w:rsid w:val="00834785"/>
    <w:rsid w:val="00834B8F"/>
    <w:rsid w:val="00834F40"/>
    <w:rsid w:val="00835028"/>
    <w:rsid w:val="00835441"/>
    <w:rsid w:val="0083561E"/>
    <w:rsid w:val="00835FE7"/>
    <w:rsid w:val="0083718F"/>
    <w:rsid w:val="008375A3"/>
    <w:rsid w:val="00837B51"/>
    <w:rsid w:val="00837E40"/>
    <w:rsid w:val="0084078D"/>
    <w:rsid w:val="008430AC"/>
    <w:rsid w:val="00844661"/>
    <w:rsid w:val="008450FA"/>
    <w:rsid w:val="008458D2"/>
    <w:rsid w:val="008462E8"/>
    <w:rsid w:val="008464DF"/>
    <w:rsid w:val="0084683C"/>
    <w:rsid w:val="0084727C"/>
    <w:rsid w:val="008473A9"/>
    <w:rsid w:val="0084761C"/>
    <w:rsid w:val="00850BB2"/>
    <w:rsid w:val="00850DC7"/>
    <w:rsid w:val="00850F9C"/>
    <w:rsid w:val="00851109"/>
    <w:rsid w:val="008515DD"/>
    <w:rsid w:val="00851886"/>
    <w:rsid w:val="008529EF"/>
    <w:rsid w:val="008534DA"/>
    <w:rsid w:val="00853719"/>
    <w:rsid w:val="00853816"/>
    <w:rsid w:val="00853F9D"/>
    <w:rsid w:val="0085403C"/>
    <w:rsid w:val="00854746"/>
    <w:rsid w:val="00854E59"/>
    <w:rsid w:val="00855EEF"/>
    <w:rsid w:val="0085646C"/>
    <w:rsid w:val="00856ADA"/>
    <w:rsid w:val="008610BD"/>
    <w:rsid w:val="0086123F"/>
    <w:rsid w:val="00862FFA"/>
    <w:rsid w:val="0086327C"/>
    <w:rsid w:val="008642E8"/>
    <w:rsid w:val="00864A06"/>
    <w:rsid w:val="00864AD1"/>
    <w:rsid w:val="00864F38"/>
    <w:rsid w:val="008654B2"/>
    <w:rsid w:val="00865C3A"/>
    <w:rsid w:val="00865EAC"/>
    <w:rsid w:val="0086647C"/>
    <w:rsid w:val="008679B4"/>
    <w:rsid w:val="008710A9"/>
    <w:rsid w:val="008719F6"/>
    <w:rsid w:val="0087404E"/>
    <w:rsid w:val="00874836"/>
    <w:rsid w:val="008750E8"/>
    <w:rsid w:val="00875DAD"/>
    <w:rsid w:val="008760F6"/>
    <w:rsid w:val="008769A4"/>
    <w:rsid w:val="0087739E"/>
    <w:rsid w:val="00877D31"/>
    <w:rsid w:val="00880758"/>
    <w:rsid w:val="00880C83"/>
    <w:rsid w:val="008812B5"/>
    <w:rsid w:val="00881609"/>
    <w:rsid w:val="0088184D"/>
    <w:rsid w:val="00881C72"/>
    <w:rsid w:val="00882D17"/>
    <w:rsid w:val="00885938"/>
    <w:rsid w:val="00886271"/>
    <w:rsid w:val="00886F83"/>
    <w:rsid w:val="00887AF6"/>
    <w:rsid w:val="00890420"/>
    <w:rsid w:val="00890BA1"/>
    <w:rsid w:val="0089295D"/>
    <w:rsid w:val="00892DB6"/>
    <w:rsid w:val="00893F42"/>
    <w:rsid w:val="00894184"/>
    <w:rsid w:val="00894B34"/>
    <w:rsid w:val="00894C0B"/>
    <w:rsid w:val="00895C9D"/>
    <w:rsid w:val="00896790"/>
    <w:rsid w:val="00896875"/>
    <w:rsid w:val="00897195"/>
    <w:rsid w:val="00897658"/>
    <w:rsid w:val="008A11D9"/>
    <w:rsid w:val="008A1CBD"/>
    <w:rsid w:val="008A2AE5"/>
    <w:rsid w:val="008A2D80"/>
    <w:rsid w:val="008A3062"/>
    <w:rsid w:val="008A306B"/>
    <w:rsid w:val="008A30FF"/>
    <w:rsid w:val="008A35F5"/>
    <w:rsid w:val="008A36B6"/>
    <w:rsid w:val="008A4119"/>
    <w:rsid w:val="008A420D"/>
    <w:rsid w:val="008A4294"/>
    <w:rsid w:val="008A452F"/>
    <w:rsid w:val="008A4AC0"/>
    <w:rsid w:val="008A5279"/>
    <w:rsid w:val="008A54DF"/>
    <w:rsid w:val="008A5586"/>
    <w:rsid w:val="008A5EF4"/>
    <w:rsid w:val="008A6438"/>
    <w:rsid w:val="008A658A"/>
    <w:rsid w:val="008A6A22"/>
    <w:rsid w:val="008A71DF"/>
    <w:rsid w:val="008A72A8"/>
    <w:rsid w:val="008B202F"/>
    <w:rsid w:val="008B2E66"/>
    <w:rsid w:val="008B3690"/>
    <w:rsid w:val="008B4799"/>
    <w:rsid w:val="008B5B08"/>
    <w:rsid w:val="008B5F05"/>
    <w:rsid w:val="008B6C3D"/>
    <w:rsid w:val="008B71D0"/>
    <w:rsid w:val="008B7EE8"/>
    <w:rsid w:val="008C06CE"/>
    <w:rsid w:val="008C17F9"/>
    <w:rsid w:val="008C2BFB"/>
    <w:rsid w:val="008C327F"/>
    <w:rsid w:val="008C329A"/>
    <w:rsid w:val="008C5A29"/>
    <w:rsid w:val="008C663A"/>
    <w:rsid w:val="008C70D9"/>
    <w:rsid w:val="008C7428"/>
    <w:rsid w:val="008D1057"/>
    <w:rsid w:val="008D186D"/>
    <w:rsid w:val="008D260D"/>
    <w:rsid w:val="008D3C5B"/>
    <w:rsid w:val="008D4CE6"/>
    <w:rsid w:val="008D4EBA"/>
    <w:rsid w:val="008D54C1"/>
    <w:rsid w:val="008D6BB2"/>
    <w:rsid w:val="008D7043"/>
    <w:rsid w:val="008D7944"/>
    <w:rsid w:val="008E116B"/>
    <w:rsid w:val="008E136A"/>
    <w:rsid w:val="008E1764"/>
    <w:rsid w:val="008E1EFB"/>
    <w:rsid w:val="008E301D"/>
    <w:rsid w:val="008E36FA"/>
    <w:rsid w:val="008E3E24"/>
    <w:rsid w:val="008E4E88"/>
    <w:rsid w:val="008E5474"/>
    <w:rsid w:val="008E5B38"/>
    <w:rsid w:val="008E6B3E"/>
    <w:rsid w:val="008E6DF5"/>
    <w:rsid w:val="008E7F74"/>
    <w:rsid w:val="008F12E9"/>
    <w:rsid w:val="008F1515"/>
    <w:rsid w:val="008F161E"/>
    <w:rsid w:val="008F1729"/>
    <w:rsid w:val="008F25CA"/>
    <w:rsid w:val="008F2C58"/>
    <w:rsid w:val="008F3142"/>
    <w:rsid w:val="008F3150"/>
    <w:rsid w:val="008F4CB2"/>
    <w:rsid w:val="008F4DFB"/>
    <w:rsid w:val="008F6840"/>
    <w:rsid w:val="00901112"/>
    <w:rsid w:val="0090158E"/>
    <w:rsid w:val="00902EA1"/>
    <w:rsid w:val="00902F55"/>
    <w:rsid w:val="00902FFB"/>
    <w:rsid w:val="0090475D"/>
    <w:rsid w:val="00904A4E"/>
    <w:rsid w:val="00905495"/>
    <w:rsid w:val="00905955"/>
    <w:rsid w:val="00906FAC"/>
    <w:rsid w:val="00910011"/>
    <w:rsid w:val="00912501"/>
    <w:rsid w:val="009142FC"/>
    <w:rsid w:val="00914AAD"/>
    <w:rsid w:val="00914C50"/>
    <w:rsid w:val="00915D96"/>
    <w:rsid w:val="00915F13"/>
    <w:rsid w:val="0091604E"/>
    <w:rsid w:val="00916624"/>
    <w:rsid w:val="00916C5C"/>
    <w:rsid w:val="00917D33"/>
    <w:rsid w:val="00920C31"/>
    <w:rsid w:val="00920FBB"/>
    <w:rsid w:val="00921A98"/>
    <w:rsid w:val="00921F4F"/>
    <w:rsid w:val="00921F8B"/>
    <w:rsid w:val="00922782"/>
    <w:rsid w:val="009237B9"/>
    <w:rsid w:val="00923978"/>
    <w:rsid w:val="00925ED1"/>
    <w:rsid w:val="00927AD1"/>
    <w:rsid w:val="009315CF"/>
    <w:rsid w:val="009319DA"/>
    <w:rsid w:val="0093358F"/>
    <w:rsid w:val="00933D1C"/>
    <w:rsid w:val="00934EF2"/>
    <w:rsid w:val="0093560F"/>
    <w:rsid w:val="00936415"/>
    <w:rsid w:val="00936631"/>
    <w:rsid w:val="00936E28"/>
    <w:rsid w:val="00937875"/>
    <w:rsid w:val="0094045C"/>
    <w:rsid w:val="009407D9"/>
    <w:rsid w:val="00940A0E"/>
    <w:rsid w:val="00941123"/>
    <w:rsid w:val="009420B7"/>
    <w:rsid w:val="0094245C"/>
    <w:rsid w:val="009424A0"/>
    <w:rsid w:val="009435F2"/>
    <w:rsid w:val="00943835"/>
    <w:rsid w:val="00944890"/>
    <w:rsid w:val="0094505A"/>
    <w:rsid w:val="00946732"/>
    <w:rsid w:val="0094717C"/>
    <w:rsid w:val="00947245"/>
    <w:rsid w:val="009504CE"/>
    <w:rsid w:val="00950DCF"/>
    <w:rsid w:val="00951E7C"/>
    <w:rsid w:val="00952110"/>
    <w:rsid w:val="009531E0"/>
    <w:rsid w:val="00953802"/>
    <w:rsid w:val="00953BB8"/>
    <w:rsid w:val="009544A6"/>
    <w:rsid w:val="00954BC3"/>
    <w:rsid w:val="009550B1"/>
    <w:rsid w:val="00955783"/>
    <w:rsid w:val="00955B8D"/>
    <w:rsid w:val="009572D2"/>
    <w:rsid w:val="0095795E"/>
    <w:rsid w:val="0096025B"/>
    <w:rsid w:val="00960976"/>
    <w:rsid w:val="0096123C"/>
    <w:rsid w:val="00961F59"/>
    <w:rsid w:val="00962547"/>
    <w:rsid w:val="00963F1E"/>
    <w:rsid w:val="00964004"/>
    <w:rsid w:val="0096481C"/>
    <w:rsid w:val="009649FE"/>
    <w:rsid w:val="00965272"/>
    <w:rsid w:val="00965E38"/>
    <w:rsid w:val="00967196"/>
    <w:rsid w:val="00967461"/>
    <w:rsid w:val="00967815"/>
    <w:rsid w:val="00971540"/>
    <w:rsid w:val="00971B7F"/>
    <w:rsid w:val="00972691"/>
    <w:rsid w:val="0097284D"/>
    <w:rsid w:val="00972E43"/>
    <w:rsid w:val="00972F58"/>
    <w:rsid w:val="009731E5"/>
    <w:rsid w:val="00973351"/>
    <w:rsid w:val="00974584"/>
    <w:rsid w:val="009752EC"/>
    <w:rsid w:val="0097556E"/>
    <w:rsid w:val="0097611F"/>
    <w:rsid w:val="0097642C"/>
    <w:rsid w:val="00976643"/>
    <w:rsid w:val="00977C12"/>
    <w:rsid w:val="009808FE"/>
    <w:rsid w:val="00980C32"/>
    <w:rsid w:val="00981E46"/>
    <w:rsid w:val="00983546"/>
    <w:rsid w:val="0098391D"/>
    <w:rsid w:val="0098462E"/>
    <w:rsid w:val="009848F5"/>
    <w:rsid w:val="0099153A"/>
    <w:rsid w:val="00991CE6"/>
    <w:rsid w:val="009925C5"/>
    <w:rsid w:val="009936AF"/>
    <w:rsid w:val="009951F8"/>
    <w:rsid w:val="00997B50"/>
    <w:rsid w:val="009A06FF"/>
    <w:rsid w:val="009A0E2D"/>
    <w:rsid w:val="009A21CB"/>
    <w:rsid w:val="009A252E"/>
    <w:rsid w:val="009A27C1"/>
    <w:rsid w:val="009A308D"/>
    <w:rsid w:val="009A30CB"/>
    <w:rsid w:val="009A4651"/>
    <w:rsid w:val="009A4ADA"/>
    <w:rsid w:val="009A603D"/>
    <w:rsid w:val="009A6084"/>
    <w:rsid w:val="009A63FD"/>
    <w:rsid w:val="009A673E"/>
    <w:rsid w:val="009A689B"/>
    <w:rsid w:val="009A6AC1"/>
    <w:rsid w:val="009B01B1"/>
    <w:rsid w:val="009B041D"/>
    <w:rsid w:val="009B0AEF"/>
    <w:rsid w:val="009B2D5B"/>
    <w:rsid w:val="009B333F"/>
    <w:rsid w:val="009B3AD4"/>
    <w:rsid w:val="009B59BD"/>
    <w:rsid w:val="009B5F97"/>
    <w:rsid w:val="009B6FA3"/>
    <w:rsid w:val="009B737B"/>
    <w:rsid w:val="009B7787"/>
    <w:rsid w:val="009C0FA6"/>
    <w:rsid w:val="009C1234"/>
    <w:rsid w:val="009C1BEB"/>
    <w:rsid w:val="009C1C37"/>
    <w:rsid w:val="009C1FBA"/>
    <w:rsid w:val="009C1FF7"/>
    <w:rsid w:val="009C35E5"/>
    <w:rsid w:val="009C487A"/>
    <w:rsid w:val="009C51E5"/>
    <w:rsid w:val="009C5519"/>
    <w:rsid w:val="009C559F"/>
    <w:rsid w:val="009C6CF7"/>
    <w:rsid w:val="009C6E9F"/>
    <w:rsid w:val="009D19CC"/>
    <w:rsid w:val="009D20FE"/>
    <w:rsid w:val="009D251C"/>
    <w:rsid w:val="009D4526"/>
    <w:rsid w:val="009D4560"/>
    <w:rsid w:val="009D4A6A"/>
    <w:rsid w:val="009D4D02"/>
    <w:rsid w:val="009D51C1"/>
    <w:rsid w:val="009D53F1"/>
    <w:rsid w:val="009D550C"/>
    <w:rsid w:val="009D56B5"/>
    <w:rsid w:val="009D596D"/>
    <w:rsid w:val="009D7AA8"/>
    <w:rsid w:val="009D7D84"/>
    <w:rsid w:val="009E07C7"/>
    <w:rsid w:val="009E08B3"/>
    <w:rsid w:val="009E1167"/>
    <w:rsid w:val="009E17D9"/>
    <w:rsid w:val="009E18AA"/>
    <w:rsid w:val="009E2128"/>
    <w:rsid w:val="009E22D5"/>
    <w:rsid w:val="009E3C14"/>
    <w:rsid w:val="009E50F0"/>
    <w:rsid w:val="009E61FC"/>
    <w:rsid w:val="009E63AF"/>
    <w:rsid w:val="009E686B"/>
    <w:rsid w:val="009E6E4E"/>
    <w:rsid w:val="009E7608"/>
    <w:rsid w:val="009E7665"/>
    <w:rsid w:val="009F01F9"/>
    <w:rsid w:val="009F1B6D"/>
    <w:rsid w:val="009F1D78"/>
    <w:rsid w:val="009F2506"/>
    <w:rsid w:val="009F513E"/>
    <w:rsid w:val="009F5B8B"/>
    <w:rsid w:val="009F5CA0"/>
    <w:rsid w:val="009F66BF"/>
    <w:rsid w:val="009F6D18"/>
    <w:rsid w:val="009F710B"/>
    <w:rsid w:val="009F7FAD"/>
    <w:rsid w:val="009F7FEF"/>
    <w:rsid w:val="00A007E0"/>
    <w:rsid w:val="00A00D15"/>
    <w:rsid w:val="00A020A2"/>
    <w:rsid w:val="00A0303C"/>
    <w:rsid w:val="00A032F5"/>
    <w:rsid w:val="00A05E46"/>
    <w:rsid w:val="00A063C5"/>
    <w:rsid w:val="00A06407"/>
    <w:rsid w:val="00A06BC0"/>
    <w:rsid w:val="00A0726E"/>
    <w:rsid w:val="00A07376"/>
    <w:rsid w:val="00A07EB3"/>
    <w:rsid w:val="00A103EC"/>
    <w:rsid w:val="00A10770"/>
    <w:rsid w:val="00A109E4"/>
    <w:rsid w:val="00A10EF4"/>
    <w:rsid w:val="00A13CBD"/>
    <w:rsid w:val="00A1422E"/>
    <w:rsid w:val="00A149D9"/>
    <w:rsid w:val="00A154A3"/>
    <w:rsid w:val="00A156A3"/>
    <w:rsid w:val="00A157B1"/>
    <w:rsid w:val="00A15954"/>
    <w:rsid w:val="00A1675B"/>
    <w:rsid w:val="00A1774C"/>
    <w:rsid w:val="00A1793C"/>
    <w:rsid w:val="00A17ED5"/>
    <w:rsid w:val="00A20193"/>
    <w:rsid w:val="00A201D6"/>
    <w:rsid w:val="00A208D0"/>
    <w:rsid w:val="00A215C5"/>
    <w:rsid w:val="00A21670"/>
    <w:rsid w:val="00A22242"/>
    <w:rsid w:val="00A2274E"/>
    <w:rsid w:val="00A23289"/>
    <w:rsid w:val="00A23B4A"/>
    <w:rsid w:val="00A23DA7"/>
    <w:rsid w:val="00A23E72"/>
    <w:rsid w:val="00A245DB"/>
    <w:rsid w:val="00A24A15"/>
    <w:rsid w:val="00A259F1"/>
    <w:rsid w:val="00A272E0"/>
    <w:rsid w:val="00A30362"/>
    <w:rsid w:val="00A3056A"/>
    <w:rsid w:val="00A307B1"/>
    <w:rsid w:val="00A30AB0"/>
    <w:rsid w:val="00A3205C"/>
    <w:rsid w:val="00A3224B"/>
    <w:rsid w:val="00A3284A"/>
    <w:rsid w:val="00A32FAF"/>
    <w:rsid w:val="00A33518"/>
    <w:rsid w:val="00A34363"/>
    <w:rsid w:val="00A352CC"/>
    <w:rsid w:val="00A35E97"/>
    <w:rsid w:val="00A35F2A"/>
    <w:rsid w:val="00A36592"/>
    <w:rsid w:val="00A36CA4"/>
    <w:rsid w:val="00A374E9"/>
    <w:rsid w:val="00A37526"/>
    <w:rsid w:val="00A377BD"/>
    <w:rsid w:val="00A377F8"/>
    <w:rsid w:val="00A379E9"/>
    <w:rsid w:val="00A37A5A"/>
    <w:rsid w:val="00A40997"/>
    <w:rsid w:val="00A40AFB"/>
    <w:rsid w:val="00A40EF0"/>
    <w:rsid w:val="00A40F38"/>
    <w:rsid w:val="00A41F55"/>
    <w:rsid w:val="00A42048"/>
    <w:rsid w:val="00A43EC5"/>
    <w:rsid w:val="00A43F63"/>
    <w:rsid w:val="00A44635"/>
    <w:rsid w:val="00A4536E"/>
    <w:rsid w:val="00A46400"/>
    <w:rsid w:val="00A46578"/>
    <w:rsid w:val="00A47A9F"/>
    <w:rsid w:val="00A50653"/>
    <w:rsid w:val="00A5107B"/>
    <w:rsid w:val="00A51C8E"/>
    <w:rsid w:val="00A524F6"/>
    <w:rsid w:val="00A526B2"/>
    <w:rsid w:val="00A529E3"/>
    <w:rsid w:val="00A52BDE"/>
    <w:rsid w:val="00A53573"/>
    <w:rsid w:val="00A5437D"/>
    <w:rsid w:val="00A548C9"/>
    <w:rsid w:val="00A54B74"/>
    <w:rsid w:val="00A5593A"/>
    <w:rsid w:val="00A564B5"/>
    <w:rsid w:val="00A564F3"/>
    <w:rsid w:val="00A57A9A"/>
    <w:rsid w:val="00A60A92"/>
    <w:rsid w:val="00A61597"/>
    <w:rsid w:val="00A61C60"/>
    <w:rsid w:val="00A6347B"/>
    <w:rsid w:val="00A64337"/>
    <w:rsid w:val="00A65A9B"/>
    <w:rsid w:val="00A66024"/>
    <w:rsid w:val="00A660B6"/>
    <w:rsid w:val="00A67750"/>
    <w:rsid w:val="00A67873"/>
    <w:rsid w:val="00A7057A"/>
    <w:rsid w:val="00A709A0"/>
    <w:rsid w:val="00A72A16"/>
    <w:rsid w:val="00A7307A"/>
    <w:rsid w:val="00A7310E"/>
    <w:rsid w:val="00A7346E"/>
    <w:rsid w:val="00A7347D"/>
    <w:rsid w:val="00A73F81"/>
    <w:rsid w:val="00A742F1"/>
    <w:rsid w:val="00A74A54"/>
    <w:rsid w:val="00A75635"/>
    <w:rsid w:val="00A760BB"/>
    <w:rsid w:val="00A769DE"/>
    <w:rsid w:val="00A77621"/>
    <w:rsid w:val="00A77C60"/>
    <w:rsid w:val="00A811B4"/>
    <w:rsid w:val="00A8210B"/>
    <w:rsid w:val="00A830B9"/>
    <w:rsid w:val="00A8348B"/>
    <w:rsid w:val="00A83611"/>
    <w:rsid w:val="00A84112"/>
    <w:rsid w:val="00A8569F"/>
    <w:rsid w:val="00A86C63"/>
    <w:rsid w:val="00A87CA8"/>
    <w:rsid w:val="00A90AA8"/>
    <w:rsid w:val="00A916F2"/>
    <w:rsid w:val="00A918B1"/>
    <w:rsid w:val="00A91D41"/>
    <w:rsid w:val="00A92DA1"/>
    <w:rsid w:val="00A92F57"/>
    <w:rsid w:val="00A935C3"/>
    <w:rsid w:val="00A94FE3"/>
    <w:rsid w:val="00A9612B"/>
    <w:rsid w:val="00A966A7"/>
    <w:rsid w:val="00A96EFE"/>
    <w:rsid w:val="00A97633"/>
    <w:rsid w:val="00AA068B"/>
    <w:rsid w:val="00AA0C9A"/>
    <w:rsid w:val="00AA11A6"/>
    <w:rsid w:val="00AA183C"/>
    <w:rsid w:val="00AA1F2E"/>
    <w:rsid w:val="00AA21EE"/>
    <w:rsid w:val="00AA2D0B"/>
    <w:rsid w:val="00AA30C5"/>
    <w:rsid w:val="00AA34E9"/>
    <w:rsid w:val="00AA3F4F"/>
    <w:rsid w:val="00AA4178"/>
    <w:rsid w:val="00AA4190"/>
    <w:rsid w:val="00AA4727"/>
    <w:rsid w:val="00AA5D4B"/>
    <w:rsid w:val="00AA5D8C"/>
    <w:rsid w:val="00AA6A9D"/>
    <w:rsid w:val="00AA6D0B"/>
    <w:rsid w:val="00AA7526"/>
    <w:rsid w:val="00AA7808"/>
    <w:rsid w:val="00AB0F8D"/>
    <w:rsid w:val="00AB103A"/>
    <w:rsid w:val="00AB1372"/>
    <w:rsid w:val="00AB2108"/>
    <w:rsid w:val="00AB2D47"/>
    <w:rsid w:val="00AB2F60"/>
    <w:rsid w:val="00AB3780"/>
    <w:rsid w:val="00AB42D5"/>
    <w:rsid w:val="00AB56F0"/>
    <w:rsid w:val="00AB607C"/>
    <w:rsid w:val="00AB62A0"/>
    <w:rsid w:val="00AB6AE0"/>
    <w:rsid w:val="00AB74B0"/>
    <w:rsid w:val="00AB799F"/>
    <w:rsid w:val="00AB7EF3"/>
    <w:rsid w:val="00AC01F5"/>
    <w:rsid w:val="00AC03B6"/>
    <w:rsid w:val="00AC1701"/>
    <w:rsid w:val="00AC2370"/>
    <w:rsid w:val="00AC2568"/>
    <w:rsid w:val="00AC2D0C"/>
    <w:rsid w:val="00AC38F1"/>
    <w:rsid w:val="00AC3DB4"/>
    <w:rsid w:val="00AC44EC"/>
    <w:rsid w:val="00AC48DF"/>
    <w:rsid w:val="00AC49D4"/>
    <w:rsid w:val="00AC49F3"/>
    <w:rsid w:val="00AC5162"/>
    <w:rsid w:val="00AC5764"/>
    <w:rsid w:val="00AC5E9C"/>
    <w:rsid w:val="00AC634E"/>
    <w:rsid w:val="00AC7D91"/>
    <w:rsid w:val="00AD04F9"/>
    <w:rsid w:val="00AD0AD4"/>
    <w:rsid w:val="00AD0C85"/>
    <w:rsid w:val="00AD34DB"/>
    <w:rsid w:val="00AD4226"/>
    <w:rsid w:val="00AD478F"/>
    <w:rsid w:val="00AD4913"/>
    <w:rsid w:val="00AD4BFE"/>
    <w:rsid w:val="00AD6799"/>
    <w:rsid w:val="00AD6B21"/>
    <w:rsid w:val="00AD7C05"/>
    <w:rsid w:val="00AE0839"/>
    <w:rsid w:val="00AE0C44"/>
    <w:rsid w:val="00AE0DBC"/>
    <w:rsid w:val="00AE0DE7"/>
    <w:rsid w:val="00AE157C"/>
    <w:rsid w:val="00AE286D"/>
    <w:rsid w:val="00AE2B3D"/>
    <w:rsid w:val="00AE3D16"/>
    <w:rsid w:val="00AE4045"/>
    <w:rsid w:val="00AE58BE"/>
    <w:rsid w:val="00AE5BE6"/>
    <w:rsid w:val="00AE71BB"/>
    <w:rsid w:val="00AF0173"/>
    <w:rsid w:val="00AF1374"/>
    <w:rsid w:val="00AF1CAD"/>
    <w:rsid w:val="00AF238D"/>
    <w:rsid w:val="00AF357C"/>
    <w:rsid w:val="00AF49FE"/>
    <w:rsid w:val="00AF5BD5"/>
    <w:rsid w:val="00AF5FDC"/>
    <w:rsid w:val="00AF6120"/>
    <w:rsid w:val="00AF6689"/>
    <w:rsid w:val="00AF6CB1"/>
    <w:rsid w:val="00B00243"/>
    <w:rsid w:val="00B007C0"/>
    <w:rsid w:val="00B0177D"/>
    <w:rsid w:val="00B04486"/>
    <w:rsid w:val="00B044C3"/>
    <w:rsid w:val="00B04C17"/>
    <w:rsid w:val="00B054F0"/>
    <w:rsid w:val="00B0639A"/>
    <w:rsid w:val="00B069DA"/>
    <w:rsid w:val="00B06BF4"/>
    <w:rsid w:val="00B06C3C"/>
    <w:rsid w:val="00B10395"/>
    <w:rsid w:val="00B1118D"/>
    <w:rsid w:val="00B11B26"/>
    <w:rsid w:val="00B12150"/>
    <w:rsid w:val="00B12255"/>
    <w:rsid w:val="00B1241D"/>
    <w:rsid w:val="00B13CC3"/>
    <w:rsid w:val="00B13EB3"/>
    <w:rsid w:val="00B143C8"/>
    <w:rsid w:val="00B1481D"/>
    <w:rsid w:val="00B14BCF"/>
    <w:rsid w:val="00B14D08"/>
    <w:rsid w:val="00B156B3"/>
    <w:rsid w:val="00B17BD1"/>
    <w:rsid w:val="00B21228"/>
    <w:rsid w:val="00B2251C"/>
    <w:rsid w:val="00B2398C"/>
    <w:rsid w:val="00B23E92"/>
    <w:rsid w:val="00B251EC"/>
    <w:rsid w:val="00B253CF"/>
    <w:rsid w:val="00B255AD"/>
    <w:rsid w:val="00B26875"/>
    <w:rsid w:val="00B268F5"/>
    <w:rsid w:val="00B30912"/>
    <w:rsid w:val="00B317C2"/>
    <w:rsid w:val="00B320FA"/>
    <w:rsid w:val="00B339AB"/>
    <w:rsid w:val="00B407D4"/>
    <w:rsid w:val="00B40D99"/>
    <w:rsid w:val="00B4182D"/>
    <w:rsid w:val="00B41DDD"/>
    <w:rsid w:val="00B42745"/>
    <w:rsid w:val="00B42E5F"/>
    <w:rsid w:val="00B44714"/>
    <w:rsid w:val="00B450F8"/>
    <w:rsid w:val="00B451D8"/>
    <w:rsid w:val="00B4540D"/>
    <w:rsid w:val="00B468C3"/>
    <w:rsid w:val="00B46D83"/>
    <w:rsid w:val="00B509C9"/>
    <w:rsid w:val="00B50A10"/>
    <w:rsid w:val="00B50A8E"/>
    <w:rsid w:val="00B5100D"/>
    <w:rsid w:val="00B517A4"/>
    <w:rsid w:val="00B51906"/>
    <w:rsid w:val="00B51E81"/>
    <w:rsid w:val="00B5249A"/>
    <w:rsid w:val="00B525F8"/>
    <w:rsid w:val="00B52D3E"/>
    <w:rsid w:val="00B5384D"/>
    <w:rsid w:val="00B544F5"/>
    <w:rsid w:val="00B5527E"/>
    <w:rsid w:val="00B5592A"/>
    <w:rsid w:val="00B56F26"/>
    <w:rsid w:val="00B56FDF"/>
    <w:rsid w:val="00B570C9"/>
    <w:rsid w:val="00B575AB"/>
    <w:rsid w:val="00B60229"/>
    <w:rsid w:val="00B609F3"/>
    <w:rsid w:val="00B60C12"/>
    <w:rsid w:val="00B61497"/>
    <w:rsid w:val="00B621E1"/>
    <w:rsid w:val="00B62F20"/>
    <w:rsid w:val="00B633FB"/>
    <w:rsid w:val="00B6347E"/>
    <w:rsid w:val="00B63AE7"/>
    <w:rsid w:val="00B63D74"/>
    <w:rsid w:val="00B63E87"/>
    <w:rsid w:val="00B65106"/>
    <w:rsid w:val="00B6527F"/>
    <w:rsid w:val="00B65881"/>
    <w:rsid w:val="00B65F42"/>
    <w:rsid w:val="00B664CA"/>
    <w:rsid w:val="00B66953"/>
    <w:rsid w:val="00B67677"/>
    <w:rsid w:val="00B70044"/>
    <w:rsid w:val="00B71688"/>
    <w:rsid w:val="00B72374"/>
    <w:rsid w:val="00B72986"/>
    <w:rsid w:val="00B72A54"/>
    <w:rsid w:val="00B72AD8"/>
    <w:rsid w:val="00B734C1"/>
    <w:rsid w:val="00B73940"/>
    <w:rsid w:val="00B739FB"/>
    <w:rsid w:val="00B73F29"/>
    <w:rsid w:val="00B74107"/>
    <w:rsid w:val="00B74623"/>
    <w:rsid w:val="00B74DB2"/>
    <w:rsid w:val="00B75CED"/>
    <w:rsid w:val="00B76111"/>
    <w:rsid w:val="00B76C2E"/>
    <w:rsid w:val="00B77DC9"/>
    <w:rsid w:val="00B80295"/>
    <w:rsid w:val="00B80338"/>
    <w:rsid w:val="00B81033"/>
    <w:rsid w:val="00B815B4"/>
    <w:rsid w:val="00B81EEA"/>
    <w:rsid w:val="00B824FE"/>
    <w:rsid w:val="00B82CC5"/>
    <w:rsid w:val="00B83277"/>
    <w:rsid w:val="00B847EB"/>
    <w:rsid w:val="00B860F6"/>
    <w:rsid w:val="00B86CBD"/>
    <w:rsid w:val="00B876D1"/>
    <w:rsid w:val="00B9065D"/>
    <w:rsid w:val="00B90805"/>
    <w:rsid w:val="00B90E30"/>
    <w:rsid w:val="00B91EC8"/>
    <w:rsid w:val="00B92D40"/>
    <w:rsid w:val="00B936B1"/>
    <w:rsid w:val="00B93CF4"/>
    <w:rsid w:val="00B944C6"/>
    <w:rsid w:val="00B94947"/>
    <w:rsid w:val="00B9529F"/>
    <w:rsid w:val="00B9535B"/>
    <w:rsid w:val="00B956F5"/>
    <w:rsid w:val="00B96290"/>
    <w:rsid w:val="00B96AAB"/>
    <w:rsid w:val="00B96F71"/>
    <w:rsid w:val="00B97193"/>
    <w:rsid w:val="00B97C2D"/>
    <w:rsid w:val="00BA0903"/>
    <w:rsid w:val="00BA11D8"/>
    <w:rsid w:val="00BA2120"/>
    <w:rsid w:val="00BA2E41"/>
    <w:rsid w:val="00BA31AE"/>
    <w:rsid w:val="00BA630C"/>
    <w:rsid w:val="00BA6704"/>
    <w:rsid w:val="00BA6C84"/>
    <w:rsid w:val="00BA7FF2"/>
    <w:rsid w:val="00BB14AF"/>
    <w:rsid w:val="00BB227D"/>
    <w:rsid w:val="00BB2996"/>
    <w:rsid w:val="00BB2B7F"/>
    <w:rsid w:val="00BB2E86"/>
    <w:rsid w:val="00BB3820"/>
    <w:rsid w:val="00BB3880"/>
    <w:rsid w:val="00BB4AE9"/>
    <w:rsid w:val="00BB52D5"/>
    <w:rsid w:val="00BB5890"/>
    <w:rsid w:val="00BB5B35"/>
    <w:rsid w:val="00BB6B81"/>
    <w:rsid w:val="00BB732D"/>
    <w:rsid w:val="00BB77C1"/>
    <w:rsid w:val="00BB7C10"/>
    <w:rsid w:val="00BC0185"/>
    <w:rsid w:val="00BC04A4"/>
    <w:rsid w:val="00BC1752"/>
    <w:rsid w:val="00BC3673"/>
    <w:rsid w:val="00BC36DD"/>
    <w:rsid w:val="00BC4229"/>
    <w:rsid w:val="00BC5283"/>
    <w:rsid w:val="00BC6368"/>
    <w:rsid w:val="00BC64E5"/>
    <w:rsid w:val="00BC6BDB"/>
    <w:rsid w:val="00BC7DE6"/>
    <w:rsid w:val="00BD1B86"/>
    <w:rsid w:val="00BD1BFD"/>
    <w:rsid w:val="00BD1D7C"/>
    <w:rsid w:val="00BD3176"/>
    <w:rsid w:val="00BD3670"/>
    <w:rsid w:val="00BD36C8"/>
    <w:rsid w:val="00BD3AFA"/>
    <w:rsid w:val="00BD42E7"/>
    <w:rsid w:val="00BD6265"/>
    <w:rsid w:val="00BD7A69"/>
    <w:rsid w:val="00BD7D76"/>
    <w:rsid w:val="00BE0706"/>
    <w:rsid w:val="00BE0C67"/>
    <w:rsid w:val="00BE0E8A"/>
    <w:rsid w:val="00BE169F"/>
    <w:rsid w:val="00BE310B"/>
    <w:rsid w:val="00BE383E"/>
    <w:rsid w:val="00BE45B5"/>
    <w:rsid w:val="00BE517B"/>
    <w:rsid w:val="00BE57F8"/>
    <w:rsid w:val="00BF1145"/>
    <w:rsid w:val="00BF18FD"/>
    <w:rsid w:val="00BF1CBB"/>
    <w:rsid w:val="00BF2F81"/>
    <w:rsid w:val="00BF30B4"/>
    <w:rsid w:val="00BF39ED"/>
    <w:rsid w:val="00BF3A99"/>
    <w:rsid w:val="00BF4629"/>
    <w:rsid w:val="00BF4B7C"/>
    <w:rsid w:val="00BF75B9"/>
    <w:rsid w:val="00BF7E47"/>
    <w:rsid w:val="00C00C64"/>
    <w:rsid w:val="00C012DD"/>
    <w:rsid w:val="00C01F10"/>
    <w:rsid w:val="00C02C11"/>
    <w:rsid w:val="00C031B7"/>
    <w:rsid w:val="00C0494A"/>
    <w:rsid w:val="00C04C3B"/>
    <w:rsid w:val="00C060D8"/>
    <w:rsid w:val="00C071AC"/>
    <w:rsid w:val="00C1039F"/>
    <w:rsid w:val="00C106C1"/>
    <w:rsid w:val="00C10D7E"/>
    <w:rsid w:val="00C11F0F"/>
    <w:rsid w:val="00C12008"/>
    <w:rsid w:val="00C121E1"/>
    <w:rsid w:val="00C130BF"/>
    <w:rsid w:val="00C13435"/>
    <w:rsid w:val="00C134D6"/>
    <w:rsid w:val="00C13B5C"/>
    <w:rsid w:val="00C14959"/>
    <w:rsid w:val="00C14BA8"/>
    <w:rsid w:val="00C1545C"/>
    <w:rsid w:val="00C15491"/>
    <w:rsid w:val="00C15DD5"/>
    <w:rsid w:val="00C16AF0"/>
    <w:rsid w:val="00C17156"/>
    <w:rsid w:val="00C175C0"/>
    <w:rsid w:val="00C1785F"/>
    <w:rsid w:val="00C20673"/>
    <w:rsid w:val="00C21458"/>
    <w:rsid w:val="00C21EC9"/>
    <w:rsid w:val="00C228B1"/>
    <w:rsid w:val="00C24523"/>
    <w:rsid w:val="00C24DD6"/>
    <w:rsid w:val="00C2526F"/>
    <w:rsid w:val="00C256DA"/>
    <w:rsid w:val="00C25CB8"/>
    <w:rsid w:val="00C26532"/>
    <w:rsid w:val="00C26883"/>
    <w:rsid w:val="00C272A0"/>
    <w:rsid w:val="00C2751C"/>
    <w:rsid w:val="00C2758A"/>
    <w:rsid w:val="00C3013C"/>
    <w:rsid w:val="00C305ED"/>
    <w:rsid w:val="00C321F7"/>
    <w:rsid w:val="00C32F5E"/>
    <w:rsid w:val="00C338DE"/>
    <w:rsid w:val="00C33906"/>
    <w:rsid w:val="00C33E96"/>
    <w:rsid w:val="00C34F36"/>
    <w:rsid w:val="00C355E1"/>
    <w:rsid w:val="00C42FA9"/>
    <w:rsid w:val="00C44BA5"/>
    <w:rsid w:val="00C4513F"/>
    <w:rsid w:val="00C45224"/>
    <w:rsid w:val="00C454C7"/>
    <w:rsid w:val="00C460F6"/>
    <w:rsid w:val="00C47374"/>
    <w:rsid w:val="00C47571"/>
    <w:rsid w:val="00C508C9"/>
    <w:rsid w:val="00C50C21"/>
    <w:rsid w:val="00C514B6"/>
    <w:rsid w:val="00C537CD"/>
    <w:rsid w:val="00C53A2A"/>
    <w:rsid w:val="00C54242"/>
    <w:rsid w:val="00C55684"/>
    <w:rsid w:val="00C568E1"/>
    <w:rsid w:val="00C56D3F"/>
    <w:rsid w:val="00C603C5"/>
    <w:rsid w:val="00C60400"/>
    <w:rsid w:val="00C60B16"/>
    <w:rsid w:val="00C61F29"/>
    <w:rsid w:val="00C62409"/>
    <w:rsid w:val="00C62EE6"/>
    <w:rsid w:val="00C63123"/>
    <w:rsid w:val="00C63FB0"/>
    <w:rsid w:val="00C65345"/>
    <w:rsid w:val="00C65AB4"/>
    <w:rsid w:val="00C65FA4"/>
    <w:rsid w:val="00C67ED7"/>
    <w:rsid w:val="00C7020B"/>
    <w:rsid w:val="00C71682"/>
    <w:rsid w:val="00C728F5"/>
    <w:rsid w:val="00C74B2B"/>
    <w:rsid w:val="00C74D56"/>
    <w:rsid w:val="00C74EC2"/>
    <w:rsid w:val="00C7661F"/>
    <w:rsid w:val="00C766E9"/>
    <w:rsid w:val="00C766F4"/>
    <w:rsid w:val="00C76748"/>
    <w:rsid w:val="00C767EB"/>
    <w:rsid w:val="00C77C2A"/>
    <w:rsid w:val="00C80163"/>
    <w:rsid w:val="00C80A7E"/>
    <w:rsid w:val="00C81C95"/>
    <w:rsid w:val="00C82031"/>
    <w:rsid w:val="00C83406"/>
    <w:rsid w:val="00C86AEC"/>
    <w:rsid w:val="00C8750C"/>
    <w:rsid w:val="00C87953"/>
    <w:rsid w:val="00C903A4"/>
    <w:rsid w:val="00C9096B"/>
    <w:rsid w:val="00C9138D"/>
    <w:rsid w:val="00C9167A"/>
    <w:rsid w:val="00C91932"/>
    <w:rsid w:val="00C92D5A"/>
    <w:rsid w:val="00C9516E"/>
    <w:rsid w:val="00C95CF7"/>
    <w:rsid w:val="00C96054"/>
    <w:rsid w:val="00C9705E"/>
    <w:rsid w:val="00C976D0"/>
    <w:rsid w:val="00C977CD"/>
    <w:rsid w:val="00C979EA"/>
    <w:rsid w:val="00C97B1C"/>
    <w:rsid w:val="00CA09D0"/>
    <w:rsid w:val="00CA16F8"/>
    <w:rsid w:val="00CA2B05"/>
    <w:rsid w:val="00CA3B5D"/>
    <w:rsid w:val="00CA3B72"/>
    <w:rsid w:val="00CA3ED5"/>
    <w:rsid w:val="00CA409C"/>
    <w:rsid w:val="00CA4FD6"/>
    <w:rsid w:val="00CA50F4"/>
    <w:rsid w:val="00CA541F"/>
    <w:rsid w:val="00CA626F"/>
    <w:rsid w:val="00CA6363"/>
    <w:rsid w:val="00CA7208"/>
    <w:rsid w:val="00CA7D71"/>
    <w:rsid w:val="00CB0060"/>
    <w:rsid w:val="00CB0783"/>
    <w:rsid w:val="00CB0E8F"/>
    <w:rsid w:val="00CB1063"/>
    <w:rsid w:val="00CB1F06"/>
    <w:rsid w:val="00CB4530"/>
    <w:rsid w:val="00CB475E"/>
    <w:rsid w:val="00CB6B47"/>
    <w:rsid w:val="00CB78E7"/>
    <w:rsid w:val="00CB7B02"/>
    <w:rsid w:val="00CC026C"/>
    <w:rsid w:val="00CC07B2"/>
    <w:rsid w:val="00CC0D3C"/>
    <w:rsid w:val="00CC22E4"/>
    <w:rsid w:val="00CC23A1"/>
    <w:rsid w:val="00CC249F"/>
    <w:rsid w:val="00CC281B"/>
    <w:rsid w:val="00CC2B72"/>
    <w:rsid w:val="00CC46EE"/>
    <w:rsid w:val="00CC4B38"/>
    <w:rsid w:val="00CC5059"/>
    <w:rsid w:val="00CC639A"/>
    <w:rsid w:val="00CC6694"/>
    <w:rsid w:val="00CC7938"/>
    <w:rsid w:val="00CC7C3D"/>
    <w:rsid w:val="00CC7F1C"/>
    <w:rsid w:val="00CD65E4"/>
    <w:rsid w:val="00CD6919"/>
    <w:rsid w:val="00CD7098"/>
    <w:rsid w:val="00CE03D1"/>
    <w:rsid w:val="00CE0473"/>
    <w:rsid w:val="00CE0FE3"/>
    <w:rsid w:val="00CE105C"/>
    <w:rsid w:val="00CE11AF"/>
    <w:rsid w:val="00CE1693"/>
    <w:rsid w:val="00CE244F"/>
    <w:rsid w:val="00CE27E9"/>
    <w:rsid w:val="00CE304D"/>
    <w:rsid w:val="00CE3E83"/>
    <w:rsid w:val="00CE3FB5"/>
    <w:rsid w:val="00CE4CA8"/>
    <w:rsid w:val="00CE5F63"/>
    <w:rsid w:val="00CE6C4F"/>
    <w:rsid w:val="00CF0E37"/>
    <w:rsid w:val="00CF135C"/>
    <w:rsid w:val="00CF1C31"/>
    <w:rsid w:val="00CF1D45"/>
    <w:rsid w:val="00CF1D83"/>
    <w:rsid w:val="00CF283E"/>
    <w:rsid w:val="00CF2FB7"/>
    <w:rsid w:val="00CF3306"/>
    <w:rsid w:val="00CF3715"/>
    <w:rsid w:val="00CF3AE7"/>
    <w:rsid w:val="00CF44FE"/>
    <w:rsid w:val="00CF47BE"/>
    <w:rsid w:val="00CF4944"/>
    <w:rsid w:val="00CF49C1"/>
    <w:rsid w:val="00CF4E6C"/>
    <w:rsid w:val="00CF54E4"/>
    <w:rsid w:val="00CF562A"/>
    <w:rsid w:val="00CF7012"/>
    <w:rsid w:val="00CF70AA"/>
    <w:rsid w:val="00CF7D12"/>
    <w:rsid w:val="00D01C2E"/>
    <w:rsid w:val="00D024D9"/>
    <w:rsid w:val="00D03058"/>
    <w:rsid w:val="00D03C19"/>
    <w:rsid w:val="00D04571"/>
    <w:rsid w:val="00D0669D"/>
    <w:rsid w:val="00D101E9"/>
    <w:rsid w:val="00D10E8A"/>
    <w:rsid w:val="00D13554"/>
    <w:rsid w:val="00D1588F"/>
    <w:rsid w:val="00D1623B"/>
    <w:rsid w:val="00D177EB"/>
    <w:rsid w:val="00D20019"/>
    <w:rsid w:val="00D20A0F"/>
    <w:rsid w:val="00D20F68"/>
    <w:rsid w:val="00D2183F"/>
    <w:rsid w:val="00D21942"/>
    <w:rsid w:val="00D21D73"/>
    <w:rsid w:val="00D227B9"/>
    <w:rsid w:val="00D234CD"/>
    <w:rsid w:val="00D23C80"/>
    <w:rsid w:val="00D26092"/>
    <w:rsid w:val="00D2633E"/>
    <w:rsid w:val="00D26C35"/>
    <w:rsid w:val="00D26D07"/>
    <w:rsid w:val="00D277A0"/>
    <w:rsid w:val="00D30093"/>
    <w:rsid w:val="00D3025D"/>
    <w:rsid w:val="00D30F4C"/>
    <w:rsid w:val="00D32D50"/>
    <w:rsid w:val="00D32EFD"/>
    <w:rsid w:val="00D334E0"/>
    <w:rsid w:val="00D3486E"/>
    <w:rsid w:val="00D35B43"/>
    <w:rsid w:val="00D35F45"/>
    <w:rsid w:val="00D36C8D"/>
    <w:rsid w:val="00D37395"/>
    <w:rsid w:val="00D40D97"/>
    <w:rsid w:val="00D41731"/>
    <w:rsid w:val="00D42B38"/>
    <w:rsid w:val="00D42BD4"/>
    <w:rsid w:val="00D42BFF"/>
    <w:rsid w:val="00D43E0C"/>
    <w:rsid w:val="00D43F17"/>
    <w:rsid w:val="00D45032"/>
    <w:rsid w:val="00D45144"/>
    <w:rsid w:val="00D46CD7"/>
    <w:rsid w:val="00D4730E"/>
    <w:rsid w:val="00D47691"/>
    <w:rsid w:val="00D5056E"/>
    <w:rsid w:val="00D50620"/>
    <w:rsid w:val="00D50E21"/>
    <w:rsid w:val="00D5310A"/>
    <w:rsid w:val="00D53AE5"/>
    <w:rsid w:val="00D540BA"/>
    <w:rsid w:val="00D54AFE"/>
    <w:rsid w:val="00D5520E"/>
    <w:rsid w:val="00D5535A"/>
    <w:rsid w:val="00D561F0"/>
    <w:rsid w:val="00D563D9"/>
    <w:rsid w:val="00D5682C"/>
    <w:rsid w:val="00D568DC"/>
    <w:rsid w:val="00D574E9"/>
    <w:rsid w:val="00D60CC2"/>
    <w:rsid w:val="00D60D72"/>
    <w:rsid w:val="00D61691"/>
    <w:rsid w:val="00D6181D"/>
    <w:rsid w:val="00D62330"/>
    <w:rsid w:val="00D62845"/>
    <w:rsid w:val="00D63275"/>
    <w:rsid w:val="00D639DD"/>
    <w:rsid w:val="00D643E1"/>
    <w:rsid w:val="00D64580"/>
    <w:rsid w:val="00D6591B"/>
    <w:rsid w:val="00D65D73"/>
    <w:rsid w:val="00D6611C"/>
    <w:rsid w:val="00D66DE2"/>
    <w:rsid w:val="00D66E43"/>
    <w:rsid w:val="00D7297F"/>
    <w:rsid w:val="00D72A60"/>
    <w:rsid w:val="00D72BF1"/>
    <w:rsid w:val="00D737CE"/>
    <w:rsid w:val="00D75537"/>
    <w:rsid w:val="00D758B9"/>
    <w:rsid w:val="00D760D9"/>
    <w:rsid w:val="00D76554"/>
    <w:rsid w:val="00D766B1"/>
    <w:rsid w:val="00D76A6E"/>
    <w:rsid w:val="00D775C1"/>
    <w:rsid w:val="00D81396"/>
    <w:rsid w:val="00D825A7"/>
    <w:rsid w:val="00D82CA1"/>
    <w:rsid w:val="00D8357F"/>
    <w:rsid w:val="00D83FA2"/>
    <w:rsid w:val="00D850A9"/>
    <w:rsid w:val="00D8530B"/>
    <w:rsid w:val="00D86CE2"/>
    <w:rsid w:val="00D86E8E"/>
    <w:rsid w:val="00D87099"/>
    <w:rsid w:val="00D87286"/>
    <w:rsid w:val="00D87850"/>
    <w:rsid w:val="00D90037"/>
    <w:rsid w:val="00D90E47"/>
    <w:rsid w:val="00D90EFF"/>
    <w:rsid w:val="00D9143A"/>
    <w:rsid w:val="00D917BB"/>
    <w:rsid w:val="00D91C48"/>
    <w:rsid w:val="00D9262B"/>
    <w:rsid w:val="00D93278"/>
    <w:rsid w:val="00D93F14"/>
    <w:rsid w:val="00D94B3D"/>
    <w:rsid w:val="00D9599F"/>
    <w:rsid w:val="00D9697E"/>
    <w:rsid w:val="00D96FC6"/>
    <w:rsid w:val="00D974B4"/>
    <w:rsid w:val="00DA187F"/>
    <w:rsid w:val="00DA19F9"/>
    <w:rsid w:val="00DA1AC0"/>
    <w:rsid w:val="00DA1F88"/>
    <w:rsid w:val="00DA2020"/>
    <w:rsid w:val="00DA276A"/>
    <w:rsid w:val="00DA27F5"/>
    <w:rsid w:val="00DA3E1D"/>
    <w:rsid w:val="00DA407C"/>
    <w:rsid w:val="00DA4153"/>
    <w:rsid w:val="00DA4A8C"/>
    <w:rsid w:val="00DA4DE1"/>
    <w:rsid w:val="00DA4F89"/>
    <w:rsid w:val="00DA5590"/>
    <w:rsid w:val="00DA5B20"/>
    <w:rsid w:val="00DA6487"/>
    <w:rsid w:val="00DA6830"/>
    <w:rsid w:val="00DA6BB9"/>
    <w:rsid w:val="00DA7B76"/>
    <w:rsid w:val="00DA7F05"/>
    <w:rsid w:val="00DB03FA"/>
    <w:rsid w:val="00DB178E"/>
    <w:rsid w:val="00DB3035"/>
    <w:rsid w:val="00DB350C"/>
    <w:rsid w:val="00DB3FFC"/>
    <w:rsid w:val="00DB425F"/>
    <w:rsid w:val="00DB4BA4"/>
    <w:rsid w:val="00DB51CF"/>
    <w:rsid w:val="00DB5993"/>
    <w:rsid w:val="00DB6027"/>
    <w:rsid w:val="00DB7A02"/>
    <w:rsid w:val="00DB7EB1"/>
    <w:rsid w:val="00DC02CD"/>
    <w:rsid w:val="00DC0930"/>
    <w:rsid w:val="00DC1965"/>
    <w:rsid w:val="00DC1AD2"/>
    <w:rsid w:val="00DC2408"/>
    <w:rsid w:val="00DC3382"/>
    <w:rsid w:val="00DC3C47"/>
    <w:rsid w:val="00DC4474"/>
    <w:rsid w:val="00DC518E"/>
    <w:rsid w:val="00DC6553"/>
    <w:rsid w:val="00DC6583"/>
    <w:rsid w:val="00DC6C2C"/>
    <w:rsid w:val="00DC7286"/>
    <w:rsid w:val="00DC7B2C"/>
    <w:rsid w:val="00DC7B4D"/>
    <w:rsid w:val="00DD20BC"/>
    <w:rsid w:val="00DD288B"/>
    <w:rsid w:val="00DD29DE"/>
    <w:rsid w:val="00DD2C4E"/>
    <w:rsid w:val="00DD328B"/>
    <w:rsid w:val="00DD37ED"/>
    <w:rsid w:val="00DD3A10"/>
    <w:rsid w:val="00DD4C05"/>
    <w:rsid w:val="00DD52EC"/>
    <w:rsid w:val="00DD5D9B"/>
    <w:rsid w:val="00DD65A9"/>
    <w:rsid w:val="00DD662E"/>
    <w:rsid w:val="00DD7148"/>
    <w:rsid w:val="00DD7BDD"/>
    <w:rsid w:val="00DD7D45"/>
    <w:rsid w:val="00DE0592"/>
    <w:rsid w:val="00DE0648"/>
    <w:rsid w:val="00DE0C64"/>
    <w:rsid w:val="00DE2AAA"/>
    <w:rsid w:val="00DE3808"/>
    <w:rsid w:val="00DE40EA"/>
    <w:rsid w:val="00DE59D0"/>
    <w:rsid w:val="00DE6125"/>
    <w:rsid w:val="00DE6340"/>
    <w:rsid w:val="00DE6AD2"/>
    <w:rsid w:val="00DE7808"/>
    <w:rsid w:val="00DE785D"/>
    <w:rsid w:val="00DF08A4"/>
    <w:rsid w:val="00DF149F"/>
    <w:rsid w:val="00DF372C"/>
    <w:rsid w:val="00DF3E0B"/>
    <w:rsid w:val="00DF4472"/>
    <w:rsid w:val="00DF476C"/>
    <w:rsid w:val="00DF511F"/>
    <w:rsid w:val="00DF6548"/>
    <w:rsid w:val="00E000C7"/>
    <w:rsid w:val="00E01027"/>
    <w:rsid w:val="00E0212F"/>
    <w:rsid w:val="00E025A3"/>
    <w:rsid w:val="00E033F0"/>
    <w:rsid w:val="00E03D46"/>
    <w:rsid w:val="00E04317"/>
    <w:rsid w:val="00E04DD2"/>
    <w:rsid w:val="00E05192"/>
    <w:rsid w:val="00E05FC8"/>
    <w:rsid w:val="00E07A16"/>
    <w:rsid w:val="00E1027B"/>
    <w:rsid w:val="00E10B9B"/>
    <w:rsid w:val="00E13208"/>
    <w:rsid w:val="00E15C9D"/>
    <w:rsid w:val="00E15DCE"/>
    <w:rsid w:val="00E15FF6"/>
    <w:rsid w:val="00E16630"/>
    <w:rsid w:val="00E17756"/>
    <w:rsid w:val="00E17D09"/>
    <w:rsid w:val="00E17F9A"/>
    <w:rsid w:val="00E20A6B"/>
    <w:rsid w:val="00E220AC"/>
    <w:rsid w:val="00E224A7"/>
    <w:rsid w:val="00E22504"/>
    <w:rsid w:val="00E23BA6"/>
    <w:rsid w:val="00E244FA"/>
    <w:rsid w:val="00E25B4B"/>
    <w:rsid w:val="00E25CB7"/>
    <w:rsid w:val="00E260A1"/>
    <w:rsid w:val="00E26978"/>
    <w:rsid w:val="00E26E0E"/>
    <w:rsid w:val="00E27A48"/>
    <w:rsid w:val="00E27C33"/>
    <w:rsid w:val="00E27E52"/>
    <w:rsid w:val="00E300E9"/>
    <w:rsid w:val="00E3010E"/>
    <w:rsid w:val="00E311FA"/>
    <w:rsid w:val="00E31522"/>
    <w:rsid w:val="00E31687"/>
    <w:rsid w:val="00E316EA"/>
    <w:rsid w:val="00E31DDB"/>
    <w:rsid w:val="00E32770"/>
    <w:rsid w:val="00E34D59"/>
    <w:rsid w:val="00E3620E"/>
    <w:rsid w:val="00E37441"/>
    <w:rsid w:val="00E37C27"/>
    <w:rsid w:val="00E37CC7"/>
    <w:rsid w:val="00E40279"/>
    <w:rsid w:val="00E41354"/>
    <w:rsid w:val="00E41578"/>
    <w:rsid w:val="00E421A4"/>
    <w:rsid w:val="00E4247B"/>
    <w:rsid w:val="00E42F92"/>
    <w:rsid w:val="00E438F1"/>
    <w:rsid w:val="00E44E75"/>
    <w:rsid w:val="00E4739F"/>
    <w:rsid w:val="00E475A5"/>
    <w:rsid w:val="00E47ACD"/>
    <w:rsid w:val="00E505A8"/>
    <w:rsid w:val="00E508F2"/>
    <w:rsid w:val="00E509C9"/>
    <w:rsid w:val="00E52479"/>
    <w:rsid w:val="00E52968"/>
    <w:rsid w:val="00E55366"/>
    <w:rsid w:val="00E553C4"/>
    <w:rsid w:val="00E5655C"/>
    <w:rsid w:val="00E579C5"/>
    <w:rsid w:val="00E57E13"/>
    <w:rsid w:val="00E57ECB"/>
    <w:rsid w:val="00E61533"/>
    <w:rsid w:val="00E625A9"/>
    <w:rsid w:val="00E62DA3"/>
    <w:rsid w:val="00E647C4"/>
    <w:rsid w:val="00E64BA6"/>
    <w:rsid w:val="00E65562"/>
    <w:rsid w:val="00E65F98"/>
    <w:rsid w:val="00E66206"/>
    <w:rsid w:val="00E6724E"/>
    <w:rsid w:val="00E70087"/>
    <w:rsid w:val="00E70DA8"/>
    <w:rsid w:val="00E731BF"/>
    <w:rsid w:val="00E73462"/>
    <w:rsid w:val="00E74409"/>
    <w:rsid w:val="00E755F6"/>
    <w:rsid w:val="00E773FF"/>
    <w:rsid w:val="00E7791C"/>
    <w:rsid w:val="00E80029"/>
    <w:rsid w:val="00E800BD"/>
    <w:rsid w:val="00E805F7"/>
    <w:rsid w:val="00E8138B"/>
    <w:rsid w:val="00E813BC"/>
    <w:rsid w:val="00E8147F"/>
    <w:rsid w:val="00E81935"/>
    <w:rsid w:val="00E82CA1"/>
    <w:rsid w:val="00E83919"/>
    <w:rsid w:val="00E839C1"/>
    <w:rsid w:val="00E83B8D"/>
    <w:rsid w:val="00E83BDF"/>
    <w:rsid w:val="00E83CF9"/>
    <w:rsid w:val="00E83E7C"/>
    <w:rsid w:val="00E852D5"/>
    <w:rsid w:val="00E85842"/>
    <w:rsid w:val="00E85CEA"/>
    <w:rsid w:val="00E86045"/>
    <w:rsid w:val="00E86978"/>
    <w:rsid w:val="00E87851"/>
    <w:rsid w:val="00E903BE"/>
    <w:rsid w:val="00E9277A"/>
    <w:rsid w:val="00E92E64"/>
    <w:rsid w:val="00E92F26"/>
    <w:rsid w:val="00E935CD"/>
    <w:rsid w:val="00E9365E"/>
    <w:rsid w:val="00E93A45"/>
    <w:rsid w:val="00E93E0F"/>
    <w:rsid w:val="00E93EF8"/>
    <w:rsid w:val="00E94FE4"/>
    <w:rsid w:val="00E95312"/>
    <w:rsid w:val="00E95DB4"/>
    <w:rsid w:val="00E96955"/>
    <w:rsid w:val="00E9705E"/>
    <w:rsid w:val="00E971F2"/>
    <w:rsid w:val="00E9770D"/>
    <w:rsid w:val="00EA02BC"/>
    <w:rsid w:val="00EA0713"/>
    <w:rsid w:val="00EA0ECB"/>
    <w:rsid w:val="00EA1443"/>
    <w:rsid w:val="00EA169B"/>
    <w:rsid w:val="00EA22FD"/>
    <w:rsid w:val="00EA38D9"/>
    <w:rsid w:val="00EA3E58"/>
    <w:rsid w:val="00EA400B"/>
    <w:rsid w:val="00EA4538"/>
    <w:rsid w:val="00EA4816"/>
    <w:rsid w:val="00EA4C0F"/>
    <w:rsid w:val="00EA5664"/>
    <w:rsid w:val="00EA57CA"/>
    <w:rsid w:val="00EA57F7"/>
    <w:rsid w:val="00EA5A48"/>
    <w:rsid w:val="00EA74F6"/>
    <w:rsid w:val="00EA786B"/>
    <w:rsid w:val="00EB04D3"/>
    <w:rsid w:val="00EB0BBA"/>
    <w:rsid w:val="00EB1033"/>
    <w:rsid w:val="00EB29F2"/>
    <w:rsid w:val="00EB32C5"/>
    <w:rsid w:val="00EB36AE"/>
    <w:rsid w:val="00EB47F3"/>
    <w:rsid w:val="00EB4E2D"/>
    <w:rsid w:val="00EB6474"/>
    <w:rsid w:val="00EB6B71"/>
    <w:rsid w:val="00EB7276"/>
    <w:rsid w:val="00EB7287"/>
    <w:rsid w:val="00EB7484"/>
    <w:rsid w:val="00EC02B2"/>
    <w:rsid w:val="00EC039A"/>
    <w:rsid w:val="00EC2EF9"/>
    <w:rsid w:val="00EC433B"/>
    <w:rsid w:val="00EC4F07"/>
    <w:rsid w:val="00EC5709"/>
    <w:rsid w:val="00EC61DD"/>
    <w:rsid w:val="00EC64E2"/>
    <w:rsid w:val="00EC6976"/>
    <w:rsid w:val="00EC71CC"/>
    <w:rsid w:val="00EC7DC8"/>
    <w:rsid w:val="00ED0969"/>
    <w:rsid w:val="00ED1099"/>
    <w:rsid w:val="00ED1424"/>
    <w:rsid w:val="00ED15AA"/>
    <w:rsid w:val="00ED1651"/>
    <w:rsid w:val="00ED1C79"/>
    <w:rsid w:val="00ED295F"/>
    <w:rsid w:val="00ED2BBE"/>
    <w:rsid w:val="00ED38C4"/>
    <w:rsid w:val="00ED4070"/>
    <w:rsid w:val="00ED57BC"/>
    <w:rsid w:val="00ED765B"/>
    <w:rsid w:val="00ED7DC9"/>
    <w:rsid w:val="00EE0587"/>
    <w:rsid w:val="00EE1030"/>
    <w:rsid w:val="00EE1098"/>
    <w:rsid w:val="00EE1716"/>
    <w:rsid w:val="00EE1B25"/>
    <w:rsid w:val="00EE218C"/>
    <w:rsid w:val="00EE2FD9"/>
    <w:rsid w:val="00EE303F"/>
    <w:rsid w:val="00EE3A14"/>
    <w:rsid w:val="00EE3E3B"/>
    <w:rsid w:val="00EE412F"/>
    <w:rsid w:val="00EE417D"/>
    <w:rsid w:val="00EE47AD"/>
    <w:rsid w:val="00EE48E5"/>
    <w:rsid w:val="00EE525C"/>
    <w:rsid w:val="00EE562B"/>
    <w:rsid w:val="00EE573C"/>
    <w:rsid w:val="00EE5BBF"/>
    <w:rsid w:val="00EE5C0B"/>
    <w:rsid w:val="00EE5D5E"/>
    <w:rsid w:val="00EE717E"/>
    <w:rsid w:val="00EE7E4A"/>
    <w:rsid w:val="00EF08CA"/>
    <w:rsid w:val="00EF09E7"/>
    <w:rsid w:val="00EF0FA2"/>
    <w:rsid w:val="00EF15C9"/>
    <w:rsid w:val="00EF1C5B"/>
    <w:rsid w:val="00EF3241"/>
    <w:rsid w:val="00EF4E47"/>
    <w:rsid w:val="00EF50EA"/>
    <w:rsid w:val="00EF57D9"/>
    <w:rsid w:val="00EF58BD"/>
    <w:rsid w:val="00EF59C8"/>
    <w:rsid w:val="00EF5C4D"/>
    <w:rsid w:val="00EF5FB4"/>
    <w:rsid w:val="00EF7F76"/>
    <w:rsid w:val="00F001E2"/>
    <w:rsid w:val="00F0097F"/>
    <w:rsid w:val="00F01018"/>
    <w:rsid w:val="00F0233A"/>
    <w:rsid w:val="00F04203"/>
    <w:rsid w:val="00F04C6B"/>
    <w:rsid w:val="00F0533A"/>
    <w:rsid w:val="00F0587C"/>
    <w:rsid w:val="00F058E9"/>
    <w:rsid w:val="00F05A5B"/>
    <w:rsid w:val="00F06960"/>
    <w:rsid w:val="00F06987"/>
    <w:rsid w:val="00F06CEE"/>
    <w:rsid w:val="00F10375"/>
    <w:rsid w:val="00F10529"/>
    <w:rsid w:val="00F10990"/>
    <w:rsid w:val="00F10C7A"/>
    <w:rsid w:val="00F11FCD"/>
    <w:rsid w:val="00F12084"/>
    <w:rsid w:val="00F12200"/>
    <w:rsid w:val="00F12EA3"/>
    <w:rsid w:val="00F12FC0"/>
    <w:rsid w:val="00F13D80"/>
    <w:rsid w:val="00F13DF4"/>
    <w:rsid w:val="00F141E8"/>
    <w:rsid w:val="00F143AC"/>
    <w:rsid w:val="00F143CA"/>
    <w:rsid w:val="00F14922"/>
    <w:rsid w:val="00F149C3"/>
    <w:rsid w:val="00F15404"/>
    <w:rsid w:val="00F15818"/>
    <w:rsid w:val="00F17871"/>
    <w:rsid w:val="00F20D71"/>
    <w:rsid w:val="00F20E8E"/>
    <w:rsid w:val="00F2168D"/>
    <w:rsid w:val="00F21C4B"/>
    <w:rsid w:val="00F224CB"/>
    <w:rsid w:val="00F249C1"/>
    <w:rsid w:val="00F25C2F"/>
    <w:rsid w:val="00F26413"/>
    <w:rsid w:val="00F2678B"/>
    <w:rsid w:val="00F26821"/>
    <w:rsid w:val="00F30715"/>
    <w:rsid w:val="00F316D6"/>
    <w:rsid w:val="00F32444"/>
    <w:rsid w:val="00F331FF"/>
    <w:rsid w:val="00F33E66"/>
    <w:rsid w:val="00F3560E"/>
    <w:rsid w:val="00F35749"/>
    <w:rsid w:val="00F359FA"/>
    <w:rsid w:val="00F35DC6"/>
    <w:rsid w:val="00F3633E"/>
    <w:rsid w:val="00F36BDF"/>
    <w:rsid w:val="00F377EF"/>
    <w:rsid w:val="00F3789F"/>
    <w:rsid w:val="00F37CAD"/>
    <w:rsid w:val="00F37D07"/>
    <w:rsid w:val="00F41592"/>
    <w:rsid w:val="00F417E1"/>
    <w:rsid w:val="00F4219C"/>
    <w:rsid w:val="00F443F1"/>
    <w:rsid w:val="00F45737"/>
    <w:rsid w:val="00F45F8A"/>
    <w:rsid w:val="00F4622C"/>
    <w:rsid w:val="00F46540"/>
    <w:rsid w:val="00F46BCA"/>
    <w:rsid w:val="00F46D7D"/>
    <w:rsid w:val="00F47F2C"/>
    <w:rsid w:val="00F506C9"/>
    <w:rsid w:val="00F508D2"/>
    <w:rsid w:val="00F51760"/>
    <w:rsid w:val="00F52B42"/>
    <w:rsid w:val="00F538DB"/>
    <w:rsid w:val="00F544B2"/>
    <w:rsid w:val="00F55771"/>
    <w:rsid w:val="00F5585A"/>
    <w:rsid w:val="00F56068"/>
    <w:rsid w:val="00F566DD"/>
    <w:rsid w:val="00F56893"/>
    <w:rsid w:val="00F56C0D"/>
    <w:rsid w:val="00F57A0D"/>
    <w:rsid w:val="00F6023D"/>
    <w:rsid w:val="00F60348"/>
    <w:rsid w:val="00F61167"/>
    <w:rsid w:val="00F62790"/>
    <w:rsid w:val="00F62A5E"/>
    <w:rsid w:val="00F631EA"/>
    <w:rsid w:val="00F6460A"/>
    <w:rsid w:val="00F64A3C"/>
    <w:rsid w:val="00F65945"/>
    <w:rsid w:val="00F65E92"/>
    <w:rsid w:val="00F6634B"/>
    <w:rsid w:val="00F6661C"/>
    <w:rsid w:val="00F66D00"/>
    <w:rsid w:val="00F6797D"/>
    <w:rsid w:val="00F70286"/>
    <w:rsid w:val="00F703A5"/>
    <w:rsid w:val="00F70771"/>
    <w:rsid w:val="00F738E8"/>
    <w:rsid w:val="00F7393E"/>
    <w:rsid w:val="00F73E87"/>
    <w:rsid w:val="00F741BA"/>
    <w:rsid w:val="00F742CD"/>
    <w:rsid w:val="00F76614"/>
    <w:rsid w:val="00F767FE"/>
    <w:rsid w:val="00F76D98"/>
    <w:rsid w:val="00F77DFF"/>
    <w:rsid w:val="00F81A95"/>
    <w:rsid w:val="00F81C40"/>
    <w:rsid w:val="00F81C74"/>
    <w:rsid w:val="00F81F0E"/>
    <w:rsid w:val="00F82348"/>
    <w:rsid w:val="00F83F7F"/>
    <w:rsid w:val="00F856A5"/>
    <w:rsid w:val="00F86E58"/>
    <w:rsid w:val="00F872DA"/>
    <w:rsid w:val="00F87AB6"/>
    <w:rsid w:val="00F87E44"/>
    <w:rsid w:val="00F87FE9"/>
    <w:rsid w:val="00F90D97"/>
    <w:rsid w:val="00F90F3B"/>
    <w:rsid w:val="00F91345"/>
    <w:rsid w:val="00F91B99"/>
    <w:rsid w:val="00F91F98"/>
    <w:rsid w:val="00F927E9"/>
    <w:rsid w:val="00F933CA"/>
    <w:rsid w:val="00F9438B"/>
    <w:rsid w:val="00F94540"/>
    <w:rsid w:val="00F94700"/>
    <w:rsid w:val="00F94C1D"/>
    <w:rsid w:val="00F95F4B"/>
    <w:rsid w:val="00F97503"/>
    <w:rsid w:val="00F9751C"/>
    <w:rsid w:val="00F976A8"/>
    <w:rsid w:val="00F97797"/>
    <w:rsid w:val="00FA0E3C"/>
    <w:rsid w:val="00FA107F"/>
    <w:rsid w:val="00FA132A"/>
    <w:rsid w:val="00FA1B22"/>
    <w:rsid w:val="00FA228B"/>
    <w:rsid w:val="00FA29A3"/>
    <w:rsid w:val="00FA3181"/>
    <w:rsid w:val="00FA36CB"/>
    <w:rsid w:val="00FA3B59"/>
    <w:rsid w:val="00FA40DE"/>
    <w:rsid w:val="00FA479E"/>
    <w:rsid w:val="00FA55ED"/>
    <w:rsid w:val="00FA5AD3"/>
    <w:rsid w:val="00FA7109"/>
    <w:rsid w:val="00FA790F"/>
    <w:rsid w:val="00FB05BF"/>
    <w:rsid w:val="00FB29DB"/>
    <w:rsid w:val="00FB2C5F"/>
    <w:rsid w:val="00FB2DC7"/>
    <w:rsid w:val="00FB3364"/>
    <w:rsid w:val="00FB3AF8"/>
    <w:rsid w:val="00FB4242"/>
    <w:rsid w:val="00FB49BD"/>
    <w:rsid w:val="00FB4F47"/>
    <w:rsid w:val="00FB5390"/>
    <w:rsid w:val="00FB5A60"/>
    <w:rsid w:val="00FB6585"/>
    <w:rsid w:val="00FB6EDC"/>
    <w:rsid w:val="00FB6FB4"/>
    <w:rsid w:val="00FB741A"/>
    <w:rsid w:val="00FB7659"/>
    <w:rsid w:val="00FC12E2"/>
    <w:rsid w:val="00FC1C26"/>
    <w:rsid w:val="00FC35EF"/>
    <w:rsid w:val="00FC3F54"/>
    <w:rsid w:val="00FC6FC5"/>
    <w:rsid w:val="00FC7FA5"/>
    <w:rsid w:val="00FD074C"/>
    <w:rsid w:val="00FD0961"/>
    <w:rsid w:val="00FD27EF"/>
    <w:rsid w:val="00FD39F9"/>
    <w:rsid w:val="00FD3A5C"/>
    <w:rsid w:val="00FD3B96"/>
    <w:rsid w:val="00FD4410"/>
    <w:rsid w:val="00FD4515"/>
    <w:rsid w:val="00FD4D82"/>
    <w:rsid w:val="00FD60F5"/>
    <w:rsid w:val="00FD64E9"/>
    <w:rsid w:val="00FD7663"/>
    <w:rsid w:val="00FD7C8D"/>
    <w:rsid w:val="00FE02D5"/>
    <w:rsid w:val="00FE050A"/>
    <w:rsid w:val="00FE1F80"/>
    <w:rsid w:val="00FE20CC"/>
    <w:rsid w:val="00FE2642"/>
    <w:rsid w:val="00FE2CBB"/>
    <w:rsid w:val="00FE34F9"/>
    <w:rsid w:val="00FE39B3"/>
    <w:rsid w:val="00FE3B22"/>
    <w:rsid w:val="00FE58B0"/>
    <w:rsid w:val="00FE5DB8"/>
    <w:rsid w:val="00FE6A2A"/>
    <w:rsid w:val="00FE7A41"/>
    <w:rsid w:val="00FF0116"/>
    <w:rsid w:val="00FF09C1"/>
    <w:rsid w:val="00FF1268"/>
    <w:rsid w:val="00FF1F0F"/>
    <w:rsid w:val="00FF28D0"/>
    <w:rsid w:val="00FF2F7F"/>
    <w:rsid w:val="00FF3037"/>
    <w:rsid w:val="00FF3262"/>
    <w:rsid w:val="00FF42E6"/>
    <w:rsid w:val="00FF456D"/>
    <w:rsid w:val="00FF4599"/>
    <w:rsid w:val="00FF4F85"/>
    <w:rsid w:val="00FF5DBA"/>
    <w:rsid w:val="00FF716E"/>
    <w:rsid w:val="00FF744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27293F8"/>
  <w15:docId w15:val="{F0376E4C-3912-42FE-B5F0-FF1D576F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2"/>
        <w:szCs w:val="22"/>
        <w:lang w:val="en-US" w:eastAsia="ja-JP" w:bidi="ar-SA"/>
      </w:rPr>
    </w:rPrDefault>
    <w:pPrDefault>
      <w:pPr>
        <w:spacing w:after="200"/>
      </w:pPr>
    </w:pPrDefault>
  </w:docDefaults>
  <w:latentStyles w:defLockedState="0" w:defUIPriority="99" w:defSemiHidden="0" w:defUnhideWhenUsed="0" w:defQFormat="0" w:count="37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7E0069"/>
    <w:pPr>
      <w:autoSpaceDE w:val="0"/>
      <w:autoSpaceDN w:val="0"/>
    </w:pPr>
  </w:style>
  <w:style w:type="paragraph" w:styleId="Heading1">
    <w:name w:val="heading 1"/>
    <w:aliases w:val="OWS Heading 1,H 1"/>
    <w:next w:val="Normal"/>
    <w:link w:val="Heading1Char"/>
    <w:qFormat/>
    <w:rsid w:val="009A6084"/>
    <w:pPr>
      <w:pageBreakBefore/>
      <w:numPr>
        <w:numId w:val="36"/>
      </w:numPr>
      <w:spacing w:after="600"/>
      <w:ind w:left="0" w:firstLine="0"/>
      <w:outlineLvl w:val="0"/>
    </w:pPr>
    <w:rPr>
      <w:rFonts w:ascii="Arial Bold" w:hAnsi="Arial Bold" w:cs="Arial"/>
      <w:b/>
      <w:bCs/>
      <w:color w:val="1F497D" w:themeColor="text2"/>
      <w:sz w:val="48"/>
      <w:szCs w:val="48"/>
      <w:lang w:val="en-GB"/>
    </w:rPr>
  </w:style>
  <w:style w:type="paragraph" w:styleId="Heading2">
    <w:name w:val="heading 2"/>
    <w:aliases w:val="OWS Heading 2"/>
    <w:basedOn w:val="Heading1"/>
    <w:next w:val="Normal"/>
    <w:link w:val="Heading2Char"/>
    <w:uiPriority w:val="9"/>
    <w:qFormat/>
    <w:rsid w:val="007E0069"/>
    <w:pPr>
      <w:pageBreakBefore w:val="0"/>
      <w:numPr>
        <w:ilvl w:val="1"/>
      </w:numPr>
      <w:spacing w:before="200" w:after="200"/>
      <w:outlineLvl w:val="1"/>
    </w:pPr>
    <w:rPr>
      <w:rFonts w:eastAsia="Times New Roman"/>
      <w:sz w:val="30"/>
    </w:rPr>
  </w:style>
  <w:style w:type="paragraph" w:styleId="Heading3">
    <w:name w:val="heading 3"/>
    <w:aliases w:val="OWS Heading 3"/>
    <w:basedOn w:val="Heading2"/>
    <w:next w:val="Normal"/>
    <w:link w:val="Heading3Char"/>
    <w:uiPriority w:val="9"/>
    <w:qFormat/>
    <w:rsid w:val="006D48A9"/>
    <w:pPr>
      <w:numPr>
        <w:ilvl w:val="2"/>
      </w:numPr>
      <w:outlineLvl w:val="2"/>
    </w:pPr>
    <w:rPr>
      <w:i/>
      <w:sz w:val="26"/>
      <w:szCs w:val="26"/>
    </w:rPr>
  </w:style>
  <w:style w:type="paragraph" w:styleId="Heading4">
    <w:name w:val="heading 4"/>
    <w:aliases w:val="OWS Heading 4"/>
    <w:basedOn w:val="Heading3"/>
    <w:next w:val="Para0"/>
    <w:link w:val="Heading4Char"/>
    <w:uiPriority w:val="9"/>
    <w:qFormat/>
    <w:rsid w:val="006D48A9"/>
    <w:pPr>
      <w:keepNext/>
      <w:keepLines/>
      <w:numPr>
        <w:ilvl w:val="3"/>
      </w:numPr>
      <w:spacing w:after="0" w:line="280" w:lineRule="atLeast"/>
      <w:ind w:left="0" w:firstLine="0"/>
      <w:outlineLvl w:val="3"/>
    </w:pPr>
    <w:rPr>
      <w:rFonts w:cs="Times New Roman"/>
      <w:bCs w:val="0"/>
      <w:i w:val="0"/>
      <w:sz w:val="24"/>
      <w:szCs w:val="22"/>
      <w:lang w:eastAsia="en-US"/>
    </w:rPr>
  </w:style>
  <w:style w:type="paragraph" w:styleId="Heading5">
    <w:name w:val="heading 5"/>
    <w:aliases w:val="OWS Heading 5"/>
    <w:basedOn w:val="Heading4"/>
    <w:next w:val="Para0"/>
    <w:link w:val="Heading5Char"/>
    <w:uiPriority w:val="9"/>
    <w:qFormat/>
    <w:rsid w:val="00C13435"/>
    <w:pPr>
      <w:numPr>
        <w:ilvl w:val="0"/>
        <w:numId w:val="0"/>
      </w:numPr>
      <w:spacing w:after="100"/>
      <w:outlineLvl w:val="4"/>
    </w:pPr>
    <w:rPr>
      <w:sz w:val="22"/>
      <w:u w:val="single"/>
    </w:rPr>
  </w:style>
  <w:style w:type="paragraph" w:styleId="Heading6">
    <w:name w:val="heading 6"/>
    <w:basedOn w:val="Heading5"/>
    <w:next w:val="Para0"/>
    <w:link w:val="Heading6Char"/>
    <w:uiPriority w:val="9"/>
    <w:qFormat/>
    <w:rsid w:val="004A55C2"/>
    <w:pPr>
      <w:numPr>
        <w:ilvl w:val="5"/>
      </w:numPr>
      <w:tabs>
        <w:tab w:val="left" w:pos="1276"/>
      </w:tabs>
      <w:ind w:left="1008" w:hanging="1008"/>
      <w:outlineLvl w:val="5"/>
    </w:pPr>
  </w:style>
  <w:style w:type="paragraph" w:styleId="Heading7">
    <w:name w:val="heading 7"/>
    <w:basedOn w:val="Heading6"/>
    <w:next w:val="Para0"/>
    <w:link w:val="Heading7Char"/>
    <w:uiPriority w:val="9"/>
    <w:qFormat/>
    <w:rsid w:val="004A55C2"/>
    <w:pPr>
      <w:numPr>
        <w:ilvl w:val="6"/>
      </w:numPr>
      <w:tabs>
        <w:tab w:val="clear" w:pos="1276"/>
        <w:tab w:val="left" w:pos="1418"/>
      </w:tabs>
      <w:ind w:left="1008" w:hanging="1008"/>
      <w:outlineLvl w:val="6"/>
    </w:pPr>
  </w:style>
  <w:style w:type="paragraph" w:styleId="Heading8">
    <w:name w:val="heading 8"/>
    <w:basedOn w:val="Heading7"/>
    <w:next w:val="Para0"/>
    <w:link w:val="Heading8Char"/>
    <w:uiPriority w:val="9"/>
    <w:qFormat/>
    <w:rsid w:val="004A55C2"/>
    <w:pPr>
      <w:numPr>
        <w:ilvl w:val="7"/>
      </w:numPr>
      <w:tabs>
        <w:tab w:val="clear" w:pos="1418"/>
        <w:tab w:val="left" w:pos="1560"/>
      </w:tabs>
      <w:ind w:left="1008" w:hanging="1008"/>
      <w:outlineLvl w:val="7"/>
    </w:pPr>
  </w:style>
  <w:style w:type="paragraph" w:styleId="Heading9">
    <w:name w:val="heading 9"/>
    <w:basedOn w:val="Heading1"/>
    <w:next w:val="Para0"/>
    <w:link w:val="Heading9Char"/>
    <w:uiPriority w:val="9"/>
    <w:qFormat/>
    <w:rsid w:val="004A55C2"/>
    <w:pPr>
      <w:keepNext/>
      <w:numPr>
        <w:ilvl w:val="8"/>
      </w:numPr>
      <w:spacing w:before="120" w:after="40"/>
      <w:outlineLvl w:val="8"/>
    </w:pPr>
    <w:rPr>
      <w:rFonts w:ascii="Arial" w:eastAsia="Times New Roman" w:hAnsi="Arial" w:cs="Times New Roman"/>
      <w:bCs w:val="0"/>
      <w:color w:val="000000"/>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WS Heading 1 Char,H 1 Char"/>
    <w:basedOn w:val="DefaultParagraphFont"/>
    <w:link w:val="Heading1"/>
    <w:rsid w:val="009A6084"/>
    <w:rPr>
      <w:rFonts w:ascii="Arial Bold" w:hAnsi="Arial Bold" w:cs="Arial"/>
      <w:b/>
      <w:bCs/>
      <w:color w:val="1F497D" w:themeColor="text2"/>
      <w:sz w:val="48"/>
      <w:szCs w:val="48"/>
      <w:lang w:val="en-GB"/>
    </w:rPr>
  </w:style>
  <w:style w:type="paragraph" w:customStyle="1" w:styleId="Head1Headingstyles">
    <w:name w:val="Head_1 (Heading styles)"/>
    <w:basedOn w:val="Normal"/>
    <w:uiPriority w:val="99"/>
    <w:rsid w:val="00DA4153"/>
    <w:pPr>
      <w:widowControl w:val="0"/>
      <w:suppressAutoHyphens/>
      <w:adjustRightInd w:val="0"/>
      <w:spacing w:after="567" w:line="660" w:lineRule="atLeast"/>
      <w:textAlignment w:val="center"/>
    </w:pPr>
    <w:rPr>
      <w:rFonts w:ascii="Calibri-Bold" w:hAnsi="Calibri-Bold" w:cs="Calibri-Bold"/>
      <w:b/>
      <w:bCs/>
      <w:color w:val="32D1FF"/>
      <w:sz w:val="48"/>
      <w:szCs w:val="48"/>
      <w:lang w:val="en-GB"/>
    </w:rPr>
  </w:style>
  <w:style w:type="paragraph" w:customStyle="1" w:styleId="Head2Headingstyles">
    <w:name w:val="Head_2 (Heading styles)"/>
    <w:basedOn w:val="Normal"/>
    <w:uiPriority w:val="99"/>
    <w:rsid w:val="00DA4153"/>
    <w:pPr>
      <w:widowControl w:val="0"/>
      <w:suppressAutoHyphens/>
      <w:adjustRightInd w:val="0"/>
      <w:spacing w:before="227" w:after="113" w:line="288" w:lineRule="auto"/>
      <w:textAlignment w:val="center"/>
    </w:pPr>
    <w:rPr>
      <w:rFonts w:ascii="Calibri-Bold" w:hAnsi="Calibri-Bold" w:cs="Calibri-Bold"/>
      <w:b/>
      <w:bCs/>
      <w:color w:val="32D1FF"/>
      <w:sz w:val="30"/>
      <w:szCs w:val="30"/>
      <w:lang w:val="en-GB"/>
    </w:rPr>
  </w:style>
  <w:style w:type="paragraph" w:customStyle="1" w:styleId="BodyTextstyles">
    <w:name w:val="Body (Text styles)"/>
    <w:basedOn w:val="Normal"/>
    <w:uiPriority w:val="99"/>
    <w:rsid w:val="00DA4153"/>
    <w:pPr>
      <w:widowControl w:val="0"/>
      <w:suppressAutoHyphens/>
      <w:adjustRightInd w:val="0"/>
      <w:spacing w:after="113" w:line="280" w:lineRule="atLeast"/>
      <w:textAlignment w:val="center"/>
    </w:pPr>
    <w:rPr>
      <w:rFonts w:ascii="Calibri" w:hAnsi="Calibri" w:cs="Calibri"/>
      <w:color w:val="000000"/>
      <w:sz w:val="18"/>
      <w:szCs w:val="18"/>
      <w:lang w:val="en-GB"/>
    </w:rPr>
  </w:style>
  <w:style w:type="paragraph" w:customStyle="1" w:styleId="Head3Headingstyles">
    <w:name w:val="Head_3 (Heading styles)"/>
    <w:basedOn w:val="Normal"/>
    <w:uiPriority w:val="99"/>
    <w:rsid w:val="00DA4153"/>
    <w:pPr>
      <w:widowControl w:val="0"/>
      <w:suppressAutoHyphens/>
      <w:adjustRightInd w:val="0"/>
      <w:spacing w:before="170" w:after="57" w:line="288" w:lineRule="auto"/>
      <w:textAlignment w:val="center"/>
    </w:pPr>
    <w:rPr>
      <w:rFonts w:ascii="Calibri-Bold" w:hAnsi="Calibri-Bold" w:cs="Calibri-Bold"/>
      <w:b/>
      <w:bCs/>
      <w:color w:val="32D1FF"/>
      <w:lang w:val="en-GB"/>
    </w:rPr>
  </w:style>
  <w:style w:type="paragraph" w:customStyle="1" w:styleId="BulletTextstyles">
    <w:name w:val="Bullet (Text styles)"/>
    <w:basedOn w:val="Normal"/>
    <w:uiPriority w:val="99"/>
    <w:rsid w:val="00DA4153"/>
    <w:pPr>
      <w:widowControl w:val="0"/>
      <w:suppressAutoHyphens/>
      <w:adjustRightInd w:val="0"/>
      <w:spacing w:after="113" w:line="280" w:lineRule="atLeast"/>
      <w:ind w:left="560" w:hanging="280"/>
      <w:textAlignment w:val="center"/>
    </w:pPr>
    <w:rPr>
      <w:rFonts w:ascii="Calibri" w:hAnsi="Calibri" w:cs="Calibri"/>
      <w:color w:val="000000"/>
      <w:sz w:val="18"/>
      <w:szCs w:val="18"/>
      <w:lang w:val="en-GB"/>
    </w:rPr>
  </w:style>
  <w:style w:type="paragraph" w:customStyle="1" w:styleId="BasicParagraph">
    <w:name w:val="[Basic Paragraph]"/>
    <w:basedOn w:val="Normal"/>
    <w:link w:val="BasicParagraphChar"/>
    <w:uiPriority w:val="99"/>
    <w:rsid w:val="00DA4153"/>
    <w:pPr>
      <w:widowControl w:val="0"/>
      <w:adjustRightInd w:val="0"/>
      <w:spacing w:after="0" w:line="288" w:lineRule="auto"/>
      <w:textAlignment w:val="center"/>
    </w:pPr>
    <w:rPr>
      <w:rFonts w:ascii="MinionPro-Regular" w:hAnsi="MinionPro-Regular" w:cs="MinionPro-Regular"/>
      <w:color w:val="000000"/>
      <w:lang w:val="en-GB"/>
    </w:rPr>
  </w:style>
  <w:style w:type="paragraph" w:styleId="Header">
    <w:name w:val="header"/>
    <w:basedOn w:val="Normal"/>
    <w:link w:val="HeaderChar"/>
    <w:uiPriority w:val="99"/>
    <w:rsid w:val="00BB2E86"/>
    <w:pPr>
      <w:tabs>
        <w:tab w:val="center" w:pos="4320"/>
        <w:tab w:val="right" w:pos="8640"/>
      </w:tabs>
      <w:spacing w:after="0"/>
    </w:pPr>
  </w:style>
  <w:style w:type="paragraph" w:customStyle="1" w:styleId="H1">
    <w:name w:val="H1"/>
    <w:basedOn w:val="Head1Headingstyles"/>
    <w:qFormat/>
    <w:rsid w:val="004C42CA"/>
    <w:pPr>
      <w:pageBreakBefore/>
      <w:spacing w:line="240" w:lineRule="auto"/>
    </w:pPr>
    <w:rPr>
      <w:color w:val="00AEEF"/>
    </w:rPr>
  </w:style>
  <w:style w:type="paragraph" w:customStyle="1" w:styleId="H2">
    <w:name w:val="H2"/>
    <w:basedOn w:val="Head2Headingstyles"/>
    <w:uiPriority w:val="99"/>
    <w:qFormat/>
    <w:rsid w:val="007E5895"/>
    <w:rPr>
      <w:color w:val="00AEEF"/>
    </w:rPr>
  </w:style>
  <w:style w:type="paragraph" w:customStyle="1" w:styleId="H3">
    <w:name w:val="H3"/>
    <w:basedOn w:val="Head3Headingstyles"/>
    <w:uiPriority w:val="99"/>
    <w:qFormat/>
    <w:rsid w:val="00751AAF"/>
    <w:rPr>
      <w:color w:val="00B0F0"/>
    </w:rPr>
  </w:style>
  <w:style w:type="paragraph" w:customStyle="1" w:styleId="Body">
    <w:name w:val="Body"/>
    <w:basedOn w:val="Head2Headings"/>
    <w:link w:val="BodyChar"/>
    <w:uiPriority w:val="99"/>
    <w:qFormat/>
    <w:rsid w:val="00E31522"/>
    <w:pPr>
      <w:spacing w:after="200" w:line="240" w:lineRule="auto"/>
    </w:pPr>
    <w:rPr>
      <w:rFonts w:cs="Arial"/>
      <w:caps w:val="0"/>
      <w:color w:val="auto"/>
    </w:rPr>
  </w:style>
  <w:style w:type="paragraph" w:customStyle="1" w:styleId="Bullet">
    <w:name w:val="Bullet"/>
    <w:basedOn w:val="Normal"/>
    <w:link w:val="BulletChar"/>
    <w:uiPriority w:val="99"/>
    <w:qFormat/>
    <w:rsid w:val="005C67F0"/>
    <w:pPr>
      <w:numPr>
        <w:numId w:val="31"/>
      </w:numPr>
      <w:spacing w:before="100" w:beforeAutospacing="1" w:after="100" w:afterAutospacing="1"/>
    </w:pPr>
    <w:rPr>
      <w:rFonts w:ascii="Calibri" w:hAnsi="Calibri"/>
    </w:rPr>
  </w:style>
  <w:style w:type="character" w:customStyle="1" w:styleId="HeaderChar">
    <w:name w:val="Header Char"/>
    <w:basedOn w:val="DefaultParagraphFont"/>
    <w:link w:val="Header"/>
    <w:uiPriority w:val="99"/>
    <w:rsid w:val="00BD1D7C"/>
  </w:style>
  <w:style w:type="paragraph" w:styleId="Footer">
    <w:name w:val="footer"/>
    <w:aliases w:val="Footer1"/>
    <w:basedOn w:val="Normal"/>
    <w:link w:val="FooterChar"/>
    <w:uiPriority w:val="99"/>
    <w:unhideWhenUsed/>
    <w:rsid w:val="005B045F"/>
    <w:pPr>
      <w:tabs>
        <w:tab w:val="center" w:pos="4320"/>
        <w:tab w:val="right" w:pos="8640"/>
      </w:tabs>
      <w:spacing w:after="0"/>
      <w:jc w:val="center"/>
    </w:pPr>
    <w:rPr>
      <w:sz w:val="18"/>
      <w:szCs w:val="18"/>
    </w:rPr>
  </w:style>
  <w:style w:type="character" w:customStyle="1" w:styleId="FooterChar">
    <w:name w:val="Footer Char"/>
    <w:aliases w:val="Footer1 Char"/>
    <w:basedOn w:val="DefaultParagraphFont"/>
    <w:link w:val="Footer"/>
    <w:uiPriority w:val="99"/>
    <w:rsid w:val="005B045F"/>
    <w:rPr>
      <w:sz w:val="18"/>
      <w:szCs w:val="18"/>
    </w:rPr>
  </w:style>
  <w:style w:type="paragraph" w:styleId="BalloonText">
    <w:name w:val="Balloon Text"/>
    <w:basedOn w:val="Normal"/>
    <w:link w:val="BalloonTextChar"/>
    <w:uiPriority w:val="99"/>
    <w:unhideWhenUsed/>
    <w:rsid w:val="008A2D8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8A2D80"/>
    <w:rPr>
      <w:rFonts w:ascii="Lucida Grande" w:hAnsi="Lucida Grande" w:cs="Lucida Grande"/>
      <w:sz w:val="18"/>
      <w:szCs w:val="18"/>
    </w:rPr>
  </w:style>
  <w:style w:type="character" w:styleId="PageNumber">
    <w:name w:val="page number"/>
    <w:basedOn w:val="DefaultParagraphFont"/>
    <w:uiPriority w:val="99"/>
    <w:unhideWhenUsed/>
    <w:rsid w:val="008031B5"/>
  </w:style>
  <w:style w:type="paragraph" w:customStyle="1" w:styleId="ImagecaptionTextstyles">
    <w:name w:val="Image caption (Text styles)"/>
    <w:basedOn w:val="Normal"/>
    <w:uiPriority w:val="99"/>
    <w:rsid w:val="00A3205C"/>
    <w:pPr>
      <w:widowControl w:val="0"/>
      <w:pBdr>
        <w:top w:val="single" w:sz="4" w:space="8" w:color="auto"/>
      </w:pBdr>
      <w:suppressAutoHyphens/>
      <w:adjustRightInd w:val="0"/>
      <w:spacing w:after="0" w:line="240" w:lineRule="atLeast"/>
      <w:textAlignment w:val="center"/>
    </w:pPr>
    <w:rPr>
      <w:rFonts w:ascii="Calibri-BoldItalic" w:hAnsi="Calibri-BoldItalic" w:cs="Calibri-BoldItalic"/>
      <w:b/>
      <w:bCs/>
      <w:i/>
      <w:iCs/>
      <w:color w:val="000000"/>
      <w:sz w:val="14"/>
      <w:szCs w:val="14"/>
      <w:lang w:val="en-GB"/>
    </w:rPr>
  </w:style>
  <w:style w:type="paragraph" w:customStyle="1" w:styleId="Imagecaption">
    <w:name w:val="Image caption"/>
    <w:basedOn w:val="OWStablecaption"/>
    <w:uiPriority w:val="99"/>
    <w:qFormat/>
    <w:rsid w:val="005A4936"/>
    <w:rPr>
      <w:b/>
    </w:rPr>
  </w:style>
  <w:style w:type="paragraph" w:styleId="TOCHeading">
    <w:name w:val="TOC Heading"/>
    <w:basedOn w:val="Heading1"/>
    <w:next w:val="Normal"/>
    <w:uiPriority w:val="39"/>
    <w:unhideWhenUsed/>
    <w:qFormat/>
    <w:rsid w:val="00FE58B0"/>
    <w:pPr>
      <w:numPr>
        <w:numId w:val="0"/>
      </w:numPr>
      <w:spacing w:line="276" w:lineRule="auto"/>
      <w:ind w:left="432" w:hanging="432"/>
      <w:outlineLvl w:val="9"/>
    </w:pPr>
    <w:rPr>
      <w:lang w:eastAsia="en-US"/>
    </w:rPr>
  </w:style>
  <w:style w:type="character" w:customStyle="1" w:styleId="Heading2Char">
    <w:name w:val="Heading 2 Char"/>
    <w:aliases w:val="OWS Heading 2 Char"/>
    <w:basedOn w:val="DefaultParagraphFont"/>
    <w:link w:val="Heading2"/>
    <w:uiPriority w:val="9"/>
    <w:rsid w:val="007E0069"/>
    <w:rPr>
      <w:rFonts w:ascii="Arial Bold" w:eastAsia="Times New Roman" w:hAnsi="Arial Bold" w:cs="Arial"/>
      <w:b/>
      <w:bCs/>
      <w:color w:val="1F497D" w:themeColor="text2"/>
      <w:sz w:val="30"/>
      <w:szCs w:val="48"/>
      <w:lang w:val="en-GB"/>
    </w:rPr>
  </w:style>
  <w:style w:type="character" w:customStyle="1" w:styleId="Heading3Char">
    <w:name w:val="Heading 3 Char"/>
    <w:aliases w:val="OWS Heading 3 Char"/>
    <w:basedOn w:val="DefaultParagraphFont"/>
    <w:link w:val="Heading3"/>
    <w:uiPriority w:val="9"/>
    <w:rsid w:val="006D48A9"/>
    <w:rPr>
      <w:rFonts w:eastAsia="Times New Roman" w:cs="Arial"/>
      <w:b/>
      <w:bCs/>
      <w:i/>
      <w:color w:val="1F497D" w:themeColor="text2"/>
      <w:sz w:val="26"/>
      <w:szCs w:val="26"/>
      <w:lang w:val="en-GB"/>
    </w:rPr>
  </w:style>
  <w:style w:type="paragraph" w:styleId="TOC1">
    <w:name w:val="toc 1"/>
    <w:basedOn w:val="Normal"/>
    <w:next w:val="Normal"/>
    <w:link w:val="TOC1Char"/>
    <w:autoRedefine/>
    <w:uiPriority w:val="39"/>
    <w:unhideWhenUsed/>
    <w:qFormat/>
    <w:rsid w:val="00810EE2"/>
    <w:pPr>
      <w:tabs>
        <w:tab w:val="right" w:leader="dot" w:pos="9054"/>
      </w:tabs>
      <w:spacing w:after="100"/>
      <w:ind w:left="284" w:hanging="284"/>
    </w:pPr>
    <w:rPr>
      <w:sz w:val="20"/>
    </w:rPr>
  </w:style>
  <w:style w:type="paragraph" w:styleId="TOC2">
    <w:name w:val="toc 2"/>
    <w:basedOn w:val="Normal"/>
    <w:next w:val="Normal"/>
    <w:autoRedefine/>
    <w:uiPriority w:val="39"/>
    <w:unhideWhenUsed/>
    <w:qFormat/>
    <w:rsid w:val="00810EE2"/>
    <w:pPr>
      <w:spacing w:after="100"/>
      <w:ind w:left="240"/>
    </w:pPr>
    <w:rPr>
      <w:sz w:val="20"/>
    </w:rPr>
  </w:style>
  <w:style w:type="paragraph" w:styleId="TOC3">
    <w:name w:val="toc 3"/>
    <w:basedOn w:val="Normal"/>
    <w:next w:val="Normal"/>
    <w:autoRedefine/>
    <w:uiPriority w:val="39"/>
    <w:unhideWhenUsed/>
    <w:qFormat/>
    <w:rsid w:val="00810EE2"/>
    <w:pPr>
      <w:tabs>
        <w:tab w:val="right" w:leader="dot" w:pos="9054"/>
      </w:tabs>
      <w:spacing w:after="100"/>
      <w:ind w:firstLine="426"/>
    </w:pPr>
    <w:rPr>
      <w:noProof/>
      <w:sz w:val="20"/>
    </w:rPr>
  </w:style>
  <w:style w:type="character" w:styleId="Hyperlink">
    <w:name w:val="Hyperlink"/>
    <w:basedOn w:val="DefaultParagraphFont"/>
    <w:uiPriority w:val="99"/>
    <w:unhideWhenUsed/>
    <w:rsid w:val="0010123B"/>
    <w:rPr>
      <w:color w:val="0000FF" w:themeColor="hyperlink"/>
      <w:u w:val="single"/>
    </w:rPr>
  </w:style>
  <w:style w:type="paragraph" w:styleId="DocumentMap">
    <w:name w:val="Document Map"/>
    <w:basedOn w:val="Normal"/>
    <w:link w:val="DocumentMapChar"/>
    <w:uiPriority w:val="99"/>
    <w:semiHidden/>
    <w:unhideWhenUsed/>
    <w:rsid w:val="00067D79"/>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67D79"/>
    <w:rPr>
      <w:rFonts w:ascii="Tahoma" w:hAnsi="Tahoma" w:cs="Tahoma"/>
      <w:sz w:val="16"/>
      <w:szCs w:val="16"/>
    </w:rPr>
  </w:style>
  <w:style w:type="character" w:customStyle="1" w:styleId="Heading4Char">
    <w:name w:val="Heading 4 Char"/>
    <w:aliases w:val="OWS Heading 4 Char"/>
    <w:basedOn w:val="DefaultParagraphFont"/>
    <w:link w:val="Heading4"/>
    <w:uiPriority w:val="9"/>
    <w:rsid w:val="006D48A9"/>
    <w:rPr>
      <w:rFonts w:eastAsia="Times New Roman" w:cs="Times New Roman"/>
      <w:b/>
      <w:color w:val="1F497D" w:themeColor="text2"/>
      <w:sz w:val="24"/>
      <w:lang w:val="en-GB" w:eastAsia="en-US"/>
    </w:rPr>
  </w:style>
  <w:style w:type="character" w:customStyle="1" w:styleId="Heading5Char">
    <w:name w:val="Heading 5 Char"/>
    <w:aliases w:val="OWS Heading 5 Char"/>
    <w:basedOn w:val="DefaultParagraphFont"/>
    <w:link w:val="Heading5"/>
    <w:uiPriority w:val="9"/>
    <w:rsid w:val="00C13435"/>
    <w:rPr>
      <w:rFonts w:eastAsia="Times New Roman" w:cs="Times New Roman"/>
      <w:b/>
      <w:color w:val="1F497D" w:themeColor="text2"/>
      <w:u w:val="single"/>
      <w:lang w:val="en-GB" w:eastAsia="en-US"/>
    </w:rPr>
  </w:style>
  <w:style w:type="character" w:customStyle="1" w:styleId="Heading6Char">
    <w:name w:val="Heading 6 Char"/>
    <w:basedOn w:val="DefaultParagraphFont"/>
    <w:link w:val="Heading6"/>
    <w:uiPriority w:val="9"/>
    <w:rsid w:val="004A55C2"/>
    <w:rPr>
      <w:rFonts w:ascii="Arial" w:eastAsia="Times New Roman" w:hAnsi="Arial" w:cs="Times New Roman"/>
      <w:b/>
      <w:color w:val="000000"/>
      <w:sz w:val="26"/>
      <w:szCs w:val="26"/>
      <w:lang w:val="en-GB" w:eastAsia="en-US"/>
    </w:rPr>
  </w:style>
  <w:style w:type="character" w:customStyle="1" w:styleId="Heading7Char">
    <w:name w:val="Heading 7 Char"/>
    <w:basedOn w:val="DefaultParagraphFont"/>
    <w:link w:val="Heading7"/>
    <w:uiPriority w:val="9"/>
    <w:rsid w:val="004A55C2"/>
    <w:rPr>
      <w:rFonts w:ascii="Arial" w:eastAsia="Times New Roman" w:hAnsi="Arial" w:cs="Times New Roman"/>
      <w:b/>
      <w:color w:val="000000"/>
      <w:sz w:val="26"/>
      <w:szCs w:val="26"/>
      <w:lang w:val="en-GB" w:eastAsia="en-US"/>
    </w:rPr>
  </w:style>
  <w:style w:type="character" w:customStyle="1" w:styleId="Heading8Char">
    <w:name w:val="Heading 8 Char"/>
    <w:basedOn w:val="DefaultParagraphFont"/>
    <w:link w:val="Heading8"/>
    <w:uiPriority w:val="9"/>
    <w:rsid w:val="004A55C2"/>
    <w:rPr>
      <w:rFonts w:ascii="Arial" w:eastAsia="Times New Roman" w:hAnsi="Arial" w:cs="Times New Roman"/>
      <w:b/>
      <w:color w:val="000000"/>
      <w:sz w:val="26"/>
      <w:szCs w:val="26"/>
      <w:lang w:val="en-GB" w:eastAsia="en-US"/>
    </w:rPr>
  </w:style>
  <w:style w:type="character" w:customStyle="1" w:styleId="Heading9Char">
    <w:name w:val="Heading 9 Char"/>
    <w:basedOn w:val="DefaultParagraphFont"/>
    <w:link w:val="Heading9"/>
    <w:uiPriority w:val="9"/>
    <w:rsid w:val="004A55C2"/>
    <w:rPr>
      <w:rFonts w:eastAsia="Times New Roman" w:cs="Times New Roman"/>
      <w:b/>
      <w:color w:val="000000"/>
      <w:szCs w:val="20"/>
      <w:lang w:val="en-GB" w:eastAsia="en-US"/>
    </w:rPr>
  </w:style>
  <w:style w:type="paragraph" w:customStyle="1" w:styleId="Para0">
    <w:name w:val="Para 0"/>
    <w:basedOn w:val="Normal"/>
    <w:link w:val="Para0Char"/>
    <w:uiPriority w:val="99"/>
    <w:rsid w:val="00623C1C"/>
    <w:pPr>
      <w:spacing w:after="220" w:line="300" w:lineRule="auto"/>
    </w:pPr>
    <w:rPr>
      <w:rFonts w:ascii="Times New Roman" w:eastAsia="Times New Roman" w:hAnsi="Times New Roman" w:cs="Times New Roman"/>
      <w:color w:val="000000"/>
      <w:szCs w:val="20"/>
      <w:lang w:val="en-GB" w:eastAsia="en-US"/>
    </w:rPr>
  </w:style>
  <w:style w:type="paragraph" w:customStyle="1" w:styleId="Graphic">
    <w:name w:val="Graphic"/>
    <w:basedOn w:val="Para0"/>
    <w:next w:val="Para0"/>
    <w:uiPriority w:val="99"/>
    <w:rsid w:val="00623C1C"/>
    <w:pPr>
      <w:spacing w:before="60" w:after="60" w:line="240" w:lineRule="auto"/>
    </w:pPr>
  </w:style>
  <w:style w:type="paragraph" w:styleId="Caption">
    <w:name w:val="caption"/>
    <w:aliases w:val="Figure Caption"/>
    <w:basedOn w:val="Para0"/>
    <w:next w:val="Para0"/>
    <w:link w:val="CaptionChar"/>
    <w:uiPriority w:val="99"/>
    <w:qFormat/>
    <w:rsid w:val="00166D9B"/>
    <w:pPr>
      <w:keepNext/>
      <w:keepLines/>
      <w:spacing w:after="120" w:line="240" w:lineRule="auto"/>
    </w:pPr>
    <w:rPr>
      <w:rFonts w:ascii="Arial" w:hAnsi="Arial"/>
      <w:color w:val="auto"/>
      <w:sz w:val="20"/>
    </w:rPr>
  </w:style>
  <w:style w:type="paragraph" w:customStyle="1" w:styleId="Head1manual">
    <w:name w:val="Head 1 manual"/>
    <w:basedOn w:val="Heading1"/>
    <w:next w:val="Para0"/>
    <w:uiPriority w:val="99"/>
    <w:rsid w:val="00623C1C"/>
    <w:pPr>
      <w:keepNext/>
      <w:spacing w:after="240"/>
      <w:outlineLvl w:val="9"/>
    </w:pPr>
    <w:rPr>
      <w:rFonts w:ascii="Arial" w:eastAsia="Times New Roman" w:hAnsi="Arial" w:cs="Times New Roman"/>
      <w:bCs w:val="0"/>
      <w:color w:val="000000"/>
      <w:sz w:val="36"/>
      <w:szCs w:val="20"/>
      <w:lang w:eastAsia="en-US"/>
    </w:rPr>
  </w:style>
  <w:style w:type="paragraph" w:customStyle="1" w:styleId="Head2manual">
    <w:name w:val="Head 2 manual"/>
    <w:basedOn w:val="Head1manual"/>
    <w:next w:val="Para0"/>
    <w:uiPriority w:val="99"/>
    <w:rsid w:val="00623C1C"/>
    <w:pPr>
      <w:spacing w:before="120" w:after="40"/>
    </w:pPr>
    <w:rPr>
      <w:sz w:val="22"/>
    </w:rPr>
  </w:style>
  <w:style w:type="paragraph" w:customStyle="1" w:styleId="Head3manual">
    <w:name w:val="Head 3 manual"/>
    <w:basedOn w:val="Head1manual"/>
    <w:next w:val="Para0"/>
    <w:uiPriority w:val="99"/>
    <w:rsid w:val="00623C1C"/>
    <w:pPr>
      <w:spacing w:before="120" w:after="40"/>
    </w:pPr>
    <w:rPr>
      <w:sz w:val="22"/>
    </w:rPr>
  </w:style>
  <w:style w:type="paragraph" w:customStyle="1" w:styleId="Para0bullet">
    <w:name w:val="Para 0 bullet"/>
    <w:basedOn w:val="Para0"/>
    <w:link w:val="Para0bulletChar"/>
    <w:uiPriority w:val="99"/>
    <w:rsid w:val="00623C1C"/>
    <w:pPr>
      <w:numPr>
        <w:numId w:val="1"/>
      </w:numPr>
      <w:spacing w:after="60"/>
    </w:pPr>
  </w:style>
  <w:style w:type="paragraph" w:customStyle="1" w:styleId="Para0dash">
    <w:name w:val="Para 0 dash"/>
    <w:basedOn w:val="Para0"/>
    <w:uiPriority w:val="99"/>
    <w:rsid w:val="00623C1C"/>
    <w:pPr>
      <w:numPr>
        <w:numId w:val="2"/>
      </w:numPr>
      <w:spacing w:after="60"/>
    </w:pPr>
  </w:style>
  <w:style w:type="paragraph" w:customStyle="1" w:styleId="Para0letter">
    <w:name w:val="Para 0 letter"/>
    <w:basedOn w:val="Para0"/>
    <w:uiPriority w:val="99"/>
    <w:rsid w:val="00623C1C"/>
    <w:pPr>
      <w:numPr>
        <w:numId w:val="3"/>
      </w:numPr>
      <w:spacing w:after="60"/>
    </w:pPr>
  </w:style>
  <w:style w:type="paragraph" w:customStyle="1" w:styleId="Para0number">
    <w:name w:val="Para 0 number"/>
    <w:basedOn w:val="Para0"/>
    <w:uiPriority w:val="99"/>
    <w:rsid w:val="00623C1C"/>
    <w:pPr>
      <w:numPr>
        <w:numId w:val="4"/>
      </w:numPr>
      <w:spacing w:after="60"/>
    </w:pPr>
  </w:style>
  <w:style w:type="paragraph" w:customStyle="1" w:styleId="Para1">
    <w:name w:val="Para 1"/>
    <w:basedOn w:val="Para0"/>
    <w:uiPriority w:val="99"/>
    <w:rsid w:val="00623C1C"/>
    <w:pPr>
      <w:ind w:left="397"/>
    </w:pPr>
  </w:style>
  <w:style w:type="paragraph" w:customStyle="1" w:styleId="Para1bullet">
    <w:name w:val="Para 1 bullet"/>
    <w:basedOn w:val="Para1"/>
    <w:uiPriority w:val="99"/>
    <w:rsid w:val="00623C1C"/>
    <w:pPr>
      <w:numPr>
        <w:numId w:val="5"/>
      </w:numPr>
      <w:tabs>
        <w:tab w:val="clear" w:pos="794"/>
        <w:tab w:val="num" w:pos="397"/>
      </w:tabs>
      <w:spacing w:after="60"/>
      <w:ind w:left="397"/>
    </w:pPr>
  </w:style>
  <w:style w:type="paragraph" w:customStyle="1" w:styleId="Para1dash">
    <w:name w:val="Para 1 dash"/>
    <w:basedOn w:val="Para1"/>
    <w:uiPriority w:val="99"/>
    <w:rsid w:val="00623C1C"/>
    <w:pPr>
      <w:numPr>
        <w:numId w:val="6"/>
      </w:numPr>
      <w:tabs>
        <w:tab w:val="clear" w:pos="794"/>
        <w:tab w:val="num" w:pos="397"/>
      </w:tabs>
      <w:spacing w:after="60"/>
      <w:ind w:left="397"/>
    </w:pPr>
  </w:style>
  <w:style w:type="paragraph" w:customStyle="1" w:styleId="Para1letter">
    <w:name w:val="Para 1 letter"/>
    <w:basedOn w:val="Para1"/>
    <w:uiPriority w:val="99"/>
    <w:rsid w:val="00623C1C"/>
    <w:pPr>
      <w:numPr>
        <w:numId w:val="18"/>
      </w:numPr>
      <w:tabs>
        <w:tab w:val="clear" w:pos="794"/>
        <w:tab w:val="num" w:pos="360"/>
      </w:tabs>
      <w:spacing w:after="60"/>
      <w:ind w:left="397" w:firstLine="0"/>
    </w:pPr>
  </w:style>
  <w:style w:type="paragraph" w:customStyle="1" w:styleId="Para1number">
    <w:name w:val="Para 1 number"/>
    <w:basedOn w:val="Para1"/>
    <w:uiPriority w:val="99"/>
    <w:rsid w:val="00623C1C"/>
    <w:pPr>
      <w:numPr>
        <w:numId w:val="23"/>
      </w:numPr>
      <w:tabs>
        <w:tab w:val="clear" w:pos="794"/>
        <w:tab w:val="num" w:pos="360"/>
      </w:tabs>
      <w:spacing w:after="60"/>
      <w:ind w:left="397" w:firstLine="0"/>
    </w:pPr>
  </w:style>
  <w:style w:type="paragraph" w:customStyle="1" w:styleId="TableFont">
    <w:name w:val="TableFont"/>
    <w:basedOn w:val="Body"/>
    <w:uiPriority w:val="99"/>
    <w:rsid w:val="005A4936"/>
    <w:pPr>
      <w:spacing w:before="60" w:after="60"/>
    </w:pPr>
    <w:rPr>
      <w:rFonts w:ascii="Arial" w:hAnsi="Arial"/>
      <w:sz w:val="20"/>
      <w:szCs w:val="20"/>
    </w:rPr>
  </w:style>
  <w:style w:type="paragraph" w:customStyle="1" w:styleId="TableFontH">
    <w:name w:val="TableFontH"/>
    <w:basedOn w:val="Body"/>
    <w:uiPriority w:val="99"/>
    <w:rsid w:val="001E0FA8"/>
    <w:pPr>
      <w:spacing w:before="60" w:after="60"/>
    </w:pPr>
    <w:rPr>
      <w:rFonts w:ascii="Arial" w:hAnsi="Arial"/>
      <w:b/>
      <w:sz w:val="20"/>
      <w:szCs w:val="20"/>
    </w:rPr>
  </w:style>
  <w:style w:type="paragraph" w:customStyle="1" w:styleId="BusName">
    <w:name w:val="BusName"/>
    <w:basedOn w:val="Footer"/>
    <w:uiPriority w:val="99"/>
    <w:rsid w:val="00623C1C"/>
    <w:pPr>
      <w:tabs>
        <w:tab w:val="clear" w:pos="4320"/>
        <w:tab w:val="clear" w:pos="8640"/>
        <w:tab w:val="right" w:pos="8647"/>
      </w:tabs>
      <w:spacing w:after="220"/>
    </w:pPr>
    <w:rPr>
      <w:rFonts w:ascii="Arial Narrow" w:eastAsia="Times New Roman" w:hAnsi="Arial Narrow" w:cs="Times New Roman"/>
      <w:b/>
      <w:noProof/>
      <w:color w:val="000000"/>
      <w:sz w:val="16"/>
      <w:szCs w:val="20"/>
      <w:lang w:val="en-GB" w:eastAsia="en-US"/>
    </w:rPr>
  </w:style>
  <w:style w:type="paragraph" w:styleId="TOC4">
    <w:name w:val="toc 4"/>
    <w:basedOn w:val="TOC1"/>
    <w:next w:val="Para0"/>
    <w:uiPriority w:val="39"/>
    <w:rsid w:val="00623C1C"/>
    <w:pPr>
      <w:tabs>
        <w:tab w:val="left" w:pos="1418"/>
        <w:tab w:val="right" w:pos="8505"/>
      </w:tabs>
      <w:spacing w:after="60"/>
      <w:ind w:left="567"/>
    </w:pPr>
    <w:rPr>
      <w:rFonts w:eastAsia="Times New Roman" w:cs="Times New Roman"/>
      <w:noProof/>
      <w:color w:val="000000"/>
      <w:szCs w:val="20"/>
      <w:lang w:val="en-GB" w:eastAsia="en-US"/>
    </w:rPr>
  </w:style>
  <w:style w:type="paragraph" w:styleId="TOC5">
    <w:name w:val="toc 5"/>
    <w:basedOn w:val="TOC1"/>
    <w:next w:val="Para0"/>
    <w:uiPriority w:val="39"/>
    <w:rsid w:val="00623C1C"/>
    <w:pPr>
      <w:tabs>
        <w:tab w:val="left" w:pos="1559"/>
        <w:tab w:val="right" w:pos="8505"/>
      </w:tabs>
      <w:spacing w:after="60"/>
      <w:ind w:left="567"/>
    </w:pPr>
    <w:rPr>
      <w:rFonts w:eastAsia="Times New Roman" w:cs="Times New Roman"/>
      <w:noProof/>
      <w:color w:val="000000"/>
      <w:szCs w:val="20"/>
      <w:lang w:val="en-GB" w:eastAsia="en-US"/>
    </w:rPr>
  </w:style>
  <w:style w:type="paragraph" w:styleId="TOC6">
    <w:name w:val="toc 6"/>
    <w:basedOn w:val="TOC1"/>
    <w:next w:val="Para0"/>
    <w:uiPriority w:val="99"/>
    <w:rsid w:val="00623C1C"/>
    <w:pPr>
      <w:tabs>
        <w:tab w:val="left" w:pos="1701"/>
        <w:tab w:val="right" w:pos="8505"/>
      </w:tabs>
      <w:spacing w:after="60"/>
      <w:ind w:left="567"/>
    </w:pPr>
    <w:rPr>
      <w:rFonts w:eastAsia="Times New Roman" w:cs="Times New Roman"/>
      <w:noProof/>
      <w:color w:val="000000"/>
      <w:szCs w:val="20"/>
      <w:lang w:val="en-GB" w:eastAsia="en-US"/>
    </w:rPr>
  </w:style>
  <w:style w:type="paragraph" w:styleId="TOC7">
    <w:name w:val="toc 7"/>
    <w:basedOn w:val="TOC1"/>
    <w:next w:val="Para0"/>
    <w:uiPriority w:val="99"/>
    <w:rsid w:val="00623C1C"/>
    <w:pPr>
      <w:tabs>
        <w:tab w:val="left" w:pos="1843"/>
        <w:tab w:val="right" w:pos="8505"/>
      </w:tabs>
      <w:spacing w:after="60"/>
      <w:ind w:left="567"/>
    </w:pPr>
    <w:rPr>
      <w:rFonts w:eastAsia="Times New Roman" w:cs="Times New Roman"/>
      <w:noProof/>
      <w:color w:val="000000"/>
      <w:szCs w:val="20"/>
      <w:lang w:val="en-GB" w:eastAsia="en-US"/>
    </w:rPr>
  </w:style>
  <w:style w:type="paragraph" w:styleId="TOC8">
    <w:name w:val="toc 8"/>
    <w:basedOn w:val="TOC1"/>
    <w:next w:val="Para0"/>
    <w:uiPriority w:val="99"/>
    <w:rsid w:val="00623C1C"/>
    <w:pPr>
      <w:tabs>
        <w:tab w:val="left" w:pos="1985"/>
        <w:tab w:val="right" w:pos="8505"/>
      </w:tabs>
      <w:spacing w:after="60"/>
      <w:ind w:left="567"/>
    </w:pPr>
    <w:rPr>
      <w:rFonts w:eastAsia="Times New Roman" w:cs="Times New Roman"/>
      <w:noProof/>
      <w:color w:val="000000"/>
      <w:szCs w:val="20"/>
      <w:lang w:val="en-GB" w:eastAsia="en-US"/>
    </w:rPr>
  </w:style>
  <w:style w:type="paragraph" w:styleId="TOC9">
    <w:name w:val="toc 9"/>
    <w:basedOn w:val="TOC1"/>
    <w:next w:val="Para0"/>
    <w:uiPriority w:val="99"/>
    <w:rsid w:val="00623C1C"/>
    <w:pPr>
      <w:tabs>
        <w:tab w:val="left" w:pos="2835"/>
        <w:tab w:val="right" w:pos="8505"/>
      </w:tabs>
      <w:spacing w:before="120" w:after="120"/>
    </w:pPr>
    <w:rPr>
      <w:rFonts w:eastAsia="Times New Roman" w:cs="Times New Roman"/>
      <w:b/>
      <w:noProof/>
      <w:color w:val="000000"/>
      <w:szCs w:val="20"/>
      <w:lang w:val="en-GB" w:eastAsia="en-US"/>
    </w:rPr>
  </w:style>
  <w:style w:type="paragraph" w:customStyle="1" w:styleId="Heading1-NoTOC">
    <w:name w:val="Heading 1 - No TOC"/>
    <w:basedOn w:val="Heading1"/>
    <w:next w:val="Para0"/>
    <w:uiPriority w:val="99"/>
    <w:rsid w:val="00623C1C"/>
    <w:pPr>
      <w:keepNext/>
      <w:tabs>
        <w:tab w:val="left" w:pos="851"/>
      </w:tabs>
      <w:spacing w:after="240"/>
      <w:outlineLvl w:val="9"/>
    </w:pPr>
    <w:rPr>
      <w:rFonts w:ascii="Arial" w:eastAsia="Times New Roman" w:hAnsi="Arial" w:cs="Times New Roman"/>
      <w:bCs w:val="0"/>
      <w:color w:val="000000"/>
      <w:sz w:val="36"/>
      <w:szCs w:val="20"/>
      <w:lang w:eastAsia="en-US"/>
    </w:rPr>
  </w:style>
  <w:style w:type="paragraph" w:customStyle="1" w:styleId="Para2">
    <w:name w:val="Para 2"/>
    <w:basedOn w:val="Para0"/>
    <w:uiPriority w:val="99"/>
    <w:rsid w:val="00623C1C"/>
    <w:pPr>
      <w:ind w:left="794"/>
    </w:pPr>
  </w:style>
  <w:style w:type="paragraph" w:customStyle="1" w:styleId="Graphiccaption">
    <w:name w:val="Graphic caption"/>
    <w:basedOn w:val="Caption"/>
    <w:next w:val="Para0"/>
    <w:uiPriority w:val="99"/>
    <w:rsid w:val="00623C1C"/>
    <w:rPr>
      <w:b/>
      <w:i/>
    </w:rPr>
  </w:style>
  <w:style w:type="paragraph" w:customStyle="1" w:styleId="Hiddenreference">
    <w:name w:val="Hidden reference"/>
    <w:basedOn w:val="Para0"/>
    <w:next w:val="Para0"/>
    <w:uiPriority w:val="99"/>
    <w:rsid w:val="00623C1C"/>
    <w:pPr>
      <w:spacing w:before="40" w:after="40" w:line="240" w:lineRule="auto"/>
    </w:pPr>
    <w:rPr>
      <w:rFonts w:ascii="Arial" w:hAnsi="Arial"/>
      <w:vanish/>
      <w:color w:val="FF0000"/>
      <w:sz w:val="20"/>
    </w:rPr>
  </w:style>
  <w:style w:type="paragraph" w:customStyle="1" w:styleId="Para2bullet">
    <w:name w:val="Para 2 bullet"/>
    <w:basedOn w:val="Para2"/>
    <w:uiPriority w:val="99"/>
    <w:rsid w:val="00623C1C"/>
    <w:pPr>
      <w:numPr>
        <w:numId w:val="7"/>
      </w:numPr>
      <w:tabs>
        <w:tab w:val="clear" w:pos="1191"/>
        <w:tab w:val="num" w:pos="794"/>
      </w:tabs>
      <w:spacing w:after="60"/>
      <w:ind w:left="794"/>
    </w:pPr>
  </w:style>
  <w:style w:type="paragraph" w:customStyle="1" w:styleId="Para2dash">
    <w:name w:val="Para 2 dash"/>
    <w:basedOn w:val="Para2"/>
    <w:uiPriority w:val="99"/>
    <w:rsid w:val="00623C1C"/>
    <w:pPr>
      <w:numPr>
        <w:numId w:val="8"/>
      </w:numPr>
      <w:tabs>
        <w:tab w:val="clear" w:pos="1191"/>
      </w:tabs>
      <w:spacing w:after="60"/>
      <w:ind w:left="360" w:hanging="360"/>
    </w:pPr>
  </w:style>
  <w:style w:type="paragraph" w:customStyle="1" w:styleId="Para2letter">
    <w:name w:val="Para 2 letter"/>
    <w:basedOn w:val="Para2"/>
    <w:uiPriority w:val="99"/>
    <w:rsid w:val="00623C1C"/>
    <w:pPr>
      <w:numPr>
        <w:numId w:val="9"/>
      </w:numPr>
      <w:tabs>
        <w:tab w:val="clear" w:pos="1191"/>
        <w:tab w:val="num" w:pos="360"/>
      </w:tabs>
      <w:spacing w:after="60"/>
      <w:ind w:left="794" w:firstLine="0"/>
    </w:pPr>
  </w:style>
  <w:style w:type="paragraph" w:customStyle="1" w:styleId="Para2number">
    <w:name w:val="Para 2 number"/>
    <w:basedOn w:val="Para2"/>
    <w:uiPriority w:val="99"/>
    <w:rsid w:val="00623C1C"/>
    <w:pPr>
      <w:numPr>
        <w:numId w:val="10"/>
      </w:numPr>
      <w:tabs>
        <w:tab w:val="clear" w:pos="1191"/>
        <w:tab w:val="num" w:pos="360"/>
      </w:tabs>
      <w:spacing w:after="60"/>
      <w:ind w:left="794" w:firstLine="0"/>
    </w:pPr>
  </w:style>
  <w:style w:type="paragraph" w:customStyle="1" w:styleId="Para3">
    <w:name w:val="Para 3"/>
    <w:basedOn w:val="Para0"/>
    <w:uiPriority w:val="99"/>
    <w:rsid w:val="00623C1C"/>
    <w:pPr>
      <w:ind w:left="1191"/>
    </w:pPr>
  </w:style>
  <w:style w:type="paragraph" w:customStyle="1" w:styleId="Para3bullet">
    <w:name w:val="Para 3 bullet"/>
    <w:basedOn w:val="Para3"/>
    <w:uiPriority w:val="99"/>
    <w:rsid w:val="00623C1C"/>
    <w:pPr>
      <w:numPr>
        <w:numId w:val="11"/>
      </w:numPr>
      <w:tabs>
        <w:tab w:val="clear" w:pos="1588"/>
        <w:tab w:val="num" w:pos="360"/>
      </w:tabs>
      <w:spacing w:after="60"/>
      <w:ind w:left="1191" w:firstLine="0"/>
    </w:pPr>
  </w:style>
  <w:style w:type="paragraph" w:customStyle="1" w:styleId="Para3dash">
    <w:name w:val="Para 3 dash"/>
    <w:basedOn w:val="Para3"/>
    <w:uiPriority w:val="99"/>
    <w:rsid w:val="00623C1C"/>
    <w:pPr>
      <w:numPr>
        <w:numId w:val="12"/>
      </w:numPr>
      <w:tabs>
        <w:tab w:val="clear" w:pos="1588"/>
        <w:tab w:val="num" w:pos="360"/>
      </w:tabs>
      <w:spacing w:after="60"/>
      <w:ind w:left="1191" w:firstLine="0"/>
    </w:pPr>
  </w:style>
  <w:style w:type="paragraph" w:customStyle="1" w:styleId="Para3letter">
    <w:name w:val="Para 3 letter"/>
    <w:basedOn w:val="Para3"/>
    <w:uiPriority w:val="99"/>
    <w:rsid w:val="00623C1C"/>
    <w:pPr>
      <w:numPr>
        <w:numId w:val="13"/>
      </w:numPr>
      <w:tabs>
        <w:tab w:val="clear" w:pos="1588"/>
        <w:tab w:val="num" w:pos="360"/>
      </w:tabs>
      <w:spacing w:after="60"/>
      <w:ind w:left="1191" w:firstLine="0"/>
    </w:pPr>
  </w:style>
  <w:style w:type="paragraph" w:customStyle="1" w:styleId="Para3number">
    <w:name w:val="Para 3 number"/>
    <w:basedOn w:val="Para3"/>
    <w:uiPriority w:val="99"/>
    <w:rsid w:val="00623C1C"/>
    <w:pPr>
      <w:numPr>
        <w:numId w:val="14"/>
      </w:numPr>
      <w:tabs>
        <w:tab w:val="clear" w:pos="1588"/>
        <w:tab w:val="num" w:pos="360"/>
      </w:tabs>
      <w:spacing w:after="60"/>
      <w:ind w:left="1191" w:firstLine="0"/>
    </w:pPr>
  </w:style>
  <w:style w:type="paragraph" w:customStyle="1" w:styleId="DocStatusH">
    <w:name w:val="DocStatusH"/>
    <w:basedOn w:val="DocStatus"/>
    <w:uiPriority w:val="99"/>
    <w:rsid w:val="00623C1C"/>
    <w:rPr>
      <w:b/>
      <w:sz w:val="16"/>
    </w:rPr>
  </w:style>
  <w:style w:type="paragraph" w:customStyle="1" w:styleId="DocStatus">
    <w:name w:val="DocStatus"/>
    <w:basedOn w:val="TableFont"/>
    <w:uiPriority w:val="99"/>
    <w:rsid w:val="00623C1C"/>
  </w:style>
  <w:style w:type="paragraph" w:customStyle="1" w:styleId="Head4manual">
    <w:name w:val="Head 4 manual"/>
    <w:basedOn w:val="Head1manual"/>
    <w:uiPriority w:val="99"/>
    <w:rsid w:val="00623C1C"/>
    <w:pPr>
      <w:spacing w:before="120" w:after="40"/>
    </w:pPr>
    <w:rPr>
      <w:sz w:val="22"/>
    </w:rPr>
  </w:style>
  <w:style w:type="paragraph" w:customStyle="1" w:styleId="Summaryheading">
    <w:name w:val="Summary heading"/>
    <w:basedOn w:val="Heading1"/>
    <w:next w:val="Para0"/>
    <w:uiPriority w:val="1"/>
    <w:rsid w:val="00623C1C"/>
    <w:pPr>
      <w:keepNext/>
      <w:tabs>
        <w:tab w:val="left" w:pos="851"/>
      </w:tabs>
      <w:spacing w:after="240"/>
    </w:pPr>
    <w:rPr>
      <w:rFonts w:ascii="Arial" w:eastAsia="Times New Roman" w:hAnsi="Arial" w:cs="Times New Roman"/>
      <w:bCs w:val="0"/>
      <w:color w:val="000000"/>
      <w:sz w:val="36"/>
      <w:szCs w:val="20"/>
      <w:lang w:eastAsia="en-US"/>
    </w:rPr>
  </w:style>
  <w:style w:type="paragraph" w:customStyle="1" w:styleId="Margincomment">
    <w:name w:val="Margin comment"/>
    <w:basedOn w:val="Para0"/>
    <w:uiPriority w:val="99"/>
    <w:rsid w:val="00623C1C"/>
    <w:pPr>
      <w:spacing w:after="0"/>
      <w:jc w:val="right"/>
    </w:pPr>
    <w:rPr>
      <w:rFonts w:ascii="Arial Narrow" w:hAnsi="Arial Narrow"/>
      <w:i/>
      <w:color w:val="808000"/>
      <w:sz w:val="18"/>
    </w:rPr>
  </w:style>
  <w:style w:type="paragraph" w:customStyle="1" w:styleId="Appendix1">
    <w:name w:val="Appendix 1"/>
    <w:basedOn w:val="Heading1"/>
    <w:next w:val="Para0"/>
    <w:uiPriority w:val="99"/>
    <w:rsid w:val="00623C1C"/>
    <w:pPr>
      <w:keepNext/>
      <w:numPr>
        <w:numId w:val="15"/>
      </w:numPr>
      <w:tabs>
        <w:tab w:val="clear" w:pos="2268"/>
      </w:tabs>
      <w:spacing w:after="240"/>
      <w:ind w:left="720" w:hanging="360"/>
    </w:pPr>
    <w:rPr>
      <w:rFonts w:ascii="Arial" w:eastAsia="Times New Roman" w:hAnsi="Arial" w:cs="Times New Roman"/>
      <w:bCs w:val="0"/>
      <w:color w:val="000000"/>
      <w:sz w:val="36"/>
      <w:szCs w:val="20"/>
      <w:lang w:eastAsia="en-US"/>
    </w:rPr>
  </w:style>
  <w:style w:type="paragraph" w:customStyle="1" w:styleId="Appendix2">
    <w:name w:val="Appendix 2"/>
    <w:basedOn w:val="Appendix1"/>
    <w:next w:val="Para0"/>
    <w:uiPriority w:val="99"/>
    <w:rsid w:val="00623C1C"/>
    <w:pPr>
      <w:numPr>
        <w:ilvl w:val="1"/>
      </w:numPr>
      <w:spacing w:before="120" w:after="40"/>
      <w:outlineLvl w:val="1"/>
    </w:pPr>
    <w:rPr>
      <w:sz w:val="22"/>
    </w:rPr>
  </w:style>
  <w:style w:type="paragraph" w:customStyle="1" w:styleId="Appendix3">
    <w:name w:val="Appendix 3"/>
    <w:basedOn w:val="Appendix1"/>
    <w:next w:val="Para0"/>
    <w:uiPriority w:val="99"/>
    <w:rsid w:val="00623C1C"/>
    <w:pPr>
      <w:numPr>
        <w:ilvl w:val="2"/>
      </w:numPr>
      <w:spacing w:before="120" w:after="40"/>
      <w:outlineLvl w:val="2"/>
    </w:pPr>
    <w:rPr>
      <w:sz w:val="22"/>
    </w:rPr>
  </w:style>
  <w:style w:type="paragraph" w:customStyle="1" w:styleId="CoverHeading">
    <w:name w:val="CoverHeading"/>
    <w:basedOn w:val="Coverpage-normal"/>
    <w:next w:val="Para0"/>
    <w:uiPriority w:val="99"/>
    <w:rsid w:val="00166D9B"/>
  </w:style>
  <w:style w:type="paragraph" w:customStyle="1" w:styleId="CoverTitle">
    <w:name w:val="CoverTitle"/>
    <w:basedOn w:val="BRCoverPageH2"/>
    <w:next w:val="Para0"/>
    <w:uiPriority w:val="99"/>
    <w:rsid w:val="00166D9B"/>
    <w:rPr>
      <w:rFonts w:eastAsia="Times New Roman"/>
    </w:rPr>
  </w:style>
  <w:style w:type="paragraph" w:customStyle="1" w:styleId="CoverSubject">
    <w:name w:val="CoverSubject"/>
    <w:basedOn w:val="BRCoverpagenormal"/>
    <w:next w:val="Para0"/>
    <w:link w:val="CoverSubjectChar"/>
    <w:uiPriority w:val="99"/>
    <w:rsid w:val="00166D9B"/>
    <w:rPr>
      <w:sz w:val="20"/>
      <w:szCs w:val="20"/>
    </w:rPr>
  </w:style>
  <w:style w:type="paragraph" w:customStyle="1" w:styleId="CoverVersion">
    <w:name w:val="CoverVersion"/>
    <w:basedOn w:val="CoverSubject"/>
    <w:next w:val="Para0"/>
    <w:uiPriority w:val="99"/>
    <w:rsid w:val="00623C1C"/>
  </w:style>
  <w:style w:type="paragraph" w:customStyle="1" w:styleId="CoverDate">
    <w:name w:val="CoverDate"/>
    <w:basedOn w:val="BodyText"/>
    <w:next w:val="Para0"/>
    <w:link w:val="CoverDateChar"/>
    <w:uiPriority w:val="99"/>
    <w:rsid w:val="00166D9B"/>
    <w:rPr>
      <w:rFonts w:ascii="Arial" w:hAnsi="Arial" w:cs="Arial"/>
      <w:color w:val="1F497D" w:themeColor="text2"/>
      <w:sz w:val="20"/>
    </w:rPr>
  </w:style>
  <w:style w:type="paragraph" w:customStyle="1" w:styleId="FlysheetHeading">
    <w:name w:val="FlysheetHeading"/>
    <w:basedOn w:val="CoverHeading"/>
    <w:next w:val="Para0"/>
    <w:uiPriority w:val="99"/>
    <w:rsid w:val="00623C1C"/>
  </w:style>
  <w:style w:type="paragraph" w:customStyle="1" w:styleId="FlysheetTitle">
    <w:name w:val="FlysheetTitle"/>
    <w:basedOn w:val="CoverTitle"/>
    <w:next w:val="Para0"/>
    <w:uiPriority w:val="99"/>
    <w:rsid w:val="00623C1C"/>
  </w:style>
  <w:style w:type="paragraph" w:customStyle="1" w:styleId="FlysheetVersion">
    <w:name w:val="FlysheetVersion"/>
    <w:basedOn w:val="CoverVersion"/>
    <w:next w:val="Para0"/>
    <w:uiPriority w:val="99"/>
    <w:rsid w:val="00623C1C"/>
    <w:pPr>
      <w:numPr>
        <w:numId w:val="16"/>
      </w:numPr>
      <w:tabs>
        <w:tab w:val="clear" w:pos="360"/>
        <w:tab w:val="left" w:pos="284"/>
      </w:tabs>
      <w:ind w:left="0" w:firstLine="0"/>
    </w:pPr>
  </w:style>
  <w:style w:type="paragraph" w:customStyle="1" w:styleId="FlysheetDate">
    <w:name w:val="FlysheetDate"/>
    <w:basedOn w:val="FlysheetVersion"/>
    <w:next w:val="Para0"/>
    <w:uiPriority w:val="99"/>
    <w:rsid w:val="00623C1C"/>
  </w:style>
  <w:style w:type="paragraph" w:customStyle="1" w:styleId="Address">
    <w:name w:val="Address"/>
    <w:basedOn w:val="Para0"/>
    <w:uiPriority w:val="99"/>
    <w:rsid w:val="00623C1C"/>
    <w:pPr>
      <w:tabs>
        <w:tab w:val="left" w:pos="737"/>
      </w:tabs>
      <w:spacing w:after="0" w:line="240" w:lineRule="auto"/>
      <w:ind w:left="284"/>
    </w:pPr>
    <w:rPr>
      <w:rFonts w:ascii="Arial Narrow" w:hAnsi="Arial Narrow"/>
      <w:sz w:val="20"/>
    </w:rPr>
  </w:style>
  <w:style w:type="paragraph" w:customStyle="1" w:styleId="CoverCopyright">
    <w:name w:val="CoverCopyright"/>
    <w:basedOn w:val="Para0"/>
    <w:next w:val="Para0"/>
    <w:uiPriority w:val="99"/>
    <w:rsid w:val="00623C1C"/>
    <w:pPr>
      <w:spacing w:before="120" w:after="0" w:line="240" w:lineRule="auto"/>
    </w:pPr>
    <w:rPr>
      <w:rFonts w:ascii="Arial" w:hAnsi="Arial"/>
      <w:sz w:val="16"/>
    </w:rPr>
  </w:style>
  <w:style w:type="paragraph" w:customStyle="1" w:styleId="CoverFooter">
    <w:name w:val="CoverFooter"/>
    <w:basedOn w:val="Footer"/>
    <w:uiPriority w:val="99"/>
    <w:rsid w:val="00623C1C"/>
    <w:pPr>
      <w:tabs>
        <w:tab w:val="clear" w:pos="4320"/>
        <w:tab w:val="clear" w:pos="8640"/>
        <w:tab w:val="right" w:pos="6946"/>
      </w:tabs>
      <w:spacing w:line="240" w:lineRule="exact"/>
    </w:pPr>
    <w:rPr>
      <w:rFonts w:ascii="Arial Narrow" w:eastAsia="Times New Roman" w:hAnsi="Arial Narrow" w:cs="Times New Roman"/>
      <w:noProof/>
      <w:color w:val="808080"/>
      <w:sz w:val="16"/>
      <w:szCs w:val="20"/>
      <w:lang w:val="en-GB" w:eastAsia="en-US"/>
    </w:rPr>
  </w:style>
  <w:style w:type="paragraph" w:styleId="TableofFigures">
    <w:name w:val="table of figures"/>
    <w:basedOn w:val="TOC1"/>
    <w:next w:val="Para0"/>
    <w:uiPriority w:val="99"/>
    <w:rsid w:val="00755417"/>
    <w:pPr>
      <w:tabs>
        <w:tab w:val="clear" w:pos="9054"/>
      </w:tabs>
      <w:spacing w:after="120"/>
      <w:ind w:left="442" w:hanging="442"/>
    </w:pPr>
    <w:rPr>
      <w:bCs/>
      <w:szCs w:val="20"/>
    </w:rPr>
  </w:style>
  <w:style w:type="paragraph" w:customStyle="1" w:styleId="Para0Roman">
    <w:name w:val="Para 0 Roman"/>
    <w:basedOn w:val="Para0"/>
    <w:uiPriority w:val="99"/>
    <w:rsid w:val="00623C1C"/>
    <w:pPr>
      <w:numPr>
        <w:numId w:val="19"/>
      </w:numPr>
      <w:tabs>
        <w:tab w:val="clear" w:pos="397"/>
        <w:tab w:val="num" w:pos="360"/>
      </w:tabs>
      <w:spacing w:after="60"/>
      <w:ind w:left="0" w:firstLine="0"/>
    </w:pPr>
  </w:style>
  <w:style w:type="paragraph" w:customStyle="1" w:styleId="TableFontbullet">
    <w:name w:val="TableFont bullet"/>
    <w:basedOn w:val="TableFont"/>
    <w:uiPriority w:val="99"/>
    <w:rsid w:val="00623C1C"/>
    <w:pPr>
      <w:numPr>
        <w:numId w:val="17"/>
      </w:numPr>
      <w:tabs>
        <w:tab w:val="clear" w:pos="397"/>
      </w:tabs>
      <w:ind w:left="0" w:firstLine="0"/>
    </w:pPr>
  </w:style>
  <w:style w:type="paragraph" w:customStyle="1" w:styleId="Para1Roman">
    <w:name w:val="Para 1 Roman"/>
    <w:basedOn w:val="Para1"/>
    <w:uiPriority w:val="99"/>
    <w:rsid w:val="00623C1C"/>
    <w:pPr>
      <w:numPr>
        <w:numId w:val="20"/>
      </w:numPr>
      <w:tabs>
        <w:tab w:val="clear" w:pos="794"/>
        <w:tab w:val="num" w:pos="360"/>
      </w:tabs>
      <w:spacing w:after="60"/>
      <w:ind w:left="397" w:firstLine="0"/>
    </w:pPr>
  </w:style>
  <w:style w:type="paragraph" w:customStyle="1" w:styleId="Para2Roman">
    <w:name w:val="Para 2 Roman"/>
    <w:basedOn w:val="Para2"/>
    <w:uiPriority w:val="99"/>
    <w:rsid w:val="00623C1C"/>
    <w:pPr>
      <w:numPr>
        <w:numId w:val="21"/>
      </w:numPr>
      <w:tabs>
        <w:tab w:val="clear" w:pos="1191"/>
        <w:tab w:val="num" w:pos="360"/>
      </w:tabs>
      <w:spacing w:after="60"/>
      <w:ind w:left="794" w:firstLine="0"/>
    </w:pPr>
  </w:style>
  <w:style w:type="paragraph" w:customStyle="1" w:styleId="Para3Roman">
    <w:name w:val="Para 3 Roman"/>
    <w:basedOn w:val="Para3"/>
    <w:uiPriority w:val="99"/>
    <w:rsid w:val="00623C1C"/>
    <w:pPr>
      <w:numPr>
        <w:numId w:val="22"/>
      </w:numPr>
      <w:tabs>
        <w:tab w:val="clear" w:pos="1588"/>
        <w:tab w:val="num" w:pos="360"/>
      </w:tabs>
      <w:spacing w:after="60"/>
      <w:ind w:left="1191" w:firstLine="0"/>
    </w:pPr>
  </w:style>
  <w:style w:type="paragraph" w:styleId="ListParagraph">
    <w:name w:val="List Paragraph"/>
    <w:basedOn w:val="Normal"/>
    <w:uiPriority w:val="34"/>
    <w:qFormat/>
    <w:rsid w:val="00623C1C"/>
    <w:pPr>
      <w:spacing w:line="276" w:lineRule="auto"/>
      <w:ind w:left="720"/>
      <w:contextualSpacing/>
    </w:pPr>
    <w:rPr>
      <w:rFonts w:ascii="Calibri" w:eastAsia="Calibri" w:hAnsi="Calibri" w:cs="Times New Roman"/>
      <w:lang w:eastAsia="en-US"/>
    </w:rPr>
  </w:style>
  <w:style w:type="paragraph" w:styleId="NormalWeb">
    <w:name w:val="Normal (Web)"/>
    <w:basedOn w:val="Normal"/>
    <w:uiPriority w:val="99"/>
    <w:rsid w:val="00623C1C"/>
    <w:pPr>
      <w:spacing w:before="100" w:beforeAutospacing="1" w:after="100" w:afterAutospacing="1"/>
    </w:pPr>
    <w:rPr>
      <w:rFonts w:ascii="Times New Roman" w:eastAsia="SimSun" w:hAnsi="Times New Roman" w:cs="Times New Roman"/>
      <w:lang w:eastAsia="zh-CN"/>
    </w:rPr>
  </w:style>
  <w:style w:type="paragraph" w:customStyle="1" w:styleId="ScheduleHeading">
    <w:name w:val="Schedule Heading"/>
    <w:next w:val="ScheduleLevel1"/>
    <w:uiPriority w:val="99"/>
    <w:rsid w:val="00623C1C"/>
    <w:pPr>
      <w:keepNext/>
      <w:pageBreakBefore/>
      <w:numPr>
        <w:numId w:val="24"/>
      </w:numPr>
      <w:shd w:val="clear" w:color="auto" w:fill="000000"/>
      <w:spacing w:after="140" w:line="280" w:lineRule="atLeast"/>
      <w:outlineLvl w:val="0"/>
    </w:pPr>
    <w:rPr>
      <w:rFonts w:eastAsia="Times New Roman" w:cs="Arial"/>
      <w:b/>
      <w:caps/>
      <w:sz w:val="20"/>
      <w:szCs w:val="20"/>
      <w:lang w:eastAsia="en-AU"/>
    </w:rPr>
  </w:style>
  <w:style w:type="paragraph" w:customStyle="1" w:styleId="ScheduleLevel1">
    <w:name w:val="Schedule Level 1"/>
    <w:next w:val="ScheduleLevel2"/>
    <w:uiPriority w:val="99"/>
    <w:rsid w:val="00623C1C"/>
    <w:pPr>
      <w:keepNext/>
      <w:numPr>
        <w:ilvl w:val="1"/>
        <w:numId w:val="24"/>
      </w:numPr>
      <w:pBdr>
        <w:bottom w:val="single" w:sz="2" w:space="1" w:color="auto"/>
      </w:pBdr>
      <w:spacing w:before="200" w:after="0" w:line="280" w:lineRule="atLeast"/>
      <w:outlineLvl w:val="1"/>
    </w:pPr>
    <w:rPr>
      <w:rFonts w:eastAsia="Times New Roman" w:cs="Arial"/>
      <w:b/>
      <w:lang w:eastAsia="en-AU"/>
    </w:rPr>
  </w:style>
  <w:style w:type="paragraph" w:customStyle="1" w:styleId="ScheduleLevel2">
    <w:name w:val="Schedule Level 2"/>
    <w:next w:val="ScheduleLevel3"/>
    <w:uiPriority w:val="99"/>
    <w:rsid w:val="00623C1C"/>
    <w:pPr>
      <w:numPr>
        <w:ilvl w:val="2"/>
        <w:numId w:val="24"/>
      </w:numPr>
      <w:spacing w:before="200" w:after="0" w:line="280" w:lineRule="atLeast"/>
      <w:outlineLvl w:val="2"/>
    </w:pPr>
    <w:rPr>
      <w:rFonts w:eastAsia="Times New Roman" w:cs="Arial"/>
      <w:b/>
      <w:lang w:eastAsia="en-AU"/>
    </w:rPr>
  </w:style>
  <w:style w:type="paragraph" w:customStyle="1" w:styleId="ScheduleLevel3">
    <w:name w:val="Schedule Level 3"/>
    <w:uiPriority w:val="99"/>
    <w:rsid w:val="00623C1C"/>
    <w:pPr>
      <w:numPr>
        <w:ilvl w:val="3"/>
        <w:numId w:val="24"/>
      </w:numPr>
      <w:spacing w:before="140" w:after="140" w:line="280" w:lineRule="atLeast"/>
    </w:pPr>
    <w:rPr>
      <w:rFonts w:eastAsia="Times New Roman" w:cs="Arial"/>
      <w:lang w:eastAsia="en-AU"/>
    </w:rPr>
  </w:style>
  <w:style w:type="paragraph" w:customStyle="1" w:styleId="ScheduleLevel4">
    <w:name w:val="Schedule Level 4"/>
    <w:uiPriority w:val="99"/>
    <w:rsid w:val="00623C1C"/>
    <w:pPr>
      <w:numPr>
        <w:ilvl w:val="4"/>
        <w:numId w:val="24"/>
      </w:numPr>
      <w:spacing w:after="140" w:line="280" w:lineRule="atLeast"/>
    </w:pPr>
    <w:rPr>
      <w:rFonts w:eastAsia="Times New Roman" w:cs="Arial"/>
      <w:lang w:eastAsia="en-AU"/>
    </w:rPr>
  </w:style>
  <w:style w:type="paragraph" w:customStyle="1" w:styleId="ScheduleLevel5">
    <w:name w:val="Schedule Level 5"/>
    <w:uiPriority w:val="99"/>
    <w:rsid w:val="00623C1C"/>
    <w:pPr>
      <w:numPr>
        <w:ilvl w:val="5"/>
        <w:numId w:val="24"/>
      </w:numPr>
      <w:spacing w:after="140" w:line="280" w:lineRule="atLeast"/>
    </w:pPr>
    <w:rPr>
      <w:rFonts w:eastAsia="Times New Roman" w:cs="Arial"/>
      <w:lang w:eastAsia="en-AU"/>
    </w:rPr>
  </w:style>
  <w:style w:type="paragraph" w:customStyle="1" w:styleId="ScheduleLevel6">
    <w:name w:val="Schedule Level 6"/>
    <w:uiPriority w:val="99"/>
    <w:rsid w:val="00623C1C"/>
    <w:pPr>
      <w:numPr>
        <w:ilvl w:val="6"/>
        <w:numId w:val="24"/>
      </w:numPr>
      <w:spacing w:after="140" w:line="280" w:lineRule="atLeast"/>
    </w:pPr>
    <w:rPr>
      <w:rFonts w:eastAsia="Times New Roman" w:cs="Arial"/>
      <w:lang w:eastAsia="en-AU"/>
    </w:rPr>
  </w:style>
  <w:style w:type="paragraph" w:customStyle="1" w:styleId="ScheduleLevel7">
    <w:name w:val="Schedule Level 7"/>
    <w:uiPriority w:val="99"/>
    <w:semiHidden/>
    <w:rsid w:val="00623C1C"/>
    <w:pPr>
      <w:numPr>
        <w:ilvl w:val="7"/>
        <w:numId w:val="24"/>
      </w:numPr>
      <w:spacing w:after="140" w:line="280" w:lineRule="atLeast"/>
    </w:pPr>
    <w:rPr>
      <w:rFonts w:eastAsia="Times New Roman" w:cs="Arial"/>
      <w:lang w:eastAsia="en-AU"/>
    </w:rPr>
  </w:style>
  <w:style w:type="paragraph" w:customStyle="1" w:styleId="ScheduleLevel8">
    <w:name w:val="Schedule Level 8"/>
    <w:uiPriority w:val="99"/>
    <w:semiHidden/>
    <w:rsid w:val="00623C1C"/>
    <w:pPr>
      <w:numPr>
        <w:ilvl w:val="8"/>
        <w:numId w:val="24"/>
      </w:numPr>
      <w:spacing w:after="140" w:line="280" w:lineRule="atLeast"/>
    </w:pPr>
    <w:rPr>
      <w:rFonts w:eastAsia="Times New Roman" w:cs="Arial"/>
      <w:lang w:eastAsia="en-AU"/>
    </w:rPr>
  </w:style>
  <w:style w:type="character" w:customStyle="1" w:styleId="apple-converted-space">
    <w:name w:val="apple-converted-space"/>
    <w:basedOn w:val="DefaultParagraphFont"/>
    <w:uiPriority w:val="99"/>
    <w:unhideWhenUsed/>
    <w:rsid w:val="00F0587C"/>
  </w:style>
  <w:style w:type="paragraph" w:styleId="ListBullet2">
    <w:name w:val="List Bullet 2"/>
    <w:basedOn w:val="Normal"/>
    <w:uiPriority w:val="99"/>
    <w:rsid w:val="00623C1C"/>
    <w:pPr>
      <w:keepLines/>
      <w:numPr>
        <w:ilvl w:val="1"/>
        <w:numId w:val="25"/>
      </w:numPr>
      <w:spacing w:before="240" w:after="100" w:afterAutospacing="1"/>
    </w:pPr>
    <w:rPr>
      <w:rFonts w:eastAsia="Times New Roman" w:cs="Times New Roman"/>
    </w:rPr>
  </w:style>
  <w:style w:type="paragraph" w:styleId="ListBullet">
    <w:name w:val="List Bullet"/>
    <w:basedOn w:val="Normal"/>
    <w:uiPriority w:val="99"/>
    <w:qFormat/>
    <w:rsid w:val="00623C1C"/>
    <w:pPr>
      <w:keepLines/>
      <w:numPr>
        <w:numId w:val="25"/>
      </w:numPr>
      <w:spacing w:before="240" w:after="100" w:afterAutospacing="1"/>
    </w:pPr>
    <w:rPr>
      <w:rFonts w:eastAsia="Times New Roman" w:cs="Times New Roman"/>
    </w:rPr>
  </w:style>
  <w:style w:type="paragraph" w:styleId="ListBullet3">
    <w:name w:val="List Bullet 3"/>
    <w:basedOn w:val="Normal"/>
    <w:uiPriority w:val="99"/>
    <w:rsid w:val="00623C1C"/>
    <w:pPr>
      <w:keepLines/>
      <w:numPr>
        <w:ilvl w:val="2"/>
        <w:numId w:val="25"/>
      </w:numPr>
      <w:spacing w:before="240" w:after="100" w:afterAutospacing="1"/>
    </w:pPr>
    <w:rPr>
      <w:rFonts w:eastAsia="Times New Roman" w:cs="Times New Roman"/>
    </w:rPr>
  </w:style>
  <w:style w:type="paragraph" w:styleId="ListBullet4">
    <w:name w:val="List Bullet 4"/>
    <w:basedOn w:val="Normal"/>
    <w:uiPriority w:val="99"/>
    <w:rsid w:val="00623C1C"/>
    <w:pPr>
      <w:keepLines/>
      <w:numPr>
        <w:ilvl w:val="3"/>
        <w:numId w:val="25"/>
      </w:numPr>
      <w:spacing w:before="240" w:after="100" w:afterAutospacing="1"/>
    </w:pPr>
    <w:rPr>
      <w:rFonts w:eastAsia="Times New Roman" w:cs="Times New Roman"/>
    </w:rPr>
  </w:style>
  <w:style w:type="paragraph" w:customStyle="1" w:styleId="Bulleted-Second">
    <w:name w:val="Bulleted - Second"/>
    <w:basedOn w:val="Normal"/>
    <w:uiPriority w:val="99"/>
    <w:rsid w:val="00623C1C"/>
    <w:pPr>
      <w:numPr>
        <w:numId w:val="26"/>
      </w:numPr>
      <w:tabs>
        <w:tab w:val="right" w:pos="-1985"/>
      </w:tabs>
      <w:overflowPunct w:val="0"/>
      <w:adjustRightInd w:val="0"/>
      <w:spacing w:after="0" w:line="220" w:lineRule="atLeast"/>
      <w:textAlignment w:val="baseline"/>
    </w:pPr>
    <w:rPr>
      <w:rFonts w:eastAsia="Times New Roman" w:cs="Times New Roman"/>
      <w:sz w:val="19"/>
      <w:lang w:eastAsia="en-US"/>
    </w:rPr>
  </w:style>
  <w:style w:type="paragraph" w:styleId="BodyText2">
    <w:name w:val="Body Text 2"/>
    <w:basedOn w:val="Normal"/>
    <w:link w:val="BodyText2Char"/>
    <w:uiPriority w:val="99"/>
    <w:rsid w:val="00623C1C"/>
    <w:pPr>
      <w:overflowPunct w:val="0"/>
      <w:adjustRightInd w:val="0"/>
      <w:spacing w:before="120" w:after="120" w:line="220" w:lineRule="atLeast"/>
      <w:ind w:left="283"/>
      <w:textAlignment w:val="baseline"/>
    </w:pPr>
    <w:rPr>
      <w:rFonts w:eastAsia="Times New Roman" w:cs="Times New Roman"/>
      <w:sz w:val="19"/>
      <w:szCs w:val="20"/>
      <w:lang w:eastAsia="en-US"/>
    </w:rPr>
  </w:style>
  <w:style w:type="character" w:customStyle="1" w:styleId="BodyText2Char">
    <w:name w:val="Body Text 2 Char"/>
    <w:basedOn w:val="DefaultParagraphFont"/>
    <w:link w:val="BodyText2"/>
    <w:uiPriority w:val="99"/>
    <w:rsid w:val="006B63BA"/>
    <w:rPr>
      <w:rFonts w:ascii="Arial" w:eastAsia="Times New Roman" w:hAnsi="Arial" w:cs="Times New Roman"/>
      <w:sz w:val="19"/>
      <w:szCs w:val="20"/>
      <w:lang w:val="en-AU" w:eastAsia="en-US"/>
    </w:rPr>
  </w:style>
  <w:style w:type="paragraph" w:customStyle="1" w:styleId="StyleCaptionTable">
    <w:name w:val="Style Caption Table"/>
    <w:basedOn w:val="Caption"/>
    <w:link w:val="StyleCaptionTableChar"/>
    <w:uiPriority w:val="99"/>
    <w:rsid w:val="00623C1C"/>
    <w:pPr>
      <w:keepNext w:val="0"/>
      <w:keepLines w:val="0"/>
      <w:widowControl w:val="0"/>
      <w:tabs>
        <w:tab w:val="left" w:pos="397"/>
      </w:tabs>
      <w:overflowPunct w:val="0"/>
      <w:adjustRightInd w:val="0"/>
      <w:spacing w:before="300" w:line="220" w:lineRule="atLeast"/>
      <w:textAlignment w:val="baseline"/>
    </w:pPr>
    <w:rPr>
      <w:bCs/>
      <w:sz w:val="19"/>
      <w:lang w:val="en-AU"/>
    </w:rPr>
  </w:style>
  <w:style w:type="paragraph" w:customStyle="1" w:styleId="StyleCaptionFigureCaptionCentered">
    <w:name w:val="Style CaptionFigure Caption + Centered"/>
    <w:basedOn w:val="Caption"/>
    <w:link w:val="StyleCaptionFigureCaptionCenteredChar"/>
    <w:uiPriority w:val="99"/>
    <w:rsid w:val="00623C1C"/>
    <w:pPr>
      <w:keepNext w:val="0"/>
      <w:keepLines w:val="0"/>
      <w:tabs>
        <w:tab w:val="left" w:pos="159"/>
        <w:tab w:val="left" w:pos="397"/>
      </w:tabs>
      <w:overflowPunct w:val="0"/>
      <w:adjustRightInd w:val="0"/>
      <w:spacing w:before="300" w:line="220" w:lineRule="atLeast"/>
      <w:jc w:val="center"/>
      <w:textAlignment w:val="baseline"/>
    </w:pPr>
    <w:rPr>
      <w:bCs/>
      <w:sz w:val="19"/>
      <w:lang w:val="en-AU"/>
    </w:rPr>
  </w:style>
  <w:style w:type="character" w:customStyle="1" w:styleId="StyleCaptionFigureCaptionCenteredChar">
    <w:name w:val="Style CaptionFigure Caption + Centered Char"/>
    <w:basedOn w:val="DefaultParagraphFont"/>
    <w:link w:val="StyleCaptionFigureCaptionCentered"/>
    <w:uiPriority w:val="99"/>
    <w:rsid w:val="006B63BA"/>
    <w:rPr>
      <w:rFonts w:ascii="Arial" w:eastAsia="Times New Roman" w:hAnsi="Arial" w:cs="Times New Roman"/>
      <w:bCs/>
      <w:sz w:val="19"/>
      <w:szCs w:val="20"/>
      <w:lang w:val="en-AU" w:eastAsia="en-US"/>
    </w:rPr>
  </w:style>
  <w:style w:type="character" w:customStyle="1" w:styleId="StyleCaptionTableChar">
    <w:name w:val="Style Caption Table Char"/>
    <w:basedOn w:val="DefaultParagraphFont"/>
    <w:link w:val="StyleCaptionTable"/>
    <w:uiPriority w:val="99"/>
    <w:rsid w:val="006B63BA"/>
    <w:rPr>
      <w:rFonts w:ascii="Arial" w:eastAsia="Times New Roman" w:hAnsi="Arial" w:cs="Times New Roman"/>
      <w:bCs/>
      <w:sz w:val="19"/>
      <w:szCs w:val="20"/>
      <w:lang w:val="en-AU" w:eastAsia="en-US"/>
    </w:rPr>
  </w:style>
  <w:style w:type="paragraph" w:customStyle="1" w:styleId="StyleCaptionFigureCaptionBefore15ptAfter6pt">
    <w:name w:val="Style CaptionFigure Caption + Before:  15 pt After:  6 pt"/>
    <w:basedOn w:val="StyleCaptionTable"/>
    <w:link w:val="StyleCaptionFigureCaptionBefore15ptAfter6ptChar"/>
    <w:uiPriority w:val="99"/>
    <w:rsid w:val="00623C1C"/>
    <w:pPr>
      <w:spacing w:before="120"/>
      <w:ind w:left="1134" w:hanging="1134"/>
      <w:jc w:val="center"/>
    </w:pPr>
    <w:rPr>
      <w:szCs w:val="22"/>
    </w:rPr>
  </w:style>
  <w:style w:type="character" w:customStyle="1" w:styleId="StyleCaptionFigureCaptionBefore15ptAfter6ptChar">
    <w:name w:val="Style CaptionFigure Caption + Before:  15 pt After:  6 pt Char"/>
    <w:basedOn w:val="DefaultParagraphFont"/>
    <w:link w:val="StyleCaptionFigureCaptionBefore15ptAfter6pt"/>
    <w:uiPriority w:val="99"/>
    <w:rsid w:val="006B63BA"/>
    <w:rPr>
      <w:rFonts w:ascii="Arial" w:eastAsia="Times New Roman" w:hAnsi="Arial" w:cs="Times New Roman"/>
      <w:bCs/>
      <w:sz w:val="19"/>
      <w:szCs w:val="22"/>
      <w:lang w:val="en-AU" w:eastAsia="en-US"/>
    </w:rPr>
  </w:style>
  <w:style w:type="paragraph" w:customStyle="1" w:styleId="StyleCaptionFigureCaptionCentered1">
    <w:name w:val="Style CaptionFigure Caption + Centered1"/>
    <w:basedOn w:val="Caption"/>
    <w:uiPriority w:val="99"/>
    <w:rsid w:val="00623C1C"/>
    <w:pPr>
      <w:keepNext w:val="0"/>
      <w:keepLines w:val="0"/>
      <w:tabs>
        <w:tab w:val="left" w:pos="397"/>
      </w:tabs>
      <w:overflowPunct w:val="0"/>
      <w:adjustRightInd w:val="0"/>
      <w:spacing w:before="300" w:line="220" w:lineRule="atLeast"/>
      <w:jc w:val="center"/>
      <w:textAlignment w:val="baseline"/>
    </w:pPr>
    <w:rPr>
      <w:bCs/>
      <w:sz w:val="19"/>
      <w:lang w:val="en-AU"/>
    </w:rPr>
  </w:style>
  <w:style w:type="paragraph" w:customStyle="1" w:styleId="Bulletsecondary">
    <w:name w:val="Bullet secondary"/>
    <w:basedOn w:val="Normal"/>
    <w:link w:val="BulletsecondaryChar1"/>
    <w:uiPriority w:val="99"/>
    <w:rsid w:val="00623C1C"/>
    <w:pPr>
      <w:numPr>
        <w:numId w:val="27"/>
      </w:numPr>
      <w:overflowPunct w:val="0"/>
      <w:adjustRightInd w:val="0"/>
      <w:spacing w:after="0" w:line="220" w:lineRule="atLeast"/>
      <w:textAlignment w:val="baseline"/>
    </w:pPr>
    <w:rPr>
      <w:rFonts w:eastAsia="Times New Roman" w:cs="Times New Roman"/>
      <w:sz w:val="19"/>
      <w:szCs w:val="20"/>
      <w:lang w:val="en-GB" w:eastAsia="en-US"/>
    </w:rPr>
  </w:style>
  <w:style w:type="paragraph" w:customStyle="1" w:styleId="BulletFirst">
    <w:name w:val="Bullet First"/>
    <w:basedOn w:val="Normal"/>
    <w:next w:val="Bulletsecondary"/>
    <w:uiPriority w:val="99"/>
    <w:rsid w:val="00623C1C"/>
    <w:pPr>
      <w:numPr>
        <w:numId w:val="28"/>
      </w:numPr>
      <w:overflowPunct w:val="0"/>
      <w:adjustRightInd w:val="0"/>
      <w:spacing w:before="120" w:after="0" w:line="220" w:lineRule="atLeast"/>
      <w:textAlignment w:val="baseline"/>
    </w:pPr>
    <w:rPr>
      <w:rFonts w:eastAsia="Times New Roman" w:cs="Times New Roman"/>
      <w:sz w:val="19"/>
      <w:szCs w:val="20"/>
      <w:lang w:eastAsia="en-US"/>
    </w:rPr>
  </w:style>
  <w:style w:type="paragraph" w:customStyle="1" w:styleId="BulletFirstChar">
    <w:name w:val="Bullet First Char"/>
    <w:basedOn w:val="Normal"/>
    <w:next w:val="Bulletsecondary"/>
    <w:link w:val="BulletFirstCharChar"/>
    <w:uiPriority w:val="99"/>
    <w:rsid w:val="00623C1C"/>
    <w:pPr>
      <w:tabs>
        <w:tab w:val="num" w:pos="720"/>
      </w:tabs>
      <w:overflowPunct w:val="0"/>
      <w:adjustRightInd w:val="0"/>
      <w:spacing w:before="120" w:after="0" w:line="220" w:lineRule="atLeast"/>
      <w:ind w:left="720" w:hanging="360"/>
      <w:textAlignment w:val="baseline"/>
    </w:pPr>
    <w:rPr>
      <w:rFonts w:ascii="Times New Roman" w:eastAsia="Times New Roman" w:hAnsi="Times New Roman" w:cs="Times New Roman"/>
      <w:szCs w:val="20"/>
      <w:lang w:val="en-GB" w:eastAsia="en-US"/>
    </w:rPr>
  </w:style>
  <w:style w:type="character" w:customStyle="1" w:styleId="BulletFirstCharChar">
    <w:name w:val="Bullet First Char Char"/>
    <w:link w:val="BulletFirstChar"/>
    <w:uiPriority w:val="99"/>
    <w:rsid w:val="006B63BA"/>
    <w:rPr>
      <w:rFonts w:ascii="Times New Roman" w:eastAsia="Times New Roman" w:hAnsi="Times New Roman" w:cs="Times New Roman"/>
      <w:sz w:val="22"/>
      <w:szCs w:val="20"/>
      <w:lang w:val="en-GB" w:eastAsia="en-US"/>
    </w:rPr>
  </w:style>
  <w:style w:type="character" w:customStyle="1" w:styleId="BulletsecondaryChar1">
    <w:name w:val="Bullet secondary Char1"/>
    <w:link w:val="Bulletsecondary"/>
    <w:uiPriority w:val="99"/>
    <w:rsid w:val="006B63BA"/>
    <w:rPr>
      <w:rFonts w:eastAsia="Times New Roman" w:cs="Times New Roman"/>
      <w:sz w:val="19"/>
      <w:szCs w:val="20"/>
      <w:lang w:val="en-GB" w:eastAsia="en-US"/>
    </w:rPr>
  </w:style>
  <w:style w:type="character" w:customStyle="1" w:styleId="CaptionChar">
    <w:name w:val="Caption Char"/>
    <w:aliases w:val="Figure Caption Char"/>
    <w:link w:val="Caption"/>
    <w:uiPriority w:val="99"/>
    <w:rsid w:val="00BD1D7C"/>
    <w:rPr>
      <w:rFonts w:eastAsia="Times New Roman" w:cs="Times New Roman"/>
      <w:sz w:val="20"/>
      <w:szCs w:val="20"/>
      <w:lang w:val="en-GB" w:eastAsia="en-US"/>
    </w:rPr>
  </w:style>
  <w:style w:type="paragraph" w:customStyle="1" w:styleId="BulletThird">
    <w:name w:val="Bullet Third"/>
    <w:basedOn w:val="Normal"/>
    <w:uiPriority w:val="99"/>
    <w:rsid w:val="00623C1C"/>
    <w:pPr>
      <w:numPr>
        <w:numId w:val="29"/>
      </w:numPr>
      <w:tabs>
        <w:tab w:val="clear" w:pos="720"/>
        <w:tab w:val="left" w:pos="1797"/>
      </w:tabs>
      <w:overflowPunct w:val="0"/>
      <w:adjustRightInd w:val="0"/>
      <w:spacing w:after="0" w:line="220" w:lineRule="atLeast"/>
      <w:ind w:left="1797" w:hanging="357"/>
      <w:textAlignment w:val="baseline"/>
    </w:pPr>
    <w:rPr>
      <w:rFonts w:eastAsia="Times New Roman" w:cs="Times New Roman"/>
      <w:sz w:val="19"/>
      <w:szCs w:val="20"/>
      <w:lang w:eastAsia="en-US"/>
    </w:rPr>
  </w:style>
  <w:style w:type="paragraph" w:customStyle="1" w:styleId="SummaryHeading0">
    <w:name w:val="Summary Heading"/>
    <w:basedOn w:val="Heading1"/>
    <w:link w:val="SummaryHeadingChar"/>
    <w:uiPriority w:val="1"/>
    <w:rsid w:val="00000DAE"/>
    <w:pPr>
      <w:spacing w:line="660" w:lineRule="atLeast"/>
      <w:ind w:left="720" w:hanging="720"/>
    </w:pPr>
    <w:rPr>
      <w:rFonts w:ascii="Calibri-Bold" w:hAnsi="Calibri-Bold"/>
      <w:bCs w:val="0"/>
      <w:color w:val="00AEEF"/>
    </w:rPr>
  </w:style>
  <w:style w:type="character" w:styleId="Emphasis">
    <w:name w:val="Emphasis"/>
    <w:basedOn w:val="DefaultParagraphFont"/>
    <w:uiPriority w:val="20"/>
    <w:unhideWhenUsed/>
    <w:qFormat/>
    <w:rsid w:val="00623C1C"/>
    <w:rPr>
      <w:i/>
      <w:iCs/>
    </w:rPr>
  </w:style>
  <w:style w:type="paragraph" w:customStyle="1" w:styleId="Default">
    <w:name w:val="Default"/>
    <w:uiPriority w:val="99"/>
    <w:rsid w:val="00623C1C"/>
    <w:pPr>
      <w:autoSpaceDE w:val="0"/>
      <w:autoSpaceDN w:val="0"/>
      <w:adjustRightInd w:val="0"/>
      <w:spacing w:after="0"/>
    </w:pPr>
    <w:rPr>
      <w:rFonts w:eastAsia="Times New Roman" w:cs="Arial"/>
      <w:color w:val="000000"/>
      <w:lang w:eastAsia="en-US"/>
    </w:rPr>
  </w:style>
  <w:style w:type="character" w:customStyle="1" w:styleId="BodyChar">
    <w:name w:val="Body Char"/>
    <w:basedOn w:val="DefaultParagraphFont"/>
    <w:link w:val="Body"/>
    <w:uiPriority w:val="99"/>
    <w:rsid w:val="006B63BA"/>
    <w:rPr>
      <w:rFonts w:ascii="Calibri" w:eastAsiaTheme="minorHAnsi" w:hAnsi="Calibri" w:cs="Arial"/>
      <w:sz w:val="22"/>
      <w:szCs w:val="22"/>
      <w:lang w:val="en-AU" w:eastAsia="en-AU"/>
    </w:rPr>
  </w:style>
  <w:style w:type="character" w:customStyle="1" w:styleId="Para0Char">
    <w:name w:val="Para 0 Char"/>
    <w:basedOn w:val="DefaultParagraphFont"/>
    <w:link w:val="Para0"/>
    <w:uiPriority w:val="99"/>
    <w:rsid w:val="006B63BA"/>
    <w:rPr>
      <w:rFonts w:ascii="Times New Roman" w:eastAsia="Times New Roman" w:hAnsi="Times New Roman" w:cs="Times New Roman"/>
      <w:color w:val="000000"/>
      <w:sz w:val="22"/>
      <w:szCs w:val="20"/>
      <w:lang w:val="en-GB" w:eastAsia="en-US"/>
    </w:rPr>
  </w:style>
  <w:style w:type="character" w:customStyle="1" w:styleId="Para0bulletChar">
    <w:name w:val="Para 0 bullet Char"/>
    <w:basedOn w:val="Para0Char"/>
    <w:link w:val="Para0bullet"/>
    <w:uiPriority w:val="99"/>
    <w:rsid w:val="006B63BA"/>
    <w:rPr>
      <w:rFonts w:ascii="Times New Roman" w:eastAsia="Times New Roman" w:hAnsi="Times New Roman" w:cs="Times New Roman"/>
      <w:color w:val="000000"/>
      <w:sz w:val="22"/>
      <w:szCs w:val="20"/>
      <w:lang w:val="en-GB" w:eastAsia="en-US"/>
    </w:rPr>
  </w:style>
  <w:style w:type="character" w:customStyle="1" w:styleId="BulletChar">
    <w:name w:val="Bullet Char"/>
    <w:basedOn w:val="Para0bulletChar"/>
    <w:link w:val="Bullet"/>
    <w:uiPriority w:val="99"/>
    <w:rsid w:val="006B63BA"/>
    <w:rPr>
      <w:rFonts w:ascii="Calibri" w:eastAsia="Times New Roman" w:hAnsi="Calibri" w:cs="Times New Roman"/>
      <w:color w:val="000000"/>
      <w:sz w:val="22"/>
      <w:szCs w:val="20"/>
      <w:lang w:val="en-GB" w:eastAsia="en-US"/>
    </w:rPr>
  </w:style>
  <w:style w:type="character" w:styleId="CommentReference">
    <w:name w:val="annotation reference"/>
    <w:basedOn w:val="DefaultParagraphFont"/>
    <w:uiPriority w:val="99"/>
    <w:semiHidden/>
    <w:rsid w:val="00FD3A5C"/>
    <w:rPr>
      <w:sz w:val="16"/>
      <w:szCs w:val="16"/>
    </w:rPr>
  </w:style>
  <w:style w:type="paragraph" w:styleId="CommentText">
    <w:name w:val="annotation text"/>
    <w:basedOn w:val="Normal"/>
    <w:link w:val="CommentTextChar"/>
    <w:uiPriority w:val="99"/>
    <w:unhideWhenUsed/>
    <w:rsid w:val="00FD3A5C"/>
    <w:rPr>
      <w:sz w:val="20"/>
      <w:szCs w:val="20"/>
    </w:rPr>
  </w:style>
  <w:style w:type="character" w:customStyle="1" w:styleId="CommentTextChar">
    <w:name w:val="Comment Text Char"/>
    <w:basedOn w:val="DefaultParagraphFont"/>
    <w:link w:val="CommentText"/>
    <w:uiPriority w:val="99"/>
    <w:rsid w:val="00FD3A5C"/>
    <w:rPr>
      <w:sz w:val="20"/>
      <w:szCs w:val="20"/>
    </w:rPr>
  </w:style>
  <w:style w:type="paragraph" w:customStyle="1" w:styleId="SP9311309">
    <w:name w:val="SP.9.311309"/>
    <w:basedOn w:val="Normal"/>
    <w:next w:val="Normal"/>
    <w:uiPriority w:val="99"/>
    <w:rsid w:val="00F94C1D"/>
    <w:pPr>
      <w:adjustRightInd w:val="0"/>
      <w:spacing w:after="0"/>
    </w:pPr>
    <w:rPr>
      <w:rFonts w:ascii="Times New Roman" w:hAnsi="Times New Roman" w:cs="Times New Roman"/>
    </w:rPr>
  </w:style>
  <w:style w:type="paragraph" w:customStyle="1" w:styleId="SP9311311">
    <w:name w:val="SP.9.311311"/>
    <w:basedOn w:val="Normal"/>
    <w:next w:val="Normal"/>
    <w:uiPriority w:val="99"/>
    <w:rsid w:val="00F94C1D"/>
    <w:pPr>
      <w:adjustRightInd w:val="0"/>
      <w:spacing w:after="0"/>
    </w:pPr>
    <w:rPr>
      <w:rFonts w:ascii="Times New Roman" w:hAnsi="Times New Roman" w:cs="Times New Roman"/>
    </w:rPr>
  </w:style>
  <w:style w:type="character" w:customStyle="1" w:styleId="SC92522">
    <w:name w:val="SC.9.2522"/>
    <w:uiPriority w:val="99"/>
    <w:rsid w:val="00F94C1D"/>
    <w:rPr>
      <w:color w:val="211E1E"/>
      <w:sz w:val="22"/>
      <w:szCs w:val="22"/>
    </w:rPr>
  </w:style>
  <w:style w:type="character" w:customStyle="1" w:styleId="SC92515">
    <w:name w:val="SC.9.2515"/>
    <w:uiPriority w:val="99"/>
    <w:rsid w:val="00F94C1D"/>
    <w:rPr>
      <w:color w:val="211E1E"/>
    </w:rPr>
  </w:style>
  <w:style w:type="character" w:styleId="PlaceholderText">
    <w:name w:val="Placeholder Text"/>
    <w:basedOn w:val="DefaultParagraphFont"/>
    <w:uiPriority w:val="99"/>
    <w:semiHidden/>
    <w:rsid w:val="00F94C1D"/>
    <w:rPr>
      <w:color w:val="808080"/>
    </w:rPr>
  </w:style>
  <w:style w:type="character" w:customStyle="1" w:styleId="SC3812">
    <w:name w:val="SC.3.812"/>
    <w:uiPriority w:val="99"/>
    <w:rsid w:val="00F94C1D"/>
    <w:rPr>
      <w:rFonts w:cs="IFANL B+ Univers"/>
      <w:color w:val="211E1E"/>
      <w:sz w:val="48"/>
      <w:szCs w:val="48"/>
    </w:rPr>
  </w:style>
  <w:style w:type="table" w:styleId="TableGrid">
    <w:name w:val="Table Grid"/>
    <w:basedOn w:val="TableNormal"/>
    <w:uiPriority w:val="59"/>
    <w:rsid w:val="00F94C1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94C1D"/>
    <w:pPr>
      <w:spacing w:after="0"/>
    </w:pPr>
    <w:rPr>
      <w:sz w:val="20"/>
      <w:szCs w:val="20"/>
    </w:rPr>
  </w:style>
  <w:style w:type="character" w:customStyle="1" w:styleId="FootnoteTextChar">
    <w:name w:val="Footnote Text Char"/>
    <w:basedOn w:val="DefaultParagraphFont"/>
    <w:link w:val="FootnoteText"/>
    <w:uiPriority w:val="99"/>
    <w:rsid w:val="00066553"/>
    <w:rPr>
      <w:sz w:val="20"/>
      <w:szCs w:val="20"/>
    </w:rPr>
  </w:style>
  <w:style w:type="character" w:styleId="FootnoteReference">
    <w:name w:val="footnote reference"/>
    <w:basedOn w:val="DefaultParagraphFont"/>
    <w:uiPriority w:val="99"/>
    <w:unhideWhenUsed/>
    <w:rsid w:val="00F94C1D"/>
    <w:rPr>
      <w:vertAlign w:val="superscript"/>
    </w:rPr>
  </w:style>
  <w:style w:type="paragraph" w:styleId="CommentSubject">
    <w:name w:val="annotation subject"/>
    <w:basedOn w:val="CommentText"/>
    <w:next w:val="CommentText"/>
    <w:link w:val="CommentSubjectChar"/>
    <w:uiPriority w:val="99"/>
    <w:semiHidden/>
    <w:unhideWhenUsed/>
    <w:rsid w:val="00F94C1D"/>
    <w:rPr>
      <w:b/>
      <w:bCs/>
    </w:rPr>
  </w:style>
  <w:style w:type="character" w:customStyle="1" w:styleId="CommentSubjectChar">
    <w:name w:val="Comment Subject Char"/>
    <w:basedOn w:val="CommentTextChar"/>
    <w:link w:val="CommentSubject"/>
    <w:uiPriority w:val="99"/>
    <w:semiHidden/>
    <w:rsid w:val="00F94C1D"/>
    <w:rPr>
      <w:b/>
      <w:bCs/>
      <w:sz w:val="20"/>
      <w:szCs w:val="20"/>
    </w:rPr>
  </w:style>
  <w:style w:type="paragraph" w:styleId="Revision">
    <w:name w:val="Revision"/>
    <w:hidden/>
    <w:uiPriority w:val="99"/>
    <w:semiHidden/>
    <w:rsid w:val="00F94C1D"/>
    <w:pPr>
      <w:spacing w:after="0"/>
    </w:pPr>
  </w:style>
  <w:style w:type="character" w:customStyle="1" w:styleId="SummaryHeadingChar">
    <w:name w:val="Summary Heading Char"/>
    <w:basedOn w:val="Heading1Char"/>
    <w:link w:val="SummaryHeading0"/>
    <w:uiPriority w:val="1"/>
    <w:rsid w:val="00BD1D7C"/>
    <w:rPr>
      <w:rFonts w:ascii="Calibri-Bold" w:hAnsi="Calibri-Bold" w:cs="Arial"/>
      <w:b/>
      <w:bCs/>
      <w:color w:val="00AEEF"/>
      <w:sz w:val="48"/>
      <w:szCs w:val="48"/>
      <w:lang w:val="en-GB"/>
    </w:rPr>
  </w:style>
  <w:style w:type="paragraph" w:customStyle="1" w:styleId="BodyText0">
    <w:name w:val="Body (Text)"/>
    <w:basedOn w:val="Normal"/>
    <w:uiPriority w:val="99"/>
    <w:rsid w:val="00912501"/>
    <w:pPr>
      <w:widowControl w:val="0"/>
      <w:suppressAutoHyphens/>
      <w:adjustRightInd w:val="0"/>
      <w:spacing w:after="567" w:line="280" w:lineRule="atLeast"/>
      <w:textAlignment w:val="center"/>
    </w:pPr>
    <w:rPr>
      <w:rFonts w:ascii="Calibri" w:hAnsi="Calibri" w:cs="Calibri"/>
      <w:color w:val="486886"/>
      <w:sz w:val="20"/>
      <w:szCs w:val="20"/>
      <w:lang w:val="en-GB"/>
    </w:rPr>
  </w:style>
  <w:style w:type="paragraph" w:customStyle="1" w:styleId="Head1Headings">
    <w:name w:val="Head_1 (Headings)"/>
    <w:basedOn w:val="Normal"/>
    <w:uiPriority w:val="99"/>
    <w:rsid w:val="00912501"/>
    <w:pPr>
      <w:widowControl w:val="0"/>
      <w:pBdr>
        <w:top w:val="single" w:sz="4" w:space="28" w:color="auto"/>
        <w:bottom w:val="single" w:sz="4" w:space="14" w:color="auto"/>
      </w:pBdr>
      <w:suppressAutoHyphens/>
      <w:adjustRightInd w:val="0"/>
      <w:spacing w:after="397" w:line="288" w:lineRule="auto"/>
      <w:textAlignment w:val="center"/>
    </w:pPr>
    <w:rPr>
      <w:rFonts w:ascii="Calibri-Bold" w:hAnsi="Calibri-Bold" w:cs="Calibri-Bold"/>
      <w:b/>
      <w:bCs/>
      <w:color w:val="00ADEF"/>
      <w:sz w:val="48"/>
      <w:szCs w:val="48"/>
      <w:lang w:val="en-GB"/>
    </w:rPr>
  </w:style>
  <w:style w:type="paragraph" w:styleId="BodyText">
    <w:name w:val="Body Text"/>
    <w:basedOn w:val="Normal"/>
    <w:link w:val="BodyTextChar"/>
    <w:uiPriority w:val="99"/>
    <w:rsid w:val="0024298A"/>
    <w:pPr>
      <w:spacing w:before="120" w:after="120"/>
    </w:pPr>
    <w:rPr>
      <w:rFonts w:ascii="Calibri" w:eastAsia="Times New Roman" w:hAnsi="Calibri" w:cs="Times New Roman"/>
      <w:szCs w:val="20"/>
    </w:rPr>
  </w:style>
  <w:style w:type="character" w:customStyle="1" w:styleId="BodyTextChar">
    <w:name w:val="Body Text Char"/>
    <w:basedOn w:val="DefaultParagraphFont"/>
    <w:link w:val="BodyText"/>
    <w:uiPriority w:val="99"/>
    <w:rsid w:val="0024298A"/>
    <w:rPr>
      <w:rFonts w:ascii="Calibri" w:eastAsia="Times New Roman" w:hAnsi="Calibri" w:cs="Times New Roman"/>
      <w:szCs w:val="20"/>
    </w:rPr>
  </w:style>
  <w:style w:type="paragraph" w:customStyle="1" w:styleId="Head3Headings">
    <w:name w:val="Head_3 (Headings)"/>
    <w:basedOn w:val="Normal"/>
    <w:link w:val="Head3HeadingsChar"/>
    <w:uiPriority w:val="99"/>
    <w:rsid w:val="0024298A"/>
    <w:pPr>
      <w:widowControl w:val="0"/>
      <w:suppressAutoHyphens/>
      <w:adjustRightInd w:val="0"/>
      <w:spacing w:after="57" w:line="280" w:lineRule="atLeast"/>
      <w:textAlignment w:val="center"/>
    </w:pPr>
    <w:rPr>
      <w:rFonts w:ascii="Calibri-Bold" w:eastAsia="Times New Roman" w:hAnsi="Calibri-Bold" w:cs="Calibri-Bold"/>
      <w:b/>
      <w:bCs/>
      <w:color w:val="00ADEF"/>
      <w:sz w:val="20"/>
      <w:szCs w:val="20"/>
      <w:lang w:val="en-GB"/>
    </w:rPr>
  </w:style>
  <w:style w:type="paragraph" w:styleId="Title">
    <w:name w:val="Title"/>
    <w:basedOn w:val="Normal"/>
    <w:next w:val="Normal"/>
    <w:link w:val="TitleChar"/>
    <w:uiPriority w:val="99"/>
    <w:rsid w:val="0024298A"/>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rsid w:val="006B63BA"/>
    <w:rPr>
      <w:rFonts w:ascii="Cambria" w:eastAsia="Times New Roman" w:hAnsi="Cambria" w:cs="Times New Roman"/>
      <w:color w:val="17365D"/>
      <w:spacing w:val="5"/>
      <w:kern w:val="28"/>
      <w:sz w:val="52"/>
      <w:szCs w:val="52"/>
      <w:lang w:val="en-AU" w:eastAsia="en-AU"/>
    </w:rPr>
  </w:style>
  <w:style w:type="paragraph" w:styleId="Subtitle">
    <w:name w:val="Subtitle"/>
    <w:basedOn w:val="Normal"/>
    <w:next w:val="Normal"/>
    <w:link w:val="SubtitleChar"/>
    <w:uiPriority w:val="99"/>
    <w:rsid w:val="005B569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99"/>
    <w:rsid w:val="006B63BA"/>
    <w:rPr>
      <w:rFonts w:asciiTheme="majorHAnsi" w:eastAsiaTheme="majorEastAsia" w:hAnsiTheme="majorHAnsi" w:cstheme="majorBidi"/>
      <w:i/>
      <w:iCs/>
      <w:color w:val="4F81BD" w:themeColor="accent1"/>
      <w:spacing w:val="15"/>
      <w:sz w:val="22"/>
      <w:szCs w:val="22"/>
      <w:lang w:val="en-AU" w:eastAsia="en-AU"/>
    </w:rPr>
  </w:style>
  <w:style w:type="paragraph" w:customStyle="1" w:styleId="Head2Headings">
    <w:name w:val="Head_2 (Headings)"/>
    <w:basedOn w:val="Normal"/>
    <w:uiPriority w:val="99"/>
    <w:rsid w:val="00200FE0"/>
    <w:pPr>
      <w:spacing w:after="567" w:line="288" w:lineRule="auto"/>
    </w:pPr>
    <w:rPr>
      <w:rFonts w:ascii="Calibri" w:hAnsi="Calibri" w:cs="Times New Roman"/>
      <w:caps/>
      <w:color w:val="486886"/>
    </w:rPr>
  </w:style>
  <w:style w:type="paragraph" w:customStyle="1" w:styleId="Pa4">
    <w:name w:val="Pa4"/>
    <w:basedOn w:val="Normal"/>
    <w:uiPriority w:val="99"/>
    <w:rsid w:val="00200FE0"/>
    <w:pPr>
      <w:spacing w:after="0" w:line="201" w:lineRule="atLeast"/>
    </w:pPr>
    <w:rPr>
      <w:rFonts w:ascii="Myriad Pro" w:hAnsi="Myriad Pro" w:cs="Times New Roman"/>
    </w:rPr>
  </w:style>
  <w:style w:type="paragraph" w:customStyle="1" w:styleId="Heading3notoc">
    <w:name w:val="Heading 3 no toc"/>
    <w:next w:val="BodyText"/>
    <w:uiPriority w:val="99"/>
    <w:rsid w:val="006104C6"/>
    <w:pPr>
      <w:spacing w:after="0"/>
    </w:pPr>
    <w:rPr>
      <w:rFonts w:ascii="Calibri" w:eastAsia="Times New Roman" w:hAnsi="Calibri" w:cs="Times New Roman"/>
      <w:b/>
      <w:color w:val="1F497D"/>
      <w:sz w:val="28"/>
      <w:lang w:eastAsia="en-AU"/>
    </w:rPr>
  </w:style>
  <w:style w:type="paragraph" w:customStyle="1" w:styleId="Figuresandimagesleft">
    <w:name w:val="Figures and images left"/>
    <w:basedOn w:val="BodyText"/>
    <w:next w:val="BodyText"/>
    <w:link w:val="FiguresandimagesleftChar"/>
    <w:uiPriority w:val="99"/>
    <w:rsid w:val="0095795E"/>
    <w:pPr>
      <w:keepNext/>
      <w:spacing w:before="480" w:after="80" w:line="160" w:lineRule="atLeast"/>
    </w:pPr>
    <w:rPr>
      <w:rFonts w:ascii="Arial" w:eastAsia="Times" w:hAnsi="Arial" w:cs="Arial"/>
      <w:sz w:val="20"/>
    </w:rPr>
  </w:style>
  <w:style w:type="character" w:customStyle="1" w:styleId="FiguresandimagesleftChar">
    <w:name w:val="Figures and images left Char"/>
    <w:basedOn w:val="BodyTextChar"/>
    <w:link w:val="Figuresandimagesleft"/>
    <w:uiPriority w:val="99"/>
    <w:rsid w:val="006B63BA"/>
    <w:rPr>
      <w:rFonts w:ascii="Arial" w:eastAsia="Times" w:hAnsi="Arial" w:cs="Arial"/>
      <w:sz w:val="20"/>
      <w:szCs w:val="20"/>
      <w:lang w:val="en-AU" w:eastAsia="en-AU"/>
    </w:rPr>
  </w:style>
  <w:style w:type="paragraph" w:customStyle="1" w:styleId="Versopageinfo">
    <w:name w:val="Verso page info"/>
    <w:basedOn w:val="BodyText"/>
    <w:next w:val="BodyText"/>
    <w:link w:val="VersopageinfoChar"/>
    <w:uiPriority w:val="99"/>
    <w:rsid w:val="0095795E"/>
    <w:pPr>
      <w:spacing w:before="0" w:after="180" w:line="280" w:lineRule="atLeast"/>
    </w:pPr>
    <w:rPr>
      <w:rFonts w:ascii="Arial" w:eastAsia="Times" w:hAnsi="Arial" w:cs="Arial"/>
      <w:sz w:val="20"/>
    </w:rPr>
  </w:style>
  <w:style w:type="character" w:customStyle="1" w:styleId="VersopageinfoChar">
    <w:name w:val="Verso page info Char"/>
    <w:basedOn w:val="BodyTextChar"/>
    <w:link w:val="Versopageinfo"/>
    <w:uiPriority w:val="99"/>
    <w:rsid w:val="006B63BA"/>
    <w:rPr>
      <w:rFonts w:ascii="Arial" w:eastAsia="Times" w:hAnsi="Arial" w:cs="Arial"/>
      <w:sz w:val="20"/>
      <w:szCs w:val="20"/>
      <w:lang w:val="en-AU" w:eastAsia="en-AU"/>
    </w:rPr>
  </w:style>
  <w:style w:type="paragraph" w:customStyle="1" w:styleId="Title2">
    <w:name w:val="Title2"/>
    <w:basedOn w:val="H1"/>
    <w:next w:val="H1"/>
    <w:uiPriority w:val="99"/>
    <w:rsid w:val="004C42CA"/>
    <w:rPr>
      <w:sz w:val="56"/>
    </w:rPr>
  </w:style>
  <w:style w:type="character" w:styleId="BookTitle">
    <w:name w:val="Book Title"/>
    <w:aliases w:val="Heading 0"/>
    <w:basedOn w:val="Heading1Char"/>
    <w:uiPriority w:val="99"/>
    <w:unhideWhenUsed/>
    <w:rsid w:val="00260F06"/>
    <w:rPr>
      <w:rFonts w:asciiTheme="minorHAnsi" w:eastAsiaTheme="minorHAnsi" w:hAnsiTheme="minorHAnsi" w:cs="Calibri-Bold"/>
      <w:b/>
      <w:bCs/>
      <w:smallCaps/>
      <w:color w:val="00B0F0"/>
      <w:spacing w:val="5"/>
      <w:sz w:val="52"/>
      <w:szCs w:val="48"/>
      <w:lang w:val="en-GB" w:eastAsia="en-AU"/>
    </w:rPr>
  </w:style>
  <w:style w:type="paragraph" w:customStyle="1" w:styleId="Heading00">
    <w:name w:val="Heading 00"/>
    <w:basedOn w:val="Heading1"/>
    <w:uiPriority w:val="99"/>
    <w:rsid w:val="003C171F"/>
  </w:style>
  <w:style w:type="character" w:customStyle="1" w:styleId="external">
    <w:name w:val="external"/>
    <w:basedOn w:val="DefaultParagraphFont"/>
    <w:uiPriority w:val="99"/>
    <w:unhideWhenUsed/>
    <w:rsid w:val="005449D2"/>
  </w:style>
  <w:style w:type="character" w:styleId="Strong">
    <w:name w:val="Strong"/>
    <w:basedOn w:val="DefaultParagraphFont"/>
    <w:uiPriority w:val="99"/>
    <w:rsid w:val="00862FFA"/>
    <w:rPr>
      <w:b/>
      <w:bCs/>
    </w:rPr>
  </w:style>
  <w:style w:type="numbering" w:customStyle="1" w:styleId="KeyPoints">
    <w:name w:val="Key Points"/>
    <w:basedOn w:val="NoList"/>
    <w:uiPriority w:val="99"/>
    <w:rsid w:val="009D20FE"/>
    <w:pPr>
      <w:numPr>
        <w:numId w:val="32"/>
      </w:numPr>
    </w:pPr>
  </w:style>
  <w:style w:type="paragraph" w:styleId="ListNumber">
    <w:name w:val="List Number"/>
    <w:basedOn w:val="Normal"/>
    <w:uiPriority w:val="99"/>
    <w:qFormat/>
    <w:rsid w:val="009D20FE"/>
    <w:pPr>
      <w:numPr>
        <w:numId w:val="33"/>
      </w:numPr>
      <w:spacing w:line="276" w:lineRule="auto"/>
    </w:pPr>
    <w:rPr>
      <w:lang w:eastAsia="en-US"/>
    </w:rPr>
  </w:style>
  <w:style w:type="paragraph" w:styleId="ListNumber2">
    <w:name w:val="List Number 2"/>
    <w:basedOn w:val="Normal"/>
    <w:uiPriority w:val="99"/>
    <w:rsid w:val="009D20FE"/>
    <w:pPr>
      <w:numPr>
        <w:ilvl w:val="1"/>
        <w:numId w:val="33"/>
      </w:numPr>
      <w:spacing w:line="276" w:lineRule="auto"/>
    </w:pPr>
    <w:rPr>
      <w:lang w:eastAsia="en-US"/>
    </w:rPr>
  </w:style>
  <w:style w:type="paragraph" w:styleId="ListNumber3">
    <w:name w:val="List Number 3"/>
    <w:basedOn w:val="Normal"/>
    <w:uiPriority w:val="99"/>
    <w:rsid w:val="009D20FE"/>
    <w:pPr>
      <w:numPr>
        <w:ilvl w:val="2"/>
        <w:numId w:val="33"/>
      </w:numPr>
      <w:spacing w:line="276" w:lineRule="auto"/>
    </w:pPr>
    <w:rPr>
      <w:lang w:eastAsia="en-US"/>
    </w:rPr>
  </w:style>
  <w:style w:type="paragraph" w:styleId="ListNumber4">
    <w:name w:val="List Number 4"/>
    <w:basedOn w:val="Normal"/>
    <w:uiPriority w:val="99"/>
    <w:rsid w:val="009D20FE"/>
    <w:pPr>
      <w:numPr>
        <w:ilvl w:val="3"/>
        <w:numId w:val="33"/>
      </w:numPr>
      <w:spacing w:line="276" w:lineRule="auto"/>
    </w:pPr>
    <w:rPr>
      <w:lang w:eastAsia="en-US"/>
    </w:rPr>
  </w:style>
  <w:style w:type="paragraph" w:styleId="ListNumber5">
    <w:name w:val="List Number 5"/>
    <w:basedOn w:val="Normal"/>
    <w:uiPriority w:val="99"/>
    <w:rsid w:val="009D20FE"/>
    <w:pPr>
      <w:numPr>
        <w:ilvl w:val="4"/>
        <w:numId w:val="33"/>
      </w:numPr>
      <w:spacing w:line="276" w:lineRule="auto"/>
    </w:pPr>
    <w:rPr>
      <w:lang w:eastAsia="en-US"/>
    </w:rPr>
  </w:style>
  <w:style w:type="character" w:customStyle="1" w:styleId="InstructionText">
    <w:name w:val="Instruction Text"/>
    <w:basedOn w:val="DefaultParagraphFont"/>
    <w:uiPriority w:val="99"/>
    <w:rsid w:val="004F33A7"/>
    <w:rPr>
      <w:rFonts w:cs="Times New Roman"/>
      <w:i/>
      <w:color w:val="0070C0"/>
    </w:rPr>
  </w:style>
  <w:style w:type="paragraph" w:customStyle="1" w:styleId="paragraphsub">
    <w:name w:val="paragraphsub"/>
    <w:basedOn w:val="Normal"/>
    <w:uiPriority w:val="99"/>
    <w:rsid w:val="00FE1F80"/>
    <w:pPr>
      <w:spacing w:before="100" w:beforeAutospacing="1" w:after="100" w:afterAutospacing="1"/>
    </w:pPr>
    <w:rPr>
      <w:rFonts w:ascii="Times New Roman" w:eastAsia="Times New Roman" w:hAnsi="Times New Roman" w:cs="Times New Roman"/>
    </w:rPr>
  </w:style>
  <w:style w:type="paragraph" w:customStyle="1" w:styleId="volissue">
    <w:name w:val="volissue"/>
    <w:basedOn w:val="Normal"/>
    <w:uiPriority w:val="99"/>
    <w:rsid w:val="00796281"/>
    <w:pPr>
      <w:spacing w:before="100" w:beforeAutospacing="1" w:after="100" w:afterAutospacing="1"/>
    </w:pPr>
    <w:rPr>
      <w:rFonts w:ascii="Times New Roman" w:eastAsia="Times New Roman" w:hAnsi="Times New Roman" w:cs="Times New Roman"/>
    </w:rPr>
  </w:style>
  <w:style w:type="paragraph" w:customStyle="1" w:styleId="Reference">
    <w:name w:val="Reference"/>
    <w:basedOn w:val="Normal"/>
    <w:uiPriority w:val="99"/>
    <w:rsid w:val="00A103EC"/>
    <w:pPr>
      <w:suppressAutoHyphens/>
      <w:adjustRightInd w:val="0"/>
      <w:spacing w:before="117" w:after="153" w:line="270" w:lineRule="atLeast"/>
      <w:ind w:left="284" w:hanging="284"/>
      <w:jc w:val="both"/>
      <w:textAlignment w:val="center"/>
    </w:pPr>
    <w:rPr>
      <w:rFonts w:ascii="Calibri" w:eastAsia="Times New Roman" w:hAnsi="Calibri" w:cs="Times New Roman"/>
      <w:color w:val="000000"/>
      <w:sz w:val="18"/>
      <w:szCs w:val="20"/>
      <w:lang w:val="en-GB" w:eastAsia="en-US"/>
    </w:rPr>
  </w:style>
  <w:style w:type="character" w:customStyle="1" w:styleId="A51">
    <w:name w:val="A5+1"/>
    <w:uiPriority w:val="99"/>
    <w:rsid w:val="006F520E"/>
    <w:rPr>
      <w:rFonts w:cs="Book Antiqua"/>
      <w:color w:val="000000"/>
      <w:sz w:val="18"/>
      <w:szCs w:val="18"/>
    </w:rPr>
  </w:style>
  <w:style w:type="paragraph" w:customStyle="1" w:styleId="References">
    <w:name w:val="References"/>
    <w:basedOn w:val="Body"/>
    <w:uiPriority w:val="99"/>
    <w:rsid w:val="00000DAE"/>
    <w:pPr>
      <w:spacing w:after="0" w:line="280" w:lineRule="atLeast"/>
      <w:ind w:left="720" w:hanging="720"/>
    </w:pPr>
  </w:style>
  <w:style w:type="paragraph" w:customStyle="1" w:styleId="Tablecaption">
    <w:name w:val="Table caption"/>
    <w:basedOn w:val="Caption"/>
    <w:uiPriority w:val="99"/>
    <w:rsid w:val="005A4936"/>
  </w:style>
  <w:style w:type="character" w:styleId="FollowedHyperlink">
    <w:name w:val="FollowedHyperlink"/>
    <w:basedOn w:val="DefaultParagraphFont"/>
    <w:uiPriority w:val="99"/>
    <w:semiHidden/>
    <w:unhideWhenUsed/>
    <w:rsid w:val="00A06407"/>
    <w:rPr>
      <w:color w:val="800080" w:themeColor="followedHyperlink"/>
      <w:u w:val="single"/>
    </w:rPr>
  </w:style>
  <w:style w:type="numbering" w:customStyle="1" w:styleId="BulletList">
    <w:name w:val="Bullet List"/>
    <w:uiPriority w:val="99"/>
    <w:rsid w:val="006C53ED"/>
    <w:pPr>
      <w:numPr>
        <w:numId w:val="35"/>
      </w:numPr>
    </w:pPr>
  </w:style>
  <w:style w:type="paragraph" w:styleId="ListBullet5">
    <w:name w:val="List Bullet 5"/>
    <w:basedOn w:val="Normal"/>
    <w:uiPriority w:val="99"/>
    <w:unhideWhenUsed/>
    <w:rsid w:val="006C53ED"/>
    <w:pPr>
      <w:spacing w:line="276" w:lineRule="auto"/>
      <w:ind w:left="1800" w:hanging="360"/>
    </w:pPr>
    <w:rPr>
      <w:rFonts w:eastAsia="Calibri" w:cs="Times New Roman"/>
      <w:lang w:eastAsia="en-US"/>
    </w:rPr>
  </w:style>
  <w:style w:type="paragraph" w:customStyle="1" w:styleId="OWSReferencelist">
    <w:name w:val="OWS Reference list"/>
    <w:basedOn w:val="BRnormal10pt-CopyrightPage"/>
    <w:qFormat/>
    <w:rsid w:val="004331F1"/>
    <w:pPr>
      <w:spacing w:before="0" w:after="120"/>
      <w:ind w:left="720" w:hanging="720"/>
    </w:pPr>
  </w:style>
  <w:style w:type="paragraph" w:customStyle="1" w:styleId="BRnormal10pt-CopyrightPage">
    <w:name w:val="BR normal 10pt - Copyright Page"/>
    <w:basedOn w:val="Body"/>
    <w:link w:val="BRnormal10pt-CopyrightPageChar"/>
    <w:uiPriority w:val="99"/>
    <w:rsid w:val="00240525"/>
    <w:pPr>
      <w:spacing w:before="200"/>
    </w:pPr>
    <w:rPr>
      <w:rFonts w:ascii="Arial" w:hAnsi="Arial"/>
      <w:sz w:val="20"/>
      <w:szCs w:val="20"/>
    </w:rPr>
  </w:style>
  <w:style w:type="paragraph" w:customStyle="1" w:styleId="BRHeading1">
    <w:name w:val="BR Heading 1"/>
    <w:basedOn w:val="Heading1"/>
    <w:link w:val="BRHeading1Char"/>
    <w:uiPriority w:val="1"/>
    <w:rsid w:val="00DD20BC"/>
    <w:rPr>
      <w:rFonts w:ascii="Arial" w:hAnsi="Arial"/>
    </w:rPr>
  </w:style>
  <w:style w:type="character" w:customStyle="1" w:styleId="BRnormal10pt-CopyrightPageChar">
    <w:name w:val="BR normal 10pt - Copyright Page Char"/>
    <w:basedOn w:val="BodyChar"/>
    <w:link w:val="BRnormal10pt-CopyrightPage"/>
    <w:uiPriority w:val="99"/>
    <w:rsid w:val="00240525"/>
    <w:rPr>
      <w:rFonts w:ascii="Calibri" w:eastAsiaTheme="minorHAnsi" w:hAnsi="Calibri" w:cs="Arial"/>
      <w:sz w:val="20"/>
      <w:szCs w:val="20"/>
      <w:lang w:val="en-AU" w:eastAsia="en-AU"/>
    </w:rPr>
  </w:style>
  <w:style w:type="character" w:customStyle="1" w:styleId="BRHeading1Char">
    <w:name w:val="BR Heading 1 Char"/>
    <w:basedOn w:val="Heading1Char"/>
    <w:link w:val="BRHeading1"/>
    <w:uiPriority w:val="1"/>
    <w:rsid w:val="00BD1D7C"/>
    <w:rPr>
      <w:rFonts w:ascii="Arial Bold" w:hAnsi="Arial Bold" w:cs="Arial"/>
      <w:b/>
      <w:bCs/>
      <w:color w:val="1F497D" w:themeColor="text2"/>
      <w:sz w:val="48"/>
      <w:szCs w:val="48"/>
      <w:lang w:val="en-GB"/>
    </w:rPr>
  </w:style>
  <w:style w:type="paragraph" w:customStyle="1" w:styleId="BRHeading2">
    <w:name w:val="BR Heading 2"/>
    <w:basedOn w:val="Heading3"/>
    <w:link w:val="BRHeading2Char"/>
    <w:uiPriority w:val="1"/>
    <w:rsid w:val="00B90805"/>
    <w:rPr>
      <w:sz w:val="30"/>
    </w:rPr>
  </w:style>
  <w:style w:type="paragraph" w:customStyle="1" w:styleId="BRnormal11pt">
    <w:name w:val="BR normal 11pt"/>
    <w:basedOn w:val="Body"/>
    <w:link w:val="BRnormal11ptChar"/>
    <w:uiPriority w:val="99"/>
    <w:rsid w:val="00B50A10"/>
    <w:rPr>
      <w:rFonts w:ascii="Arial" w:hAnsi="Arial"/>
    </w:rPr>
  </w:style>
  <w:style w:type="character" w:customStyle="1" w:styleId="BRHeading2Char">
    <w:name w:val="BR Heading 2 Char"/>
    <w:basedOn w:val="Heading3Char"/>
    <w:link w:val="BRHeading2"/>
    <w:uiPriority w:val="1"/>
    <w:rsid w:val="00BD1D7C"/>
    <w:rPr>
      <w:rFonts w:eastAsia="Times New Roman" w:cs="Arial"/>
      <w:b/>
      <w:bCs/>
      <w:i/>
      <w:color w:val="1F497D" w:themeColor="text2"/>
      <w:sz w:val="30"/>
      <w:szCs w:val="26"/>
      <w:lang w:val="en-GB"/>
    </w:rPr>
  </w:style>
  <w:style w:type="paragraph" w:customStyle="1" w:styleId="BRdotpoint">
    <w:name w:val="BR dot point"/>
    <w:basedOn w:val="Body"/>
    <w:link w:val="BRdotpointChar"/>
    <w:uiPriority w:val="2"/>
    <w:rsid w:val="00B50A10"/>
    <w:pPr>
      <w:numPr>
        <w:numId w:val="34"/>
      </w:numPr>
      <w:tabs>
        <w:tab w:val="clear" w:pos="720"/>
        <w:tab w:val="num" w:pos="426"/>
      </w:tabs>
      <w:ind w:left="426" w:hanging="426"/>
    </w:pPr>
    <w:rPr>
      <w:rFonts w:ascii="Arial" w:hAnsi="Arial"/>
    </w:rPr>
  </w:style>
  <w:style w:type="character" w:customStyle="1" w:styleId="BRnormal11ptChar">
    <w:name w:val="BR normal 11pt Char"/>
    <w:basedOn w:val="BodyChar"/>
    <w:link w:val="BRnormal11pt"/>
    <w:uiPriority w:val="99"/>
    <w:rsid w:val="006B63BA"/>
    <w:rPr>
      <w:rFonts w:ascii="Arial" w:eastAsiaTheme="minorHAnsi" w:hAnsi="Arial" w:cs="Arial"/>
      <w:sz w:val="22"/>
      <w:szCs w:val="22"/>
      <w:lang w:val="en-AU" w:eastAsia="en-AU"/>
    </w:rPr>
  </w:style>
  <w:style w:type="paragraph" w:customStyle="1" w:styleId="OWSbulletL1">
    <w:name w:val="OWS bullet L1"/>
    <w:basedOn w:val="Bullet"/>
    <w:link w:val="OWSbulletL1Char"/>
    <w:qFormat/>
    <w:rsid w:val="00CC281B"/>
    <w:pPr>
      <w:tabs>
        <w:tab w:val="clear" w:pos="720"/>
        <w:tab w:val="num" w:pos="567"/>
      </w:tabs>
      <w:spacing w:before="0" w:beforeAutospacing="0" w:after="113" w:afterAutospacing="0" w:line="280" w:lineRule="atLeast"/>
      <w:ind w:left="567" w:hanging="567"/>
    </w:pPr>
    <w:rPr>
      <w:rFonts w:ascii="Arial" w:hAnsi="Arial" w:cs="Arial"/>
    </w:rPr>
  </w:style>
  <w:style w:type="character" w:customStyle="1" w:styleId="BRdotpointChar">
    <w:name w:val="BR dot point Char"/>
    <w:basedOn w:val="BodyChar"/>
    <w:link w:val="BRdotpoint"/>
    <w:uiPriority w:val="2"/>
    <w:rsid w:val="006B63BA"/>
    <w:rPr>
      <w:rFonts w:ascii="Calibri" w:eastAsiaTheme="minorHAnsi" w:hAnsi="Calibri" w:cs="Arial"/>
      <w:sz w:val="22"/>
      <w:szCs w:val="22"/>
      <w:lang w:val="en-AU" w:eastAsia="en-AU"/>
    </w:rPr>
  </w:style>
  <w:style w:type="character" w:customStyle="1" w:styleId="OWSbulletL1Char">
    <w:name w:val="OWS bullet L1 Char"/>
    <w:basedOn w:val="BulletChar"/>
    <w:link w:val="OWSbulletL1"/>
    <w:rsid w:val="00CC281B"/>
    <w:rPr>
      <w:rFonts w:ascii="Calibri" w:eastAsia="Times New Roman" w:hAnsi="Calibri" w:cs="Arial"/>
      <w:color w:val="000000"/>
      <w:sz w:val="22"/>
      <w:szCs w:val="20"/>
      <w:lang w:val="en-GB" w:eastAsia="en-US"/>
    </w:rPr>
  </w:style>
  <w:style w:type="paragraph" w:customStyle="1" w:styleId="BRTOCStyle">
    <w:name w:val="BR TOC Style"/>
    <w:basedOn w:val="TOC1"/>
    <w:link w:val="BRTOCStyleChar"/>
    <w:uiPriority w:val="1"/>
    <w:rsid w:val="007F3F93"/>
    <w:rPr>
      <w:noProof/>
      <w:sz w:val="22"/>
    </w:rPr>
  </w:style>
  <w:style w:type="paragraph" w:customStyle="1" w:styleId="DecimalAligned">
    <w:name w:val="Decimal Aligned"/>
    <w:basedOn w:val="Normal"/>
    <w:uiPriority w:val="99"/>
    <w:rsid w:val="007F3F93"/>
    <w:pPr>
      <w:tabs>
        <w:tab w:val="decimal" w:pos="360"/>
      </w:tabs>
      <w:spacing w:line="276" w:lineRule="auto"/>
    </w:pPr>
    <w:rPr>
      <w:lang w:eastAsia="en-US"/>
    </w:rPr>
  </w:style>
  <w:style w:type="character" w:customStyle="1" w:styleId="TOC1Char">
    <w:name w:val="TOC 1 Char"/>
    <w:basedOn w:val="DefaultParagraphFont"/>
    <w:link w:val="TOC1"/>
    <w:uiPriority w:val="99"/>
    <w:rsid w:val="006B63BA"/>
    <w:rPr>
      <w:rFonts w:ascii="Arial" w:eastAsiaTheme="minorHAnsi" w:hAnsi="Arial" w:cs="Arial"/>
      <w:sz w:val="20"/>
      <w:szCs w:val="22"/>
      <w:lang w:val="en-AU" w:eastAsia="en-AU"/>
    </w:rPr>
  </w:style>
  <w:style w:type="character" w:customStyle="1" w:styleId="BRTOCStyleChar">
    <w:name w:val="BR TOC Style Char"/>
    <w:basedOn w:val="TOC1Char"/>
    <w:link w:val="BRTOCStyle"/>
    <w:uiPriority w:val="1"/>
    <w:rsid w:val="00BD1D7C"/>
    <w:rPr>
      <w:rFonts w:ascii="Arial" w:eastAsiaTheme="minorHAnsi" w:hAnsi="Arial" w:cs="Arial"/>
      <w:noProof/>
      <w:sz w:val="20"/>
      <w:szCs w:val="22"/>
      <w:lang w:val="en-AU" w:eastAsia="en-AU"/>
    </w:rPr>
  </w:style>
  <w:style w:type="character" w:styleId="SubtleEmphasis">
    <w:name w:val="Subtle Emphasis"/>
    <w:basedOn w:val="DefaultParagraphFont"/>
    <w:uiPriority w:val="99"/>
    <w:rsid w:val="007F3F93"/>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7F3F93"/>
    <w:pPr>
      <w:spacing w:after="0"/>
    </w:pPr>
    <w:rPr>
      <w:color w:val="365F91" w:themeColor="accent1" w:themeShade="BF"/>
      <w:lang w:eastAsia="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CAPS">
    <w:name w:val="Body CAPS"/>
    <w:uiPriority w:val="99"/>
    <w:unhideWhenUsed/>
    <w:rsid w:val="007F3F93"/>
    <w:rPr>
      <w:caps/>
    </w:rPr>
  </w:style>
  <w:style w:type="table" w:customStyle="1" w:styleId="LightShading-Accent12">
    <w:name w:val="Light Shading - Accent 12"/>
    <w:basedOn w:val="TableNormal"/>
    <w:uiPriority w:val="60"/>
    <w:rsid w:val="007F3F93"/>
    <w:pPr>
      <w:spacing w:after="0"/>
    </w:pPr>
    <w:rPr>
      <w:rFonts w:eastAsiaTheme="minorHAnsi"/>
      <w:color w:val="365F91" w:themeColor="accent1" w:themeShade="BF"/>
      <w:lang w:val="en-AU"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uthor">
    <w:name w:val="author"/>
    <w:basedOn w:val="DefaultParagraphFont"/>
    <w:uiPriority w:val="99"/>
    <w:unhideWhenUsed/>
    <w:rsid w:val="007F3F93"/>
  </w:style>
  <w:style w:type="table" w:customStyle="1" w:styleId="TableGrid1">
    <w:name w:val="Table Grid1"/>
    <w:basedOn w:val="TableNormal"/>
    <w:uiPriority w:val="59"/>
    <w:rsid w:val="007F3F93"/>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7F3F93"/>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7F3F93"/>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0bulletCharChar">
    <w:name w:val="Para 0 bullet Char Char"/>
    <w:basedOn w:val="DefaultParagraphFont"/>
    <w:uiPriority w:val="99"/>
    <w:locked/>
    <w:rsid w:val="007F3F93"/>
    <w:rPr>
      <w:rFonts w:ascii="Arial" w:eastAsia="Times New Roman" w:hAnsi="Arial" w:cs="Times New Roman"/>
      <w:color w:val="000000"/>
      <w:sz w:val="18"/>
      <w:szCs w:val="20"/>
      <w:lang w:val="en-GB" w:eastAsia="en-AU"/>
    </w:rPr>
  </w:style>
  <w:style w:type="paragraph" w:customStyle="1" w:styleId="first">
    <w:name w:val="first"/>
    <w:basedOn w:val="Normal"/>
    <w:uiPriority w:val="99"/>
    <w:rsid w:val="007F3F93"/>
    <w:pPr>
      <w:spacing w:before="100" w:beforeAutospacing="1" w:after="100" w:afterAutospacing="1"/>
    </w:pPr>
    <w:rPr>
      <w:rFonts w:ascii="Times New Roman" w:eastAsia="Times New Roman" w:hAnsi="Times New Roman" w:cs="Times New Roman"/>
    </w:rPr>
  </w:style>
  <w:style w:type="table" w:customStyle="1" w:styleId="LightShading1">
    <w:name w:val="Light Shading1"/>
    <w:basedOn w:val="TableNormal"/>
    <w:uiPriority w:val="60"/>
    <w:rsid w:val="007F3F93"/>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verpage-normal">
    <w:name w:val="Cover page - normal"/>
    <w:basedOn w:val="OWSCoverPageH1"/>
    <w:link w:val="Coverpage-normalChar"/>
    <w:uiPriority w:val="99"/>
    <w:rsid w:val="00166D9B"/>
  </w:style>
  <w:style w:type="paragraph" w:customStyle="1" w:styleId="BRCoverPageH2">
    <w:name w:val="BR Cover Page H2"/>
    <w:basedOn w:val="OWSSummaryH2"/>
    <w:link w:val="BRCoverPageH2Char"/>
    <w:rsid w:val="004923D3"/>
    <w:pPr>
      <w:spacing w:before="480" w:after="600"/>
      <w:ind w:left="2410"/>
    </w:pPr>
    <w:rPr>
      <w:sz w:val="52"/>
      <w:szCs w:val="52"/>
    </w:rPr>
  </w:style>
  <w:style w:type="character" w:customStyle="1" w:styleId="Coverpage-normalChar">
    <w:name w:val="Cover page - normal Char"/>
    <w:basedOn w:val="BodyTextChar"/>
    <w:link w:val="Coverpage-normal"/>
    <w:uiPriority w:val="99"/>
    <w:rsid w:val="006B63BA"/>
    <w:rPr>
      <w:rFonts w:ascii="Arial" w:eastAsia="Times New Roman" w:hAnsi="Arial" w:cs="Calibri-Bold"/>
      <w:bCs/>
      <w:i/>
      <w:color w:val="1F497D" w:themeColor="text2"/>
      <w:szCs w:val="48"/>
      <w:lang w:val="en-GB" w:eastAsia="en-AU"/>
    </w:rPr>
  </w:style>
  <w:style w:type="paragraph" w:customStyle="1" w:styleId="OWSCoverPageH1">
    <w:name w:val="OWS Cover Page H1"/>
    <w:basedOn w:val="H1"/>
    <w:link w:val="OWSCoverPageH1Char"/>
    <w:qFormat/>
    <w:rsid w:val="000B6B93"/>
    <w:pPr>
      <w:pageBreakBefore w:val="0"/>
      <w:spacing w:before="840" w:after="360"/>
      <w:ind w:left="284" w:right="561"/>
    </w:pPr>
    <w:rPr>
      <w:rFonts w:ascii="Arial" w:eastAsia="Times New Roman" w:hAnsi="Arial"/>
      <w:b w:val="0"/>
      <w:color w:val="auto"/>
      <w:sz w:val="52"/>
      <w:szCs w:val="52"/>
    </w:rPr>
  </w:style>
  <w:style w:type="character" w:customStyle="1" w:styleId="Head3HeadingsChar">
    <w:name w:val="Head_3 (Headings) Char"/>
    <w:basedOn w:val="DefaultParagraphFont"/>
    <w:link w:val="Head3Headings"/>
    <w:uiPriority w:val="99"/>
    <w:rsid w:val="006B63BA"/>
    <w:rPr>
      <w:rFonts w:ascii="Calibri-Bold" w:eastAsia="Times New Roman" w:hAnsi="Calibri-Bold" w:cs="Calibri-Bold"/>
      <w:b/>
      <w:bCs/>
      <w:color w:val="00ADEF"/>
      <w:sz w:val="20"/>
      <w:szCs w:val="20"/>
      <w:lang w:val="en-GB" w:eastAsia="en-AU"/>
    </w:rPr>
  </w:style>
  <w:style w:type="character" w:customStyle="1" w:styleId="BRCoverPageH2Char">
    <w:name w:val="BR Cover Page H2 Char"/>
    <w:basedOn w:val="Head3HeadingsChar"/>
    <w:link w:val="BRCoverPageH2"/>
    <w:rsid w:val="00902F55"/>
    <w:rPr>
      <w:rFonts w:ascii="Calibri-Bold" w:eastAsia="Times New Roman" w:hAnsi="Calibri-Bold" w:cs="Arial"/>
      <w:b/>
      <w:bCs w:val="0"/>
      <w:color w:val="1F497D" w:themeColor="text2"/>
      <w:sz w:val="52"/>
      <w:szCs w:val="52"/>
      <w:lang w:val="en-GB" w:eastAsia="en-AU"/>
    </w:rPr>
  </w:style>
  <w:style w:type="paragraph" w:customStyle="1" w:styleId="BRCoverpagenormal">
    <w:name w:val="BR Cover page normal"/>
    <w:basedOn w:val="Coverpage-normal"/>
    <w:link w:val="BRCoverpagenormalChar"/>
    <w:qFormat/>
    <w:rsid w:val="00415F03"/>
  </w:style>
  <w:style w:type="character" w:customStyle="1" w:styleId="OWSCoverPageH1Char">
    <w:name w:val="OWS Cover Page H1 Char"/>
    <w:basedOn w:val="BodyChar"/>
    <w:link w:val="OWSCoverPageH1"/>
    <w:rsid w:val="000B6B93"/>
    <w:rPr>
      <w:rFonts w:ascii="Calibri" w:eastAsia="Times New Roman" w:hAnsi="Calibri" w:cs="Calibri-Bold"/>
      <w:bCs/>
      <w:sz w:val="52"/>
      <w:szCs w:val="52"/>
      <w:lang w:val="en-GB" w:eastAsia="en-AU"/>
    </w:rPr>
  </w:style>
  <w:style w:type="character" w:customStyle="1" w:styleId="BRCoverpagenormalChar">
    <w:name w:val="BR Cover page normal Char"/>
    <w:basedOn w:val="Coverpage-normalChar"/>
    <w:link w:val="BRCoverpagenormal"/>
    <w:rsid w:val="00BD1D7C"/>
    <w:rPr>
      <w:rFonts w:ascii="Arial" w:eastAsia="Times New Roman" w:hAnsi="Arial" w:cs="Calibri-Bold"/>
      <w:bCs/>
      <w:i/>
      <w:color w:val="1F497D" w:themeColor="text2"/>
      <w:sz w:val="24"/>
      <w:szCs w:val="48"/>
      <w:lang w:val="en-GB" w:eastAsia="en-AU"/>
    </w:rPr>
  </w:style>
  <w:style w:type="paragraph" w:customStyle="1" w:styleId="ExecSumm">
    <w:name w:val="Exec Summ"/>
    <w:basedOn w:val="BRHeading1"/>
    <w:link w:val="ExecSummChar"/>
    <w:uiPriority w:val="99"/>
    <w:rsid w:val="00FE58B0"/>
    <w:pPr>
      <w:numPr>
        <w:numId w:val="0"/>
      </w:numPr>
    </w:pPr>
  </w:style>
  <w:style w:type="paragraph" w:customStyle="1" w:styleId="OWSversopageH">
    <w:name w:val="OWS verso page H"/>
    <w:basedOn w:val="Heading2"/>
    <w:link w:val="OWSversopageHChar"/>
    <w:qFormat/>
    <w:rsid w:val="00C74D56"/>
    <w:pPr>
      <w:numPr>
        <w:ilvl w:val="0"/>
        <w:numId w:val="0"/>
      </w:numPr>
    </w:pPr>
  </w:style>
  <w:style w:type="character" w:customStyle="1" w:styleId="ExecSummChar">
    <w:name w:val="Exec Summ Char"/>
    <w:basedOn w:val="BRHeading1Char"/>
    <w:link w:val="ExecSumm"/>
    <w:uiPriority w:val="99"/>
    <w:rsid w:val="006B63BA"/>
    <w:rPr>
      <w:rFonts w:ascii="Arial Bold" w:hAnsi="Arial Bold" w:cs="Arial"/>
      <w:b/>
      <w:bCs/>
      <w:color w:val="1F497D" w:themeColor="text2"/>
      <w:sz w:val="48"/>
      <w:szCs w:val="48"/>
      <w:lang w:val="en-GB"/>
    </w:rPr>
  </w:style>
  <w:style w:type="paragraph" w:customStyle="1" w:styleId="OWSQuote">
    <w:name w:val="OWS Quote"/>
    <w:basedOn w:val="Normal"/>
    <w:link w:val="OWSQuoteChar"/>
    <w:qFormat/>
    <w:rsid w:val="00F767FE"/>
    <w:pPr>
      <w:ind w:left="567"/>
    </w:pPr>
    <w:rPr>
      <w:i/>
      <w:color w:val="000000"/>
    </w:rPr>
  </w:style>
  <w:style w:type="character" w:customStyle="1" w:styleId="OWSversopageHChar">
    <w:name w:val="OWS verso page H Char"/>
    <w:basedOn w:val="Heading2Char"/>
    <w:link w:val="OWSversopageH"/>
    <w:rsid w:val="00C74D56"/>
    <w:rPr>
      <w:rFonts w:ascii="Arial Bold" w:eastAsia="Times New Roman" w:hAnsi="Arial Bold" w:cs="Arial"/>
      <w:b/>
      <w:bCs/>
      <w:color w:val="1F497D" w:themeColor="text2"/>
      <w:sz w:val="30"/>
      <w:szCs w:val="48"/>
      <w:lang w:val="en-GB"/>
    </w:rPr>
  </w:style>
  <w:style w:type="character" w:customStyle="1" w:styleId="OWSQuoteChar">
    <w:name w:val="OWS Quote Char"/>
    <w:basedOn w:val="DefaultParagraphFont"/>
    <w:link w:val="OWSQuote"/>
    <w:rsid w:val="000C41FB"/>
    <w:rPr>
      <w:i/>
      <w:color w:val="000000"/>
    </w:rPr>
  </w:style>
  <w:style w:type="paragraph" w:customStyle="1" w:styleId="Bulletpoint">
    <w:name w:val="Bullet point"/>
    <w:basedOn w:val="Body"/>
    <w:link w:val="BulletpointChar"/>
    <w:uiPriority w:val="99"/>
    <w:rsid w:val="00761645"/>
    <w:pPr>
      <w:widowControl w:val="0"/>
      <w:numPr>
        <w:numId w:val="37"/>
      </w:numPr>
      <w:suppressAutoHyphens/>
      <w:adjustRightInd w:val="0"/>
      <w:spacing w:after="113" w:line="280" w:lineRule="atLeast"/>
      <w:ind w:left="426" w:hanging="426"/>
      <w:textAlignment w:val="center"/>
    </w:pPr>
    <w:rPr>
      <w:rFonts w:ascii="Arial" w:hAnsi="Arial"/>
      <w:color w:val="000000"/>
    </w:rPr>
  </w:style>
  <w:style w:type="character" w:customStyle="1" w:styleId="BulletpointChar">
    <w:name w:val="Bullet point Char"/>
    <w:basedOn w:val="BodyChar"/>
    <w:link w:val="Bulletpoint"/>
    <w:uiPriority w:val="99"/>
    <w:rsid w:val="006B63BA"/>
    <w:rPr>
      <w:rFonts w:ascii="Calibri" w:eastAsiaTheme="minorHAnsi" w:hAnsi="Calibri" w:cs="Arial"/>
      <w:color w:val="000000"/>
      <w:sz w:val="22"/>
      <w:szCs w:val="22"/>
      <w:lang w:val="en-AU" w:eastAsia="en-AU"/>
    </w:rPr>
  </w:style>
  <w:style w:type="paragraph" w:customStyle="1" w:styleId="2ndbulletpoint">
    <w:name w:val="2nd bullet point"/>
    <w:basedOn w:val="Bulletpoint"/>
    <w:link w:val="2ndbulletpointChar"/>
    <w:uiPriority w:val="99"/>
    <w:rsid w:val="00761645"/>
    <w:pPr>
      <w:numPr>
        <w:ilvl w:val="1"/>
      </w:numPr>
      <w:ind w:left="1276" w:hanging="425"/>
    </w:pPr>
  </w:style>
  <w:style w:type="character" w:customStyle="1" w:styleId="2ndbulletpointChar">
    <w:name w:val="2nd bullet point Char"/>
    <w:basedOn w:val="BulletpointChar"/>
    <w:link w:val="2ndbulletpoint"/>
    <w:uiPriority w:val="99"/>
    <w:rsid w:val="006B63BA"/>
    <w:rPr>
      <w:rFonts w:ascii="Calibri" w:eastAsiaTheme="minorHAnsi" w:hAnsi="Calibri" w:cs="Arial"/>
      <w:color w:val="000000"/>
      <w:sz w:val="22"/>
      <w:szCs w:val="22"/>
      <w:lang w:val="en-AU" w:eastAsia="en-AU"/>
    </w:rPr>
  </w:style>
  <w:style w:type="paragraph" w:customStyle="1" w:styleId="OWSbulletL2">
    <w:name w:val="OWS bullet L2"/>
    <w:basedOn w:val="2ndbulletpoint"/>
    <w:link w:val="OWSbulletL2Char"/>
    <w:qFormat/>
    <w:rsid w:val="008E6B3E"/>
    <w:pPr>
      <w:numPr>
        <w:numId w:val="38"/>
      </w:numPr>
      <w:tabs>
        <w:tab w:val="clear" w:pos="1440"/>
        <w:tab w:val="num" w:pos="993"/>
      </w:tabs>
      <w:ind w:left="993" w:hanging="426"/>
    </w:pPr>
  </w:style>
  <w:style w:type="paragraph" w:customStyle="1" w:styleId="OWSNormal11pt">
    <w:name w:val="OWS Normal 11pt"/>
    <w:basedOn w:val="BRnormal10pt-CopyrightPage"/>
    <w:link w:val="OWSNormal11ptChar"/>
    <w:qFormat/>
    <w:rsid w:val="00761645"/>
    <w:rPr>
      <w:color w:val="000000"/>
      <w:sz w:val="22"/>
      <w:szCs w:val="22"/>
    </w:rPr>
  </w:style>
  <w:style w:type="character" w:customStyle="1" w:styleId="OWSbulletL2Char">
    <w:name w:val="OWS bullet L2 Char"/>
    <w:basedOn w:val="2ndbulletpointChar"/>
    <w:link w:val="OWSbulletL2"/>
    <w:rsid w:val="00483C44"/>
    <w:rPr>
      <w:rFonts w:ascii="Calibri" w:eastAsiaTheme="minorHAnsi" w:hAnsi="Calibri" w:cs="Arial"/>
      <w:color w:val="000000"/>
      <w:sz w:val="22"/>
      <w:szCs w:val="22"/>
      <w:lang w:val="en-AU" w:eastAsia="en-AU"/>
    </w:rPr>
  </w:style>
  <w:style w:type="character" w:customStyle="1" w:styleId="OWSNormal11ptChar">
    <w:name w:val="OWS Normal 11pt Char"/>
    <w:basedOn w:val="BRnormal10pt-CopyrightPageChar"/>
    <w:link w:val="OWSNormal11pt"/>
    <w:rsid w:val="00902F55"/>
    <w:rPr>
      <w:rFonts w:ascii="Calibri" w:eastAsiaTheme="minorHAnsi" w:hAnsi="Calibri" w:cs="Arial"/>
      <w:color w:val="000000"/>
      <w:sz w:val="20"/>
      <w:szCs w:val="20"/>
      <w:lang w:val="en-AU" w:eastAsia="en-AU"/>
    </w:rPr>
  </w:style>
  <w:style w:type="paragraph" w:customStyle="1" w:styleId="OWStablecaption">
    <w:name w:val="OWS table caption"/>
    <w:basedOn w:val="Tablecaption"/>
    <w:link w:val="OWStablecaptionChar"/>
    <w:qFormat/>
    <w:rsid w:val="0027762B"/>
    <w:pPr>
      <w:spacing w:before="360"/>
    </w:pPr>
  </w:style>
  <w:style w:type="character" w:customStyle="1" w:styleId="OWStablecaptionChar">
    <w:name w:val="OWS table caption Char"/>
    <w:basedOn w:val="CaptionChar"/>
    <w:link w:val="OWStablecaption"/>
    <w:rsid w:val="0027762B"/>
    <w:rPr>
      <w:rFonts w:eastAsia="Times New Roman" w:cs="Times New Roman"/>
      <w:sz w:val="20"/>
      <w:szCs w:val="20"/>
      <w:lang w:val="en-GB" w:eastAsia="en-US"/>
    </w:rPr>
  </w:style>
  <w:style w:type="paragraph" w:customStyle="1" w:styleId="OWSSummaryH2">
    <w:name w:val="OWS Summary H2"/>
    <w:basedOn w:val="OWSSummaryH1"/>
    <w:link w:val="OWSSummaryH2Char"/>
    <w:qFormat/>
    <w:rsid w:val="00C74D56"/>
    <w:pPr>
      <w:pageBreakBefore w:val="0"/>
      <w:spacing w:before="200" w:after="200"/>
      <w:outlineLvl w:val="9"/>
    </w:pPr>
    <w:rPr>
      <w:rFonts w:eastAsiaTheme="minorHAnsi"/>
      <w:sz w:val="30"/>
      <w:szCs w:val="30"/>
      <w:lang w:eastAsia="en-AU"/>
    </w:rPr>
  </w:style>
  <w:style w:type="paragraph" w:customStyle="1" w:styleId="OWSSummaryH1">
    <w:name w:val="OWS Summary H1"/>
    <w:link w:val="OWSSummaryH1Char"/>
    <w:qFormat/>
    <w:rsid w:val="00200127"/>
    <w:pPr>
      <w:pageBreakBefore/>
      <w:spacing w:after="600"/>
      <w:outlineLvl w:val="0"/>
    </w:pPr>
    <w:rPr>
      <w:rFonts w:cs="Arial"/>
      <w:b/>
      <w:bCs/>
      <w:color w:val="1F497D" w:themeColor="text2"/>
      <w:sz w:val="48"/>
      <w:szCs w:val="48"/>
      <w:lang w:val="en-GB"/>
    </w:rPr>
  </w:style>
  <w:style w:type="character" w:customStyle="1" w:styleId="OWSSummaryH2Char">
    <w:name w:val="OWS Summary H2 Char"/>
    <w:basedOn w:val="BRnormal11ptChar"/>
    <w:link w:val="OWSSummaryH2"/>
    <w:rsid w:val="00C74D56"/>
    <w:rPr>
      <w:rFonts w:ascii="Arial" w:eastAsiaTheme="minorHAnsi" w:hAnsi="Arial" w:cs="Arial"/>
      <w:b/>
      <w:bCs/>
      <w:color w:val="1F497D" w:themeColor="text2"/>
      <w:sz w:val="30"/>
      <w:szCs w:val="30"/>
      <w:lang w:val="en-GB" w:eastAsia="en-AU"/>
    </w:rPr>
  </w:style>
  <w:style w:type="character" w:customStyle="1" w:styleId="OWSSummaryH1Char">
    <w:name w:val="OWS Summary H1 Char"/>
    <w:basedOn w:val="ExecSummChar"/>
    <w:link w:val="OWSSummaryH1"/>
    <w:rsid w:val="00200127"/>
    <w:rPr>
      <w:rFonts w:ascii="Arial Bold" w:hAnsi="Arial Bold" w:cs="Arial"/>
      <w:b/>
      <w:bCs/>
      <w:color w:val="1F497D" w:themeColor="text2"/>
      <w:sz w:val="48"/>
      <w:szCs w:val="48"/>
      <w:lang w:val="en-GB"/>
    </w:rPr>
  </w:style>
  <w:style w:type="paragraph" w:customStyle="1" w:styleId="OWSCoverPageH3">
    <w:name w:val="OWS Cover Page H3"/>
    <w:basedOn w:val="H3"/>
    <w:link w:val="OWSCoverPageH3Char"/>
    <w:qFormat/>
    <w:rsid w:val="00385C4F"/>
    <w:pPr>
      <w:spacing w:before="840" w:after="840"/>
      <w:ind w:left="284" w:right="561"/>
    </w:pPr>
    <w:rPr>
      <w:rFonts w:ascii="Arial" w:hAnsi="Arial"/>
      <w:b w:val="0"/>
      <w:color w:val="1F497D" w:themeColor="text2"/>
      <w:sz w:val="20"/>
    </w:rPr>
  </w:style>
  <w:style w:type="paragraph" w:customStyle="1" w:styleId="BRCoverDate">
    <w:name w:val="BR Cover Date"/>
    <w:basedOn w:val="CoverDate"/>
    <w:link w:val="BRCoverDateChar"/>
    <w:uiPriority w:val="99"/>
    <w:rsid w:val="001F5FDC"/>
  </w:style>
  <w:style w:type="character" w:customStyle="1" w:styleId="CoverSubjectChar">
    <w:name w:val="CoverSubject Char"/>
    <w:basedOn w:val="BRCoverpagenormalChar"/>
    <w:link w:val="CoverSubject"/>
    <w:uiPriority w:val="99"/>
    <w:rsid w:val="006B63BA"/>
    <w:rPr>
      <w:rFonts w:ascii="Arial" w:eastAsia="Times New Roman" w:hAnsi="Arial" w:cs="Calibri-Bold"/>
      <w:bCs/>
      <w:i/>
      <w:color w:val="1F497D" w:themeColor="text2"/>
      <w:sz w:val="24"/>
      <w:szCs w:val="48"/>
      <w:lang w:val="en-GB" w:eastAsia="en-AU"/>
    </w:rPr>
  </w:style>
  <w:style w:type="character" w:customStyle="1" w:styleId="OWSCoverPageH3Char">
    <w:name w:val="OWS Cover Page H3 Char"/>
    <w:basedOn w:val="CoverSubjectChar"/>
    <w:link w:val="OWSCoverPageH3"/>
    <w:rsid w:val="00385C4F"/>
    <w:rPr>
      <w:rFonts w:ascii="Arial" w:eastAsia="Times New Roman" w:hAnsi="Arial" w:cs="Calibri-Bold"/>
      <w:bCs/>
      <w:i w:val="0"/>
      <w:color w:val="1F497D" w:themeColor="text2"/>
      <w:sz w:val="20"/>
      <w:szCs w:val="48"/>
      <w:lang w:val="en-GB" w:eastAsia="en-AU"/>
    </w:rPr>
  </w:style>
  <w:style w:type="paragraph" w:customStyle="1" w:styleId="OWSBelowTableText9pt">
    <w:name w:val="OWS Below Table Text 9pt"/>
    <w:basedOn w:val="Body"/>
    <w:link w:val="OWSBelowTableText9ptChar"/>
    <w:qFormat/>
    <w:rsid w:val="00C24DD6"/>
    <w:pPr>
      <w:spacing w:before="120" w:after="360"/>
    </w:pPr>
    <w:rPr>
      <w:rFonts w:ascii="Arial" w:hAnsi="Arial"/>
      <w:i/>
      <w:sz w:val="18"/>
      <w:szCs w:val="18"/>
    </w:rPr>
  </w:style>
  <w:style w:type="character" w:customStyle="1" w:styleId="CoverDateChar">
    <w:name w:val="CoverDate Char"/>
    <w:basedOn w:val="BodyTextChar"/>
    <w:link w:val="CoverDate"/>
    <w:uiPriority w:val="99"/>
    <w:rsid w:val="006B63BA"/>
    <w:rPr>
      <w:rFonts w:ascii="Arial" w:eastAsia="Times New Roman" w:hAnsi="Arial" w:cs="Arial"/>
      <w:color w:val="1F497D" w:themeColor="text2"/>
      <w:sz w:val="20"/>
      <w:szCs w:val="20"/>
      <w:lang w:val="en-AU" w:eastAsia="en-AU"/>
    </w:rPr>
  </w:style>
  <w:style w:type="character" w:customStyle="1" w:styleId="BRCoverDateChar">
    <w:name w:val="BR Cover Date Char"/>
    <w:basedOn w:val="CoverDateChar"/>
    <w:link w:val="BRCoverDate"/>
    <w:uiPriority w:val="99"/>
    <w:rsid w:val="00BD1D7C"/>
    <w:rPr>
      <w:rFonts w:ascii="Arial" w:eastAsia="Times New Roman" w:hAnsi="Arial" w:cs="Arial"/>
      <w:color w:val="1F497D" w:themeColor="text2"/>
      <w:sz w:val="20"/>
      <w:szCs w:val="20"/>
      <w:lang w:val="en-AU" w:eastAsia="en-AU"/>
    </w:rPr>
  </w:style>
  <w:style w:type="paragraph" w:customStyle="1" w:styleId="OWSnumberedlistL1">
    <w:name w:val="OWS numbered list L1"/>
    <w:basedOn w:val="OWSbulletL1"/>
    <w:link w:val="OWSnumberedlistL1Char"/>
    <w:qFormat/>
    <w:rsid w:val="00F56893"/>
    <w:pPr>
      <w:numPr>
        <w:numId w:val="39"/>
      </w:numPr>
      <w:ind w:left="426" w:hanging="426"/>
    </w:pPr>
  </w:style>
  <w:style w:type="character" w:customStyle="1" w:styleId="OWSBelowTableText9ptChar">
    <w:name w:val="OWS Below Table Text 9pt Char"/>
    <w:basedOn w:val="BodyChar"/>
    <w:link w:val="OWSBelowTableText9pt"/>
    <w:rsid w:val="00C24DD6"/>
    <w:rPr>
      <w:rFonts w:ascii="Calibri" w:eastAsiaTheme="minorHAnsi" w:hAnsi="Calibri" w:cs="Arial"/>
      <w:i/>
      <w:sz w:val="18"/>
      <w:szCs w:val="18"/>
      <w:lang w:val="en-AU" w:eastAsia="en-AU"/>
    </w:rPr>
  </w:style>
  <w:style w:type="character" w:customStyle="1" w:styleId="OWSnumberedlistL1Char">
    <w:name w:val="OWS numbered list L1 Char"/>
    <w:basedOn w:val="BRnormal11ptChar"/>
    <w:link w:val="OWSnumberedlistL1"/>
    <w:rsid w:val="00F56893"/>
    <w:rPr>
      <w:rFonts w:ascii="Arial" w:eastAsiaTheme="minorHAnsi" w:hAnsi="Arial" w:cs="Arial"/>
      <w:sz w:val="22"/>
      <w:szCs w:val="22"/>
      <w:lang w:val="en-AU" w:eastAsia="en-AU"/>
    </w:rPr>
  </w:style>
  <w:style w:type="paragraph" w:customStyle="1" w:styleId="BRNormal">
    <w:name w:val="BR Normal"/>
    <w:basedOn w:val="Normal"/>
    <w:link w:val="BRNormalChar"/>
    <w:uiPriority w:val="99"/>
    <w:rsid w:val="00A87CA8"/>
    <w:rPr>
      <w:color w:val="000000"/>
    </w:rPr>
  </w:style>
  <w:style w:type="character" w:customStyle="1" w:styleId="BRNormalChar">
    <w:name w:val="BR Normal Char"/>
    <w:basedOn w:val="DefaultParagraphFont"/>
    <w:link w:val="BRNormal"/>
    <w:uiPriority w:val="99"/>
    <w:rsid w:val="006B63BA"/>
    <w:rPr>
      <w:rFonts w:ascii="Arial" w:eastAsiaTheme="minorHAnsi" w:hAnsi="Arial" w:cs="Arial"/>
      <w:color w:val="000000"/>
      <w:sz w:val="22"/>
      <w:szCs w:val="22"/>
      <w:lang w:val="en-AU" w:eastAsia="en-AU"/>
    </w:rPr>
  </w:style>
  <w:style w:type="paragraph" w:customStyle="1" w:styleId="OWSversopagenormaltext">
    <w:name w:val="OWS verso page normal text"/>
    <w:basedOn w:val="Body"/>
    <w:link w:val="OWSversopagenormaltextChar"/>
    <w:qFormat/>
    <w:rsid w:val="00967815"/>
    <w:rPr>
      <w:rFonts w:ascii="Arial" w:hAnsi="Arial"/>
      <w:color w:val="000000"/>
      <w:sz w:val="20"/>
      <w:szCs w:val="20"/>
    </w:rPr>
  </w:style>
  <w:style w:type="character" w:customStyle="1" w:styleId="OWSversopagenormaltextChar">
    <w:name w:val="OWS verso page normal text Char"/>
    <w:basedOn w:val="BodyChar"/>
    <w:link w:val="OWSversopagenormaltext"/>
    <w:rsid w:val="00BD1D7C"/>
    <w:rPr>
      <w:rFonts w:ascii="Calibri" w:eastAsiaTheme="minorHAnsi" w:hAnsi="Calibri" w:cs="Arial"/>
      <w:color w:val="000000"/>
      <w:sz w:val="20"/>
      <w:szCs w:val="20"/>
      <w:lang w:val="en-AU" w:eastAsia="en-AU"/>
    </w:rPr>
  </w:style>
  <w:style w:type="paragraph" w:customStyle="1" w:styleId="Page2Heading2">
    <w:name w:val="Page 2 Heading 2"/>
    <w:basedOn w:val="Heading2"/>
    <w:link w:val="Page2Heading2Char"/>
    <w:uiPriority w:val="99"/>
    <w:rsid w:val="00967815"/>
    <w:pPr>
      <w:numPr>
        <w:ilvl w:val="0"/>
        <w:numId w:val="0"/>
      </w:numPr>
      <w:spacing w:before="170" w:after="57" w:line="288" w:lineRule="auto"/>
    </w:pPr>
    <w:rPr>
      <w:szCs w:val="26"/>
    </w:rPr>
  </w:style>
  <w:style w:type="character" w:customStyle="1" w:styleId="Page2Heading2Char">
    <w:name w:val="Page 2 Heading 2 Char"/>
    <w:basedOn w:val="Heading2Char"/>
    <w:link w:val="Page2Heading2"/>
    <w:uiPriority w:val="99"/>
    <w:rsid w:val="00BD1D7C"/>
    <w:rPr>
      <w:rFonts w:ascii="Arial Bold" w:eastAsia="Times New Roman" w:hAnsi="Arial Bold" w:cs="Arial"/>
      <w:b/>
      <w:bCs/>
      <w:color w:val="1F497D" w:themeColor="text2"/>
      <w:sz w:val="30"/>
      <w:szCs w:val="26"/>
      <w:lang w:val="en-GB"/>
    </w:rPr>
  </w:style>
  <w:style w:type="paragraph" w:customStyle="1" w:styleId="OWSTableheading">
    <w:name w:val="OWS Table heading"/>
    <w:basedOn w:val="Body"/>
    <w:link w:val="OWSTableheadingChar"/>
    <w:qFormat/>
    <w:rsid w:val="000C3AAD"/>
    <w:pPr>
      <w:widowControl w:val="0"/>
      <w:suppressAutoHyphens/>
      <w:adjustRightInd w:val="0"/>
      <w:spacing w:before="80" w:after="80"/>
      <w:jc w:val="center"/>
      <w:textAlignment w:val="center"/>
    </w:pPr>
    <w:rPr>
      <w:rFonts w:ascii="Arial" w:hAnsi="Arial"/>
      <w:b/>
      <w:sz w:val="20"/>
      <w:szCs w:val="20"/>
      <w:lang w:val="en-AU" w:eastAsia="en-US"/>
    </w:rPr>
  </w:style>
  <w:style w:type="paragraph" w:customStyle="1" w:styleId="OWSTabletext">
    <w:name w:val="OWS Table text"/>
    <w:basedOn w:val="Body"/>
    <w:link w:val="OWSTabletextChar"/>
    <w:qFormat/>
    <w:rsid w:val="00A8210B"/>
    <w:pPr>
      <w:widowControl w:val="0"/>
      <w:suppressAutoHyphens/>
      <w:adjustRightInd w:val="0"/>
      <w:spacing w:before="80" w:after="80"/>
      <w:textAlignment w:val="center"/>
    </w:pPr>
    <w:rPr>
      <w:rFonts w:ascii="Arial" w:hAnsi="Arial"/>
      <w:color w:val="000000"/>
      <w:sz w:val="20"/>
      <w:szCs w:val="20"/>
    </w:rPr>
  </w:style>
  <w:style w:type="character" w:customStyle="1" w:styleId="OWSTableheadingChar">
    <w:name w:val="OWS Table heading Char"/>
    <w:basedOn w:val="BodyChar"/>
    <w:link w:val="OWSTableheading"/>
    <w:rsid w:val="000C3AAD"/>
    <w:rPr>
      <w:rFonts w:ascii="Calibri" w:eastAsiaTheme="minorHAnsi" w:hAnsi="Calibri" w:cs="Arial"/>
      <w:b/>
      <w:sz w:val="20"/>
      <w:szCs w:val="20"/>
      <w:lang w:val="en-AU" w:eastAsia="en-US"/>
    </w:rPr>
  </w:style>
  <w:style w:type="character" w:customStyle="1" w:styleId="OWSTabletextChar">
    <w:name w:val="OWS Table text Char"/>
    <w:basedOn w:val="BodyChar"/>
    <w:link w:val="OWSTabletext"/>
    <w:rsid w:val="00A8210B"/>
    <w:rPr>
      <w:rFonts w:ascii="Calibri" w:eastAsiaTheme="minorHAnsi" w:hAnsi="Calibri" w:cs="Arial"/>
      <w:color w:val="000000"/>
      <w:sz w:val="20"/>
      <w:szCs w:val="20"/>
      <w:lang w:val="en-AU" w:eastAsia="en-AU"/>
    </w:rPr>
  </w:style>
  <w:style w:type="paragraph" w:customStyle="1" w:styleId="BRheading3">
    <w:name w:val="BR heading 3"/>
    <w:basedOn w:val="BRHeading2"/>
    <w:link w:val="BRheading3Char"/>
    <w:uiPriority w:val="1"/>
    <w:rsid w:val="008057EC"/>
    <w:pPr>
      <w:numPr>
        <w:ilvl w:val="0"/>
        <w:numId w:val="0"/>
      </w:numPr>
    </w:pPr>
    <w:rPr>
      <w:sz w:val="26"/>
    </w:rPr>
  </w:style>
  <w:style w:type="character" w:customStyle="1" w:styleId="BRheading3Char">
    <w:name w:val="BR heading 3 Char"/>
    <w:basedOn w:val="BRHeading2Char"/>
    <w:link w:val="BRheading3"/>
    <w:uiPriority w:val="1"/>
    <w:rsid w:val="00BD1D7C"/>
    <w:rPr>
      <w:rFonts w:eastAsia="Times New Roman" w:cs="Arial"/>
      <w:b/>
      <w:bCs/>
      <w:i/>
      <w:color w:val="1F497D" w:themeColor="text2"/>
      <w:sz w:val="26"/>
      <w:szCs w:val="26"/>
      <w:lang w:val="en-GB"/>
    </w:rPr>
  </w:style>
  <w:style w:type="paragraph" w:customStyle="1" w:styleId="OWSSummaryH3">
    <w:name w:val="OWS Summary H3"/>
    <w:basedOn w:val="OWSSummaryH2"/>
    <w:link w:val="OWSSummaryH3Char"/>
    <w:qFormat/>
    <w:rsid w:val="006D48A9"/>
    <w:rPr>
      <w:i/>
      <w:sz w:val="26"/>
      <w:szCs w:val="26"/>
    </w:rPr>
  </w:style>
  <w:style w:type="character" w:customStyle="1" w:styleId="OWSSummaryH3Char">
    <w:name w:val="OWS Summary H3 Char"/>
    <w:basedOn w:val="BRheading3Char"/>
    <w:link w:val="OWSSummaryH3"/>
    <w:rsid w:val="006D48A9"/>
    <w:rPr>
      <w:rFonts w:eastAsia="Times New Roman" w:cs="Arial"/>
      <w:b/>
      <w:bCs/>
      <w:i/>
      <w:color w:val="1F497D" w:themeColor="text2"/>
      <w:sz w:val="26"/>
      <w:szCs w:val="26"/>
      <w:lang w:val="en-GB"/>
    </w:rPr>
  </w:style>
  <w:style w:type="paragraph" w:customStyle="1" w:styleId="BRQuote-listlevel1">
    <w:name w:val="BR Quote - list level 1"/>
    <w:basedOn w:val="OWSbulletL1"/>
    <w:link w:val="BRQuote-listlevel1Char"/>
    <w:rsid w:val="008B71D0"/>
    <w:pPr>
      <w:numPr>
        <w:numId w:val="30"/>
      </w:numPr>
      <w:autoSpaceDE/>
      <w:autoSpaceDN/>
      <w:ind w:left="993" w:hanging="426"/>
    </w:pPr>
    <w:rPr>
      <w:i/>
      <w:color w:val="000000"/>
    </w:rPr>
  </w:style>
  <w:style w:type="character" w:customStyle="1" w:styleId="BRQuote-listlevel1Char">
    <w:name w:val="BR Quote - list level 1 Char"/>
    <w:basedOn w:val="OWSbulletL1Char"/>
    <w:link w:val="BRQuote-listlevel1"/>
    <w:rsid w:val="000C41FB"/>
    <w:rPr>
      <w:rFonts w:ascii="Calibri" w:eastAsia="Times New Roman" w:hAnsi="Calibri" w:cs="Arial"/>
      <w:i/>
      <w:color w:val="000000"/>
      <w:sz w:val="22"/>
      <w:szCs w:val="20"/>
      <w:lang w:val="en-GB" w:eastAsia="en-US"/>
    </w:rPr>
  </w:style>
  <w:style w:type="paragraph" w:styleId="Bibliography">
    <w:name w:val="Bibliography"/>
    <w:basedOn w:val="Normal"/>
    <w:next w:val="Normal"/>
    <w:uiPriority w:val="37"/>
    <w:semiHidden/>
    <w:unhideWhenUsed/>
    <w:rsid w:val="007533F7"/>
  </w:style>
  <w:style w:type="paragraph" w:styleId="BlockText">
    <w:name w:val="Block Text"/>
    <w:basedOn w:val="Normal"/>
    <w:uiPriority w:val="99"/>
    <w:semiHidden/>
    <w:unhideWhenUsed/>
    <w:rsid w:val="007533F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BodyText3">
    <w:name w:val="Body Text 3"/>
    <w:basedOn w:val="Normal"/>
    <w:link w:val="BodyText3Char"/>
    <w:uiPriority w:val="99"/>
    <w:semiHidden/>
    <w:unhideWhenUsed/>
    <w:rsid w:val="007533F7"/>
    <w:pPr>
      <w:spacing w:after="120"/>
    </w:pPr>
    <w:rPr>
      <w:sz w:val="16"/>
      <w:szCs w:val="16"/>
    </w:rPr>
  </w:style>
  <w:style w:type="character" w:customStyle="1" w:styleId="BodyText3Char">
    <w:name w:val="Body Text 3 Char"/>
    <w:basedOn w:val="DefaultParagraphFont"/>
    <w:link w:val="BodyText3"/>
    <w:uiPriority w:val="99"/>
    <w:semiHidden/>
    <w:rsid w:val="007533F7"/>
    <w:rPr>
      <w:rFonts w:ascii="Arial" w:eastAsiaTheme="minorHAnsi" w:hAnsi="Arial" w:cs="Arial"/>
      <w:sz w:val="16"/>
      <w:szCs w:val="16"/>
      <w:lang w:val="en-AU" w:eastAsia="en-AU"/>
    </w:rPr>
  </w:style>
  <w:style w:type="paragraph" w:styleId="BodyTextFirstIndent">
    <w:name w:val="Body Text First Indent"/>
    <w:basedOn w:val="BodyText"/>
    <w:link w:val="BodyTextFirstIndentChar"/>
    <w:uiPriority w:val="99"/>
    <w:semiHidden/>
    <w:unhideWhenUsed/>
    <w:rsid w:val="007533F7"/>
    <w:pPr>
      <w:spacing w:before="0" w:after="200"/>
      <w:ind w:firstLine="360"/>
    </w:pPr>
    <w:rPr>
      <w:rFonts w:ascii="Arial" w:eastAsiaTheme="minorHAnsi" w:hAnsi="Arial" w:cs="Arial"/>
      <w:szCs w:val="22"/>
    </w:rPr>
  </w:style>
  <w:style w:type="character" w:customStyle="1" w:styleId="BodyTextFirstIndentChar">
    <w:name w:val="Body Text First Indent Char"/>
    <w:basedOn w:val="BodyTextChar"/>
    <w:link w:val="BodyTextFirstIndent"/>
    <w:uiPriority w:val="99"/>
    <w:semiHidden/>
    <w:rsid w:val="007533F7"/>
    <w:rPr>
      <w:rFonts w:ascii="Arial" w:eastAsiaTheme="minorHAnsi" w:hAnsi="Arial" w:cs="Arial"/>
      <w:sz w:val="22"/>
      <w:szCs w:val="22"/>
      <w:lang w:val="en-AU" w:eastAsia="en-AU"/>
    </w:rPr>
  </w:style>
  <w:style w:type="paragraph" w:styleId="BodyTextIndent">
    <w:name w:val="Body Text Indent"/>
    <w:basedOn w:val="Normal"/>
    <w:link w:val="BodyTextIndentChar"/>
    <w:uiPriority w:val="99"/>
    <w:semiHidden/>
    <w:unhideWhenUsed/>
    <w:rsid w:val="007533F7"/>
    <w:pPr>
      <w:spacing w:after="120"/>
      <w:ind w:left="283"/>
    </w:pPr>
  </w:style>
  <w:style w:type="character" w:customStyle="1" w:styleId="BodyTextIndentChar">
    <w:name w:val="Body Text Indent Char"/>
    <w:basedOn w:val="DefaultParagraphFont"/>
    <w:link w:val="BodyTextIndent"/>
    <w:uiPriority w:val="99"/>
    <w:semiHidden/>
    <w:rsid w:val="007533F7"/>
    <w:rPr>
      <w:rFonts w:ascii="Arial" w:eastAsiaTheme="minorHAnsi" w:hAnsi="Arial" w:cs="Arial"/>
      <w:sz w:val="22"/>
      <w:szCs w:val="22"/>
      <w:lang w:val="en-AU" w:eastAsia="en-AU"/>
    </w:rPr>
  </w:style>
  <w:style w:type="paragraph" w:styleId="BodyTextFirstIndent2">
    <w:name w:val="Body Text First Indent 2"/>
    <w:basedOn w:val="BodyTextIndent"/>
    <w:link w:val="BodyTextFirstIndent2Char"/>
    <w:uiPriority w:val="99"/>
    <w:semiHidden/>
    <w:unhideWhenUsed/>
    <w:rsid w:val="007533F7"/>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7533F7"/>
    <w:rPr>
      <w:rFonts w:ascii="Arial" w:eastAsiaTheme="minorHAnsi" w:hAnsi="Arial" w:cs="Arial"/>
      <w:sz w:val="22"/>
      <w:szCs w:val="22"/>
      <w:lang w:val="en-AU" w:eastAsia="en-AU"/>
    </w:rPr>
  </w:style>
  <w:style w:type="paragraph" w:styleId="BodyTextIndent2">
    <w:name w:val="Body Text Indent 2"/>
    <w:basedOn w:val="Normal"/>
    <w:link w:val="BodyTextIndent2Char"/>
    <w:uiPriority w:val="99"/>
    <w:semiHidden/>
    <w:unhideWhenUsed/>
    <w:rsid w:val="007533F7"/>
    <w:pPr>
      <w:spacing w:after="120" w:line="480" w:lineRule="auto"/>
      <w:ind w:left="283"/>
    </w:pPr>
  </w:style>
  <w:style w:type="character" w:customStyle="1" w:styleId="BodyTextIndent2Char">
    <w:name w:val="Body Text Indent 2 Char"/>
    <w:basedOn w:val="DefaultParagraphFont"/>
    <w:link w:val="BodyTextIndent2"/>
    <w:uiPriority w:val="99"/>
    <w:semiHidden/>
    <w:rsid w:val="007533F7"/>
    <w:rPr>
      <w:rFonts w:ascii="Arial" w:eastAsiaTheme="minorHAnsi" w:hAnsi="Arial" w:cs="Arial"/>
      <w:sz w:val="22"/>
      <w:szCs w:val="22"/>
      <w:lang w:val="en-AU" w:eastAsia="en-AU"/>
    </w:rPr>
  </w:style>
  <w:style w:type="paragraph" w:styleId="BodyTextIndent3">
    <w:name w:val="Body Text Indent 3"/>
    <w:basedOn w:val="Normal"/>
    <w:link w:val="BodyTextIndent3Char"/>
    <w:uiPriority w:val="99"/>
    <w:semiHidden/>
    <w:unhideWhenUsed/>
    <w:rsid w:val="007533F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533F7"/>
    <w:rPr>
      <w:rFonts w:ascii="Arial" w:eastAsiaTheme="minorHAnsi" w:hAnsi="Arial" w:cs="Arial"/>
      <w:sz w:val="16"/>
      <w:szCs w:val="16"/>
      <w:lang w:val="en-AU" w:eastAsia="en-AU"/>
    </w:rPr>
  </w:style>
  <w:style w:type="paragraph" w:styleId="Closing">
    <w:name w:val="Closing"/>
    <w:basedOn w:val="Normal"/>
    <w:link w:val="ClosingChar"/>
    <w:uiPriority w:val="99"/>
    <w:semiHidden/>
    <w:unhideWhenUsed/>
    <w:rsid w:val="007533F7"/>
    <w:pPr>
      <w:spacing w:after="0"/>
      <w:ind w:left="4252"/>
    </w:pPr>
  </w:style>
  <w:style w:type="character" w:customStyle="1" w:styleId="ClosingChar">
    <w:name w:val="Closing Char"/>
    <w:basedOn w:val="DefaultParagraphFont"/>
    <w:link w:val="Closing"/>
    <w:uiPriority w:val="99"/>
    <w:semiHidden/>
    <w:rsid w:val="007533F7"/>
    <w:rPr>
      <w:rFonts w:ascii="Arial" w:eastAsiaTheme="minorHAnsi" w:hAnsi="Arial" w:cs="Arial"/>
      <w:sz w:val="22"/>
      <w:szCs w:val="22"/>
      <w:lang w:val="en-AU" w:eastAsia="en-AU"/>
    </w:rPr>
  </w:style>
  <w:style w:type="paragraph" w:styleId="Date">
    <w:name w:val="Date"/>
    <w:basedOn w:val="Normal"/>
    <w:next w:val="Normal"/>
    <w:link w:val="DateChar"/>
    <w:uiPriority w:val="99"/>
    <w:semiHidden/>
    <w:unhideWhenUsed/>
    <w:rsid w:val="007533F7"/>
  </w:style>
  <w:style w:type="character" w:customStyle="1" w:styleId="DateChar">
    <w:name w:val="Date Char"/>
    <w:basedOn w:val="DefaultParagraphFont"/>
    <w:link w:val="Date"/>
    <w:uiPriority w:val="99"/>
    <w:semiHidden/>
    <w:rsid w:val="007533F7"/>
    <w:rPr>
      <w:rFonts w:ascii="Arial" w:eastAsiaTheme="minorHAnsi" w:hAnsi="Arial" w:cs="Arial"/>
      <w:sz w:val="22"/>
      <w:szCs w:val="22"/>
      <w:lang w:val="en-AU" w:eastAsia="en-AU"/>
    </w:rPr>
  </w:style>
  <w:style w:type="paragraph" w:styleId="E-mailSignature">
    <w:name w:val="E-mail Signature"/>
    <w:basedOn w:val="Normal"/>
    <w:link w:val="E-mailSignatureChar"/>
    <w:uiPriority w:val="99"/>
    <w:semiHidden/>
    <w:unhideWhenUsed/>
    <w:rsid w:val="007533F7"/>
    <w:pPr>
      <w:spacing w:after="0"/>
    </w:pPr>
  </w:style>
  <w:style w:type="character" w:customStyle="1" w:styleId="E-mailSignatureChar">
    <w:name w:val="E-mail Signature Char"/>
    <w:basedOn w:val="DefaultParagraphFont"/>
    <w:link w:val="E-mailSignature"/>
    <w:uiPriority w:val="99"/>
    <w:semiHidden/>
    <w:rsid w:val="007533F7"/>
    <w:rPr>
      <w:rFonts w:ascii="Arial" w:eastAsiaTheme="minorHAnsi" w:hAnsi="Arial" w:cs="Arial"/>
      <w:sz w:val="22"/>
      <w:szCs w:val="22"/>
      <w:lang w:val="en-AU" w:eastAsia="en-AU"/>
    </w:rPr>
  </w:style>
  <w:style w:type="paragraph" w:styleId="EndnoteText">
    <w:name w:val="endnote text"/>
    <w:basedOn w:val="Normal"/>
    <w:link w:val="EndnoteTextChar"/>
    <w:uiPriority w:val="99"/>
    <w:semiHidden/>
    <w:unhideWhenUsed/>
    <w:rsid w:val="007533F7"/>
    <w:pPr>
      <w:spacing w:after="0"/>
    </w:pPr>
    <w:rPr>
      <w:sz w:val="20"/>
      <w:szCs w:val="20"/>
    </w:rPr>
  </w:style>
  <w:style w:type="character" w:customStyle="1" w:styleId="EndnoteTextChar">
    <w:name w:val="Endnote Text Char"/>
    <w:basedOn w:val="DefaultParagraphFont"/>
    <w:link w:val="EndnoteText"/>
    <w:uiPriority w:val="99"/>
    <w:semiHidden/>
    <w:rsid w:val="007533F7"/>
    <w:rPr>
      <w:rFonts w:ascii="Arial" w:eastAsiaTheme="minorHAnsi" w:hAnsi="Arial" w:cs="Arial"/>
      <w:sz w:val="20"/>
      <w:szCs w:val="20"/>
      <w:lang w:val="en-AU" w:eastAsia="en-AU"/>
    </w:rPr>
  </w:style>
  <w:style w:type="paragraph" w:styleId="EnvelopeAddress">
    <w:name w:val="envelope address"/>
    <w:basedOn w:val="Normal"/>
    <w:uiPriority w:val="99"/>
    <w:semiHidden/>
    <w:unhideWhenUsed/>
    <w:rsid w:val="007533F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33F7"/>
    <w:pPr>
      <w:spacing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7533F7"/>
    <w:pPr>
      <w:spacing w:after="0"/>
    </w:pPr>
    <w:rPr>
      <w:i/>
      <w:iCs/>
    </w:rPr>
  </w:style>
  <w:style w:type="character" w:customStyle="1" w:styleId="HTMLAddressChar">
    <w:name w:val="HTML Address Char"/>
    <w:basedOn w:val="DefaultParagraphFont"/>
    <w:link w:val="HTMLAddress"/>
    <w:uiPriority w:val="99"/>
    <w:semiHidden/>
    <w:rsid w:val="007533F7"/>
    <w:rPr>
      <w:rFonts w:ascii="Arial" w:eastAsiaTheme="minorHAnsi" w:hAnsi="Arial" w:cs="Arial"/>
      <w:i/>
      <w:iCs/>
      <w:sz w:val="22"/>
      <w:szCs w:val="22"/>
      <w:lang w:val="en-AU" w:eastAsia="en-AU"/>
    </w:rPr>
  </w:style>
  <w:style w:type="paragraph" w:styleId="HTMLPreformatted">
    <w:name w:val="HTML Preformatted"/>
    <w:basedOn w:val="Normal"/>
    <w:link w:val="HTMLPreformattedChar"/>
    <w:uiPriority w:val="99"/>
    <w:semiHidden/>
    <w:unhideWhenUsed/>
    <w:rsid w:val="007533F7"/>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533F7"/>
    <w:rPr>
      <w:rFonts w:ascii="Consolas" w:eastAsiaTheme="minorHAnsi" w:hAnsi="Consolas" w:cs="Consolas"/>
      <w:sz w:val="20"/>
      <w:szCs w:val="20"/>
      <w:lang w:val="en-AU" w:eastAsia="en-AU"/>
    </w:rPr>
  </w:style>
  <w:style w:type="paragraph" w:styleId="Index1">
    <w:name w:val="index 1"/>
    <w:basedOn w:val="Normal"/>
    <w:next w:val="Normal"/>
    <w:autoRedefine/>
    <w:uiPriority w:val="99"/>
    <w:semiHidden/>
    <w:unhideWhenUsed/>
    <w:rsid w:val="007533F7"/>
    <w:pPr>
      <w:spacing w:after="0"/>
      <w:ind w:left="220" w:hanging="220"/>
    </w:pPr>
  </w:style>
  <w:style w:type="paragraph" w:styleId="Index2">
    <w:name w:val="index 2"/>
    <w:basedOn w:val="Normal"/>
    <w:next w:val="Normal"/>
    <w:autoRedefine/>
    <w:uiPriority w:val="99"/>
    <w:semiHidden/>
    <w:unhideWhenUsed/>
    <w:rsid w:val="007533F7"/>
    <w:pPr>
      <w:spacing w:after="0"/>
      <w:ind w:left="440" w:hanging="220"/>
    </w:pPr>
  </w:style>
  <w:style w:type="paragraph" w:styleId="Index3">
    <w:name w:val="index 3"/>
    <w:basedOn w:val="Normal"/>
    <w:next w:val="Normal"/>
    <w:autoRedefine/>
    <w:uiPriority w:val="99"/>
    <w:semiHidden/>
    <w:unhideWhenUsed/>
    <w:rsid w:val="007533F7"/>
    <w:pPr>
      <w:spacing w:after="0"/>
      <w:ind w:left="660" w:hanging="220"/>
    </w:pPr>
  </w:style>
  <w:style w:type="paragraph" w:styleId="Index4">
    <w:name w:val="index 4"/>
    <w:basedOn w:val="Normal"/>
    <w:next w:val="Normal"/>
    <w:autoRedefine/>
    <w:uiPriority w:val="99"/>
    <w:semiHidden/>
    <w:unhideWhenUsed/>
    <w:rsid w:val="007533F7"/>
    <w:pPr>
      <w:spacing w:after="0"/>
      <w:ind w:left="880" w:hanging="220"/>
    </w:pPr>
  </w:style>
  <w:style w:type="paragraph" w:styleId="Index5">
    <w:name w:val="index 5"/>
    <w:basedOn w:val="Normal"/>
    <w:next w:val="Normal"/>
    <w:autoRedefine/>
    <w:uiPriority w:val="99"/>
    <w:semiHidden/>
    <w:unhideWhenUsed/>
    <w:rsid w:val="007533F7"/>
    <w:pPr>
      <w:spacing w:after="0"/>
      <w:ind w:left="1100" w:hanging="220"/>
    </w:pPr>
  </w:style>
  <w:style w:type="paragraph" w:styleId="Index6">
    <w:name w:val="index 6"/>
    <w:basedOn w:val="Normal"/>
    <w:next w:val="Normal"/>
    <w:autoRedefine/>
    <w:uiPriority w:val="99"/>
    <w:semiHidden/>
    <w:unhideWhenUsed/>
    <w:rsid w:val="007533F7"/>
    <w:pPr>
      <w:spacing w:after="0"/>
      <w:ind w:left="1320" w:hanging="220"/>
    </w:pPr>
  </w:style>
  <w:style w:type="paragraph" w:styleId="Index7">
    <w:name w:val="index 7"/>
    <w:basedOn w:val="Normal"/>
    <w:next w:val="Normal"/>
    <w:autoRedefine/>
    <w:uiPriority w:val="99"/>
    <w:semiHidden/>
    <w:unhideWhenUsed/>
    <w:rsid w:val="007533F7"/>
    <w:pPr>
      <w:spacing w:after="0"/>
      <w:ind w:left="1540" w:hanging="220"/>
    </w:pPr>
  </w:style>
  <w:style w:type="paragraph" w:styleId="Index8">
    <w:name w:val="index 8"/>
    <w:basedOn w:val="Normal"/>
    <w:next w:val="Normal"/>
    <w:autoRedefine/>
    <w:uiPriority w:val="99"/>
    <w:semiHidden/>
    <w:unhideWhenUsed/>
    <w:rsid w:val="007533F7"/>
    <w:pPr>
      <w:spacing w:after="0"/>
      <w:ind w:left="1760" w:hanging="220"/>
    </w:pPr>
  </w:style>
  <w:style w:type="paragraph" w:styleId="Index9">
    <w:name w:val="index 9"/>
    <w:basedOn w:val="Normal"/>
    <w:next w:val="Normal"/>
    <w:autoRedefine/>
    <w:uiPriority w:val="99"/>
    <w:semiHidden/>
    <w:unhideWhenUsed/>
    <w:rsid w:val="007533F7"/>
    <w:pPr>
      <w:spacing w:after="0"/>
      <w:ind w:left="1980" w:hanging="220"/>
    </w:pPr>
  </w:style>
  <w:style w:type="paragraph" w:styleId="IndexHeading">
    <w:name w:val="index heading"/>
    <w:basedOn w:val="Normal"/>
    <w:next w:val="Index1"/>
    <w:uiPriority w:val="99"/>
    <w:semiHidden/>
    <w:unhideWhenUsed/>
    <w:rsid w:val="007533F7"/>
    <w:rPr>
      <w:rFonts w:asciiTheme="majorHAnsi" w:eastAsiaTheme="majorEastAsia" w:hAnsiTheme="majorHAnsi" w:cstheme="majorBidi"/>
      <w:b/>
      <w:bCs/>
    </w:rPr>
  </w:style>
  <w:style w:type="paragraph" w:styleId="IntenseQuote">
    <w:name w:val="Intense Quote"/>
    <w:basedOn w:val="Normal"/>
    <w:next w:val="Normal"/>
    <w:link w:val="IntenseQuoteChar"/>
    <w:uiPriority w:val="99"/>
    <w:rsid w:val="007533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6B63BA"/>
    <w:rPr>
      <w:rFonts w:ascii="Arial" w:eastAsiaTheme="minorHAnsi" w:hAnsi="Arial" w:cs="Arial"/>
      <w:b/>
      <w:bCs/>
      <w:i/>
      <w:iCs/>
      <w:color w:val="4F81BD" w:themeColor="accent1"/>
      <w:sz w:val="22"/>
      <w:szCs w:val="22"/>
      <w:lang w:val="en-AU" w:eastAsia="en-AU"/>
    </w:rPr>
  </w:style>
  <w:style w:type="paragraph" w:styleId="List">
    <w:name w:val="List"/>
    <w:basedOn w:val="Normal"/>
    <w:uiPriority w:val="99"/>
    <w:semiHidden/>
    <w:unhideWhenUsed/>
    <w:rsid w:val="007533F7"/>
    <w:pPr>
      <w:ind w:left="283" w:hanging="283"/>
      <w:contextualSpacing/>
    </w:pPr>
  </w:style>
  <w:style w:type="paragraph" w:styleId="List2">
    <w:name w:val="List 2"/>
    <w:basedOn w:val="Normal"/>
    <w:uiPriority w:val="99"/>
    <w:semiHidden/>
    <w:unhideWhenUsed/>
    <w:rsid w:val="007533F7"/>
    <w:pPr>
      <w:ind w:left="566" w:hanging="283"/>
      <w:contextualSpacing/>
    </w:pPr>
  </w:style>
  <w:style w:type="paragraph" w:styleId="List3">
    <w:name w:val="List 3"/>
    <w:basedOn w:val="Normal"/>
    <w:uiPriority w:val="99"/>
    <w:semiHidden/>
    <w:unhideWhenUsed/>
    <w:rsid w:val="007533F7"/>
    <w:pPr>
      <w:ind w:left="849" w:hanging="283"/>
      <w:contextualSpacing/>
    </w:pPr>
  </w:style>
  <w:style w:type="paragraph" w:styleId="List4">
    <w:name w:val="List 4"/>
    <w:basedOn w:val="Normal"/>
    <w:uiPriority w:val="99"/>
    <w:semiHidden/>
    <w:unhideWhenUsed/>
    <w:rsid w:val="007533F7"/>
    <w:pPr>
      <w:ind w:left="1132" w:hanging="283"/>
      <w:contextualSpacing/>
    </w:pPr>
  </w:style>
  <w:style w:type="paragraph" w:styleId="List5">
    <w:name w:val="List 5"/>
    <w:basedOn w:val="Normal"/>
    <w:uiPriority w:val="99"/>
    <w:semiHidden/>
    <w:unhideWhenUsed/>
    <w:rsid w:val="007533F7"/>
    <w:pPr>
      <w:ind w:left="1415" w:hanging="283"/>
      <w:contextualSpacing/>
    </w:pPr>
  </w:style>
  <w:style w:type="paragraph" w:styleId="ListContinue">
    <w:name w:val="List Continue"/>
    <w:basedOn w:val="Normal"/>
    <w:uiPriority w:val="99"/>
    <w:semiHidden/>
    <w:unhideWhenUsed/>
    <w:rsid w:val="007533F7"/>
    <w:pPr>
      <w:spacing w:after="120"/>
      <w:ind w:left="283"/>
      <w:contextualSpacing/>
    </w:pPr>
  </w:style>
  <w:style w:type="paragraph" w:styleId="ListContinue2">
    <w:name w:val="List Continue 2"/>
    <w:basedOn w:val="Normal"/>
    <w:uiPriority w:val="99"/>
    <w:semiHidden/>
    <w:unhideWhenUsed/>
    <w:rsid w:val="007533F7"/>
    <w:pPr>
      <w:spacing w:after="120"/>
      <w:ind w:left="566"/>
      <w:contextualSpacing/>
    </w:pPr>
  </w:style>
  <w:style w:type="paragraph" w:styleId="ListContinue3">
    <w:name w:val="List Continue 3"/>
    <w:basedOn w:val="Normal"/>
    <w:uiPriority w:val="99"/>
    <w:semiHidden/>
    <w:unhideWhenUsed/>
    <w:rsid w:val="007533F7"/>
    <w:pPr>
      <w:spacing w:after="120"/>
      <w:ind w:left="849"/>
      <w:contextualSpacing/>
    </w:pPr>
  </w:style>
  <w:style w:type="paragraph" w:styleId="ListContinue4">
    <w:name w:val="List Continue 4"/>
    <w:basedOn w:val="Normal"/>
    <w:uiPriority w:val="99"/>
    <w:semiHidden/>
    <w:unhideWhenUsed/>
    <w:rsid w:val="007533F7"/>
    <w:pPr>
      <w:spacing w:after="120"/>
      <w:ind w:left="1132"/>
      <w:contextualSpacing/>
    </w:pPr>
  </w:style>
  <w:style w:type="paragraph" w:styleId="ListContinue5">
    <w:name w:val="List Continue 5"/>
    <w:basedOn w:val="Normal"/>
    <w:uiPriority w:val="99"/>
    <w:semiHidden/>
    <w:unhideWhenUsed/>
    <w:rsid w:val="007533F7"/>
    <w:pPr>
      <w:spacing w:after="120"/>
      <w:ind w:left="1415"/>
      <w:contextualSpacing/>
    </w:pPr>
  </w:style>
  <w:style w:type="paragraph" w:styleId="MacroText">
    <w:name w:val="macro"/>
    <w:link w:val="MacroTextChar"/>
    <w:uiPriority w:val="99"/>
    <w:semiHidden/>
    <w:unhideWhenUsed/>
    <w:rsid w:val="007533F7"/>
    <w:pPr>
      <w:tabs>
        <w:tab w:val="left" w:pos="480"/>
        <w:tab w:val="left" w:pos="960"/>
        <w:tab w:val="left" w:pos="1440"/>
        <w:tab w:val="left" w:pos="1920"/>
        <w:tab w:val="left" w:pos="2400"/>
        <w:tab w:val="left" w:pos="2880"/>
        <w:tab w:val="left" w:pos="3360"/>
        <w:tab w:val="left" w:pos="3840"/>
        <w:tab w:val="left" w:pos="4320"/>
      </w:tabs>
      <w:autoSpaceDE w:val="0"/>
      <w:autoSpaceDN w:val="0"/>
      <w:spacing w:after="0"/>
    </w:pPr>
    <w:rPr>
      <w:rFonts w:ascii="Consolas" w:eastAsiaTheme="minorHAnsi" w:hAnsi="Consolas" w:cs="Consolas"/>
      <w:sz w:val="20"/>
      <w:szCs w:val="20"/>
      <w:lang w:val="en-AU" w:eastAsia="en-AU"/>
    </w:rPr>
  </w:style>
  <w:style w:type="character" w:customStyle="1" w:styleId="MacroTextChar">
    <w:name w:val="Macro Text Char"/>
    <w:basedOn w:val="DefaultParagraphFont"/>
    <w:link w:val="MacroText"/>
    <w:uiPriority w:val="99"/>
    <w:semiHidden/>
    <w:rsid w:val="007533F7"/>
    <w:rPr>
      <w:rFonts w:ascii="Consolas" w:eastAsiaTheme="minorHAnsi" w:hAnsi="Consolas" w:cs="Consolas"/>
      <w:sz w:val="20"/>
      <w:szCs w:val="20"/>
      <w:lang w:val="en-AU" w:eastAsia="en-AU"/>
    </w:rPr>
  </w:style>
  <w:style w:type="paragraph" w:styleId="MessageHeader">
    <w:name w:val="Message Header"/>
    <w:basedOn w:val="Normal"/>
    <w:link w:val="MessageHeaderChar"/>
    <w:uiPriority w:val="99"/>
    <w:semiHidden/>
    <w:unhideWhenUsed/>
    <w:rsid w:val="007533F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533F7"/>
    <w:rPr>
      <w:rFonts w:asciiTheme="majorHAnsi" w:eastAsiaTheme="majorEastAsia" w:hAnsiTheme="majorHAnsi" w:cstheme="majorBidi"/>
      <w:shd w:val="pct20" w:color="auto" w:fill="auto"/>
      <w:lang w:val="en-AU" w:eastAsia="en-AU"/>
    </w:rPr>
  </w:style>
  <w:style w:type="paragraph" w:styleId="NoSpacing">
    <w:name w:val="No Spacing"/>
    <w:uiPriority w:val="1"/>
    <w:qFormat/>
    <w:rsid w:val="007533F7"/>
    <w:pPr>
      <w:autoSpaceDE w:val="0"/>
      <w:autoSpaceDN w:val="0"/>
      <w:spacing w:after="0"/>
    </w:pPr>
    <w:rPr>
      <w:rFonts w:eastAsiaTheme="minorHAnsi" w:cs="Arial"/>
      <w:lang w:val="en-AU" w:eastAsia="en-AU"/>
    </w:rPr>
  </w:style>
  <w:style w:type="paragraph" w:styleId="NormalIndent">
    <w:name w:val="Normal Indent"/>
    <w:basedOn w:val="Normal"/>
    <w:uiPriority w:val="99"/>
    <w:semiHidden/>
    <w:unhideWhenUsed/>
    <w:rsid w:val="007533F7"/>
    <w:pPr>
      <w:ind w:left="720"/>
    </w:pPr>
  </w:style>
  <w:style w:type="paragraph" w:styleId="NoteHeading">
    <w:name w:val="Note Heading"/>
    <w:basedOn w:val="Normal"/>
    <w:next w:val="Normal"/>
    <w:link w:val="NoteHeadingChar"/>
    <w:uiPriority w:val="99"/>
    <w:semiHidden/>
    <w:unhideWhenUsed/>
    <w:rsid w:val="007533F7"/>
    <w:pPr>
      <w:spacing w:after="0"/>
    </w:pPr>
  </w:style>
  <w:style w:type="character" w:customStyle="1" w:styleId="NoteHeadingChar">
    <w:name w:val="Note Heading Char"/>
    <w:basedOn w:val="DefaultParagraphFont"/>
    <w:link w:val="NoteHeading"/>
    <w:uiPriority w:val="99"/>
    <w:semiHidden/>
    <w:rsid w:val="007533F7"/>
    <w:rPr>
      <w:rFonts w:ascii="Arial" w:eastAsiaTheme="minorHAnsi" w:hAnsi="Arial" w:cs="Arial"/>
      <w:sz w:val="22"/>
      <w:szCs w:val="22"/>
      <w:lang w:val="en-AU" w:eastAsia="en-AU"/>
    </w:rPr>
  </w:style>
  <w:style w:type="paragraph" w:styleId="PlainText">
    <w:name w:val="Plain Text"/>
    <w:basedOn w:val="Normal"/>
    <w:link w:val="PlainTextChar"/>
    <w:uiPriority w:val="99"/>
    <w:semiHidden/>
    <w:unhideWhenUsed/>
    <w:rsid w:val="007533F7"/>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7533F7"/>
    <w:rPr>
      <w:rFonts w:ascii="Consolas" w:eastAsiaTheme="minorHAnsi" w:hAnsi="Consolas" w:cs="Consolas"/>
      <w:sz w:val="21"/>
      <w:szCs w:val="21"/>
      <w:lang w:val="en-AU" w:eastAsia="en-AU"/>
    </w:rPr>
  </w:style>
  <w:style w:type="paragraph" w:styleId="Quote">
    <w:name w:val="Quote"/>
    <w:basedOn w:val="Normal"/>
    <w:next w:val="Normal"/>
    <w:link w:val="QuoteChar"/>
    <w:uiPriority w:val="1"/>
    <w:rsid w:val="007533F7"/>
    <w:rPr>
      <w:i/>
      <w:iCs/>
      <w:color w:val="000000" w:themeColor="text1"/>
    </w:rPr>
  </w:style>
  <w:style w:type="character" w:customStyle="1" w:styleId="QuoteChar">
    <w:name w:val="Quote Char"/>
    <w:basedOn w:val="DefaultParagraphFont"/>
    <w:link w:val="Quote"/>
    <w:uiPriority w:val="1"/>
    <w:rsid w:val="00BD1D7C"/>
    <w:rPr>
      <w:i/>
      <w:iCs/>
      <w:color w:val="000000" w:themeColor="text1"/>
    </w:rPr>
  </w:style>
  <w:style w:type="paragraph" w:styleId="Salutation">
    <w:name w:val="Salutation"/>
    <w:basedOn w:val="Normal"/>
    <w:next w:val="Normal"/>
    <w:link w:val="SalutationChar"/>
    <w:uiPriority w:val="99"/>
    <w:semiHidden/>
    <w:unhideWhenUsed/>
    <w:rsid w:val="007533F7"/>
  </w:style>
  <w:style w:type="character" w:customStyle="1" w:styleId="SalutationChar">
    <w:name w:val="Salutation Char"/>
    <w:basedOn w:val="DefaultParagraphFont"/>
    <w:link w:val="Salutation"/>
    <w:uiPriority w:val="99"/>
    <w:semiHidden/>
    <w:rsid w:val="007533F7"/>
    <w:rPr>
      <w:rFonts w:ascii="Arial" w:eastAsiaTheme="minorHAnsi" w:hAnsi="Arial" w:cs="Arial"/>
      <w:sz w:val="22"/>
      <w:szCs w:val="22"/>
      <w:lang w:val="en-AU" w:eastAsia="en-AU"/>
    </w:rPr>
  </w:style>
  <w:style w:type="paragraph" w:styleId="Signature">
    <w:name w:val="Signature"/>
    <w:basedOn w:val="Normal"/>
    <w:link w:val="SignatureChar"/>
    <w:uiPriority w:val="99"/>
    <w:semiHidden/>
    <w:unhideWhenUsed/>
    <w:rsid w:val="007533F7"/>
    <w:pPr>
      <w:spacing w:after="0"/>
      <w:ind w:left="4252"/>
    </w:pPr>
  </w:style>
  <w:style w:type="character" w:customStyle="1" w:styleId="SignatureChar">
    <w:name w:val="Signature Char"/>
    <w:basedOn w:val="DefaultParagraphFont"/>
    <w:link w:val="Signature"/>
    <w:uiPriority w:val="99"/>
    <w:semiHidden/>
    <w:rsid w:val="007533F7"/>
    <w:rPr>
      <w:rFonts w:ascii="Arial" w:eastAsiaTheme="minorHAnsi" w:hAnsi="Arial" w:cs="Arial"/>
      <w:sz w:val="22"/>
      <w:szCs w:val="22"/>
      <w:lang w:val="en-AU" w:eastAsia="en-AU"/>
    </w:rPr>
  </w:style>
  <w:style w:type="paragraph" w:styleId="TableofAuthorities">
    <w:name w:val="table of authorities"/>
    <w:basedOn w:val="Normal"/>
    <w:next w:val="Normal"/>
    <w:uiPriority w:val="99"/>
    <w:semiHidden/>
    <w:unhideWhenUsed/>
    <w:rsid w:val="007533F7"/>
    <w:pPr>
      <w:spacing w:after="0"/>
      <w:ind w:left="220" w:hanging="220"/>
    </w:pPr>
  </w:style>
  <w:style w:type="paragraph" w:styleId="TOAHeading">
    <w:name w:val="toa heading"/>
    <w:basedOn w:val="Normal"/>
    <w:next w:val="Normal"/>
    <w:uiPriority w:val="99"/>
    <w:semiHidden/>
    <w:unhideWhenUsed/>
    <w:rsid w:val="007533F7"/>
    <w:pPr>
      <w:spacing w:before="120"/>
    </w:pPr>
    <w:rPr>
      <w:rFonts w:asciiTheme="majorHAnsi" w:eastAsiaTheme="majorEastAsia" w:hAnsiTheme="majorHAnsi" w:cstheme="majorBidi"/>
      <w:b/>
      <w:bCs/>
      <w:sz w:val="24"/>
      <w:szCs w:val="24"/>
    </w:rPr>
  </w:style>
  <w:style w:type="paragraph" w:customStyle="1" w:styleId="Bulletedlist1">
    <w:name w:val="Bulleted list 1"/>
    <w:basedOn w:val="ListParagraph"/>
    <w:link w:val="Bulletedlist1Char1"/>
    <w:uiPriority w:val="99"/>
    <w:rsid w:val="00B65881"/>
    <w:pPr>
      <w:numPr>
        <w:numId w:val="40"/>
      </w:numPr>
      <w:autoSpaceDE/>
      <w:autoSpaceDN/>
      <w:spacing w:after="120" w:line="240" w:lineRule="auto"/>
    </w:pPr>
    <w:rPr>
      <w:rFonts w:eastAsia="Times New Roman"/>
      <w:sz w:val="20"/>
      <w:szCs w:val="20"/>
      <w:lang w:eastAsia="en-AU"/>
    </w:rPr>
  </w:style>
  <w:style w:type="character" w:customStyle="1" w:styleId="Bulletedlist1Char1">
    <w:name w:val="Bulleted list 1 Char1"/>
    <w:link w:val="Bulletedlist1"/>
    <w:uiPriority w:val="99"/>
    <w:locked/>
    <w:rsid w:val="00B65881"/>
    <w:rPr>
      <w:rFonts w:ascii="Calibri" w:eastAsia="Times New Roman" w:hAnsi="Calibri" w:cs="Times New Roman"/>
      <w:sz w:val="20"/>
      <w:szCs w:val="20"/>
      <w:lang w:eastAsia="en-AU"/>
    </w:rPr>
  </w:style>
  <w:style w:type="paragraph" w:customStyle="1" w:styleId="Bulletedlist2">
    <w:name w:val="Bulleted list 2"/>
    <w:basedOn w:val="Bulletedlist1"/>
    <w:uiPriority w:val="99"/>
    <w:rsid w:val="00B65881"/>
    <w:pPr>
      <w:numPr>
        <w:ilvl w:val="1"/>
      </w:numPr>
      <w:tabs>
        <w:tab w:val="num" w:pos="360"/>
        <w:tab w:val="num" w:pos="397"/>
        <w:tab w:val="num" w:pos="1440"/>
      </w:tabs>
      <w:ind w:left="1720" w:hanging="397"/>
    </w:pPr>
  </w:style>
  <w:style w:type="paragraph" w:customStyle="1" w:styleId="Bulletedlist3">
    <w:name w:val="Bulleted list 3"/>
    <w:basedOn w:val="Bulletedlist2"/>
    <w:uiPriority w:val="99"/>
    <w:rsid w:val="00B65881"/>
    <w:pPr>
      <w:numPr>
        <w:ilvl w:val="2"/>
      </w:numPr>
      <w:tabs>
        <w:tab w:val="num" w:pos="360"/>
        <w:tab w:val="num" w:pos="397"/>
        <w:tab w:val="num" w:pos="2160"/>
      </w:tabs>
      <w:ind w:left="2440" w:hanging="397"/>
    </w:pPr>
  </w:style>
  <w:style w:type="paragraph" w:customStyle="1" w:styleId="OWSSummaryH4">
    <w:name w:val="OWS Summary H4"/>
    <w:basedOn w:val="OWSSummaryH3"/>
    <w:link w:val="OWSSummaryH4Char"/>
    <w:qFormat/>
    <w:rsid w:val="006D48A9"/>
    <w:rPr>
      <w:i w:val="0"/>
      <w:sz w:val="24"/>
    </w:rPr>
  </w:style>
  <w:style w:type="character" w:customStyle="1" w:styleId="OWSSummaryH4Char">
    <w:name w:val="OWS Summary H4 Char"/>
    <w:basedOn w:val="Heading4Char"/>
    <w:link w:val="OWSSummaryH4"/>
    <w:rsid w:val="006D48A9"/>
    <w:rPr>
      <w:rFonts w:eastAsia="Times New Roman" w:cs="Arial"/>
      <w:b/>
      <w:bCs/>
      <w:color w:val="1F497D" w:themeColor="text2"/>
      <w:sz w:val="24"/>
      <w:szCs w:val="26"/>
      <w:lang w:val="en-GB" w:eastAsia="en-US"/>
    </w:rPr>
  </w:style>
  <w:style w:type="paragraph" w:customStyle="1" w:styleId="OWSpre-listtext">
    <w:name w:val="OWS pre-list text"/>
    <w:basedOn w:val="Body"/>
    <w:link w:val="OWSpre-listtextChar"/>
    <w:qFormat/>
    <w:rsid w:val="00CB1F06"/>
    <w:pPr>
      <w:spacing w:after="120"/>
    </w:pPr>
    <w:rPr>
      <w:rFonts w:ascii="Arial" w:hAnsi="Arial"/>
    </w:rPr>
  </w:style>
  <w:style w:type="paragraph" w:customStyle="1" w:styleId="OWSpost-listnormaltext">
    <w:name w:val="OWS post-list normal text"/>
    <w:basedOn w:val="BRnormal11pt"/>
    <w:link w:val="OWSpost-listnormaltextChar"/>
    <w:qFormat/>
    <w:rsid w:val="00CB1F06"/>
    <w:pPr>
      <w:spacing w:before="200"/>
    </w:pPr>
  </w:style>
  <w:style w:type="character" w:customStyle="1" w:styleId="OWSpre-listtextChar">
    <w:name w:val="OWS pre-list text Char"/>
    <w:basedOn w:val="BodyChar"/>
    <w:link w:val="OWSpre-listtext"/>
    <w:rsid w:val="00902F55"/>
    <w:rPr>
      <w:rFonts w:ascii="Calibri" w:eastAsiaTheme="minorHAnsi" w:hAnsi="Calibri" w:cs="Arial"/>
      <w:sz w:val="22"/>
      <w:szCs w:val="22"/>
      <w:lang w:val="en-AU" w:eastAsia="en-AU"/>
    </w:rPr>
  </w:style>
  <w:style w:type="character" w:customStyle="1" w:styleId="OWSpost-listnormaltextChar">
    <w:name w:val="OWS post-list normal text Char"/>
    <w:basedOn w:val="BRnormal11ptChar"/>
    <w:link w:val="OWSpost-listnormaltext"/>
    <w:rsid w:val="00902F55"/>
    <w:rPr>
      <w:rFonts w:ascii="Arial" w:eastAsiaTheme="minorHAnsi" w:hAnsi="Arial" w:cs="Arial"/>
      <w:sz w:val="22"/>
      <w:szCs w:val="22"/>
      <w:lang w:val="en-AU" w:eastAsia="en-AU"/>
    </w:rPr>
  </w:style>
  <w:style w:type="paragraph" w:customStyle="1" w:styleId="Header1">
    <w:name w:val="Header1"/>
    <w:basedOn w:val="BasicParagraph"/>
    <w:link w:val="Header1Char"/>
    <w:qFormat/>
    <w:rsid w:val="00BD1D7C"/>
    <w:pPr>
      <w:jc w:val="right"/>
    </w:pPr>
    <w:rPr>
      <w:rFonts w:ascii="Arial" w:hAnsi="Arial" w:cs="Arial"/>
      <w:color w:val="808080" w:themeColor="background1" w:themeShade="80"/>
      <w:sz w:val="20"/>
      <w:szCs w:val="20"/>
    </w:rPr>
  </w:style>
  <w:style w:type="paragraph" w:customStyle="1" w:styleId="PageNumber1">
    <w:name w:val="Page Number1"/>
    <w:basedOn w:val="Footer"/>
    <w:link w:val="PagenumberChar"/>
    <w:qFormat/>
    <w:rsid w:val="00BD1D7C"/>
  </w:style>
  <w:style w:type="character" w:customStyle="1" w:styleId="BasicParagraphChar">
    <w:name w:val="[Basic Paragraph] Char"/>
    <w:basedOn w:val="DefaultParagraphFont"/>
    <w:link w:val="BasicParagraph"/>
    <w:uiPriority w:val="99"/>
    <w:rsid w:val="00BD1D7C"/>
    <w:rPr>
      <w:rFonts w:ascii="MinionPro-Regular" w:hAnsi="MinionPro-Regular" w:cs="MinionPro-Regular"/>
      <w:color w:val="000000"/>
      <w:lang w:val="en-GB"/>
    </w:rPr>
  </w:style>
  <w:style w:type="character" w:customStyle="1" w:styleId="Header1Char">
    <w:name w:val="Header1 Char"/>
    <w:basedOn w:val="BasicParagraphChar"/>
    <w:link w:val="Header1"/>
    <w:rsid w:val="00902F55"/>
    <w:rPr>
      <w:rFonts w:ascii="MinionPro-Regular" w:hAnsi="MinionPro-Regular" w:cs="Arial"/>
      <w:color w:val="808080" w:themeColor="background1" w:themeShade="80"/>
      <w:sz w:val="20"/>
      <w:szCs w:val="20"/>
      <w:lang w:val="en-GB"/>
    </w:rPr>
  </w:style>
  <w:style w:type="paragraph" w:customStyle="1" w:styleId="Quotecitation">
    <w:name w:val="Quote citation"/>
    <w:basedOn w:val="OWSQuote"/>
    <w:link w:val="QuotecitationChar"/>
    <w:rsid w:val="000C41FB"/>
    <w:rPr>
      <w:i w:val="0"/>
    </w:rPr>
  </w:style>
  <w:style w:type="character" w:customStyle="1" w:styleId="PagenumberChar">
    <w:name w:val="Page number Char"/>
    <w:basedOn w:val="FooterChar"/>
    <w:link w:val="PageNumber1"/>
    <w:rsid w:val="00902F55"/>
    <w:rPr>
      <w:sz w:val="18"/>
      <w:szCs w:val="18"/>
    </w:rPr>
  </w:style>
  <w:style w:type="paragraph" w:customStyle="1" w:styleId="OWSAppendixH1">
    <w:name w:val="OWS Appendix H1"/>
    <w:basedOn w:val="OWSSummaryH1"/>
    <w:link w:val="OWSAppendixH1Char"/>
    <w:qFormat/>
    <w:rsid w:val="006D48A9"/>
  </w:style>
  <w:style w:type="character" w:customStyle="1" w:styleId="QuotecitationChar">
    <w:name w:val="Quote citation Char"/>
    <w:basedOn w:val="OWSQuoteChar"/>
    <w:link w:val="Quotecitation"/>
    <w:rsid w:val="000C41FB"/>
    <w:rPr>
      <w:i w:val="0"/>
      <w:color w:val="000000"/>
    </w:rPr>
  </w:style>
  <w:style w:type="paragraph" w:customStyle="1" w:styleId="OWSAppendixH2">
    <w:name w:val="OWS Appendix H2"/>
    <w:basedOn w:val="OWSSummaryH2"/>
    <w:link w:val="OWSAppendixH2Char"/>
    <w:qFormat/>
    <w:rsid w:val="00B944C6"/>
    <w:rPr>
      <w:lang w:eastAsia="en-US"/>
    </w:rPr>
  </w:style>
  <w:style w:type="character" w:customStyle="1" w:styleId="OWSAppendixH1Char">
    <w:name w:val="OWS Appendix H1 Char"/>
    <w:basedOn w:val="OWSSummaryH1Char"/>
    <w:link w:val="OWSAppendixH1"/>
    <w:rsid w:val="006D48A9"/>
    <w:rPr>
      <w:rFonts w:ascii="Arial Bold" w:hAnsi="Arial Bold" w:cs="Arial"/>
      <w:b/>
      <w:bCs/>
      <w:color w:val="1F497D" w:themeColor="text2"/>
      <w:sz w:val="48"/>
      <w:szCs w:val="48"/>
      <w:lang w:val="en-GB"/>
    </w:rPr>
  </w:style>
  <w:style w:type="paragraph" w:customStyle="1" w:styleId="OWSAppendixH3">
    <w:name w:val="OWS Appendix H3"/>
    <w:basedOn w:val="OWSSummaryH3"/>
    <w:link w:val="OWSAppendixH3Char"/>
    <w:qFormat/>
    <w:rsid w:val="00B944C6"/>
    <w:rPr>
      <w:lang w:eastAsia="en-US"/>
    </w:rPr>
  </w:style>
  <w:style w:type="character" w:customStyle="1" w:styleId="OWSAppendixH2Char">
    <w:name w:val="OWS Appendix H2 Char"/>
    <w:basedOn w:val="OWSSummaryH2Char"/>
    <w:link w:val="OWSAppendixH2"/>
    <w:rsid w:val="00B944C6"/>
    <w:rPr>
      <w:rFonts w:ascii="Arial" w:eastAsiaTheme="minorHAnsi" w:hAnsi="Arial" w:cs="Arial"/>
      <w:b/>
      <w:bCs/>
      <w:color w:val="1F497D" w:themeColor="text2"/>
      <w:sz w:val="30"/>
      <w:szCs w:val="30"/>
      <w:lang w:val="en-GB" w:eastAsia="en-US"/>
    </w:rPr>
  </w:style>
  <w:style w:type="paragraph" w:customStyle="1" w:styleId="OWSAppendixH4">
    <w:name w:val="OWS Appendix H4"/>
    <w:basedOn w:val="OWSSummaryH4"/>
    <w:link w:val="OWSAppendixH4Char"/>
    <w:qFormat/>
    <w:rsid w:val="006C01FD"/>
    <w:rPr>
      <w:szCs w:val="24"/>
    </w:rPr>
  </w:style>
  <w:style w:type="character" w:customStyle="1" w:styleId="OWSAppendixH3Char">
    <w:name w:val="OWS Appendix H3 Char"/>
    <w:basedOn w:val="OWSSummaryH3Char"/>
    <w:link w:val="OWSAppendixH3"/>
    <w:rsid w:val="00B944C6"/>
    <w:rPr>
      <w:rFonts w:eastAsia="Times New Roman" w:cs="Arial"/>
      <w:b/>
      <w:bCs/>
      <w:i/>
      <w:color w:val="1F497D" w:themeColor="text2"/>
      <w:sz w:val="26"/>
      <w:szCs w:val="26"/>
      <w:lang w:val="en-GB" w:eastAsia="en-US"/>
    </w:rPr>
  </w:style>
  <w:style w:type="paragraph" w:customStyle="1" w:styleId="OWSbulletL3">
    <w:name w:val="OWS bullet L3"/>
    <w:basedOn w:val="OWSbulletL2"/>
    <w:link w:val="OWSbulletL3Char"/>
    <w:qFormat/>
    <w:rsid w:val="00483C44"/>
    <w:pPr>
      <w:numPr>
        <w:ilvl w:val="2"/>
      </w:numPr>
      <w:tabs>
        <w:tab w:val="clear" w:pos="2160"/>
        <w:tab w:val="num" w:pos="1560"/>
      </w:tabs>
      <w:ind w:left="1560" w:hanging="426"/>
    </w:pPr>
  </w:style>
  <w:style w:type="character" w:customStyle="1" w:styleId="OWSAppendixH4Char">
    <w:name w:val="OWS Appendix H4 Char"/>
    <w:basedOn w:val="OWSSummaryH4Char"/>
    <w:link w:val="OWSAppendixH4"/>
    <w:rsid w:val="006C01FD"/>
    <w:rPr>
      <w:rFonts w:eastAsia="Times New Roman" w:cs="Arial"/>
      <w:b/>
      <w:bCs/>
      <w:color w:val="1F497D" w:themeColor="text2"/>
      <w:sz w:val="24"/>
      <w:szCs w:val="24"/>
      <w:lang w:val="en-GB" w:eastAsia="en-US"/>
    </w:rPr>
  </w:style>
  <w:style w:type="character" w:customStyle="1" w:styleId="OWSbulletL3Char">
    <w:name w:val="OWS bullet L3 Char"/>
    <w:basedOn w:val="OWSbulletL2Char"/>
    <w:link w:val="OWSbulletL3"/>
    <w:rsid w:val="00483C44"/>
    <w:rPr>
      <w:rFonts w:ascii="Calibri" w:eastAsiaTheme="minorHAnsi" w:hAnsi="Calibri" w:cs="Arial"/>
      <w:color w:val="000000"/>
      <w:sz w:val="22"/>
      <w:szCs w:val="22"/>
      <w:lang w:val="en-AU" w:eastAsia="en-AU"/>
    </w:rPr>
  </w:style>
  <w:style w:type="paragraph" w:customStyle="1" w:styleId="OWStablebulletpointL1">
    <w:name w:val="OWS table bullet point L1"/>
    <w:basedOn w:val="OWSTabletext"/>
    <w:link w:val="OWStablebulletpointL1Char"/>
    <w:qFormat/>
    <w:rsid w:val="002637C6"/>
    <w:pPr>
      <w:numPr>
        <w:numId w:val="41"/>
      </w:numPr>
      <w:ind w:left="459" w:hanging="459"/>
    </w:pPr>
  </w:style>
  <w:style w:type="character" w:customStyle="1" w:styleId="OWStablebulletpointL1Char">
    <w:name w:val="OWS table bullet point L1 Char"/>
    <w:basedOn w:val="OWSTabletextChar"/>
    <w:link w:val="OWStablebulletpointL1"/>
    <w:rsid w:val="002637C6"/>
    <w:rPr>
      <w:rFonts w:ascii="Calibri" w:eastAsiaTheme="minorHAnsi" w:hAnsi="Calibri" w:cs="Arial"/>
      <w:color w:val="000000"/>
      <w:sz w:val="20"/>
      <w:szCs w:val="20"/>
      <w:lang w:val="en-AU" w:eastAsia="en-AU"/>
    </w:rPr>
  </w:style>
  <w:style w:type="paragraph" w:customStyle="1" w:styleId="Page2address">
    <w:name w:val="Page 2 address"/>
    <w:basedOn w:val="BRnormal10pt-CopyrightPage"/>
    <w:link w:val="Page2addressChar"/>
    <w:uiPriority w:val="99"/>
    <w:rsid w:val="00240525"/>
    <w:pPr>
      <w:spacing w:before="0" w:after="0"/>
    </w:pPr>
  </w:style>
  <w:style w:type="character" w:customStyle="1" w:styleId="Page2addressChar">
    <w:name w:val="Page 2 address Char"/>
    <w:basedOn w:val="BRnormal10pt-CopyrightPageChar"/>
    <w:link w:val="Page2address"/>
    <w:uiPriority w:val="99"/>
    <w:rsid w:val="00240525"/>
    <w:rPr>
      <w:rFonts w:ascii="Calibri" w:eastAsiaTheme="minorHAnsi" w:hAnsi="Calibri" w:cs="Arial"/>
      <w:sz w:val="20"/>
      <w:szCs w:val="20"/>
      <w:lang w:val="en-AU" w:eastAsia="en-AU"/>
    </w:rPr>
  </w:style>
  <w:style w:type="paragraph" w:customStyle="1" w:styleId="font5">
    <w:name w:val="font5"/>
    <w:basedOn w:val="Normal"/>
    <w:rsid w:val="003B7C28"/>
    <w:pPr>
      <w:autoSpaceDE/>
      <w:autoSpaceDN/>
      <w:spacing w:before="100" w:beforeAutospacing="1" w:after="100" w:afterAutospacing="1"/>
    </w:pPr>
    <w:rPr>
      <w:rFonts w:eastAsia="Times New Roman" w:cs="Arial"/>
      <w:color w:val="000000"/>
      <w:sz w:val="20"/>
      <w:szCs w:val="20"/>
      <w:lang w:val="en-AU" w:eastAsia="en-AU"/>
    </w:rPr>
  </w:style>
  <w:style w:type="paragraph" w:customStyle="1" w:styleId="font6">
    <w:name w:val="font6"/>
    <w:basedOn w:val="Normal"/>
    <w:rsid w:val="003B7C28"/>
    <w:pPr>
      <w:autoSpaceDE/>
      <w:autoSpaceDN/>
      <w:spacing w:before="100" w:beforeAutospacing="1" w:after="100" w:afterAutospacing="1"/>
    </w:pPr>
    <w:rPr>
      <w:rFonts w:eastAsia="Times New Roman" w:cs="Arial"/>
      <w:color w:val="000000"/>
      <w:sz w:val="20"/>
      <w:szCs w:val="20"/>
      <w:lang w:val="en-AU" w:eastAsia="en-AU"/>
    </w:rPr>
  </w:style>
  <w:style w:type="paragraph" w:customStyle="1" w:styleId="font7">
    <w:name w:val="font7"/>
    <w:basedOn w:val="Normal"/>
    <w:rsid w:val="003B7C28"/>
    <w:pPr>
      <w:autoSpaceDE/>
      <w:autoSpaceDN/>
      <w:spacing w:before="100" w:beforeAutospacing="1" w:after="100" w:afterAutospacing="1"/>
    </w:pPr>
    <w:rPr>
      <w:rFonts w:eastAsia="Times New Roman" w:cs="Arial"/>
      <w:color w:val="000000"/>
      <w:sz w:val="20"/>
      <w:szCs w:val="20"/>
      <w:lang w:val="en-AU" w:eastAsia="en-AU"/>
    </w:rPr>
  </w:style>
  <w:style w:type="paragraph" w:customStyle="1" w:styleId="xl65">
    <w:name w:val="xl65"/>
    <w:basedOn w:val="Normal"/>
    <w:rsid w:val="003B7C28"/>
    <w:pPr>
      <w:autoSpaceDE/>
      <w:autoSpaceDN/>
      <w:spacing w:before="100" w:beforeAutospacing="1" w:after="100" w:afterAutospacing="1"/>
    </w:pPr>
    <w:rPr>
      <w:rFonts w:eastAsia="Times New Roman" w:cs="Arial"/>
      <w:sz w:val="20"/>
      <w:szCs w:val="20"/>
      <w:lang w:val="en-AU" w:eastAsia="en-AU"/>
    </w:rPr>
  </w:style>
  <w:style w:type="paragraph" w:customStyle="1" w:styleId="xl66">
    <w:name w:val="xl66"/>
    <w:basedOn w:val="Normal"/>
    <w:rsid w:val="003B7C2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eastAsia="Times New Roman" w:cs="Arial"/>
      <w:b/>
      <w:bCs/>
      <w:sz w:val="20"/>
      <w:szCs w:val="20"/>
      <w:lang w:val="en-AU" w:eastAsia="en-AU"/>
    </w:rPr>
  </w:style>
  <w:style w:type="paragraph" w:customStyle="1" w:styleId="xl67">
    <w:name w:val="xl67"/>
    <w:basedOn w:val="Normal"/>
    <w:rsid w:val="003B7C2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eastAsia="Times New Roman" w:cs="Arial"/>
      <w:color w:val="000000"/>
      <w:sz w:val="20"/>
      <w:szCs w:val="20"/>
      <w:lang w:val="en-AU" w:eastAsia="en-AU"/>
    </w:rPr>
  </w:style>
  <w:style w:type="paragraph" w:customStyle="1" w:styleId="xl68">
    <w:name w:val="xl68"/>
    <w:basedOn w:val="Normal"/>
    <w:rsid w:val="003B7C2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eastAsia="Times New Roman" w:cs="Arial"/>
      <w:sz w:val="20"/>
      <w:szCs w:val="20"/>
      <w:lang w:val="en-AU" w:eastAsia="en-AU"/>
    </w:rPr>
  </w:style>
  <w:style w:type="paragraph" w:customStyle="1" w:styleId="OWSCoverpageA">
    <w:name w:val="OWS Cover page A"/>
    <w:basedOn w:val="Head3Headings"/>
    <w:link w:val="OWSCoverpageAChar"/>
    <w:qFormat/>
    <w:rsid w:val="00CB7B02"/>
    <w:pPr>
      <w:adjustRightInd/>
      <w:spacing w:after="0" w:line="240" w:lineRule="auto"/>
      <w:ind w:left="993" w:right="984"/>
    </w:pPr>
    <w:rPr>
      <w:rFonts w:ascii="Arial" w:hAnsi="Arial" w:cs="Arial"/>
      <w:color w:val="1F497D" w:themeColor="text2"/>
      <w:sz w:val="52"/>
      <w:szCs w:val="52"/>
      <w:lang w:val="en-AU" w:eastAsia="en-AU"/>
    </w:rPr>
  </w:style>
  <w:style w:type="paragraph" w:customStyle="1" w:styleId="BRCoverpageB">
    <w:name w:val="BR Cover page B"/>
    <w:basedOn w:val="Body"/>
    <w:link w:val="BRCoverpageBChar"/>
    <w:qFormat/>
    <w:rsid w:val="00CB7B02"/>
    <w:pPr>
      <w:ind w:left="993"/>
    </w:pPr>
    <w:rPr>
      <w:rFonts w:ascii="Arial" w:eastAsiaTheme="minorHAnsi" w:hAnsi="Arial"/>
      <w:color w:val="1F497D" w:themeColor="text2"/>
      <w:sz w:val="24"/>
      <w:szCs w:val="24"/>
      <w:lang w:val="en-AU" w:eastAsia="en-AU"/>
    </w:rPr>
  </w:style>
  <w:style w:type="character" w:customStyle="1" w:styleId="OWSCoverpageAChar">
    <w:name w:val="OWS Cover page A Char"/>
    <w:basedOn w:val="Head3HeadingsChar"/>
    <w:link w:val="OWSCoverpageA"/>
    <w:rsid w:val="00CB7B02"/>
    <w:rPr>
      <w:rFonts w:ascii="Calibri-Bold" w:eastAsia="Times New Roman" w:hAnsi="Calibri-Bold" w:cs="Arial"/>
      <w:b/>
      <w:bCs/>
      <w:color w:val="1F497D" w:themeColor="text2"/>
      <w:sz w:val="52"/>
      <w:szCs w:val="52"/>
      <w:lang w:val="en-AU" w:eastAsia="en-AU"/>
    </w:rPr>
  </w:style>
  <w:style w:type="character" w:customStyle="1" w:styleId="BRCoverpageBChar">
    <w:name w:val="BR Cover page B Char"/>
    <w:basedOn w:val="BodyChar"/>
    <w:link w:val="BRCoverpageB"/>
    <w:rsid w:val="00CB7B02"/>
    <w:rPr>
      <w:rFonts w:ascii="Calibri" w:eastAsiaTheme="minorHAnsi" w:hAnsi="Calibri" w:cs="Arial"/>
      <w:color w:val="1F497D" w:themeColor="text2"/>
      <w:sz w:val="24"/>
      <w:szCs w:val="24"/>
      <w:lang w:val="en-AU" w:eastAsia="en-AU"/>
    </w:rPr>
  </w:style>
  <w:style w:type="paragraph" w:customStyle="1" w:styleId="OWSfigurecaption">
    <w:name w:val="OWS figure caption"/>
    <w:basedOn w:val="OWStablecaption"/>
    <w:link w:val="OWSfigurecaptionChar"/>
    <w:uiPriority w:val="99"/>
    <w:qFormat/>
    <w:rsid w:val="00204BD2"/>
    <w:pPr>
      <w:keepNext w:val="0"/>
      <w:spacing w:after="360"/>
      <w:textboxTightWrap w:val="allLines"/>
    </w:pPr>
  </w:style>
  <w:style w:type="character" w:customStyle="1" w:styleId="OWSfigurecaptionChar">
    <w:name w:val="OWS figure caption Char"/>
    <w:basedOn w:val="OWStablecaptionChar"/>
    <w:link w:val="OWSfigurecaption"/>
    <w:uiPriority w:val="99"/>
    <w:rsid w:val="00204BD2"/>
    <w:rPr>
      <w:rFonts w:eastAsia="Times New Roman" w:cs="Times New Roman"/>
      <w:sz w:val="20"/>
      <w:szCs w:val="20"/>
      <w:lang w:val="en-GB" w:eastAsia="en-US"/>
    </w:rPr>
  </w:style>
  <w:style w:type="paragraph" w:customStyle="1" w:styleId="OWSTitlepageDRAFTlabel">
    <w:name w:val="OWS Title page DRAFT label"/>
    <w:basedOn w:val="OWSversopagenormaltext"/>
    <w:link w:val="OWSTitlepageDRAFTlabelChar"/>
    <w:qFormat/>
    <w:rsid w:val="00562908"/>
    <w:pPr>
      <w:spacing w:before="3240" w:after="840"/>
      <w:ind w:left="284"/>
    </w:pPr>
    <w:rPr>
      <w:color w:val="FF0000"/>
    </w:rPr>
  </w:style>
  <w:style w:type="paragraph" w:customStyle="1" w:styleId="OWSpagenumber">
    <w:name w:val="OWS page number"/>
    <w:basedOn w:val="Footer"/>
    <w:link w:val="OWSpagenumberChar"/>
    <w:uiPriority w:val="99"/>
    <w:qFormat/>
    <w:rsid w:val="00704140"/>
  </w:style>
  <w:style w:type="character" w:customStyle="1" w:styleId="OWSTitlepageDRAFTlabelChar">
    <w:name w:val="OWS Title page DRAFT label Char"/>
    <w:basedOn w:val="OWSversopagenormaltextChar"/>
    <w:link w:val="OWSTitlepageDRAFTlabel"/>
    <w:rsid w:val="00562908"/>
    <w:rPr>
      <w:rFonts w:ascii="Calibri" w:eastAsiaTheme="minorHAnsi" w:hAnsi="Calibri" w:cs="Arial"/>
      <w:color w:val="FF0000"/>
      <w:sz w:val="20"/>
      <w:szCs w:val="20"/>
      <w:lang w:val="en-AU" w:eastAsia="en-AU"/>
    </w:rPr>
  </w:style>
  <w:style w:type="paragraph" w:customStyle="1" w:styleId="Referencelist">
    <w:name w:val="Reference list"/>
    <w:basedOn w:val="BRnormal10pt-CopyrightPage"/>
    <w:qFormat/>
    <w:rsid w:val="009B5F97"/>
    <w:pPr>
      <w:spacing w:before="0" w:after="120"/>
      <w:ind w:left="720" w:hanging="720"/>
    </w:pPr>
  </w:style>
  <w:style w:type="character" w:customStyle="1" w:styleId="OWSpagenumberChar">
    <w:name w:val="OWS page number Char"/>
    <w:basedOn w:val="FooterChar"/>
    <w:link w:val="OWSpagenumber"/>
    <w:uiPriority w:val="99"/>
    <w:rsid w:val="00704140"/>
    <w:rPr>
      <w:sz w:val="18"/>
      <w:szCs w:val="18"/>
    </w:rPr>
  </w:style>
  <w:style w:type="paragraph" w:customStyle="1" w:styleId="BRdotpoints">
    <w:name w:val="BR dot points"/>
    <w:basedOn w:val="Bullet"/>
    <w:link w:val="BRdotpointsChar"/>
    <w:qFormat/>
    <w:rsid w:val="009B5F97"/>
    <w:pPr>
      <w:spacing w:before="0" w:beforeAutospacing="0" w:after="113" w:afterAutospacing="0" w:line="280" w:lineRule="atLeast"/>
      <w:ind w:left="425"/>
    </w:pPr>
    <w:rPr>
      <w:rFonts w:eastAsia="Times New Roman" w:cs="Times New Roman"/>
      <w:color w:val="000000"/>
      <w:szCs w:val="20"/>
      <w:lang w:val="en-GB" w:eastAsia="en-US"/>
    </w:rPr>
  </w:style>
  <w:style w:type="character" w:customStyle="1" w:styleId="BRdotpointsChar">
    <w:name w:val="BR dot points Char"/>
    <w:basedOn w:val="BulletChar"/>
    <w:link w:val="BRdotpoints"/>
    <w:rsid w:val="009B5F97"/>
    <w:rPr>
      <w:rFonts w:ascii="Calibri" w:eastAsia="Times New Roman" w:hAnsi="Calibri" w:cs="Times New Roman"/>
      <w:color w:val="000000"/>
      <w:sz w:val="22"/>
      <w:szCs w:val="20"/>
      <w:lang w:val="en-GB" w:eastAsia="en-US"/>
    </w:rPr>
  </w:style>
  <w:style w:type="paragraph" w:customStyle="1" w:styleId="BR2ndbullet">
    <w:name w:val="BR 2nd bullet"/>
    <w:basedOn w:val="2ndbulletpoint"/>
    <w:link w:val="BR2ndbulletChar"/>
    <w:rsid w:val="009B5F97"/>
    <w:pPr>
      <w:numPr>
        <w:ilvl w:val="0"/>
        <w:numId w:val="0"/>
      </w:numPr>
      <w:tabs>
        <w:tab w:val="num" w:pos="993"/>
      </w:tabs>
      <w:ind w:left="993" w:hanging="426"/>
    </w:pPr>
    <w:rPr>
      <w:rFonts w:ascii="Calibri" w:eastAsiaTheme="minorHAnsi" w:hAnsi="Calibri"/>
      <w:lang w:val="en-AU" w:eastAsia="en-AU"/>
    </w:rPr>
  </w:style>
  <w:style w:type="paragraph" w:customStyle="1" w:styleId="BRNormal11pt0">
    <w:name w:val="BR Normal 11pt"/>
    <w:basedOn w:val="BRnormal10pt-CopyrightPage"/>
    <w:link w:val="BRNormal11ptChar0"/>
    <w:uiPriority w:val="99"/>
    <w:qFormat/>
    <w:rsid w:val="009B5F97"/>
    <w:rPr>
      <w:rFonts w:ascii="Calibri" w:eastAsiaTheme="minorHAnsi" w:hAnsi="Calibri"/>
      <w:color w:val="000000"/>
      <w:lang w:val="en-AU" w:eastAsia="en-AU"/>
    </w:rPr>
  </w:style>
  <w:style w:type="character" w:customStyle="1" w:styleId="BR2ndbulletChar">
    <w:name w:val="BR 2nd bullet Char"/>
    <w:basedOn w:val="2ndbulletpointChar"/>
    <w:link w:val="BR2ndbullet"/>
    <w:rsid w:val="009B5F97"/>
    <w:rPr>
      <w:rFonts w:ascii="Calibri" w:eastAsiaTheme="minorHAnsi" w:hAnsi="Calibri" w:cs="Arial"/>
      <w:color w:val="000000"/>
      <w:sz w:val="22"/>
      <w:szCs w:val="22"/>
      <w:lang w:val="en-AU" w:eastAsia="en-AU"/>
    </w:rPr>
  </w:style>
  <w:style w:type="character" w:customStyle="1" w:styleId="BRNormal11ptChar0">
    <w:name w:val="BR Normal 11pt Char"/>
    <w:basedOn w:val="BRnormal10pt-CopyrightPageChar"/>
    <w:link w:val="BRNormal11pt0"/>
    <w:uiPriority w:val="99"/>
    <w:rsid w:val="009B5F97"/>
    <w:rPr>
      <w:rFonts w:ascii="Calibri" w:eastAsiaTheme="minorHAnsi" w:hAnsi="Calibri" w:cs="Arial"/>
      <w:color w:val="000000"/>
      <w:sz w:val="20"/>
      <w:szCs w:val="20"/>
      <w:lang w:val="en-AU" w:eastAsia="en-AU"/>
    </w:rPr>
  </w:style>
  <w:style w:type="paragraph" w:customStyle="1" w:styleId="Listintrotext">
    <w:name w:val="List intro text"/>
    <w:basedOn w:val="Body"/>
    <w:link w:val="ListintrotextChar"/>
    <w:uiPriority w:val="99"/>
    <w:qFormat/>
    <w:rsid w:val="009B5F97"/>
    <w:pPr>
      <w:spacing w:after="120"/>
    </w:pPr>
    <w:rPr>
      <w:rFonts w:eastAsiaTheme="minorHAnsi"/>
      <w:lang w:val="en-AU" w:eastAsia="en-AU"/>
    </w:rPr>
  </w:style>
  <w:style w:type="paragraph" w:customStyle="1" w:styleId="Post-listtext">
    <w:name w:val="Post-list text"/>
    <w:basedOn w:val="BRnormal11pt"/>
    <w:link w:val="Post-listtextChar"/>
    <w:qFormat/>
    <w:rsid w:val="009B5F97"/>
    <w:pPr>
      <w:spacing w:before="200"/>
    </w:pPr>
    <w:rPr>
      <w:rFonts w:eastAsiaTheme="minorHAnsi"/>
      <w:lang w:val="en-AU" w:eastAsia="en-AU"/>
    </w:rPr>
  </w:style>
  <w:style w:type="character" w:customStyle="1" w:styleId="ListintrotextChar">
    <w:name w:val="List intro text Char"/>
    <w:basedOn w:val="BodyChar"/>
    <w:link w:val="Listintrotext"/>
    <w:uiPriority w:val="99"/>
    <w:rsid w:val="009B5F97"/>
    <w:rPr>
      <w:rFonts w:ascii="Calibri" w:eastAsiaTheme="minorHAnsi" w:hAnsi="Calibri" w:cs="Arial"/>
      <w:sz w:val="22"/>
      <w:szCs w:val="22"/>
      <w:lang w:val="en-AU" w:eastAsia="en-AU"/>
    </w:rPr>
  </w:style>
  <w:style w:type="character" w:customStyle="1" w:styleId="Post-listtextChar">
    <w:name w:val="Post-list text Char"/>
    <w:basedOn w:val="BRnormal11ptChar"/>
    <w:link w:val="Post-listtext"/>
    <w:rsid w:val="009B5F97"/>
    <w:rPr>
      <w:rFonts w:ascii="Arial" w:eastAsiaTheme="minorHAnsi" w:hAnsi="Arial" w:cs="Arial"/>
      <w:sz w:val="22"/>
      <w:szCs w:val="22"/>
      <w:lang w:val="en-AU" w:eastAsia="en-AU"/>
    </w:rPr>
  </w:style>
  <w:style w:type="paragraph" w:customStyle="1" w:styleId="OWSnumberedlistL2">
    <w:name w:val="OWS numbered list L2"/>
    <w:basedOn w:val="OWSnumberedlistL1"/>
    <w:link w:val="OWSnumberedlistL2Char"/>
    <w:uiPriority w:val="99"/>
    <w:rsid w:val="009D7D84"/>
    <w:pPr>
      <w:numPr>
        <w:ilvl w:val="1"/>
      </w:numPr>
      <w:ind w:left="993" w:hanging="426"/>
    </w:pPr>
  </w:style>
  <w:style w:type="paragraph" w:customStyle="1" w:styleId="OWSfootnote">
    <w:name w:val="OWS footnote"/>
    <w:basedOn w:val="FootnoteText"/>
    <w:link w:val="OWSfootnoteChar"/>
    <w:qFormat/>
    <w:rsid w:val="003E1C20"/>
    <w:rPr>
      <w:noProof/>
      <w:sz w:val="18"/>
      <w:szCs w:val="18"/>
    </w:rPr>
  </w:style>
  <w:style w:type="character" w:customStyle="1" w:styleId="OWSnumberedlistL2Char">
    <w:name w:val="OWS numbered list L2 Char"/>
    <w:basedOn w:val="OWSnumberedlistL1Char"/>
    <w:link w:val="OWSnumberedlistL2"/>
    <w:uiPriority w:val="99"/>
    <w:rsid w:val="009D7D84"/>
    <w:rPr>
      <w:rFonts w:ascii="Arial" w:eastAsiaTheme="minorHAnsi" w:hAnsi="Arial" w:cs="Arial"/>
      <w:sz w:val="22"/>
      <w:szCs w:val="22"/>
      <w:lang w:val="en-AU" w:eastAsia="en-AU"/>
    </w:rPr>
  </w:style>
  <w:style w:type="paragraph" w:customStyle="1" w:styleId="OWSAppendixH5">
    <w:name w:val="OWS Appendix H5"/>
    <w:basedOn w:val="OWSAppendixH4"/>
    <w:link w:val="OWSAppendixH5Char"/>
    <w:uiPriority w:val="99"/>
    <w:qFormat/>
    <w:rsid w:val="006D48A9"/>
    <w:rPr>
      <w:sz w:val="22"/>
      <w:szCs w:val="22"/>
      <w:u w:val="single"/>
    </w:rPr>
  </w:style>
  <w:style w:type="character" w:customStyle="1" w:styleId="OWSfootnoteChar">
    <w:name w:val="OWS footnote Char"/>
    <w:basedOn w:val="FootnoteTextChar"/>
    <w:link w:val="OWSfootnote"/>
    <w:rsid w:val="003E1C20"/>
    <w:rPr>
      <w:noProof/>
      <w:sz w:val="18"/>
      <w:szCs w:val="18"/>
    </w:rPr>
  </w:style>
  <w:style w:type="paragraph" w:customStyle="1" w:styleId="OWStablebulletpointL2">
    <w:name w:val="OWS table bullet point L2"/>
    <w:basedOn w:val="OWSTabletext"/>
    <w:link w:val="OWStablebulletpointL2Char"/>
    <w:qFormat/>
    <w:rsid w:val="00FF42E6"/>
    <w:pPr>
      <w:numPr>
        <w:ilvl w:val="1"/>
        <w:numId w:val="41"/>
      </w:numPr>
      <w:ind w:left="884" w:hanging="425"/>
    </w:pPr>
  </w:style>
  <w:style w:type="character" w:customStyle="1" w:styleId="OWSAppendixH5Char">
    <w:name w:val="OWS Appendix H5 Char"/>
    <w:basedOn w:val="OWSAppendixH4Char"/>
    <w:link w:val="OWSAppendixH5"/>
    <w:uiPriority w:val="99"/>
    <w:rsid w:val="006D48A9"/>
    <w:rPr>
      <w:rFonts w:eastAsia="Times New Roman" w:cs="Arial"/>
      <w:b/>
      <w:bCs/>
      <w:color w:val="1F497D" w:themeColor="text2"/>
      <w:sz w:val="24"/>
      <w:szCs w:val="24"/>
      <w:u w:val="single"/>
      <w:lang w:val="en-GB" w:eastAsia="en-US"/>
    </w:rPr>
  </w:style>
  <w:style w:type="paragraph" w:customStyle="1" w:styleId="OWStablebulletpointL3">
    <w:name w:val="OWS table bullet point L3"/>
    <w:basedOn w:val="OWStablebulletpointL2"/>
    <w:link w:val="OWStablebulletpointL3Char"/>
    <w:qFormat/>
    <w:rsid w:val="00FF42E6"/>
    <w:pPr>
      <w:numPr>
        <w:ilvl w:val="2"/>
      </w:numPr>
      <w:ind w:left="1309" w:hanging="425"/>
    </w:pPr>
  </w:style>
  <w:style w:type="character" w:customStyle="1" w:styleId="OWStablebulletpointL2Char">
    <w:name w:val="OWS table bullet point L2 Char"/>
    <w:basedOn w:val="OWSTabletextChar"/>
    <w:link w:val="OWStablebulletpointL2"/>
    <w:rsid w:val="00FF42E6"/>
    <w:rPr>
      <w:rFonts w:ascii="Calibri" w:eastAsiaTheme="minorHAnsi" w:hAnsi="Calibri" w:cs="Arial"/>
      <w:color w:val="000000"/>
      <w:sz w:val="20"/>
      <w:szCs w:val="20"/>
      <w:lang w:val="en-AU" w:eastAsia="en-AU"/>
    </w:rPr>
  </w:style>
  <w:style w:type="paragraph" w:customStyle="1" w:styleId="OWStablenumberedlistL1">
    <w:name w:val="OWS table numbered list L1"/>
    <w:basedOn w:val="OWSnumberedlistL1"/>
    <w:link w:val="OWStablenumberedlistL1Char"/>
    <w:uiPriority w:val="99"/>
    <w:qFormat/>
    <w:rsid w:val="00FF42E6"/>
    <w:pPr>
      <w:spacing w:before="60" w:after="60" w:line="240" w:lineRule="auto"/>
    </w:pPr>
  </w:style>
  <w:style w:type="character" w:customStyle="1" w:styleId="OWStablebulletpointL3Char">
    <w:name w:val="OWS table bullet point L3 Char"/>
    <w:basedOn w:val="OWStablebulletpointL2Char"/>
    <w:link w:val="OWStablebulletpointL3"/>
    <w:rsid w:val="00FF42E6"/>
    <w:rPr>
      <w:rFonts w:ascii="Calibri" w:eastAsiaTheme="minorHAnsi" w:hAnsi="Calibri" w:cs="Arial"/>
      <w:color w:val="000000"/>
      <w:sz w:val="20"/>
      <w:szCs w:val="20"/>
      <w:lang w:val="en-AU" w:eastAsia="en-AU"/>
    </w:rPr>
  </w:style>
  <w:style w:type="paragraph" w:customStyle="1" w:styleId="OWStablenumberedlistL2">
    <w:name w:val="OWS table numbered list L2"/>
    <w:basedOn w:val="OWSnumberedlistL2"/>
    <w:link w:val="OWStablenumberedlistL2Char"/>
    <w:uiPriority w:val="99"/>
    <w:qFormat/>
    <w:rsid w:val="00FF42E6"/>
    <w:pPr>
      <w:spacing w:before="60" w:after="60" w:line="240" w:lineRule="auto"/>
      <w:ind w:left="992" w:hanging="425"/>
    </w:pPr>
  </w:style>
  <w:style w:type="character" w:customStyle="1" w:styleId="OWStablenumberedlistL1Char">
    <w:name w:val="OWS table numbered list L1 Char"/>
    <w:basedOn w:val="OWSnumberedlistL1Char"/>
    <w:link w:val="OWStablenumberedlistL1"/>
    <w:uiPriority w:val="99"/>
    <w:rsid w:val="00FF42E6"/>
    <w:rPr>
      <w:rFonts w:ascii="Arial" w:eastAsiaTheme="minorHAnsi" w:hAnsi="Arial" w:cs="Arial"/>
      <w:sz w:val="22"/>
      <w:szCs w:val="22"/>
      <w:lang w:val="en-AU" w:eastAsia="en-AU"/>
    </w:rPr>
  </w:style>
  <w:style w:type="paragraph" w:customStyle="1" w:styleId="OWSSummaryH5">
    <w:name w:val="OWS Summary H5"/>
    <w:basedOn w:val="OWSSummaryH4"/>
    <w:link w:val="OWSSummaryH5Char"/>
    <w:uiPriority w:val="99"/>
    <w:qFormat/>
    <w:rsid w:val="006D48A9"/>
    <w:pPr>
      <w:spacing w:after="100"/>
    </w:pPr>
    <w:rPr>
      <w:sz w:val="22"/>
      <w:szCs w:val="22"/>
      <w:u w:val="single"/>
    </w:rPr>
  </w:style>
  <w:style w:type="character" w:customStyle="1" w:styleId="OWStablenumberedlistL2Char">
    <w:name w:val="OWS table numbered list L2 Char"/>
    <w:basedOn w:val="OWSnumberedlistL2Char"/>
    <w:link w:val="OWStablenumberedlistL2"/>
    <w:uiPriority w:val="99"/>
    <w:rsid w:val="00FF42E6"/>
    <w:rPr>
      <w:rFonts w:ascii="Arial" w:eastAsiaTheme="minorHAnsi" w:hAnsi="Arial" w:cs="Arial"/>
      <w:sz w:val="22"/>
      <w:szCs w:val="22"/>
      <w:lang w:val="en-AU" w:eastAsia="en-AU"/>
    </w:rPr>
  </w:style>
  <w:style w:type="paragraph" w:customStyle="1" w:styleId="OWSnumberedlistL222">
    <w:name w:val="OWS numbered list L222"/>
    <w:basedOn w:val="OWSnumberedlistL2"/>
    <w:link w:val="OWSnumberedlistL222Char"/>
    <w:uiPriority w:val="99"/>
    <w:qFormat/>
    <w:rsid w:val="009D7D84"/>
  </w:style>
  <w:style w:type="character" w:customStyle="1" w:styleId="OWSSummaryH5Char">
    <w:name w:val="OWS Summary H5 Char"/>
    <w:basedOn w:val="OWSSummaryH4Char"/>
    <w:link w:val="OWSSummaryH5"/>
    <w:uiPriority w:val="99"/>
    <w:rsid w:val="006D48A9"/>
    <w:rPr>
      <w:rFonts w:eastAsia="Times New Roman" w:cs="Arial"/>
      <w:b/>
      <w:bCs/>
      <w:color w:val="1F497D" w:themeColor="text2"/>
      <w:sz w:val="24"/>
      <w:szCs w:val="26"/>
      <w:u w:val="single"/>
      <w:lang w:val="en-GB" w:eastAsia="en-US"/>
    </w:rPr>
  </w:style>
  <w:style w:type="paragraph" w:customStyle="1" w:styleId="OWSnumberedlistL111">
    <w:name w:val="OWS numbered list L111"/>
    <w:basedOn w:val="OWSnumberedlistL1"/>
    <w:link w:val="OWSnumberedlistL111Char"/>
    <w:uiPriority w:val="99"/>
    <w:rsid w:val="00F56893"/>
  </w:style>
  <w:style w:type="character" w:customStyle="1" w:styleId="OWSnumberedlistL222Char">
    <w:name w:val="OWS numbered list L222 Char"/>
    <w:basedOn w:val="OWSnumberedlistL2Char"/>
    <w:link w:val="OWSnumberedlistL222"/>
    <w:uiPriority w:val="99"/>
    <w:rsid w:val="009D7D84"/>
    <w:rPr>
      <w:rFonts w:ascii="Arial" w:eastAsiaTheme="minorHAnsi" w:hAnsi="Arial" w:cs="Arial"/>
      <w:sz w:val="22"/>
      <w:szCs w:val="22"/>
      <w:lang w:val="en-AU" w:eastAsia="en-AU"/>
    </w:rPr>
  </w:style>
  <w:style w:type="paragraph" w:customStyle="1" w:styleId="Tableheading">
    <w:name w:val="Table heading"/>
    <w:basedOn w:val="Body"/>
    <w:link w:val="TableheadingChar"/>
    <w:qFormat/>
    <w:rsid w:val="00156924"/>
    <w:pPr>
      <w:widowControl w:val="0"/>
      <w:suppressAutoHyphens/>
      <w:adjustRightInd w:val="0"/>
      <w:spacing w:before="60" w:after="60"/>
      <w:textAlignment w:val="center"/>
    </w:pPr>
    <w:rPr>
      <w:rFonts w:eastAsiaTheme="minorHAnsi"/>
      <w:b/>
      <w:sz w:val="20"/>
      <w:szCs w:val="20"/>
      <w:lang w:val="en-AU" w:eastAsia="en-US"/>
    </w:rPr>
  </w:style>
  <w:style w:type="character" w:customStyle="1" w:styleId="OWSnumberedlistL111Char">
    <w:name w:val="OWS numbered list L111 Char"/>
    <w:basedOn w:val="OWSnumberedlistL1Char"/>
    <w:link w:val="OWSnumberedlistL111"/>
    <w:uiPriority w:val="99"/>
    <w:rsid w:val="00F56893"/>
    <w:rPr>
      <w:rFonts w:ascii="Arial" w:eastAsiaTheme="minorHAnsi" w:hAnsi="Arial" w:cs="Arial"/>
      <w:sz w:val="22"/>
      <w:szCs w:val="22"/>
      <w:lang w:val="en-AU" w:eastAsia="en-AU"/>
    </w:rPr>
  </w:style>
  <w:style w:type="paragraph" w:customStyle="1" w:styleId="Tabletext">
    <w:name w:val="Table text"/>
    <w:basedOn w:val="Body"/>
    <w:link w:val="TabletextChar"/>
    <w:qFormat/>
    <w:rsid w:val="00156924"/>
    <w:pPr>
      <w:widowControl w:val="0"/>
      <w:suppressAutoHyphens/>
      <w:adjustRightInd w:val="0"/>
      <w:spacing w:before="60" w:after="60"/>
      <w:textAlignment w:val="center"/>
    </w:pPr>
    <w:rPr>
      <w:rFonts w:eastAsiaTheme="minorHAnsi"/>
      <w:color w:val="000000"/>
      <w:sz w:val="20"/>
      <w:szCs w:val="20"/>
      <w:lang w:val="en-AU" w:eastAsia="en-AU"/>
    </w:rPr>
  </w:style>
  <w:style w:type="character" w:customStyle="1" w:styleId="TableheadingChar">
    <w:name w:val="Table heading Char"/>
    <w:basedOn w:val="BodyChar"/>
    <w:link w:val="Tableheading"/>
    <w:rsid w:val="00156924"/>
    <w:rPr>
      <w:rFonts w:ascii="Calibri" w:eastAsiaTheme="minorHAnsi" w:hAnsi="Calibri" w:cs="Arial"/>
      <w:b/>
      <w:sz w:val="20"/>
      <w:szCs w:val="20"/>
      <w:lang w:val="en-AU" w:eastAsia="en-US"/>
    </w:rPr>
  </w:style>
  <w:style w:type="character" w:customStyle="1" w:styleId="TabletextChar">
    <w:name w:val="Table text Char"/>
    <w:basedOn w:val="BodyChar"/>
    <w:link w:val="Tabletext"/>
    <w:rsid w:val="00156924"/>
    <w:rPr>
      <w:rFonts w:ascii="Calibri" w:eastAsiaTheme="minorHAnsi" w:hAnsi="Calibri" w:cs="Arial"/>
      <w:color w:val="000000"/>
      <w:sz w:val="20"/>
      <w:szCs w:val="20"/>
      <w:lang w:val="en-AU" w:eastAsia="en-AU"/>
    </w:rPr>
  </w:style>
  <w:style w:type="paragraph" w:customStyle="1" w:styleId="AppendixH1">
    <w:name w:val="Appendix H1"/>
    <w:basedOn w:val="Normal"/>
    <w:link w:val="AppendixH1Char"/>
    <w:qFormat/>
    <w:rsid w:val="00156924"/>
    <w:pPr>
      <w:pageBreakBefore/>
      <w:widowControl w:val="0"/>
      <w:suppressAutoHyphens/>
      <w:adjustRightInd w:val="0"/>
      <w:spacing w:after="567"/>
      <w:textAlignment w:val="center"/>
      <w:outlineLvl w:val="0"/>
    </w:pPr>
    <w:rPr>
      <w:rFonts w:cs="Arial"/>
      <w:b/>
      <w:bCs/>
      <w:color w:val="1F497D" w:themeColor="text2"/>
      <w:sz w:val="48"/>
      <w:szCs w:val="48"/>
      <w:lang w:val="en-GB"/>
    </w:rPr>
  </w:style>
  <w:style w:type="character" w:customStyle="1" w:styleId="AppendixH1Char">
    <w:name w:val="Appendix H1 Char"/>
    <w:basedOn w:val="DefaultParagraphFont"/>
    <w:link w:val="AppendixH1"/>
    <w:rsid w:val="00156924"/>
    <w:rPr>
      <w:rFonts w:cs="Arial"/>
      <w:b/>
      <w:bCs/>
      <w:color w:val="1F497D" w:themeColor="text2"/>
      <w:sz w:val="48"/>
      <w:szCs w:val="48"/>
      <w:lang w:val="en-GB"/>
    </w:rPr>
  </w:style>
  <w:style w:type="numbering" w:customStyle="1" w:styleId="NoList1">
    <w:name w:val="No List1"/>
    <w:next w:val="NoList"/>
    <w:uiPriority w:val="99"/>
    <w:semiHidden/>
    <w:unhideWhenUsed/>
    <w:rsid w:val="00156924"/>
  </w:style>
  <w:style w:type="paragraph" w:customStyle="1" w:styleId="OWSbulletL1final">
    <w:name w:val="OWS bullet L1 final"/>
    <w:basedOn w:val="OWSbulletL1"/>
    <w:link w:val="OWSbulletL1finalChar"/>
    <w:qFormat/>
    <w:rsid w:val="00B860F6"/>
    <w:pPr>
      <w:spacing w:after="200"/>
    </w:pPr>
  </w:style>
  <w:style w:type="paragraph" w:customStyle="1" w:styleId="OWSFig1bullet">
    <w:name w:val="OWS Fig 1 bullet"/>
    <w:basedOn w:val="OWStablebulletpointL1"/>
    <w:link w:val="OWSFig1bulletChar"/>
    <w:qFormat/>
    <w:rsid w:val="003C0BD5"/>
    <w:pPr>
      <w:ind w:left="284" w:hanging="284"/>
    </w:pPr>
    <w:rPr>
      <w:sz w:val="18"/>
      <w:szCs w:val="18"/>
    </w:rPr>
  </w:style>
  <w:style w:type="character" w:customStyle="1" w:styleId="OWSbulletL1finalChar">
    <w:name w:val="OWS bullet L1 final Char"/>
    <w:basedOn w:val="OWSbulletL1Char"/>
    <w:link w:val="OWSbulletL1final"/>
    <w:rsid w:val="00B860F6"/>
    <w:rPr>
      <w:rFonts w:ascii="Calibri" w:eastAsia="Times New Roman" w:hAnsi="Calibri" w:cs="Arial"/>
      <w:color w:val="000000"/>
      <w:sz w:val="22"/>
      <w:szCs w:val="20"/>
      <w:lang w:val="en-GB" w:eastAsia="en-US"/>
    </w:rPr>
  </w:style>
  <w:style w:type="character" w:customStyle="1" w:styleId="OWSFig1bulletChar">
    <w:name w:val="OWS Fig 1 bullet Char"/>
    <w:basedOn w:val="OWStablebulletpointL1Char"/>
    <w:link w:val="OWSFig1bullet"/>
    <w:rsid w:val="003C0BD5"/>
    <w:rPr>
      <w:rFonts w:ascii="Calibri" w:eastAsiaTheme="minorHAnsi" w:hAnsi="Calibri" w:cs="Arial"/>
      <w:color w:val="000000"/>
      <w:sz w:val="18"/>
      <w:szCs w:val="18"/>
      <w:lang w:val="en-AU" w:eastAsia="en-AU"/>
    </w:rPr>
  </w:style>
  <w:style w:type="paragraph" w:customStyle="1" w:styleId="OwSCoverpagedate">
    <w:name w:val="OwS Cover page date"/>
    <w:basedOn w:val="OWSCoverPageH3"/>
    <w:link w:val="OwSCoverpagedateChar"/>
    <w:uiPriority w:val="99"/>
    <w:qFormat/>
    <w:rsid w:val="00385C4F"/>
    <w:pPr>
      <w:spacing w:before="0" w:after="0"/>
      <w:ind w:right="987"/>
    </w:pPr>
  </w:style>
  <w:style w:type="paragraph" w:customStyle="1" w:styleId="OWSCoverpageimage">
    <w:name w:val="OWS Cover page image"/>
    <w:basedOn w:val="OwSCoverpagedate"/>
    <w:link w:val="OWSCoverpageimageChar"/>
    <w:uiPriority w:val="99"/>
    <w:qFormat/>
    <w:rsid w:val="00385C4F"/>
    <w:rPr>
      <w:noProof/>
      <w:lang w:eastAsia="en-AU"/>
    </w:rPr>
  </w:style>
  <w:style w:type="character" w:customStyle="1" w:styleId="OwSCoverpagedateChar">
    <w:name w:val="OwS Cover page date Char"/>
    <w:basedOn w:val="OWSCoverPageH3Char"/>
    <w:link w:val="OwSCoverpagedate"/>
    <w:uiPriority w:val="99"/>
    <w:rsid w:val="00385C4F"/>
    <w:rPr>
      <w:rFonts w:ascii="Arial" w:eastAsia="Times New Roman" w:hAnsi="Arial" w:cs="Calibri-Bold"/>
      <w:bCs/>
      <w:i w:val="0"/>
      <w:color w:val="1F497D" w:themeColor="text2"/>
      <w:sz w:val="20"/>
      <w:szCs w:val="48"/>
      <w:lang w:val="en-GB" w:eastAsia="en-AU"/>
    </w:rPr>
  </w:style>
  <w:style w:type="character" w:styleId="HTMLCite">
    <w:name w:val="HTML Cite"/>
    <w:basedOn w:val="DefaultParagraphFont"/>
    <w:uiPriority w:val="99"/>
    <w:semiHidden/>
    <w:unhideWhenUsed/>
    <w:rsid w:val="005B045F"/>
    <w:rPr>
      <w:i w:val="0"/>
      <w:iCs w:val="0"/>
      <w:color w:val="006621"/>
    </w:rPr>
  </w:style>
  <w:style w:type="character" w:customStyle="1" w:styleId="OWSCoverpageimageChar">
    <w:name w:val="OWS Cover page image Char"/>
    <w:basedOn w:val="OwSCoverpagedateChar"/>
    <w:link w:val="OWSCoverpageimage"/>
    <w:uiPriority w:val="99"/>
    <w:rsid w:val="00385C4F"/>
    <w:rPr>
      <w:rFonts w:ascii="Arial" w:eastAsia="Times New Roman" w:hAnsi="Arial" w:cs="Calibri-Bold"/>
      <w:bCs/>
      <w:i w:val="0"/>
      <w:noProof/>
      <w:color w:val="1F497D" w:themeColor="text2"/>
      <w:sz w:val="20"/>
      <w:szCs w:val="48"/>
      <w:lang w:val="en-GB" w:eastAsia="en-AU"/>
    </w:rPr>
  </w:style>
  <w:style w:type="paragraph" w:customStyle="1" w:styleId="BR-normal-CopyrightPage">
    <w:name w:val="BR - normal - Copyright Page"/>
    <w:basedOn w:val="Body"/>
    <w:link w:val="BR-normal-CopyrightPageChar"/>
    <w:qFormat/>
    <w:rsid w:val="005B045F"/>
    <w:rPr>
      <w:rFonts w:eastAsiaTheme="minorHAnsi"/>
      <w:sz w:val="20"/>
      <w:szCs w:val="20"/>
      <w:lang w:val="en-AU" w:eastAsia="en-AU"/>
    </w:rPr>
  </w:style>
  <w:style w:type="character" w:customStyle="1" w:styleId="BR-normal-CopyrightPageChar">
    <w:name w:val="BR - normal - Copyright Page Char"/>
    <w:basedOn w:val="BodyChar"/>
    <w:link w:val="BR-normal-CopyrightPage"/>
    <w:rsid w:val="005B045F"/>
    <w:rPr>
      <w:rFonts w:ascii="Calibri" w:eastAsiaTheme="minorHAnsi" w:hAnsi="Calibri" w:cs="Arial"/>
      <w:sz w:val="20"/>
      <w:szCs w:val="20"/>
      <w:lang w:val="en-AU" w:eastAsia="en-AU"/>
    </w:rPr>
  </w:style>
  <w:style w:type="paragraph" w:customStyle="1" w:styleId="BRCoverpageA">
    <w:name w:val="BR Cover page A"/>
    <w:basedOn w:val="Normal"/>
    <w:link w:val="BRCoverpageAChar"/>
    <w:qFormat/>
    <w:rsid w:val="005B045F"/>
    <w:pPr>
      <w:widowControl w:val="0"/>
      <w:tabs>
        <w:tab w:val="left" w:pos="8505"/>
      </w:tabs>
      <w:suppressAutoHyphens/>
      <w:spacing w:after="480"/>
      <w:ind w:left="284" w:right="425"/>
      <w:textAlignment w:val="center"/>
    </w:pPr>
    <w:rPr>
      <w:rFonts w:eastAsia="Times New Roman" w:cs="Arial"/>
      <w:b/>
      <w:bCs/>
      <w:color w:val="1F497D" w:themeColor="text2"/>
      <w:sz w:val="52"/>
      <w:szCs w:val="52"/>
      <w:lang w:val="en-AU"/>
    </w:rPr>
  </w:style>
  <w:style w:type="character" w:customStyle="1" w:styleId="BRCoverpageAChar">
    <w:name w:val="BR Cover page A Char"/>
    <w:basedOn w:val="DefaultParagraphFont"/>
    <w:link w:val="BRCoverpageA"/>
    <w:rsid w:val="005B045F"/>
    <w:rPr>
      <w:rFonts w:eastAsia="Times New Roman" w:cs="Arial"/>
      <w:b/>
      <w:bCs/>
      <w:color w:val="1F497D" w:themeColor="text2"/>
      <w:sz w:val="52"/>
      <w:szCs w:val="52"/>
      <w:lang w:val="en-AU"/>
    </w:rPr>
  </w:style>
  <w:style w:type="paragraph" w:customStyle="1" w:styleId="Page2Heading">
    <w:name w:val="Page 2 Heading"/>
    <w:basedOn w:val="Heading2"/>
    <w:link w:val="Page2HeadingChar"/>
    <w:qFormat/>
    <w:rsid w:val="005B045F"/>
    <w:pPr>
      <w:widowControl w:val="0"/>
      <w:numPr>
        <w:ilvl w:val="0"/>
        <w:numId w:val="0"/>
      </w:numPr>
      <w:suppressAutoHyphens/>
      <w:autoSpaceDE w:val="0"/>
      <w:autoSpaceDN w:val="0"/>
      <w:adjustRightInd w:val="0"/>
      <w:spacing w:before="227"/>
      <w:ind w:left="578" w:hanging="578"/>
      <w:textAlignment w:val="center"/>
    </w:pPr>
    <w:rPr>
      <w:szCs w:val="30"/>
      <w:lang w:val="en-AU"/>
    </w:rPr>
  </w:style>
  <w:style w:type="character" w:customStyle="1" w:styleId="Page2HeadingChar">
    <w:name w:val="Page 2 Heading Char"/>
    <w:basedOn w:val="Heading2Char"/>
    <w:link w:val="Page2Heading"/>
    <w:rsid w:val="005B045F"/>
    <w:rPr>
      <w:rFonts w:ascii="Arial Bold" w:eastAsia="Times New Roman" w:hAnsi="Arial Bold" w:cs="Arial"/>
      <w:b/>
      <w:bCs/>
      <w:color w:val="1F497D" w:themeColor="text2"/>
      <w:sz w:val="30"/>
      <w:szCs w:val="30"/>
      <w:lang w:val="en-AU"/>
    </w:rPr>
  </w:style>
  <w:style w:type="paragraph" w:customStyle="1" w:styleId="SummaryH2">
    <w:name w:val="Summary H2"/>
    <w:basedOn w:val="BRnormal11pt"/>
    <w:link w:val="SummaryH2Char"/>
    <w:qFormat/>
    <w:rsid w:val="005B045F"/>
    <w:rPr>
      <w:rFonts w:eastAsiaTheme="minorHAnsi"/>
      <w:b/>
      <w:color w:val="1F497D" w:themeColor="text2"/>
      <w:sz w:val="30"/>
      <w:szCs w:val="30"/>
      <w:lang w:val="en-AU" w:eastAsia="en-AU"/>
    </w:rPr>
  </w:style>
  <w:style w:type="character" w:customStyle="1" w:styleId="SummaryH2Char">
    <w:name w:val="Summary H2 Char"/>
    <w:basedOn w:val="BRnormal11ptChar"/>
    <w:link w:val="SummaryH2"/>
    <w:rsid w:val="005B045F"/>
    <w:rPr>
      <w:rFonts w:ascii="Arial" w:eastAsiaTheme="minorHAnsi" w:hAnsi="Arial" w:cs="Arial"/>
      <w:b/>
      <w:color w:val="1F497D" w:themeColor="text2"/>
      <w:sz w:val="30"/>
      <w:szCs w:val="30"/>
      <w:lang w:val="en-AU" w:eastAsia="en-AU"/>
    </w:rPr>
  </w:style>
  <w:style w:type="paragraph" w:customStyle="1" w:styleId="SummaryH1">
    <w:name w:val="Summary H1"/>
    <w:basedOn w:val="Head1Headingstyles"/>
    <w:qFormat/>
    <w:rsid w:val="004F2624"/>
    <w:pPr>
      <w:pageBreakBefore/>
      <w:spacing w:line="240" w:lineRule="auto"/>
      <w:outlineLvl w:val="0"/>
    </w:pPr>
    <w:rPr>
      <w:rFonts w:ascii="Arial" w:hAnsi="Arial" w:cs="Arial"/>
      <w:color w:val="1F497D" w:themeColor="text2"/>
    </w:rPr>
  </w:style>
  <w:style w:type="paragraph" w:customStyle="1" w:styleId="TableHeading0">
    <w:name w:val="Table Heading"/>
    <w:basedOn w:val="Normal"/>
    <w:link w:val="TableHeadingChar0"/>
    <w:uiPriority w:val="99"/>
    <w:qFormat/>
    <w:rsid w:val="004F2624"/>
    <w:pPr>
      <w:tabs>
        <w:tab w:val="left" w:pos="4896"/>
      </w:tabs>
      <w:autoSpaceDE/>
      <w:autoSpaceDN/>
      <w:spacing w:before="80" w:after="80"/>
      <w:ind w:right="1584"/>
      <w:textAlignment w:val="baseline"/>
    </w:pPr>
    <w:rPr>
      <w:rFonts w:eastAsia="Tahoma" w:cs="Arial"/>
      <w:b/>
      <w:color w:val="000000"/>
      <w:sz w:val="20"/>
      <w:szCs w:val="20"/>
      <w:lang w:val="en-AU"/>
    </w:rPr>
  </w:style>
  <w:style w:type="paragraph" w:customStyle="1" w:styleId="TableText0">
    <w:name w:val="Table Text"/>
    <w:basedOn w:val="Normal"/>
    <w:link w:val="TableTextChar0"/>
    <w:qFormat/>
    <w:rsid w:val="004F2624"/>
    <w:pPr>
      <w:autoSpaceDE/>
      <w:autoSpaceDN/>
      <w:spacing w:before="60" w:after="60"/>
    </w:pPr>
    <w:rPr>
      <w:rFonts w:cs="Arial"/>
      <w:sz w:val="20"/>
      <w:szCs w:val="20"/>
      <w:lang w:val="en-AU"/>
    </w:rPr>
  </w:style>
  <w:style w:type="character" w:customStyle="1" w:styleId="TableHeadingChar0">
    <w:name w:val="Table Heading Char"/>
    <w:basedOn w:val="DefaultParagraphFont"/>
    <w:link w:val="TableHeading0"/>
    <w:uiPriority w:val="99"/>
    <w:rsid w:val="004F2624"/>
    <w:rPr>
      <w:rFonts w:eastAsia="Tahoma" w:cs="Arial"/>
      <w:b/>
      <w:color w:val="000000"/>
      <w:sz w:val="20"/>
      <w:szCs w:val="20"/>
      <w:lang w:val="en-AU"/>
    </w:rPr>
  </w:style>
  <w:style w:type="character" w:customStyle="1" w:styleId="TableTextChar0">
    <w:name w:val="Table Text Char"/>
    <w:basedOn w:val="DefaultParagraphFont"/>
    <w:link w:val="TableText0"/>
    <w:rsid w:val="004F2624"/>
    <w:rPr>
      <w:rFonts w:cs="Arial"/>
      <w:sz w:val="20"/>
      <w:szCs w:val="20"/>
      <w:lang w:val="en-AU"/>
    </w:rPr>
  </w:style>
  <w:style w:type="paragraph" w:customStyle="1" w:styleId="ListIntroText0">
    <w:name w:val="List Intro Text"/>
    <w:basedOn w:val="Normal"/>
    <w:link w:val="ListIntroTextChar0"/>
    <w:qFormat/>
    <w:rsid w:val="004F2624"/>
    <w:pPr>
      <w:autoSpaceDE/>
      <w:autoSpaceDN/>
      <w:spacing w:after="120"/>
    </w:pPr>
    <w:rPr>
      <w:rFonts w:cs="Arial"/>
      <w:lang w:val="en-AU"/>
    </w:rPr>
  </w:style>
  <w:style w:type="paragraph" w:customStyle="1" w:styleId="DotpointLevel1">
    <w:name w:val="Dot point Level 1"/>
    <w:basedOn w:val="Body"/>
    <w:link w:val="DotpointLevel1Char"/>
    <w:qFormat/>
    <w:rsid w:val="004F2624"/>
    <w:pPr>
      <w:widowControl w:val="0"/>
      <w:numPr>
        <w:numId w:val="43"/>
      </w:numPr>
      <w:suppressAutoHyphens/>
      <w:adjustRightInd w:val="0"/>
      <w:spacing w:after="113" w:line="280" w:lineRule="atLeast"/>
      <w:ind w:left="567" w:hanging="567"/>
      <w:textAlignment w:val="center"/>
    </w:pPr>
    <w:rPr>
      <w:rFonts w:eastAsiaTheme="minorHAnsi"/>
      <w:color w:val="000000"/>
      <w:szCs w:val="18"/>
      <w:lang w:val="en-GB" w:eastAsia="en-AU"/>
    </w:rPr>
  </w:style>
  <w:style w:type="character" w:customStyle="1" w:styleId="ListIntroTextChar0">
    <w:name w:val="List Intro Text Char"/>
    <w:basedOn w:val="DefaultParagraphFont"/>
    <w:link w:val="ListIntroText0"/>
    <w:rsid w:val="004F2624"/>
    <w:rPr>
      <w:rFonts w:cs="Arial"/>
      <w:lang w:val="en-AU"/>
    </w:rPr>
  </w:style>
  <w:style w:type="paragraph" w:customStyle="1" w:styleId="Dotpoint2ndlevel">
    <w:name w:val="Dot point 2nd level"/>
    <w:basedOn w:val="Body"/>
    <w:link w:val="Dotpoint2ndlevelChar"/>
    <w:qFormat/>
    <w:rsid w:val="004F2624"/>
    <w:pPr>
      <w:widowControl w:val="0"/>
      <w:numPr>
        <w:ilvl w:val="1"/>
        <w:numId w:val="44"/>
      </w:numPr>
      <w:suppressAutoHyphens/>
      <w:adjustRightInd w:val="0"/>
      <w:spacing w:after="113" w:line="280" w:lineRule="atLeast"/>
      <w:ind w:left="993" w:hanging="426"/>
      <w:textAlignment w:val="center"/>
    </w:pPr>
    <w:rPr>
      <w:rFonts w:eastAsiaTheme="minorHAnsi"/>
      <w:color w:val="000000"/>
      <w:szCs w:val="18"/>
      <w:lang w:val="en-GB" w:eastAsia="en-AU"/>
    </w:rPr>
  </w:style>
  <w:style w:type="character" w:customStyle="1" w:styleId="DotpointLevel1Char">
    <w:name w:val="Dot point Level 1 Char"/>
    <w:basedOn w:val="BodyChar"/>
    <w:link w:val="DotpointLevel1"/>
    <w:rsid w:val="004F2624"/>
    <w:rPr>
      <w:rFonts w:ascii="Calibri" w:eastAsiaTheme="minorHAnsi" w:hAnsi="Calibri" w:cs="Arial"/>
      <w:color w:val="000000"/>
      <w:sz w:val="22"/>
      <w:szCs w:val="18"/>
      <w:lang w:val="en-GB" w:eastAsia="en-AU"/>
    </w:rPr>
  </w:style>
  <w:style w:type="paragraph" w:customStyle="1" w:styleId="Caption1">
    <w:name w:val="Caption 1"/>
    <w:basedOn w:val="Normal"/>
    <w:link w:val="Caption1Char"/>
    <w:qFormat/>
    <w:rsid w:val="004F2624"/>
    <w:pPr>
      <w:keepNext/>
      <w:keepLines/>
      <w:spacing w:after="120"/>
    </w:pPr>
    <w:rPr>
      <w:rFonts w:eastAsia="Times New Roman" w:cs="Times New Roman"/>
      <w:sz w:val="20"/>
      <w:szCs w:val="20"/>
      <w:lang w:val="en-GB" w:eastAsia="en-US"/>
    </w:rPr>
  </w:style>
  <w:style w:type="character" w:customStyle="1" w:styleId="Dotpoint2ndlevelChar">
    <w:name w:val="Dot point 2nd level Char"/>
    <w:basedOn w:val="BodyChar"/>
    <w:link w:val="Dotpoint2ndlevel"/>
    <w:rsid w:val="004F2624"/>
    <w:rPr>
      <w:rFonts w:ascii="Calibri" w:eastAsiaTheme="minorHAnsi" w:hAnsi="Calibri" w:cs="Arial"/>
      <w:color w:val="000000"/>
      <w:sz w:val="22"/>
      <w:szCs w:val="18"/>
      <w:lang w:val="en-GB" w:eastAsia="en-AU"/>
    </w:rPr>
  </w:style>
  <w:style w:type="character" w:customStyle="1" w:styleId="Caption1Char">
    <w:name w:val="Caption 1 Char"/>
    <w:basedOn w:val="DefaultParagraphFont"/>
    <w:link w:val="Caption1"/>
    <w:rsid w:val="004F2624"/>
    <w:rPr>
      <w:rFonts w:eastAsia="Times New Roman" w:cs="Times New Roman"/>
      <w:sz w:val="20"/>
      <w:szCs w:val="20"/>
      <w:lang w:val="en-GB" w:eastAsia="en-US"/>
    </w:rPr>
  </w:style>
  <w:style w:type="paragraph" w:customStyle="1" w:styleId="CoverPageH2">
    <w:name w:val="Cover Page H2"/>
    <w:basedOn w:val="Normal"/>
    <w:link w:val="CoverPageH2Char"/>
    <w:qFormat/>
    <w:rsid w:val="004F2624"/>
    <w:pPr>
      <w:spacing w:before="480" w:after="600"/>
      <w:ind w:left="2410"/>
    </w:pPr>
    <w:rPr>
      <w:rFonts w:cs="Arial"/>
      <w:b/>
      <w:color w:val="1F497D" w:themeColor="text2"/>
      <w:sz w:val="52"/>
      <w:szCs w:val="52"/>
    </w:rPr>
  </w:style>
  <w:style w:type="paragraph" w:customStyle="1" w:styleId="CoverPageH1">
    <w:name w:val="Cover Page H1"/>
    <w:basedOn w:val="Normal"/>
    <w:link w:val="CoverPageH1Char"/>
    <w:qFormat/>
    <w:rsid w:val="004F2624"/>
    <w:pPr>
      <w:widowControl w:val="0"/>
      <w:suppressAutoHyphens/>
      <w:adjustRightInd w:val="0"/>
      <w:spacing w:before="2400" w:after="567"/>
      <w:ind w:left="2410"/>
      <w:textAlignment w:val="center"/>
    </w:pPr>
    <w:rPr>
      <w:rFonts w:ascii="Calibri" w:eastAsia="Times New Roman" w:hAnsi="Calibri" w:cs="Calibri-Bold"/>
      <w:bCs/>
      <w:i/>
      <w:color w:val="1F497D" w:themeColor="text2"/>
      <w:szCs w:val="48"/>
      <w:lang w:val="en-GB" w:eastAsia="en-AU"/>
    </w:rPr>
  </w:style>
  <w:style w:type="character" w:customStyle="1" w:styleId="CoverPageH2Char">
    <w:name w:val="Cover Page H2 Char"/>
    <w:basedOn w:val="DefaultParagraphFont"/>
    <w:link w:val="CoverPageH2"/>
    <w:rsid w:val="004F2624"/>
    <w:rPr>
      <w:rFonts w:cs="Arial"/>
      <w:b/>
      <w:color w:val="1F497D" w:themeColor="text2"/>
      <w:sz w:val="52"/>
      <w:szCs w:val="52"/>
    </w:rPr>
  </w:style>
  <w:style w:type="character" w:customStyle="1" w:styleId="CoverPageH1Char">
    <w:name w:val="Cover Page H1 Char"/>
    <w:basedOn w:val="BodyChar"/>
    <w:link w:val="CoverPageH1"/>
    <w:rsid w:val="004F2624"/>
    <w:rPr>
      <w:rFonts w:ascii="Calibri" w:eastAsia="Times New Roman" w:hAnsi="Calibri" w:cs="Calibri-Bold"/>
      <w:bCs/>
      <w:i/>
      <w:color w:val="1F497D" w:themeColor="text2"/>
      <w:sz w:val="22"/>
      <w:szCs w:val="48"/>
      <w:lang w:val="en-GB" w:eastAsia="en-AU"/>
    </w:rPr>
  </w:style>
  <w:style w:type="paragraph" w:customStyle="1" w:styleId="CoverPageH3">
    <w:name w:val="Cover Page H3"/>
    <w:basedOn w:val="H3"/>
    <w:link w:val="CoverPageH3Char"/>
    <w:qFormat/>
    <w:rsid w:val="004F2624"/>
    <w:pPr>
      <w:spacing w:before="840"/>
      <w:ind w:left="2410"/>
    </w:pPr>
    <w:rPr>
      <w:rFonts w:ascii="Arial" w:hAnsi="Arial"/>
      <w:b w:val="0"/>
      <w:color w:val="1F497D" w:themeColor="text2"/>
      <w:sz w:val="20"/>
    </w:rPr>
  </w:style>
  <w:style w:type="character" w:customStyle="1" w:styleId="CoverPageH3Char">
    <w:name w:val="Cover Page H3 Char"/>
    <w:basedOn w:val="DefaultParagraphFont"/>
    <w:link w:val="CoverPageH3"/>
    <w:rsid w:val="004F2624"/>
    <w:rPr>
      <w:rFonts w:cs="Calibri-Bold"/>
      <w:bCs/>
      <w:color w:val="1F497D" w:themeColor="text2"/>
      <w:sz w:val="20"/>
      <w:lang w:val="en-GB"/>
    </w:rPr>
  </w:style>
  <w:style w:type="paragraph" w:customStyle="1" w:styleId="Normal10pt-CopyrightPage">
    <w:name w:val="Normal 10pt - Copyright Page"/>
    <w:basedOn w:val="Body"/>
    <w:link w:val="Normal10pt-CopyrightPageChar"/>
    <w:qFormat/>
    <w:rsid w:val="004F2624"/>
    <w:rPr>
      <w:rFonts w:eastAsiaTheme="minorHAnsi"/>
      <w:color w:val="000000"/>
      <w:sz w:val="20"/>
      <w:szCs w:val="20"/>
      <w:lang w:val="en-GB" w:eastAsia="en-AU"/>
    </w:rPr>
  </w:style>
  <w:style w:type="character" w:customStyle="1" w:styleId="Normal10pt-CopyrightPageChar">
    <w:name w:val="Normal 10pt - Copyright Page Char"/>
    <w:basedOn w:val="BodyChar"/>
    <w:link w:val="Normal10pt-CopyrightPage"/>
    <w:rsid w:val="004F2624"/>
    <w:rPr>
      <w:rFonts w:ascii="Calibri" w:eastAsiaTheme="minorHAnsi" w:hAnsi="Calibri" w:cs="Arial"/>
      <w:color w:val="000000"/>
      <w:sz w:val="20"/>
      <w:szCs w:val="20"/>
      <w:lang w:val="en-GB" w:eastAsia="en-AU"/>
    </w:rPr>
  </w:style>
  <w:style w:type="paragraph" w:customStyle="1" w:styleId="H20">
    <w:name w:val="H 2"/>
    <w:basedOn w:val="Normal"/>
    <w:link w:val="H2Char"/>
    <w:qFormat/>
    <w:rsid w:val="004F2624"/>
    <w:pPr>
      <w:widowControl w:val="0"/>
      <w:suppressAutoHyphens/>
      <w:adjustRightInd w:val="0"/>
      <w:spacing w:before="227" w:after="113"/>
      <w:ind w:left="576" w:hanging="576"/>
      <w:textAlignment w:val="center"/>
      <w:outlineLvl w:val="1"/>
    </w:pPr>
    <w:rPr>
      <w:rFonts w:cs="Arial"/>
      <w:b/>
      <w:bCs/>
      <w:color w:val="1F497D" w:themeColor="text2"/>
      <w:sz w:val="30"/>
      <w:szCs w:val="30"/>
      <w:lang w:val="en-GB"/>
    </w:rPr>
  </w:style>
  <w:style w:type="paragraph" w:customStyle="1" w:styleId="H30">
    <w:name w:val="H 3"/>
    <w:basedOn w:val="Normal"/>
    <w:link w:val="H3Char"/>
    <w:qFormat/>
    <w:rsid w:val="004F2624"/>
    <w:pPr>
      <w:widowControl w:val="0"/>
      <w:suppressAutoHyphens/>
      <w:adjustRightInd w:val="0"/>
      <w:spacing w:before="170" w:after="57" w:line="288" w:lineRule="auto"/>
      <w:ind w:left="720" w:hanging="720"/>
      <w:textAlignment w:val="center"/>
      <w:outlineLvl w:val="2"/>
    </w:pPr>
    <w:rPr>
      <w:rFonts w:cs="Calibri-Bold"/>
      <w:b/>
      <w:bCs/>
      <w:i/>
      <w:color w:val="1F497D" w:themeColor="text2"/>
      <w:sz w:val="26"/>
      <w:szCs w:val="26"/>
      <w:lang w:val="en-GB"/>
    </w:rPr>
  </w:style>
  <w:style w:type="character" w:customStyle="1" w:styleId="H2Char">
    <w:name w:val="H 2 Char"/>
    <w:basedOn w:val="DefaultParagraphFont"/>
    <w:link w:val="H20"/>
    <w:rsid w:val="004F2624"/>
    <w:rPr>
      <w:rFonts w:cs="Arial"/>
      <w:b/>
      <w:bCs/>
      <w:color w:val="1F497D" w:themeColor="text2"/>
      <w:sz w:val="30"/>
      <w:szCs w:val="30"/>
      <w:lang w:val="en-GB"/>
    </w:rPr>
  </w:style>
  <w:style w:type="paragraph" w:customStyle="1" w:styleId="H4">
    <w:name w:val="H 4"/>
    <w:basedOn w:val="Normal"/>
    <w:link w:val="H4Char"/>
    <w:qFormat/>
    <w:rsid w:val="004F2624"/>
    <w:pPr>
      <w:keepNext/>
      <w:keepLines/>
      <w:widowControl w:val="0"/>
      <w:suppressAutoHyphens/>
      <w:adjustRightInd w:val="0"/>
      <w:spacing w:before="200" w:after="0" w:line="280" w:lineRule="atLeast"/>
      <w:ind w:left="864" w:hanging="864"/>
      <w:textAlignment w:val="center"/>
      <w:outlineLvl w:val="3"/>
    </w:pPr>
    <w:rPr>
      <w:rFonts w:eastAsia="Times New Roman" w:cs="Times New Roman"/>
      <w:b/>
      <w:color w:val="1F497D" w:themeColor="text2"/>
      <w:lang w:val="en-GB" w:eastAsia="en-US"/>
    </w:rPr>
  </w:style>
  <w:style w:type="character" w:customStyle="1" w:styleId="H3Char">
    <w:name w:val="H 3 Char"/>
    <w:basedOn w:val="DefaultParagraphFont"/>
    <w:link w:val="H30"/>
    <w:rsid w:val="004F2624"/>
    <w:rPr>
      <w:rFonts w:cs="Calibri-Bold"/>
      <w:b/>
      <w:bCs/>
      <w:i/>
      <w:color w:val="1F497D" w:themeColor="text2"/>
      <w:sz w:val="26"/>
      <w:szCs w:val="26"/>
      <w:lang w:val="en-GB"/>
    </w:rPr>
  </w:style>
  <w:style w:type="paragraph" w:customStyle="1" w:styleId="H5">
    <w:name w:val="H 5"/>
    <w:basedOn w:val="Normal"/>
    <w:link w:val="H5Char"/>
    <w:qFormat/>
    <w:rsid w:val="004F2624"/>
    <w:pPr>
      <w:keepNext/>
      <w:keepLines/>
      <w:widowControl w:val="0"/>
      <w:suppressAutoHyphens/>
      <w:adjustRightInd w:val="0"/>
      <w:spacing w:before="200" w:after="0" w:line="280" w:lineRule="atLeast"/>
      <w:textAlignment w:val="center"/>
      <w:outlineLvl w:val="4"/>
    </w:pPr>
    <w:rPr>
      <w:rFonts w:eastAsia="Times New Roman" w:cs="Times New Roman"/>
      <w:b/>
      <w:color w:val="1F497D" w:themeColor="text2"/>
      <w:u w:val="single"/>
      <w:lang w:val="en-GB" w:eastAsia="en-US"/>
    </w:rPr>
  </w:style>
  <w:style w:type="character" w:customStyle="1" w:styleId="H4Char">
    <w:name w:val="H 4 Char"/>
    <w:basedOn w:val="DefaultParagraphFont"/>
    <w:link w:val="H4"/>
    <w:rsid w:val="004F2624"/>
    <w:rPr>
      <w:rFonts w:eastAsia="Times New Roman" w:cs="Times New Roman"/>
      <w:b/>
      <w:color w:val="1F497D" w:themeColor="text2"/>
      <w:lang w:val="en-GB" w:eastAsia="en-US"/>
    </w:rPr>
  </w:style>
  <w:style w:type="character" w:customStyle="1" w:styleId="H5Char">
    <w:name w:val="H 5 Char"/>
    <w:basedOn w:val="DefaultParagraphFont"/>
    <w:link w:val="H5"/>
    <w:rsid w:val="004F2624"/>
    <w:rPr>
      <w:rFonts w:eastAsia="Times New Roman" w:cs="Times New Roman"/>
      <w:b/>
      <w:color w:val="1F497D" w:themeColor="text2"/>
      <w:u w:val="single"/>
      <w:lang w:val="en-GB" w:eastAsia="en-US"/>
    </w:rPr>
  </w:style>
  <w:style w:type="paragraph" w:customStyle="1" w:styleId="BRnumbering">
    <w:name w:val="BR numbering"/>
    <w:basedOn w:val="BRNormal11pt0"/>
    <w:link w:val="BRnumberingChar"/>
    <w:uiPriority w:val="99"/>
    <w:qFormat/>
    <w:rsid w:val="004F2624"/>
    <w:pPr>
      <w:spacing w:before="0" w:after="113" w:line="280" w:lineRule="atLeast"/>
      <w:ind w:left="425" w:hanging="425"/>
    </w:pPr>
  </w:style>
  <w:style w:type="character" w:customStyle="1" w:styleId="BRnumberingChar">
    <w:name w:val="BR numbering Char"/>
    <w:basedOn w:val="BRNormal11ptChar0"/>
    <w:link w:val="BRnumbering"/>
    <w:uiPriority w:val="99"/>
    <w:rsid w:val="004F2624"/>
    <w:rPr>
      <w:rFonts w:ascii="Calibri" w:eastAsiaTheme="minorHAnsi" w:hAnsi="Calibri" w:cs="Arial"/>
      <w:color w:val="000000"/>
      <w:sz w:val="20"/>
      <w:szCs w:val="20"/>
      <w:lang w:val="en-AU" w:eastAsia="en-AU"/>
    </w:rPr>
  </w:style>
  <w:style w:type="paragraph" w:customStyle="1" w:styleId="NumberList">
    <w:name w:val="Number List"/>
    <w:basedOn w:val="BRnumbering"/>
    <w:link w:val="NumberListChar"/>
    <w:qFormat/>
    <w:rsid w:val="004F2624"/>
  </w:style>
  <w:style w:type="paragraph" w:customStyle="1" w:styleId="BelowTableFiguretext">
    <w:name w:val="Below TableFigure text"/>
    <w:basedOn w:val="Body"/>
    <w:link w:val="BelowTableFiguretextChar"/>
    <w:qFormat/>
    <w:rsid w:val="004F2624"/>
    <w:pPr>
      <w:widowControl w:val="0"/>
      <w:suppressAutoHyphens/>
      <w:adjustRightInd w:val="0"/>
      <w:spacing w:after="113" w:line="280" w:lineRule="atLeast"/>
      <w:textAlignment w:val="center"/>
    </w:pPr>
    <w:rPr>
      <w:rFonts w:eastAsiaTheme="minorHAnsi"/>
      <w:color w:val="000000"/>
      <w:sz w:val="18"/>
      <w:szCs w:val="18"/>
      <w:lang w:val="en-GB" w:eastAsia="en-AU"/>
    </w:rPr>
  </w:style>
  <w:style w:type="character" w:customStyle="1" w:styleId="NumberListChar">
    <w:name w:val="Number List Char"/>
    <w:basedOn w:val="BRnumberingChar"/>
    <w:link w:val="NumberList"/>
    <w:rsid w:val="004F2624"/>
    <w:rPr>
      <w:rFonts w:ascii="Calibri" w:eastAsiaTheme="minorHAnsi" w:hAnsi="Calibri" w:cs="Arial"/>
      <w:color w:val="000000"/>
      <w:sz w:val="20"/>
      <w:szCs w:val="20"/>
      <w:lang w:val="en-AU" w:eastAsia="en-AU"/>
    </w:rPr>
  </w:style>
  <w:style w:type="paragraph" w:customStyle="1" w:styleId="TableHeading1">
    <w:name w:val="Table Heading 1"/>
    <w:basedOn w:val="TableHeading0"/>
    <w:link w:val="TableHeading1Char"/>
    <w:qFormat/>
    <w:rsid w:val="004F2624"/>
    <w:pPr>
      <w:ind w:right="18"/>
    </w:pPr>
  </w:style>
  <w:style w:type="character" w:customStyle="1" w:styleId="BelowTableFiguretextChar">
    <w:name w:val="Below TableFigure text Char"/>
    <w:basedOn w:val="BodyChar"/>
    <w:link w:val="BelowTableFiguretext"/>
    <w:rsid w:val="004F2624"/>
    <w:rPr>
      <w:rFonts w:ascii="Calibri" w:eastAsiaTheme="minorHAnsi" w:hAnsi="Calibri" w:cs="Arial"/>
      <w:color w:val="000000"/>
      <w:sz w:val="18"/>
      <w:szCs w:val="18"/>
      <w:lang w:val="en-GB" w:eastAsia="en-AU"/>
    </w:rPr>
  </w:style>
  <w:style w:type="paragraph" w:customStyle="1" w:styleId="AppendixH2">
    <w:name w:val="Appendix H2"/>
    <w:basedOn w:val="Normal"/>
    <w:link w:val="AppendixH2Char"/>
    <w:qFormat/>
    <w:rsid w:val="004F2624"/>
    <w:rPr>
      <w:rFonts w:cs="Arial"/>
      <w:b/>
      <w:color w:val="1F497D" w:themeColor="text2"/>
      <w:sz w:val="30"/>
      <w:szCs w:val="30"/>
    </w:rPr>
  </w:style>
  <w:style w:type="character" w:customStyle="1" w:styleId="TableHeading1Char">
    <w:name w:val="Table Heading 1 Char"/>
    <w:basedOn w:val="TableHeadingChar0"/>
    <w:link w:val="TableHeading1"/>
    <w:rsid w:val="004F2624"/>
    <w:rPr>
      <w:rFonts w:eastAsia="Tahoma" w:cs="Arial"/>
      <w:b/>
      <w:color w:val="000000"/>
      <w:sz w:val="20"/>
      <w:szCs w:val="20"/>
      <w:lang w:val="en-AU"/>
    </w:rPr>
  </w:style>
  <w:style w:type="paragraph" w:customStyle="1" w:styleId="AppendixH3">
    <w:name w:val="Appendix H3"/>
    <w:basedOn w:val="Normal"/>
    <w:link w:val="AppendixH3Char"/>
    <w:qFormat/>
    <w:rsid w:val="004F2624"/>
    <w:rPr>
      <w:b/>
      <w:i/>
      <w:color w:val="1F497D" w:themeColor="text2"/>
      <w:sz w:val="26"/>
      <w:szCs w:val="26"/>
    </w:rPr>
  </w:style>
  <w:style w:type="character" w:customStyle="1" w:styleId="AppendixH2Char">
    <w:name w:val="Appendix H2 Char"/>
    <w:basedOn w:val="DefaultParagraphFont"/>
    <w:link w:val="AppendixH2"/>
    <w:rsid w:val="004F2624"/>
    <w:rPr>
      <w:rFonts w:cs="Arial"/>
      <w:b/>
      <w:color w:val="1F497D" w:themeColor="text2"/>
      <w:sz w:val="30"/>
      <w:szCs w:val="30"/>
    </w:rPr>
  </w:style>
  <w:style w:type="paragraph" w:customStyle="1" w:styleId="AppendixH4">
    <w:name w:val="Appendix H4"/>
    <w:basedOn w:val="Normal"/>
    <w:link w:val="AppendixH4Char"/>
    <w:qFormat/>
    <w:rsid w:val="004F2624"/>
    <w:pPr>
      <w:keepNext/>
      <w:keepLines/>
      <w:widowControl w:val="0"/>
      <w:suppressAutoHyphens/>
      <w:adjustRightInd w:val="0"/>
      <w:spacing w:before="200" w:after="0" w:line="280" w:lineRule="atLeast"/>
      <w:textAlignment w:val="center"/>
      <w:outlineLvl w:val="3"/>
    </w:pPr>
    <w:rPr>
      <w:rFonts w:eastAsia="Times New Roman" w:cs="Times New Roman"/>
      <w:b/>
      <w:color w:val="1F497D" w:themeColor="text2"/>
      <w:lang w:val="en-GB" w:eastAsia="en-US"/>
    </w:rPr>
  </w:style>
  <w:style w:type="character" w:customStyle="1" w:styleId="AppendixH3Char">
    <w:name w:val="Appendix H3 Char"/>
    <w:basedOn w:val="DefaultParagraphFont"/>
    <w:link w:val="AppendixH3"/>
    <w:rsid w:val="004F2624"/>
    <w:rPr>
      <w:b/>
      <w:i/>
      <w:color w:val="1F497D" w:themeColor="text2"/>
      <w:sz w:val="26"/>
      <w:szCs w:val="26"/>
    </w:rPr>
  </w:style>
  <w:style w:type="character" w:customStyle="1" w:styleId="AppendixH4Char">
    <w:name w:val="Appendix H4 Char"/>
    <w:basedOn w:val="DefaultParagraphFont"/>
    <w:link w:val="AppendixH4"/>
    <w:rsid w:val="004F2624"/>
    <w:rPr>
      <w:rFonts w:eastAsia="Times New Roman" w:cs="Times New Roman"/>
      <w:b/>
      <w:color w:val="1F497D" w:themeColor="text2"/>
      <w:lang w:val="en-GB" w:eastAsia="en-US"/>
    </w:rPr>
  </w:style>
  <w:style w:type="paragraph" w:customStyle="1" w:styleId="TableDotPoint">
    <w:name w:val="Table Dot Point"/>
    <w:basedOn w:val="TableText0"/>
    <w:link w:val="TableDotPointChar"/>
    <w:qFormat/>
    <w:rsid w:val="004F2624"/>
    <w:pPr>
      <w:spacing w:before="80" w:after="80"/>
      <w:ind w:left="459" w:hanging="425"/>
    </w:pPr>
    <w:rPr>
      <w:lang w:eastAsia="en-AU"/>
    </w:rPr>
  </w:style>
  <w:style w:type="character" w:customStyle="1" w:styleId="TableDotPointChar">
    <w:name w:val="Table Dot Point Char"/>
    <w:basedOn w:val="TableTextChar0"/>
    <w:link w:val="TableDotPoint"/>
    <w:rsid w:val="004F2624"/>
    <w:rPr>
      <w:rFonts w:cs="Arial"/>
      <w:sz w:val="20"/>
      <w:szCs w:val="20"/>
      <w:lang w:val="en-AU" w:eastAsia="en-AU"/>
    </w:rPr>
  </w:style>
  <w:style w:type="paragraph" w:customStyle="1" w:styleId="OWSheader">
    <w:name w:val="OWS header"/>
    <w:basedOn w:val="OWSCoverpageA"/>
    <w:link w:val="OWSheaderChar"/>
    <w:uiPriority w:val="99"/>
    <w:qFormat/>
    <w:rsid w:val="00C74D56"/>
    <w:pPr>
      <w:spacing w:before="600"/>
      <w:ind w:left="284" w:right="-147"/>
      <w:jc w:val="right"/>
    </w:pPr>
    <w:rPr>
      <w:b w:val="0"/>
      <w:color w:val="808080" w:themeColor="background1" w:themeShade="80"/>
      <w:sz w:val="18"/>
      <w:szCs w:val="18"/>
    </w:rPr>
  </w:style>
  <w:style w:type="paragraph" w:customStyle="1" w:styleId="OWScontents">
    <w:name w:val="OWS contents"/>
    <w:basedOn w:val="OWSSummaryH1"/>
    <w:link w:val="OWScontentsChar"/>
    <w:uiPriority w:val="99"/>
    <w:qFormat/>
    <w:rsid w:val="00C74D56"/>
    <w:pPr>
      <w:outlineLvl w:val="9"/>
    </w:pPr>
  </w:style>
  <w:style w:type="character" w:customStyle="1" w:styleId="OWSheaderChar">
    <w:name w:val="OWS header Char"/>
    <w:basedOn w:val="OWSCoverpageAChar"/>
    <w:link w:val="OWSheader"/>
    <w:uiPriority w:val="99"/>
    <w:rsid w:val="00C74D56"/>
    <w:rPr>
      <w:rFonts w:ascii="Calibri-Bold" w:eastAsia="Times New Roman" w:hAnsi="Calibri-Bold" w:cs="Arial"/>
      <w:b w:val="0"/>
      <w:bCs/>
      <w:color w:val="808080" w:themeColor="background1" w:themeShade="80"/>
      <w:sz w:val="18"/>
      <w:szCs w:val="18"/>
      <w:lang w:val="en-AU" w:eastAsia="en-AU"/>
    </w:rPr>
  </w:style>
  <w:style w:type="character" w:customStyle="1" w:styleId="OWScontentsChar">
    <w:name w:val="OWS contents Char"/>
    <w:basedOn w:val="OWSSummaryH1Char"/>
    <w:link w:val="OWScontents"/>
    <w:uiPriority w:val="99"/>
    <w:rsid w:val="00C74D56"/>
    <w:rPr>
      <w:rFonts w:ascii="Arial Bold" w:hAnsi="Arial Bold" w:cs="Arial"/>
      <w:b/>
      <w:bCs/>
      <w:color w:val="1F497D" w:themeColor="text2"/>
      <w:sz w:val="48"/>
      <w:szCs w:val="48"/>
      <w:lang w:val="en-GB"/>
    </w:rPr>
  </w:style>
  <w:style w:type="paragraph" w:customStyle="1" w:styleId="OWStablesub-heading">
    <w:name w:val="OWS table sub-heading"/>
    <w:basedOn w:val="OWSTableheading"/>
    <w:link w:val="OWStablesub-headingChar"/>
    <w:uiPriority w:val="99"/>
    <w:qFormat/>
    <w:rsid w:val="00C24DD6"/>
    <w:rPr>
      <w:rFonts w:eastAsia="Times New Roman"/>
      <w:i/>
      <w:lang w:eastAsia="en-AU"/>
    </w:rPr>
  </w:style>
  <w:style w:type="paragraph" w:customStyle="1" w:styleId="OWSBelowFigureText9pt">
    <w:name w:val="OWS Below Figure Text 9pt"/>
    <w:basedOn w:val="OWSBelowTableText9pt"/>
    <w:link w:val="OWSBelowFigureText9ptChar"/>
    <w:uiPriority w:val="99"/>
    <w:qFormat/>
    <w:rsid w:val="00204BD2"/>
    <w:pPr>
      <w:keepNext/>
      <w:spacing w:after="240"/>
    </w:pPr>
  </w:style>
  <w:style w:type="character" w:customStyle="1" w:styleId="OWStablesub-headingChar">
    <w:name w:val="OWS table sub-heading Char"/>
    <w:basedOn w:val="OWSTableheadingChar"/>
    <w:link w:val="OWStablesub-heading"/>
    <w:uiPriority w:val="99"/>
    <w:rsid w:val="00C24DD6"/>
    <w:rPr>
      <w:rFonts w:ascii="Calibri" w:eastAsia="Times New Roman" w:hAnsi="Calibri" w:cs="Arial"/>
      <w:b/>
      <w:i/>
      <w:sz w:val="20"/>
      <w:szCs w:val="20"/>
      <w:lang w:val="en-AU" w:eastAsia="en-AU"/>
    </w:rPr>
  </w:style>
  <w:style w:type="character" w:customStyle="1" w:styleId="OWSBelowFigureText9ptChar">
    <w:name w:val="OWS Below Figure Text 9pt Char"/>
    <w:basedOn w:val="OWSBelowTableText9ptChar"/>
    <w:link w:val="OWSBelowFigureText9pt"/>
    <w:uiPriority w:val="99"/>
    <w:rsid w:val="00204BD2"/>
    <w:rPr>
      <w:rFonts w:ascii="Calibri" w:eastAsiaTheme="minorHAnsi" w:hAnsi="Calibri" w:cs="Arial"/>
      <w:i/>
      <w:sz w:val="18"/>
      <w:szCs w:val="18"/>
      <w:lang w:val="en-AU" w:eastAsia="en-AU"/>
    </w:rPr>
  </w:style>
  <w:style w:type="paragraph" w:customStyle="1" w:styleId="OWSBelowTablelisted">
    <w:name w:val="OWS Below Table listed"/>
    <w:basedOn w:val="OWSBelowTableText9pt"/>
    <w:link w:val="OWSBelowTablelistedChar"/>
    <w:uiPriority w:val="99"/>
    <w:qFormat/>
    <w:rsid w:val="00FF3037"/>
  </w:style>
  <w:style w:type="character" w:customStyle="1" w:styleId="OWSBelowTablelistedChar">
    <w:name w:val="OWS Below Table listed Char"/>
    <w:basedOn w:val="OWSBelowTableText9ptChar"/>
    <w:link w:val="OWSBelowTablelisted"/>
    <w:uiPriority w:val="99"/>
    <w:rsid w:val="00FF3037"/>
    <w:rPr>
      <w:rFonts w:ascii="Calibri" w:eastAsiaTheme="minorHAnsi" w:hAnsi="Calibri" w:cs="Arial"/>
      <w:i/>
      <w:sz w:val="18"/>
      <w:szCs w:val="18"/>
      <w:lang w:val="en-AU" w:eastAsia="en-AU"/>
    </w:rPr>
  </w:style>
  <w:style w:type="table" w:customStyle="1" w:styleId="TableGrid12">
    <w:name w:val="Table Grid12"/>
    <w:basedOn w:val="TableNormal"/>
    <w:rsid w:val="003B3BD1"/>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B3BD1"/>
    <w:pPr>
      <w:spacing w:after="0"/>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nner-heading2">
    <w:name w:val="banner-heading2"/>
    <w:basedOn w:val="DefaultParagraphFont"/>
    <w:rsid w:val="00F81A95"/>
    <w:rPr>
      <w:color w:val="99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729">
      <w:bodyDiv w:val="1"/>
      <w:marLeft w:val="0"/>
      <w:marRight w:val="0"/>
      <w:marTop w:val="0"/>
      <w:marBottom w:val="0"/>
      <w:divBdr>
        <w:top w:val="none" w:sz="0" w:space="0" w:color="auto"/>
        <w:left w:val="none" w:sz="0" w:space="0" w:color="auto"/>
        <w:bottom w:val="none" w:sz="0" w:space="0" w:color="auto"/>
        <w:right w:val="none" w:sz="0" w:space="0" w:color="auto"/>
      </w:divBdr>
    </w:div>
    <w:div w:id="106506549">
      <w:bodyDiv w:val="1"/>
      <w:marLeft w:val="0"/>
      <w:marRight w:val="0"/>
      <w:marTop w:val="0"/>
      <w:marBottom w:val="0"/>
      <w:divBdr>
        <w:top w:val="none" w:sz="0" w:space="0" w:color="auto"/>
        <w:left w:val="none" w:sz="0" w:space="0" w:color="auto"/>
        <w:bottom w:val="none" w:sz="0" w:space="0" w:color="auto"/>
        <w:right w:val="none" w:sz="0" w:space="0" w:color="auto"/>
      </w:divBdr>
    </w:div>
    <w:div w:id="144316831">
      <w:bodyDiv w:val="1"/>
      <w:marLeft w:val="0"/>
      <w:marRight w:val="0"/>
      <w:marTop w:val="0"/>
      <w:marBottom w:val="0"/>
      <w:divBdr>
        <w:top w:val="none" w:sz="0" w:space="0" w:color="auto"/>
        <w:left w:val="none" w:sz="0" w:space="0" w:color="auto"/>
        <w:bottom w:val="none" w:sz="0" w:space="0" w:color="auto"/>
        <w:right w:val="none" w:sz="0" w:space="0" w:color="auto"/>
      </w:divBdr>
      <w:divsChild>
        <w:div w:id="585458581">
          <w:marLeft w:val="547"/>
          <w:marRight w:val="0"/>
          <w:marTop w:val="0"/>
          <w:marBottom w:val="0"/>
          <w:divBdr>
            <w:top w:val="none" w:sz="0" w:space="0" w:color="auto"/>
            <w:left w:val="none" w:sz="0" w:space="0" w:color="auto"/>
            <w:bottom w:val="none" w:sz="0" w:space="0" w:color="auto"/>
            <w:right w:val="none" w:sz="0" w:space="0" w:color="auto"/>
          </w:divBdr>
        </w:div>
        <w:div w:id="951597247">
          <w:marLeft w:val="547"/>
          <w:marRight w:val="0"/>
          <w:marTop w:val="0"/>
          <w:marBottom w:val="0"/>
          <w:divBdr>
            <w:top w:val="none" w:sz="0" w:space="0" w:color="auto"/>
            <w:left w:val="none" w:sz="0" w:space="0" w:color="auto"/>
            <w:bottom w:val="none" w:sz="0" w:space="0" w:color="auto"/>
            <w:right w:val="none" w:sz="0" w:space="0" w:color="auto"/>
          </w:divBdr>
        </w:div>
        <w:div w:id="1188566922">
          <w:marLeft w:val="547"/>
          <w:marRight w:val="0"/>
          <w:marTop w:val="0"/>
          <w:marBottom w:val="0"/>
          <w:divBdr>
            <w:top w:val="none" w:sz="0" w:space="0" w:color="auto"/>
            <w:left w:val="none" w:sz="0" w:space="0" w:color="auto"/>
            <w:bottom w:val="none" w:sz="0" w:space="0" w:color="auto"/>
            <w:right w:val="none" w:sz="0" w:space="0" w:color="auto"/>
          </w:divBdr>
        </w:div>
        <w:div w:id="1355156335">
          <w:marLeft w:val="547"/>
          <w:marRight w:val="0"/>
          <w:marTop w:val="0"/>
          <w:marBottom w:val="0"/>
          <w:divBdr>
            <w:top w:val="none" w:sz="0" w:space="0" w:color="auto"/>
            <w:left w:val="none" w:sz="0" w:space="0" w:color="auto"/>
            <w:bottom w:val="none" w:sz="0" w:space="0" w:color="auto"/>
            <w:right w:val="none" w:sz="0" w:space="0" w:color="auto"/>
          </w:divBdr>
        </w:div>
        <w:div w:id="2059812340">
          <w:marLeft w:val="547"/>
          <w:marRight w:val="0"/>
          <w:marTop w:val="0"/>
          <w:marBottom w:val="0"/>
          <w:divBdr>
            <w:top w:val="none" w:sz="0" w:space="0" w:color="auto"/>
            <w:left w:val="none" w:sz="0" w:space="0" w:color="auto"/>
            <w:bottom w:val="none" w:sz="0" w:space="0" w:color="auto"/>
            <w:right w:val="none" w:sz="0" w:space="0" w:color="auto"/>
          </w:divBdr>
        </w:div>
      </w:divsChild>
    </w:div>
    <w:div w:id="199703456">
      <w:bodyDiv w:val="1"/>
      <w:marLeft w:val="0"/>
      <w:marRight w:val="0"/>
      <w:marTop w:val="0"/>
      <w:marBottom w:val="0"/>
      <w:divBdr>
        <w:top w:val="none" w:sz="0" w:space="0" w:color="auto"/>
        <w:left w:val="none" w:sz="0" w:space="0" w:color="auto"/>
        <w:bottom w:val="none" w:sz="0" w:space="0" w:color="auto"/>
        <w:right w:val="none" w:sz="0" w:space="0" w:color="auto"/>
      </w:divBdr>
    </w:div>
    <w:div w:id="263198383">
      <w:bodyDiv w:val="1"/>
      <w:marLeft w:val="0"/>
      <w:marRight w:val="0"/>
      <w:marTop w:val="0"/>
      <w:marBottom w:val="0"/>
      <w:divBdr>
        <w:top w:val="none" w:sz="0" w:space="0" w:color="auto"/>
        <w:left w:val="none" w:sz="0" w:space="0" w:color="auto"/>
        <w:bottom w:val="none" w:sz="0" w:space="0" w:color="auto"/>
        <w:right w:val="none" w:sz="0" w:space="0" w:color="auto"/>
      </w:divBdr>
    </w:div>
    <w:div w:id="267124900">
      <w:bodyDiv w:val="1"/>
      <w:marLeft w:val="0"/>
      <w:marRight w:val="0"/>
      <w:marTop w:val="0"/>
      <w:marBottom w:val="0"/>
      <w:divBdr>
        <w:top w:val="none" w:sz="0" w:space="0" w:color="auto"/>
        <w:left w:val="none" w:sz="0" w:space="0" w:color="auto"/>
        <w:bottom w:val="none" w:sz="0" w:space="0" w:color="auto"/>
        <w:right w:val="none" w:sz="0" w:space="0" w:color="auto"/>
      </w:divBdr>
      <w:divsChild>
        <w:div w:id="1717775153">
          <w:marLeft w:val="0"/>
          <w:marRight w:val="0"/>
          <w:marTop w:val="0"/>
          <w:marBottom w:val="0"/>
          <w:divBdr>
            <w:top w:val="none" w:sz="0" w:space="0" w:color="auto"/>
            <w:left w:val="none" w:sz="0" w:space="0" w:color="auto"/>
            <w:bottom w:val="none" w:sz="0" w:space="0" w:color="auto"/>
            <w:right w:val="none" w:sz="0" w:space="0" w:color="auto"/>
          </w:divBdr>
          <w:divsChild>
            <w:div w:id="143013210">
              <w:marLeft w:val="0"/>
              <w:marRight w:val="0"/>
              <w:marTop w:val="0"/>
              <w:marBottom w:val="0"/>
              <w:divBdr>
                <w:top w:val="none" w:sz="0" w:space="0" w:color="auto"/>
                <w:left w:val="none" w:sz="0" w:space="0" w:color="auto"/>
                <w:bottom w:val="none" w:sz="0" w:space="0" w:color="auto"/>
                <w:right w:val="none" w:sz="0" w:space="0" w:color="auto"/>
              </w:divBdr>
              <w:divsChild>
                <w:div w:id="2407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1573">
      <w:bodyDiv w:val="1"/>
      <w:marLeft w:val="0"/>
      <w:marRight w:val="0"/>
      <w:marTop w:val="0"/>
      <w:marBottom w:val="0"/>
      <w:divBdr>
        <w:top w:val="none" w:sz="0" w:space="0" w:color="auto"/>
        <w:left w:val="none" w:sz="0" w:space="0" w:color="auto"/>
        <w:bottom w:val="none" w:sz="0" w:space="0" w:color="auto"/>
        <w:right w:val="none" w:sz="0" w:space="0" w:color="auto"/>
      </w:divBdr>
    </w:div>
    <w:div w:id="442766088">
      <w:bodyDiv w:val="1"/>
      <w:marLeft w:val="0"/>
      <w:marRight w:val="0"/>
      <w:marTop w:val="0"/>
      <w:marBottom w:val="0"/>
      <w:divBdr>
        <w:top w:val="none" w:sz="0" w:space="0" w:color="auto"/>
        <w:left w:val="none" w:sz="0" w:space="0" w:color="auto"/>
        <w:bottom w:val="none" w:sz="0" w:space="0" w:color="auto"/>
        <w:right w:val="none" w:sz="0" w:space="0" w:color="auto"/>
      </w:divBdr>
    </w:div>
    <w:div w:id="491071120">
      <w:bodyDiv w:val="1"/>
      <w:marLeft w:val="0"/>
      <w:marRight w:val="0"/>
      <w:marTop w:val="0"/>
      <w:marBottom w:val="0"/>
      <w:divBdr>
        <w:top w:val="none" w:sz="0" w:space="0" w:color="auto"/>
        <w:left w:val="none" w:sz="0" w:space="0" w:color="auto"/>
        <w:bottom w:val="none" w:sz="0" w:space="0" w:color="auto"/>
        <w:right w:val="none" w:sz="0" w:space="0" w:color="auto"/>
      </w:divBdr>
    </w:div>
    <w:div w:id="540557476">
      <w:bodyDiv w:val="1"/>
      <w:marLeft w:val="0"/>
      <w:marRight w:val="0"/>
      <w:marTop w:val="0"/>
      <w:marBottom w:val="0"/>
      <w:divBdr>
        <w:top w:val="none" w:sz="0" w:space="0" w:color="auto"/>
        <w:left w:val="none" w:sz="0" w:space="0" w:color="auto"/>
        <w:bottom w:val="none" w:sz="0" w:space="0" w:color="auto"/>
        <w:right w:val="none" w:sz="0" w:space="0" w:color="auto"/>
      </w:divBdr>
    </w:div>
    <w:div w:id="726611128">
      <w:bodyDiv w:val="1"/>
      <w:marLeft w:val="0"/>
      <w:marRight w:val="0"/>
      <w:marTop w:val="0"/>
      <w:marBottom w:val="0"/>
      <w:divBdr>
        <w:top w:val="none" w:sz="0" w:space="0" w:color="auto"/>
        <w:left w:val="none" w:sz="0" w:space="0" w:color="auto"/>
        <w:bottom w:val="none" w:sz="0" w:space="0" w:color="auto"/>
        <w:right w:val="none" w:sz="0" w:space="0" w:color="auto"/>
      </w:divBdr>
    </w:div>
    <w:div w:id="768887626">
      <w:bodyDiv w:val="1"/>
      <w:marLeft w:val="0"/>
      <w:marRight w:val="0"/>
      <w:marTop w:val="0"/>
      <w:marBottom w:val="0"/>
      <w:divBdr>
        <w:top w:val="none" w:sz="0" w:space="0" w:color="auto"/>
        <w:left w:val="none" w:sz="0" w:space="0" w:color="auto"/>
        <w:bottom w:val="none" w:sz="0" w:space="0" w:color="auto"/>
        <w:right w:val="none" w:sz="0" w:space="0" w:color="auto"/>
      </w:divBdr>
    </w:div>
    <w:div w:id="884146952">
      <w:bodyDiv w:val="1"/>
      <w:marLeft w:val="0"/>
      <w:marRight w:val="0"/>
      <w:marTop w:val="0"/>
      <w:marBottom w:val="0"/>
      <w:divBdr>
        <w:top w:val="none" w:sz="0" w:space="0" w:color="auto"/>
        <w:left w:val="none" w:sz="0" w:space="0" w:color="auto"/>
        <w:bottom w:val="none" w:sz="0" w:space="0" w:color="auto"/>
        <w:right w:val="none" w:sz="0" w:space="0" w:color="auto"/>
      </w:divBdr>
    </w:div>
    <w:div w:id="959648991">
      <w:bodyDiv w:val="1"/>
      <w:marLeft w:val="0"/>
      <w:marRight w:val="0"/>
      <w:marTop w:val="0"/>
      <w:marBottom w:val="0"/>
      <w:divBdr>
        <w:top w:val="none" w:sz="0" w:space="0" w:color="auto"/>
        <w:left w:val="none" w:sz="0" w:space="0" w:color="auto"/>
        <w:bottom w:val="none" w:sz="0" w:space="0" w:color="auto"/>
        <w:right w:val="none" w:sz="0" w:space="0" w:color="auto"/>
      </w:divBdr>
      <w:divsChild>
        <w:div w:id="1743411818">
          <w:marLeft w:val="0"/>
          <w:marRight w:val="0"/>
          <w:marTop w:val="0"/>
          <w:marBottom w:val="0"/>
          <w:divBdr>
            <w:top w:val="none" w:sz="0" w:space="0" w:color="auto"/>
            <w:left w:val="none" w:sz="0" w:space="0" w:color="auto"/>
            <w:bottom w:val="none" w:sz="0" w:space="0" w:color="auto"/>
            <w:right w:val="none" w:sz="0" w:space="0" w:color="auto"/>
          </w:divBdr>
          <w:divsChild>
            <w:div w:id="1793160927">
              <w:marLeft w:val="0"/>
              <w:marRight w:val="0"/>
              <w:marTop w:val="0"/>
              <w:marBottom w:val="0"/>
              <w:divBdr>
                <w:top w:val="none" w:sz="0" w:space="0" w:color="auto"/>
                <w:left w:val="none" w:sz="0" w:space="0" w:color="auto"/>
                <w:bottom w:val="none" w:sz="0" w:space="0" w:color="auto"/>
                <w:right w:val="none" w:sz="0" w:space="0" w:color="auto"/>
              </w:divBdr>
              <w:divsChild>
                <w:div w:id="1202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5129">
      <w:bodyDiv w:val="1"/>
      <w:marLeft w:val="0"/>
      <w:marRight w:val="0"/>
      <w:marTop w:val="0"/>
      <w:marBottom w:val="0"/>
      <w:divBdr>
        <w:top w:val="none" w:sz="0" w:space="0" w:color="auto"/>
        <w:left w:val="none" w:sz="0" w:space="0" w:color="auto"/>
        <w:bottom w:val="none" w:sz="0" w:space="0" w:color="auto"/>
        <w:right w:val="none" w:sz="0" w:space="0" w:color="auto"/>
      </w:divBdr>
    </w:div>
    <w:div w:id="1090931170">
      <w:bodyDiv w:val="1"/>
      <w:marLeft w:val="0"/>
      <w:marRight w:val="0"/>
      <w:marTop w:val="0"/>
      <w:marBottom w:val="0"/>
      <w:divBdr>
        <w:top w:val="none" w:sz="0" w:space="0" w:color="auto"/>
        <w:left w:val="none" w:sz="0" w:space="0" w:color="auto"/>
        <w:bottom w:val="none" w:sz="0" w:space="0" w:color="auto"/>
        <w:right w:val="none" w:sz="0" w:space="0" w:color="auto"/>
      </w:divBdr>
    </w:div>
    <w:div w:id="1220705542">
      <w:bodyDiv w:val="1"/>
      <w:marLeft w:val="0"/>
      <w:marRight w:val="0"/>
      <w:marTop w:val="0"/>
      <w:marBottom w:val="0"/>
      <w:divBdr>
        <w:top w:val="none" w:sz="0" w:space="0" w:color="auto"/>
        <w:left w:val="none" w:sz="0" w:space="0" w:color="auto"/>
        <w:bottom w:val="none" w:sz="0" w:space="0" w:color="auto"/>
        <w:right w:val="none" w:sz="0" w:space="0" w:color="auto"/>
      </w:divBdr>
    </w:div>
    <w:div w:id="1224021061">
      <w:bodyDiv w:val="1"/>
      <w:marLeft w:val="0"/>
      <w:marRight w:val="0"/>
      <w:marTop w:val="0"/>
      <w:marBottom w:val="0"/>
      <w:divBdr>
        <w:top w:val="none" w:sz="0" w:space="0" w:color="auto"/>
        <w:left w:val="none" w:sz="0" w:space="0" w:color="auto"/>
        <w:bottom w:val="none" w:sz="0" w:space="0" w:color="auto"/>
        <w:right w:val="none" w:sz="0" w:space="0" w:color="auto"/>
      </w:divBdr>
    </w:div>
    <w:div w:id="1236433540">
      <w:bodyDiv w:val="1"/>
      <w:marLeft w:val="0"/>
      <w:marRight w:val="0"/>
      <w:marTop w:val="0"/>
      <w:marBottom w:val="0"/>
      <w:divBdr>
        <w:top w:val="none" w:sz="0" w:space="0" w:color="auto"/>
        <w:left w:val="none" w:sz="0" w:space="0" w:color="auto"/>
        <w:bottom w:val="none" w:sz="0" w:space="0" w:color="auto"/>
        <w:right w:val="none" w:sz="0" w:space="0" w:color="auto"/>
      </w:divBdr>
    </w:div>
    <w:div w:id="1265115892">
      <w:bodyDiv w:val="1"/>
      <w:marLeft w:val="0"/>
      <w:marRight w:val="0"/>
      <w:marTop w:val="0"/>
      <w:marBottom w:val="0"/>
      <w:divBdr>
        <w:top w:val="none" w:sz="0" w:space="0" w:color="auto"/>
        <w:left w:val="none" w:sz="0" w:space="0" w:color="auto"/>
        <w:bottom w:val="none" w:sz="0" w:space="0" w:color="auto"/>
        <w:right w:val="none" w:sz="0" w:space="0" w:color="auto"/>
      </w:divBdr>
    </w:div>
    <w:div w:id="1280181223">
      <w:bodyDiv w:val="1"/>
      <w:marLeft w:val="0"/>
      <w:marRight w:val="0"/>
      <w:marTop w:val="0"/>
      <w:marBottom w:val="0"/>
      <w:divBdr>
        <w:top w:val="none" w:sz="0" w:space="0" w:color="auto"/>
        <w:left w:val="none" w:sz="0" w:space="0" w:color="auto"/>
        <w:bottom w:val="none" w:sz="0" w:space="0" w:color="auto"/>
        <w:right w:val="none" w:sz="0" w:space="0" w:color="auto"/>
      </w:divBdr>
      <w:divsChild>
        <w:div w:id="622999851">
          <w:marLeft w:val="0"/>
          <w:marRight w:val="0"/>
          <w:marTop w:val="0"/>
          <w:marBottom w:val="0"/>
          <w:divBdr>
            <w:top w:val="none" w:sz="0" w:space="0" w:color="auto"/>
            <w:left w:val="none" w:sz="0" w:space="0" w:color="auto"/>
            <w:bottom w:val="none" w:sz="0" w:space="0" w:color="auto"/>
            <w:right w:val="none" w:sz="0" w:space="0" w:color="auto"/>
          </w:divBdr>
          <w:divsChild>
            <w:div w:id="784158343">
              <w:marLeft w:val="0"/>
              <w:marRight w:val="0"/>
              <w:marTop w:val="0"/>
              <w:marBottom w:val="0"/>
              <w:divBdr>
                <w:top w:val="none" w:sz="0" w:space="0" w:color="auto"/>
                <w:left w:val="none" w:sz="0" w:space="0" w:color="auto"/>
                <w:bottom w:val="none" w:sz="0" w:space="0" w:color="auto"/>
                <w:right w:val="none" w:sz="0" w:space="0" w:color="auto"/>
              </w:divBdr>
              <w:divsChild>
                <w:div w:id="1320304612">
                  <w:marLeft w:val="0"/>
                  <w:marRight w:val="0"/>
                  <w:marTop w:val="0"/>
                  <w:marBottom w:val="0"/>
                  <w:divBdr>
                    <w:top w:val="none" w:sz="0" w:space="0" w:color="auto"/>
                    <w:left w:val="none" w:sz="0" w:space="0" w:color="auto"/>
                    <w:bottom w:val="none" w:sz="0" w:space="0" w:color="auto"/>
                    <w:right w:val="none" w:sz="0" w:space="0" w:color="auto"/>
                  </w:divBdr>
                  <w:divsChild>
                    <w:div w:id="1303997256">
                      <w:marLeft w:val="0"/>
                      <w:marRight w:val="0"/>
                      <w:marTop w:val="0"/>
                      <w:marBottom w:val="0"/>
                      <w:divBdr>
                        <w:top w:val="none" w:sz="0" w:space="0" w:color="auto"/>
                        <w:left w:val="none" w:sz="0" w:space="0" w:color="auto"/>
                        <w:bottom w:val="none" w:sz="0" w:space="0" w:color="auto"/>
                        <w:right w:val="none" w:sz="0" w:space="0" w:color="auto"/>
                      </w:divBdr>
                      <w:divsChild>
                        <w:div w:id="97871537">
                          <w:marLeft w:val="0"/>
                          <w:marRight w:val="0"/>
                          <w:marTop w:val="0"/>
                          <w:marBottom w:val="0"/>
                          <w:divBdr>
                            <w:top w:val="single" w:sz="6" w:space="0" w:color="828282"/>
                            <w:left w:val="single" w:sz="6" w:space="0" w:color="828282"/>
                            <w:bottom w:val="single" w:sz="6" w:space="0" w:color="828282"/>
                            <w:right w:val="single" w:sz="6" w:space="0" w:color="828282"/>
                          </w:divBdr>
                          <w:divsChild>
                            <w:div w:id="530536534">
                              <w:marLeft w:val="0"/>
                              <w:marRight w:val="0"/>
                              <w:marTop w:val="0"/>
                              <w:marBottom w:val="0"/>
                              <w:divBdr>
                                <w:top w:val="none" w:sz="0" w:space="0" w:color="auto"/>
                                <w:left w:val="none" w:sz="0" w:space="0" w:color="auto"/>
                                <w:bottom w:val="none" w:sz="0" w:space="0" w:color="auto"/>
                                <w:right w:val="none" w:sz="0" w:space="0" w:color="auto"/>
                              </w:divBdr>
                              <w:divsChild>
                                <w:div w:id="1726181752">
                                  <w:marLeft w:val="0"/>
                                  <w:marRight w:val="0"/>
                                  <w:marTop w:val="0"/>
                                  <w:marBottom w:val="0"/>
                                  <w:divBdr>
                                    <w:top w:val="none" w:sz="0" w:space="0" w:color="auto"/>
                                    <w:left w:val="none" w:sz="0" w:space="0" w:color="auto"/>
                                    <w:bottom w:val="none" w:sz="0" w:space="0" w:color="auto"/>
                                    <w:right w:val="none" w:sz="0" w:space="0" w:color="auto"/>
                                  </w:divBdr>
                                  <w:divsChild>
                                    <w:div w:id="1505513166">
                                      <w:marLeft w:val="0"/>
                                      <w:marRight w:val="0"/>
                                      <w:marTop w:val="0"/>
                                      <w:marBottom w:val="0"/>
                                      <w:divBdr>
                                        <w:top w:val="none" w:sz="0" w:space="0" w:color="auto"/>
                                        <w:left w:val="none" w:sz="0" w:space="0" w:color="auto"/>
                                        <w:bottom w:val="none" w:sz="0" w:space="0" w:color="auto"/>
                                        <w:right w:val="none" w:sz="0" w:space="0" w:color="auto"/>
                                      </w:divBdr>
                                      <w:divsChild>
                                        <w:div w:id="729620274">
                                          <w:marLeft w:val="0"/>
                                          <w:marRight w:val="0"/>
                                          <w:marTop w:val="0"/>
                                          <w:marBottom w:val="0"/>
                                          <w:divBdr>
                                            <w:top w:val="none" w:sz="0" w:space="0" w:color="auto"/>
                                            <w:left w:val="none" w:sz="0" w:space="0" w:color="auto"/>
                                            <w:bottom w:val="none" w:sz="0" w:space="0" w:color="auto"/>
                                            <w:right w:val="none" w:sz="0" w:space="0" w:color="auto"/>
                                          </w:divBdr>
                                          <w:divsChild>
                                            <w:div w:id="1475030314">
                                              <w:marLeft w:val="0"/>
                                              <w:marRight w:val="0"/>
                                              <w:marTop w:val="0"/>
                                              <w:marBottom w:val="0"/>
                                              <w:divBdr>
                                                <w:top w:val="none" w:sz="0" w:space="0" w:color="auto"/>
                                                <w:left w:val="none" w:sz="0" w:space="0" w:color="auto"/>
                                                <w:bottom w:val="none" w:sz="0" w:space="0" w:color="auto"/>
                                                <w:right w:val="none" w:sz="0" w:space="0" w:color="auto"/>
                                              </w:divBdr>
                                              <w:divsChild>
                                                <w:div w:id="5935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108303">
      <w:bodyDiv w:val="1"/>
      <w:marLeft w:val="0"/>
      <w:marRight w:val="0"/>
      <w:marTop w:val="0"/>
      <w:marBottom w:val="0"/>
      <w:divBdr>
        <w:top w:val="none" w:sz="0" w:space="0" w:color="auto"/>
        <w:left w:val="none" w:sz="0" w:space="0" w:color="auto"/>
        <w:bottom w:val="none" w:sz="0" w:space="0" w:color="auto"/>
        <w:right w:val="none" w:sz="0" w:space="0" w:color="auto"/>
      </w:divBdr>
    </w:div>
    <w:div w:id="1421872144">
      <w:bodyDiv w:val="1"/>
      <w:marLeft w:val="0"/>
      <w:marRight w:val="0"/>
      <w:marTop w:val="0"/>
      <w:marBottom w:val="0"/>
      <w:divBdr>
        <w:top w:val="none" w:sz="0" w:space="0" w:color="auto"/>
        <w:left w:val="none" w:sz="0" w:space="0" w:color="auto"/>
        <w:bottom w:val="none" w:sz="0" w:space="0" w:color="auto"/>
        <w:right w:val="none" w:sz="0" w:space="0" w:color="auto"/>
      </w:divBdr>
    </w:div>
    <w:div w:id="1445072783">
      <w:bodyDiv w:val="1"/>
      <w:marLeft w:val="0"/>
      <w:marRight w:val="0"/>
      <w:marTop w:val="0"/>
      <w:marBottom w:val="0"/>
      <w:divBdr>
        <w:top w:val="none" w:sz="0" w:space="0" w:color="auto"/>
        <w:left w:val="none" w:sz="0" w:space="0" w:color="auto"/>
        <w:bottom w:val="none" w:sz="0" w:space="0" w:color="auto"/>
        <w:right w:val="none" w:sz="0" w:space="0" w:color="auto"/>
      </w:divBdr>
    </w:div>
    <w:div w:id="1583179965">
      <w:bodyDiv w:val="1"/>
      <w:marLeft w:val="0"/>
      <w:marRight w:val="0"/>
      <w:marTop w:val="0"/>
      <w:marBottom w:val="0"/>
      <w:divBdr>
        <w:top w:val="none" w:sz="0" w:space="0" w:color="auto"/>
        <w:left w:val="none" w:sz="0" w:space="0" w:color="auto"/>
        <w:bottom w:val="none" w:sz="0" w:space="0" w:color="auto"/>
        <w:right w:val="none" w:sz="0" w:space="0" w:color="auto"/>
      </w:divBdr>
    </w:div>
    <w:div w:id="1618871770">
      <w:bodyDiv w:val="1"/>
      <w:marLeft w:val="0"/>
      <w:marRight w:val="0"/>
      <w:marTop w:val="0"/>
      <w:marBottom w:val="0"/>
      <w:divBdr>
        <w:top w:val="none" w:sz="0" w:space="0" w:color="auto"/>
        <w:left w:val="none" w:sz="0" w:space="0" w:color="auto"/>
        <w:bottom w:val="none" w:sz="0" w:space="0" w:color="auto"/>
        <w:right w:val="none" w:sz="0" w:space="0" w:color="auto"/>
      </w:divBdr>
      <w:divsChild>
        <w:div w:id="1175874350">
          <w:marLeft w:val="0"/>
          <w:marRight w:val="0"/>
          <w:marTop w:val="0"/>
          <w:marBottom w:val="0"/>
          <w:divBdr>
            <w:top w:val="none" w:sz="0" w:space="0" w:color="auto"/>
            <w:left w:val="none" w:sz="0" w:space="0" w:color="auto"/>
            <w:bottom w:val="none" w:sz="0" w:space="0" w:color="auto"/>
            <w:right w:val="none" w:sz="0" w:space="0" w:color="auto"/>
          </w:divBdr>
          <w:divsChild>
            <w:div w:id="1574197403">
              <w:marLeft w:val="0"/>
              <w:marRight w:val="0"/>
              <w:marTop w:val="0"/>
              <w:marBottom w:val="0"/>
              <w:divBdr>
                <w:top w:val="none" w:sz="0" w:space="0" w:color="auto"/>
                <w:left w:val="none" w:sz="0" w:space="0" w:color="auto"/>
                <w:bottom w:val="none" w:sz="0" w:space="0" w:color="auto"/>
                <w:right w:val="none" w:sz="0" w:space="0" w:color="auto"/>
              </w:divBdr>
              <w:divsChild>
                <w:div w:id="4936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97194">
      <w:bodyDiv w:val="1"/>
      <w:marLeft w:val="0"/>
      <w:marRight w:val="0"/>
      <w:marTop w:val="0"/>
      <w:marBottom w:val="0"/>
      <w:divBdr>
        <w:top w:val="none" w:sz="0" w:space="0" w:color="auto"/>
        <w:left w:val="none" w:sz="0" w:space="0" w:color="auto"/>
        <w:bottom w:val="none" w:sz="0" w:space="0" w:color="auto"/>
        <w:right w:val="none" w:sz="0" w:space="0" w:color="auto"/>
      </w:divBdr>
      <w:divsChild>
        <w:div w:id="1243374111">
          <w:marLeft w:val="0"/>
          <w:marRight w:val="0"/>
          <w:marTop w:val="0"/>
          <w:marBottom w:val="0"/>
          <w:divBdr>
            <w:top w:val="none" w:sz="0" w:space="0" w:color="auto"/>
            <w:left w:val="none" w:sz="0" w:space="0" w:color="auto"/>
            <w:bottom w:val="none" w:sz="0" w:space="0" w:color="auto"/>
            <w:right w:val="none" w:sz="0" w:space="0" w:color="auto"/>
          </w:divBdr>
          <w:divsChild>
            <w:div w:id="1361932988">
              <w:marLeft w:val="0"/>
              <w:marRight w:val="0"/>
              <w:marTop w:val="0"/>
              <w:marBottom w:val="0"/>
              <w:divBdr>
                <w:top w:val="none" w:sz="0" w:space="0" w:color="auto"/>
                <w:left w:val="none" w:sz="0" w:space="0" w:color="auto"/>
                <w:bottom w:val="none" w:sz="0" w:space="0" w:color="auto"/>
                <w:right w:val="none" w:sz="0" w:space="0" w:color="auto"/>
              </w:divBdr>
              <w:divsChild>
                <w:div w:id="1837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5539">
      <w:bodyDiv w:val="1"/>
      <w:marLeft w:val="0"/>
      <w:marRight w:val="0"/>
      <w:marTop w:val="0"/>
      <w:marBottom w:val="0"/>
      <w:divBdr>
        <w:top w:val="none" w:sz="0" w:space="0" w:color="auto"/>
        <w:left w:val="none" w:sz="0" w:space="0" w:color="auto"/>
        <w:bottom w:val="none" w:sz="0" w:space="0" w:color="auto"/>
        <w:right w:val="none" w:sz="0" w:space="0" w:color="auto"/>
      </w:divBdr>
    </w:div>
    <w:div w:id="1747453001">
      <w:bodyDiv w:val="1"/>
      <w:marLeft w:val="0"/>
      <w:marRight w:val="0"/>
      <w:marTop w:val="0"/>
      <w:marBottom w:val="0"/>
      <w:divBdr>
        <w:top w:val="none" w:sz="0" w:space="0" w:color="auto"/>
        <w:left w:val="none" w:sz="0" w:space="0" w:color="auto"/>
        <w:bottom w:val="none" w:sz="0" w:space="0" w:color="auto"/>
        <w:right w:val="none" w:sz="0" w:space="0" w:color="auto"/>
      </w:divBdr>
    </w:div>
    <w:div w:id="1760560192">
      <w:bodyDiv w:val="1"/>
      <w:marLeft w:val="0"/>
      <w:marRight w:val="0"/>
      <w:marTop w:val="0"/>
      <w:marBottom w:val="0"/>
      <w:divBdr>
        <w:top w:val="none" w:sz="0" w:space="0" w:color="auto"/>
        <w:left w:val="none" w:sz="0" w:space="0" w:color="auto"/>
        <w:bottom w:val="none" w:sz="0" w:space="0" w:color="auto"/>
        <w:right w:val="none" w:sz="0" w:space="0" w:color="auto"/>
      </w:divBdr>
    </w:div>
    <w:div w:id="1794594645">
      <w:bodyDiv w:val="1"/>
      <w:marLeft w:val="0"/>
      <w:marRight w:val="0"/>
      <w:marTop w:val="0"/>
      <w:marBottom w:val="0"/>
      <w:divBdr>
        <w:top w:val="none" w:sz="0" w:space="0" w:color="auto"/>
        <w:left w:val="none" w:sz="0" w:space="0" w:color="auto"/>
        <w:bottom w:val="none" w:sz="0" w:space="0" w:color="auto"/>
        <w:right w:val="none" w:sz="0" w:space="0" w:color="auto"/>
      </w:divBdr>
    </w:div>
    <w:div w:id="1853451266">
      <w:bodyDiv w:val="1"/>
      <w:marLeft w:val="0"/>
      <w:marRight w:val="0"/>
      <w:marTop w:val="0"/>
      <w:marBottom w:val="0"/>
      <w:divBdr>
        <w:top w:val="none" w:sz="0" w:space="0" w:color="auto"/>
        <w:left w:val="none" w:sz="0" w:space="0" w:color="auto"/>
        <w:bottom w:val="none" w:sz="0" w:space="0" w:color="auto"/>
        <w:right w:val="none" w:sz="0" w:space="0" w:color="auto"/>
      </w:divBdr>
    </w:div>
    <w:div w:id="1884095503">
      <w:bodyDiv w:val="1"/>
      <w:marLeft w:val="0"/>
      <w:marRight w:val="0"/>
      <w:marTop w:val="0"/>
      <w:marBottom w:val="0"/>
      <w:divBdr>
        <w:top w:val="none" w:sz="0" w:space="0" w:color="auto"/>
        <w:left w:val="none" w:sz="0" w:space="0" w:color="auto"/>
        <w:bottom w:val="none" w:sz="0" w:space="0" w:color="auto"/>
        <w:right w:val="none" w:sz="0" w:space="0" w:color="auto"/>
      </w:divBdr>
    </w:div>
    <w:div w:id="1892381263">
      <w:bodyDiv w:val="1"/>
      <w:marLeft w:val="0"/>
      <w:marRight w:val="0"/>
      <w:marTop w:val="0"/>
      <w:marBottom w:val="0"/>
      <w:divBdr>
        <w:top w:val="none" w:sz="0" w:space="0" w:color="auto"/>
        <w:left w:val="none" w:sz="0" w:space="0" w:color="auto"/>
        <w:bottom w:val="none" w:sz="0" w:space="0" w:color="auto"/>
        <w:right w:val="none" w:sz="0" w:space="0" w:color="auto"/>
      </w:divBdr>
    </w:div>
    <w:div w:id="1917667202">
      <w:bodyDiv w:val="1"/>
      <w:marLeft w:val="0"/>
      <w:marRight w:val="0"/>
      <w:marTop w:val="0"/>
      <w:marBottom w:val="0"/>
      <w:divBdr>
        <w:top w:val="none" w:sz="0" w:space="0" w:color="auto"/>
        <w:left w:val="none" w:sz="0" w:space="0" w:color="auto"/>
        <w:bottom w:val="none" w:sz="0" w:space="0" w:color="auto"/>
        <w:right w:val="none" w:sz="0" w:space="0" w:color="auto"/>
      </w:divBdr>
    </w:div>
    <w:div w:id="1931623468">
      <w:bodyDiv w:val="1"/>
      <w:marLeft w:val="0"/>
      <w:marRight w:val="0"/>
      <w:marTop w:val="0"/>
      <w:marBottom w:val="0"/>
      <w:divBdr>
        <w:top w:val="none" w:sz="0" w:space="0" w:color="auto"/>
        <w:left w:val="none" w:sz="0" w:space="0" w:color="auto"/>
        <w:bottom w:val="none" w:sz="0" w:space="0" w:color="auto"/>
        <w:right w:val="none" w:sz="0" w:space="0" w:color="auto"/>
      </w:divBdr>
    </w:div>
    <w:div w:id="1955944071">
      <w:bodyDiv w:val="1"/>
      <w:marLeft w:val="0"/>
      <w:marRight w:val="0"/>
      <w:marTop w:val="0"/>
      <w:marBottom w:val="0"/>
      <w:divBdr>
        <w:top w:val="none" w:sz="0" w:space="0" w:color="auto"/>
        <w:left w:val="none" w:sz="0" w:space="0" w:color="auto"/>
        <w:bottom w:val="none" w:sz="0" w:space="0" w:color="auto"/>
        <w:right w:val="none" w:sz="0" w:space="0" w:color="auto"/>
      </w:divBdr>
    </w:div>
    <w:div w:id="2113549374">
      <w:bodyDiv w:val="1"/>
      <w:marLeft w:val="0"/>
      <w:marRight w:val="0"/>
      <w:marTop w:val="0"/>
      <w:marBottom w:val="0"/>
      <w:divBdr>
        <w:top w:val="none" w:sz="0" w:space="0" w:color="auto"/>
        <w:left w:val="none" w:sz="0" w:space="0" w:color="auto"/>
        <w:bottom w:val="none" w:sz="0" w:space="0" w:color="auto"/>
        <w:right w:val="none" w:sz="0" w:space="0" w:color="auto"/>
      </w:divBdr>
    </w:div>
    <w:div w:id="2128037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hyperlink" Target="http://www.environment.gov.au/webform/website-feedback"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footer" Target="footer1.xml"/><Relationship Id="rId22" Type="http://schemas.openxmlformats.org/officeDocument/2006/relationships/header" Target="header5.xml"/></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CF4ABD8C.dotm</Template>
  <TotalTime>1</TotalTime>
  <Pages>74</Pages>
  <Words>20374</Words>
  <Characters>116133</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number 7 Identification of chemicals associated with coal seam gas extraction in Australia</dc:title>
  <dc:subject/>
  <dc:creator>This report was prepared by the National Industrial Chemicals Notification and Assessment Scheme (NICNAS)</dc:creator>
  <cp:keywords/>
  <cp:lastModifiedBy>Durack, Bec</cp:lastModifiedBy>
  <cp:revision>2</cp:revision>
  <dcterms:created xsi:type="dcterms:W3CDTF">2017-02-06T06:35:00Z</dcterms:created>
  <dcterms:modified xsi:type="dcterms:W3CDTF">2017-02-06T06:35:00Z</dcterms:modified>
</cp:coreProperties>
</file>