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06E" w:rsidRDefault="00C03501">
      <w:pPr>
        <w:rPr>
          <w:rFonts w:ascii="Arial" w:hAnsi="Arial" w:cs="Arial"/>
          <w:b/>
          <w:sz w:val="28"/>
          <w:szCs w:val="28"/>
        </w:rPr>
      </w:pPr>
      <w:r w:rsidRPr="00C03501">
        <w:rPr>
          <w:noProof/>
        </w:rPr>
        <w:pict>
          <v:rect id="_x0000_s1129" style="position:absolute;margin-left:-51.05pt;margin-top:-42.55pt;width:595.85pt;height:299.15pt;z-index:-251663363" fillcolor="#bc3910" stroked="f" strokecolor="#f2f2f2 [3041]" strokeweight="3pt">
            <v:fill o:opacity2="3932f" rotate="t"/>
            <v:stroke opacity="0"/>
            <v:shadow on="t" type="perspective" color="#622423 [1605]" opacity=".5" offset="1pt" offset2="-1pt"/>
          </v:rect>
        </w:pict>
      </w:r>
      <w:r w:rsidR="007D65E2">
        <w:rPr>
          <w:noProof/>
        </w:rPr>
        <w:drawing>
          <wp:anchor distT="0" distB="0" distL="114300" distR="114300" simplePos="0" relativeHeight="251656192" behindDoc="1" locked="0" layoutInCell="1" allowOverlap="1">
            <wp:simplePos x="0" y="0"/>
            <wp:positionH relativeFrom="column">
              <wp:posOffset>5372100</wp:posOffset>
            </wp:positionH>
            <wp:positionV relativeFrom="paragraph">
              <wp:posOffset>0</wp:posOffset>
            </wp:positionV>
            <wp:extent cx="914400" cy="883920"/>
            <wp:effectExtent l="19050" t="0" r="0" b="0"/>
            <wp:wrapNone/>
            <wp:docPr id="93" name="Picture 93" descr="UK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KTlogo"/>
                    <pic:cNvPicPr>
                      <a:picLocks noChangeAspect="1" noChangeArrowheads="1"/>
                    </pic:cNvPicPr>
                  </pic:nvPicPr>
                  <pic:blipFill>
                    <a:blip r:embed="rId8" cstate="print"/>
                    <a:srcRect/>
                    <a:stretch>
                      <a:fillRect/>
                    </a:stretch>
                  </pic:blipFill>
                  <pic:spPr bwMode="auto">
                    <a:xfrm>
                      <a:off x="0" y="0"/>
                      <a:ext cx="914400" cy="883920"/>
                    </a:xfrm>
                    <a:prstGeom prst="rect">
                      <a:avLst/>
                    </a:prstGeom>
                    <a:noFill/>
                  </pic:spPr>
                </pic:pic>
              </a:graphicData>
            </a:graphic>
          </wp:anchor>
        </w:drawing>
      </w:r>
      <w:r w:rsidR="006273DA">
        <w:rPr>
          <w:rFonts w:ascii="Arial" w:hAnsi="Arial" w:cs="Arial"/>
          <w:b/>
          <w:noProof/>
          <w:sz w:val="28"/>
          <w:szCs w:val="28"/>
        </w:rPr>
        <w:drawing>
          <wp:inline distT="0" distB="0" distL="0" distR="0">
            <wp:extent cx="2711669" cy="778257"/>
            <wp:effectExtent l="0" t="0" r="0" b="0"/>
            <wp:docPr id="10" name="Picture 9" descr="dnp-inline-transparent-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p-inline-transparent-white.gif"/>
                    <pic:cNvPicPr/>
                  </pic:nvPicPr>
                  <pic:blipFill>
                    <a:blip r:embed="rId9" cstate="print"/>
                    <a:stretch>
                      <a:fillRect/>
                    </a:stretch>
                  </pic:blipFill>
                  <pic:spPr>
                    <a:xfrm>
                      <a:off x="0" y="0"/>
                      <a:ext cx="2733309" cy="784468"/>
                    </a:xfrm>
                    <a:prstGeom prst="rect">
                      <a:avLst/>
                    </a:prstGeom>
                  </pic:spPr>
                </pic:pic>
              </a:graphicData>
            </a:graphic>
          </wp:inline>
        </w:drawing>
      </w: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6273DA" w:rsidRDefault="006273DA">
      <w:pPr>
        <w:jc w:val="center"/>
        <w:rPr>
          <w:rFonts w:ascii="Arial" w:hAnsi="Arial" w:cs="Arial"/>
          <w:b/>
          <w:sz w:val="28"/>
          <w:szCs w:val="28"/>
        </w:rPr>
      </w:pPr>
    </w:p>
    <w:p w:rsidR="006273DA" w:rsidRDefault="006273DA">
      <w:pPr>
        <w:jc w:val="center"/>
        <w:rPr>
          <w:rFonts w:ascii="Arial" w:hAnsi="Arial" w:cs="Arial"/>
          <w:b/>
          <w:sz w:val="28"/>
          <w:szCs w:val="28"/>
        </w:rPr>
      </w:pPr>
    </w:p>
    <w:p w:rsidR="006273DA" w:rsidRDefault="006273DA">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40306E">
      <w:pPr>
        <w:jc w:val="center"/>
        <w:rPr>
          <w:rFonts w:ascii="Arial" w:hAnsi="Arial" w:cs="Arial"/>
          <w:b/>
          <w:sz w:val="28"/>
          <w:szCs w:val="28"/>
        </w:rPr>
      </w:pPr>
    </w:p>
    <w:p w:rsidR="0040306E" w:rsidRDefault="007D65E2">
      <w:pPr>
        <w:jc w:val="center"/>
        <w:rPr>
          <w:rFonts w:ascii="Arial" w:hAnsi="Arial" w:cs="Arial"/>
          <w:b/>
          <w:sz w:val="46"/>
          <w:szCs w:val="46"/>
        </w:rPr>
      </w:pPr>
      <w:r>
        <w:rPr>
          <w:noProof/>
        </w:rPr>
        <w:drawing>
          <wp:anchor distT="0" distB="0" distL="114300" distR="114300" simplePos="0" relativeHeight="251657216" behindDoc="0" locked="0" layoutInCell="1" allowOverlap="1">
            <wp:simplePos x="0" y="0"/>
            <wp:positionH relativeFrom="column">
              <wp:posOffset>-683895</wp:posOffset>
            </wp:positionH>
            <wp:positionV relativeFrom="paragraph">
              <wp:posOffset>220980</wp:posOffset>
            </wp:positionV>
            <wp:extent cx="7658100" cy="2226310"/>
            <wp:effectExtent l="19050" t="0" r="0" b="0"/>
            <wp:wrapNone/>
            <wp:docPr id="94" name="Picture 94" descr="Uluru Panor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Uluru Panorama 1"/>
                    <pic:cNvPicPr>
                      <a:picLocks noChangeAspect="1" noChangeArrowheads="1"/>
                    </pic:cNvPicPr>
                  </pic:nvPicPr>
                  <pic:blipFill>
                    <a:blip r:embed="rId10" cstate="print"/>
                    <a:srcRect/>
                    <a:stretch>
                      <a:fillRect/>
                    </a:stretch>
                  </pic:blipFill>
                  <pic:spPr bwMode="auto">
                    <a:xfrm>
                      <a:off x="0" y="0"/>
                      <a:ext cx="7658100" cy="2226310"/>
                    </a:xfrm>
                    <a:prstGeom prst="rect">
                      <a:avLst/>
                    </a:prstGeom>
                    <a:noFill/>
                  </pic:spPr>
                </pic:pic>
              </a:graphicData>
            </a:graphic>
          </wp:anchor>
        </w:drawing>
      </w:r>
    </w:p>
    <w:p w:rsidR="0040306E" w:rsidRDefault="0040306E">
      <w:pPr>
        <w:jc w:val="center"/>
        <w:rPr>
          <w:rFonts w:ascii="Arial" w:hAnsi="Arial" w:cs="Arial"/>
          <w:b/>
          <w:sz w:val="46"/>
          <w:szCs w:val="46"/>
        </w:rPr>
      </w:pPr>
    </w:p>
    <w:p w:rsidR="0040306E" w:rsidRDefault="0040306E">
      <w:pPr>
        <w:jc w:val="center"/>
        <w:rPr>
          <w:rFonts w:ascii="Arial" w:hAnsi="Arial" w:cs="Arial"/>
          <w:b/>
          <w:sz w:val="46"/>
          <w:szCs w:val="46"/>
        </w:rPr>
      </w:pPr>
    </w:p>
    <w:p w:rsidR="0040306E" w:rsidRDefault="006273DA">
      <w:pPr>
        <w:jc w:val="center"/>
        <w:rPr>
          <w:rFonts w:ascii="Arial" w:hAnsi="Arial" w:cs="Arial"/>
          <w:b/>
          <w:sz w:val="46"/>
          <w:szCs w:val="46"/>
        </w:rPr>
      </w:pPr>
      <w:r>
        <w:rPr>
          <w:rFonts w:ascii="Arial" w:hAnsi="Arial" w:cs="Arial"/>
          <w:b/>
          <w:noProof/>
          <w:sz w:val="46"/>
          <w:szCs w:val="46"/>
        </w:rPr>
        <w:drawing>
          <wp:anchor distT="0" distB="0" distL="114300" distR="114300" simplePos="0" relativeHeight="251674624" behindDoc="0" locked="0" layoutInCell="1" allowOverlap="1">
            <wp:simplePos x="0" y="0"/>
            <wp:positionH relativeFrom="column">
              <wp:posOffset>-648335</wp:posOffset>
            </wp:positionH>
            <wp:positionV relativeFrom="paragraph">
              <wp:posOffset>252095</wp:posOffset>
            </wp:positionV>
            <wp:extent cx="1257300" cy="1187450"/>
            <wp:effectExtent l="19050" t="0" r="0" b="0"/>
            <wp:wrapNone/>
            <wp:docPr id="9" name="Picture 8" descr="DSC_0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05.jpg"/>
                    <pic:cNvPicPr/>
                  </pic:nvPicPr>
                  <pic:blipFill>
                    <a:blip r:embed="rId11" cstate="print"/>
                    <a:srcRect l="32643" t="21429" r="11997"/>
                    <a:stretch>
                      <a:fillRect/>
                    </a:stretch>
                  </pic:blipFill>
                  <pic:spPr>
                    <a:xfrm>
                      <a:off x="0" y="0"/>
                      <a:ext cx="1257300" cy="1187450"/>
                    </a:xfrm>
                    <a:prstGeom prst="rect">
                      <a:avLst/>
                    </a:prstGeom>
                  </pic:spPr>
                </pic:pic>
              </a:graphicData>
            </a:graphic>
          </wp:anchor>
        </w:drawing>
      </w:r>
    </w:p>
    <w:p w:rsidR="0040306E" w:rsidRDefault="0040306E">
      <w:pPr>
        <w:jc w:val="center"/>
        <w:rPr>
          <w:rFonts w:ascii="Arial" w:hAnsi="Arial" w:cs="Arial"/>
          <w:b/>
          <w:sz w:val="46"/>
          <w:szCs w:val="46"/>
        </w:rPr>
      </w:pPr>
    </w:p>
    <w:p w:rsidR="0040306E" w:rsidRDefault="0040306E">
      <w:pPr>
        <w:jc w:val="center"/>
        <w:rPr>
          <w:rFonts w:ascii="Arial" w:hAnsi="Arial" w:cs="Arial"/>
          <w:b/>
          <w:sz w:val="46"/>
          <w:szCs w:val="46"/>
        </w:rPr>
      </w:pPr>
    </w:p>
    <w:p w:rsidR="0040306E" w:rsidRDefault="003B267C">
      <w:pPr>
        <w:jc w:val="center"/>
        <w:rPr>
          <w:rFonts w:ascii="Arial" w:hAnsi="Arial" w:cs="Arial"/>
          <w:b/>
          <w:sz w:val="46"/>
          <w:szCs w:val="46"/>
        </w:rPr>
      </w:pPr>
      <w:r>
        <w:rPr>
          <w:rFonts w:ascii="Arial" w:hAnsi="Arial" w:cs="Arial"/>
          <w:b/>
          <w:noProof/>
          <w:sz w:val="46"/>
          <w:szCs w:val="46"/>
        </w:rPr>
        <w:drawing>
          <wp:anchor distT="0" distB="0" distL="114300" distR="114300" simplePos="0" relativeHeight="251651067" behindDoc="1" locked="0" layoutInCell="1" allowOverlap="1">
            <wp:simplePos x="0" y="0"/>
            <wp:positionH relativeFrom="column">
              <wp:posOffset>-660400</wp:posOffset>
            </wp:positionH>
            <wp:positionV relativeFrom="paragraph">
              <wp:posOffset>76835</wp:posOffset>
            </wp:positionV>
            <wp:extent cx="7595235" cy="5076190"/>
            <wp:effectExtent l="19050" t="0" r="5715" b="0"/>
            <wp:wrapNone/>
            <wp:docPr id="12" name="Picture 11" descr="128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_125.JPG"/>
                    <pic:cNvPicPr/>
                  </pic:nvPicPr>
                  <pic:blipFill>
                    <a:blip r:embed="rId12" cstate="print"/>
                    <a:stretch>
                      <a:fillRect/>
                    </a:stretch>
                  </pic:blipFill>
                  <pic:spPr>
                    <a:xfrm>
                      <a:off x="0" y="0"/>
                      <a:ext cx="7595235" cy="5076190"/>
                    </a:xfrm>
                    <a:prstGeom prst="rect">
                      <a:avLst/>
                    </a:prstGeom>
                  </pic:spPr>
                </pic:pic>
              </a:graphicData>
            </a:graphic>
          </wp:anchor>
        </w:drawing>
      </w:r>
    </w:p>
    <w:p w:rsidR="0040306E" w:rsidRDefault="00534040">
      <w:pPr>
        <w:jc w:val="center"/>
        <w:rPr>
          <w:rFonts w:ascii="Arial" w:hAnsi="Arial" w:cs="Arial"/>
          <w:b/>
          <w:sz w:val="28"/>
          <w:szCs w:val="28"/>
        </w:rPr>
      </w:pPr>
      <w:r>
        <w:rPr>
          <w:rFonts w:ascii="Arial" w:hAnsi="Arial" w:cs="Arial"/>
          <w:b/>
          <w:noProof/>
          <w:sz w:val="28"/>
          <w:szCs w:val="28"/>
        </w:rPr>
        <w:drawing>
          <wp:anchor distT="0" distB="0" distL="114300" distR="114300" simplePos="0" relativeHeight="251675648" behindDoc="0" locked="0" layoutInCell="1" allowOverlap="1">
            <wp:simplePos x="0" y="0"/>
            <wp:positionH relativeFrom="column">
              <wp:posOffset>608965</wp:posOffset>
            </wp:positionH>
            <wp:positionV relativeFrom="paragraph">
              <wp:posOffset>91440</wp:posOffset>
            </wp:positionV>
            <wp:extent cx="1299210" cy="1188720"/>
            <wp:effectExtent l="19050" t="0" r="0" b="0"/>
            <wp:wrapNone/>
            <wp:docPr id="11" name="Picture 10" descr="ea03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030135.jpg"/>
                    <pic:cNvPicPr/>
                  </pic:nvPicPr>
                  <pic:blipFill>
                    <a:blip r:embed="rId13" cstate="print"/>
                    <a:srcRect l="22961" t="39854" r="39844" b="7612"/>
                    <a:stretch>
                      <a:fillRect/>
                    </a:stretch>
                  </pic:blipFill>
                  <pic:spPr>
                    <a:xfrm>
                      <a:off x="0" y="0"/>
                      <a:ext cx="1299210" cy="1188720"/>
                    </a:xfrm>
                    <a:prstGeom prst="rect">
                      <a:avLst/>
                    </a:prstGeom>
                  </pic:spPr>
                </pic:pic>
              </a:graphicData>
            </a:graphic>
          </wp:anchor>
        </w:drawing>
      </w:r>
      <w:r w:rsidR="003B267C">
        <w:rPr>
          <w:rFonts w:ascii="Arial" w:hAnsi="Arial" w:cs="Arial"/>
          <w:b/>
          <w:noProof/>
          <w:sz w:val="28"/>
          <w:szCs w:val="28"/>
        </w:rPr>
        <w:drawing>
          <wp:anchor distT="0" distB="0" distL="114300" distR="114300" simplePos="0" relativeHeight="251652092" behindDoc="0" locked="0" layoutInCell="1" allowOverlap="1">
            <wp:simplePos x="0" y="0"/>
            <wp:positionH relativeFrom="column">
              <wp:posOffset>5661156</wp:posOffset>
            </wp:positionH>
            <wp:positionV relativeFrom="paragraph">
              <wp:posOffset>87827</wp:posOffset>
            </wp:positionV>
            <wp:extent cx="1250446" cy="1182414"/>
            <wp:effectExtent l="19050" t="0" r="6854" b="0"/>
            <wp:wrapNone/>
            <wp:docPr id="3" name="Picture 1" descr="woma-small-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a-small-image.jpg"/>
                    <pic:cNvPicPr/>
                  </pic:nvPicPr>
                  <pic:blipFill>
                    <a:blip r:embed="rId14" cstate="print"/>
                    <a:srcRect l="26517" r="18876"/>
                    <a:stretch>
                      <a:fillRect/>
                    </a:stretch>
                  </pic:blipFill>
                  <pic:spPr>
                    <a:xfrm>
                      <a:off x="0" y="0"/>
                      <a:ext cx="1250446" cy="1182414"/>
                    </a:xfrm>
                    <a:prstGeom prst="rect">
                      <a:avLst/>
                    </a:prstGeom>
                  </pic:spPr>
                </pic:pic>
              </a:graphicData>
            </a:graphic>
          </wp:anchor>
        </w:drawing>
      </w:r>
      <w:r w:rsidR="00C03501">
        <w:rPr>
          <w:rFonts w:ascii="Arial" w:hAnsi="Arial" w:cs="Arial"/>
          <w:b/>
          <w:noProof/>
          <w:sz w:val="28"/>
          <w:szCs w:val="28"/>
        </w:rPr>
        <w:pict>
          <v:rect id="_x0000_s1127" style="position:absolute;left:0;text-align:left;margin-left:-51.05pt;margin-top:7.05pt;width:99pt;height:92.5pt;z-index:251655167;mso-position-horizontal-relative:text;mso-position-vertical-relative:text" fillcolor="#7d2e21" strokecolor="#7d2e21">
            <v:fill color2="#141476" o:opacity2="3932f" rotate="t"/>
            <v:stroke opacity="0"/>
          </v:rect>
        </w:pict>
      </w:r>
      <w:r w:rsidR="00C03501">
        <w:rPr>
          <w:rFonts w:ascii="Arial" w:hAnsi="Arial" w:cs="Arial"/>
          <w:b/>
          <w:noProof/>
          <w:sz w:val="28"/>
          <w:szCs w:val="28"/>
        </w:rPr>
        <w:pict>
          <v:rect id="_x0000_s1126" style="position:absolute;left:0;text-align:left;margin-left:146.45pt;margin-top:7.05pt;width:299.5pt;height:92.5pt;z-index:251654142;mso-position-horizontal-relative:text;mso-position-vertical-relative:text" fillcolor="black [3213]">
            <v:fill color2="#141476" o:opacity2="3932f" rotate="t"/>
            <v:stroke opacity="0"/>
          </v:rect>
        </w:pict>
      </w:r>
    </w:p>
    <w:p w:rsidR="0040306E" w:rsidRDefault="00C03501">
      <w:pPr>
        <w:jc w:val="center"/>
        <w:rPr>
          <w:rFonts w:ascii="Arial" w:hAnsi="Arial" w:cs="Arial"/>
          <w:b/>
          <w:sz w:val="28"/>
          <w:szCs w:val="28"/>
        </w:rPr>
        <w:sectPr w:rsidR="0040306E">
          <w:pgSz w:w="11906" w:h="16838"/>
          <w:pgMar w:top="851" w:right="1021" w:bottom="1134" w:left="1021" w:header="709" w:footer="709" w:gutter="0"/>
          <w:cols w:space="708"/>
          <w:docGrid w:linePitch="360"/>
        </w:sectPr>
      </w:pPr>
      <w:r w:rsidRPr="00C03501">
        <w:rPr>
          <w:rFonts w:ascii="Arial" w:hAnsi="Arial" w:cs="Arial"/>
          <w:b/>
          <w:noProof/>
          <w:sz w:val="46"/>
          <w:szCs w:val="46"/>
        </w:rPr>
        <w:pict>
          <v:shapetype id="_x0000_t202" coordsize="21600,21600" o:spt="202" path="m,l,21600r21600,l21600,xe">
            <v:stroke joinstyle="miter"/>
            <v:path gradientshapeok="t" o:connecttype="rect"/>
          </v:shapetype>
          <v:shape id="_x0000_s1134" type="#_x0000_t202" style="position:absolute;left:0;text-align:left;margin-left:162.85pt;margin-top:-.1pt;width:266.5pt;height:75.35pt;z-index:251705344;mso-width-relative:margin;mso-height-relative:margin" filled="f" stroked="f">
            <v:textbox>
              <w:txbxContent>
                <w:p w:rsidR="00C00759" w:rsidRPr="003061B4" w:rsidRDefault="00C00759" w:rsidP="00C00759">
                  <w:pPr>
                    <w:rPr>
                      <w:rFonts w:ascii="Arial" w:hAnsi="Arial" w:cs="Arial"/>
                      <w:color w:val="FFFFFF" w:themeColor="background1"/>
                      <w:sz w:val="36"/>
                      <w:szCs w:val="36"/>
                    </w:rPr>
                  </w:pPr>
                  <w:r w:rsidRPr="003061B4">
                    <w:rPr>
                      <w:rFonts w:ascii="Arial" w:hAnsi="Arial" w:cs="Arial"/>
                      <w:color w:val="FFFFFF" w:themeColor="background1"/>
                      <w:sz w:val="36"/>
                      <w:szCs w:val="36"/>
                    </w:rPr>
                    <w:t>Ulu</w:t>
                  </w:r>
                  <w:r w:rsidRPr="003F2D8C">
                    <w:rPr>
                      <w:rFonts w:ascii="Arial" w:hAnsi="Arial" w:cs="Arial"/>
                      <w:color w:val="FFFFFF" w:themeColor="background1"/>
                      <w:sz w:val="36"/>
                      <w:szCs w:val="36"/>
                      <w:u w:val="single"/>
                    </w:rPr>
                    <w:t>r</w:t>
                  </w:r>
                  <w:r w:rsidRPr="003061B4">
                    <w:rPr>
                      <w:rFonts w:ascii="Arial" w:hAnsi="Arial" w:cs="Arial"/>
                      <w:color w:val="FFFFFF" w:themeColor="background1"/>
                      <w:sz w:val="36"/>
                      <w:szCs w:val="36"/>
                    </w:rPr>
                    <w:t>u-Kata Tju</w:t>
                  </w:r>
                  <w:r w:rsidRPr="003F2D8C">
                    <w:rPr>
                      <w:rFonts w:ascii="Arial" w:hAnsi="Arial" w:cs="Arial"/>
                      <w:color w:val="FFFFFF" w:themeColor="background1"/>
                      <w:sz w:val="36"/>
                      <w:szCs w:val="36"/>
                      <w:u w:val="single"/>
                    </w:rPr>
                    <w:t>t</w:t>
                  </w:r>
                  <w:r w:rsidRPr="003061B4">
                    <w:rPr>
                      <w:rFonts w:ascii="Arial" w:hAnsi="Arial" w:cs="Arial"/>
                      <w:color w:val="FFFFFF" w:themeColor="background1"/>
                      <w:sz w:val="36"/>
                      <w:szCs w:val="36"/>
                    </w:rPr>
                    <w:t>a National Park</w:t>
                  </w:r>
                </w:p>
                <w:p w:rsidR="00C00759" w:rsidRPr="003061B4" w:rsidRDefault="00C00759" w:rsidP="00C00759">
                  <w:pPr>
                    <w:rPr>
                      <w:rFonts w:ascii="Arial" w:hAnsi="Arial" w:cs="Arial"/>
                      <w:color w:val="FFFFFF" w:themeColor="background1"/>
                    </w:rPr>
                  </w:pPr>
                </w:p>
                <w:p w:rsidR="00C00759" w:rsidRPr="003061B4" w:rsidRDefault="00C00759" w:rsidP="00C00759">
                  <w:pPr>
                    <w:rPr>
                      <w:rFonts w:ascii="Arial" w:hAnsi="Arial" w:cs="Arial"/>
                      <w:color w:val="FFFFFF" w:themeColor="background1"/>
                      <w:sz w:val="30"/>
                      <w:szCs w:val="30"/>
                    </w:rPr>
                  </w:pPr>
                  <w:r w:rsidRPr="003061B4">
                    <w:rPr>
                      <w:rFonts w:ascii="Arial" w:hAnsi="Arial" w:cs="Arial"/>
                      <w:color w:val="FFFFFF" w:themeColor="background1"/>
                      <w:sz w:val="30"/>
                      <w:szCs w:val="30"/>
                    </w:rPr>
                    <w:t>Climate Ch</w:t>
                  </w:r>
                  <w:r w:rsidR="003061B4" w:rsidRPr="003061B4">
                    <w:rPr>
                      <w:rFonts w:ascii="Arial" w:hAnsi="Arial" w:cs="Arial"/>
                      <w:color w:val="FFFFFF" w:themeColor="background1"/>
                      <w:sz w:val="30"/>
                      <w:szCs w:val="30"/>
                    </w:rPr>
                    <w:t>a</w:t>
                  </w:r>
                  <w:r w:rsidRPr="003061B4">
                    <w:rPr>
                      <w:rFonts w:ascii="Arial" w:hAnsi="Arial" w:cs="Arial"/>
                      <w:color w:val="FFFFFF" w:themeColor="background1"/>
                      <w:sz w:val="30"/>
                      <w:szCs w:val="30"/>
                    </w:rPr>
                    <w:t>nge Strategy 2012-2017</w:t>
                  </w:r>
                </w:p>
              </w:txbxContent>
            </v:textbox>
          </v:shape>
        </w:pict>
      </w:r>
      <w:r>
        <w:rPr>
          <w:rFonts w:ascii="Arial" w:hAnsi="Arial" w:cs="Arial"/>
          <w:b/>
          <w:noProof/>
          <w:sz w:val="28"/>
          <w:szCs w:val="28"/>
        </w:rPr>
        <w:pict>
          <v:rect id="_x0000_s1128" style="position:absolute;left:0;text-align:left;margin-left:346.95pt;margin-top:83.45pt;width:99pt;height:92.5pt;z-index:251672576" fillcolor="#ffc000" strokecolor="#ffc000">
            <v:fill color2="#141476" o:opacity2="3932f" rotate="t"/>
            <v:stroke opacity="0"/>
          </v:rect>
        </w:pict>
      </w:r>
      <w:r>
        <w:rPr>
          <w:rFonts w:ascii="Arial" w:hAnsi="Arial" w:cs="Arial"/>
          <w:b/>
          <w:noProof/>
          <w:sz w:val="28"/>
          <w:szCs w:val="28"/>
        </w:rPr>
        <w:pict>
          <v:rect id="_x0000_s1131" style="position:absolute;left:0;text-align:left;margin-left:-51.05pt;margin-top:58.35pt;width:595.85pt;height:299.15pt;z-index:-251639808" fillcolor="#bc3910" stroked="f" strokecolor="#f2f2f2 [3041]" strokeweight="3pt">
            <v:fill opacity="39322f" o:opacity2="3932f" rotate="t"/>
            <v:stroke opacity="0"/>
            <v:shadow on="t" type="perspective" color="#622423 [1605]" opacity=".5" offset="1pt" offset2="-1pt"/>
          </v:rect>
        </w:pict>
      </w:r>
    </w:p>
    <w:p w:rsidR="0040306E" w:rsidRDefault="00534040" w:rsidP="004F30B5">
      <w:pPr>
        <w:ind w:left="709" w:right="792"/>
        <w:rPr>
          <w:rFonts w:ascii="Arial" w:hAnsi="Arial" w:cs="Arial"/>
          <w:sz w:val="16"/>
          <w:szCs w:val="16"/>
        </w:rPr>
      </w:pPr>
      <w:r>
        <w:rPr>
          <w:rFonts w:ascii="Arial" w:hAnsi="Arial" w:cs="Arial"/>
          <w:noProof/>
          <w:sz w:val="16"/>
          <w:szCs w:val="16"/>
        </w:rPr>
        <w:lastRenderedPageBreak/>
        <w:drawing>
          <wp:anchor distT="0" distB="0" distL="114300" distR="114300" simplePos="0" relativeHeight="251677696" behindDoc="0" locked="0" layoutInCell="1" allowOverlap="1">
            <wp:simplePos x="0" y="0"/>
            <wp:positionH relativeFrom="column">
              <wp:posOffset>-781685</wp:posOffset>
            </wp:positionH>
            <wp:positionV relativeFrom="paragraph">
              <wp:posOffset>-921385</wp:posOffset>
            </wp:positionV>
            <wp:extent cx="7820025" cy="1533525"/>
            <wp:effectExtent l="19050" t="0" r="9525" b="0"/>
            <wp:wrapNone/>
            <wp:docPr id="2"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r>
        <w:rPr>
          <w:rFonts w:ascii="Arial" w:hAnsi="Arial" w:cs="Arial"/>
          <w:sz w:val="16"/>
          <w:szCs w:val="16"/>
        </w:rPr>
        <w:t>Prepared by: Director of National Parks</w:t>
      </w:r>
    </w:p>
    <w:p w:rsidR="0040306E" w:rsidRDefault="0040306E" w:rsidP="004F30B5">
      <w:pPr>
        <w:ind w:left="709" w:right="792"/>
        <w:rPr>
          <w:rFonts w:ascii="Arial" w:hAnsi="Arial" w:cs="Arial"/>
          <w:sz w:val="16"/>
          <w:szCs w:val="16"/>
        </w:rPr>
      </w:pPr>
    </w:p>
    <w:p w:rsidR="0040306E" w:rsidRDefault="0040306E" w:rsidP="004F30B5">
      <w:pPr>
        <w:ind w:left="709" w:right="792"/>
        <w:rPr>
          <w:rFonts w:ascii="Arial" w:hAnsi="Arial" w:cs="Arial"/>
          <w:sz w:val="16"/>
          <w:szCs w:val="16"/>
        </w:rPr>
      </w:pPr>
      <w:r>
        <w:rPr>
          <w:rFonts w:ascii="Arial" w:hAnsi="Arial" w:cs="Arial"/>
          <w:sz w:val="16"/>
          <w:szCs w:val="16"/>
        </w:rPr>
        <w:t>© Commonwealth of Australia 201</w:t>
      </w:r>
      <w:r w:rsidR="005A11DA">
        <w:rPr>
          <w:rFonts w:ascii="Arial" w:hAnsi="Arial" w:cs="Arial"/>
          <w:sz w:val="16"/>
          <w:szCs w:val="16"/>
        </w:rPr>
        <w:t>2</w:t>
      </w:r>
    </w:p>
    <w:p w:rsidR="0040306E" w:rsidRDefault="0040306E" w:rsidP="004F30B5">
      <w:pPr>
        <w:autoSpaceDE w:val="0"/>
        <w:autoSpaceDN w:val="0"/>
        <w:adjustRightInd w:val="0"/>
        <w:ind w:left="709" w:right="792"/>
        <w:rPr>
          <w:rFonts w:ascii="Arial" w:hAnsi="Arial" w:cs="Arial"/>
          <w:sz w:val="16"/>
          <w:szCs w:val="16"/>
        </w:rPr>
      </w:pPr>
      <w:r>
        <w:rPr>
          <w:rFonts w:ascii="Arial" w:hAnsi="Arial" w:cs="Arial"/>
          <w:sz w:val="16"/>
          <w:szCs w:val="16"/>
        </w:rPr>
        <w:t xml:space="preserve">This publication is copyright. Apart from any use permitted under the </w:t>
      </w:r>
      <w:r>
        <w:rPr>
          <w:rFonts w:ascii="Arial" w:hAnsi="Arial" w:cs="Arial"/>
          <w:i/>
          <w:iCs/>
          <w:sz w:val="16"/>
          <w:szCs w:val="16"/>
        </w:rPr>
        <w:t>Copyright Act 1968</w:t>
      </w:r>
      <w:r>
        <w:rPr>
          <w:rFonts w:ascii="Arial" w:hAnsi="Arial" w:cs="Arial"/>
          <w:sz w:val="16"/>
          <w:szCs w:val="16"/>
        </w:rPr>
        <w:t>, no part may be reproduced by any process without prior written permission from the Commonwealth. Inquiries regarding reproduction should be addressed to:</w:t>
      </w:r>
    </w:p>
    <w:p w:rsidR="0040306E" w:rsidRDefault="0040306E" w:rsidP="004F30B5">
      <w:pPr>
        <w:autoSpaceDE w:val="0"/>
        <w:autoSpaceDN w:val="0"/>
        <w:adjustRightInd w:val="0"/>
        <w:ind w:left="709" w:right="792"/>
        <w:rPr>
          <w:rFonts w:ascii="Arial" w:hAnsi="Arial" w:cs="Arial"/>
          <w:sz w:val="16"/>
          <w:szCs w:val="16"/>
        </w:rPr>
      </w:pPr>
    </w:p>
    <w:p w:rsidR="0040306E" w:rsidRDefault="0040306E" w:rsidP="004F30B5">
      <w:pPr>
        <w:autoSpaceDE w:val="0"/>
        <w:autoSpaceDN w:val="0"/>
        <w:adjustRightInd w:val="0"/>
        <w:ind w:left="1440" w:right="792"/>
        <w:rPr>
          <w:rFonts w:ascii="Arial" w:hAnsi="Arial" w:cs="Arial"/>
          <w:sz w:val="16"/>
          <w:szCs w:val="16"/>
        </w:rPr>
      </w:pPr>
      <w:r>
        <w:rPr>
          <w:rFonts w:ascii="Arial" w:hAnsi="Arial" w:cs="Arial"/>
          <w:sz w:val="16"/>
          <w:szCs w:val="16"/>
        </w:rPr>
        <w:t>Director of National Parks</w:t>
      </w:r>
    </w:p>
    <w:p w:rsidR="0040306E" w:rsidRDefault="004C6143" w:rsidP="004F30B5">
      <w:pPr>
        <w:autoSpaceDE w:val="0"/>
        <w:autoSpaceDN w:val="0"/>
        <w:adjustRightInd w:val="0"/>
        <w:ind w:left="1440" w:right="792"/>
        <w:rPr>
          <w:rFonts w:ascii="Arial" w:hAnsi="Arial" w:cs="Arial"/>
          <w:sz w:val="16"/>
          <w:szCs w:val="16"/>
        </w:rPr>
      </w:pPr>
      <w:r>
        <w:rPr>
          <w:rFonts w:ascii="Arial" w:hAnsi="Arial" w:cs="Arial"/>
          <w:sz w:val="16"/>
          <w:szCs w:val="16"/>
        </w:rPr>
        <w:t>Department of Sustainability, Environment, Water, Population and Communities</w:t>
      </w:r>
    </w:p>
    <w:p w:rsidR="0040306E" w:rsidRDefault="0040306E" w:rsidP="004F30B5">
      <w:pPr>
        <w:autoSpaceDE w:val="0"/>
        <w:autoSpaceDN w:val="0"/>
        <w:adjustRightInd w:val="0"/>
        <w:ind w:left="1440" w:right="792"/>
        <w:rPr>
          <w:rFonts w:ascii="Arial" w:hAnsi="Arial" w:cs="Arial"/>
          <w:sz w:val="16"/>
          <w:szCs w:val="16"/>
        </w:rPr>
      </w:pPr>
      <w:r>
        <w:rPr>
          <w:rFonts w:ascii="Arial" w:hAnsi="Arial" w:cs="Arial"/>
          <w:sz w:val="16"/>
          <w:szCs w:val="16"/>
        </w:rPr>
        <w:t xml:space="preserve">GPO </w:t>
      </w:r>
      <w:smartTag w:uri="urn:schemas-microsoft-com:office:smarttags" w:element="address">
        <w:smartTag w:uri="urn:schemas-microsoft-com:office:smarttags" w:element="Street">
          <w:r>
            <w:rPr>
              <w:rFonts w:ascii="Arial" w:hAnsi="Arial" w:cs="Arial"/>
              <w:sz w:val="16"/>
              <w:szCs w:val="16"/>
            </w:rPr>
            <w:t>Box</w:t>
          </w:r>
        </w:smartTag>
        <w:r>
          <w:rPr>
            <w:rFonts w:ascii="Arial" w:hAnsi="Arial" w:cs="Arial"/>
            <w:sz w:val="16"/>
            <w:szCs w:val="16"/>
          </w:rPr>
          <w:t xml:space="preserve"> 787</w:t>
        </w:r>
      </w:smartTag>
    </w:p>
    <w:p w:rsidR="0040306E" w:rsidRDefault="0040306E" w:rsidP="004F30B5">
      <w:pPr>
        <w:autoSpaceDE w:val="0"/>
        <w:autoSpaceDN w:val="0"/>
        <w:adjustRightInd w:val="0"/>
        <w:ind w:left="1440" w:right="792"/>
        <w:rPr>
          <w:rFonts w:ascii="Arial" w:hAnsi="Arial" w:cs="Arial"/>
          <w:sz w:val="16"/>
          <w:szCs w:val="16"/>
        </w:rPr>
      </w:pPr>
      <w:proofErr w:type="gramStart"/>
      <w:r>
        <w:rPr>
          <w:rFonts w:ascii="Arial" w:hAnsi="Arial" w:cs="Arial"/>
          <w:sz w:val="16"/>
          <w:szCs w:val="16"/>
        </w:rPr>
        <w:t>CANBERRA  ACT</w:t>
      </w:r>
      <w:proofErr w:type="gramEnd"/>
      <w:r>
        <w:rPr>
          <w:rFonts w:ascii="Arial" w:hAnsi="Arial" w:cs="Arial"/>
          <w:sz w:val="16"/>
          <w:szCs w:val="16"/>
        </w:rPr>
        <w:t xml:space="preserve">  2601</w:t>
      </w:r>
    </w:p>
    <w:p w:rsidR="0040306E" w:rsidRDefault="0040306E" w:rsidP="004F30B5">
      <w:pPr>
        <w:autoSpaceDE w:val="0"/>
        <w:autoSpaceDN w:val="0"/>
        <w:adjustRightInd w:val="0"/>
        <w:ind w:left="709" w:right="792"/>
        <w:rPr>
          <w:rFonts w:ascii="Arial" w:hAnsi="Arial" w:cs="Arial"/>
          <w:sz w:val="16"/>
          <w:szCs w:val="16"/>
        </w:rPr>
      </w:pPr>
    </w:p>
    <w:p w:rsidR="0040306E" w:rsidRDefault="0040306E" w:rsidP="004F30B5">
      <w:pPr>
        <w:autoSpaceDE w:val="0"/>
        <w:autoSpaceDN w:val="0"/>
        <w:adjustRightInd w:val="0"/>
        <w:ind w:left="709" w:right="792"/>
        <w:rPr>
          <w:rFonts w:ascii="Arial" w:hAnsi="Arial" w:cs="Arial"/>
          <w:sz w:val="16"/>
          <w:szCs w:val="16"/>
        </w:rPr>
      </w:pPr>
      <w:r>
        <w:rPr>
          <w:rFonts w:ascii="Arial" w:hAnsi="Arial" w:cs="Arial"/>
          <w:sz w:val="16"/>
          <w:szCs w:val="16"/>
        </w:rPr>
        <w:t xml:space="preserve">Note: This strategy sets out the preliminary strategies and tools necessary to manage the consequences of climate change at </w:t>
      </w:r>
      <w:smartTag w:uri="urn:schemas-microsoft-com:office:smarttags" w:element="place">
        <w:smartTag w:uri="urn:schemas-microsoft-com:office:smarttags" w:element="PlaceName">
          <w:r>
            <w:rPr>
              <w:rFonts w:ascii="Arial" w:hAnsi="Arial" w:cs="Arial"/>
              <w:sz w:val="16"/>
              <w:szCs w:val="16"/>
            </w:rPr>
            <w:t>Ulu</w:t>
          </w:r>
          <w:r>
            <w:rPr>
              <w:rFonts w:ascii="Arial" w:hAnsi="Arial" w:cs="Arial"/>
              <w:sz w:val="16"/>
              <w:szCs w:val="16"/>
              <w:u w:val="single"/>
            </w:rPr>
            <w:t>r</w:t>
          </w:r>
          <w:r>
            <w:rPr>
              <w:rFonts w:ascii="Arial" w:hAnsi="Arial" w:cs="Arial"/>
              <w:sz w:val="16"/>
              <w:szCs w:val="16"/>
            </w:rPr>
            <w:t>u-Kata</w:t>
          </w:r>
        </w:smartTag>
        <w:r>
          <w:rPr>
            <w:rFonts w:ascii="Arial" w:hAnsi="Arial" w:cs="Arial"/>
            <w:sz w:val="16"/>
            <w:szCs w:val="16"/>
          </w:rPr>
          <w:t xml:space="preserve"> </w:t>
        </w:r>
        <w:smartTag w:uri="urn:schemas-microsoft-com:office:smarttags" w:element="PlaceName">
          <w:r>
            <w:rPr>
              <w:rFonts w:ascii="Arial" w:hAnsi="Arial" w:cs="Arial"/>
              <w:sz w:val="16"/>
              <w:szCs w:val="16"/>
            </w:rPr>
            <w:t>Tju</w:t>
          </w:r>
          <w:r>
            <w:rPr>
              <w:rFonts w:ascii="Arial" w:hAnsi="Arial" w:cs="Arial"/>
              <w:sz w:val="16"/>
              <w:szCs w:val="16"/>
              <w:u w:val="single"/>
            </w:rPr>
            <w:t>t</w:t>
          </w:r>
          <w:r>
            <w:rPr>
              <w:rFonts w:ascii="Arial" w:hAnsi="Arial" w:cs="Arial"/>
              <w:sz w:val="16"/>
              <w:szCs w:val="16"/>
            </w:rPr>
            <w:t>a</w:t>
          </w:r>
        </w:smartTag>
        <w:r>
          <w:rPr>
            <w:rFonts w:ascii="Arial" w:hAnsi="Arial" w:cs="Arial"/>
            <w:sz w:val="16"/>
            <w:szCs w:val="16"/>
          </w:rPr>
          <w:t xml:space="preserve"> </w:t>
        </w:r>
        <w:smartTag w:uri="urn:schemas-microsoft-com:office:smarttags" w:element="PlaceType">
          <w:r>
            <w:rPr>
              <w:rFonts w:ascii="Arial" w:hAnsi="Arial" w:cs="Arial"/>
              <w:sz w:val="16"/>
              <w:szCs w:val="16"/>
            </w:rPr>
            <w:t>National Park</w:t>
          </w:r>
        </w:smartTag>
      </w:smartTag>
      <w:r>
        <w:rPr>
          <w:rFonts w:ascii="Arial" w:hAnsi="Arial" w:cs="Arial"/>
          <w:sz w:val="16"/>
          <w:szCs w:val="16"/>
        </w:rPr>
        <w:t>. While the Australian Government is committed to acting in accordance with the strategy, the attainment of objectives is subject to budgetary and other constraints affecting the parties involved. Proposed strategies may be subject to modification over the life of the strategy due to changes in knowledge and policy direction.</w:t>
      </w:r>
    </w:p>
    <w:p w:rsidR="0040306E" w:rsidRDefault="0040306E" w:rsidP="004F30B5">
      <w:pPr>
        <w:ind w:left="709" w:right="792"/>
        <w:rPr>
          <w:rFonts w:ascii="Arial" w:hAnsi="Arial" w:cs="Arial"/>
          <w:sz w:val="16"/>
          <w:szCs w:val="16"/>
        </w:rPr>
      </w:pPr>
    </w:p>
    <w:p w:rsidR="0040306E" w:rsidRDefault="0040306E" w:rsidP="004F30B5">
      <w:pPr>
        <w:autoSpaceDE w:val="0"/>
        <w:autoSpaceDN w:val="0"/>
        <w:adjustRightInd w:val="0"/>
        <w:ind w:left="709" w:right="792"/>
        <w:rPr>
          <w:rFonts w:ascii="Arial" w:hAnsi="Arial" w:cs="Arial"/>
          <w:sz w:val="16"/>
          <w:szCs w:val="16"/>
        </w:rPr>
      </w:pPr>
      <w:r>
        <w:rPr>
          <w:rFonts w:ascii="Arial" w:hAnsi="Arial" w:cs="Arial"/>
          <w:sz w:val="16"/>
          <w:szCs w:val="16"/>
        </w:rPr>
        <w:t xml:space="preserve">This plan should be cited as: </w:t>
      </w:r>
    </w:p>
    <w:p w:rsidR="0040306E" w:rsidRDefault="0040306E" w:rsidP="004F30B5">
      <w:pPr>
        <w:autoSpaceDE w:val="0"/>
        <w:autoSpaceDN w:val="0"/>
        <w:adjustRightInd w:val="0"/>
        <w:ind w:left="709" w:right="792"/>
        <w:rPr>
          <w:rFonts w:ascii="Arial" w:hAnsi="Arial" w:cs="Arial"/>
          <w:sz w:val="16"/>
          <w:szCs w:val="16"/>
        </w:rPr>
      </w:pPr>
    </w:p>
    <w:p w:rsidR="0040306E" w:rsidRDefault="0040306E" w:rsidP="004F30B5">
      <w:pPr>
        <w:autoSpaceDE w:val="0"/>
        <w:autoSpaceDN w:val="0"/>
        <w:adjustRightInd w:val="0"/>
        <w:ind w:left="1440" w:right="792"/>
        <w:rPr>
          <w:rFonts w:ascii="Arial" w:hAnsi="Arial" w:cs="Arial"/>
          <w:sz w:val="16"/>
          <w:szCs w:val="16"/>
        </w:rPr>
      </w:pPr>
      <w:proofErr w:type="gramStart"/>
      <w:r>
        <w:rPr>
          <w:rFonts w:ascii="Arial" w:hAnsi="Arial" w:cs="Arial"/>
          <w:sz w:val="16"/>
          <w:szCs w:val="16"/>
        </w:rPr>
        <w:t>Director of National Parks 201</w:t>
      </w:r>
      <w:r w:rsidR="005A11DA">
        <w:rPr>
          <w:rFonts w:ascii="Arial" w:hAnsi="Arial" w:cs="Arial"/>
          <w:sz w:val="16"/>
          <w:szCs w:val="16"/>
        </w:rPr>
        <w:t>2</w:t>
      </w:r>
      <w:r>
        <w:rPr>
          <w:rFonts w:ascii="Arial" w:hAnsi="Arial" w:cs="Arial"/>
          <w:sz w:val="16"/>
          <w:szCs w:val="16"/>
        </w:rPr>
        <w:t>.</w:t>
      </w:r>
      <w:proofErr w:type="gramEnd"/>
      <w:r>
        <w:rPr>
          <w:rFonts w:ascii="Arial" w:hAnsi="Arial" w:cs="Arial"/>
          <w:sz w:val="16"/>
          <w:szCs w:val="16"/>
        </w:rPr>
        <w:t xml:space="preserve"> </w:t>
      </w:r>
      <w:r>
        <w:rPr>
          <w:rFonts w:ascii="Arial" w:hAnsi="Arial" w:cs="Arial"/>
          <w:i/>
          <w:sz w:val="16"/>
          <w:szCs w:val="16"/>
        </w:rPr>
        <w:t>Ulu</w:t>
      </w:r>
      <w:r>
        <w:rPr>
          <w:rFonts w:ascii="Arial" w:hAnsi="Arial" w:cs="Arial"/>
          <w:i/>
          <w:sz w:val="16"/>
          <w:szCs w:val="16"/>
          <w:u w:val="single"/>
        </w:rPr>
        <w:t>r</w:t>
      </w:r>
      <w:r>
        <w:rPr>
          <w:rFonts w:ascii="Arial" w:hAnsi="Arial" w:cs="Arial"/>
          <w:i/>
          <w:sz w:val="16"/>
          <w:szCs w:val="16"/>
        </w:rPr>
        <w:t>u-Kata Tju</w:t>
      </w:r>
      <w:r>
        <w:rPr>
          <w:rFonts w:ascii="Arial" w:hAnsi="Arial" w:cs="Arial"/>
          <w:i/>
          <w:sz w:val="16"/>
          <w:szCs w:val="16"/>
          <w:u w:val="single"/>
        </w:rPr>
        <w:t>t</w:t>
      </w:r>
      <w:r>
        <w:rPr>
          <w:rFonts w:ascii="Arial" w:hAnsi="Arial" w:cs="Arial"/>
          <w:i/>
          <w:sz w:val="16"/>
          <w:szCs w:val="16"/>
        </w:rPr>
        <w:t>a National Park Climate Change Strategy 201</w:t>
      </w:r>
      <w:r w:rsidR="005A11DA">
        <w:rPr>
          <w:rFonts w:ascii="Arial" w:hAnsi="Arial" w:cs="Arial"/>
          <w:i/>
          <w:sz w:val="16"/>
          <w:szCs w:val="16"/>
        </w:rPr>
        <w:t>2</w:t>
      </w:r>
      <w:r>
        <w:rPr>
          <w:rFonts w:ascii="Arial" w:hAnsi="Arial" w:cs="Arial"/>
          <w:i/>
          <w:sz w:val="16"/>
          <w:szCs w:val="16"/>
        </w:rPr>
        <w:t>-201</w:t>
      </w:r>
      <w:r w:rsidR="005A11DA">
        <w:rPr>
          <w:rFonts w:ascii="Arial" w:hAnsi="Arial" w:cs="Arial"/>
          <w:i/>
          <w:sz w:val="16"/>
          <w:szCs w:val="16"/>
        </w:rPr>
        <w:t>7</w:t>
      </w:r>
      <w:r>
        <w:rPr>
          <w:rFonts w:ascii="Arial" w:hAnsi="Arial" w:cs="Arial"/>
          <w:sz w:val="16"/>
          <w:szCs w:val="16"/>
        </w:rPr>
        <w:t xml:space="preserve">. </w:t>
      </w:r>
      <w:proofErr w:type="gramStart"/>
      <w:r>
        <w:rPr>
          <w:rFonts w:ascii="Arial" w:hAnsi="Arial" w:cs="Arial"/>
          <w:sz w:val="16"/>
          <w:szCs w:val="16"/>
        </w:rPr>
        <w:t xml:space="preserve">Department </w:t>
      </w:r>
      <w:r w:rsidR="004C6143">
        <w:rPr>
          <w:rFonts w:ascii="Arial" w:hAnsi="Arial" w:cs="Arial"/>
          <w:sz w:val="16"/>
          <w:szCs w:val="16"/>
        </w:rPr>
        <w:t xml:space="preserve">of </w:t>
      </w:r>
      <w:r w:rsidR="005E2D4A">
        <w:rPr>
          <w:rFonts w:ascii="Arial" w:hAnsi="Arial" w:cs="Arial"/>
          <w:sz w:val="16"/>
          <w:szCs w:val="16"/>
        </w:rPr>
        <w:t xml:space="preserve">Sustainability, </w:t>
      </w:r>
      <w:r>
        <w:rPr>
          <w:rFonts w:ascii="Arial" w:hAnsi="Arial" w:cs="Arial"/>
          <w:sz w:val="16"/>
          <w:szCs w:val="16"/>
        </w:rPr>
        <w:t xml:space="preserve">Environment, Water, </w:t>
      </w:r>
      <w:r w:rsidR="005E2D4A">
        <w:rPr>
          <w:rFonts w:ascii="Arial" w:hAnsi="Arial" w:cs="Arial"/>
          <w:sz w:val="16"/>
          <w:szCs w:val="16"/>
        </w:rPr>
        <w:t>Population and Communities</w:t>
      </w:r>
      <w:r>
        <w:rPr>
          <w:rFonts w:ascii="Arial" w:hAnsi="Arial" w:cs="Arial"/>
          <w:sz w:val="16"/>
          <w:szCs w:val="16"/>
        </w:rPr>
        <w:t>, Canberra, Australia.</w:t>
      </w:r>
      <w:proofErr w:type="gramEnd"/>
    </w:p>
    <w:p w:rsidR="0040306E" w:rsidRDefault="0040306E" w:rsidP="004F30B5">
      <w:pPr>
        <w:autoSpaceDE w:val="0"/>
        <w:autoSpaceDN w:val="0"/>
        <w:adjustRightInd w:val="0"/>
        <w:ind w:left="709" w:right="792"/>
        <w:rPr>
          <w:rFonts w:ascii="Arial" w:hAnsi="Arial" w:cs="Arial"/>
          <w:sz w:val="16"/>
          <w:szCs w:val="16"/>
        </w:rPr>
      </w:pPr>
    </w:p>
    <w:p w:rsidR="0040306E" w:rsidRDefault="0040306E" w:rsidP="004F30B5">
      <w:pPr>
        <w:autoSpaceDE w:val="0"/>
        <w:autoSpaceDN w:val="0"/>
        <w:adjustRightInd w:val="0"/>
        <w:ind w:left="709" w:right="792"/>
        <w:rPr>
          <w:sz w:val="20"/>
          <w:szCs w:val="20"/>
        </w:rPr>
      </w:pPr>
      <w:r>
        <w:rPr>
          <w:rFonts w:ascii="Arial" w:hAnsi="Arial" w:cs="Arial"/>
          <w:sz w:val="16"/>
          <w:szCs w:val="16"/>
        </w:rPr>
        <w:t>This strategy is available online from: environment.gov.au/parks/climate.html</w:t>
      </w:r>
    </w:p>
    <w:p w:rsidR="0040306E" w:rsidRDefault="0040306E">
      <w:pPr>
        <w:rPr>
          <w:rFonts w:ascii="Arial" w:hAnsi="Arial" w:cs="Arial"/>
          <w:sz w:val="16"/>
          <w:szCs w:val="16"/>
        </w:rPr>
      </w:pPr>
    </w:p>
    <w:p w:rsidR="0040306E" w:rsidRDefault="0040306E">
      <w:pPr>
        <w:rPr>
          <w:rFonts w:ascii="Arial" w:hAnsi="Arial" w:cs="Arial"/>
          <w:sz w:val="16"/>
          <w:szCs w:val="16"/>
        </w:rPr>
        <w:sectPr w:rsidR="0040306E">
          <w:pgSz w:w="11906" w:h="16838"/>
          <w:pgMar w:top="851" w:right="1021" w:bottom="1134" w:left="1021" w:header="709" w:footer="709" w:gutter="0"/>
          <w:cols w:space="708"/>
          <w:docGrid w:linePitch="360"/>
        </w:sectPr>
      </w:pPr>
    </w:p>
    <w:p w:rsidR="0040306E" w:rsidRDefault="00534040">
      <w:pPr>
        <w:pBdr>
          <w:bottom w:val="single" w:sz="4" w:space="1" w:color="CC6600"/>
        </w:pBdr>
        <w:tabs>
          <w:tab w:val="left" w:pos="540"/>
        </w:tabs>
        <w:spacing w:line="240" w:lineRule="exact"/>
        <w:rPr>
          <w:rFonts w:ascii="Arial" w:hAnsi="Arial" w:cs="Arial"/>
          <w:b/>
          <w:color w:val="CC6600"/>
          <w:sz w:val="22"/>
          <w:szCs w:val="22"/>
        </w:rPr>
      </w:pPr>
      <w:r w:rsidRPr="00534040">
        <w:rPr>
          <w:rFonts w:ascii="Arial" w:hAnsi="Arial" w:cs="Arial"/>
          <w:b/>
          <w:noProof/>
          <w:color w:val="CC6600"/>
          <w:sz w:val="22"/>
          <w:szCs w:val="22"/>
        </w:rPr>
        <w:lastRenderedPageBreak/>
        <w:drawing>
          <wp:anchor distT="0" distB="0" distL="114300" distR="114300" simplePos="0" relativeHeight="251679744" behindDoc="1" locked="0" layoutInCell="1" allowOverlap="1">
            <wp:simplePos x="0" y="0"/>
            <wp:positionH relativeFrom="column">
              <wp:posOffset>-1094105</wp:posOffset>
            </wp:positionH>
            <wp:positionV relativeFrom="paragraph">
              <wp:posOffset>-1461135</wp:posOffset>
            </wp:positionV>
            <wp:extent cx="7820025" cy="1533525"/>
            <wp:effectExtent l="19050" t="0" r="9525" b="0"/>
            <wp:wrapNone/>
            <wp:docPr id="4"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b/>
          <w:color w:val="CC6600"/>
          <w:sz w:val="22"/>
          <w:szCs w:val="22"/>
        </w:rPr>
        <w:t>1.</w:t>
      </w:r>
      <w:r w:rsidR="0040306E">
        <w:rPr>
          <w:rFonts w:ascii="Arial" w:hAnsi="Arial" w:cs="Arial"/>
          <w:b/>
          <w:color w:val="CC6600"/>
          <w:sz w:val="22"/>
          <w:szCs w:val="22"/>
        </w:rPr>
        <w:tab/>
        <w:t>Background</w:t>
      </w:r>
    </w:p>
    <w:p w:rsidR="0040306E" w:rsidRDefault="0040306E">
      <w:pPr>
        <w:autoSpaceDE w:val="0"/>
        <w:autoSpaceDN w:val="0"/>
        <w:adjustRightInd w:val="0"/>
        <w:spacing w:line="240" w:lineRule="exact"/>
        <w:rPr>
          <w:rFonts w:ascii="Arial" w:hAnsi="Arial" w:cs="Arial"/>
          <w:sz w:val="18"/>
          <w:szCs w:val="18"/>
        </w:rPr>
      </w:pPr>
    </w:p>
    <w:p w:rsidR="0040306E" w:rsidRDefault="007D65E2">
      <w:pPr>
        <w:autoSpaceDE w:val="0"/>
        <w:autoSpaceDN w:val="0"/>
        <w:adjustRightInd w:val="0"/>
        <w:spacing w:after="120" w:line="240" w:lineRule="exact"/>
        <w:rPr>
          <w:rFonts w:ascii="Arial" w:hAnsi="Arial" w:cs="Arial"/>
          <w:sz w:val="18"/>
          <w:szCs w:val="18"/>
        </w:rPr>
      </w:pPr>
      <w:r>
        <w:rPr>
          <w:noProof/>
        </w:rPr>
        <w:drawing>
          <wp:anchor distT="0" distB="0" distL="114300" distR="114300" simplePos="0" relativeHeight="251658240" behindDoc="0" locked="0" layoutInCell="1" allowOverlap="1">
            <wp:simplePos x="0" y="0"/>
            <wp:positionH relativeFrom="column">
              <wp:posOffset>2857500</wp:posOffset>
            </wp:positionH>
            <wp:positionV relativeFrom="paragraph">
              <wp:posOffset>19050</wp:posOffset>
            </wp:positionV>
            <wp:extent cx="2465070" cy="4031615"/>
            <wp:effectExtent l="19050" t="0" r="0" b="0"/>
            <wp:wrapSquare wrapText="bothSides"/>
            <wp:docPr id="98" name="Picture 98" descr="Uluru Climate change map FIN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Uluru Climate change map FINAL2"/>
                    <pic:cNvPicPr>
                      <a:picLocks noChangeAspect="1" noChangeArrowheads="1"/>
                    </pic:cNvPicPr>
                  </pic:nvPicPr>
                  <pic:blipFill>
                    <a:blip r:embed="rId16" cstate="print"/>
                    <a:srcRect/>
                    <a:stretch>
                      <a:fillRect/>
                    </a:stretch>
                  </pic:blipFill>
                  <pic:spPr bwMode="auto">
                    <a:xfrm>
                      <a:off x="0" y="0"/>
                      <a:ext cx="2465070" cy="4031615"/>
                    </a:xfrm>
                    <a:prstGeom prst="rect">
                      <a:avLst/>
                    </a:prstGeom>
                    <a:noFill/>
                  </pic:spPr>
                </pic:pic>
              </a:graphicData>
            </a:graphic>
          </wp:anchor>
        </w:drawing>
      </w:r>
      <w:r w:rsidR="0040306E">
        <w:rPr>
          <w:rFonts w:ascii="Arial" w:hAnsi="Arial" w:cs="Arial"/>
          <w:sz w:val="18"/>
          <w:szCs w:val="18"/>
        </w:rPr>
        <w:t>The Intergovernmental Panel on Climate Change Fourth Assessment Report concluded that human induced climate change is expected to have a discernable influence on many physical and biological systems. The resilience of many ecosystems is likely to be exceeded over the course of the twenty-first century and approximately a quarter of all plant and animal species are likely to be at increased risk of extinction if increases in global average temperature continue to match current projections (IPCC 2007).</w:t>
      </w:r>
    </w:p>
    <w:p w:rsidR="0040306E" w:rsidRDefault="0040306E">
      <w:pPr>
        <w:autoSpaceDE w:val="0"/>
        <w:autoSpaceDN w:val="0"/>
        <w:adjustRightInd w:val="0"/>
        <w:spacing w:after="120" w:line="240" w:lineRule="exact"/>
        <w:rPr>
          <w:rFonts w:ascii="Arial" w:hAnsi="Arial" w:cs="Arial"/>
          <w:sz w:val="18"/>
          <w:szCs w:val="18"/>
        </w:rPr>
      </w:pPr>
      <w:smartTag w:uri="urn:schemas-microsoft-com:office:smarttags" w:element="PlaceName">
        <w:r>
          <w:rPr>
            <w:rFonts w:ascii="Arial" w:hAnsi="Arial" w:cs="Arial"/>
            <w:sz w:val="18"/>
            <w:szCs w:val="18"/>
          </w:rPr>
          <w:t>Ulu</w:t>
        </w:r>
        <w:r>
          <w:rPr>
            <w:rFonts w:ascii="Arial" w:hAnsi="Arial" w:cs="Arial"/>
            <w:sz w:val="18"/>
            <w:szCs w:val="18"/>
            <w:u w:val="single"/>
          </w:rPr>
          <w:t>r</w:t>
        </w:r>
        <w:r>
          <w:rPr>
            <w:rFonts w:ascii="Arial" w:hAnsi="Arial" w:cs="Arial"/>
            <w:sz w:val="18"/>
            <w:szCs w:val="18"/>
          </w:rPr>
          <w:t>u-Kata</w:t>
        </w:r>
      </w:smartTag>
      <w:r>
        <w:rPr>
          <w:rFonts w:ascii="Arial" w:hAnsi="Arial" w:cs="Arial"/>
          <w:sz w:val="18"/>
          <w:szCs w:val="18"/>
        </w:rPr>
        <w:t xml:space="preserve"> </w:t>
      </w:r>
      <w:smartTag w:uri="urn:schemas-microsoft-com:office:smarttags" w:element="PlaceName">
        <w:r>
          <w:rPr>
            <w:rFonts w:ascii="Arial" w:hAnsi="Arial" w:cs="Arial"/>
            <w:sz w:val="18"/>
            <w:szCs w:val="18"/>
          </w:rPr>
          <w:t>Tju</w:t>
        </w:r>
        <w:r>
          <w:rPr>
            <w:rFonts w:ascii="Arial" w:hAnsi="Arial" w:cs="Arial"/>
            <w:sz w:val="18"/>
            <w:szCs w:val="18"/>
            <w:u w:val="single"/>
          </w:rPr>
          <w:t>t</w:t>
        </w:r>
        <w:r>
          <w:rPr>
            <w:rFonts w:ascii="Arial" w:hAnsi="Arial" w:cs="Arial"/>
            <w:sz w:val="18"/>
            <w:szCs w:val="18"/>
          </w:rPr>
          <w:t>a</w:t>
        </w:r>
      </w:smartTag>
      <w:r>
        <w:rPr>
          <w:rFonts w:ascii="Arial" w:hAnsi="Arial" w:cs="Arial"/>
          <w:sz w:val="18"/>
          <w:szCs w:val="18"/>
        </w:rPr>
        <w:t xml:space="preserve"> </w:t>
      </w:r>
      <w:smartTag w:uri="urn:schemas-microsoft-com:office:smarttags" w:element="PlaceType">
        <w:r>
          <w:rPr>
            <w:rFonts w:ascii="Arial" w:hAnsi="Arial" w:cs="Arial"/>
            <w:sz w:val="18"/>
            <w:szCs w:val="18"/>
          </w:rPr>
          <w:t>National Park</w:t>
        </w:r>
      </w:smartTag>
      <w:r>
        <w:rPr>
          <w:rFonts w:ascii="Arial" w:hAnsi="Arial" w:cs="Arial"/>
          <w:sz w:val="18"/>
          <w:szCs w:val="18"/>
        </w:rPr>
        <w:t xml:space="preserve"> covers an area of 132,566 hectares within the Greater Sandy Desert bioregion of the </w:t>
      </w:r>
      <w:smartTag w:uri="urn:schemas-microsoft-com:office:smarttags" w:element="State">
        <w:smartTag w:uri="urn:schemas-microsoft-com:office:smarttags" w:element="place">
          <w:r>
            <w:rPr>
              <w:rFonts w:ascii="Arial" w:hAnsi="Arial" w:cs="Arial"/>
              <w:sz w:val="18"/>
              <w:szCs w:val="18"/>
            </w:rPr>
            <w:t>Northern Territory</w:t>
          </w:r>
        </w:smartTag>
      </w:smartTag>
      <w:r>
        <w:rPr>
          <w:rFonts w:ascii="Arial" w:hAnsi="Arial" w:cs="Arial"/>
          <w:sz w:val="18"/>
          <w:szCs w:val="18"/>
        </w:rPr>
        <w:t xml:space="preserve"> (Figure 1). The park’s landscape is dominated by the iconic massifs of Ulu</w:t>
      </w:r>
      <w:r>
        <w:rPr>
          <w:rFonts w:ascii="Arial" w:hAnsi="Arial" w:cs="Arial"/>
          <w:sz w:val="18"/>
          <w:szCs w:val="18"/>
          <w:u w:val="single"/>
        </w:rPr>
        <w:t>r</w:t>
      </w:r>
      <w:r>
        <w:rPr>
          <w:rFonts w:ascii="Arial" w:hAnsi="Arial" w:cs="Arial"/>
          <w:sz w:val="18"/>
          <w:szCs w:val="18"/>
        </w:rPr>
        <w:t>u and Kata Tju</w:t>
      </w:r>
      <w:r>
        <w:rPr>
          <w:rFonts w:ascii="Arial" w:hAnsi="Arial" w:cs="Arial"/>
          <w:sz w:val="18"/>
          <w:szCs w:val="18"/>
          <w:u w:val="single"/>
        </w:rPr>
        <w:t>t</w:t>
      </w:r>
      <w:r>
        <w:rPr>
          <w:rFonts w:ascii="Arial" w:hAnsi="Arial" w:cs="Arial"/>
          <w:sz w:val="18"/>
          <w:szCs w:val="18"/>
        </w:rPr>
        <w:t>a. Ulu</w:t>
      </w:r>
      <w:r>
        <w:rPr>
          <w:rFonts w:ascii="Arial" w:hAnsi="Arial" w:cs="Arial"/>
          <w:sz w:val="18"/>
          <w:szCs w:val="18"/>
          <w:u w:val="single"/>
        </w:rPr>
        <w:t>r</w:t>
      </w:r>
      <w:r>
        <w:rPr>
          <w:rFonts w:ascii="Arial" w:hAnsi="Arial" w:cs="Arial"/>
          <w:sz w:val="18"/>
          <w:szCs w:val="18"/>
        </w:rPr>
        <w:t>u is 9.4 kilometres in circumference and rises about 340 metres above the surrounding plain. Kata Tju</w:t>
      </w:r>
      <w:r>
        <w:rPr>
          <w:rFonts w:ascii="Arial" w:hAnsi="Arial" w:cs="Arial"/>
          <w:sz w:val="18"/>
          <w:szCs w:val="18"/>
          <w:u w:val="single"/>
        </w:rPr>
        <w:t>t</w:t>
      </w:r>
      <w:r>
        <w:rPr>
          <w:rFonts w:ascii="Arial" w:hAnsi="Arial" w:cs="Arial"/>
          <w:sz w:val="18"/>
          <w:szCs w:val="18"/>
        </w:rPr>
        <w:t xml:space="preserve">a comprises 36 rock domes of varying size. One of the domes, rising about 500 metres above the plain (or 1,066 metres above sea level), is the highest feature in the park. These two geological features are striking examples of geological processes and erosion occurring over time. </w:t>
      </w:r>
    </w:p>
    <w:p w:rsidR="0040306E" w:rsidRDefault="00C03501">
      <w:pPr>
        <w:autoSpaceDE w:val="0"/>
        <w:autoSpaceDN w:val="0"/>
        <w:adjustRightInd w:val="0"/>
        <w:spacing w:after="120" w:line="240" w:lineRule="exact"/>
        <w:rPr>
          <w:rFonts w:ascii="Arial" w:hAnsi="Arial" w:cs="Arial"/>
          <w:sz w:val="18"/>
          <w:szCs w:val="18"/>
        </w:rPr>
      </w:pPr>
      <w:r>
        <w:rPr>
          <w:rFonts w:ascii="Arial" w:hAnsi="Arial" w:cs="Arial"/>
          <w:noProof/>
          <w:sz w:val="18"/>
          <w:szCs w:val="18"/>
        </w:rPr>
        <w:pict>
          <v:shape id="_x0000_s1123" type="#_x0000_t202" style="position:absolute;margin-left:225pt;margin-top:40.5pt;width:189pt;height:36pt;z-index:251659264" filled="f" fillcolor="silver" stroked="f">
            <v:fill opacity=".25" color2="#141476" o:opacity2="3932f" rotate="t"/>
            <v:stroke opacity="0"/>
            <v:textbox>
              <w:txbxContent>
                <w:p w:rsidR="00C00759" w:rsidRPr="001512FE" w:rsidRDefault="00C00759">
                  <w:pPr>
                    <w:rPr>
                      <w:rFonts w:ascii="Arial" w:hAnsi="Arial" w:cs="Arial"/>
                      <w:b/>
                      <w:sz w:val="16"/>
                      <w:szCs w:val="16"/>
                    </w:rPr>
                  </w:pPr>
                  <w:r w:rsidRPr="001512FE">
                    <w:rPr>
                      <w:rFonts w:ascii="Arial" w:hAnsi="Arial" w:cs="Arial"/>
                      <w:b/>
                      <w:sz w:val="16"/>
                      <w:szCs w:val="16"/>
                    </w:rPr>
                    <w:t xml:space="preserve">Figure 1: Location of </w:t>
                  </w:r>
                  <w:smartTag w:uri="urn:schemas-microsoft-com:office:smarttags" w:element="place">
                    <w:smartTag w:uri="urn:schemas-microsoft-com:office:smarttags" w:element="PlaceName">
                      <w:r w:rsidRPr="001512FE">
                        <w:rPr>
                          <w:rFonts w:ascii="Arial" w:hAnsi="Arial" w:cs="Arial"/>
                          <w:b/>
                          <w:sz w:val="16"/>
                          <w:szCs w:val="16"/>
                        </w:rPr>
                        <w:t>Ulu</w:t>
                      </w:r>
                      <w:r w:rsidRPr="001512FE">
                        <w:rPr>
                          <w:rFonts w:ascii="Arial" w:hAnsi="Arial" w:cs="Arial"/>
                          <w:b/>
                          <w:sz w:val="16"/>
                          <w:szCs w:val="16"/>
                          <w:u w:val="single"/>
                        </w:rPr>
                        <w:t>r</w:t>
                      </w:r>
                      <w:r w:rsidRPr="001512FE">
                        <w:rPr>
                          <w:rFonts w:ascii="Arial" w:hAnsi="Arial" w:cs="Arial"/>
                          <w:b/>
                          <w:sz w:val="16"/>
                          <w:szCs w:val="16"/>
                        </w:rPr>
                        <w:t>u-Kata</w:t>
                      </w:r>
                    </w:smartTag>
                    <w:r w:rsidRPr="001512FE">
                      <w:rPr>
                        <w:rFonts w:ascii="Arial" w:hAnsi="Arial" w:cs="Arial"/>
                        <w:b/>
                        <w:sz w:val="16"/>
                        <w:szCs w:val="16"/>
                      </w:rPr>
                      <w:t xml:space="preserve"> </w:t>
                    </w:r>
                    <w:smartTag w:uri="urn:schemas-microsoft-com:office:smarttags" w:element="PlaceName">
                      <w:r w:rsidRPr="001512FE">
                        <w:rPr>
                          <w:rFonts w:ascii="Arial" w:hAnsi="Arial" w:cs="Arial"/>
                          <w:b/>
                          <w:sz w:val="16"/>
                          <w:szCs w:val="16"/>
                        </w:rPr>
                        <w:t>Tju</w:t>
                      </w:r>
                      <w:r w:rsidRPr="001512FE">
                        <w:rPr>
                          <w:rFonts w:ascii="Arial" w:hAnsi="Arial" w:cs="Arial"/>
                          <w:b/>
                          <w:sz w:val="16"/>
                          <w:szCs w:val="16"/>
                          <w:u w:val="single"/>
                        </w:rPr>
                        <w:t>t</w:t>
                      </w:r>
                      <w:r w:rsidRPr="001512FE">
                        <w:rPr>
                          <w:rFonts w:ascii="Arial" w:hAnsi="Arial" w:cs="Arial"/>
                          <w:b/>
                          <w:sz w:val="16"/>
                          <w:szCs w:val="16"/>
                        </w:rPr>
                        <w:t>a</w:t>
                      </w:r>
                    </w:smartTag>
                    <w:r w:rsidRPr="001512FE">
                      <w:rPr>
                        <w:rFonts w:ascii="Arial" w:hAnsi="Arial" w:cs="Arial"/>
                        <w:b/>
                        <w:sz w:val="16"/>
                        <w:szCs w:val="16"/>
                      </w:rPr>
                      <w:t xml:space="preserve"> </w:t>
                    </w:r>
                    <w:smartTag w:uri="urn:schemas-microsoft-com:office:smarttags" w:element="PlaceType">
                      <w:r w:rsidRPr="001512FE">
                        <w:rPr>
                          <w:rFonts w:ascii="Arial" w:hAnsi="Arial" w:cs="Arial"/>
                          <w:b/>
                          <w:sz w:val="16"/>
                          <w:szCs w:val="16"/>
                        </w:rPr>
                        <w:t>National Park</w:t>
                      </w:r>
                    </w:smartTag>
                  </w:smartTag>
                </w:p>
              </w:txbxContent>
            </v:textbox>
            <w10:wrap type="square"/>
          </v:shape>
        </w:pict>
      </w:r>
      <w:r w:rsidR="0040306E">
        <w:rPr>
          <w:rFonts w:ascii="Arial" w:hAnsi="Arial" w:cs="Arial"/>
          <w:sz w:val="18"/>
          <w:szCs w:val="18"/>
        </w:rPr>
        <w:t xml:space="preserve">The contrast of these monoliths with the surrounding </w:t>
      </w:r>
      <w:proofErr w:type="spellStart"/>
      <w:r w:rsidR="0040306E">
        <w:rPr>
          <w:rFonts w:ascii="Arial" w:hAnsi="Arial" w:cs="Arial"/>
          <w:sz w:val="18"/>
          <w:szCs w:val="18"/>
        </w:rPr>
        <w:t>sandplains</w:t>
      </w:r>
      <w:proofErr w:type="spellEnd"/>
      <w:r w:rsidR="0040306E">
        <w:rPr>
          <w:rFonts w:ascii="Arial" w:hAnsi="Arial" w:cs="Arial"/>
          <w:sz w:val="18"/>
          <w:szCs w:val="18"/>
        </w:rPr>
        <w:t xml:space="preserve"> creates a landscape of exceptional natural beauty of symbolic importance to both A</w:t>
      </w:r>
      <w:r w:rsidR="0040306E" w:rsidRPr="00045D77">
        <w:rPr>
          <w:rFonts w:ascii="Arial" w:hAnsi="Arial" w:cs="Arial"/>
          <w:sz w:val="18"/>
          <w:szCs w:val="18"/>
          <w:u w:val="single"/>
        </w:rPr>
        <w:t>n</w:t>
      </w:r>
      <w:r w:rsidR="0040306E">
        <w:rPr>
          <w:rFonts w:ascii="Arial" w:hAnsi="Arial" w:cs="Arial"/>
          <w:sz w:val="18"/>
          <w:szCs w:val="18"/>
        </w:rPr>
        <w:t>angu and non-Aboriginal cultures. The Ulu</w:t>
      </w:r>
      <w:r w:rsidR="0040306E">
        <w:rPr>
          <w:rFonts w:ascii="Arial" w:hAnsi="Arial" w:cs="Arial"/>
          <w:sz w:val="18"/>
          <w:szCs w:val="18"/>
          <w:u w:val="single"/>
        </w:rPr>
        <w:t>r</w:t>
      </w:r>
      <w:r w:rsidR="0040306E">
        <w:rPr>
          <w:rFonts w:ascii="Arial" w:hAnsi="Arial" w:cs="Arial"/>
          <w:sz w:val="18"/>
          <w:szCs w:val="18"/>
        </w:rPr>
        <w:t>u and Kata Tju</w:t>
      </w:r>
      <w:r w:rsidR="0040306E">
        <w:rPr>
          <w:rFonts w:ascii="Arial" w:hAnsi="Arial" w:cs="Arial"/>
          <w:sz w:val="18"/>
          <w:szCs w:val="18"/>
          <w:u w:val="single"/>
        </w:rPr>
        <w:t>t</w:t>
      </w:r>
      <w:r w:rsidR="0040306E">
        <w:rPr>
          <w:rFonts w:ascii="Arial" w:hAnsi="Arial" w:cs="Arial"/>
          <w:sz w:val="18"/>
          <w:szCs w:val="18"/>
        </w:rPr>
        <w:t xml:space="preserve">a massifs, rocky slopes and foothills contribute to the park’s high biodiversity. The many other patterns and structures in the landscape reflect the region’s evolutionary history and give important clues about limitations on </w:t>
      </w:r>
      <w:r w:rsidR="00045D77">
        <w:rPr>
          <w:rFonts w:ascii="Arial" w:hAnsi="Arial" w:cs="Arial"/>
          <w:sz w:val="18"/>
          <w:szCs w:val="18"/>
        </w:rPr>
        <w:t xml:space="preserve">natural </w:t>
      </w:r>
      <w:r w:rsidR="0040306E">
        <w:rPr>
          <w:rFonts w:ascii="Arial" w:hAnsi="Arial" w:cs="Arial"/>
          <w:sz w:val="18"/>
          <w:szCs w:val="18"/>
        </w:rPr>
        <w:t>resource use and management (Gillen et al. 2000).</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 xml:space="preserve">The Greater Sandy Desert bioregion has less than five per cent of its total area within protected areas – the park is one of only five reserves and plays a significant role in contributing to long-term biodiversity conservation in the region. Within the bioregion, the park is representative of a broad landform structure that is a recurring pattern in arid </w:t>
      </w:r>
      <w:smartTag w:uri="urn:schemas-microsoft-com:office:smarttags" w:element="place">
        <w:r>
          <w:rPr>
            <w:rFonts w:ascii="Arial" w:hAnsi="Arial" w:cs="Arial"/>
            <w:sz w:val="18"/>
            <w:szCs w:val="18"/>
          </w:rPr>
          <w:t>Central Australia</w:t>
        </w:r>
      </w:smartTag>
      <w:r>
        <w:rPr>
          <w:rFonts w:ascii="Arial" w:hAnsi="Arial" w:cs="Arial"/>
          <w:sz w:val="18"/>
          <w:szCs w:val="18"/>
        </w:rPr>
        <w:t xml:space="preserve"> (Gillen et al. 2000).</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The Ulu</w:t>
      </w:r>
      <w:r>
        <w:rPr>
          <w:rFonts w:ascii="Arial" w:hAnsi="Arial" w:cs="Arial"/>
          <w:sz w:val="18"/>
          <w:szCs w:val="18"/>
          <w:u w:val="single"/>
        </w:rPr>
        <w:t>r</w:t>
      </w:r>
      <w:r>
        <w:rPr>
          <w:rFonts w:ascii="Arial" w:hAnsi="Arial" w:cs="Arial"/>
          <w:sz w:val="18"/>
          <w:szCs w:val="18"/>
        </w:rPr>
        <w:t>u–Kata Tju</w:t>
      </w:r>
      <w:r>
        <w:rPr>
          <w:rFonts w:ascii="Arial" w:hAnsi="Arial" w:cs="Arial"/>
          <w:sz w:val="18"/>
          <w:szCs w:val="18"/>
          <w:u w:val="single"/>
        </w:rPr>
        <w:t>t</w:t>
      </w:r>
      <w:r>
        <w:rPr>
          <w:rFonts w:ascii="Arial" w:hAnsi="Arial" w:cs="Arial"/>
          <w:sz w:val="18"/>
          <w:szCs w:val="18"/>
        </w:rPr>
        <w:t>a landscape is a representative cross-section of Central Australian arid ecosystems. The main ecological zones in the park are:</w:t>
      </w:r>
    </w:p>
    <w:p w:rsidR="0040306E" w:rsidRDefault="0040306E">
      <w:pPr>
        <w:numPr>
          <w:ilvl w:val="0"/>
          <w:numId w:val="8"/>
        </w:numPr>
        <w:tabs>
          <w:tab w:val="clear" w:pos="454"/>
          <w:tab w:val="num" w:pos="180"/>
          <w:tab w:val="left" w:pos="900"/>
        </w:tabs>
        <w:autoSpaceDE w:val="0"/>
        <w:autoSpaceDN w:val="0"/>
        <w:adjustRightInd w:val="0"/>
        <w:spacing w:after="120" w:line="240" w:lineRule="exact"/>
        <w:ind w:left="180" w:hanging="180"/>
        <w:rPr>
          <w:rFonts w:ascii="Arial" w:hAnsi="Arial" w:cs="Arial"/>
          <w:sz w:val="18"/>
          <w:szCs w:val="18"/>
        </w:rPr>
      </w:pPr>
      <w:proofErr w:type="spellStart"/>
      <w:r>
        <w:rPr>
          <w:rFonts w:ascii="Arial" w:hAnsi="Arial" w:cs="Arial"/>
          <w:i/>
          <w:iCs/>
          <w:sz w:val="18"/>
          <w:szCs w:val="18"/>
        </w:rPr>
        <w:t>pu</w:t>
      </w:r>
      <w:r>
        <w:rPr>
          <w:rFonts w:ascii="Arial" w:hAnsi="Arial" w:cs="Arial"/>
          <w:i/>
          <w:iCs/>
          <w:sz w:val="18"/>
          <w:szCs w:val="18"/>
          <w:u w:val="single"/>
        </w:rPr>
        <w:t>l</w:t>
      </w:r>
      <w:r>
        <w:rPr>
          <w:rFonts w:ascii="Arial" w:hAnsi="Arial" w:cs="Arial"/>
          <w:i/>
          <w:iCs/>
          <w:sz w:val="18"/>
          <w:szCs w:val="18"/>
        </w:rPr>
        <w:t>i</w:t>
      </w:r>
      <w:proofErr w:type="spellEnd"/>
      <w:r>
        <w:rPr>
          <w:rFonts w:ascii="Arial" w:hAnsi="Arial" w:cs="Arial"/>
          <w:i/>
          <w:iCs/>
          <w:sz w:val="18"/>
          <w:szCs w:val="18"/>
        </w:rPr>
        <w:t xml:space="preserve"> </w:t>
      </w:r>
      <w:r>
        <w:rPr>
          <w:rFonts w:ascii="Arial" w:hAnsi="Arial" w:cs="Arial"/>
          <w:sz w:val="18"/>
          <w:szCs w:val="18"/>
        </w:rPr>
        <w:t>– rock faces and vegetated hill slopes</w:t>
      </w:r>
    </w:p>
    <w:p w:rsidR="0040306E" w:rsidRDefault="0040306E">
      <w:pPr>
        <w:numPr>
          <w:ilvl w:val="0"/>
          <w:numId w:val="8"/>
        </w:numPr>
        <w:tabs>
          <w:tab w:val="clear" w:pos="454"/>
          <w:tab w:val="num" w:pos="180"/>
          <w:tab w:val="left" w:pos="900"/>
        </w:tabs>
        <w:autoSpaceDE w:val="0"/>
        <w:autoSpaceDN w:val="0"/>
        <w:adjustRightInd w:val="0"/>
        <w:spacing w:after="120" w:line="240" w:lineRule="exact"/>
        <w:ind w:left="180" w:hanging="180"/>
        <w:rPr>
          <w:rFonts w:ascii="Arial" w:hAnsi="Arial" w:cs="Arial"/>
          <w:i/>
          <w:iCs/>
          <w:sz w:val="18"/>
          <w:szCs w:val="18"/>
        </w:rPr>
      </w:pPr>
      <w:proofErr w:type="spellStart"/>
      <w:r>
        <w:rPr>
          <w:rFonts w:ascii="Arial" w:hAnsi="Arial" w:cs="Arial"/>
          <w:i/>
          <w:iCs/>
          <w:sz w:val="18"/>
          <w:szCs w:val="18"/>
        </w:rPr>
        <w:t>pu</w:t>
      </w:r>
      <w:r>
        <w:rPr>
          <w:rFonts w:ascii="Arial" w:hAnsi="Arial" w:cs="Arial"/>
          <w:i/>
          <w:iCs/>
          <w:sz w:val="18"/>
          <w:szCs w:val="18"/>
          <w:u w:val="single"/>
        </w:rPr>
        <w:t>t</w:t>
      </w:r>
      <w:r>
        <w:rPr>
          <w:rFonts w:ascii="Arial" w:hAnsi="Arial" w:cs="Arial"/>
          <w:i/>
          <w:iCs/>
          <w:sz w:val="18"/>
          <w:szCs w:val="18"/>
        </w:rPr>
        <w:t>i</w:t>
      </w:r>
      <w:proofErr w:type="spellEnd"/>
      <w:r>
        <w:rPr>
          <w:rFonts w:ascii="Arial" w:hAnsi="Arial" w:cs="Arial"/>
          <w:i/>
          <w:iCs/>
          <w:sz w:val="18"/>
          <w:szCs w:val="18"/>
        </w:rPr>
        <w:t xml:space="preserve"> – woodlands, particularly the mulga flats between </w:t>
      </w:r>
      <w:proofErr w:type="spellStart"/>
      <w:r>
        <w:rPr>
          <w:rFonts w:ascii="Arial" w:hAnsi="Arial" w:cs="Arial"/>
          <w:i/>
          <w:iCs/>
          <w:sz w:val="18"/>
          <w:szCs w:val="18"/>
        </w:rPr>
        <w:t>sandhills</w:t>
      </w:r>
      <w:proofErr w:type="spellEnd"/>
    </w:p>
    <w:p w:rsidR="0040306E" w:rsidRDefault="0040306E">
      <w:pPr>
        <w:numPr>
          <w:ilvl w:val="0"/>
          <w:numId w:val="8"/>
        </w:numPr>
        <w:tabs>
          <w:tab w:val="clear" w:pos="454"/>
          <w:tab w:val="num" w:pos="180"/>
          <w:tab w:val="left" w:pos="900"/>
        </w:tabs>
        <w:autoSpaceDE w:val="0"/>
        <w:autoSpaceDN w:val="0"/>
        <w:adjustRightInd w:val="0"/>
        <w:spacing w:after="120" w:line="240" w:lineRule="exact"/>
        <w:ind w:left="180" w:hanging="180"/>
        <w:rPr>
          <w:rFonts w:ascii="Arial" w:hAnsi="Arial" w:cs="Arial"/>
          <w:i/>
          <w:iCs/>
          <w:sz w:val="18"/>
          <w:szCs w:val="18"/>
        </w:rPr>
      </w:pPr>
      <w:proofErr w:type="spellStart"/>
      <w:r>
        <w:rPr>
          <w:rFonts w:ascii="Arial" w:hAnsi="Arial" w:cs="Arial"/>
          <w:i/>
          <w:iCs/>
          <w:sz w:val="18"/>
          <w:szCs w:val="18"/>
        </w:rPr>
        <w:t>tali</w:t>
      </w:r>
      <w:proofErr w:type="spellEnd"/>
      <w:r>
        <w:rPr>
          <w:rFonts w:ascii="Arial" w:hAnsi="Arial" w:cs="Arial"/>
          <w:i/>
          <w:iCs/>
          <w:sz w:val="18"/>
          <w:szCs w:val="18"/>
        </w:rPr>
        <w:t xml:space="preserve"> and </w:t>
      </w:r>
      <w:proofErr w:type="spellStart"/>
      <w:r>
        <w:rPr>
          <w:rFonts w:ascii="Arial" w:hAnsi="Arial" w:cs="Arial"/>
          <w:i/>
          <w:iCs/>
          <w:sz w:val="18"/>
          <w:szCs w:val="18"/>
        </w:rPr>
        <w:t>pila</w:t>
      </w:r>
      <w:proofErr w:type="spellEnd"/>
      <w:r>
        <w:rPr>
          <w:rFonts w:ascii="Arial" w:hAnsi="Arial" w:cs="Arial"/>
          <w:i/>
          <w:iCs/>
          <w:sz w:val="18"/>
          <w:szCs w:val="18"/>
        </w:rPr>
        <w:t xml:space="preserve"> – sand dunes and </w:t>
      </w:r>
      <w:proofErr w:type="spellStart"/>
      <w:r>
        <w:rPr>
          <w:rFonts w:ascii="Arial" w:hAnsi="Arial" w:cs="Arial"/>
          <w:i/>
          <w:iCs/>
          <w:sz w:val="18"/>
          <w:szCs w:val="18"/>
        </w:rPr>
        <w:t>sandplains</w:t>
      </w:r>
      <w:proofErr w:type="spellEnd"/>
    </w:p>
    <w:p w:rsidR="0040306E" w:rsidRDefault="0040306E">
      <w:pPr>
        <w:numPr>
          <w:ilvl w:val="0"/>
          <w:numId w:val="8"/>
        </w:numPr>
        <w:tabs>
          <w:tab w:val="clear" w:pos="454"/>
          <w:tab w:val="num" w:pos="180"/>
          <w:tab w:val="left" w:pos="900"/>
        </w:tabs>
        <w:autoSpaceDE w:val="0"/>
        <w:autoSpaceDN w:val="0"/>
        <w:adjustRightInd w:val="0"/>
        <w:spacing w:after="120" w:line="240" w:lineRule="exact"/>
        <w:ind w:left="180" w:hanging="180"/>
        <w:rPr>
          <w:rFonts w:ascii="Arial" w:hAnsi="Arial" w:cs="Arial"/>
          <w:i/>
          <w:iCs/>
          <w:sz w:val="18"/>
          <w:szCs w:val="18"/>
        </w:rPr>
      </w:pPr>
      <w:proofErr w:type="spellStart"/>
      <w:proofErr w:type="gramStart"/>
      <w:r>
        <w:rPr>
          <w:rFonts w:ascii="Arial" w:hAnsi="Arial" w:cs="Arial"/>
          <w:i/>
          <w:iCs/>
          <w:sz w:val="18"/>
          <w:szCs w:val="18"/>
        </w:rPr>
        <w:t>karu</w:t>
      </w:r>
      <w:proofErr w:type="spellEnd"/>
      <w:proofErr w:type="gramEnd"/>
      <w:r>
        <w:rPr>
          <w:rFonts w:ascii="Arial" w:hAnsi="Arial" w:cs="Arial"/>
          <w:i/>
          <w:iCs/>
          <w:sz w:val="18"/>
          <w:szCs w:val="18"/>
        </w:rPr>
        <w:t xml:space="preserve"> – creek beds.</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 xml:space="preserve">The park has a particularly rich and diverse suite of arid environment species, most of which are unique to </w:t>
      </w:r>
      <w:smartTag w:uri="urn:schemas-microsoft-com:office:smarttags" w:element="place">
        <w:smartTag w:uri="urn:schemas-microsoft-com:office:smarttags" w:element="country-region">
          <w:r>
            <w:rPr>
              <w:rFonts w:ascii="Arial" w:hAnsi="Arial" w:cs="Arial"/>
              <w:sz w:val="18"/>
              <w:szCs w:val="18"/>
            </w:rPr>
            <w:t>Australia</w:t>
          </w:r>
        </w:smartTag>
      </w:smartTag>
      <w:r>
        <w:rPr>
          <w:rFonts w:ascii="Arial" w:hAnsi="Arial" w:cs="Arial"/>
          <w:sz w:val="18"/>
          <w:szCs w:val="18"/>
        </w:rPr>
        <w:t>. The park supports populations of a number of relict and endemic species associated with the unique landforms and habitats of the monoliths. Ulu</w:t>
      </w:r>
      <w:r>
        <w:rPr>
          <w:rFonts w:ascii="Arial" w:hAnsi="Arial" w:cs="Arial"/>
          <w:sz w:val="18"/>
          <w:szCs w:val="18"/>
          <w:u w:val="single"/>
        </w:rPr>
        <w:t>r</w:t>
      </w:r>
      <w:r>
        <w:rPr>
          <w:rFonts w:ascii="Arial" w:hAnsi="Arial" w:cs="Arial"/>
          <w:sz w:val="18"/>
          <w:szCs w:val="18"/>
        </w:rPr>
        <w:t>u and Kata Tju</w:t>
      </w:r>
      <w:r>
        <w:rPr>
          <w:rFonts w:ascii="Arial" w:hAnsi="Arial" w:cs="Arial"/>
          <w:sz w:val="18"/>
          <w:szCs w:val="18"/>
          <w:u w:val="single"/>
        </w:rPr>
        <w:t>t</w:t>
      </w:r>
      <w:r>
        <w:rPr>
          <w:rFonts w:ascii="Arial" w:hAnsi="Arial" w:cs="Arial"/>
          <w:sz w:val="18"/>
          <w:szCs w:val="18"/>
        </w:rPr>
        <w:t xml:space="preserve">a provide runoff water which finds its way into moist gorges and drainage lines where isolated populations persist in an environment otherwise characterised by infertile and dry </w:t>
      </w:r>
      <w:proofErr w:type="spellStart"/>
      <w:r>
        <w:rPr>
          <w:rFonts w:ascii="Arial" w:hAnsi="Arial" w:cs="Arial"/>
          <w:sz w:val="18"/>
          <w:szCs w:val="18"/>
        </w:rPr>
        <w:t>dunefields</w:t>
      </w:r>
      <w:proofErr w:type="spellEnd"/>
      <w:r>
        <w:rPr>
          <w:rFonts w:ascii="Arial" w:hAnsi="Arial" w:cs="Arial"/>
          <w:sz w:val="18"/>
          <w:szCs w:val="18"/>
        </w:rPr>
        <w:t xml:space="preserve">. In addition, exceptionally high species diversity is associated with the transitional </w:t>
      </w:r>
      <w:proofErr w:type="spellStart"/>
      <w:r>
        <w:rPr>
          <w:rFonts w:ascii="Arial" w:hAnsi="Arial" w:cs="Arial"/>
          <w:sz w:val="18"/>
          <w:szCs w:val="18"/>
        </w:rPr>
        <w:t>sandplain</w:t>
      </w:r>
      <w:proofErr w:type="spellEnd"/>
      <w:r>
        <w:rPr>
          <w:rFonts w:ascii="Arial" w:hAnsi="Arial" w:cs="Arial"/>
          <w:sz w:val="18"/>
          <w:szCs w:val="18"/>
        </w:rPr>
        <w:t xml:space="preserve"> that lies between the mulga outwash zone around the monoliths and the </w:t>
      </w:r>
      <w:proofErr w:type="spellStart"/>
      <w:r>
        <w:rPr>
          <w:rFonts w:ascii="Arial" w:hAnsi="Arial" w:cs="Arial"/>
          <w:sz w:val="18"/>
          <w:szCs w:val="18"/>
        </w:rPr>
        <w:t>dunefields</w:t>
      </w:r>
      <w:proofErr w:type="spellEnd"/>
      <w:r>
        <w:rPr>
          <w:rFonts w:ascii="Arial" w:hAnsi="Arial" w:cs="Arial"/>
          <w:sz w:val="18"/>
          <w:szCs w:val="18"/>
        </w:rPr>
        <w:t xml:space="preserve"> beyond. </w:t>
      </w:r>
    </w:p>
    <w:p w:rsidR="00892ECC" w:rsidRDefault="00892ECC">
      <w:pPr>
        <w:rPr>
          <w:rFonts w:ascii="Arial" w:hAnsi="Arial" w:cs="Arial"/>
          <w:sz w:val="18"/>
          <w:szCs w:val="18"/>
        </w:rPr>
      </w:pPr>
      <w:r>
        <w:rPr>
          <w:rFonts w:ascii="Arial" w:hAnsi="Arial" w:cs="Arial"/>
          <w:sz w:val="18"/>
          <w:szCs w:val="18"/>
        </w:rPr>
        <w:br w:type="page"/>
      </w:r>
    </w:p>
    <w:p w:rsidR="0040306E" w:rsidRDefault="00534040">
      <w:pPr>
        <w:autoSpaceDE w:val="0"/>
        <w:autoSpaceDN w:val="0"/>
        <w:adjustRightInd w:val="0"/>
        <w:spacing w:after="120" w:line="240" w:lineRule="exact"/>
        <w:rPr>
          <w:rFonts w:ascii="Arial" w:hAnsi="Arial" w:cs="Arial"/>
          <w:sz w:val="18"/>
          <w:szCs w:val="18"/>
        </w:rPr>
      </w:pPr>
      <w:r w:rsidRPr="00534040">
        <w:rPr>
          <w:rFonts w:ascii="Arial" w:hAnsi="Arial" w:cs="Arial"/>
          <w:noProof/>
          <w:sz w:val="18"/>
          <w:szCs w:val="18"/>
        </w:rPr>
        <w:lastRenderedPageBreak/>
        <w:drawing>
          <wp:anchor distT="0" distB="0" distL="114300" distR="114300" simplePos="0" relativeHeight="251681792" behindDoc="1" locked="0" layoutInCell="1" allowOverlap="1">
            <wp:simplePos x="0" y="0"/>
            <wp:positionH relativeFrom="column">
              <wp:posOffset>-1160780</wp:posOffset>
            </wp:positionH>
            <wp:positionV relativeFrom="paragraph">
              <wp:posOffset>-1461135</wp:posOffset>
            </wp:positionV>
            <wp:extent cx="7820025" cy="1533525"/>
            <wp:effectExtent l="19050" t="0" r="9525" b="0"/>
            <wp:wrapNone/>
            <wp:docPr id="5"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sz w:val="18"/>
          <w:szCs w:val="18"/>
        </w:rPr>
        <w:t>Across the park’s ecological zones 619 plant species have been recorded, among them seven rare or endangered species, which are generally restricted to the moist areas at the base of Ulu</w:t>
      </w:r>
      <w:r w:rsidR="0040306E">
        <w:rPr>
          <w:rFonts w:ascii="Arial" w:hAnsi="Arial" w:cs="Arial"/>
          <w:sz w:val="18"/>
          <w:szCs w:val="18"/>
          <w:u w:val="single"/>
        </w:rPr>
        <w:t>r</w:t>
      </w:r>
      <w:r w:rsidR="0040306E">
        <w:rPr>
          <w:rFonts w:ascii="Arial" w:hAnsi="Arial" w:cs="Arial"/>
          <w:sz w:val="18"/>
          <w:szCs w:val="18"/>
        </w:rPr>
        <w:t xml:space="preserve">u and the </w:t>
      </w:r>
      <w:r w:rsidR="00045D77">
        <w:rPr>
          <w:rFonts w:ascii="Arial" w:hAnsi="Arial" w:cs="Arial"/>
          <w:sz w:val="18"/>
          <w:szCs w:val="18"/>
        </w:rPr>
        <w:t xml:space="preserve">base of the </w:t>
      </w:r>
      <w:r w:rsidR="0040306E">
        <w:rPr>
          <w:rFonts w:ascii="Arial" w:hAnsi="Arial" w:cs="Arial"/>
          <w:sz w:val="18"/>
          <w:szCs w:val="18"/>
        </w:rPr>
        <w:t>domes of Kata Tju</w:t>
      </w:r>
      <w:r w:rsidR="0040306E" w:rsidRPr="00045D77">
        <w:rPr>
          <w:rFonts w:ascii="Arial" w:hAnsi="Arial" w:cs="Arial"/>
          <w:sz w:val="18"/>
          <w:szCs w:val="18"/>
          <w:u w:val="single"/>
        </w:rPr>
        <w:t>t</w:t>
      </w:r>
      <w:r w:rsidR="0040306E">
        <w:rPr>
          <w:rFonts w:ascii="Arial" w:hAnsi="Arial" w:cs="Arial"/>
          <w:sz w:val="18"/>
          <w:szCs w:val="18"/>
        </w:rPr>
        <w:t xml:space="preserve">a. The park’s flora represents a large portion of plants found in </w:t>
      </w:r>
      <w:smartTag w:uri="urn:schemas-microsoft-com:office:smarttags" w:element="place">
        <w:r w:rsidR="0040306E">
          <w:rPr>
            <w:rFonts w:ascii="Arial" w:hAnsi="Arial" w:cs="Arial"/>
            <w:sz w:val="18"/>
            <w:szCs w:val="18"/>
          </w:rPr>
          <w:t>Central Australia</w:t>
        </w:r>
      </w:smartTag>
      <w:r w:rsidR="0040306E">
        <w:rPr>
          <w:rFonts w:ascii="Arial" w:hAnsi="Arial" w:cs="Arial"/>
          <w:sz w:val="18"/>
          <w:szCs w:val="18"/>
        </w:rPr>
        <w:t xml:space="preserve">. </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A total of 26 native mammal species, including several species of small marsupials and native rodents and bats, have been recorded in the park. These include the recently reintroduced mala. Reptile species are found in numbers unparalleled anywhere in the world and are well adap</w:t>
      </w:r>
      <w:r w:rsidRPr="00CB4A51">
        <w:rPr>
          <w:rFonts w:ascii="Arial" w:hAnsi="Arial" w:cs="Arial"/>
          <w:sz w:val="18"/>
          <w:szCs w:val="18"/>
        </w:rPr>
        <w:t>ted to the arid environment; 74 species have been recorded to date, including a newly described species in 2006</w:t>
      </w:r>
      <w:r w:rsidR="00F7225C" w:rsidRPr="00CB4A51">
        <w:rPr>
          <w:rFonts w:ascii="Arial" w:hAnsi="Arial" w:cs="Arial"/>
          <w:sz w:val="18"/>
          <w:szCs w:val="18"/>
        </w:rPr>
        <w:t xml:space="preserve"> (the w</w:t>
      </w:r>
      <w:r w:rsidR="00F7225C" w:rsidRPr="00CB4A51">
        <w:rPr>
          <w:rFonts w:ascii="Verdana" w:hAnsi="Verdana"/>
          <w:sz w:val="18"/>
          <w:szCs w:val="18"/>
        </w:rPr>
        <w:t xml:space="preserve">estern desert </w:t>
      </w:r>
      <w:proofErr w:type="spellStart"/>
      <w:r w:rsidR="00F7225C" w:rsidRPr="00CB4A51">
        <w:rPr>
          <w:rFonts w:ascii="Verdana" w:hAnsi="Verdana"/>
          <w:sz w:val="18"/>
          <w:szCs w:val="18"/>
        </w:rPr>
        <w:t>taipan</w:t>
      </w:r>
      <w:proofErr w:type="spellEnd"/>
      <w:r w:rsidR="00736903" w:rsidRPr="00CB4A51">
        <w:rPr>
          <w:rFonts w:ascii="Verdana" w:hAnsi="Verdana"/>
          <w:sz w:val="18"/>
          <w:szCs w:val="18"/>
        </w:rPr>
        <w:t>,</w:t>
      </w:r>
      <w:r w:rsidR="00F7225C" w:rsidRPr="00CB4A51">
        <w:rPr>
          <w:rFonts w:ascii="Verdana" w:hAnsi="Verdana"/>
          <w:sz w:val="18"/>
          <w:szCs w:val="18"/>
        </w:rPr>
        <w:t xml:space="preserve"> </w:t>
      </w:r>
      <w:proofErr w:type="spellStart"/>
      <w:r w:rsidR="00F7225C" w:rsidRPr="00CB4A51">
        <w:rPr>
          <w:rFonts w:ascii="Arial" w:hAnsi="Arial" w:cs="Arial"/>
          <w:i/>
          <w:sz w:val="18"/>
          <w:szCs w:val="18"/>
        </w:rPr>
        <w:t>Oxyuranus</w:t>
      </w:r>
      <w:proofErr w:type="spellEnd"/>
      <w:r w:rsidR="00F7225C" w:rsidRPr="00CB4A51">
        <w:rPr>
          <w:rFonts w:ascii="Arial" w:hAnsi="Arial" w:cs="Arial"/>
          <w:i/>
          <w:sz w:val="18"/>
          <w:szCs w:val="18"/>
        </w:rPr>
        <w:t xml:space="preserve"> </w:t>
      </w:r>
      <w:proofErr w:type="spellStart"/>
      <w:r w:rsidR="00F7225C" w:rsidRPr="00CB4A51">
        <w:rPr>
          <w:rFonts w:ascii="Arial" w:hAnsi="Arial" w:cs="Arial"/>
          <w:i/>
          <w:sz w:val="18"/>
          <w:szCs w:val="18"/>
        </w:rPr>
        <w:t>temporalis</w:t>
      </w:r>
      <w:proofErr w:type="spellEnd"/>
      <w:r w:rsidR="00F7225C" w:rsidRPr="00CB4A51">
        <w:rPr>
          <w:rFonts w:ascii="Arial" w:hAnsi="Arial" w:cs="Arial"/>
          <w:sz w:val="18"/>
          <w:szCs w:val="18"/>
        </w:rPr>
        <w:t>)</w:t>
      </w:r>
      <w:r w:rsidRPr="00CB4A51">
        <w:rPr>
          <w:rFonts w:ascii="Arial" w:hAnsi="Arial" w:cs="Arial"/>
          <w:sz w:val="18"/>
          <w:szCs w:val="18"/>
        </w:rPr>
        <w:t>. As well, 176 native bird species, four amphibian species and many invertebrate species have been recorded. An unusually diverse fauna assemblage occurs in an area extending north from Ulu</w:t>
      </w:r>
      <w:r w:rsidRPr="00CB4A51">
        <w:rPr>
          <w:rFonts w:ascii="Arial" w:hAnsi="Arial" w:cs="Arial"/>
          <w:sz w:val="18"/>
          <w:szCs w:val="18"/>
          <w:u w:val="single"/>
        </w:rPr>
        <w:t>r</w:t>
      </w:r>
      <w:r w:rsidRPr="00CB4A51">
        <w:rPr>
          <w:rFonts w:ascii="Arial" w:hAnsi="Arial" w:cs="Arial"/>
          <w:sz w:val="18"/>
          <w:szCs w:val="18"/>
        </w:rPr>
        <w:t xml:space="preserve">u to the west of Yulara town site and west to the </w:t>
      </w:r>
      <w:proofErr w:type="spellStart"/>
      <w:r w:rsidRPr="00CB4A51">
        <w:rPr>
          <w:rFonts w:ascii="Arial" w:hAnsi="Arial" w:cs="Arial"/>
          <w:sz w:val="18"/>
          <w:szCs w:val="18"/>
        </w:rPr>
        <w:t>Sedime</w:t>
      </w:r>
      <w:r>
        <w:rPr>
          <w:rFonts w:ascii="Arial" w:hAnsi="Arial" w:cs="Arial"/>
          <w:sz w:val="18"/>
          <w:szCs w:val="18"/>
        </w:rPr>
        <w:t>ntaries</w:t>
      </w:r>
      <w:proofErr w:type="spellEnd"/>
      <w:r>
        <w:rPr>
          <w:rFonts w:ascii="Arial" w:hAnsi="Arial" w:cs="Arial"/>
          <w:sz w:val="18"/>
          <w:szCs w:val="18"/>
        </w:rPr>
        <w:t>.</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As a cultural landscape representing the combined works of nature and A</w:t>
      </w:r>
      <w:r>
        <w:rPr>
          <w:rFonts w:ascii="Arial" w:hAnsi="Arial" w:cs="Arial"/>
          <w:sz w:val="18"/>
          <w:szCs w:val="18"/>
          <w:u w:val="single"/>
        </w:rPr>
        <w:t>n</w:t>
      </w:r>
      <w:r>
        <w:rPr>
          <w:rFonts w:ascii="Arial" w:hAnsi="Arial" w:cs="Arial"/>
          <w:sz w:val="18"/>
          <w:szCs w:val="18"/>
        </w:rPr>
        <w:t xml:space="preserve">angu, the landscape of </w:t>
      </w:r>
      <w:r w:rsidR="00045D77">
        <w:rPr>
          <w:rFonts w:ascii="Arial" w:hAnsi="Arial" w:cs="Arial"/>
          <w:sz w:val="18"/>
          <w:szCs w:val="18"/>
        </w:rPr>
        <w:t>the park</w:t>
      </w:r>
      <w:r>
        <w:rPr>
          <w:rFonts w:ascii="Arial" w:hAnsi="Arial" w:cs="Arial"/>
          <w:sz w:val="18"/>
          <w:szCs w:val="18"/>
        </w:rPr>
        <w:t xml:space="preserve"> is in large part the outcome of millennia of management using traditional A</w:t>
      </w:r>
      <w:r>
        <w:rPr>
          <w:rFonts w:ascii="Arial" w:hAnsi="Arial" w:cs="Arial"/>
          <w:sz w:val="18"/>
          <w:szCs w:val="18"/>
          <w:u w:val="single"/>
        </w:rPr>
        <w:t>n</w:t>
      </w:r>
      <w:r>
        <w:rPr>
          <w:rFonts w:ascii="Arial" w:hAnsi="Arial" w:cs="Arial"/>
          <w:sz w:val="18"/>
          <w:szCs w:val="18"/>
        </w:rPr>
        <w:t xml:space="preserve">angu methods governed by </w:t>
      </w:r>
      <w:proofErr w:type="spellStart"/>
      <w:r>
        <w:rPr>
          <w:rFonts w:ascii="Arial" w:hAnsi="Arial" w:cs="Arial"/>
          <w:i/>
          <w:iCs/>
          <w:sz w:val="18"/>
          <w:szCs w:val="18"/>
        </w:rPr>
        <w:t>Tjukurpa</w:t>
      </w:r>
      <w:proofErr w:type="spellEnd"/>
      <w:r>
        <w:rPr>
          <w:rFonts w:ascii="Arial" w:hAnsi="Arial" w:cs="Arial"/>
          <w:sz w:val="18"/>
          <w:szCs w:val="18"/>
        </w:rPr>
        <w:t>.</w:t>
      </w:r>
    </w:p>
    <w:p w:rsidR="0040306E" w:rsidRDefault="0040306E">
      <w:pPr>
        <w:autoSpaceDE w:val="0"/>
        <w:autoSpaceDN w:val="0"/>
        <w:adjustRightInd w:val="0"/>
        <w:spacing w:after="120" w:line="240" w:lineRule="exact"/>
        <w:rPr>
          <w:rFonts w:ascii="Arial" w:hAnsi="Arial" w:cs="Arial"/>
          <w:sz w:val="18"/>
          <w:szCs w:val="18"/>
        </w:rPr>
      </w:pPr>
      <w:proofErr w:type="spellStart"/>
      <w:r>
        <w:rPr>
          <w:rFonts w:ascii="Arial" w:hAnsi="Arial" w:cs="Arial"/>
          <w:sz w:val="18"/>
          <w:szCs w:val="18"/>
        </w:rPr>
        <w:t>A</w:t>
      </w:r>
      <w:r>
        <w:rPr>
          <w:rFonts w:ascii="Arial" w:hAnsi="Arial" w:cs="Arial"/>
          <w:sz w:val="18"/>
          <w:szCs w:val="18"/>
          <w:u w:val="single"/>
        </w:rPr>
        <w:t>n</w:t>
      </w:r>
      <w:r>
        <w:rPr>
          <w:rFonts w:ascii="Arial" w:hAnsi="Arial" w:cs="Arial"/>
          <w:sz w:val="18"/>
          <w:szCs w:val="18"/>
        </w:rPr>
        <w:t>angu’s</w:t>
      </w:r>
      <w:proofErr w:type="spellEnd"/>
      <w:r>
        <w:rPr>
          <w:rFonts w:ascii="Arial" w:hAnsi="Arial" w:cs="Arial"/>
          <w:sz w:val="18"/>
          <w:szCs w:val="18"/>
        </w:rPr>
        <w:t xml:space="preserve"> knowledge of sustainable land use derives from a detailed body of ecological knowledge which includes a classification of ecological zones. This knowledge continues to contribute significantly to ecological research and management of the park. A</w:t>
      </w:r>
      <w:r>
        <w:rPr>
          <w:rFonts w:ascii="Arial" w:hAnsi="Arial" w:cs="Arial"/>
          <w:sz w:val="18"/>
          <w:szCs w:val="18"/>
          <w:u w:val="single"/>
        </w:rPr>
        <w:t>n</w:t>
      </w:r>
      <w:r>
        <w:rPr>
          <w:rFonts w:ascii="Arial" w:hAnsi="Arial" w:cs="Arial"/>
          <w:sz w:val="18"/>
          <w:szCs w:val="18"/>
        </w:rPr>
        <w:t xml:space="preserve">angu landscape management followed a traditional regime of fire management, and temporary water resources were husbanded by cleaning and protecting soaks and </w:t>
      </w:r>
      <w:proofErr w:type="spellStart"/>
      <w:r>
        <w:rPr>
          <w:rFonts w:ascii="Arial" w:hAnsi="Arial" w:cs="Arial"/>
          <w:sz w:val="18"/>
          <w:szCs w:val="18"/>
        </w:rPr>
        <w:t>rockholes</w:t>
      </w:r>
      <w:proofErr w:type="spellEnd"/>
      <w:r>
        <w:rPr>
          <w:rFonts w:ascii="Arial" w:hAnsi="Arial" w:cs="Arial"/>
          <w:sz w:val="18"/>
          <w:szCs w:val="18"/>
        </w:rPr>
        <w:t xml:space="preserve">; </w:t>
      </w:r>
      <w:proofErr w:type="spellStart"/>
      <w:r>
        <w:rPr>
          <w:rFonts w:ascii="Arial" w:hAnsi="Arial" w:cs="Arial"/>
          <w:sz w:val="18"/>
          <w:szCs w:val="18"/>
        </w:rPr>
        <w:t>A</w:t>
      </w:r>
      <w:r>
        <w:rPr>
          <w:rFonts w:ascii="Arial" w:hAnsi="Arial" w:cs="Arial"/>
          <w:sz w:val="18"/>
          <w:szCs w:val="18"/>
          <w:u w:val="single"/>
        </w:rPr>
        <w:t>n</w:t>
      </w:r>
      <w:r>
        <w:rPr>
          <w:rFonts w:ascii="Arial" w:hAnsi="Arial" w:cs="Arial"/>
          <w:sz w:val="18"/>
          <w:szCs w:val="18"/>
        </w:rPr>
        <w:t>angu</w:t>
      </w:r>
      <w:proofErr w:type="spellEnd"/>
      <w:r>
        <w:rPr>
          <w:rFonts w:ascii="Arial" w:hAnsi="Arial" w:cs="Arial"/>
          <w:sz w:val="18"/>
          <w:szCs w:val="18"/>
        </w:rPr>
        <w:t xml:space="preserve"> landscape management methods are now integral to management of the park.</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Aboriginal people have always been associated with Ulu</w:t>
      </w:r>
      <w:r>
        <w:rPr>
          <w:rFonts w:ascii="Arial" w:hAnsi="Arial" w:cs="Arial"/>
          <w:sz w:val="18"/>
          <w:szCs w:val="18"/>
          <w:u w:val="single"/>
        </w:rPr>
        <w:t>r</w:t>
      </w:r>
      <w:r>
        <w:rPr>
          <w:rFonts w:ascii="Arial" w:hAnsi="Arial" w:cs="Arial"/>
          <w:sz w:val="18"/>
          <w:szCs w:val="18"/>
        </w:rPr>
        <w:t>u. According to A</w:t>
      </w:r>
      <w:r>
        <w:rPr>
          <w:rFonts w:ascii="Arial" w:hAnsi="Arial" w:cs="Arial"/>
          <w:sz w:val="18"/>
          <w:szCs w:val="18"/>
          <w:u w:val="single"/>
        </w:rPr>
        <w:t>n</w:t>
      </w:r>
      <w:r>
        <w:rPr>
          <w:rFonts w:ascii="Arial" w:hAnsi="Arial" w:cs="Arial"/>
          <w:sz w:val="18"/>
          <w:szCs w:val="18"/>
        </w:rPr>
        <w:t>angu, the landscape was created by ancestral beings. A</w:t>
      </w:r>
      <w:r>
        <w:rPr>
          <w:rFonts w:ascii="Arial" w:hAnsi="Arial" w:cs="Arial"/>
          <w:sz w:val="18"/>
          <w:szCs w:val="18"/>
          <w:u w:val="single"/>
        </w:rPr>
        <w:t>n</w:t>
      </w:r>
      <w:r>
        <w:rPr>
          <w:rFonts w:ascii="Arial" w:hAnsi="Arial" w:cs="Arial"/>
          <w:sz w:val="18"/>
          <w:szCs w:val="18"/>
        </w:rPr>
        <w:t xml:space="preserve">angu are their direct descendants and are responsible for protecting and managing country. The knowledge to fulfil these responsibilities has been passed down from generation to generation through </w:t>
      </w:r>
      <w:proofErr w:type="spellStart"/>
      <w:r w:rsidR="0041531A" w:rsidRPr="0041531A">
        <w:rPr>
          <w:rFonts w:ascii="Arial" w:hAnsi="Arial" w:cs="Arial"/>
          <w:i/>
          <w:sz w:val="18"/>
          <w:szCs w:val="18"/>
        </w:rPr>
        <w:t>Tjukurpa</w:t>
      </w:r>
      <w:proofErr w:type="spellEnd"/>
      <w:r>
        <w:rPr>
          <w:rFonts w:ascii="Arial" w:hAnsi="Arial" w:cs="Arial"/>
          <w:sz w:val="18"/>
          <w:szCs w:val="18"/>
        </w:rPr>
        <w:t xml:space="preserve">. Looking after country in accordance with </w:t>
      </w:r>
      <w:proofErr w:type="spellStart"/>
      <w:r w:rsidR="005A11DA" w:rsidRPr="005A11DA">
        <w:rPr>
          <w:rFonts w:ascii="Arial" w:hAnsi="Arial" w:cs="Arial"/>
          <w:i/>
          <w:sz w:val="18"/>
          <w:szCs w:val="18"/>
        </w:rPr>
        <w:t>Tjukurpa</w:t>
      </w:r>
      <w:proofErr w:type="spellEnd"/>
      <w:r>
        <w:rPr>
          <w:rFonts w:ascii="Arial" w:hAnsi="Arial" w:cs="Arial"/>
          <w:sz w:val="18"/>
          <w:szCs w:val="18"/>
        </w:rPr>
        <w:t xml:space="preserve"> is a prime responsibility shared by Parks Australia and A</w:t>
      </w:r>
      <w:r>
        <w:rPr>
          <w:rFonts w:ascii="Arial" w:hAnsi="Arial" w:cs="Arial"/>
          <w:sz w:val="18"/>
          <w:szCs w:val="18"/>
          <w:u w:val="single"/>
        </w:rPr>
        <w:t>n</w:t>
      </w:r>
      <w:r>
        <w:rPr>
          <w:rFonts w:ascii="Arial" w:hAnsi="Arial" w:cs="Arial"/>
          <w:sz w:val="18"/>
          <w:szCs w:val="18"/>
        </w:rPr>
        <w:t>angu within the framework of joint management.</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It is this ongoing relationship with the land that led to the park being included on the World Heritage List for its cultural landscape values in 1994, the Commonwealth Heritage List in 2004 and the National Heritage List in 2007 (Director of National Parks 2000).</w:t>
      </w:r>
    </w:p>
    <w:p w:rsidR="0040306E" w:rsidRDefault="0040306E">
      <w:pPr>
        <w:spacing w:after="120" w:line="240" w:lineRule="exact"/>
        <w:rPr>
          <w:rFonts w:ascii="Arial" w:hAnsi="Arial" w:cs="Arial"/>
          <w:i/>
          <w:sz w:val="18"/>
          <w:szCs w:val="18"/>
        </w:rPr>
      </w:pPr>
      <w:r>
        <w:rPr>
          <w:rFonts w:ascii="Arial" w:hAnsi="Arial" w:cs="Arial"/>
          <w:sz w:val="18"/>
          <w:szCs w:val="18"/>
        </w:rPr>
        <w:t xml:space="preserve">The </w:t>
      </w:r>
      <w:r>
        <w:rPr>
          <w:rFonts w:ascii="Arial" w:hAnsi="Arial" w:cs="Arial"/>
          <w:i/>
          <w:sz w:val="18"/>
          <w:szCs w:val="18"/>
        </w:rPr>
        <w:t>Ulu</w:t>
      </w:r>
      <w:r>
        <w:rPr>
          <w:rFonts w:ascii="Arial" w:hAnsi="Arial" w:cs="Arial"/>
          <w:i/>
          <w:sz w:val="18"/>
          <w:szCs w:val="18"/>
          <w:u w:val="single"/>
        </w:rPr>
        <w:t>r</w:t>
      </w:r>
      <w:r>
        <w:rPr>
          <w:rFonts w:ascii="Arial" w:hAnsi="Arial" w:cs="Arial"/>
          <w:i/>
          <w:sz w:val="18"/>
          <w:szCs w:val="18"/>
        </w:rPr>
        <w:t>u-Kata Tju</w:t>
      </w:r>
      <w:r>
        <w:rPr>
          <w:rFonts w:ascii="Arial" w:hAnsi="Arial" w:cs="Arial"/>
          <w:i/>
          <w:sz w:val="18"/>
          <w:szCs w:val="18"/>
          <w:u w:val="single"/>
        </w:rPr>
        <w:t>t</w:t>
      </w:r>
      <w:r>
        <w:rPr>
          <w:rFonts w:ascii="Arial" w:hAnsi="Arial" w:cs="Arial"/>
          <w:i/>
          <w:sz w:val="18"/>
          <w:szCs w:val="18"/>
        </w:rPr>
        <w:t>a National Park Climate Change Strategy 201</w:t>
      </w:r>
      <w:r w:rsidR="005A11DA">
        <w:rPr>
          <w:rFonts w:ascii="Arial" w:hAnsi="Arial" w:cs="Arial"/>
          <w:i/>
          <w:sz w:val="18"/>
          <w:szCs w:val="18"/>
        </w:rPr>
        <w:t>2</w:t>
      </w:r>
      <w:r>
        <w:rPr>
          <w:rFonts w:ascii="Arial" w:hAnsi="Arial" w:cs="Arial"/>
          <w:i/>
          <w:sz w:val="18"/>
          <w:szCs w:val="18"/>
        </w:rPr>
        <w:t>-201</w:t>
      </w:r>
      <w:r w:rsidR="005A11DA">
        <w:rPr>
          <w:rFonts w:ascii="Arial" w:hAnsi="Arial" w:cs="Arial"/>
          <w:i/>
          <w:sz w:val="18"/>
          <w:szCs w:val="18"/>
        </w:rPr>
        <w:t>7</w:t>
      </w:r>
      <w:r>
        <w:rPr>
          <w:rFonts w:ascii="Arial" w:hAnsi="Arial" w:cs="Arial"/>
          <w:sz w:val="18"/>
          <w:szCs w:val="18"/>
        </w:rPr>
        <w:t xml:space="preserve"> identifies the preliminary adaptation, mitigation and communication strategies that park managers and key stakeholders will need to implement to manage the consequences of climate change and reduce the carbon footprint of the park. This strategy is consistent with the policies and actions of the </w:t>
      </w:r>
      <w:r>
        <w:rPr>
          <w:rFonts w:ascii="Arial" w:hAnsi="Arial" w:cs="Arial"/>
          <w:i/>
          <w:sz w:val="18"/>
          <w:szCs w:val="18"/>
        </w:rPr>
        <w:t>Ulu</w:t>
      </w:r>
      <w:r>
        <w:rPr>
          <w:rFonts w:ascii="Arial" w:hAnsi="Arial" w:cs="Arial"/>
          <w:i/>
          <w:sz w:val="18"/>
          <w:szCs w:val="18"/>
          <w:u w:val="single"/>
        </w:rPr>
        <w:t>r</w:t>
      </w:r>
      <w:r>
        <w:rPr>
          <w:rFonts w:ascii="Arial" w:hAnsi="Arial" w:cs="Arial"/>
          <w:i/>
          <w:sz w:val="18"/>
          <w:szCs w:val="18"/>
        </w:rPr>
        <w:t>u-Kata Tju</w:t>
      </w:r>
      <w:r>
        <w:rPr>
          <w:rFonts w:ascii="Arial" w:hAnsi="Arial" w:cs="Arial"/>
          <w:i/>
          <w:sz w:val="18"/>
          <w:szCs w:val="18"/>
          <w:u w:val="single"/>
        </w:rPr>
        <w:t>t</w:t>
      </w:r>
      <w:r>
        <w:rPr>
          <w:rFonts w:ascii="Arial" w:hAnsi="Arial" w:cs="Arial"/>
          <w:i/>
          <w:sz w:val="18"/>
          <w:szCs w:val="18"/>
        </w:rPr>
        <w:t>a National Park Management Plan 2010-2020</w:t>
      </w:r>
      <w:r>
        <w:rPr>
          <w:rFonts w:ascii="Arial" w:hAnsi="Arial" w:cs="Arial"/>
          <w:sz w:val="18"/>
          <w:szCs w:val="18"/>
        </w:rPr>
        <w:t xml:space="preserve"> and the objectives identified in the </w:t>
      </w:r>
      <w:r>
        <w:rPr>
          <w:rFonts w:ascii="Arial" w:hAnsi="Arial" w:cs="Arial"/>
          <w:i/>
          <w:sz w:val="18"/>
          <w:szCs w:val="18"/>
        </w:rPr>
        <w:t>Parks Australia Climate Change Strategic Overview 2009-2014.</w:t>
      </w:r>
    </w:p>
    <w:p w:rsidR="0040306E" w:rsidRDefault="0040306E">
      <w:pPr>
        <w:autoSpaceDE w:val="0"/>
        <w:autoSpaceDN w:val="0"/>
        <w:adjustRightInd w:val="0"/>
        <w:spacing w:after="120" w:line="240" w:lineRule="exact"/>
        <w:rPr>
          <w:rFonts w:ascii="Arial" w:hAnsi="Arial" w:cs="Arial"/>
          <w:sz w:val="18"/>
          <w:szCs w:val="18"/>
        </w:rPr>
      </w:pPr>
      <w:r>
        <w:rPr>
          <w:rFonts w:ascii="Arial" w:hAnsi="Arial" w:cs="Arial"/>
          <w:sz w:val="18"/>
          <w:szCs w:val="18"/>
        </w:rPr>
        <w:t>Climate change is a long term issue and this strategy is but an incremental ‘first step’ to what must be a far longer and enduring response. The strategy is an adaptive tool subject to ongoing review and management responses will be amended to take account of improvements in the understanding of the implications of climate change on the park.</w:t>
      </w:r>
    </w:p>
    <w:p w:rsidR="0040306E" w:rsidRDefault="0040306E">
      <w:pPr>
        <w:autoSpaceDE w:val="0"/>
        <w:autoSpaceDN w:val="0"/>
        <w:adjustRightInd w:val="0"/>
        <w:spacing w:after="120" w:line="240" w:lineRule="exact"/>
        <w:rPr>
          <w:rFonts w:ascii="Arial" w:hAnsi="Arial" w:cs="Arial"/>
          <w:sz w:val="18"/>
          <w:szCs w:val="18"/>
        </w:rPr>
      </w:pPr>
    </w:p>
    <w:p w:rsidR="0040306E" w:rsidRDefault="0040306E">
      <w:pPr>
        <w:pBdr>
          <w:bottom w:val="single" w:sz="4" w:space="1" w:color="CC6600"/>
        </w:pBdr>
        <w:tabs>
          <w:tab w:val="left" w:pos="540"/>
        </w:tabs>
        <w:spacing w:line="240" w:lineRule="exact"/>
        <w:rPr>
          <w:rFonts w:ascii="Arial" w:hAnsi="Arial" w:cs="Arial"/>
          <w:b/>
          <w:color w:val="CC6600"/>
          <w:sz w:val="22"/>
          <w:szCs w:val="22"/>
        </w:rPr>
      </w:pPr>
      <w:r>
        <w:rPr>
          <w:rFonts w:ascii="Arial" w:hAnsi="Arial" w:cs="Arial"/>
          <w:i/>
          <w:sz w:val="18"/>
          <w:szCs w:val="18"/>
        </w:rPr>
        <w:br w:type="page"/>
      </w:r>
      <w:r>
        <w:rPr>
          <w:rFonts w:ascii="Arial" w:hAnsi="Arial" w:cs="Arial"/>
          <w:b/>
          <w:color w:val="CC6600"/>
          <w:sz w:val="22"/>
          <w:szCs w:val="22"/>
        </w:rPr>
        <w:lastRenderedPageBreak/>
        <w:t>2.</w:t>
      </w:r>
      <w:r>
        <w:rPr>
          <w:rFonts w:ascii="Arial" w:hAnsi="Arial" w:cs="Arial"/>
          <w:b/>
          <w:color w:val="CC6600"/>
          <w:sz w:val="22"/>
          <w:szCs w:val="22"/>
        </w:rPr>
        <w:tab/>
        <w:t>Regional Climate Change Projections</w:t>
      </w:r>
    </w:p>
    <w:p w:rsidR="0040306E" w:rsidRDefault="00534040">
      <w:pPr>
        <w:spacing w:line="240" w:lineRule="exact"/>
        <w:rPr>
          <w:rFonts w:ascii="Arial" w:hAnsi="Arial" w:cs="Arial"/>
          <w:sz w:val="18"/>
          <w:szCs w:val="18"/>
        </w:rPr>
      </w:pPr>
      <w:r>
        <w:rPr>
          <w:rFonts w:ascii="Arial" w:hAnsi="Arial" w:cs="Arial"/>
          <w:noProof/>
          <w:sz w:val="18"/>
          <w:szCs w:val="18"/>
        </w:rPr>
        <w:drawing>
          <wp:anchor distT="0" distB="0" distL="114300" distR="114300" simplePos="0" relativeHeight="251683840" behindDoc="1" locked="0" layoutInCell="1" allowOverlap="1">
            <wp:simplePos x="0" y="0"/>
            <wp:positionH relativeFrom="column">
              <wp:posOffset>-1113155</wp:posOffset>
            </wp:positionH>
            <wp:positionV relativeFrom="paragraph">
              <wp:posOffset>-1632585</wp:posOffset>
            </wp:positionV>
            <wp:extent cx="7820025" cy="1533525"/>
            <wp:effectExtent l="19050" t="0" r="9525" b="0"/>
            <wp:wrapNone/>
            <wp:docPr id="6"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p>
    <w:p w:rsidR="003872D2" w:rsidRDefault="00FE54FE" w:rsidP="003872D2">
      <w:pPr>
        <w:spacing w:after="240" w:line="240" w:lineRule="exact"/>
        <w:rPr>
          <w:rFonts w:ascii="Arial" w:hAnsi="Arial" w:cs="Arial"/>
          <w:sz w:val="18"/>
          <w:szCs w:val="18"/>
        </w:rPr>
      </w:pPr>
      <w:r>
        <w:rPr>
          <w:rFonts w:ascii="Arial" w:hAnsi="Arial" w:cs="Arial"/>
          <w:sz w:val="18"/>
          <w:szCs w:val="18"/>
        </w:rPr>
        <w:t xml:space="preserve">The predicted effects of climate change for the Central Australia region include a rise in average temperatures, a reduction in the number cold nights (below </w:t>
      </w:r>
      <w:r>
        <w:rPr>
          <w:rFonts w:ascii="Arial" w:hAnsi="Arial" w:cs="Arial"/>
          <w:bCs/>
          <w:sz w:val="18"/>
          <w:szCs w:val="18"/>
        </w:rPr>
        <w:t>0</w:t>
      </w:r>
      <w:r>
        <w:rPr>
          <w:rFonts w:ascii="Arial" w:hAnsi="Arial" w:cs="Arial"/>
          <w:sz w:val="18"/>
          <w:szCs w:val="18"/>
        </w:rPr>
        <w:t>°C) and an increase in evaporation rates. Whilst annual average rainfall is projected to have no change in the region (</w:t>
      </w:r>
      <w:proofErr w:type="spellStart"/>
      <w:r>
        <w:rPr>
          <w:rFonts w:ascii="Arial" w:hAnsi="Arial" w:cs="Arial"/>
          <w:sz w:val="18"/>
          <w:szCs w:val="18"/>
        </w:rPr>
        <w:t>Hyder</w:t>
      </w:r>
      <w:proofErr w:type="spellEnd"/>
      <w:r>
        <w:rPr>
          <w:rFonts w:ascii="Arial" w:hAnsi="Arial" w:cs="Arial"/>
          <w:sz w:val="18"/>
          <w:szCs w:val="18"/>
        </w:rPr>
        <w:t xml:space="preserve"> 2008), a</w:t>
      </w:r>
      <w:r w:rsidR="00463C19">
        <w:rPr>
          <w:rFonts w:ascii="Arial" w:hAnsi="Arial" w:cs="Arial"/>
          <w:sz w:val="18"/>
          <w:szCs w:val="18"/>
        </w:rPr>
        <w:t xml:space="preserve"> marginal</w:t>
      </w:r>
      <w:r>
        <w:rPr>
          <w:rFonts w:ascii="Arial" w:hAnsi="Arial" w:cs="Arial"/>
          <w:sz w:val="18"/>
          <w:szCs w:val="18"/>
        </w:rPr>
        <w:t xml:space="preserve"> increase in the </w:t>
      </w:r>
      <w:r w:rsidR="007C77F6">
        <w:rPr>
          <w:rFonts w:ascii="Arial" w:hAnsi="Arial" w:cs="Arial"/>
          <w:sz w:val="18"/>
          <w:szCs w:val="18"/>
        </w:rPr>
        <w:t>occurrence</w:t>
      </w:r>
      <w:r>
        <w:rPr>
          <w:rFonts w:ascii="Arial" w:hAnsi="Arial" w:cs="Arial"/>
          <w:sz w:val="18"/>
          <w:szCs w:val="18"/>
        </w:rPr>
        <w:t xml:space="preserve"> of hot days and </w:t>
      </w:r>
      <w:r w:rsidR="0027417F">
        <w:rPr>
          <w:rFonts w:ascii="Arial" w:hAnsi="Arial" w:cs="Arial"/>
          <w:sz w:val="18"/>
          <w:szCs w:val="18"/>
        </w:rPr>
        <w:t>rain events</w:t>
      </w:r>
      <w:r>
        <w:rPr>
          <w:rFonts w:ascii="Arial" w:hAnsi="Arial" w:cs="Arial"/>
          <w:sz w:val="18"/>
          <w:szCs w:val="18"/>
        </w:rPr>
        <w:t xml:space="preserve"> is likely to occur (ANU 2009). </w:t>
      </w:r>
    </w:p>
    <w:p w:rsidR="00D44462" w:rsidRDefault="0040306E" w:rsidP="003872D2">
      <w:pPr>
        <w:spacing w:after="240" w:line="240" w:lineRule="exact"/>
        <w:rPr>
          <w:rFonts w:ascii="Arial" w:hAnsi="Arial" w:cs="Arial"/>
          <w:sz w:val="18"/>
          <w:szCs w:val="18"/>
        </w:rPr>
      </w:pPr>
      <w:r>
        <w:rPr>
          <w:rFonts w:ascii="Arial" w:hAnsi="Arial" w:cs="Arial"/>
          <w:sz w:val="18"/>
          <w:szCs w:val="18"/>
        </w:rPr>
        <w:t>A summary of the</w:t>
      </w:r>
      <w:r w:rsidR="00C14155">
        <w:rPr>
          <w:rFonts w:ascii="Arial" w:hAnsi="Arial" w:cs="Arial"/>
          <w:sz w:val="18"/>
          <w:szCs w:val="18"/>
        </w:rPr>
        <w:t xml:space="preserve"> climate change scenarios for Central Australia based primarily on data obtained from the Alice S</w:t>
      </w:r>
      <w:r w:rsidR="006F144B">
        <w:rPr>
          <w:rFonts w:ascii="Arial" w:hAnsi="Arial" w:cs="Arial"/>
          <w:sz w:val="18"/>
          <w:szCs w:val="18"/>
        </w:rPr>
        <w:t>p</w:t>
      </w:r>
      <w:r w:rsidR="00C14155">
        <w:rPr>
          <w:rFonts w:ascii="Arial" w:hAnsi="Arial" w:cs="Arial"/>
          <w:sz w:val="18"/>
          <w:szCs w:val="18"/>
        </w:rPr>
        <w:t>rings weather station</w:t>
      </w:r>
      <w:r>
        <w:rPr>
          <w:rFonts w:ascii="Arial" w:hAnsi="Arial" w:cs="Arial"/>
          <w:sz w:val="18"/>
          <w:szCs w:val="18"/>
        </w:rPr>
        <w:t xml:space="preserve"> are provided in Table </w:t>
      </w:r>
      <w:r w:rsidR="000C4F37">
        <w:rPr>
          <w:rFonts w:ascii="Arial" w:hAnsi="Arial" w:cs="Arial"/>
          <w:sz w:val="18"/>
          <w:szCs w:val="18"/>
        </w:rPr>
        <w:t xml:space="preserve">1. </w:t>
      </w:r>
      <w:r w:rsidR="00976837">
        <w:rPr>
          <w:rFonts w:ascii="Arial" w:hAnsi="Arial" w:cs="Arial"/>
          <w:sz w:val="18"/>
          <w:szCs w:val="18"/>
        </w:rPr>
        <w:t xml:space="preserve">Alice Springs data was deemed to be appropriate for </w:t>
      </w:r>
      <w:r w:rsidR="005A11DA">
        <w:rPr>
          <w:rFonts w:ascii="Arial" w:hAnsi="Arial" w:cs="Arial"/>
          <w:sz w:val="18"/>
          <w:szCs w:val="18"/>
        </w:rPr>
        <w:t>initial broad scale predictions</w:t>
      </w:r>
      <w:r w:rsidR="00A40E71">
        <w:rPr>
          <w:rFonts w:ascii="Arial" w:hAnsi="Arial" w:cs="Arial"/>
          <w:sz w:val="18"/>
          <w:szCs w:val="18"/>
        </w:rPr>
        <w:t xml:space="preserve"> for</w:t>
      </w:r>
      <w:r w:rsidR="005A11DA">
        <w:rPr>
          <w:rFonts w:ascii="Arial" w:hAnsi="Arial" w:cs="Arial"/>
          <w:sz w:val="18"/>
          <w:szCs w:val="18"/>
        </w:rPr>
        <w:t xml:space="preserve"> </w:t>
      </w:r>
      <w:r w:rsidR="00976837">
        <w:rPr>
          <w:rFonts w:ascii="Arial" w:hAnsi="Arial" w:cs="Arial"/>
          <w:sz w:val="18"/>
          <w:szCs w:val="18"/>
        </w:rPr>
        <w:t xml:space="preserve">UKTNP </w:t>
      </w:r>
      <w:r w:rsidR="00A40E71">
        <w:rPr>
          <w:rFonts w:ascii="Arial" w:hAnsi="Arial" w:cs="Arial"/>
          <w:sz w:val="18"/>
          <w:szCs w:val="18"/>
        </w:rPr>
        <w:t>on advice</w:t>
      </w:r>
      <w:r w:rsidR="00976837">
        <w:rPr>
          <w:rFonts w:ascii="Arial" w:hAnsi="Arial" w:cs="Arial"/>
          <w:sz w:val="18"/>
          <w:szCs w:val="18"/>
        </w:rPr>
        <w:t xml:space="preserve"> from the CSIRO Climate Change Adaptation Flagship.</w:t>
      </w:r>
    </w:p>
    <w:p w:rsidR="0040306E" w:rsidRDefault="0040306E" w:rsidP="003872D2">
      <w:pPr>
        <w:spacing w:after="240" w:line="240" w:lineRule="exact"/>
        <w:rPr>
          <w:rFonts w:ascii="Arial" w:hAnsi="Arial" w:cs="Arial"/>
          <w:sz w:val="18"/>
          <w:szCs w:val="18"/>
        </w:rPr>
      </w:pPr>
      <w:r>
        <w:rPr>
          <w:rFonts w:ascii="Arial" w:hAnsi="Arial" w:cs="Arial"/>
          <w:sz w:val="18"/>
          <w:szCs w:val="18"/>
        </w:rPr>
        <w:t>These projections are based on</w:t>
      </w:r>
      <w:r w:rsidR="007C77F6">
        <w:rPr>
          <w:rFonts w:ascii="Arial" w:hAnsi="Arial" w:cs="Arial"/>
          <w:sz w:val="18"/>
          <w:szCs w:val="18"/>
        </w:rPr>
        <w:t xml:space="preserve"> historic trends and show</w:t>
      </w:r>
      <w:r>
        <w:rPr>
          <w:rFonts w:ascii="Arial" w:hAnsi="Arial" w:cs="Arial"/>
          <w:sz w:val="18"/>
          <w:szCs w:val="18"/>
        </w:rPr>
        <w:t xml:space="preserve"> high range or worst case global warming scenarios (uncertainties shown in brackets).</w:t>
      </w:r>
    </w:p>
    <w:p w:rsidR="0040306E" w:rsidRDefault="0040306E">
      <w:pPr>
        <w:spacing w:line="240" w:lineRule="exact"/>
        <w:rPr>
          <w:rFonts w:ascii="Arial" w:hAnsi="Arial" w:cs="Arial"/>
          <w:b/>
          <w:sz w:val="18"/>
          <w:szCs w:val="18"/>
        </w:rPr>
      </w:pPr>
      <w:r>
        <w:rPr>
          <w:rFonts w:ascii="Arial" w:hAnsi="Arial" w:cs="Arial"/>
          <w:b/>
          <w:sz w:val="18"/>
          <w:szCs w:val="18"/>
        </w:rPr>
        <w:t>Table 1: Climate change scenarios for central Australia (</w:t>
      </w:r>
      <w:proofErr w:type="spellStart"/>
      <w:r>
        <w:rPr>
          <w:rFonts w:ascii="Arial" w:hAnsi="Arial" w:cs="Arial"/>
          <w:b/>
          <w:sz w:val="18"/>
          <w:szCs w:val="18"/>
        </w:rPr>
        <w:t>Hyder</w:t>
      </w:r>
      <w:proofErr w:type="spellEnd"/>
      <w:r>
        <w:rPr>
          <w:rFonts w:ascii="Arial" w:hAnsi="Arial" w:cs="Arial"/>
          <w:b/>
          <w:sz w:val="18"/>
          <w:szCs w:val="18"/>
        </w:rPr>
        <w:t xml:space="preserve"> 2008)</w:t>
      </w:r>
    </w:p>
    <w:p w:rsidR="0040306E" w:rsidRDefault="0040306E">
      <w:pPr>
        <w:spacing w:line="240" w:lineRule="exact"/>
        <w:ind w:left="540" w:hanging="540"/>
        <w:jc w:val="both"/>
        <w:rPr>
          <w:rFonts w:ascii="Arial" w:hAnsi="Arial" w:cs="Arial"/>
          <w:sz w:val="18"/>
          <w:szCs w:val="18"/>
        </w:rPr>
      </w:pPr>
    </w:p>
    <w:tbl>
      <w:tblPr>
        <w:tblStyle w:val="TableGrid"/>
        <w:tblW w:w="8460" w:type="dxa"/>
        <w:tblInd w:w="108" w:type="dxa"/>
        <w:shd w:val="clear" w:color="auto" w:fill="FFFFFF"/>
        <w:tblLook w:val="01E0"/>
      </w:tblPr>
      <w:tblGrid>
        <w:gridCol w:w="3600"/>
        <w:gridCol w:w="1620"/>
        <w:gridCol w:w="1620"/>
        <w:gridCol w:w="1620"/>
      </w:tblGrid>
      <w:tr w:rsidR="0040306E" w:rsidTr="007D34E7">
        <w:trPr>
          <w:trHeight w:val="375"/>
        </w:trPr>
        <w:tc>
          <w:tcPr>
            <w:tcW w:w="3600" w:type="dxa"/>
            <w:tcBorders>
              <w:bottom w:val="single" w:sz="4" w:space="0" w:color="auto"/>
              <w:right w:val="nil"/>
            </w:tcBorders>
            <w:shd w:val="clear" w:color="auto" w:fill="CC6600"/>
            <w:vAlign w:val="center"/>
          </w:tcPr>
          <w:p w:rsidR="0040306E" w:rsidRDefault="0040306E">
            <w:pPr>
              <w:spacing w:line="240" w:lineRule="exact"/>
              <w:rPr>
                <w:rFonts w:ascii="Arial" w:hAnsi="Arial" w:cs="Arial"/>
                <w:b/>
                <w:color w:val="FFFFFF"/>
                <w:sz w:val="18"/>
                <w:szCs w:val="18"/>
              </w:rPr>
            </w:pPr>
            <w:r>
              <w:rPr>
                <w:rFonts w:ascii="Arial" w:hAnsi="Arial" w:cs="Arial"/>
                <w:b/>
                <w:color w:val="FFFFFF"/>
                <w:sz w:val="18"/>
                <w:szCs w:val="18"/>
              </w:rPr>
              <w:t>Climate change factor</w:t>
            </w:r>
          </w:p>
        </w:tc>
        <w:tc>
          <w:tcPr>
            <w:tcW w:w="1620" w:type="dxa"/>
            <w:tcBorders>
              <w:left w:val="nil"/>
              <w:bottom w:val="single" w:sz="4" w:space="0" w:color="auto"/>
              <w:right w:val="nil"/>
            </w:tcBorders>
            <w:shd w:val="clear" w:color="auto" w:fill="CC6600"/>
            <w:vAlign w:val="center"/>
          </w:tcPr>
          <w:p w:rsidR="0040306E" w:rsidRDefault="0040306E">
            <w:pPr>
              <w:pStyle w:val="BodyText"/>
              <w:spacing w:after="0"/>
              <w:ind w:left="0"/>
              <w:jc w:val="center"/>
              <w:rPr>
                <w:rFonts w:cs="Arial"/>
                <w:b/>
                <w:color w:val="FFFFFF"/>
                <w:sz w:val="18"/>
                <w:szCs w:val="18"/>
              </w:rPr>
            </w:pPr>
            <w:r>
              <w:rPr>
                <w:rFonts w:cs="Arial"/>
                <w:b/>
                <w:color w:val="FFFFFF"/>
                <w:sz w:val="18"/>
                <w:szCs w:val="18"/>
              </w:rPr>
              <w:t>Baseline</w:t>
            </w:r>
          </w:p>
          <w:p w:rsidR="0040306E" w:rsidRDefault="0040306E">
            <w:pPr>
              <w:pStyle w:val="BodyText"/>
              <w:spacing w:after="0"/>
              <w:ind w:left="0"/>
              <w:jc w:val="center"/>
              <w:rPr>
                <w:rFonts w:cs="Arial"/>
                <w:b/>
                <w:color w:val="FFFFFF"/>
                <w:sz w:val="18"/>
                <w:szCs w:val="18"/>
              </w:rPr>
            </w:pPr>
            <w:r>
              <w:rPr>
                <w:rFonts w:cs="Arial"/>
                <w:b/>
                <w:color w:val="FFFFFF"/>
                <w:sz w:val="18"/>
                <w:szCs w:val="18"/>
              </w:rPr>
              <w:t>(1975-2004)</w:t>
            </w:r>
          </w:p>
        </w:tc>
        <w:tc>
          <w:tcPr>
            <w:tcW w:w="1620" w:type="dxa"/>
            <w:tcBorders>
              <w:left w:val="nil"/>
              <w:bottom w:val="single" w:sz="4" w:space="0" w:color="auto"/>
              <w:right w:val="nil"/>
            </w:tcBorders>
            <w:shd w:val="clear" w:color="auto" w:fill="CC6600"/>
            <w:vAlign w:val="center"/>
          </w:tcPr>
          <w:p w:rsidR="0040306E" w:rsidRDefault="0040306E">
            <w:pPr>
              <w:spacing w:line="240" w:lineRule="exact"/>
              <w:jc w:val="center"/>
              <w:rPr>
                <w:rFonts w:ascii="Arial" w:hAnsi="Arial" w:cs="Arial"/>
                <w:b/>
                <w:color w:val="FFFFFF"/>
                <w:sz w:val="18"/>
                <w:szCs w:val="18"/>
              </w:rPr>
            </w:pPr>
            <w:r>
              <w:rPr>
                <w:rFonts w:ascii="Arial" w:hAnsi="Arial" w:cs="Arial"/>
                <w:b/>
                <w:color w:val="FFFFFF"/>
                <w:sz w:val="18"/>
                <w:szCs w:val="18"/>
              </w:rPr>
              <w:t>2030 scenarios</w:t>
            </w:r>
          </w:p>
        </w:tc>
        <w:tc>
          <w:tcPr>
            <w:tcW w:w="1620" w:type="dxa"/>
            <w:tcBorders>
              <w:left w:val="nil"/>
              <w:bottom w:val="single" w:sz="4" w:space="0" w:color="auto"/>
            </w:tcBorders>
            <w:shd w:val="clear" w:color="auto" w:fill="CC6600"/>
            <w:vAlign w:val="center"/>
          </w:tcPr>
          <w:p w:rsidR="0040306E" w:rsidRDefault="0040306E">
            <w:pPr>
              <w:spacing w:line="240" w:lineRule="exact"/>
              <w:jc w:val="center"/>
              <w:rPr>
                <w:rFonts w:ascii="Arial" w:hAnsi="Arial" w:cs="Arial"/>
                <w:b/>
                <w:color w:val="FFFFFF"/>
                <w:sz w:val="18"/>
                <w:szCs w:val="18"/>
              </w:rPr>
            </w:pPr>
            <w:r>
              <w:rPr>
                <w:rFonts w:ascii="Arial" w:hAnsi="Arial" w:cs="Arial"/>
                <w:b/>
                <w:color w:val="FFFFFF"/>
                <w:sz w:val="18"/>
                <w:szCs w:val="18"/>
              </w:rPr>
              <w:t>2070 scenarios</w:t>
            </w:r>
          </w:p>
        </w:tc>
      </w:tr>
      <w:tr w:rsidR="0040306E" w:rsidTr="007D34E7">
        <w:trPr>
          <w:trHeight w:val="522"/>
        </w:trPr>
        <w:tc>
          <w:tcPr>
            <w:tcW w:w="3600" w:type="dxa"/>
            <w:tcBorders>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average temperature</w:t>
            </w:r>
          </w:p>
        </w:tc>
        <w:tc>
          <w:tcPr>
            <w:tcW w:w="1620" w:type="dxa"/>
            <w:tcBorders>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Max 30.5°C,</w:t>
            </w:r>
            <w:r>
              <w:rPr>
                <w:rFonts w:cs="Arial"/>
                <w:sz w:val="18"/>
                <w:szCs w:val="18"/>
              </w:rPr>
              <w:br/>
              <w:t>Min 15.8°C</w:t>
            </w:r>
          </w:p>
        </w:tc>
        <w:tc>
          <w:tcPr>
            <w:tcW w:w="1620" w:type="dxa"/>
            <w:tcBorders>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+1.7°C (±0.6°C)</w:t>
            </w:r>
          </w:p>
        </w:tc>
        <w:tc>
          <w:tcPr>
            <w:tcW w:w="1620" w:type="dxa"/>
            <w:tcBorders>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+5.1°C (±1.7°C)</w:t>
            </w:r>
          </w:p>
        </w:tc>
      </w:tr>
      <w:tr w:rsidR="0040306E" w:rsidTr="00C732A4">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average no. of hot days (&gt;35°C)</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89 days</w:t>
            </w:r>
          </w:p>
          <w:p w:rsidR="001F6E42" w:rsidRDefault="0040306E" w:rsidP="001544CF">
            <w:pPr>
              <w:pStyle w:val="BodyText"/>
              <w:spacing w:afterLines="60"/>
              <w:ind w:left="0"/>
              <w:jc w:val="center"/>
              <w:rPr>
                <w:rFonts w:cs="Arial"/>
                <w:sz w:val="18"/>
                <w:szCs w:val="18"/>
              </w:rPr>
            </w:pPr>
            <w:r>
              <w:rPr>
                <w:rFonts w:cs="Arial"/>
                <w:sz w:val="18"/>
                <w:szCs w:val="18"/>
              </w:rPr>
              <w:t>(</w:t>
            </w:r>
            <w:smartTag w:uri="urn:schemas-microsoft-com:office:smarttags" w:element="place">
              <w:r>
                <w:rPr>
                  <w:rFonts w:cs="Arial"/>
                  <w:sz w:val="18"/>
                  <w:szCs w:val="18"/>
                </w:rPr>
                <w:t>Alice Springs</w:t>
              </w:r>
            </w:smartTag>
            <w:r>
              <w:rPr>
                <w:rFonts w:cs="Arial"/>
                <w:sz w:val="18"/>
                <w:szCs w:val="18"/>
              </w:rPr>
              <w:t>)</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+36 days</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+102 days</w:t>
            </w:r>
          </w:p>
        </w:tc>
      </w:tr>
      <w:tr w:rsidR="0040306E" w:rsidTr="007D34E7">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average no. of cold nights (&lt;0°C)</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16 days</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-11 days</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-16 days</w:t>
            </w:r>
          </w:p>
        </w:tc>
      </w:tr>
      <w:tr w:rsidR="0040306E" w:rsidTr="007D34E7">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sz w:val="18"/>
                <w:szCs w:val="18"/>
              </w:rPr>
            </w:pPr>
            <w:r>
              <w:rPr>
                <w:rFonts w:cs="Arial"/>
                <w:bCs/>
                <w:sz w:val="18"/>
                <w:szCs w:val="18"/>
              </w:rPr>
              <w:t>Annual average rainfall</w:t>
            </w:r>
            <w:bookmarkStart w:id="0" w:name="OLE_LINK1"/>
            <w:bookmarkStart w:id="1" w:name="OLE_LINK2"/>
            <w:r>
              <w:rPr>
                <w:rFonts w:cs="Arial"/>
                <w:bCs/>
                <w:sz w:val="18"/>
                <w:szCs w:val="18"/>
                <w:vertAlign w:val="superscript"/>
              </w:rPr>
              <w:footnoteReference w:id="1"/>
            </w:r>
            <w:bookmarkEnd w:id="0"/>
            <w:bookmarkEnd w:id="1"/>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296mm</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(±15%)</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(±45%)</w:t>
            </w:r>
          </w:p>
        </w:tc>
      </w:tr>
      <w:tr w:rsidR="0040306E" w:rsidTr="007D34E7">
        <w:tc>
          <w:tcPr>
            <w:tcW w:w="3600" w:type="dxa"/>
            <w:tcBorders>
              <w:top w:val="single" w:sz="4" w:space="0" w:color="auto"/>
              <w:bottom w:val="nil"/>
              <w:right w:val="nil"/>
            </w:tcBorders>
            <w:shd w:val="clear" w:color="auto" w:fill="FFFFFF"/>
          </w:tcPr>
          <w:p w:rsidR="0040306E" w:rsidRDefault="0040306E" w:rsidP="001544CF">
            <w:pPr>
              <w:pStyle w:val="BodyText"/>
              <w:spacing w:afterLines="60"/>
              <w:ind w:left="0"/>
              <w:rPr>
                <w:rFonts w:cs="Arial"/>
                <w:sz w:val="18"/>
                <w:szCs w:val="18"/>
              </w:rPr>
            </w:pPr>
            <w:r>
              <w:rPr>
                <w:rFonts w:cs="Arial"/>
                <w:sz w:val="18"/>
                <w:szCs w:val="18"/>
              </w:rPr>
              <w:t>Seasonal average rainfall</w:t>
            </w:r>
          </w:p>
        </w:tc>
        <w:tc>
          <w:tcPr>
            <w:tcW w:w="1620" w:type="dxa"/>
            <w:tcBorders>
              <w:top w:val="single" w:sz="4" w:space="0" w:color="auto"/>
              <w:left w:val="nil"/>
              <w:bottom w:val="nil"/>
              <w:right w:val="nil"/>
            </w:tcBorders>
            <w:shd w:val="clear" w:color="auto" w:fill="FFFFFF"/>
          </w:tcPr>
          <w:p w:rsidR="001F6E42" w:rsidRDefault="001F6E42" w:rsidP="001544CF">
            <w:pPr>
              <w:pStyle w:val="BodyText"/>
              <w:spacing w:afterLines="60"/>
              <w:ind w:left="0"/>
              <w:jc w:val="center"/>
              <w:rPr>
                <w:rFonts w:cs="Arial"/>
                <w:sz w:val="18"/>
                <w:szCs w:val="18"/>
              </w:rPr>
            </w:pPr>
          </w:p>
        </w:tc>
        <w:tc>
          <w:tcPr>
            <w:tcW w:w="1620" w:type="dxa"/>
            <w:tcBorders>
              <w:top w:val="single" w:sz="4" w:space="0" w:color="auto"/>
              <w:left w:val="nil"/>
              <w:bottom w:val="nil"/>
              <w:right w:val="nil"/>
            </w:tcBorders>
            <w:shd w:val="clear" w:color="auto" w:fill="FFFFFF"/>
          </w:tcPr>
          <w:p w:rsidR="001F6E42" w:rsidRDefault="001F6E42" w:rsidP="001544CF">
            <w:pPr>
              <w:pStyle w:val="BodyText"/>
              <w:spacing w:afterLines="60"/>
              <w:ind w:left="0"/>
              <w:jc w:val="center"/>
              <w:rPr>
                <w:rFonts w:cs="Arial"/>
                <w:sz w:val="18"/>
                <w:szCs w:val="18"/>
              </w:rPr>
            </w:pPr>
          </w:p>
        </w:tc>
        <w:tc>
          <w:tcPr>
            <w:tcW w:w="1620" w:type="dxa"/>
            <w:tcBorders>
              <w:top w:val="single" w:sz="4" w:space="0" w:color="auto"/>
              <w:left w:val="nil"/>
              <w:bottom w:val="nil"/>
            </w:tcBorders>
            <w:shd w:val="clear" w:color="auto" w:fill="FFFFFF"/>
          </w:tcPr>
          <w:p w:rsidR="001F6E42" w:rsidRDefault="001F6E42" w:rsidP="001544CF">
            <w:pPr>
              <w:pStyle w:val="BodyText"/>
              <w:spacing w:afterLines="60"/>
              <w:ind w:left="0"/>
              <w:jc w:val="center"/>
              <w:rPr>
                <w:rFonts w:cs="Arial"/>
                <w:sz w:val="18"/>
                <w:szCs w:val="18"/>
              </w:rPr>
            </w:pPr>
          </w:p>
        </w:tc>
      </w:tr>
      <w:tr w:rsidR="0040306E" w:rsidTr="007D34E7">
        <w:tc>
          <w:tcPr>
            <w:tcW w:w="3600" w:type="dxa"/>
            <w:tcBorders>
              <w:top w:val="nil"/>
              <w:bottom w:val="nil"/>
              <w:right w:val="nil"/>
            </w:tcBorders>
            <w:shd w:val="clear" w:color="auto" w:fill="FFFFFF"/>
          </w:tcPr>
          <w:p w:rsidR="0040306E" w:rsidRDefault="0040306E" w:rsidP="001544CF">
            <w:pPr>
              <w:pStyle w:val="BodyText"/>
              <w:spacing w:afterLines="60"/>
              <w:ind w:left="432"/>
              <w:rPr>
                <w:rFonts w:cs="Arial"/>
                <w:sz w:val="18"/>
                <w:szCs w:val="18"/>
              </w:rPr>
            </w:pPr>
            <w:r>
              <w:rPr>
                <w:rFonts w:cs="Arial"/>
                <w:sz w:val="18"/>
                <w:szCs w:val="18"/>
              </w:rPr>
              <w:t>Summer</w:t>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152mm</w:t>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(±15%)</w:t>
            </w:r>
          </w:p>
        </w:tc>
        <w:tc>
          <w:tcPr>
            <w:tcW w:w="1620" w:type="dxa"/>
            <w:tcBorders>
              <w:top w:val="nil"/>
              <w:left w:val="nil"/>
              <w:bottom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(±45%)</w:t>
            </w:r>
          </w:p>
        </w:tc>
      </w:tr>
      <w:tr w:rsidR="0040306E" w:rsidTr="007D34E7">
        <w:tc>
          <w:tcPr>
            <w:tcW w:w="3600" w:type="dxa"/>
            <w:tcBorders>
              <w:top w:val="nil"/>
              <w:bottom w:val="nil"/>
              <w:right w:val="nil"/>
            </w:tcBorders>
            <w:shd w:val="clear" w:color="auto" w:fill="FFFFFF"/>
          </w:tcPr>
          <w:p w:rsidR="0040306E" w:rsidRDefault="0040306E" w:rsidP="001544CF">
            <w:pPr>
              <w:pStyle w:val="BodyText"/>
              <w:spacing w:afterLines="60"/>
              <w:ind w:left="432"/>
              <w:rPr>
                <w:rFonts w:cs="Arial"/>
                <w:sz w:val="18"/>
                <w:szCs w:val="18"/>
              </w:rPr>
            </w:pPr>
            <w:r>
              <w:rPr>
                <w:rFonts w:cs="Arial"/>
                <w:sz w:val="18"/>
                <w:szCs w:val="18"/>
              </w:rPr>
              <w:t>Autumn</w:t>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73mm</w:t>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(±15%)</w:t>
            </w:r>
          </w:p>
        </w:tc>
        <w:tc>
          <w:tcPr>
            <w:tcW w:w="1620" w:type="dxa"/>
            <w:tcBorders>
              <w:top w:val="nil"/>
              <w:left w:val="nil"/>
              <w:bottom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0% (±45%)</w:t>
            </w:r>
          </w:p>
        </w:tc>
      </w:tr>
      <w:tr w:rsidR="0040306E" w:rsidTr="007D34E7">
        <w:tc>
          <w:tcPr>
            <w:tcW w:w="3600" w:type="dxa"/>
            <w:tcBorders>
              <w:top w:val="nil"/>
              <w:bottom w:val="nil"/>
              <w:right w:val="nil"/>
            </w:tcBorders>
            <w:shd w:val="clear" w:color="auto" w:fill="FFFFFF"/>
          </w:tcPr>
          <w:p w:rsidR="0040306E" w:rsidRDefault="0040306E" w:rsidP="001544CF">
            <w:pPr>
              <w:pStyle w:val="BodyText"/>
              <w:spacing w:afterLines="60"/>
              <w:ind w:left="432"/>
              <w:rPr>
                <w:rFonts w:cs="Arial"/>
                <w:sz w:val="18"/>
                <w:szCs w:val="18"/>
              </w:rPr>
            </w:pPr>
            <w:r>
              <w:rPr>
                <w:rFonts w:cs="Arial"/>
                <w:sz w:val="18"/>
                <w:szCs w:val="18"/>
              </w:rPr>
              <w:t>Winter</w:t>
            </w:r>
            <w:r w:rsidR="00C14155">
              <w:rPr>
                <w:vertAlign w:val="superscript"/>
              </w:rPr>
              <w:footnoteReference w:id="2"/>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29mm</w:t>
            </w:r>
          </w:p>
        </w:tc>
        <w:tc>
          <w:tcPr>
            <w:tcW w:w="1620" w:type="dxa"/>
            <w:tcBorders>
              <w:top w:val="nil"/>
              <w:left w:val="nil"/>
              <w:bottom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c>
          <w:tcPr>
            <w:tcW w:w="1620" w:type="dxa"/>
            <w:tcBorders>
              <w:top w:val="nil"/>
              <w:left w:val="nil"/>
              <w:bottom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r>
      <w:tr w:rsidR="0040306E" w:rsidTr="007D34E7">
        <w:tc>
          <w:tcPr>
            <w:tcW w:w="3600" w:type="dxa"/>
            <w:tcBorders>
              <w:top w:val="nil"/>
              <w:bottom w:val="single" w:sz="4" w:space="0" w:color="auto"/>
              <w:right w:val="nil"/>
            </w:tcBorders>
            <w:shd w:val="clear" w:color="auto" w:fill="FFFFFF"/>
          </w:tcPr>
          <w:p w:rsidR="0040306E" w:rsidRDefault="0040306E" w:rsidP="001544CF">
            <w:pPr>
              <w:pStyle w:val="BodyText"/>
              <w:spacing w:afterLines="60"/>
              <w:ind w:left="432"/>
              <w:rPr>
                <w:rFonts w:cs="Arial"/>
                <w:sz w:val="18"/>
                <w:szCs w:val="18"/>
              </w:rPr>
            </w:pPr>
            <w:r>
              <w:rPr>
                <w:rFonts w:cs="Arial"/>
                <w:sz w:val="18"/>
                <w:szCs w:val="18"/>
              </w:rPr>
              <w:t>Spring</w:t>
            </w:r>
          </w:p>
        </w:tc>
        <w:tc>
          <w:tcPr>
            <w:tcW w:w="1620" w:type="dxa"/>
            <w:tcBorders>
              <w:top w:val="nil"/>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42mm</w:t>
            </w:r>
          </w:p>
        </w:tc>
        <w:tc>
          <w:tcPr>
            <w:tcW w:w="1620" w:type="dxa"/>
            <w:tcBorders>
              <w:top w:val="nil"/>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c>
          <w:tcPr>
            <w:tcW w:w="1620" w:type="dxa"/>
            <w:tcBorders>
              <w:top w:val="nil"/>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r>
      <w:tr w:rsidR="0040306E" w:rsidTr="007D34E7">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average potential evaporation</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+6% (±3%)</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+17% (±9%)</w:t>
            </w:r>
          </w:p>
        </w:tc>
      </w:tr>
      <w:tr w:rsidR="0040306E" w:rsidTr="007D34E7">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average relative humidity</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32%</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-1.1% (±1.9%)</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-3.4% (±5.7%)</w:t>
            </w:r>
          </w:p>
        </w:tc>
      </w:tr>
      <w:tr w:rsidR="0040306E" w:rsidTr="007D34E7">
        <w:tc>
          <w:tcPr>
            <w:tcW w:w="3600" w:type="dxa"/>
            <w:tcBorders>
              <w:top w:val="single" w:sz="4" w:space="0" w:color="auto"/>
              <w:bottom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Annual daily extreme wind-speed</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N/A</w:t>
            </w:r>
          </w:p>
        </w:tc>
        <w:tc>
          <w:tcPr>
            <w:tcW w:w="1620" w:type="dxa"/>
            <w:tcBorders>
              <w:top w:val="single" w:sz="4" w:space="0" w:color="auto"/>
              <w:left w:val="nil"/>
              <w:bottom w:val="single" w:sz="4" w:space="0" w:color="auto"/>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+1.2% (±2.5%)</w:t>
            </w:r>
          </w:p>
        </w:tc>
        <w:tc>
          <w:tcPr>
            <w:tcW w:w="1620" w:type="dxa"/>
            <w:tcBorders>
              <w:top w:val="single" w:sz="4" w:space="0" w:color="auto"/>
              <w:left w:val="nil"/>
              <w:bottom w:val="single" w:sz="4" w:space="0" w:color="auto"/>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+3.8% (±7.5%)</w:t>
            </w:r>
          </w:p>
        </w:tc>
      </w:tr>
      <w:tr w:rsidR="0040306E" w:rsidTr="007D34E7">
        <w:tc>
          <w:tcPr>
            <w:tcW w:w="3600" w:type="dxa"/>
            <w:tcBorders>
              <w:top w:val="single" w:sz="4" w:space="0" w:color="auto"/>
              <w:right w:val="nil"/>
            </w:tcBorders>
            <w:shd w:val="clear" w:color="auto" w:fill="FFFFFF"/>
          </w:tcPr>
          <w:p w:rsidR="0040306E" w:rsidRDefault="0040306E" w:rsidP="001544CF">
            <w:pPr>
              <w:pStyle w:val="BodyText"/>
              <w:spacing w:afterLines="60"/>
              <w:ind w:left="0"/>
              <w:rPr>
                <w:rFonts w:cs="Arial"/>
                <w:bCs/>
                <w:sz w:val="18"/>
                <w:szCs w:val="18"/>
              </w:rPr>
            </w:pPr>
            <w:r>
              <w:rPr>
                <w:rFonts w:cs="Arial"/>
                <w:bCs/>
                <w:sz w:val="18"/>
                <w:szCs w:val="18"/>
              </w:rPr>
              <w:t>CO</w:t>
            </w:r>
            <w:r>
              <w:rPr>
                <w:rFonts w:cs="Arial"/>
                <w:bCs/>
                <w:sz w:val="18"/>
                <w:szCs w:val="18"/>
                <w:vertAlign w:val="subscript"/>
              </w:rPr>
              <w:t>2</w:t>
            </w:r>
            <w:r>
              <w:rPr>
                <w:rFonts w:cs="Arial"/>
                <w:bCs/>
                <w:sz w:val="18"/>
                <w:szCs w:val="18"/>
              </w:rPr>
              <w:t xml:space="preserve"> concentration</w:t>
            </w:r>
          </w:p>
        </w:tc>
        <w:tc>
          <w:tcPr>
            <w:tcW w:w="1620" w:type="dxa"/>
            <w:tcBorders>
              <w:top w:val="single" w:sz="4" w:space="0" w:color="auto"/>
              <w:left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353ppm</w:t>
            </w:r>
          </w:p>
        </w:tc>
        <w:tc>
          <w:tcPr>
            <w:tcW w:w="1620" w:type="dxa"/>
            <w:tcBorders>
              <w:top w:val="single" w:sz="4" w:space="0" w:color="auto"/>
              <w:left w:val="nil"/>
              <w:righ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+165ppm</w:t>
            </w:r>
          </w:p>
        </w:tc>
        <w:tc>
          <w:tcPr>
            <w:tcW w:w="1620" w:type="dxa"/>
            <w:tcBorders>
              <w:top w:val="single" w:sz="4" w:space="0" w:color="auto"/>
              <w:left w:val="nil"/>
            </w:tcBorders>
            <w:shd w:val="clear" w:color="auto" w:fill="FFFFFF"/>
          </w:tcPr>
          <w:p w:rsidR="001F6E42" w:rsidRDefault="0040306E" w:rsidP="001544CF">
            <w:pPr>
              <w:pStyle w:val="BodyText"/>
              <w:spacing w:afterLines="60"/>
              <w:ind w:left="0"/>
              <w:jc w:val="center"/>
              <w:rPr>
                <w:rFonts w:cs="Arial"/>
                <w:sz w:val="18"/>
                <w:szCs w:val="18"/>
              </w:rPr>
            </w:pPr>
            <w:r>
              <w:rPr>
                <w:rFonts w:cs="Arial"/>
                <w:sz w:val="18"/>
                <w:szCs w:val="18"/>
              </w:rPr>
              <w:t>+365ppm</w:t>
            </w:r>
          </w:p>
        </w:tc>
      </w:tr>
    </w:tbl>
    <w:p w:rsidR="00892ECC" w:rsidRPr="00D66617" w:rsidRDefault="00892ECC">
      <w:pPr>
        <w:rPr>
          <w:rFonts w:ascii="Arial" w:hAnsi="Arial" w:cs="Arial"/>
          <w:b/>
          <w:sz w:val="22"/>
          <w:szCs w:val="22"/>
        </w:rPr>
      </w:pPr>
      <w:r w:rsidRPr="00D66617">
        <w:rPr>
          <w:rFonts w:ascii="Arial" w:hAnsi="Arial" w:cs="Arial"/>
          <w:b/>
          <w:sz w:val="22"/>
          <w:szCs w:val="22"/>
        </w:rPr>
        <w:br w:type="page"/>
      </w:r>
    </w:p>
    <w:p w:rsidR="0040306E" w:rsidRDefault="00534040">
      <w:pPr>
        <w:pBdr>
          <w:bottom w:val="single" w:sz="4" w:space="1" w:color="CC6600"/>
        </w:pBdr>
        <w:tabs>
          <w:tab w:val="left" w:pos="540"/>
        </w:tabs>
        <w:spacing w:line="240" w:lineRule="exact"/>
        <w:rPr>
          <w:rFonts w:ascii="Arial" w:hAnsi="Arial" w:cs="Arial"/>
          <w:b/>
          <w:color w:val="CC6600"/>
          <w:sz w:val="22"/>
          <w:szCs w:val="22"/>
        </w:rPr>
      </w:pPr>
      <w:r w:rsidRPr="00534040">
        <w:rPr>
          <w:rFonts w:ascii="Arial" w:hAnsi="Arial" w:cs="Arial"/>
          <w:b/>
          <w:noProof/>
          <w:color w:val="CC6600"/>
          <w:sz w:val="22"/>
          <w:szCs w:val="22"/>
        </w:rPr>
        <w:lastRenderedPageBreak/>
        <w:drawing>
          <wp:anchor distT="0" distB="0" distL="114300" distR="114300" simplePos="0" relativeHeight="251685888" behindDoc="1" locked="0" layoutInCell="1" allowOverlap="1">
            <wp:simplePos x="0" y="0"/>
            <wp:positionH relativeFrom="column">
              <wp:posOffset>-1160780</wp:posOffset>
            </wp:positionH>
            <wp:positionV relativeFrom="paragraph">
              <wp:posOffset>-1461135</wp:posOffset>
            </wp:positionV>
            <wp:extent cx="7820025" cy="1533525"/>
            <wp:effectExtent l="19050" t="0" r="9525" b="0"/>
            <wp:wrapNone/>
            <wp:docPr id="7"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b/>
          <w:color w:val="CC6600"/>
          <w:sz w:val="22"/>
          <w:szCs w:val="22"/>
        </w:rPr>
        <w:t>3.</w:t>
      </w:r>
      <w:r w:rsidR="0040306E">
        <w:rPr>
          <w:rFonts w:ascii="Arial" w:hAnsi="Arial" w:cs="Arial"/>
          <w:b/>
          <w:color w:val="CC6600"/>
          <w:sz w:val="22"/>
          <w:szCs w:val="22"/>
        </w:rPr>
        <w:tab/>
        <w:t>Impacts of Climate Change for Ulu</w:t>
      </w:r>
      <w:r w:rsidR="0041531A" w:rsidRPr="0041531A">
        <w:rPr>
          <w:rFonts w:ascii="Arial" w:hAnsi="Arial" w:cs="Arial"/>
          <w:b/>
          <w:color w:val="CC6600"/>
          <w:sz w:val="22"/>
          <w:szCs w:val="22"/>
          <w:u w:val="single"/>
        </w:rPr>
        <w:t>r</w:t>
      </w:r>
      <w:r w:rsidR="0040306E">
        <w:rPr>
          <w:rFonts w:ascii="Arial" w:hAnsi="Arial" w:cs="Arial"/>
          <w:b/>
          <w:color w:val="CC6600"/>
          <w:sz w:val="22"/>
          <w:szCs w:val="22"/>
        </w:rPr>
        <w:t>u-Kata Tju</w:t>
      </w:r>
      <w:r w:rsidR="0041531A" w:rsidRPr="0041531A">
        <w:rPr>
          <w:rFonts w:ascii="Arial" w:hAnsi="Arial" w:cs="Arial"/>
          <w:b/>
          <w:color w:val="CC6600"/>
          <w:sz w:val="22"/>
          <w:szCs w:val="22"/>
          <w:u w:val="single"/>
        </w:rPr>
        <w:t>t</w:t>
      </w:r>
      <w:r w:rsidR="0040306E">
        <w:rPr>
          <w:rFonts w:ascii="Arial" w:hAnsi="Arial" w:cs="Arial"/>
          <w:b/>
          <w:color w:val="CC6600"/>
          <w:sz w:val="22"/>
          <w:szCs w:val="22"/>
        </w:rPr>
        <w:t xml:space="preserve">a </w:t>
      </w:r>
      <w:smartTag w:uri="urn:schemas-microsoft-com:office:smarttags" w:element="PlaceType">
        <w:r w:rsidR="0040306E">
          <w:rPr>
            <w:rFonts w:ascii="Arial" w:hAnsi="Arial" w:cs="Arial"/>
            <w:b/>
            <w:color w:val="CC6600"/>
            <w:sz w:val="22"/>
            <w:szCs w:val="22"/>
          </w:rPr>
          <w:t>National Park</w:t>
        </w:r>
      </w:smartTag>
    </w:p>
    <w:p w:rsidR="0040306E" w:rsidRDefault="0040306E">
      <w:pPr>
        <w:spacing w:line="240" w:lineRule="exact"/>
        <w:rPr>
          <w:rFonts w:ascii="Arial" w:hAnsi="Arial" w:cs="Arial"/>
          <w:sz w:val="18"/>
          <w:szCs w:val="18"/>
        </w:rPr>
      </w:pPr>
    </w:p>
    <w:p w:rsidR="0040306E" w:rsidRDefault="0040306E">
      <w:pPr>
        <w:spacing w:after="120" w:line="240" w:lineRule="exact"/>
        <w:rPr>
          <w:rFonts w:ascii="Arial" w:hAnsi="Arial" w:cs="Arial"/>
          <w:sz w:val="18"/>
          <w:szCs w:val="18"/>
        </w:rPr>
      </w:pPr>
      <w:proofErr w:type="spellStart"/>
      <w:r>
        <w:rPr>
          <w:rFonts w:ascii="Arial" w:hAnsi="Arial" w:cs="Arial"/>
          <w:sz w:val="18"/>
          <w:szCs w:val="18"/>
        </w:rPr>
        <w:t>Hyder</w:t>
      </w:r>
      <w:proofErr w:type="spellEnd"/>
      <w:r>
        <w:rPr>
          <w:rFonts w:ascii="Arial" w:hAnsi="Arial" w:cs="Arial"/>
          <w:sz w:val="18"/>
          <w:szCs w:val="18"/>
        </w:rPr>
        <w:t xml:space="preserve"> (2008) identified the key threats of climate change to the </w:t>
      </w:r>
      <w:smartTag w:uri="urn:schemas-microsoft-com:office:smarttags" w:element="place">
        <w:r>
          <w:rPr>
            <w:rFonts w:ascii="Arial" w:hAnsi="Arial" w:cs="Arial"/>
            <w:sz w:val="18"/>
            <w:szCs w:val="18"/>
          </w:rPr>
          <w:t>Central Australia</w:t>
        </w:r>
      </w:smartTag>
      <w:r>
        <w:rPr>
          <w:rFonts w:ascii="Arial" w:hAnsi="Arial" w:cs="Arial"/>
          <w:sz w:val="18"/>
          <w:szCs w:val="18"/>
        </w:rPr>
        <w:t xml:space="preserve"> region as:</w:t>
      </w:r>
    </w:p>
    <w:p w:rsidR="0040306E" w:rsidRDefault="0040306E">
      <w:pPr>
        <w:numPr>
          <w:ilvl w:val="0"/>
          <w:numId w:val="8"/>
        </w:numPr>
        <w:tabs>
          <w:tab w:val="clear" w:pos="454"/>
          <w:tab w:val="num" w:pos="360"/>
          <w:tab w:val="left" w:pos="900"/>
        </w:tabs>
        <w:autoSpaceDE w:val="0"/>
        <w:autoSpaceDN w:val="0"/>
        <w:adjustRightInd w:val="0"/>
        <w:spacing w:after="60"/>
        <w:ind w:left="357" w:hanging="357"/>
        <w:rPr>
          <w:rFonts w:ascii="Arial" w:hAnsi="Arial" w:cs="Arial"/>
          <w:iCs/>
          <w:sz w:val="18"/>
          <w:szCs w:val="18"/>
        </w:rPr>
      </w:pPr>
      <w:r>
        <w:rPr>
          <w:rFonts w:ascii="Arial" w:hAnsi="Arial" w:cs="Arial"/>
          <w:iCs/>
          <w:sz w:val="18"/>
          <w:szCs w:val="18"/>
        </w:rPr>
        <w:t>increase in annual average temperatures</w:t>
      </w:r>
    </w:p>
    <w:p w:rsidR="0040306E" w:rsidRDefault="0040306E">
      <w:pPr>
        <w:numPr>
          <w:ilvl w:val="0"/>
          <w:numId w:val="8"/>
        </w:numPr>
        <w:tabs>
          <w:tab w:val="clear" w:pos="454"/>
          <w:tab w:val="num" w:pos="360"/>
          <w:tab w:val="left" w:pos="900"/>
        </w:tabs>
        <w:autoSpaceDE w:val="0"/>
        <w:autoSpaceDN w:val="0"/>
        <w:adjustRightInd w:val="0"/>
        <w:spacing w:after="60"/>
        <w:ind w:left="357" w:hanging="357"/>
        <w:rPr>
          <w:rFonts w:ascii="Arial" w:hAnsi="Arial" w:cs="Arial"/>
          <w:iCs/>
          <w:sz w:val="18"/>
          <w:szCs w:val="18"/>
        </w:rPr>
      </w:pPr>
      <w:r>
        <w:rPr>
          <w:rFonts w:ascii="Arial" w:hAnsi="Arial" w:cs="Arial"/>
          <w:iCs/>
          <w:sz w:val="18"/>
          <w:szCs w:val="18"/>
        </w:rPr>
        <w:t>increase in CO</w:t>
      </w:r>
      <w:r>
        <w:rPr>
          <w:rFonts w:ascii="Arial" w:hAnsi="Arial" w:cs="Arial"/>
          <w:iCs/>
          <w:sz w:val="18"/>
          <w:szCs w:val="18"/>
          <w:vertAlign w:val="subscript"/>
        </w:rPr>
        <w:t>2</w:t>
      </w:r>
      <w:r>
        <w:rPr>
          <w:rFonts w:ascii="Arial" w:hAnsi="Arial" w:cs="Arial"/>
          <w:iCs/>
          <w:sz w:val="18"/>
          <w:szCs w:val="18"/>
        </w:rPr>
        <w:t xml:space="preserve"> concentrations</w:t>
      </w:r>
    </w:p>
    <w:p w:rsidR="0040306E" w:rsidRDefault="0040306E">
      <w:pPr>
        <w:numPr>
          <w:ilvl w:val="0"/>
          <w:numId w:val="8"/>
        </w:numPr>
        <w:tabs>
          <w:tab w:val="clear" w:pos="454"/>
          <w:tab w:val="num" w:pos="360"/>
          <w:tab w:val="left" w:pos="900"/>
        </w:tabs>
        <w:autoSpaceDE w:val="0"/>
        <w:autoSpaceDN w:val="0"/>
        <w:adjustRightInd w:val="0"/>
        <w:spacing w:after="60"/>
        <w:ind w:left="357" w:hanging="357"/>
        <w:rPr>
          <w:rFonts w:ascii="Arial" w:hAnsi="Arial" w:cs="Arial"/>
          <w:iCs/>
          <w:sz w:val="18"/>
          <w:szCs w:val="18"/>
        </w:rPr>
      </w:pPr>
      <w:r>
        <w:rPr>
          <w:rFonts w:ascii="Arial" w:hAnsi="Arial" w:cs="Arial"/>
          <w:iCs/>
          <w:sz w:val="18"/>
          <w:szCs w:val="18"/>
        </w:rPr>
        <w:t xml:space="preserve">increase in potential evaporation </w:t>
      </w:r>
    </w:p>
    <w:p w:rsidR="0040306E" w:rsidRDefault="0040306E">
      <w:pPr>
        <w:numPr>
          <w:ilvl w:val="0"/>
          <w:numId w:val="8"/>
        </w:numPr>
        <w:tabs>
          <w:tab w:val="clear" w:pos="454"/>
          <w:tab w:val="num" w:pos="360"/>
          <w:tab w:val="left" w:pos="900"/>
        </w:tabs>
        <w:autoSpaceDE w:val="0"/>
        <w:autoSpaceDN w:val="0"/>
        <w:adjustRightInd w:val="0"/>
        <w:spacing w:after="60"/>
        <w:ind w:left="357" w:hanging="357"/>
        <w:rPr>
          <w:rFonts w:ascii="Arial" w:hAnsi="Arial" w:cs="Arial"/>
          <w:iCs/>
          <w:sz w:val="18"/>
          <w:szCs w:val="18"/>
        </w:rPr>
      </w:pPr>
      <w:r>
        <w:rPr>
          <w:rFonts w:ascii="Arial" w:hAnsi="Arial" w:cs="Arial"/>
          <w:iCs/>
          <w:sz w:val="18"/>
          <w:szCs w:val="18"/>
        </w:rPr>
        <w:t>increase in the number of hot days (&gt;35°C)</w:t>
      </w:r>
    </w:p>
    <w:p w:rsidR="0040306E" w:rsidRDefault="0040306E">
      <w:pPr>
        <w:numPr>
          <w:ilvl w:val="0"/>
          <w:numId w:val="8"/>
        </w:numPr>
        <w:tabs>
          <w:tab w:val="clear" w:pos="454"/>
          <w:tab w:val="num" w:pos="360"/>
          <w:tab w:val="left" w:pos="900"/>
        </w:tabs>
        <w:autoSpaceDE w:val="0"/>
        <w:autoSpaceDN w:val="0"/>
        <w:adjustRightInd w:val="0"/>
        <w:spacing w:after="120"/>
        <w:ind w:left="360" w:hanging="360"/>
        <w:rPr>
          <w:rFonts w:ascii="Arial" w:hAnsi="Arial" w:cs="Arial"/>
          <w:iCs/>
          <w:sz w:val="18"/>
          <w:szCs w:val="18"/>
        </w:rPr>
      </w:pPr>
      <w:r>
        <w:rPr>
          <w:rFonts w:ascii="Arial" w:hAnsi="Arial" w:cs="Arial"/>
          <w:iCs/>
          <w:sz w:val="18"/>
          <w:szCs w:val="18"/>
        </w:rPr>
        <w:t>change in fire regimes</w:t>
      </w:r>
    </w:p>
    <w:p w:rsidR="0040306E" w:rsidRDefault="0040306E">
      <w:pPr>
        <w:spacing w:after="120" w:line="240" w:lineRule="exact"/>
        <w:rPr>
          <w:rFonts w:ascii="Arial" w:hAnsi="Arial" w:cs="Arial"/>
          <w:sz w:val="18"/>
          <w:szCs w:val="18"/>
        </w:rPr>
      </w:pPr>
      <w:r>
        <w:rPr>
          <w:rFonts w:ascii="Arial" w:hAnsi="Arial" w:cs="Arial"/>
          <w:sz w:val="18"/>
          <w:szCs w:val="18"/>
        </w:rPr>
        <w:t xml:space="preserve">The </w:t>
      </w:r>
      <w:smartTag w:uri="urn:schemas-microsoft-com:office:smarttags" w:element="place">
        <w:smartTag w:uri="urn:schemas-microsoft-com:office:smarttags" w:element="PlaceName">
          <w:r>
            <w:rPr>
              <w:rFonts w:ascii="Arial" w:hAnsi="Arial" w:cs="Arial"/>
              <w:sz w:val="18"/>
              <w:szCs w:val="18"/>
            </w:rPr>
            <w:t>Australian</w:t>
          </w:r>
        </w:smartTag>
        <w:r>
          <w:rPr>
            <w:rFonts w:ascii="Arial" w:hAnsi="Arial" w:cs="Arial"/>
            <w:sz w:val="18"/>
            <w:szCs w:val="18"/>
          </w:rPr>
          <w:t xml:space="preserve"> </w:t>
        </w:r>
        <w:smartTag w:uri="urn:schemas-microsoft-com:office:smarttags" w:element="PlaceName">
          <w:r>
            <w:rPr>
              <w:rFonts w:ascii="Arial" w:hAnsi="Arial" w:cs="Arial"/>
              <w:sz w:val="18"/>
              <w:szCs w:val="18"/>
            </w:rPr>
            <w:t>National</w:t>
          </w:r>
        </w:smartTag>
        <w:r>
          <w:rPr>
            <w:rFonts w:ascii="Arial" w:hAnsi="Arial" w:cs="Arial"/>
            <w:sz w:val="18"/>
            <w:szCs w:val="18"/>
          </w:rPr>
          <w:t xml:space="preserve"> </w:t>
        </w:r>
        <w:smartTag w:uri="urn:schemas-microsoft-com:office:smarttags" w:element="PlaceType">
          <w:r>
            <w:rPr>
              <w:rFonts w:ascii="Arial" w:hAnsi="Arial" w:cs="Arial"/>
              <w:sz w:val="18"/>
              <w:szCs w:val="18"/>
            </w:rPr>
            <w:t>University</w:t>
          </w:r>
        </w:smartTag>
      </w:smartTag>
      <w:r>
        <w:rPr>
          <w:rFonts w:ascii="Arial" w:hAnsi="Arial" w:cs="Arial"/>
          <w:sz w:val="18"/>
          <w:szCs w:val="18"/>
        </w:rPr>
        <w:t xml:space="preserve"> (2009) has</w:t>
      </w:r>
      <w:r w:rsidR="00C14155">
        <w:rPr>
          <w:rFonts w:ascii="Arial" w:hAnsi="Arial" w:cs="Arial"/>
          <w:sz w:val="18"/>
          <w:szCs w:val="18"/>
        </w:rPr>
        <w:t xml:space="preserve"> </w:t>
      </w:r>
      <w:r>
        <w:rPr>
          <w:rFonts w:ascii="Arial" w:hAnsi="Arial" w:cs="Arial"/>
          <w:sz w:val="18"/>
          <w:szCs w:val="18"/>
        </w:rPr>
        <w:t>flagged a tendency for more severe droughts, extreme weather events and flash flooding.</w:t>
      </w:r>
    </w:p>
    <w:p w:rsidR="0040306E" w:rsidRDefault="0040306E">
      <w:pPr>
        <w:spacing w:after="120" w:line="240" w:lineRule="exact"/>
        <w:rPr>
          <w:rFonts w:ascii="Arial" w:hAnsi="Arial" w:cs="Arial"/>
          <w:sz w:val="18"/>
          <w:szCs w:val="18"/>
        </w:rPr>
      </w:pPr>
      <w:r>
        <w:rPr>
          <w:rFonts w:ascii="Arial" w:hAnsi="Arial" w:cs="Arial"/>
          <w:sz w:val="18"/>
          <w:szCs w:val="18"/>
        </w:rPr>
        <w:t xml:space="preserve">There is a degree of uncertainty regarding how some of these projections of climate change will specifically affect the natural, cultural and economic values of </w:t>
      </w:r>
      <w:smartTag w:uri="urn:schemas-microsoft-com:office:smarttags" w:element="place">
        <w:smartTag w:uri="urn:schemas-microsoft-com:office:smarttags" w:element="PlaceName">
          <w:r>
            <w:rPr>
              <w:rFonts w:ascii="Arial" w:hAnsi="Arial" w:cs="Arial"/>
              <w:sz w:val="18"/>
              <w:szCs w:val="18"/>
            </w:rPr>
            <w:t>Ulu</w:t>
          </w:r>
          <w:r>
            <w:rPr>
              <w:rFonts w:ascii="Arial" w:hAnsi="Arial" w:cs="Arial"/>
              <w:sz w:val="18"/>
              <w:szCs w:val="18"/>
              <w:u w:val="single"/>
            </w:rPr>
            <w:t>r</w:t>
          </w:r>
          <w:r>
            <w:rPr>
              <w:rFonts w:ascii="Arial" w:hAnsi="Arial" w:cs="Arial"/>
              <w:sz w:val="18"/>
              <w:szCs w:val="18"/>
            </w:rPr>
            <w:t>u-Kata</w:t>
          </w:r>
        </w:smartTag>
        <w:r>
          <w:rPr>
            <w:rFonts w:ascii="Arial" w:hAnsi="Arial" w:cs="Arial"/>
            <w:sz w:val="18"/>
            <w:szCs w:val="18"/>
          </w:rPr>
          <w:t xml:space="preserve"> </w:t>
        </w:r>
        <w:smartTag w:uri="urn:schemas-microsoft-com:office:smarttags" w:element="PlaceName">
          <w:r>
            <w:rPr>
              <w:rFonts w:ascii="Arial" w:hAnsi="Arial" w:cs="Arial"/>
              <w:sz w:val="18"/>
              <w:szCs w:val="18"/>
            </w:rPr>
            <w:t>Tju</w:t>
          </w:r>
          <w:r>
            <w:rPr>
              <w:rFonts w:ascii="Arial" w:hAnsi="Arial" w:cs="Arial"/>
              <w:sz w:val="18"/>
              <w:szCs w:val="18"/>
              <w:u w:val="single"/>
            </w:rPr>
            <w:t>t</w:t>
          </w:r>
          <w:r>
            <w:rPr>
              <w:rFonts w:ascii="Arial" w:hAnsi="Arial" w:cs="Arial"/>
              <w:sz w:val="18"/>
              <w:szCs w:val="18"/>
            </w:rPr>
            <w:t>a</w:t>
          </w:r>
        </w:smartTag>
        <w:r>
          <w:rPr>
            <w:rFonts w:ascii="Arial" w:hAnsi="Arial" w:cs="Arial"/>
            <w:sz w:val="18"/>
            <w:szCs w:val="18"/>
          </w:rPr>
          <w:t xml:space="preserve"> </w:t>
        </w:r>
        <w:smartTag w:uri="urn:schemas-microsoft-com:office:smarttags" w:element="PlaceType">
          <w:r>
            <w:rPr>
              <w:rFonts w:ascii="Arial" w:hAnsi="Arial" w:cs="Arial"/>
              <w:sz w:val="18"/>
              <w:szCs w:val="18"/>
            </w:rPr>
            <w:t>National Park</w:t>
          </w:r>
        </w:smartTag>
      </w:smartTag>
      <w:r>
        <w:rPr>
          <w:rFonts w:ascii="Arial" w:hAnsi="Arial" w:cs="Arial"/>
          <w:sz w:val="18"/>
          <w:szCs w:val="18"/>
        </w:rPr>
        <w:t>. However, based on regional climate change projections the following implications are likely.</w:t>
      </w:r>
    </w:p>
    <w:p w:rsidR="0040306E" w:rsidRDefault="00651D22">
      <w:pPr>
        <w:spacing w:after="120" w:line="240" w:lineRule="exact"/>
        <w:rPr>
          <w:rFonts w:ascii="Arial" w:hAnsi="Arial" w:cs="Arial"/>
          <w:b/>
          <w:bCs/>
          <w:sz w:val="18"/>
          <w:szCs w:val="18"/>
          <w:lang w:val="en-US"/>
        </w:rPr>
      </w:pPr>
      <w:r>
        <w:rPr>
          <w:rFonts w:ascii="Arial" w:hAnsi="Arial" w:cs="Arial"/>
          <w:b/>
          <w:bCs/>
          <w:sz w:val="18"/>
          <w:szCs w:val="18"/>
          <w:lang w:val="en-US"/>
        </w:rPr>
        <w:t>Impacts</w:t>
      </w:r>
      <w:r w:rsidR="00FC34AE">
        <w:rPr>
          <w:rFonts w:ascii="Arial" w:hAnsi="Arial" w:cs="Arial"/>
          <w:b/>
          <w:bCs/>
          <w:sz w:val="18"/>
          <w:szCs w:val="18"/>
          <w:lang w:val="en-US"/>
        </w:rPr>
        <w:t xml:space="preserve"> on biodiversity from increased</w:t>
      </w:r>
      <w:r w:rsidR="0040306E">
        <w:rPr>
          <w:rFonts w:ascii="Arial" w:hAnsi="Arial" w:cs="Arial"/>
          <w:b/>
          <w:bCs/>
          <w:sz w:val="18"/>
          <w:szCs w:val="18"/>
          <w:lang w:val="en-US"/>
        </w:rPr>
        <w:t xml:space="preserve"> annual average temperatures</w:t>
      </w:r>
    </w:p>
    <w:p w:rsidR="0099647C" w:rsidRDefault="00346D85" w:rsidP="00346D85">
      <w:pPr>
        <w:pStyle w:val="Bodytext0"/>
        <w:rPr>
          <w:rFonts w:ascii="Arial" w:hAnsi="Arial" w:cs="Arial"/>
          <w:color w:val="auto"/>
          <w:sz w:val="18"/>
          <w:szCs w:val="18"/>
          <w:lang w:eastAsia="en-AU"/>
        </w:rPr>
      </w:pPr>
      <w:r w:rsidRPr="00346D85">
        <w:rPr>
          <w:rFonts w:ascii="Arial" w:hAnsi="Arial" w:cs="Arial"/>
          <w:color w:val="auto"/>
          <w:sz w:val="18"/>
          <w:szCs w:val="18"/>
          <w:lang w:eastAsia="en-AU"/>
        </w:rPr>
        <w:t xml:space="preserve">Because projected rates of climate change are likely to occur faster than the natural rate and frequency of climatic variation, our plants and animals will </w:t>
      </w:r>
      <w:r w:rsidR="008D661E">
        <w:rPr>
          <w:rFonts w:ascii="Arial" w:hAnsi="Arial" w:cs="Arial"/>
          <w:color w:val="auto"/>
          <w:sz w:val="18"/>
          <w:szCs w:val="18"/>
          <w:lang w:eastAsia="en-AU"/>
        </w:rPr>
        <w:t>probably</w:t>
      </w:r>
      <w:r w:rsidRPr="00346D85">
        <w:rPr>
          <w:rFonts w:ascii="Arial" w:hAnsi="Arial" w:cs="Arial"/>
          <w:color w:val="auto"/>
          <w:sz w:val="18"/>
          <w:szCs w:val="18"/>
          <w:lang w:eastAsia="en-AU"/>
        </w:rPr>
        <w:t xml:space="preserve"> not have enough time to adapt. </w:t>
      </w:r>
      <w:r w:rsidR="0099647C">
        <w:rPr>
          <w:rFonts w:ascii="Arial" w:hAnsi="Arial" w:cs="Arial"/>
          <w:color w:val="auto"/>
          <w:sz w:val="18"/>
          <w:szCs w:val="18"/>
          <w:lang w:eastAsia="en-AU"/>
        </w:rPr>
        <w:t xml:space="preserve">It will be </w:t>
      </w:r>
      <w:r w:rsidR="00CC403E">
        <w:rPr>
          <w:rFonts w:ascii="Arial" w:hAnsi="Arial" w:cs="Arial"/>
          <w:color w:val="auto"/>
          <w:sz w:val="18"/>
          <w:szCs w:val="18"/>
          <w:lang w:eastAsia="en-AU"/>
        </w:rPr>
        <w:t>crucial</w:t>
      </w:r>
      <w:r w:rsidR="0099647C">
        <w:rPr>
          <w:rFonts w:ascii="Arial" w:hAnsi="Arial" w:cs="Arial"/>
          <w:color w:val="auto"/>
          <w:sz w:val="18"/>
          <w:szCs w:val="18"/>
          <w:lang w:eastAsia="en-AU"/>
        </w:rPr>
        <w:t xml:space="preserve"> to develop </w:t>
      </w:r>
      <w:r w:rsidR="00095CA1">
        <w:rPr>
          <w:rFonts w:ascii="Arial" w:hAnsi="Arial" w:cs="Arial"/>
          <w:color w:val="auto"/>
          <w:sz w:val="18"/>
          <w:szCs w:val="18"/>
          <w:lang w:eastAsia="en-AU"/>
        </w:rPr>
        <w:t xml:space="preserve">an </w:t>
      </w:r>
      <w:r w:rsidR="0099647C">
        <w:rPr>
          <w:rFonts w:ascii="Arial" w:hAnsi="Arial" w:cs="Arial"/>
          <w:color w:val="auto"/>
          <w:sz w:val="18"/>
          <w:szCs w:val="18"/>
          <w:lang w:eastAsia="en-AU"/>
        </w:rPr>
        <w:t>adaptive</w:t>
      </w:r>
      <w:r w:rsidR="003872D2">
        <w:rPr>
          <w:rFonts w:ascii="Arial" w:hAnsi="Arial" w:cs="Arial"/>
          <w:color w:val="auto"/>
          <w:sz w:val="18"/>
          <w:szCs w:val="18"/>
          <w:lang w:eastAsia="en-AU"/>
        </w:rPr>
        <w:t xml:space="preserve"> </w:t>
      </w:r>
      <w:r w:rsidR="00095CA1">
        <w:rPr>
          <w:rFonts w:ascii="Arial" w:hAnsi="Arial" w:cs="Arial"/>
          <w:color w:val="auto"/>
          <w:sz w:val="18"/>
          <w:szCs w:val="18"/>
          <w:lang w:eastAsia="en-AU"/>
        </w:rPr>
        <w:t xml:space="preserve">approach to </w:t>
      </w:r>
      <w:r w:rsidR="003872D2">
        <w:rPr>
          <w:rFonts w:ascii="Arial" w:hAnsi="Arial" w:cs="Arial"/>
          <w:color w:val="auto"/>
          <w:sz w:val="18"/>
          <w:szCs w:val="18"/>
          <w:lang w:eastAsia="en-AU"/>
        </w:rPr>
        <w:t>park</w:t>
      </w:r>
      <w:r w:rsidR="0099647C">
        <w:rPr>
          <w:rFonts w:ascii="Arial" w:hAnsi="Arial" w:cs="Arial"/>
          <w:color w:val="auto"/>
          <w:sz w:val="18"/>
          <w:szCs w:val="18"/>
          <w:lang w:eastAsia="en-AU"/>
        </w:rPr>
        <w:t xml:space="preserve"> management</w:t>
      </w:r>
      <w:r w:rsidR="00095CA1">
        <w:rPr>
          <w:rFonts w:ascii="Arial" w:hAnsi="Arial" w:cs="Arial"/>
          <w:color w:val="auto"/>
          <w:sz w:val="18"/>
          <w:szCs w:val="18"/>
          <w:lang w:eastAsia="en-AU"/>
        </w:rPr>
        <w:t>,</w:t>
      </w:r>
      <w:r w:rsidR="0099647C">
        <w:rPr>
          <w:rFonts w:ascii="Arial" w:hAnsi="Arial" w:cs="Arial"/>
          <w:color w:val="auto"/>
          <w:sz w:val="18"/>
          <w:szCs w:val="18"/>
          <w:lang w:eastAsia="en-AU"/>
        </w:rPr>
        <w:t xml:space="preserve"> </w:t>
      </w:r>
      <w:r w:rsidR="006A561B">
        <w:rPr>
          <w:rFonts w:ascii="Arial" w:hAnsi="Arial" w:cs="Arial"/>
          <w:color w:val="auto"/>
          <w:sz w:val="18"/>
          <w:szCs w:val="18"/>
          <w:lang w:eastAsia="en-AU"/>
        </w:rPr>
        <w:t>which</w:t>
      </w:r>
      <w:r w:rsidR="0099647C">
        <w:rPr>
          <w:rFonts w:ascii="Arial" w:hAnsi="Arial" w:cs="Arial"/>
          <w:color w:val="auto"/>
          <w:sz w:val="18"/>
          <w:szCs w:val="18"/>
          <w:lang w:eastAsia="en-AU"/>
        </w:rPr>
        <w:t xml:space="preserve"> </w:t>
      </w:r>
      <w:r w:rsidR="006A561B">
        <w:rPr>
          <w:rFonts w:ascii="Arial" w:hAnsi="Arial" w:cs="Arial"/>
          <w:color w:val="auto"/>
          <w:sz w:val="18"/>
          <w:szCs w:val="18"/>
          <w:lang w:eastAsia="en-AU"/>
        </w:rPr>
        <w:t>mitigate</w:t>
      </w:r>
      <w:r w:rsidR="00095CA1">
        <w:rPr>
          <w:rFonts w:ascii="Arial" w:hAnsi="Arial" w:cs="Arial"/>
          <w:color w:val="auto"/>
          <w:sz w:val="18"/>
          <w:szCs w:val="18"/>
          <w:lang w:eastAsia="en-AU"/>
        </w:rPr>
        <w:t>s</w:t>
      </w:r>
      <w:r w:rsidR="006A561B">
        <w:rPr>
          <w:rFonts w:ascii="Arial" w:hAnsi="Arial" w:cs="Arial"/>
          <w:color w:val="auto"/>
          <w:sz w:val="18"/>
          <w:szCs w:val="18"/>
          <w:lang w:eastAsia="en-AU"/>
        </w:rPr>
        <w:t xml:space="preserve"> </w:t>
      </w:r>
      <w:r w:rsidR="0099647C">
        <w:rPr>
          <w:rFonts w:ascii="Arial" w:hAnsi="Arial" w:cs="Arial"/>
          <w:color w:val="auto"/>
          <w:sz w:val="18"/>
          <w:szCs w:val="18"/>
          <w:lang w:eastAsia="en-AU"/>
        </w:rPr>
        <w:t>pressures on species and communities</w:t>
      </w:r>
      <w:r w:rsidR="00095CA1">
        <w:rPr>
          <w:rFonts w:ascii="Arial" w:hAnsi="Arial" w:cs="Arial"/>
          <w:color w:val="auto"/>
          <w:sz w:val="18"/>
          <w:szCs w:val="18"/>
          <w:lang w:eastAsia="en-AU"/>
        </w:rPr>
        <w:t xml:space="preserve"> and</w:t>
      </w:r>
      <w:r w:rsidR="003872D2">
        <w:rPr>
          <w:rFonts w:ascii="Arial" w:hAnsi="Arial" w:cs="Arial"/>
          <w:color w:val="auto"/>
          <w:sz w:val="18"/>
          <w:szCs w:val="18"/>
          <w:lang w:eastAsia="en-AU"/>
        </w:rPr>
        <w:t xml:space="preserve"> </w:t>
      </w:r>
      <w:r w:rsidR="001B48AB">
        <w:rPr>
          <w:rFonts w:ascii="Arial" w:hAnsi="Arial" w:cs="Arial"/>
          <w:color w:val="auto"/>
          <w:sz w:val="18"/>
          <w:szCs w:val="18"/>
          <w:lang w:eastAsia="en-AU"/>
        </w:rPr>
        <w:t>support</w:t>
      </w:r>
      <w:r w:rsidR="00095CA1">
        <w:rPr>
          <w:rFonts w:ascii="Arial" w:hAnsi="Arial" w:cs="Arial"/>
          <w:color w:val="auto"/>
          <w:sz w:val="18"/>
          <w:szCs w:val="18"/>
          <w:lang w:eastAsia="en-AU"/>
        </w:rPr>
        <w:t>s</w:t>
      </w:r>
      <w:r w:rsidR="003872D2">
        <w:rPr>
          <w:rFonts w:ascii="Arial" w:hAnsi="Arial" w:cs="Arial"/>
          <w:color w:val="auto"/>
          <w:sz w:val="18"/>
          <w:szCs w:val="18"/>
          <w:lang w:eastAsia="en-AU"/>
        </w:rPr>
        <w:t xml:space="preserve"> their </w:t>
      </w:r>
      <w:r w:rsidR="00095CA1">
        <w:rPr>
          <w:rFonts w:ascii="Arial" w:hAnsi="Arial" w:cs="Arial"/>
          <w:color w:val="auto"/>
          <w:sz w:val="18"/>
          <w:szCs w:val="18"/>
          <w:lang w:eastAsia="en-AU"/>
        </w:rPr>
        <w:t>capacity to cope with</w:t>
      </w:r>
      <w:r w:rsidR="003872D2">
        <w:rPr>
          <w:rFonts w:ascii="Arial" w:hAnsi="Arial" w:cs="Arial"/>
          <w:color w:val="auto"/>
          <w:sz w:val="18"/>
          <w:szCs w:val="18"/>
          <w:lang w:eastAsia="en-AU"/>
        </w:rPr>
        <w:t xml:space="preserve"> </w:t>
      </w:r>
      <w:r w:rsidR="00CC403E">
        <w:rPr>
          <w:rFonts w:ascii="Arial" w:hAnsi="Arial" w:cs="Arial"/>
          <w:color w:val="auto"/>
          <w:sz w:val="18"/>
          <w:szCs w:val="18"/>
          <w:lang w:eastAsia="en-AU"/>
        </w:rPr>
        <w:t xml:space="preserve">likely </w:t>
      </w:r>
      <w:r w:rsidR="00095CA1">
        <w:rPr>
          <w:rFonts w:ascii="Arial" w:hAnsi="Arial" w:cs="Arial"/>
          <w:color w:val="auto"/>
          <w:sz w:val="18"/>
          <w:szCs w:val="18"/>
          <w:lang w:eastAsia="en-AU"/>
        </w:rPr>
        <w:t>changes in climat</w:t>
      </w:r>
      <w:r w:rsidR="003872D2">
        <w:rPr>
          <w:rFonts w:ascii="Arial" w:hAnsi="Arial" w:cs="Arial"/>
          <w:color w:val="auto"/>
          <w:sz w:val="18"/>
          <w:szCs w:val="18"/>
          <w:lang w:eastAsia="en-AU"/>
        </w:rPr>
        <w:t>e</w:t>
      </w:r>
      <w:r w:rsidR="006A561B">
        <w:rPr>
          <w:rFonts w:ascii="Arial" w:hAnsi="Arial" w:cs="Arial"/>
          <w:color w:val="auto"/>
          <w:sz w:val="18"/>
          <w:szCs w:val="18"/>
          <w:lang w:eastAsia="en-AU"/>
        </w:rPr>
        <w:t>.</w:t>
      </w:r>
      <w:r>
        <w:rPr>
          <w:rFonts w:ascii="Arial" w:hAnsi="Arial" w:cs="Arial"/>
          <w:color w:val="auto"/>
          <w:sz w:val="18"/>
          <w:szCs w:val="18"/>
          <w:lang w:eastAsia="en-AU"/>
        </w:rPr>
        <w:t xml:space="preserve"> </w:t>
      </w:r>
    </w:p>
    <w:p w:rsidR="00346D85" w:rsidRPr="00346D85" w:rsidRDefault="00463C19" w:rsidP="00346D85">
      <w:pPr>
        <w:pStyle w:val="Bodytext0"/>
        <w:rPr>
          <w:rFonts w:ascii="Arial" w:hAnsi="Arial" w:cs="Arial"/>
          <w:color w:val="auto"/>
          <w:sz w:val="18"/>
          <w:szCs w:val="18"/>
          <w:lang w:eastAsia="en-AU"/>
        </w:rPr>
      </w:pPr>
      <w:r w:rsidRPr="00373688">
        <w:rPr>
          <w:rFonts w:ascii="Arial" w:hAnsi="Arial" w:cs="Arial"/>
          <w:iCs/>
          <w:sz w:val="18"/>
          <w:szCs w:val="18"/>
        </w:rPr>
        <w:t xml:space="preserve">Different landforms such as rocky ranges and outcrops, sand plains, sand dunes and uncoordinated drainage systems </w:t>
      </w:r>
      <w:r>
        <w:rPr>
          <w:rFonts w:ascii="Arial" w:hAnsi="Arial" w:cs="Arial"/>
          <w:iCs/>
          <w:sz w:val="18"/>
          <w:szCs w:val="18"/>
        </w:rPr>
        <w:t xml:space="preserve">will be important as biodiversity </w:t>
      </w:r>
      <w:proofErr w:type="spellStart"/>
      <w:r>
        <w:rPr>
          <w:rFonts w:ascii="Arial" w:hAnsi="Arial" w:cs="Arial"/>
          <w:iCs/>
          <w:sz w:val="18"/>
          <w:szCs w:val="18"/>
        </w:rPr>
        <w:t>refugia</w:t>
      </w:r>
      <w:proofErr w:type="spellEnd"/>
      <w:r>
        <w:rPr>
          <w:rFonts w:ascii="Arial" w:hAnsi="Arial" w:cs="Arial"/>
          <w:iCs/>
          <w:sz w:val="18"/>
          <w:szCs w:val="18"/>
        </w:rPr>
        <w:t xml:space="preserve"> when adapting to climate change</w:t>
      </w:r>
      <w:r w:rsidRPr="00373688">
        <w:rPr>
          <w:rFonts w:ascii="Arial" w:hAnsi="Arial" w:cs="Arial"/>
          <w:iCs/>
          <w:sz w:val="18"/>
          <w:szCs w:val="18"/>
        </w:rPr>
        <w:t>.</w:t>
      </w:r>
      <w:r>
        <w:rPr>
          <w:rFonts w:ascii="Arial" w:hAnsi="Arial" w:cs="Arial"/>
          <w:iCs/>
          <w:sz w:val="18"/>
          <w:szCs w:val="18"/>
        </w:rPr>
        <w:t xml:space="preserve"> </w:t>
      </w:r>
      <w:r w:rsidR="00346D85" w:rsidRPr="00346D85">
        <w:rPr>
          <w:rFonts w:ascii="Arial" w:hAnsi="Arial" w:cs="Arial"/>
          <w:color w:val="auto"/>
          <w:sz w:val="18"/>
          <w:szCs w:val="18"/>
          <w:lang w:eastAsia="en-AU"/>
        </w:rPr>
        <w:t xml:space="preserve">If today’s species are unable to diversify </w:t>
      </w:r>
      <w:r w:rsidR="00A40E71">
        <w:rPr>
          <w:rFonts w:ascii="Arial" w:hAnsi="Arial" w:cs="Arial"/>
          <w:color w:val="auto"/>
          <w:sz w:val="18"/>
          <w:szCs w:val="18"/>
          <w:lang w:eastAsia="en-AU"/>
        </w:rPr>
        <w:t xml:space="preserve">their range </w:t>
      </w:r>
      <w:r w:rsidR="00346D85" w:rsidRPr="00346D85">
        <w:rPr>
          <w:rFonts w:ascii="Arial" w:hAnsi="Arial" w:cs="Arial"/>
          <w:color w:val="auto"/>
          <w:sz w:val="18"/>
          <w:szCs w:val="18"/>
          <w:lang w:eastAsia="en-AU"/>
        </w:rPr>
        <w:t xml:space="preserve">or use local </w:t>
      </w:r>
      <w:proofErr w:type="spellStart"/>
      <w:r w:rsidR="00346D85" w:rsidRPr="00346D85">
        <w:rPr>
          <w:rFonts w:ascii="Arial" w:hAnsi="Arial" w:cs="Arial"/>
          <w:color w:val="auto"/>
          <w:sz w:val="18"/>
          <w:szCs w:val="18"/>
          <w:lang w:eastAsia="en-AU"/>
        </w:rPr>
        <w:t>refugia</w:t>
      </w:r>
      <w:proofErr w:type="spellEnd"/>
      <w:r w:rsidR="00346D85" w:rsidRPr="00346D85">
        <w:rPr>
          <w:rFonts w:ascii="Arial" w:hAnsi="Arial" w:cs="Arial"/>
          <w:color w:val="auto"/>
          <w:sz w:val="18"/>
          <w:szCs w:val="18"/>
          <w:lang w:eastAsia="en-AU"/>
        </w:rPr>
        <w:t xml:space="preserve"> as the expansion front of environmental change progresses, then species will </w:t>
      </w:r>
      <w:r w:rsidR="008D661E">
        <w:rPr>
          <w:rFonts w:ascii="Arial" w:hAnsi="Arial" w:cs="Arial"/>
          <w:color w:val="auto"/>
          <w:sz w:val="18"/>
          <w:szCs w:val="18"/>
          <w:lang w:eastAsia="en-AU"/>
        </w:rPr>
        <w:t xml:space="preserve">be lost </w:t>
      </w:r>
      <w:r w:rsidR="00346D85" w:rsidRPr="00346D85">
        <w:rPr>
          <w:rFonts w:ascii="Arial" w:hAnsi="Arial" w:cs="Arial"/>
          <w:color w:val="auto"/>
          <w:sz w:val="18"/>
          <w:szCs w:val="18"/>
          <w:lang w:eastAsia="en-AU"/>
        </w:rPr>
        <w:t xml:space="preserve"> from the </w:t>
      </w:r>
      <w:r w:rsidR="00346D85">
        <w:rPr>
          <w:rFonts w:ascii="Arial" w:hAnsi="Arial" w:cs="Arial"/>
          <w:color w:val="auto"/>
          <w:sz w:val="18"/>
          <w:szCs w:val="18"/>
          <w:lang w:eastAsia="en-AU"/>
        </w:rPr>
        <w:t>region</w:t>
      </w:r>
      <w:r w:rsidR="00346D85" w:rsidRPr="00346D85">
        <w:rPr>
          <w:rFonts w:ascii="Arial" w:hAnsi="Arial" w:cs="Arial"/>
          <w:color w:val="auto"/>
          <w:sz w:val="18"/>
          <w:szCs w:val="18"/>
          <w:lang w:eastAsia="en-AU"/>
        </w:rPr>
        <w:t>.</w:t>
      </w:r>
      <w:r w:rsidR="00346D85">
        <w:rPr>
          <w:rFonts w:ascii="Arial" w:hAnsi="Arial" w:cs="Arial"/>
          <w:color w:val="auto"/>
          <w:sz w:val="18"/>
          <w:szCs w:val="18"/>
          <w:lang w:eastAsia="en-AU"/>
        </w:rPr>
        <w:t xml:space="preserve"> </w:t>
      </w:r>
      <w:proofErr w:type="gramStart"/>
      <w:r w:rsidR="00346D85">
        <w:rPr>
          <w:rFonts w:ascii="Arial" w:hAnsi="Arial" w:cs="Arial"/>
          <w:color w:val="auto"/>
          <w:sz w:val="18"/>
          <w:szCs w:val="18"/>
          <w:lang w:eastAsia="en-AU"/>
        </w:rPr>
        <w:t>(Smyth et. al. 2010)</w:t>
      </w:r>
      <w:r w:rsidR="00346D85" w:rsidRPr="00346D85">
        <w:rPr>
          <w:rFonts w:ascii="Arial" w:hAnsi="Arial" w:cs="Arial"/>
          <w:color w:val="auto"/>
          <w:sz w:val="18"/>
          <w:szCs w:val="18"/>
          <w:lang w:eastAsia="en-AU"/>
        </w:rPr>
        <w:t>.</w:t>
      </w:r>
      <w:proofErr w:type="gramEnd"/>
    </w:p>
    <w:p w:rsidR="0040306E" w:rsidRDefault="0040306E">
      <w:pPr>
        <w:spacing w:after="120" w:line="240" w:lineRule="exact"/>
        <w:rPr>
          <w:rFonts w:ascii="Arial" w:hAnsi="Arial" w:cs="Arial"/>
          <w:sz w:val="18"/>
          <w:szCs w:val="18"/>
          <w:lang w:val="en-US"/>
        </w:rPr>
      </w:pPr>
      <w:r>
        <w:rPr>
          <w:rFonts w:ascii="Arial" w:hAnsi="Arial" w:cs="Arial"/>
          <w:sz w:val="18"/>
          <w:szCs w:val="18"/>
          <w:lang w:val="en-US"/>
        </w:rPr>
        <w:t xml:space="preserve">Annual average temperatures in </w:t>
      </w:r>
      <w:smartTag w:uri="urn:schemas-microsoft-com:office:smarttags" w:element="place">
        <w:r>
          <w:rPr>
            <w:rFonts w:ascii="Arial" w:hAnsi="Arial" w:cs="Arial"/>
            <w:sz w:val="18"/>
            <w:szCs w:val="18"/>
            <w:lang w:val="en-US"/>
          </w:rPr>
          <w:t>Central Australia</w:t>
        </w:r>
      </w:smartTag>
      <w:r>
        <w:rPr>
          <w:rFonts w:ascii="Arial" w:hAnsi="Arial" w:cs="Arial"/>
          <w:sz w:val="18"/>
          <w:szCs w:val="18"/>
          <w:lang w:val="en-US"/>
        </w:rPr>
        <w:t xml:space="preserve"> are projected to increase by an additional 5.1°C by 2070. </w:t>
      </w:r>
      <w:r w:rsidR="006516D5">
        <w:rPr>
          <w:rFonts w:ascii="Arial" w:hAnsi="Arial" w:cs="Arial"/>
          <w:sz w:val="18"/>
          <w:szCs w:val="18"/>
          <w:lang w:val="en-US"/>
        </w:rPr>
        <w:t xml:space="preserve">In the case of </w:t>
      </w:r>
      <w:smartTag w:uri="urn:schemas-microsoft-com:office:smarttags" w:element="place">
        <w:smartTag w:uri="urn:schemas-microsoft-com:office:smarttags" w:element="PlaceName">
          <w:r w:rsidR="006516D5" w:rsidRPr="006516D5">
            <w:rPr>
              <w:rFonts w:ascii="Arial" w:hAnsi="Arial" w:cs="Arial"/>
              <w:sz w:val="18"/>
              <w:szCs w:val="18"/>
              <w:lang w:val="en-US"/>
            </w:rPr>
            <w:t>Ulu</w:t>
          </w:r>
          <w:r w:rsidR="006516D5" w:rsidRPr="006516D5">
            <w:rPr>
              <w:rFonts w:ascii="Arial" w:hAnsi="Arial" w:cs="Arial"/>
              <w:sz w:val="18"/>
              <w:szCs w:val="18"/>
              <w:u w:val="single"/>
              <w:lang w:val="en-US"/>
            </w:rPr>
            <w:t>r</w:t>
          </w:r>
          <w:r w:rsidR="006516D5" w:rsidRPr="006516D5">
            <w:rPr>
              <w:rFonts w:ascii="Arial" w:hAnsi="Arial" w:cs="Arial"/>
              <w:sz w:val="18"/>
              <w:szCs w:val="18"/>
              <w:lang w:val="en-US"/>
            </w:rPr>
            <w:t>u</w:t>
          </w:r>
          <w:r w:rsidR="006516D5">
            <w:rPr>
              <w:rFonts w:ascii="Arial" w:hAnsi="Arial" w:cs="Arial"/>
              <w:sz w:val="18"/>
              <w:szCs w:val="18"/>
              <w:lang w:val="en-US"/>
            </w:rPr>
            <w:t>-Kata</w:t>
          </w:r>
        </w:smartTag>
        <w:r w:rsidR="006516D5">
          <w:rPr>
            <w:rFonts w:ascii="Arial" w:hAnsi="Arial" w:cs="Arial"/>
            <w:sz w:val="18"/>
            <w:szCs w:val="18"/>
            <w:lang w:val="en-US"/>
          </w:rPr>
          <w:t xml:space="preserve"> </w:t>
        </w:r>
        <w:smartTag w:uri="urn:schemas-microsoft-com:office:smarttags" w:element="PlaceName">
          <w:r w:rsidR="006516D5" w:rsidRPr="006516D5">
            <w:rPr>
              <w:rFonts w:ascii="Arial" w:hAnsi="Arial" w:cs="Arial"/>
              <w:sz w:val="18"/>
              <w:szCs w:val="18"/>
              <w:lang w:val="en-US"/>
            </w:rPr>
            <w:t>Tju</w:t>
          </w:r>
          <w:r w:rsidR="006516D5" w:rsidRPr="006516D5">
            <w:rPr>
              <w:rFonts w:ascii="Arial" w:hAnsi="Arial" w:cs="Arial"/>
              <w:sz w:val="18"/>
              <w:szCs w:val="18"/>
              <w:u w:val="single"/>
              <w:lang w:val="en-US"/>
            </w:rPr>
            <w:t>t</w:t>
          </w:r>
          <w:r w:rsidR="006516D5" w:rsidRPr="006516D5">
            <w:rPr>
              <w:rFonts w:ascii="Arial" w:hAnsi="Arial" w:cs="Arial"/>
              <w:sz w:val="18"/>
              <w:szCs w:val="18"/>
              <w:lang w:val="en-US"/>
            </w:rPr>
            <w:t>a</w:t>
          </w:r>
        </w:smartTag>
        <w:r w:rsidR="006516D5">
          <w:rPr>
            <w:rFonts w:ascii="Arial" w:hAnsi="Arial" w:cs="Arial"/>
            <w:sz w:val="18"/>
            <w:szCs w:val="18"/>
            <w:lang w:val="en-US"/>
          </w:rPr>
          <w:t xml:space="preserve"> </w:t>
        </w:r>
        <w:smartTag w:uri="urn:schemas-microsoft-com:office:smarttags" w:element="PlaceType">
          <w:r w:rsidR="006516D5">
            <w:rPr>
              <w:rFonts w:ascii="Arial" w:hAnsi="Arial" w:cs="Arial"/>
              <w:sz w:val="18"/>
              <w:szCs w:val="18"/>
              <w:lang w:val="en-US"/>
            </w:rPr>
            <w:t>National Park</w:t>
          </w:r>
        </w:smartTag>
      </w:smartTag>
      <w:r w:rsidR="006516D5">
        <w:rPr>
          <w:rFonts w:ascii="Arial" w:hAnsi="Arial" w:cs="Arial"/>
          <w:sz w:val="18"/>
          <w:szCs w:val="18"/>
          <w:lang w:val="en-US"/>
        </w:rPr>
        <w:t xml:space="preserve"> the following may apply</w:t>
      </w:r>
      <w:r>
        <w:rPr>
          <w:rFonts w:ascii="Arial" w:hAnsi="Arial" w:cs="Arial"/>
          <w:sz w:val="18"/>
          <w:szCs w:val="18"/>
          <w:lang w:val="en-US"/>
        </w:rPr>
        <w:t>:</w:t>
      </w:r>
    </w:p>
    <w:p w:rsidR="0040306E" w:rsidRDefault="000F4E42">
      <w:pPr>
        <w:numPr>
          <w:ilvl w:val="0"/>
          <w:numId w:val="8"/>
        </w:numPr>
        <w:tabs>
          <w:tab w:val="clear" w:pos="454"/>
          <w:tab w:val="num" w:pos="360"/>
          <w:tab w:val="left" w:pos="900"/>
        </w:tabs>
        <w:autoSpaceDE w:val="0"/>
        <w:autoSpaceDN w:val="0"/>
        <w:adjustRightInd w:val="0"/>
        <w:spacing w:after="120"/>
        <w:ind w:left="360" w:hanging="360"/>
        <w:rPr>
          <w:rFonts w:ascii="Arial" w:hAnsi="Arial" w:cs="Arial"/>
          <w:iCs/>
          <w:sz w:val="18"/>
          <w:szCs w:val="18"/>
        </w:rPr>
      </w:pPr>
      <w:r>
        <w:rPr>
          <w:rFonts w:ascii="Arial" w:hAnsi="Arial" w:cs="Arial"/>
          <w:iCs/>
          <w:sz w:val="18"/>
          <w:szCs w:val="18"/>
        </w:rPr>
        <w:t>P</w:t>
      </w:r>
      <w:r w:rsidR="0040306E">
        <w:rPr>
          <w:rFonts w:ascii="Arial" w:hAnsi="Arial" w:cs="Arial"/>
          <w:iCs/>
          <w:sz w:val="18"/>
          <w:szCs w:val="18"/>
        </w:rPr>
        <w:t xml:space="preserve">ressures on native fauna and flora </w:t>
      </w:r>
      <w:r w:rsidR="00EC7028">
        <w:rPr>
          <w:rFonts w:ascii="Arial" w:hAnsi="Arial" w:cs="Arial"/>
          <w:iCs/>
          <w:sz w:val="18"/>
          <w:szCs w:val="18"/>
        </w:rPr>
        <w:t>may be exacerbated by higher annual average temperatures and more frequent severe droughts, increasing</w:t>
      </w:r>
      <w:r w:rsidR="0040306E">
        <w:rPr>
          <w:rFonts w:ascii="Arial" w:hAnsi="Arial" w:cs="Arial"/>
          <w:iCs/>
          <w:sz w:val="18"/>
          <w:szCs w:val="18"/>
        </w:rPr>
        <w:t xml:space="preserve"> competition for resources from introduced pests such as rabbits and cats </w:t>
      </w:r>
      <w:bookmarkStart w:id="2" w:name="OLE_LINK7"/>
      <w:bookmarkStart w:id="3" w:name="OLE_LINK8"/>
      <w:r w:rsidR="0040306E">
        <w:rPr>
          <w:rFonts w:ascii="Arial" w:hAnsi="Arial" w:cs="Arial"/>
          <w:iCs/>
          <w:sz w:val="18"/>
          <w:szCs w:val="18"/>
        </w:rPr>
        <w:t>(</w:t>
      </w:r>
      <w:proofErr w:type="spellStart"/>
      <w:r w:rsidR="0040306E">
        <w:rPr>
          <w:rFonts w:ascii="Arial" w:hAnsi="Arial" w:cs="Arial"/>
          <w:iCs/>
          <w:sz w:val="18"/>
          <w:szCs w:val="18"/>
        </w:rPr>
        <w:t>Hyder</w:t>
      </w:r>
      <w:proofErr w:type="spellEnd"/>
      <w:r w:rsidR="0040306E">
        <w:rPr>
          <w:rFonts w:ascii="Arial" w:hAnsi="Arial" w:cs="Arial"/>
          <w:iCs/>
          <w:sz w:val="18"/>
          <w:szCs w:val="18"/>
        </w:rPr>
        <w:t xml:space="preserve"> 2009)</w:t>
      </w:r>
      <w:bookmarkEnd w:id="2"/>
      <w:bookmarkEnd w:id="3"/>
      <w:r w:rsidR="0040306E">
        <w:rPr>
          <w:rFonts w:ascii="Arial" w:hAnsi="Arial" w:cs="Arial"/>
          <w:iCs/>
          <w:sz w:val="18"/>
          <w:szCs w:val="18"/>
        </w:rPr>
        <w:t>.</w:t>
      </w:r>
    </w:p>
    <w:p w:rsidR="0040306E" w:rsidRDefault="000F4E42">
      <w:pPr>
        <w:numPr>
          <w:ilvl w:val="0"/>
          <w:numId w:val="8"/>
        </w:numPr>
        <w:tabs>
          <w:tab w:val="clear" w:pos="454"/>
          <w:tab w:val="num" w:pos="360"/>
          <w:tab w:val="left" w:pos="900"/>
        </w:tabs>
        <w:autoSpaceDE w:val="0"/>
        <w:autoSpaceDN w:val="0"/>
        <w:adjustRightInd w:val="0"/>
        <w:spacing w:after="120"/>
        <w:ind w:left="360" w:hanging="360"/>
        <w:rPr>
          <w:rFonts w:ascii="Arial" w:hAnsi="Arial" w:cs="Arial"/>
          <w:iCs/>
          <w:sz w:val="18"/>
          <w:szCs w:val="18"/>
        </w:rPr>
      </w:pPr>
      <w:r>
        <w:rPr>
          <w:rFonts w:ascii="Arial" w:hAnsi="Arial" w:cs="Arial"/>
          <w:iCs/>
          <w:sz w:val="18"/>
          <w:szCs w:val="18"/>
        </w:rPr>
        <w:t xml:space="preserve">Reduced </w:t>
      </w:r>
      <w:r w:rsidR="0040306E">
        <w:rPr>
          <w:rFonts w:ascii="Arial" w:hAnsi="Arial" w:cs="Arial"/>
          <w:iCs/>
          <w:sz w:val="18"/>
          <w:szCs w:val="18"/>
        </w:rPr>
        <w:t>or changed ground and surface water may have significant impact on refuge-dependant native flora and fauna (Dunlop &amp; Brown 2008)</w:t>
      </w:r>
      <w:r>
        <w:rPr>
          <w:rFonts w:ascii="Arial" w:hAnsi="Arial" w:cs="Arial"/>
          <w:iCs/>
          <w:sz w:val="18"/>
          <w:szCs w:val="18"/>
        </w:rPr>
        <w:t>.</w:t>
      </w:r>
    </w:p>
    <w:p w:rsidR="0040306E" w:rsidRDefault="000F4E42">
      <w:pPr>
        <w:numPr>
          <w:ilvl w:val="0"/>
          <w:numId w:val="8"/>
        </w:numPr>
        <w:tabs>
          <w:tab w:val="clear" w:pos="454"/>
          <w:tab w:val="num" w:pos="360"/>
          <w:tab w:val="left" w:pos="900"/>
        </w:tabs>
        <w:autoSpaceDE w:val="0"/>
        <w:autoSpaceDN w:val="0"/>
        <w:adjustRightInd w:val="0"/>
        <w:spacing w:after="120"/>
        <w:ind w:left="360" w:hanging="360"/>
        <w:rPr>
          <w:rFonts w:ascii="Arial" w:hAnsi="Arial" w:cs="Arial"/>
          <w:iCs/>
          <w:sz w:val="18"/>
          <w:szCs w:val="18"/>
        </w:rPr>
      </w:pPr>
      <w:r>
        <w:rPr>
          <w:rFonts w:ascii="Arial" w:hAnsi="Arial" w:cs="Arial"/>
          <w:iCs/>
          <w:sz w:val="18"/>
          <w:szCs w:val="18"/>
        </w:rPr>
        <w:t>S</w:t>
      </w:r>
      <w:r w:rsidR="0040306E">
        <w:rPr>
          <w:rFonts w:ascii="Arial" w:hAnsi="Arial" w:cs="Arial"/>
          <w:iCs/>
          <w:sz w:val="18"/>
          <w:szCs w:val="18"/>
        </w:rPr>
        <w:t xml:space="preserve">pecies with less temperature tolerance that </w:t>
      </w:r>
      <w:r w:rsidR="00F665CF">
        <w:rPr>
          <w:rFonts w:ascii="Arial" w:hAnsi="Arial" w:cs="Arial"/>
          <w:iCs/>
          <w:sz w:val="18"/>
          <w:szCs w:val="18"/>
        </w:rPr>
        <w:t xml:space="preserve">are </w:t>
      </w:r>
      <w:r w:rsidR="00373688">
        <w:rPr>
          <w:rFonts w:ascii="Arial" w:hAnsi="Arial" w:cs="Arial"/>
          <w:iCs/>
          <w:sz w:val="18"/>
          <w:szCs w:val="18"/>
        </w:rPr>
        <w:t>normally</w:t>
      </w:r>
      <w:r w:rsidR="00F665CF">
        <w:rPr>
          <w:rFonts w:ascii="Arial" w:hAnsi="Arial" w:cs="Arial"/>
          <w:iCs/>
          <w:sz w:val="18"/>
          <w:szCs w:val="18"/>
        </w:rPr>
        <w:t xml:space="preserve"> </w:t>
      </w:r>
      <w:proofErr w:type="spellStart"/>
      <w:r w:rsidR="00F665CF">
        <w:rPr>
          <w:rFonts w:ascii="Arial" w:hAnsi="Arial" w:cs="Arial"/>
          <w:iCs/>
          <w:sz w:val="18"/>
          <w:szCs w:val="18"/>
        </w:rPr>
        <w:t>dependant</w:t>
      </w:r>
      <w:proofErr w:type="spellEnd"/>
      <w:r w:rsidR="00F665CF">
        <w:rPr>
          <w:rFonts w:ascii="Arial" w:hAnsi="Arial" w:cs="Arial"/>
          <w:iCs/>
          <w:sz w:val="18"/>
          <w:szCs w:val="18"/>
        </w:rPr>
        <w:t xml:space="preserve"> upon</w:t>
      </w:r>
      <w:r w:rsidR="00373688">
        <w:rPr>
          <w:rFonts w:ascii="Arial" w:hAnsi="Arial" w:cs="Arial"/>
          <w:iCs/>
          <w:sz w:val="18"/>
          <w:szCs w:val="18"/>
        </w:rPr>
        <w:t xml:space="preserve"> </w:t>
      </w:r>
      <w:r w:rsidR="0040306E">
        <w:rPr>
          <w:rFonts w:ascii="Arial" w:hAnsi="Arial" w:cs="Arial"/>
          <w:iCs/>
          <w:sz w:val="18"/>
          <w:szCs w:val="18"/>
        </w:rPr>
        <w:t xml:space="preserve">shelter at the base of the monoliths </w:t>
      </w:r>
      <w:r w:rsidR="00F665CF">
        <w:rPr>
          <w:rFonts w:ascii="Arial" w:hAnsi="Arial" w:cs="Arial"/>
          <w:iCs/>
          <w:sz w:val="18"/>
          <w:szCs w:val="18"/>
        </w:rPr>
        <w:t>that require</w:t>
      </w:r>
      <w:r w:rsidR="0040306E">
        <w:rPr>
          <w:rFonts w:ascii="Arial" w:hAnsi="Arial" w:cs="Arial"/>
          <w:iCs/>
          <w:sz w:val="18"/>
          <w:szCs w:val="18"/>
        </w:rPr>
        <w:t xml:space="preserve"> cooler/damper </w:t>
      </w:r>
      <w:r>
        <w:rPr>
          <w:rFonts w:ascii="Arial" w:hAnsi="Arial" w:cs="Arial"/>
          <w:iCs/>
          <w:sz w:val="18"/>
          <w:szCs w:val="18"/>
        </w:rPr>
        <w:t>conditions</w:t>
      </w:r>
      <w:r w:rsidR="00F665CF">
        <w:rPr>
          <w:rFonts w:ascii="Arial" w:hAnsi="Arial" w:cs="Arial"/>
          <w:iCs/>
          <w:sz w:val="18"/>
          <w:szCs w:val="18"/>
        </w:rPr>
        <w:t>,</w:t>
      </w:r>
      <w:r>
        <w:rPr>
          <w:rFonts w:ascii="Arial" w:hAnsi="Arial" w:cs="Arial"/>
          <w:iCs/>
          <w:sz w:val="18"/>
          <w:szCs w:val="18"/>
        </w:rPr>
        <w:t xml:space="preserve"> may </w:t>
      </w:r>
      <w:r w:rsidR="00F32B02">
        <w:rPr>
          <w:rFonts w:ascii="Arial" w:hAnsi="Arial" w:cs="Arial"/>
          <w:iCs/>
          <w:sz w:val="18"/>
          <w:szCs w:val="18"/>
        </w:rPr>
        <w:t>be more susceptible to</w:t>
      </w:r>
      <w:r>
        <w:rPr>
          <w:rFonts w:ascii="Arial" w:hAnsi="Arial" w:cs="Arial"/>
          <w:iCs/>
          <w:sz w:val="18"/>
          <w:szCs w:val="18"/>
        </w:rPr>
        <w:t xml:space="preserve"> dehydration and heat stress as a result of increased annual average temperatures</w:t>
      </w:r>
      <w:r w:rsidR="0099339C">
        <w:rPr>
          <w:rFonts w:ascii="Arial" w:hAnsi="Arial" w:cs="Arial"/>
          <w:iCs/>
          <w:sz w:val="18"/>
          <w:szCs w:val="18"/>
        </w:rPr>
        <w:t xml:space="preserve"> (</w:t>
      </w:r>
      <w:proofErr w:type="spellStart"/>
      <w:r w:rsidR="0099339C">
        <w:rPr>
          <w:rFonts w:ascii="Arial" w:hAnsi="Arial" w:cs="Arial"/>
          <w:iCs/>
          <w:sz w:val="18"/>
          <w:szCs w:val="18"/>
        </w:rPr>
        <w:t>Hyder</w:t>
      </w:r>
      <w:proofErr w:type="spellEnd"/>
      <w:r w:rsidR="0099339C">
        <w:rPr>
          <w:rFonts w:ascii="Arial" w:hAnsi="Arial" w:cs="Arial"/>
          <w:iCs/>
          <w:sz w:val="18"/>
          <w:szCs w:val="18"/>
        </w:rPr>
        <w:t xml:space="preserve"> 2009)</w:t>
      </w:r>
      <w:r>
        <w:rPr>
          <w:rFonts w:ascii="Arial" w:hAnsi="Arial" w:cs="Arial"/>
          <w:iCs/>
          <w:sz w:val="18"/>
          <w:szCs w:val="18"/>
        </w:rPr>
        <w:t>.</w:t>
      </w:r>
    </w:p>
    <w:p w:rsidR="0040306E" w:rsidRDefault="0040306E">
      <w:pPr>
        <w:spacing w:after="120" w:line="240" w:lineRule="exact"/>
        <w:rPr>
          <w:rFonts w:ascii="Arial" w:hAnsi="Arial" w:cs="Arial"/>
          <w:b/>
          <w:bCs/>
          <w:sz w:val="18"/>
          <w:szCs w:val="18"/>
          <w:lang w:val="en-US"/>
        </w:rPr>
      </w:pPr>
      <w:r>
        <w:rPr>
          <w:rFonts w:ascii="Arial" w:hAnsi="Arial" w:cs="Arial"/>
          <w:b/>
          <w:bCs/>
          <w:sz w:val="18"/>
          <w:szCs w:val="18"/>
          <w:lang w:val="en-US"/>
        </w:rPr>
        <w:t>Increase</w:t>
      </w:r>
      <w:r w:rsidR="00FC34AE">
        <w:rPr>
          <w:rFonts w:ascii="Arial" w:hAnsi="Arial" w:cs="Arial"/>
          <w:b/>
          <w:bCs/>
          <w:sz w:val="18"/>
          <w:szCs w:val="18"/>
          <w:lang w:val="en-US"/>
        </w:rPr>
        <w:t>d</w:t>
      </w:r>
      <w:r>
        <w:rPr>
          <w:rFonts w:ascii="Arial" w:hAnsi="Arial" w:cs="Arial"/>
          <w:b/>
          <w:bCs/>
          <w:sz w:val="18"/>
          <w:szCs w:val="18"/>
          <w:lang w:val="en-US"/>
        </w:rPr>
        <w:t xml:space="preserve"> </w:t>
      </w:r>
      <w:r w:rsidR="00FC34AE">
        <w:rPr>
          <w:rFonts w:ascii="Arial" w:hAnsi="Arial" w:cs="Arial"/>
          <w:b/>
          <w:bCs/>
          <w:sz w:val="18"/>
          <w:szCs w:val="18"/>
          <w:lang w:val="en-US"/>
        </w:rPr>
        <w:t>growth of invasive grasses</w:t>
      </w:r>
    </w:p>
    <w:p w:rsidR="00125B55" w:rsidRDefault="0040306E" w:rsidP="00430020">
      <w:pPr>
        <w:spacing w:after="120" w:line="240" w:lineRule="exact"/>
        <w:rPr>
          <w:rFonts w:ascii="Arial" w:hAnsi="Arial" w:cs="Arial"/>
          <w:sz w:val="18"/>
          <w:szCs w:val="18"/>
          <w:lang w:val="en-US"/>
        </w:rPr>
      </w:pPr>
      <w:r>
        <w:rPr>
          <w:rFonts w:ascii="Arial" w:hAnsi="Arial" w:cs="Arial"/>
          <w:sz w:val="18"/>
          <w:szCs w:val="18"/>
          <w:lang w:val="en-US"/>
        </w:rPr>
        <w:t xml:space="preserve">Arid and semi-arid ecosystems are predicted to be one of the most responsive ecosystem types to elevated </w:t>
      </w:r>
      <w:proofErr w:type="gramStart"/>
      <w:r>
        <w:rPr>
          <w:rFonts w:ascii="Arial" w:hAnsi="Arial" w:cs="Arial"/>
          <w:sz w:val="18"/>
          <w:szCs w:val="18"/>
          <w:lang w:val="en-US"/>
        </w:rPr>
        <w:t>CO</w:t>
      </w:r>
      <w:r>
        <w:rPr>
          <w:rFonts w:ascii="Arial" w:hAnsi="Arial" w:cs="Arial"/>
          <w:sz w:val="18"/>
          <w:szCs w:val="18"/>
          <w:vertAlign w:val="subscript"/>
          <w:lang w:val="en-US"/>
        </w:rPr>
        <w:t>2</w:t>
      </w:r>
      <w:r w:rsidR="007C0293">
        <w:rPr>
          <w:rFonts w:ascii="Arial" w:hAnsi="Arial" w:cs="Arial"/>
          <w:sz w:val="18"/>
          <w:szCs w:val="18"/>
          <w:vertAlign w:val="subscript"/>
          <w:lang w:val="en-US"/>
        </w:rPr>
        <w:t xml:space="preserve"> </w:t>
      </w:r>
      <w:r>
        <w:rPr>
          <w:rFonts w:ascii="Arial" w:hAnsi="Arial" w:cs="Arial"/>
          <w:sz w:val="18"/>
          <w:szCs w:val="18"/>
          <w:lang w:val="en-US"/>
        </w:rPr>
        <w:t xml:space="preserve"> and</w:t>
      </w:r>
      <w:proofErr w:type="gramEnd"/>
      <w:r>
        <w:rPr>
          <w:rFonts w:ascii="Arial" w:hAnsi="Arial" w:cs="Arial"/>
          <w:sz w:val="18"/>
          <w:szCs w:val="18"/>
          <w:lang w:val="en-US"/>
        </w:rPr>
        <w:t xml:space="preserve"> associated climate </w:t>
      </w:r>
      <w:r w:rsidR="00125B55">
        <w:rPr>
          <w:rFonts w:ascii="Arial" w:hAnsi="Arial" w:cs="Arial"/>
          <w:sz w:val="18"/>
          <w:szCs w:val="18"/>
          <w:lang w:val="en-US"/>
        </w:rPr>
        <w:t xml:space="preserve">change.  </w:t>
      </w:r>
      <w:r w:rsidR="00A40E71">
        <w:rPr>
          <w:rFonts w:ascii="Arial" w:hAnsi="Arial" w:cs="Arial"/>
          <w:sz w:val="18"/>
          <w:szCs w:val="18"/>
          <w:lang w:val="en-US"/>
        </w:rPr>
        <w:t>Raised</w:t>
      </w:r>
      <w:r w:rsidR="00125B55">
        <w:rPr>
          <w:rFonts w:ascii="Arial" w:hAnsi="Arial" w:cs="Arial"/>
          <w:sz w:val="18"/>
          <w:szCs w:val="18"/>
          <w:lang w:val="en-US"/>
        </w:rPr>
        <w:t xml:space="preserve"> atmospheric CO</w:t>
      </w:r>
      <w:r w:rsidR="0041531A" w:rsidRPr="0041531A">
        <w:rPr>
          <w:rFonts w:ascii="Arial" w:hAnsi="Arial" w:cs="Arial"/>
          <w:sz w:val="18"/>
          <w:szCs w:val="18"/>
          <w:vertAlign w:val="subscript"/>
          <w:lang w:val="en-US"/>
        </w:rPr>
        <w:t>2</w:t>
      </w:r>
      <w:r w:rsidR="00125B55">
        <w:rPr>
          <w:rFonts w:ascii="Arial" w:hAnsi="Arial" w:cs="Arial"/>
          <w:sz w:val="18"/>
          <w:szCs w:val="18"/>
          <w:lang w:val="en-US"/>
        </w:rPr>
        <w:t xml:space="preserve"> concentration </w:t>
      </w:r>
      <w:r w:rsidR="00A40E71">
        <w:rPr>
          <w:rFonts w:ascii="Arial" w:hAnsi="Arial" w:cs="Arial"/>
          <w:sz w:val="18"/>
          <w:szCs w:val="18"/>
          <w:lang w:val="en-US"/>
        </w:rPr>
        <w:t xml:space="preserve">improves </w:t>
      </w:r>
      <w:r w:rsidR="00125B55">
        <w:rPr>
          <w:rFonts w:ascii="Arial" w:hAnsi="Arial" w:cs="Arial"/>
          <w:sz w:val="18"/>
          <w:szCs w:val="18"/>
          <w:lang w:val="en-US"/>
        </w:rPr>
        <w:t xml:space="preserve">water efficiency by increasing the rate of photosynthesis whilst decreasing the </w:t>
      </w:r>
      <w:proofErr w:type="spellStart"/>
      <w:r w:rsidR="00125B55">
        <w:rPr>
          <w:rFonts w:ascii="Arial" w:hAnsi="Arial" w:cs="Arial"/>
          <w:sz w:val="18"/>
          <w:szCs w:val="18"/>
          <w:lang w:val="en-US"/>
        </w:rPr>
        <w:t>stomatal</w:t>
      </w:r>
      <w:proofErr w:type="spellEnd"/>
      <w:r w:rsidR="00125B55">
        <w:rPr>
          <w:rFonts w:ascii="Arial" w:hAnsi="Arial" w:cs="Arial"/>
          <w:sz w:val="18"/>
          <w:szCs w:val="18"/>
          <w:lang w:val="en-US"/>
        </w:rPr>
        <w:t xml:space="preserve"> opening time</w:t>
      </w:r>
      <w:r w:rsidR="00FA770B">
        <w:rPr>
          <w:rStyle w:val="FootnoteReference"/>
          <w:rFonts w:ascii="Arial" w:hAnsi="Arial" w:cs="Arial"/>
          <w:sz w:val="18"/>
          <w:szCs w:val="18"/>
          <w:lang w:val="en-US"/>
        </w:rPr>
        <w:footnoteReference w:id="3"/>
      </w:r>
      <w:r w:rsidR="00125B55">
        <w:rPr>
          <w:rFonts w:ascii="Arial" w:hAnsi="Arial" w:cs="Arial"/>
          <w:sz w:val="18"/>
          <w:szCs w:val="18"/>
          <w:lang w:val="en-US"/>
        </w:rPr>
        <w:t xml:space="preserve"> (</w:t>
      </w:r>
      <w:proofErr w:type="spellStart"/>
      <w:r w:rsidR="00125B55">
        <w:rPr>
          <w:rFonts w:ascii="Arial" w:hAnsi="Arial" w:cs="Arial"/>
          <w:sz w:val="18"/>
          <w:szCs w:val="18"/>
          <w:lang w:val="en-US"/>
        </w:rPr>
        <w:t>Lioubimtseva</w:t>
      </w:r>
      <w:proofErr w:type="spellEnd"/>
      <w:r w:rsidR="00125B55">
        <w:rPr>
          <w:rFonts w:ascii="Arial" w:hAnsi="Arial" w:cs="Arial"/>
          <w:sz w:val="18"/>
          <w:szCs w:val="18"/>
          <w:lang w:val="en-US"/>
        </w:rPr>
        <w:t xml:space="preserve"> 2004).</w:t>
      </w:r>
    </w:p>
    <w:p w:rsidR="00430020" w:rsidRDefault="00125B55" w:rsidP="00430020">
      <w:pPr>
        <w:spacing w:after="120" w:line="240" w:lineRule="exact"/>
        <w:rPr>
          <w:rFonts w:ascii="Arial" w:hAnsi="Arial" w:cs="Arial"/>
          <w:sz w:val="18"/>
          <w:szCs w:val="18"/>
          <w:lang w:val="en-US"/>
        </w:rPr>
      </w:pPr>
      <w:r>
        <w:rPr>
          <w:rFonts w:ascii="Arial" w:hAnsi="Arial" w:cs="Arial"/>
          <w:sz w:val="18"/>
          <w:szCs w:val="18"/>
          <w:lang w:val="en-US"/>
        </w:rPr>
        <w:t>Further, d</w:t>
      </w:r>
      <w:r w:rsidR="00430020">
        <w:rPr>
          <w:rFonts w:ascii="Arial" w:hAnsi="Arial" w:cs="Arial"/>
          <w:sz w:val="18"/>
          <w:szCs w:val="18"/>
          <w:lang w:val="en-US"/>
        </w:rPr>
        <w:t>ifferences among species in their responses to elevated CO</w:t>
      </w:r>
      <w:r w:rsidR="00430020">
        <w:rPr>
          <w:rFonts w:ascii="Arial" w:hAnsi="Arial" w:cs="Arial"/>
          <w:sz w:val="18"/>
          <w:szCs w:val="18"/>
          <w:vertAlign w:val="subscript"/>
          <w:lang w:val="en-US"/>
        </w:rPr>
        <w:t>2</w:t>
      </w:r>
      <w:r w:rsidR="00430020">
        <w:rPr>
          <w:rFonts w:ascii="Arial" w:hAnsi="Arial" w:cs="Arial"/>
          <w:sz w:val="18"/>
          <w:szCs w:val="18"/>
          <w:lang w:val="en-US"/>
        </w:rPr>
        <w:t xml:space="preserve"> </w:t>
      </w:r>
      <w:r>
        <w:rPr>
          <w:rFonts w:ascii="Arial" w:hAnsi="Arial" w:cs="Arial"/>
          <w:sz w:val="18"/>
          <w:szCs w:val="18"/>
          <w:lang w:val="en-US"/>
        </w:rPr>
        <w:t>may</w:t>
      </w:r>
      <w:r w:rsidR="00430020">
        <w:rPr>
          <w:rFonts w:ascii="Arial" w:hAnsi="Arial" w:cs="Arial"/>
          <w:sz w:val="18"/>
          <w:szCs w:val="18"/>
          <w:lang w:val="en-US"/>
        </w:rPr>
        <w:t xml:space="preserve"> affect competitive interactions and thus community structure and composition in the park. Experimental manipulations in other arid systems have shown that invasive annual grasses may be relatively advantaged over native species, thus promoting increased invasion</w:t>
      </w:r>
      <w:r w:rsidR="00B37353">
        <w:rPr>
          <w:rFonts w:ascii="Arial" w:hAnsi="Arial" w:cs="Arial"/>
          <w:sz w:val="18"/>
          <w:szCs w:val="18"/>
          <w:lang w:val="en-US"/>
        </w:rPr>
        <w:t xml:space="preserve"> (Smith et al 2000)</w:t>
      </w:r>
      <w:r w:rsidR="00430020">
        <w:rPr>
          <w:rFonts w:ascii="Arial" w:hAnsi="Arial" w:cs="Arial"/>
          <w:sz w:val="18"/>
          <w:szCs w:val="18"/>
          <w:lang w:val="en-US"/>
        </w:rPr>
        <w:t xml:space="preserve">. Where these grasses increase fuel loads, an accelerated fire cycle may also be promoted. </w:t>
      </w:r>
    </w:p>
    <w:p w:rsidR="0040306E" w:rsidRPr="003F4323" w:rsidRDefault="000F4E42" w:rsidP="003F4323">
      <w:pPr>
        <w:spacing w:after="120" w:line="240" w:lineRule="exact"/>
        <w:rPr>
          <w:rFonts w:ascii="Arial" w:hAnsi="Arial" w:cs="Arial"/>
          <w:sz w:val="18"/>
          <w:szCs w:val="18"/>
          <w:lang w:val="en-US"/>
        </w:rPr>
      </w:pPr>
      <w:r w:rsidRPr="003F4323">
        <w:rPr>
          <w:rFonts w:ascii="Arial" w:hAnsi="Arial" w:cs="Arial"/>
          <w:sz w:val="18"/>
          <w:szCs w:val="18"/>
          <w:lang w:val="en-US"/>
        </w:rPr>
        <w:t xml:space="preserve">The most threatening weed in the park is the perennial </w:t>
      </w:r>
      <w:proofErr w:type="spellStart"/>
      <w:r w:rsidRPr="003F4323">
        <w:rPr>
          <w:rFonts w:ascii="Arial" w:hAnsi="Arial" w:cs="Arial"/>
          <w:sz w:val="18"/>
          <w:szCs w:val="18"/>
          <w:lang w:val="en-US"/>
        </w:rPr>
        <w:t>buffel</w:t>
      </w:r>
      <w:proofErr w:type="spellEnd"/>
      <w:r w:rsidRPr="003F4323">
        <w:rPr>
          <w:rFonts w:ascii="Arial" w:hAnsi="Arial" w:cs="Arial"/>
          <w:sz w:val="18"/>
          <w:szCs w:val="18"/>
          <w:lang w:val="en-US"/>
        </w:rPr>
        <w:t xml:space="preserve"> grass (</w:t>
      </w:r>
      <w:proofErr w:type="spellStart"/>
      <w:r w:rsidRPr="00736903">
        <w:rPr>
          <w:rFonts w:ascii="Arial" w:hAnsi="Arial" w:cs="Arial"/>
          <w:i/>
          <w:sz w:val="18"/>
          <w:szCs w:val="18"/>
          <w:lang w:val="en-US"/>
        </w:rPr>
        <w:t>Cenchrus</w:t>
      </w:r>
      <w:proofErr w:type="spellEnd"/>
      <w:r w:rsidRPr="00736903">
        <w:rPr>
          <w:rFonts w:ascii="Arial" w:hAnsi="Arial" w:cs="Arial"/>
          <w:i/>
          <w:sz w:val="18"/>
          <w:szCs w:val="18"/>
          <w:lang w:val="en-US"/>
        </w:rPr>
        <w:t xml:space="preserve"> </w:t>
      </w:r>
      <w:proofErr w:type="spellStart"/>
      <w:r w:rsidRPr="00736903">
        <w:rPr>
          <w:rFonts w:ascii="Arial" w:hAnsi="Arial" w:cs="Arial"/>
          <w:i/>
          <w:sz w:val="18"/>
          <w:szCs w:val="18"/>
          <w:lang w:val="en-US"/>
        </w:rPr>
        <w:t>ciliaris</w:t>
      </w:r>
      <w:proofErr w:type="spellEnd"/>
      <w:r w:rsidRPr="003F4323">
        <w:rPr>
          <w:rFonts w:ascii="Arial" w:hAnsi="Arial" w:cs="Arial"/>
          <w:sz w:val="18"/>
          <w:szCs w:val="18"/>
          <w:lang w:val="en-US"/>
        </w:rPr>
        <w:t>)</w:t>
      </w:r>
      <w:r w:rsidRPr="003F4323">
        <w:rPr>
          <w:lang w:val="en-US"/>
        </w:rPr>
        <w:t>.</w:t>
      </w:r>
      <w:r w:rsidRPr="003F4323">
        <w:rPr>
          <w:rFonts w:ascii="Arial" w:hAnsi="Arial" w:cs="Arial"/>
          <w:sz w:val="18"/>
          <w:szCs w:val="18"/>
          <w:lang w:val="en-US"/>
        </w:rPr>
        <w:t xml:space="preserve"> </w:t>
      </w:r>
      <w:proofErr w:type="spellStart"/>
      <w:r w:rsidRPr="003F4323">
        <w:rPr>
          <w:rFonts w:ascii="Arial" w:hAnsi="Arial" w:cs="Arial"/>
          <w:sz w:val="18"/>
          <w:szCs w:val="18"/>
          <w:lang w:val="en-US"/>
        </w:rPr>
        <w:t>Buffel</w:t>
      </w:r>
      <w:proofErr w:type="spellEnd"/>
      <w:r w:rsidRPr="003F4323">
        <w:rPr>
          <w:rFonts w:ascii="Arial" w:hAnsi="Arial" w:cs="Arial"/>
          <w:sz w:val="18"/>
          <w:szCs w:val="18"/>
          <w:lang w:val="en-US"/>
        </w:rPr>
        <w:t xml:space="preserve"> grass is </w:t>
      </w:r>
      <w:proofErr w:type="spellStart"/>
      <w:r w:rsidRPr="003F4323">
        <w:rPr>
          <w:rFonts w:ascii="Arial" w:hAnsi="Arial" w:cs="Arial"/>
          <w:sz w:val="18"/>
          <w:szCs w:val="18"/>
          <w:lang w:val="en-US"/>
        </w:rPr>
        <w:t>recognised</w:t>
      </w:r>
      <w:proofErr w:type="spellEnd"/>
      <w:r w:rsidRPr="003F4323">
        <w:rPr>
          <w:rFonts w:ascii="Arial" w:hAnsi="Arial" w:cs="Arial"/>
          <w:sz w:val="18"/>
          <w:szCs w:val="18"/>
          <w:lang w:val="en-US"/>
        </w:rPr>
        <w:t xml:space="preserve"> as being capable of affecting ecosystem-level function. </w:t>
      </w:r>
      <w:proofErr w:type="spellStart"/>
      <w:r w:rsidR="000504BB" w:rsidRPr="003F4323">
        <w:rPr>
          <w:rFonts w:ascii="Arial" w:hAnsi="Arial" w:cs="Arial"/>
          <w:sz w:val="18"/>
          <w:szCs w:val="18"/>
          <w:lang w:val="en-US"/>
        </w:rPr>
        <w:t>Buffel</w:t>
      </w:r>
      <w:proofErr w:type="spellEnd"/>
      <w:r w:rsidR="000504BB" w:rsidRPr="003F4323">
        <w:rPr>
          <w:rFonts w:ascii="Arial" w:hAnsi="Arial" w:cs="Arial"/>
          <w:sz w:val="18"/>
          <w:szCs w:val="18"/>
          <w:lang w:val="en-US"/>
        </w:rPr>
        <w:t xml:space="preserve"> grass has been shown to be more responsive to elevated CO</w:t>
      </w:r>
      <w:r w:rsidR="000504BB" w:rsidRPr="003F4323">
        <w:rPr>
          <w:rFonts w:ascii="Arial" w:hAnsi="Arial" w:cs="Arial"/>
          <w:sz w:val="18"/>
          <w:szCs w:val="18"/>
          <w:vertAlign w:val="subscript"/>
          <w:lang w:val="en-US"/>
        </w:rPr>
        <w:t>2</w:t>
      </w:r>
      <w:r w:rsidR="000504BB" w:rsidRPr="003F4323">
        <w:rPr>
          <w:rFonts w:ascii="Arial" w:hAnsi="Arial" w:cs="Arial"/>
          <w:sz w:val="18"/>
          <w:szCs w:val="18"/>
          <w:lang w:val="en-US"/>
        </w:rPr>
        <w:t xml:space="preserve"> than some other C4 grasses (</w:t>
      </w:r>
      <w:proofErr w:type="spellStart"/>
      <w:r w:rsidR="000504BB" w:rsidRPr="003F4323">
        <w:rPr>
          <w:rFonts w:ascii="Arial" w:hAnsi="Arial" w:cs="Arial"/>
          <w:sz w:val="18"/>
          <w:szCs w:val="18"/>
          <w:lang w:val="en-US"/>
        </w:rPr>
        <w:t>Hyder</w:t>
      </w:r>
      <w:proofErr w:type="spellEnd"/>
      <w:r w:rsidR="000504BB" w:rsidRPr="003F4323">
        <w:rPr>
          <w:rFonts w:ascii="Arial" w:hAnsi="Arial" w:cs="Arial"/>
          <w:sz w:val="18"/>
          <w:szCs w:val="18"/>
          <w:lang w:val="en-US"/>
        </w:rPr>
        <w:t xml:space="preserve"> 200</w:t>
      </w:r>
      <w:r w:rsidR="00B37353">
        <w:rPr>
          <w:rFonts w:ascii="Arial" w:hAnsi="Arial" w:cs="Arial"/>
          <w:sz w:val="18"/>
          <w:szCs w:val="18"/>
          <w:lang w:val="en-US"/>
        </w:rPr>
        <w:t>8</w:t>
      </w:r>
      <w:r w:rsidR="000504BB" w:rsidRPr="003F4323">
        <w:rPr>
          <w:rFonts w:ascii="Arial" w:hAnsi="Arial" w:cs="Arial"/>
          <w:sz w:val="18"/>
          <w:szCs w:val="18"/>
          <w:lang w:val="en-US"/>
        </w:rPr>
        <w:t xml:space="preserve">). </w:t>
      </w:r>
      <w:r w:rsidRPr="003F4323">
        <w:rPr>
          <w:rFonts w:ascii="Arial" w:hAnsi="Arial" w:cs="Arial"/>
          <w:sz w:val="18"/>
          <w:szCs w:val="18"/>
          <w:lang w:val="en-US"/>
        </w:rPr>
        <w:t xml:space="preserve">It out-competes native plant species and as a result removes suitable habitat for many native animals. </w:t>
      </w:r>
      <w:proofErr w:type="spellStart"/>
      <w:r w:rsidRPr="003F4323">
        <w:rPr>
          <w:rFonts w:ascii="Arial" w:hAnsi="Arial" w:cs="Arial"/>
          <w:sz w:val="18"/>
          <w:szCs w:val="18"/>
          <w:lang w:val="en-US"/>
        </w:rPr>
        <w:t>Buffel</w:t>
      </w:r>
      <w:proofErr w:type="spellEnd"/>
      <w:r w:rsidRPr="003F4323">
        <w:rPr>
          <w:rFonts w:ascii="Arial" w:hAnsi="Arial" w:cs="Arial"/>
          <w:sz w:val="18"/>
          <w:szCs w:val="18"/>
          <w:lang w:val="en-US"/>
        </w:rPr>
        <w:t xml:space="preserve"> grass also alters natural surface hydrology and chokes drainage lines, exacerbating erosion. Landscapes dominated by </w:t>
      </w:r>
      <w:proofErr w:type="spellStart"/>
      <w:r w:rsidRPr="003F4323">
        <w:rPr>
          <w:rFonts w:ascii="Arial" w:hAnsi="Arial" w:cs="Arial"/>
          <w:sz w:val="18"/>
          <w:szCs w:val="18"/>
          <w:lang w:val="en-US"/>
        </w:rPr>
        <w:t>buffel</w:t>
      </w:r>
      <w:proofErr w:type="spellEnd"/>
      <w:r w:rsidRPr="003F4323">
        <w:rPr>
          <w:rFonts w:ascii="Arial" w:hAnsi="Arial" w:cs="Arial"/>
          <w:sz w:val="18"/>
          <w:szCs w:val="18"/>
          <w:lang w:val="en-US"/>
        </w:rPr>
        <w:t xml:space="preserve"> grass can also burn more frequently and at higher inten</w:t>
      </w:r>
      <w:r w:rsidR="00892ECC">
        <w:rPr>
          <w:rFonts w:ascii="Arial" w:hAnsi="Arial" w:cs="Arial"/>
          <w:sz w:val="18"/>
          <w:szCs w:val="18"/>
          <w:lang w:val="en-US"/>
        </w:rPr>
        <w:t xml:space="preserve">sity than </w:t>
      </w:r>
      <w:proofErr w:type="spellStart"/>
      <w:r w:rsidR="00892ECC">
        <w:rPr>
          <w:rFonts w:ascii="Arial" w:hAnsi="Arial" w:cs="Arial"/>
          <w:sz w:val="18"/>
          <w:szCs w:val="18"/>
          <w:lang w:val="en-US"/>
        </w:rPr>
        <w:t>uninvaded</w:t>
      </w:r>
      <w:proofErr w:type="spellEnd"/>
      <w:r w:rsidR="00892ECC">
        <w:rPr>
          <w:rFonts w:ascii="Arial" w:hAnsi="Arial" w:cs="Arial"/>
          <w:sz w:val="18"/>
          <w:szCs w:val="18"/>
          <w:lang w:val="en-US"/>
        </w:rPr>
        <w:t xml:space="preserve"> vegetation.</w:t>
      </w:r>
    </w:p>
    <w:p w:rsidR="00E3657F" w:rsidRPr="00F50A50" w:rsidRDefault="00F50A50" w:rsidP="00F50A50">
      <w:pPr>
        <w:spacing w:after="120" w:line="240" w:lineRule="exact"/>
        <w:rPr>
          <w:rFonts w:ascii="Arial" w:hAnsi="Arial" w:cs="Arial"/>
          <w:b/>
          <w:bCs/>
          <w:sz w:val="18"/>
          <w:szCs w:val="18"/>
          <w:lang w:val="en-US"/>
        </w:rPr>
      </w:pPr>
      <w:r w:rsidRPr="00F50A50">
        <w:rPr>
          <w:rFonts w:ascii="Arial" w:hAnsi="Arial" w:cs="Arial"/>
          <w:b/>
          <w:bCs/>
          <w:noProof/>
          <w:sz w:val="18"/>
          <w:szCs w:val="18"/>
        </w:rPr>
        <w:lastRenderedPageBreak/>
        <w:drawing>
          <wp:anchor distT="0" distB="0" distL="114300" distR="114300" simplePos="0" relativeHeight="251687936" behindDoc="1" locked="0" layoutInCell="1" allowOverlap="1">
            <wp:simplePos x="0" y="0"/>
            <wp:positionH relativeFrom="column">
              <wp:posOffset>-1160780</wp:posOffset>
            </wp:positionH>
            <wp:positionV relativeFrom="paragraph">
              <wp:posOffset>-1461135</wp:posOffset>
            </wp:positionV>
            <wp:extent cx="7820025" cy="1533525"/>
            <wp:effectExtent l="19050" t="0" r="9525" b="0"/>
            <wp:wrapNone/>
            <wp:docPr id="8"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E3657F" w:rsidRPr="00F50A50">
        <w:rPr>
          <w:rFonts w:ascii="Arial" w:hAnsi="Arial" w:cs="Arial"/>
          <w:b/>
          <w:bCs/>
          <w:sz w:val="18"/>
          <w:szCs w:val="18"/>
          <w:lang w:val="en-US"/>
        </w:rPr>
        <w:t>Arrival of new species</w:t>
      </w:r>
    </w:p>
    <w:p w:rsidR="00E3657F" w:rsidRDefault="00E3657F" w:rsidP="00E3657F">
      <w:pPr>
        <w:spacing w:after="120" w:line="240" w:lineRule="exact"/>
        <w:rPr>
          <w:rFonts w:ascii="Arial" w:hAnsi="Arial" w:cs="Arial"/>
          <w:sz w:val="18"/>
          <w:szCs w:val="18"/>
        </w:rPr>
      </w:pPr>
      <w:r>
        <w:rPr>
          <w:rFonts w:ascii="Arial" w:hAnsi="Arial" w:cs="Arial"/>
          <w:sz w:val="18"/>
          <w:szCs w:val="18"/>
        </w:rPr>
        <w:t>Climate change is likely to change the species composition of communities and ecosystems. Invasive weeds and pests will be more likely to establish due to increased disturbance and less suitable conditions for local species. While some of these new arrivals may be exotic species spreading from naturalised populations, some of them will be native species that will spread from their current distribution. All new arrivals (exotic or native) are likely to have an impact on existing resident populations (Dunlop &amp; Brown 2008).</w:t>
      </w:r>
    </w:p>
    <w:p w:rsidR="00E3657F" w:rsidRDefault="00E3657F" w:rsidP="00E3657F">
      <w:pPr>
        <w:spacing w:after="120" w:line="240" w:lineRule="exact"/>
        <w:rPr>
          <w:rFonts w:ascii="Arial" w:hAnsi="Arial" w:cs="Arial"/>
          <w:sz w:val="18"/>
          <w:szCs w:val="18"/>
        </w:rPr>
      </w:pPr>
      <w:r>
        <w:rPr>
          <w:rFonts w:ascii="Arial" w:hAnsi="Arial" w:cs="Arial"/>
          <w:sz w:val="18"/>
          <w:szCs w:val="18"/>
        </w:rPr>
        <w:t>It is likely that many exotic species that are currently recognised as problems will increase in their distributions as the climate changes and there may be significant advantages in anticipating the spread of these species.</w:t>
      </w:r>
    </w:p>
    <w:p w:rsidR="00E3657F" w:rsidRDefault="00E3657F" w:rsidP="00E3657F">
      <w:pPr>
        <w:pStyle w:val="Bodytext0"/>
        <w:rPr>
          <w:rFonts w:ascii="Arial" w:hAnsi="Arial" w:cs="Arial"/>
          <w:spacing w:val="-1"/>
          <w:sz w:val="18"/>
          <w:szCs w:val="18"/>
        </w:rPr>
      </w:pPr>
      <w:r>
        <w:rPr>
          <w:rFonts w:ascii="Arial" w:hAnsi="Arial" w:cs="Arial"/>
          <w:spacing w:val="-1"/>
          <w:sz w:val="18"/>
          <w:szCs w:val="18"/>
        </w:rPr>
        <w:t xml:space="preserve">With the exception of </w:t>
      </w:r>
      <w:proofErr w:type="spellStart"/>
      <w:r w:rsidR="00944733">
        <w:rPr>
          <w:rFonts w:ascii="Arial" w:hAnsi="Arial" w:cs="Arial"/>
          <w:spacing w:val="-1"/>
          <w:sz w:val="18"/>
          <w:szCs w:val="18"/>
        </w:rPr>
        <w:t>buffel</w:t>
      </w:r>
      <w:proofErr w:type="spellEnd"/>
      <w:r w:rsidR="00944733">
        <w:rPr>
          <w:rFonts w:ascii="Arial" w:hAnsi="Arial" w:cs="Arial"/>
          <w:spacing w:val="-1"/>
          <w:sz w:val="18"/>
          <w:szCs w:val="18"/>
        </w:rPr>
        <w:t xml:space="preserve"> grass and r</w:t>
      </w:r>
      <w:r>
        <w:rPr>
          <w:rFonts w:ascii="Arial" w:hAnsi="Arial" w:cs="Arial"/>
          <w:spacing w:val="-1"/>
          <w:sz w:val="18"/>
          <w:szCs w:val="18"/>
        </w:rPr>
        <w:t xml:space="preserve">ed </w:t>
      </w:r>
      <w:r w:rsidR="00944733">
        <w:rPr>
          <w:rFonts w:ascii="Arial" w:hAnsi="Arial" w:cs="Arial"/>
          <w:spacing w:val="-1"/>
          <w:sz w:val="18"/>
          <w:szCs w:val="18"/>
        </w:rPr>
        <w:t>n</w:t>
      </w:r>
      <w:r>
        <w:rPr>
          <w:rFonts w:ascii="Arial" w:hAnsi="Arial" w:cs="Arial"/>
          <w:spacing w:val="-1"/>
          <w:sz w:val="18"/>
          <w:szCs w:val="18"/>
        </w:rPr>
        <w:t>atal grass (</w:t>
      </w:r>
      <w:proofErr w:type="spellStart"/>
      <w:r>
        <w:rPr>
          <w:rStyle w:val="Bodyitalic"/>
          <w:rFonts w:ascii="Arial" w:hAnsi="Arial" w:cs="Arial"/>
          <w:spacing w:val="-1"/>
          <w:sz w:val="18"/>
          <w:szCs w:val="18"/>
        </w:rPr>
        <w:t>Melinis</w:t>
      </w:r>
      <w:proofErr w:type="spellEnd"/>
      <w:r>
        <w:rPr>
          <w:rStyle w:val="Bodyitalic"/>
          <w:rFonts w:ascii="Arial" w:hAnsi="Arial" w:cs="Arial"/>
          <w:spacing w:val="-1"/>
          <w:sz w:val="18"/>
          <w:szCs w:val="18"/>
        </w:rPr>
        <w:t xml:space="preserve"> </w:t>
      </w:r>
      <w:proofErr w:type="spellStart"/>
      <w:r>
        <w:rPr>
          <w:rStyle w:val="Bodyitalic"/>
          <w:rFonts w:ascii="Arial" w:hAnsi="Arial" w:cs="Arial"/>
          <w:spacing w:val="-1"/>
          <w:sz w:val="18"/>
          <w:szCs w:val="18"/>
        </w:rPr>
        <w:t>repens</w:t>
      </w:r>
      <w:proofErr w:type="spellEnd"/>
      <w:r>
        <w:rPr>
          <w:rFonts w:ascii="Arial" w:hAnsi="Arial" w:cs="Arial"/>
          <w:spacing w:val="-1"/>
          <w:sz w:val="18"/>
          <w:szCs w:val="18"/>
        </w:rPr>
        <w:t>)</w:t>
      </w:r>
      <w:r w:rsidR="001E2EBD">
        <w:rPr>
          <w:rFonts w:ascii="Arial" w:hAnsi="Arial" w:cs="Arial"/>
          <w:spacing w:val="-1"/>
          <w:sz w:val="18"/>
          <w:szCs w:val="18"/>
        </w:rPr>
        <w:t>,</w:t>
      </w:r>
      <w:r>
        <w:rPr>
          <w:rFonts w:ascii="Arial" w:hAnsi="Arial" w:cs="Arial"/>
          <w:spacing w:val="-1"/>
          <w:sz w:val="18"/>
          <w:szCs w:val="18"/>
        </w:rPr>
        <w:t xml:space="preserve"> other weed species that occur in the park are generally not currently considered to have a major impact on the park’s ecosystems. It is recognised that new weed species have the potential to be introduced through a range of vectors, including vehicles, </w:t>
      </w:r>
      <w:r w:rsidR="003F4323">
        <w:rPr>
          <w:rFonts w:ascii="Arial" w:hAnsi="Arial" w:cs="Arial"/>
          <w:spacing w:val="-1"/>
          <w:sz w:val="18"/>
          <w:szCs w:val="18"/>
        </w:rPr>
        <w:t xml:space="preserve">winds and </w:t>
      </w:r>
      <w:r>
        <w:rPr>
          <w:rFonts w:ascii="Arial" w:hAnsi="Arial" w:cs="Arial"/>
          <w:spacing w:val="-1"/>
          <w:sz w:val="18"/>
          <w:szCs w:val="18"/>
        </w:rPr>
        <w:t>animals</w:t>
      </w:r>
      <w:r w:rsidR="003F4323">
        <w:rPr>
          <w:rFonts w:ascii="Arial" w:hAnsi="Arial" w:cs="Arial"/>
          <w:spacing w:val="-1"/>
          <w:sz w:val="18"/>
          <w:szCs w:val="18"/>
        </w:rPr>
        <w:t xml:space="preserve"> (</w:t>
      </w:r>
      <w:r>
        <w:rPr>
          <w:rFonts w:ascii="Arial" w:hAnsi="Arial" w:cs="Arial"/>
          <w:spacing w:val="-1"/>
          <w:sz w:val="18"/>
          <w:szCs w:val="18"/>
        </w:rPr>
        <w:t>camels in particular</w:t>
      </w:r>
      <w:r w:rsidR="003F4323">
        <w:rPr>
          <w:rFonts w:ascii="Arial" w:hAnsi="Arial" w:cs="Arial"/>
          <w:spacing w:val="-1"/>
          <w:sz w:val="18"/>
          <w:szCs w:val="18"/>
        </w:rPr>
        <w:t>)</w:t>
      </w:r>
      <w:r>
        <w:rPr>
          <w:rFonts w:ascii="Arial" w:hAnsi="Arial" w:cs="Arial"/>
          <w:spacing w:val="-1"/>
          <w:sz w:val="18"/>
          <w:szCs w:val="18"/>
        </w:rPr>
        <w:t>.</w:t>
      </w:r>
    </w:p>
    <w:p w:rsidR="007B408E" w:rsidRDefault="007B408E" w:rsidP="007B408E">
      <w:pPr>
        <w:pStyle w:val="Bodytext0"/>
        <w:rPr>
          <w:rFonts w:ascii="Arial" w:hAnsi="Arial" w:cs="Arial"/>
          <w:sz w:val="18"/>
          <w:szCs w:val="18"/>
        </w:rPr>
      </w:pPr>
      <w:r>
        <w:rPr>
          <w:rFonts w:ascii="Arial" w:hAnsi="Arial" w:cs="Arial"/>
          <w:sz w:val="18"/>
          <w:szCs w:val="18"/>
        </w:rPr>
        <w:t xml:space="preserve">Introduced predators are recognised as a major factor in the decline </w:t>
      </w:r>
      <w:r w:rsidR="00AA2309">
        <w:rPr>
          <w:rFonts w:ascii="Arial" w:hAnsi="Arial" w:cs="Arial"/>
          <w:sz w:val="18"/>
          <w:szCs w:val="18"/>
        </w:rPr>
        <w:t>of</w:t>
      </w:r>
      <w:r>
        <w:rPr>
          <w:rFonts w:ascii="Arial" w:hAnsi="Arial" w:cs="Arial"/>
          <w:sz w:val="18"/>
          <w:szCs w:val="18"/>
        </w:rPr>
        <w:t xml:space="preserve"> native species </w:t>
      </w:r>
      <w:r w:rsidR="00AA2309">
        <w:rPr>
          <w:rFonts w:ascii="Arial" w:hAnsi="Arial" w:cs="Arial"/>
          <w:sz w:val="18"/>
          <w:szCs w:val="18"/>
        </w:rPr>
        <w:t>occurring in</w:t>
      </w:r>
      <w:r>
        <w:rPr>
          <w:rFonts w:ascii="Arial" w:hAnsi="Arial" w:cs="Arial"/>
          <w:sz w:val="18"/>
          <w:szCs w:val="18"/>
        </w:rPr>
        <w:t xml:space="preserve"> Central Australia. </w:t>
      </w:r>
      <w:r>
        <w:rPr>
          <w:rFonts w:ascii="Arial" w:hAnsi="Arial" w:cs="Arial"/>
          <w:spacing w:val="1"/>
          <w:sz w:val="18"/>
          <w:szCs w:val="18"/>
        </w:rPr>
        <w:t xml:space="preserve">Feral animal issues extend well beyond the boundaries of the park. Effective </w:t>
      </w:r>
      <w:r w:rsidR="00AA2309">
        <w:rPr>
          <w:rFonts w:ascii="Arial" w:hAnsi="Arial" w:cs="Arial"/>
          <w:spacing w:val="1"/>
          <w:sz w:val="18"/>
          <w:szCs w:val="18"/>
        </w:rPr>
        <w:t>management</w:t>
      </w:r>
      <w:r>
        <w:rPr>
          <w:rFonts w:ascii="Arial" w:hAnsi="Arial" w:cs="Arial"/>
          <w:spacing w:val="1"/>
          <w:sz w:val="18"/>
          <w:szCs w:val="18"/>
        </w:rPr>
        <w:t xml:space="preserve"> will require a regional approach to</w:t>
      </w:r>
      <w:r w:rsidR="00AA2309">
        <w:rPr>
          <w:rFonts w:ascii="Arial" w:hAnsi="Arial" w:cs="Arial"/>
          <w:spacing w:val="1"/>
          <w:sz w:val="18"/>
          <w:szCs w:val="18"/>
        </w:rPr>
        <w:t xml:space="preserve"> feral animal control</w:t>
      </w:r>
      <w:r>
        <w:rPr>
          <w:rFonts w:ascii="Arial" w:hAnsi="Arial" w:cs="Arial"/>
          <w:spacing w:val="1"/>
          <w:sz w:val="18"/>
          <w:szCs w:val="18"/>
        </w:rPr>
        <w:t xml:space="preserve">. Cooperation with </w:t>
      </w:r>
      <w:r>
        <w:rPr>
          <w:rFonts w:ascii="Arial" w:hAnsi="Arial" w:cs="Arial"/>
          <w:sz w:val="18"/>
          <w:szCs w:val="18"/>
        </w:rPr>
        <w:t xml:space="preserve">neighbors and regional bodies </w:t>
      </w:r>
      <w:r w:rsidR="00AA2309">
        <w:rPr>
          <w:rFonts w:ascii="Arial" w:hAnsi="Arial" w:cs="Arial"/>
          <w:sz w:val="18"/>
          <w:szCs w:val="18"/>
        </w:rPr>
        <w:t>is acknowledged</w:t>
      </w:r>
      <w:r>
        <w:rPr>
          <w:rFonts w:ascii="Arial" w:hAnsi="Arial" w:cs="Arial"/>
          <w:sz w:val="18"/>
          <w:szCs w:val="18"/>
        </w:rPr>
        <w:t xml:space="preserve"> as essential in reducing</w:t>
      </w:r>
      <w:r w:rsidR="00AA2309">
        <w:rPr>
          <w:rFonts w:ascii="Arial" w:hAnsi="Arial" w:cs="Arial"/>
          <w:sz w:val="18"/>
          <w:szCs w:val="18"/>
        </w:rPr>
        <w:t xml:space="preserve"> such</w:t>
      </w:r>
      <w:r>
        <w:rPr>
          <w:rFonts w:ascii="Arial" w:hAnsi="Arial" w:cs="Arial"/>
          <w:sz w:val="18"/>
          <w:szCs w:val="18"/>
        </w:rPr>
        <w:t xml:space="preserve"> impacts (Director of National Parks 2010).</w:t>
      </w:r>
    </w:p>
    <w:p w:rsidR="00B571B8" w:rsidRDefault="00E3657F" w:rsidP="00E3657F">
      <w:pPr>
        <w:spacing w:after="120" w:line="240" w:lineRule="exact"/>
        <w:rPr>
          <w:rFonts w:ascii="Arial" w:hAnsi="Arial" w:cs="Arial"/>
          <w:sz w:val="18"/>
          <w:szCs w:val="18"/>
        </w:rPr>
      </w:pPr>
      <w:r>
        <w:rPr>
          <w:rFonts w:ascii="Arial" w:hAnsi="Arial" w:cs="Arial"/>
          <w:sz w:val="18"/>
          <w:szCs w:val="18"/>
        </w:rPr>
        <w:t xml:space="preserve">Further research and monitoring is required </w:t>
      </w:r>
      <w:r w:rsidR="0054194E">
        <w:rPr>
          <w:rFonts w:ascii="Arial" w:hAnsi="Arial" w:cs="Arial"/>
          <w:sz w:val="18"/>
          <w:szCs w:val="18"/>
        </w:rPr>
        <w:t xml:space="preserve">to determine </w:t>
      </w:r>
      <w:r>
        <w:rPr>
          <w:rFonts w:ascii="Arial" w:hAnsi="Arial" w:cs="Arial"/>
          <w:sz w:val="18"/>
          <w:szCs w:val="18"/>
        </w:rPr>
        <w:t>species movement and establishment,</w:t>
      </w:r>
      <w:r w:rsidR="00B571B8">
        <w:rPr>
          <w:rFonts w:ascii="Arial" w:hAnsi="Arial" w:cs="Arial"/>
          <w:sz w:val="18"/>
          <w:szCs w:val="18"/>
        </w:rPr>
        <w:t xml:space="preserve"> the</w:t>
      </w:r>
      <w:r>
        <w:rPr>
          <w:rFonts w:ascii="Arial" w:hAnsi="Arial" w:cs="Arial"/>
          <w:sz w:val="18"/>
          <w:szCs w:val="18"/>
        </w:rPr>
        <w:t xml:space="preserve"> effects of altered ecological interactions between species, and the role habitat heterogeneity may have in ameliorating the impacts of new species (Dunlop &amp; Brown 2008).</w:t>
      </w:r>
      <w:r w:rsidR="00B571B8" w:rsidRPr="00B571B8">
        <w:rPr>
          <w:rFonts w:ascii="Arial" w:hAnsi="Arial" w:cs="Arial"/>
          <w:sz w:val="18"/>
          <w:szCs w:val="18"/>
        </w:rPr>
        <w:t xml:space="preserve"> </w:t>
      </w:r>
    </w:p>
    <w:p w:rsidR="007C0293" w:rsidRDefault="008B43ED" w:rsidP="00E3657F">
      <w:pPr>
        <w:spacing w:after="120" w:line="240" w:lineRule="exact"/>
        <w:rPr>
          <w:rFonts w:ascii="Arial" w:hAnsi="Arial" w:cs="Arial"/>
          <w:sz w:val="18"/>
          <w:szCs w:val="18"/>
        </w:rPr>
      </w:pPr>
      <w:r>
        <w:rPr>
          <w:rFonts w:ascii="Arial" w:hAnsi="Arial" w:cs="Arial"/>
          <w:sz w:val="18"/>
          <w:szCs w:val="18"/>
        </w:rPr>
        <w:t>Research concerning the</w:t>
      </w:r>
      <w:r w:rsidR="00B571B8">
        <w:rPr>
          <w:rFonts w:ascii="Arial" w:hAnsi="Arial" w:cs="Arial"/>
          <w:sz w:val="18"/>
          <w:szCs w:val="18"/>
        </w:rPr>
        <w:t xml:space="preserve"> predictability and management of potential transformer-species</w:t>
      </w:r>
      <w:r>
        <w:rPr>
          <w:rFonts w:ascii="Arial" w:hAnsi="Arial" w:cs="Arial"/>
          <w:sz w:val="18"/>
          <w:szCs w:val="18"/>
        </w:rPr>
        <w:t xml:space="preserve"> under a climate change scenario is</w:t>
      </w:r>
      <w:r w:rsidR="00B571B8">
        <w:rPr>
          <w:rFonts w:ascii="Arial" w:hAnsi="Arial" w:cs="Arial"/>
          <w:sz w:val="18"/>
          <w:szCs w:val="18"/>
        </w:rPr>
        <w:t xml:space="preserve"> also critical to understanding </w:t>
      </w:r>
      <w:r>
        <w:rPr>
          <w:rFonts w:ascii="Arial" w:hAnsi="Arial" w:cs="Arial"/>
          <w:sz w:val="18"/>
          <w:szCs w:val="18"/>
        </w:rPr>
        <w:t>t</w:t>
      </w:r>
      <w:r w:rsidR="00B571B8">
        <w:rPr>
          <w:rFonts w:ascii="Arial" w:hAnsi="Arial" w:cs="Arial"/>
          <w:sz w:val="18"/>
          <w:szCs w:val="18"/>
        </w:rPr>
        <w:t xml:space="preserve">he potential impacts of climate change in the arid zone. Transformer species are “species that are more likely than others to dominate the vegetation, or at least the stratum they invade and so have serious consequences for the flora and fauna of these communities” (Grice 2006).  </w:t>
      </w:r>
      <w:r w:rsidR="00604585">
        <w:rPr>
          <w:rFonts w:ascii="Arial" w:hAnsi="Arial" w:cs="Arial"/>
          <w:sz w:val="18"/>
          <w:szCs w:val="18"/>
        </w:rPr>
        <w:t xml:space="preserve">Of known transformer species, many are perennial grasses, particularly </w:t>
      </w:r>
      <w:proofErr w:type="spellStart"/>
      <w:r w:rsidR="00604585">
        <w:rPr>
          <w:rFonts w:ascii="Arial" w:hAnsi="Arial" w:cs="Arial"/>
          <w:sz w:val="18"/>
          <w:szCs w:val="18"/>
        </w:rPr>
        <w:t>buffel</w:t>
      </w:r>
      <w:proofErr w:type="spellEnd"/>
      <w:r w:rsidR="00604585">
        <w:rPr>
          <w:rFonts w:ascii="Arial" w:hAnsi="Arial" w:cs="Arial"/>
          <w:sz w:val="18"/>
          <w:szCs w:val="18"/>
        </w:rPr>
        <w:t xml:space="preserve"> grass which as indicated above is already present at UKTNP. The trees </w:t>
      </w:r>
      <w:r w:rsidR="00604585" w:rsidRPr="00604585">
        <w:rPr>
          <w:rFonts w:ascii="Arial" w:hAnsi="Arial" w:cs="Arial"/>
          <w:i/>
          <w:sz w:val="18"/>
          <w:szCs w:val="18"/>
        </w:rPr>
        <w:t xml:space="preserve">Acacia </w:t>
      </w:r>
      <w:proofErr w:type="spellStart"/>
      <w:r w:rsidR="00604585" w:rsidRPr="00604585">
        <w:rPr>
          <w:rFonts w:ascii="Arial" w:hAnsi="Arial" w:cs="Arial"/>
          <w:i/>
          <w:sz w:val="18"/>
          <w:szCs w:val="18"/>
        </w:rPr>
        <w:t>nilotica</w:t>
      </w:r>
      <w:proofErr w:type="spellEnd"/>
      <w:r w:rsidR="00604585">
        <w:rPr>
          <w:rFonts w:ascii="Arial" w:hAnsi="Arial" w:cs="Arial"/>
          <w:sz w:val="18"/>
          <w:szCs w:val="18"/>
        </w:rPr>
        <w:t xml:space="preserve"> (prickly acacia) </w:t>
      </w:r>
      <w:r w:rsidR="00604585" w:rsidRPr="00604585">
        <w:rPr>
          <w:rFonts w:ascii="Arial" w:hAnsi="Arial" w:cs="Arial"/>
          <w:i/>
          <w:sz w:val="18"/>
          <w:szCs w:val="18"/>
        </w:rPr>
        <w:t xml:space="preserve">and </w:t>
      </w:r>
      <w:proofErr w:type="spellStart"/>
      <w:r w:rsidR="00604585" w:rsidRPr="00604585">
        <w:rPr>
          <w:rFonts w:ascii="Arial" w:hAnsi="Arial" w:cs="Arial"/>
          <w:i/>
          <w:sz w:val="18"/>
          <w:szCs w:val="18"/>
        </w:rPr>
        <w:t>Tamarix</w:t>
      </w:r>
      <w:proofErr w:type="spellEnd"/>
      <w:r w:rsidR="00604585" w:rsidRPr="00604585">
        <w:rPr>
          <w:rFonts w:ascii="Arial" w:hAnsi="Arial" w:cs="Arial"/>
          <w:i/>
          <w:sz w:val="18"/>
          <w:szCs w:val="18"/>
        </w:rPr>
        <w:t xml:space="preserve"> </w:t>
      </w:r>
      <w:proofErr w:type="spellStart"/>
      <w:r w:rsidR="00604585" w:rsidRPr="00604585">
        <w:rPr>
          <w:rFonts w:ascii="Arial" w:hAnsi="Arial" w:cs="Arial"/>
          <w:i/>
          <w:sz w:val="18"/>
          <w:szCs w:val="18"/>
        </w:rPr>
        <w:t>aphylla</w:t>
      </w:r>
      <w:proofErr w:type="spellEnd"/>
      <w:r w:rsidR="00604585">
        <w:rPr>
          <w:rFonts w:ascii="Arial" w:hAnsi="Arial" w:cs="Arial"/>
          <w:sz w:val="18"/>
          <w:szCs w:val="18"/>
        </w:rPr>
        <w:t xml:space="preserve"> (athel pine</w:t>
      </w:r>
      <w:r w:rsidR="007C0293">
        <w:rPr>
          <w:rFonts w:ascii="Arial" w:hAnsi="Arial" w:cs="Arial"/>
          <w:sz w:val="18"/>
          <w:szCs w:val="18"/>
        </w:rPr>
        <w:t>) may also be considered as potential threats due to their ability to act as transformer species (Grice 2006) and their proximity to the national park and/or potential to invade due to climate change (Weeds Australia 2011).</w:t>
      </w:r>
    </w:p>
    <w:p w:rsidR="0040306E" w:rsidRDefault="00FC34AE">
      <w:pPr>
        <w:spacing w:after="120" w:line="240" w:lineRule="exact"/>
        <w:rPr>
          <w:rFonts w:ascii="Arial" w:hAnsi="Arial" w:cs="Arial"/>
          <w:b/>
          <w:bCs/>
          <w:sz w:val="18"/>
          <w:szCs w:val="18"/>
          <w:lang w:val="en-US"/>
        </w:rPr>
      </w:pPr>
      <w:r>
        <w:rPr>
          <w:rFonts w:ascii="Arial" w:hAnsi="Arial" w:cs="Arial"/>
          <w:b/>
          <w:bCs/>
          <w:sz w:val="18"/>
          <w:szCs w:val="18"/>
          <w:lang w:val="en-US"/>
        </w:rPr>
        <w:t>Reduced groundwater and surface water availability</w:t>
      </w:r>
    </w:p>
    <w:p w:rsidR="00A655CE" w:rsidRPr="00A655CE" w:rsidRDefault="00A655CE" w:rsidP="00A655CE">
      <w:pPr>
        <w:spacing w:after="120" w:line="240" w:lineRule="exact"/>
        <w:rPr>
          <w:rFonts w:ascii="Arial" w:hAnsi="Arial" w:cs="Arial"/>
          <w:sz w:val="18"/>
          <w:szCs w:val="18"/>
          <w:lang w:val="en-US"/>
        </w:rPr>
      </w:pPr>
      <w:r w:rsidRPr="00A655CE">
        <w:rPr>
          <w:rFonts w:ascii="Arial" w:hAnsi="Arial" w:cs="Arial"/>
          <w:sz w:val="18"/>
          <w:szCs w:val="18"/>
          <w:lang w:val="en-US"/>
        </w:rPr>
        <w:t xml:space="preserve">Groundwater is the only reliable water supply in the region. There are two main aquifer systems in the park: the Dune Plains Aquifer, from which </w:t>
      </w:r>
      <w:proofErr w:type="spellStart"/>
      <w:r w:rsidRPr="00A655CE">
        <w:rPr>
          <w:rFonts w:ascii="Arial" w:hAnsi="Arial" w:cs="Arial"/>
          <w:sz w:val="18"/>
          <w:szCs w:val="18"/>
          <w:lang w:val="en-US"/>
        </w:rPr>
        <w:t>Yulara</w:t>
      </w:r>
      <w:proofErr w:type="spellEnd"/>
      <w:r w:rsidRPr="00A655CE">
        <w:rPr>
          <w:rFonts w:ascii="Arial" w:hAnsi="Arial" w:cs="Arial"/>
          <w:sz w:val="18"/>
          <w:szCs w:val="18"/>
          <w:lang w:val="en-US"/>
        </w:rPr>
        <w:t xml:space="preserve"> draws its water supply via a bore under </w:t>
      </w:r>
      <w:proofErr w:type="spellStart"/>
      <w:r w:rsidRPr="00A655CE">
        <w:rPr>
          <w:rFonts w:ascii="Arial" w:hAnsi="Arial" w:cs="Arial"/>
          <w:sz w:val="18"/>
          <w:szCs w:val="18"/>
          <w:lang w:val="en-US"/>
        </w:rPr>
        <w:t>licence</w:t>
      </w:r>
      <w:proofErr w:type="spellEnd"/>
      <w:r w:rsidRPr="00A655CE">
        <w:rPr>
          <w:rFonts w:ascii="Arial" w:hAnsi="Arial" w:cs="Arial"/>
          <w:sz w:val="18"/>
          <w:szCs w:val="18"/>
          <w:lang w:val="en-US"/>
        </w:rPr>
        <w:t xml:space="preserve"> from the Northern Territory Controller of Water; and the Southern Aquifer, on which the </w:t>
      </w:r>
      <w:proofErr w:type="spellStart"/>
      <w:r w:rsidRPr="00A655CE">
        <w:rPr>
          <w:rFonts w:ascii="Arial" w:hAnsi="Arial" w:cs="Arial"/>
          <w:sz w:val="18"/>
          <w:szCs w:val="18"/>
          <w:lang w:val="en-US"/>
        </w:rPr>
        <w:t>Mu</w:t>
      </w:r>
      <w:r w:rsidRPr="00A40B87">
        <w:rPr>
          <w:sz w:val="18"/>
          <w:szCs w:val="18"/>
          <w:u w:val="single"/>
          <w:lang w:val="en-US"/>
        </w:rPr>
        <w:t>t</w:t>
      </w:r>
      <w:r w:rsidRPr="00A655CE">
        <w:rPr>
          <w:rFonts w:ascii="Arial" w:hAnsi="Arial" w:cs="Arial"/>
          <w:sz w:val="18"/>
          <w:szCs w:val="18"/>
          <w:lang w:val="en-US"/>
        </w:rPr>
        <w:t>itjulu</w:t>
      </w:r>
      <w:proofErr w:type="spellEnd"/>
      <w:r w:rsidRPr="00A655CE">
        <w:rPr>
          <w:rFonts w:ascii="Arial" w:hAnsi="Arial" w:cs="Arial"/>
          <w:sz w:val="18"/>
          <w:szCs w:val="18"/>
          <w:lang w:val="en-US"/>
        </w:rPr>
        <w:t xml:space="preserve"> Community, Park Headquarters and the Cultural Centre depend.</w:t>
      </w:r>
    </w:p>
    <w:p w:rsidR="0040306E" w:rsidRDefault="0040306E">
      <w:pPr>
        <w:spacing w:after="120" w:line="240" w:lineRule="exact"/>
        <w:rPr>
          <w:rFonts w:ascii="Arial" w:hAnsi="Arial" w:cs="Arial"/>
          <w:sz w:val="18"/>
          <w:szCs w:val="18"/>
          <w:lang w:val="en-GB"/>
        </w:rPr>
      </w:pPr>
      <w:r>
        <w:rPr>
          <w:rFonts w:ascii="Arial" w:hAnsi="Arial" w:cs="Arial"/>
          <w:sz w:val="18"/>
          <w:szCs w:val="18"/>
          <w:lang w:val="en-US"/>
        </w:rPr>
        <w:t xml:space="preserve">Annual </w:t>
      </w:r>
      <w:r>
        <w:rPr>
          <w:rFonts w:ascii="Arial" w:hAnsi="Arial" w:cs="Arial"/>
          <w:sz w:val="18"/>
          <w:szCs w:val="18"/>
          <w:lang w:val="en-GB"/>
        </w:rPr>
        <w:t>average temperature and potential evaporation are projected to increase; however, whilst estimates of annual average rainfall project no change in the amount of rainfall, there is a large degree of uncertainty surrounding these estimates i.e. in the order of ±45%. Should rainfall decrease or change in variability, further constraints on water resources may result in the following:</w:t>
      </w:r>
    </w:p>
    <w:p w:rsidR="0040306E" w:rsidRDefault="0040306E">
      <w:pPr>
        <w:numPr>
          <w:ilvl w:val="0"/>
          <w:numId w:val="8"/>
        </w:numPr>
        <w:tabs>
          <w:tab w:val="clear" w:pos="454"/>
          <w:tab w:val="num" w:pos="360"/>
          <w:tab w:val="left" w:pos="900"/>
        </w:tabs>
        <w:autoSpaceDE w:val="0"/>
        <w:autoSpaceDN w:val="0"/>
        <w:adjustRightInd w:val="0"/>
        <w:spacing w:after="120" w:line="240" w:lineRule="exact"/>
        <w:ind w:left="360" w:hanging="360"/>
        <w:rPr>
          <w:rFonts w:ascii="Arial" w:hAnsi="Arial" w:cs="Arial"/>
          <w:iCs/>
          <w:sz w:val="18"/>
          <w:szCs w:val="18"/>
        </w:rPr>
      </w:pPr>
      <w:r>
        <w:rPr>
          <w:rFonts w:ascii="Arial" w:hAnsi="Arial" w:cs="Arial"/>
          <w:iCs/>
          <w:sz w:val="18"/>
          <w:szCs w:val="18"/>
        </w:rPr>
        <w:t xml:space="preserve">Increased competition between species for water resources and declines in the population and robustness of flora and fauna species restricted to moist areas and waterholes at bases of monoliths, including rare and endangered plant species such as </w:t>
      </w:r>
      <w:proofErr w:type="spellStart"/>
      <w:r>
        <w:rPr>
          <w:rFonts w:ascii="Arial" w:hAnsi="Arial" w:cs="Arial"/>
          <w:i/>
          <w:iCs/>
          <w:sz w:val="18"/>
          <w:szCs w:val="18"/>
        </w:rPr>
        <w:t>Stylidium</w:t>
      </w:r>
      <w:proofErr w:type="spellEnd"/>
      <w:r>
        <w:rPr>
          <w:rFonts w:ascii="Arial" w:hAnsi="Arial" w:cs="Arial"/>
          <w:i/>
          <w:iCs/>
          <w:sz w:val="18"/>
          <w:szCs w:val="18"/>
        </w:rPr>
        <w:t xml:space="preserve"> </w:t>
      </w:r>
      <w:proofErr w:type="spellStart"/>
      <w:r>
        <w:rPr>
          <w:rFonts w:ascii="Arial" w:hAnsi="Arial" w:cs="Arial"/>
          <w:i/>
          <w:iCs/>
          <w:sz w:val="18"/>
          <w:szCs w:val="18"/>
        </w:rPr>
        <w:t>inaequipetalum</w:t>
      </w:r>
      <w:proofErr w:type="spellEnd"/>
      <w:r>
        <w:rPr>
          <w:rFonts w:ascii="Arial" w:hAnsi="Arial" w:cs="Arial"/>
          <w:iCs/>
          <w:sz w:val="18"/>
          <w:szCs w:val="18"/>
        </w:rPr>
        <w:t xml:space="preserve"> and </w:t>
      </w:r>
      <w:proofErr w:type="spellStart"/>
      <w:r>
        <w:rPr>
          <w:rFonts w:ascii="Arial" w:hAnsi="Arial" w:cs="Arial"/>
          <w:i/>
          <w:iCs/>
          <w:sz w:val="18"/>
          <w:szCs w:val="18"/>
        </w:rPr>
        <w:t>Ophioglossum</w:t>
      </w:r>
      <w:proofErr w:type="spellEnd"/>
      <w:r>
        <w:rPr>
          <w:rFonts w:ascii="Arial" w:hAnsi="Arial" w:cs="Arial"/>
          <w:i/>
          <w:iCs/>
          <w:sz w:val="18"/>
          <w:szCs w:val="18"/>
        </w:rPr>
        <w:t xml:space="preserve"> </w:t>
      </w:r>
      <w:proofErr w:type="spellStart"/>
      <w:r>
        <w:rPr>
          <w:rFonts w:ascii="Arial" w:hAnsi="Arial" w:cs="Arial"/>
          <w:i/>
          <w:iCs/>
          <w:sz w:val="18"/>
          <w:szCs w:val="18"/>
        </w:rPr>
        <w:t>lusitanicum</w:t>
      </w:r>
      <w:proofErr w:type="spellEnd"/>
      <w:r>
        <w:rPr>
          <w:rFonts w:ascii="Arial" w:hAnsi="Arial" w:cs="Arial"/>
          <w:iCs/>
          <w:sz w:val="18"/>
          <w:szCs w:val="18"/>
        </w:rPr>
        <w:t xml:space="preserve"> and frogs such as the water-holding frog </w:t>
      </w:r>
      <w:proofErr w:type="spellStart"/>
      <w:r>
        <w:rPr>
          <w:rFonts w:ascii="Arial" w:hAnsi="Arial" w:cs="Arial"/>
          <w:i/>
          <w:iCs/>
          <w:sz w:val="18"/>
          <w:szCs w:val="18"/>
        </w:rPr>
        <w:t>Cyclorana</w:t>
      </w:r>
      <w:proofErr w:type="spellEnd"/>
      <w:r>
        <w:rPr>
          <w:rFonts w:ascii="Arial" w:hAnsi="Arial" w:cs="Arial"/>
          <w:iCs/>
          <w:sz w:val="18"/>
          <w:szCs w:val="18"/>
        </w:rPr>
        <w:t xml:space="preserve"> </w:t>
      </w:r>
      <w:proofErr w:type="spellStart"/>
      <w:r>
        <w:rPr>
          <w:rFonts w:ascii="Arial" w:hAnsi="Arial" w:cs="Arial"/>
          <w:i/>
          <w:iCs/>
          <w:sz w:val="18"/>
          <w:szCs w:val="18"/>
        </w:rPr>
        <w:t>mainii</w:t>
      </w:r>
      <w:proofErr w:type="spellEnd"/>
      <w:r>
        <w:rPr>
          <w:rFonts w:ascii="Arial" w:hAnsi="Arial" w:cs="Arial"/>
          <w:iCs/>
          <w:sz w:val="18"/>
          <w:szCs w:val="18"/>
        </w:rPr>
        <w:t>.</w:t>
      </w:r>
    </w:p>
    <w:p w:rsidR="0040306E" w:rsidRDefault="0040306E">
      <w:pPr>
        <w:numPr>
          <w:ilvl w:val="0"/>
          <w:numId w:val="8"/>
        </w:numPr>
        <w:tabs>
          <w:tab w:val="clear" w:pos="454"/>
          <w:tab w:val="num" w:pos="360"/>
          <w:tab w:val="left" w:pos="900"/>
        </w:tabs>
        <w:autoSpaceDE w:val="0"/>
        <w:autoSpaceDN w:val="0"/>
        <w:adjustRightInd w:val="0"/>
        <w:spacing w:after="120" w:line="240" w:lineRule="exact"/>
        <w:ind w:left="360" w:hanging="360"/>
        <w:rPr>
          <w:rFonts w:ascii="Arial" w:hAnsi="Arial" w:cs="Arial"/>
          <w:iCs/>
          <w:sz w:val="18"/>
          <w:szCs w:val="18"/>
        </w:rPr>
      </w:pPr>
      <w:r>
        <w:rPr>
          <w:rFonts w:ascii="Arial" w:hAnsi="Arial" w:cs="Arial"/>
          <w:iCs/>
          <w:sz w:val="18"/>
          <w:szCs w:val="18"/>
        </w:rPr>
        <w:t>Increased demands on the region’s aquifer</w:t>
      </w:r>
      <w:r w:rsidR="00103485">
        <w:rPr>
          <w:rFonts w:ascii="Arial" w:hAnsi="Arial" w:cs="Arial"/>
          <w:iCs/>
          <w:sz w:val="18"/>
          <w:szCs w:val="18"/>
        </w:rPr>
        <w:t>s</w:t>
      </w:r>
      <w:r>
        <w:rPr>
          <w:rFonts w:ascii="Arial" w:hAnsi="Arial" w:cs="Arial"/>
          <w:iCs/>
          <w:sz w:val="18"/>
          <w:szCs w:val="18"/>
        </w:rPr>
        <w:t xml:space="preserve"> may also </w:t>
      </w:r>
      <w:r w:rsidR="00103485">
        <w:rPr>
          <w:rFonts w:ascii="Arial" w:hAnsi="Arial" w:cs="Arial"/>
          <w:iCs/>
          <w:sz w:val="18"/>
          <w:szCs w:val="18"/>
        </w:rPr>
        <w:t xml:space="preserve">have a detrimental </w:t>
      </w:r>
      <w:r>
        <w:rPr>
          <w:rFonts w:ascii="Arial" w:hAnsi="Arial" w:cs="Arial"/>
          <w:iCs/>
          <w:sz w:val="18"/>
          <w:szCs w:val="18"/>
        </w:rPr>
        <w:t>impact on</w:t>
      </w:r>
      <w:r w:rsidR="00103485">
        <w:rPr>
          <w:rFonts w:ascii="Arial" w:hAnsi="Arial" w:cs="Arial"/>
          <w:iCs/>
          <w:sz w:val="18"/>
          <w:szCs w:val="18"/>
        </w:rPr>
        <w:t xml:space="preserve"> </w:t>
      </w:r>
      <w:r w:rsidR="00103485">
        <w:rPr>
          <w:rFonts w:ascii="Arial" w:hAnsi="Arial" w:cs="Arial"/>
          <w:sz w:val="18"/>
          <w:szCs w:val="18"/>
          <w:lang w:val="en-GB"/>
        </w:rPr>
        <w:t>groundwater dependent ecosystems</w:t>
      </w:r>
      <w:r w:rsidR="00557919">
        <w:rPr>
          <w:rFonts w:ascii="Arial" w:hAnsi="Arial" w:cs="Arial"/>
          <w:sz w:val="18"/>
          <w:szCs w:val="18"/>
          <w:lang w:val="en-GB"/>
        </w:rPr>
        <w:t xml:space="preserve"> </w:t>
      </w:r>
      <w:r w:rsidR="00103485">
        <w:rPr>
          <w:rFonts w:ascii="Arial" w:hAnsi="Arial" w:cs="Arial"/>
          <w:sz w:val="18"/>
          <w:szCs w:val="18"/>
          <w:lang w:val="en-GB"/>
        </w:rPr>
        <w:t>and</w:t>
      </w:r>
      <w:r>
        <w:rPr>
          <w:rFonts w:ascii="Arial" w:hAnsi="Arial" w:cs="Arial"/>
          <w:iCs/>
          <w:sz w:val="18"/>
          <w:szCs w:val="18"/>
        </w:rPr>
        <w:t xml:space="preserve"> the habitat of a range of animals of conservation significance including the southern marsupial mole (</w:t>
      </w:r>
      <w:proofErr w:type="spellStart"/>
      <w:r>
        <w:rPr>
          <w:rFonts w:ascii="Arial" w:hAnsi="Arial" w:cs="Arial"/>
          <w:i/>
          <w:iCs/>
          <w:sz w:val="18"/>
          <w:szCs w:val="18"/>
        </w:rPr>
        <w:t>Notoryctes</w:t>
      </w:r>
      <w:proofErr w:type="spellEnd"/>
      <w:r>
        <w:rPr>
          <w:rFonts w:ascii="Arial" w:hAnsi="Arial" w:cs="Arial"/>
          <w:i/>
          <w:iCs/>
          <w:sz w:val="18"/>
          <w:szCs w:val="18"/>
        </w:rPr>
        <w:t xml:space="preserve"> </w:t>
      </w:r>
      <w:proofErr w:type="spellStart"/>
      <w:r>
        <w:rPr>
          <w:rFonts w:ascii="Arial" w:hAnsi="Arial" w:cs="Arial"/>
          <w:i/>
          <w:iCs/>
          <w:sz w:val="18"/>
          <w:szCs w:val="18"/>
        </w:rPr>
        <w:t>typhlops</w:t>
      </w:r>
      <w:proofErr w:type="spellEnd"/>
      <w:r>
        <w:rPr>
          <w:rFonts w:ascii="Arial" w:hAnsi="Arial" w:cs="Arial"/>
          <w:iCs/>
          <w:sz w:val="18"/>
          <w:szCs w:val="18"/>
        </w:rPr>
        <w:t>), woma python (</w:t>
      </w:r>
      <w:proofErr w:type="spellStart"/>
      <w:r>
        <w:rPr>
          <w:rFonts w:ascii="Arial" w:hAnsi="Arial" w:cs="Arial"/>
          <w:i/>
          <w:iCs/>
          <w:sz w:val="18"/>
          <w:szCs w:val="18"/>
        </w:rPr>
        <w:t>Aspidites</w:t>
      </w:r>
      <w:proofErr w:type="spellEnd"/>
      <w:r>
        <w:rPr>
          <w:rFonts w:ascii="Arial" w:hAnsi="Arial" w:cs="Arial"/>
          <w:i/>
          <w:iCs/>
          <w:sz w:val="18"/>
          <w:szCs w:val="18"/>
        </w:rPr>
        <w:t xml:space="preserve"> </w:t>
      </w:r>
      <w:proofErr w:type="spellStart"/>
      <w:r>
        <w:rPr>
          <w:rFonts w:ascii="Arial" w:hAnsi="Arial" w:cs="Arial"/>
          <w:i/>
          <w:iCs/>
          <w:sz w:val="18"/>
          <w:szCs w:val="18"/>
        </w:rPr>
        <w:t>ramsayi</w:t>
      </w:r>
      <w:proofErr w:type="spellEnd"/>
      <w:r>
        <w:rPr>
          <w:rFonts w:ascii="Arial" w:hAnsi="Arial" w:cs="Arial"/>
          <w:iCs/>
          <w:sz w:val="18"/>
          <w:szCs w:val="18"/>
        </w:rPr>
        <w:t>) and great desert skink (</w:t>
      </w:r>
      <w:proofErr w:type="spellStart"/>
      <w:r>
        <w:rPr>
          <w:rFonts w:ascii="Arial" w:hAnsi="Arial" w:cs="Arial"/>
          <w:i/>
          <w:iCs/>
          <w:sz w:val="18"/>
          <w:szCs w:val="18"/>
        </w:rPr>
        <w:t>Egernia</w:t>
      </w:r>
      <w:proofErr w:type="spellEnd"/>
      <w:r>
        <w:rPr>
          <w:rFonts w:ascii="Arial" w:hAnsi="Arial" w:cs="Arial"/>
          <w:i/>
          <w:iCs/>
          <w:sz w:val="18"/>
          <w:szCs w:val="18"/>
        </w:rPr>
        <w:t xml:space="preserve"> </w:t>
      </w:r>
      <w:proofErr w:type="spellStart"/>
      <w:r>
        <w:rPr>
          <w:rFonts w:ascii="Arial" w:hAnsi="Arial" w:cs="Arial"/>
          <w:i/>
          <w:iCs/>
          <w:sz w:val="18"/>
          <w:szCs w:val="18"/>
        </w:rPr>
        <w:t>kintorei</w:t>
      </w:r>
      <w:proofErr w:type="spellEnd"/>
      <w:r>
        <w:rPr>
          <w:rFonts w:ascii="Arial" w:hAnsi="Arial" w:cs="Arial"/>
          <w:iCs/>
          <w:sz w:val="18"/>
          <w:szCs w:val="18"/>
        </w:rPr>
        <w:t>).</w:t>
      </w:r>
    </w:p>
    <w:p w:rsidR="0040306E" w:rsidRDefault="0040306E">
      <w:pPr>
        <w:numPr>
          <w:ilvl w:val="0"/>
          <w:numId w:val="8"/>
        </w:numPr>
        <w:tabs>
          <w:tab w:val="clear" w:pos="454"/>
          <w:tab w:val="num" w:pos="360"/>
          <w:tab w:val="left" w:pos="900"/>
        </w:tabs>
        <w:autoSpaceDE w:val="0"/>
        <w:autoSpaceDN w:val="0"/>
        <w:adjustRightInd w:val="0"/>
        <w:spacing w:after="120" w:line="240" w:lineRule="exact"/>
        <w:ind w:left="360" w:hanging="360"/>
        <w:rPr>
          <w:rFonts w:ascii="Arial" w:hAnsi="Arial" w:cs="Arial"/>
          <w:iCs/>
          <w:sz w:val="18"/>
          <w:szCs w:val="18"/>
        </w:rPr>
      </w:pPr>
      <w:r>
        <w:rPr>
          <w:rFonts w:ascii="Arial" w:hAnsi="Arial" w:cs="Arial"/>
          <w:iCs/>
          <w:sz w:val="18"/>
          <w:szCs w:val="18"/>
        </w:rPr>
        <w:t xml:space="preserve">By 2070, increases in fire frequency and intensity and pressures on water resources are likely to place significant additional pressure on rare, endangered and vulnerable species and habitats. These </w:t>
      </w:r>
      <w:r w:rsidR="00103485">
        <w:rPr>
          <w:rFonts w:ascii="Arial" w:hAnsi="Arial" w:cs="Arial"/>
          <w:iCs/>
          <w:sz w:val="18"/>
          <w:szCs w:val="18"/>
        </w:rPr>
        <w:t>additional</w:t>
      </w:r>
      <w:r>
        <w:rPr>
          <w:rFonts w:ascii="Arial" w:hAnsi="Arial" w:cs="Arial"/>
          <w:iCs/>
          <w:sz w:val="18"/>
          <w:szCs w:val="18"/>
        </w:rPr>
        <w:t xml:space="preserve"> pressures emphasise </w:t>
      </w:r>
      <w:r w:rsidR="00103485">
        <w:rPr>
          <w:rFonts w:ascii="Arial" w:hAnsi="Arial" w:cs="Arial"/>
          <w:iCs/>
          <w:sz w:val="18"/>
          <w:szCs w:val="18"/>
        </w:rPr>
        <w:t>the need for</w:t>
      </w:r>
      <w:r>
        <w:rPr>
          <w:rFonts w:ascii="Arial" w:hAnsi="Arial" w:cs="Arial"/>
          <w:iCs/>
          <w:sz w:val="18"/>
          <w:szCs w:val="18"/>
        </w:rPr>
        <w:t xml:space="preserve"> protection and may inhibit efforts to reintroduce species such as the mala (</w:t>
      </w:r>
      <w:proofErr w:type="spellStart"/>
      <w:r>
        <w:rPr>
          <w:rFonts w:ascii="Arial" w:hAnsi="Arial" w:cs="Arial"/>
          <w:i/>
          <w:iCs/>
          <w:sz w:val="18"/>
          <w:szCs w:val="18"/>
        </w:rPr>
        <w:t>Lagorchestes</w:t>
      </w:r>
      <w:proofErr w:type="spellEnd"/>
      <w:r>
        <w:rPr>
          <w:rFonts w:ascii="Arial" w:hAnsi="Arial" w:cs="Arial"/>
          <w:i/>
          <w:iCs/>
          <w:sz w:val="18"/>
          <w:szCs w:val="18"/>
        </w:rPr>
        <w:t xml:space="preserve"> </w:t>
      </w:r>
      <w:proofErr w:type="spellStart"/>
      <w:r>
        <w:rPr>
          <w:rFonts w:ascii="Arial" w:hAnsi="Arial" w:cs="Arial"/>
          <w:i/>
          <w:iCs/>
          <w:sz w:val="18"/>
          <w:szCs w:val="18"/>
        </w:rPr>
        <w:t>hirsutus</w:t>
      </w:r>
      <w:proofErr w:type="spellEnd"/>
      <w:r>
        <w:rPr>
          <w:rFonts w:ascii="Arial" w:hAnsi="Arial" w:cs="Arial"/>
          <w:iCs/>
          <w:sz w:val="18"/>
          <w:szCs w:val="18"/>
        </w:rPr>
        <w:t>) and burrowing bettong (</w:t>
      </w:r>
      <w:proofErr w:type="spellStart"/>
      <w:r>
        <w:rPr>
          <w:rFonts w:ascii="Arial" w:hAnsi="Arial" w:cs="Arial"/>
          <w:i/>
          <w:iCs/>
          <w:sz w:val="18"/>
          <w:szCs w:val="18"/>
        </w:rPr>
        <w:t>Bettongia</w:t>
      </w:r>
      <w:proofErr w:type="spellEnd"/>
      <w:r>
        <w:rPr>
          <w:rFonts w:ascii="Arial" w:hAnsi="Arial" w:cs="Arial"/>
          <w:i/>
          <w:iCs/>
          <w:sz w:val="18"/>
          <w:szCs w:val="18"/>
        </w:rPr>
        <w:t xml:space="preserve"> </w:t>
      </w:r>
      <w:proofErr w:type="spellStart"/>
      <w:r>
        <w:rPr>
          <w:rFonts w:ascii="Arial" w:hAnsi="Arial" w:cs="Arial"/>
          <w:i/>
          <w:iCs/>
          <w:sz w:val="18"/>
          <w:szCs w:val="18"/>
        </w:rPr>
        <w:t>lesueur</w:t>
      </w:r>
      <w:proofErr w:type="spellEnd"/>
      <w:r>
        <w:rPr>
          <w:rFonts w:ascii="Arial" w:hAnsi="Arial" w:cs="Arial"/>
          <w:iCs/>
          <w:sz w:val="18"/>
          <w:szCs w:val="18"/>
        </w:rPr>
        <w:t xml:space="preserve">) </w:t>
      </w:r>
      <w:r>
        <w:rPr>
          <w:rFonts w:ascii="Arial" w:hAnsi="Arial" w:cs="Arial"/>
          <w:sz w:val="18"/>
          <w:szCs w:val="18"/>
        </w:rPr>
        <w:t>(</w:t>
      </w:r>
      <w:proofErr w:type="spellStart"/>
      <w:r>
        <w:rPr>
          <w:rFonts w:ascii="Arial" w:hAnsi="Arial" w:cs="Arial"/>
          <w:sz w:val="18"/>
          <w:szCs w:val="18"/>
        </w:rPr>
        <w:t>Hyder</w:t>
      </w:r>
      <w:proofErr w:type="spellEnd"/>
      <w:r>
        <w:rPr>
          <w:rFonts w:ascii="Arial" w:hAnsi="Arial" w:cs="Arial"/>
          <w:sz w:val="18"/>
          <w:szCs w:val="18"/>
        </w:rPr>
        <w:t xml:space="preserve"> 2008)</w:t>
      </w:r>
      <w:r>
        <w:rPr>
          <w:rFonts w:ascii="Arial" w:hAnsi="Arial" w:cs="Arial"/>
          <w:iCs/>
          <w:sz w:val="18"/>
          <w:szCs w:val="18"/>
        </w:rPr>
        <w:t>.</w:t>
      </w:r>
    </w:p>
    <w:p w:rsidR="0040306E" w:rsidRDefault="00534040">
      <w:pPr>
        <w:tabs>
          <w:tab w:val="left" w:pos="900"/>
        </w:tabs>
        <w:autoSpaceDE w:val="0"/>
        <w:autoSpaceDN w:val="0"/>
        <w:adjustRightInd w:val="0"/>
        <w:spacing w:after="120" w:line="240" w:lineRule="exact"/>
        <w:rPr>
          <w:rFonts w:ascii="Arial" w:hAnsi="Arial" w:cs="Arial"/>
          <w:iCs/>
          <w:sz w:val="18"/>
          <w:szCs w:val="18"/>
        </w:rPr>
      </w:pPr>
      <w:r w:rsidRPr="00534040">
        <w:rPr>
          <w:rFonts w:ascii="Arial" w:hAnsi="Arial" w:cs="Arial"/>
          <w:iCs/>
          <w:noProof/>
          <w:sz w:val="18"/>
          <w:szCs w:val="18"/>
        </w:rPr>
        <w:lastRenderedPageBreak/>
        <w:drawing>
          <wp:anchor distT="0" distB="0" distL="114300" distR="114300" simplePos="0" relativeHeight="251689984" behindDoc="1" locked="0" layoutInCell="1" allowOverlap="1">
            <wp:simplePos x="0" y="0"/>
            <wp:positionH relativeFrom="column">
              <wp:posOffset>-1160780</wp:posOffset>
            </wp:positionH>
            <wp:positionV relativeFrom="paragraph">
              <wp:posOffset>-1537335</wp:posOffset>
            </wp:positionV>
            <wp:extent cx="7820025" cy="1533525"/>
            <wp:effectExtent l="19050" t="0" r="9525" b="0"/>
            <wp:wrapNone/>
            <wp:docPr id="13"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iCs/>
          <w:sz w:val="18"/>
          <w:szCs w:val="18"/>
        </w:rPr>
        <w:t xml:space="preserve">Surveys have highlighted the significance of the transitional sand plain area between the northern part of the park and Yulara, known as the </w:t>
      </w:r>
      <w:proofErr w:type="spellStart"/>
      <w:r w:rsidR="0040306E">
        <w:rPr>
          <w:rFonts w:ascii="Arial" w:hAnsi="Arial" w:cs="Arial"/>
          <w:iCs/>
          <w:sz w:val="18"/>
          <w:szCs w:val="18"/>
        </w:rPr>
        <w:t>Borefields</w:t>
      </w:r>
      <w:proofErr w:type="spellEnd"/>
      <w:r w:rsidR="0040306E">
        <w:rPr>
          <w:rFonts w:ascii="Arial" w:hAnsi="Arial" w:cs="Arial"/>
          <w:iCs/>
          <w:sz w:val="18"/>
          <w:szCs w:val="18"/>
        </w:rPr>
        <w:t xml:space="preserve">. This area provides habitat for a range of animals of conservation significance. There is currently insufficient information to determine the extent to which the state of the Dune Plains Aquifer and the biological richness of the </w:t>
      </w:r>
      <w:proofErr w:type="spellStart"/>
      <w:r w:rsidR="0040306E">
        <w:rPr>
          <w:rFonts w:ascii="Arial" w:hAnsi="Arial" w:cs="Arial"/>
          <w:iCs/>
          <w:sz w:val="18"/>
          <w:szCs w:val="18"/>
        </w:rPr>
        <w:t>Borefields</w:t>
      </w:r>
      <w:proofErr w:type="spellEnd"/>
      <w:r w:rsidR="0040306E">
        <w:rPr>
          <w:rFonts w:ascii="Arial" w:hAnsi="Arial" w:cs="Arial"/>
          <w:iCs/>
          <w:sz w:val="18"/>
          <w:szCs w:val="18"/>
        </w:rPr>
        <w:t xml:space="preserve"> are linked </w:t>
      </w:r>
      <w:r w:rsidR="0040306E">
        <w:rPr>
          <w:rFonts w:ascii="Arial" w:hAnsi="Arial" w:cs="Arial"/>
          <w:sz w:val="18"/>
          <w:szCs w:val="18"/>
        </w:rPr>
        <w:t>(Director of National Parks 2000)</w:t>
      </w:r>
      <w:r w:rsidR="0040306E">
        <w:rPr>
          <w:rFonts w:ascii="Arial" w:hAnsi="Arial" w:cs="Arial"/>
          <w:iCs/>
          <w:sz w:val="18"/>
          <w:szCs w:val="18"/>
        </w:rPr>
        <w:t>.</w:t>
      </w:r>
    </w:p>
    <w:p w:rsidR="0040306E" w:rsidRDefault="00DD28B4">
      <w:pPr>
        <w:spacing w:after="120" w:line="240" w:lineRule="exact"/>
        <w:rPr>
          <w:rFonts w:ascii="Arial" w:hAnsi="Arial" w:cs="Arial"/>
          <w:b/>
          <w:bCs/>
          <w:sz w:val="18"/>
          <w:szCs w:val="18"/>
          <w:lang w:val="en-US"/>
        </w:rPr>
      </w:pPr>
      <w:r>
        <w:rPr>
          <w:rFonts w:ascii="Arial" w:hAnsi="Arial" w:cs="Arial"/>
          <w:b/>
          <w:bCs/>
          <w:sz w:val="18"/>
          <w:szCs w:val="18"/>
          <w:lang w:val="en-US"/>
        </w:rPr>
        <w:t>Increased incidence of fire events</w:t>
      </w:r>
    </w:p>
    <w:p w:rsidR="00103485" w:rsidRDefault="0040306E">
      <w:pPr>
        <w:spacing w:after="120" w:line="240" w:lineRule="exact"/>
        <w:rPr>
          <w:rFonts w:ascii="Arial" w:hAnsi="Arial" w:cs="Arial"/>
          <w:sz w:val="18"/>
          <w:szCs w:val="18"/>
          <w:lang w:val="en-US"/>
        </w:rPr>
      </w:pPr>
      <w:r>
        <w:rPr>
          <w:rFonts w:ascii="Arial" w:hAnsi="Arial" w:cs="Arial"/>
          <w:sz w:val="18"/>
          <w:szCs w:val="18"/>
          <w:lang w:val="en-US"/>
        </w:rPr>
        <w:t xml:space="preserve">Projected increases in temperature and evaporation rates with no change in rainfall will result in an increase in fuel dryness but may </w:t>
      </w:r>
      <w:r w:rsidR="00103485">
        <w:rPr>
          <w:rFonts w:ascii="Arial" w:hAnsi="Arial" w:cs="Arial"/>
          <w:sz w:val="18"/>
          <w:szCs w:val="18"/>
          <w:lang w:val="en-US"/>
        </w:rPr>
        <w:t xml:space="preserve">also </w:t>
      </w:r>
      <w:r>
        <w:rPr>
          <w:rFonts w:ascii="Arial" w:hAnsi="Arial" w:cs="Arial"/>
          <w:sz w:val="18"/>
          <w:szCs w:val="18"/>
          <w:lang w:val="en-US"/>
        </w:rPr>
        <w:t xml:space="preserve">be expected to reduce plant growth </w:t>
      </w:r>
      <w:r w:rsidR="00103485">
        <w:rPr>
          <w:rFonts w:ascii="Arial" w:hAnsi="Arial" w:cs="Arial"/>
          <w:sz w:val="18"/>
          <w:szCs w:val="18"/>
          <w:lang w:val="en-US"/>
        </w:rPr>
        <w:t xml:space="preserve">in native species </w:t>
      </w:r>
      <w:r>
        <w:rPr>
          <w:rFonts w:ascii="Arial" w:hAnsi="Arial" w:cs="Arial"/>
          <w:sz w:val="18"/>
          <w:szCs w:val="18"/>
          <w:lang w:val="en-US"/>
        </w:rPr>
        <w:t xml:space="preserve">and therefore </w:t>
      </w:r>
      <w:r w:rsidR="00103485">
        <w:rPr>
          <w:rFonts w:ascii="Arial" w:hAnsi="Arial" w:cs="Arial"/>
          <w:sz w:val="18"/>
          <w:szCs w:val="18"/>
          <w:lang w:val="en-US"/>
        </w:rPr>
        <w:t xml:space="preserve">potentially </w:t>
      </w:r>
      <w:r>
        <w:rPr>
          <w:rFonts w:ascii="Arial" w:hAnsi="Arial" w:cs="Arial"/>
          <w:sz w:val="18"/>
          <w:szCs w:val="18"/>
          <w:lang w:val="en-US"/>
        </w:rPr>
        <w:t xml:space="preserve">lower fuel loads. </w:t>
      </w:r>
    </w:p>
    <w:p w:rsidR="00266C78" w:rsidRDefault="00266C78">
      <w:pPr>
        <w:spacing w:after="120" w:line="240" w:lineRule="exact"/>
        <w:rPr>
          <w:rFonts w:ascii="Arial" w:hAnsi="Arial" w:cs="Arial"/>
          <w:sz w:val="18"/>
          <w:szCs w:val="18"/>
          <w:lang w:val="en-US"/>
        </w:rPr>
      </w:pPr>
      <w:r>
        <w:rPr>
          <w:rFonts w:ascii="Arial" w:hAnsi="Arial" w:cs="Arial"/>
          <w:sz w:val="18"/>
          <w:szCs w:val="18"/>
          <w:lang w:val="en-US"/>
        </w:rPr>
        <w:t>However, differences among species in their responses to elevated CO</w:t>
      </w:r>
      <w:r w:rsidR="0041531A" w:rsidRPr="0041531A">
        <w:rPr>
          <w:rFonts w:ascii="Arial" w:hAnsi="Arial" w:cs="Arial"/>
          <w:sz w:val="18"/>
          <w:szCs w:val="18"/>
          <w:vertAlign w:val="subscript"/>
          <w:lang w:val="en-US"/>
        </w:rPr>
        <w:t>2</w:t>
      </w:r>
      <w:r>
        <w:rPr>
          <w:rFonts w:ascii="Arial" w:hAnsi="Arial" w:cs="Arial"/>
          <w:sz w:val="18"/>
          <w:szCs w:val="18"/>
          <w:lang w:val="en-US"/>
        </w:rPr>
        <w:t xml:space="preserve"> may precipitate changes in community structure (Smith et al 2000). Where these </w:t>
      </w:r>
      <w:r w:rsidR="003447DE">
        <w:rPr>
          <w:rFonts w:ascii="Arial" w:hAnsi="Arial" w:cs="Arial"/>
          <w:sz w:val="18"/>
          <w:szCs w:val="18"/>
          <w:lang w:val="en-US"/>
        </w:rPr>
        <w:t>compositional changes increase fuel loads (</w:t>
      </w:r>
      <w:proofErr w:type="spellStart"/>
      <w:r w:rsidR="003447DE">
        <w:rPr>
          <w:rFonts w:ascii="Arial" w:hAnsi="Arial" w:cs="Arial"/>
          <w:sz w:val="18"/>
          <w:szCs w:val="18"/>
          <w:lang w:val="en-US"/>
        </w:rPr>
        <w:t>eg</w:t>
      </w:r>
      <w:proofErr w:type="spellEnd"/>
      <w:r w:rsidR="003447DE">
        <w:rPr>
          <w:rFonts w:ascii="Arial" w:hAnsi="Arial" w:cs="Arial"/>
          <w:sz w:val="18"/>
          <w:szCs w:val="18"/>
          <w:lang w:val="en-US"/>
        </w:rPr>
        <w:t xml:space="preserve"> annual grasses)</w:t>
      </w:r>
      <w:r>
        <w:rPr>
          <w:rFonts w:ascii="Arial" w:hAnsi="Arial" w:cs="Arial"/>
          <w:sz w:val="18"/>
          <w:szCs w:val="18"/>
          <w:lang w:val="en-US"/>
        </w:rPr>
        <w:t xml:space="preserve"> an accelerated fire cycle may be </w:t>
      </w:r>
      <w:r w:rsidR="003447DE">
        <w:rPr>
          <w:rFonts w:ascii="Arial" w:hAnsi="Arial" w:cs="Arial"/>
          <w:sz w:val="18"/>
          <w:szCs w:val="18"/>
          <w:lang w:val="en-US"/>
        </w:rPr>
        <w:t>expected (smith et al 2000)</w:t>
      </w:r>
      <w:r>
        <w:rPr>
          <w:rFonts w:ascii="Arial" w:hAnsi="Arial" w:cs="Arial"/>
          <w:sz w:val="18"/>
          <w:szCs w:val="18"/>
          <w:lang w:val="en-US"/>
        </w:rPr>
        <w:t>.</w:t>
      </w:r>
    </w:p>
    <w:p w:rsidR="0040306E" w:rsidRDefault="003447DE">
      <w:pPr>
        <w:spacing w:after="120" w:line="240" w:lineRule="exact"/>
        <w:rPr>
          <w:rFonts w:ascii="Arial" w:hAnsi="Arial" w:cs="Arial"/>
          <w:sz w:val="18"/>
          <w:szCs w:val="18"/>
          <w:lang w:val="en-US"/>
        </w:rPr>
      </w:pPr>
      <w:r>
        <w:rPr>
          <w:rFonts w:ascii="Arial" w:hAnsi="Arial" w:cs="Arial"/>
          <w:sz w:val="18"/>
          <w:szCs w:val="18"/>
          <w:lang w:val="en-US"/>
        </w:rPr>
        <w:t>Further</w:t>
      </w:r>
      <w:r w:rsidR="00103485">
        <w:rPr>
          <w:rFonts w:ascii="Arial" w:hAnsi="Arial" w:cs="Arial"/>
          <w:sz w:val="18"/>
          <w:szCs w:val="18"/>
          <w:lang w:val="en-US"/>
        </w:rPr>
        <w:t xml:space="preserve">, invasive </w:t>
      </w:r>
      <w:proofErr w:type="spellStart"/>
      <w:r w:rsidR="00103485">
        <w:rPr>
          <w:rFonts w:ascii="Arial" w:hAnsi="Arial" w:cs="Arial"/>
          <w:sz w:val="18"/>
          <w:szCs w:val="18"/>
          <w:lang w:val="en-US"/>
        </w:rPr>
        <w:t>b</w:t>
      </w:r>
      <w:r w:rsidR="0040306E">
        <w:rPr>
          <w:rFonts w:ascii="Arial" w:hAnsi="Arial" w:cs="Arial"/>
          <w:sz w:val="18"/>
          <w:szCs w:val="18"/>
          <w:lang w:val="en-US"/>
        </w:rPr>
        <w:t>uffel</w:t>
      </w:r>
      <w:proofErr w:type="spellEnd"/>
      <w:r w:rsidR="0040306E">
        <w:rPr>
          <w:rFonts w:ascii="Arial" w:hAnsi="Arial" w:cs="Arial"/>
          <w:sz w:val="18"/>
          <w:szCs w:val="18"/>
          <w:lang w:val="en-US"/>
        </w:rPr>
        <w:t xml:space="preserve"> grass has been shown to be more responsive to elevated CO</w:t>
      </w:r>
      <w:r w:rsidR="0040306E">
        <w:rPr>
          <w:rFonts w:ascii="Arial" w:hAnsi="Arial" w:cs="Arial"/>
          <w:sz w:val="18"/>
          <w:szCs w:val="18"/>
          <w:vertAlign w:val="subscript"/>
          <w:lang w:val="en-US"/>
        </w:rPr>
        <w:t>2</w:t>
      </w:r>
      <w:r w:rsidR="0040306E">
        <w:rPr>
          <w:rFonts w:ascii="Arial" w:hAnsi="Arial" w:cs="Arial"/>
          <w:sz w:val="18"/>
          <w:szCs w:val="18"/>
          <w:lang w:val="en-US"/>
        </w:rPr>
        <w:t xml:space="preserve"> than some other C4 grasses</w:t>
      </w:r>
      <w:r w:rsidR="00E40FBF">
        <w:rPr>
          <w:rFonts w:ascii="Arial" w:hAnsi="Arial" w:cs="Arial"/>
          <w:sz w:val="18"/>
          <w:szCs w:val="18"/>
          <w:lang w:val="en-US"/>
        </w:rPr>
        <w:t xml:space="preserve"> (</w:t>
      </w:r>
      <w:proofErr w:type="spellStart"/>
      <w:r>
        <w:rPr>
          <w:rFonts w:ascii="Arial" w:hAnsi="Arial" w:cs="Arial"/>
          <w:sz w:val="18"/>
          <w:szCs w:val="18"/>
          <w:lang w:val="en-US"/>
        </w:rPr>
        <w:t>Rudmann</w:t>
      </w:r>
      <w:proofErr w:type="spellEnd"/>
      <w:r>
        <w:rPr>
          <w:rFonts w:ascii="Arial" w:hAnsi="Arial" w:cs="Arial"/>
          <w:sz w:val="18"/>
          <w:szCs w:val="18"/>
          <w:lang w:val="en-US"/>
        </w:rPr>
        <w:t xml:space="preserve"> et al 2001)</w:t>
      </w:r>
      <w:r w:rsidR="0040306E">
        <w:rPr>
          <w:rFonts w:ascii="Arial" w:hAnsi="Arial" w:cs="Arial"/>
          <w:sz w:val="18"/>
          <w:szCs w:val="18"/>
          <w:lang w:val="en-US"/>
        </w:rPr>
        <w:t xml:space="preserve">. </w:t>
      </w:r>
      <w:r w:rsidR="0040306E">
        <w:rPr>
          <w:rFonts w:ascii="Arial" w:hAnsi="Arial" w:cs="Arial"/>
          <w:sz w:val="18"/>
          <w:szCs w:val="18"/>
          <w:lang w:val="en-GB"/>
        </w:rPr>
        <w:t xml:space="preserve">Grasses such as this are “fire-weeds” which can </w:t>
      </w:r>
      <w:r w:rsidR="0040306E">
        <w:rPr>
          <w:rFonts w:ascii="Arial" w:hAnsi="Arial" w:cs="Arial"/>
          <w:sz w:val="18"/>
          <w:szCs w:val="18"/>
          <w:lang w:val="en-US"/>
        </w:rPr>
        <w:t>change fire regimes via a ‘grass-fire cycle’</w:t>
      </w:r>
      <w:r w:rsidR="00C03501" w:rsidRPr="006410C1">
        <w:rPr>
          <w:rFonts w:ascii="Arial" w:hAnsi="Arial" w:cs="Arial"/>
          <w:sz w:val="18"/>
          <w:szCs w:val="18"/>
          <w:lang w:val="en-US"/>
        </w:rPr>
        <w:fldChar w:fldCharType="begin"/>
      </w:r>
      <w:r w:rsidR="0040306E">
        <w:rPr>
          <w:rFonts w:ascii="Arial" w:hAnsi="Arial" w:cs="Arial"/>
          <w:sz w:val="18"/>
          <w:szCs w:val="18"/>
          <w:lang w:val="en-US"/>
        </w:rPr>
        <w:instrText xml:space="preserve"> ADDIN EN.CITE &lt;EndNote&gt;&lt;Cite&gt;&lt;Author&gt;D&amp;apos;Antonio&lt;/Author&gt;&lt;Year&gt;1992&lt;/Year&gt;&lt;RecNum&gt;57&lt;/RecNum&gt;&lt;record&gt;&lt;rec-number&gt;57&lt;/rec-number&gt;&lt;ref-type name="Journal Article"&gt;17&lt;/ref-type&gt;&lt;contributors&gt;&lt;authors&gt;&lt;author&gt;D&amp;apos;Antonio, C.M. &lt;/author&gt;&lt;author&gt;Vitousek, P.M. &lt;/author&gt;&lt;/authors&gt;&lt;/contributors&gt;&lt;titles&gt;&lt;title&gt;Biological invasions by exotic grasses, the grass/fire cycle, and global change.&lt;/title&gt;&lt;secondary-title&gt;Annual Review of Ecology and Systematics&lt;/secondary-title&gt;&lt;/titles&gt;&lt;pages&gt;63-87&lt;/pages&gt;&lt;volume&gt;23&lt;/volume&gt;&lt;dates&gt;&lt;year&gt;1992&lt;/year&gt;&lt;/dates&gt;&lt;urls&gt;&lt;/urls&gt;&lt;/record&gt;&lt;/Cite&gt;&lt;/EndNote&gt;</w:instrText>
      </w:r>
      <w:r w:rsidR="00C03501" w:rsidRPr="006410C1">
        <w:rPr>
          <w:rFonts w:ascii="Arial" w:hAnsi="Arial" w:cs="Arial"/>
          <w:sz w:val="18"/>
          <w:szCs w:val="18"/>
          <w:lang w:val="en-US"/>
        </w:rPr>
        <w:fldChar w:fldCharType="end"/>
      </w:r>
      <w:r w:rsidR="0040306E">
        <w:rPr>
          <w:rFonts w:ascii="Arial" w:hAnsi="Arial" w:cs="Arial"/>
          <w:sz w:val="18"/>
          <w:szCs w:val="18"/>
          <w:lang w:val="en-US"/>
        </w:rPr>
        <w:t xml:space="preserve">. </w:t>
      </w:r>
      <w:r w:rsidR="0023079E">
        <w:rPr>
          <w:rFonts w:ascii="Arial" w:hAnsi="Arial" w:cs="Arial"/>
          <w:sz w:val="18"/>
          <w:szCs w:val="18"/>
          <w:lang w:val="en-US"/>
        </w:rPr>
        <w:t>G</w:t>
      </w:r>
      <w:r w:rsidR="0040306E">
        <w:rPr>
          <w:rFonts w:ascii="Arial" w:hAnsi="Arial" w:cs="Arial"/>
          <w:sz w:val="18"/>
          <w:szCs w:val="18"/>
          <w:lang w:val="en-US"/>
        </w:rPr>
        <w:t>rass-fire cycles of invasi</w:t>
      </w:r>
      <w:r w:rsidR="0023079E">
        <w:rPr>
          <w:rFonts w:ascii="Arial" w:hAnsi="Arial" w:cs="Arial"/>
          <w:sz w:val="18"/>
          <w:szCs w:val="18"/>
          <w:lang w:val="en-US"/>
        </w:rPr>
        <w:t>ve weeds</w:t>
      </w:r>
      <w:r w:rsidR="0040306E">
        <w:rPr>
          <w:rFonts w:ascii="Arial" w:hAnsi="Arial" w:cs="Arial"/>
          <w:sz w:val="18"/>
          <w:szCs w:val="18"/>
          <w:lang w:val="en-US"/>
        </w:rPr>
        <w:t xml:space="preserve"> have been documented in Hawaii, North America, Central and South America, and Australia</w:t>
      </w:r>
      <w:r w:rsidR="00C03501" w:rsidRPr="006410C1">
        <w:rPr>
          <w:rFonts w:ascii="Arial" w:hAnsi="Arial" w:cs="Arial"/>
          <w:sz w:val="18"/>
          <w:szCs w:val="18"/>
          <w:lang w:val="en-US"/>
        </w:rPr>
        <w:fldChar w:fldCharType="begin"/>
      </w:r>
      <w:r w:rsidR="0040306E">
        <w:rPr>
          <w:rFonts w:ascii="Arial" w:hAnsi="Arial" w:cs="Arial"/>
          <w:sz w:val="18"/>
          <w:szCs w:val="18"/>
          <w:lang w:val="en-US"/>
        </w:rPr>
        <w:instrText xml:space="preserve"> ADDIN EN.CITE &lt;EndNote&gt;&lt;Cite&gt;&lt;Author&gt;Rossiter&lt;/Author&gt;&lt;Year&gt;2003&lt;/Year&gt;&lt;RecNum&gt;60&lt;/RecNum&gt;&lt;record&gt;&lt;rec-number&gt;60&lt;/rec-number&gt;&lt;ref-type name="Journal Article"&gt;17&lt;/ref-type&gt;&lt;contributors&gt;&lt;authors&gt;&lt;author&gt;Rossiter, N.A.&lt;/author&gt;&lt;author&gt;Douglas, M.M.&lt;/author&gt;&lt;author&gt;Setterfield, S.A.&lt;/author&gt;&lt;author&gt;Hutley, L.B. &lt;/author&gt;&lt;/authors&gt;&lt;/contributors&gt;&lt;titles&gt;&lt;title&gt;Testing the grass-fire cycle: Alien grass invasion in the tropical savannas of northern Australia.&lt;/title&gt;&lt;secondary-title&gt;Diversity and Distributions&lt;/secondary-title&gt;&lt;/titles&gt;&lt;pages&gt;169-176&lt;/pages&gt;&lt;volume&gt;9&lt;/volume&gt;&lt;dates&gt;&lt;year&gt;2003&lt;/year&gt;&lt;/dates&gt;&lt;urls&gt;&lt;/urls&gt;&lt;/record&gt;&lt;/Cite&gt;&lt;/EndNote&gt;</w:instrText>
      </w:r>
      <w:r w:rsidR="00C03501" w:rsidRPr="006410C1">
        <w:rPr>
          <w:rFonts w:ascii="Arial" w:hAnsi="Arial" w:cs="Arial"/>
          <w:sz w:val="18"/>
          <w:szCs w:val="18"/>
          <w:lang w:val="en-US"/>
        </w:rPr>
        <w:fldChar w:fldCharType="end"/>
      </w:r>
      <w:r w:rsidR="0040306E">
        <w:rPr>
          <w:rFonts w:ascii="Arial" w:hAnsi="Arial" w:cs="Arial"/>
          <w:sz w:val="18"/>
          <w:szCs w:val="18"/>
          <w:lang w:val="en-US"/>
        </w:rPr>
        <w:t>.</w:t>
      </w:r>
      <w:r w:rsidR="003C2703">
        <w:rPr>
          <w:rFonts w:ascii="Arial" w:hAnsi="Arial" w:cs="Arial"/>
          <w:sz w:val="18"/>
          <w:szCs w:val="18"/>
          <w:lang w:val="en-US"/>
        </w:rPr>
        <w:t xml:space="preserve"> </w:t>
      </w:r>
      <w:r w:rsidR="0040306E">
        <w:rPr>
          <w:rFonts w:ascii="Arial" w:hAnsi="Arial" w:cs="Arial"/>
          <w:sz w:val="18"/>
          <w:szCs w:val="18"/>
          <w:lang w:val="en-US"/>
        </w:rPr>
        <w:t>The</w:t>
      </w:r>
      <w:r w:rsidR="00A207E0">
        <w:rPr>
          <w:rFonts w:ascii="Arial" w:hAnsi="Arial" w:cs="Arial"/>
          <w:sz w:val="18"/>
          <w:szCs w:val="18"/>
          <w:lang w:val="en-US"/>
        </w:rPr>
        <w:t xml:space="preserve"> spread of these weeds can increase fuel loads</w:t>
      </w:r>
      <w:r w:rsidR="0040306E">
        <w:rPr>
          <w:rFonts w:ascii="Arial" w:hAnsi="Arial" w:cs="Arial"/>
          <w:sz w:val="18"/>
          <w:szCs w:val="18"/>
          <w:lang w:val="en-US"/>
        </w:rPr>
        <w:t xml:space="preserve"> result</w:t>
      </w:r>
      <w:r w:rsidR="00A207E0">
        <w:rPr>
          <w:rFonts w:ascii="Arial" w:hAnsi="Arial" w:cs="Arial"/>
          <w:sz w:val="18"/>
          <w:szCs w:val="18"/>
          <w:lang w:val="en-US"/>
        </w:rPr>
        <w:t>ing</w:t>
      </w:r>
      <w:r w:rsidR="0040306E">
        <w:rPr>
          <w:rFonts w:ascii="Arial" w:hAnsi="Arial" w:cs="Arial"/>
          <w:sz w:val="18"/>
          <w:szCs w:val="18"/>
          <w:lang w:val="en-US"/>
        </w:rPr>
        <w:t xml:space="preserve"> in increased</w:t>
      </w:r>
      <w:r w:rsidR="0040306E">
        <w:rPr>
          <w:rFonts w:ascii="Arial" w:hAnsi="Arial" w:cs="Arial"/>
          <w:sz w:val="18"/>
          <w:szCs w:val="18"/>
          <w:lang w:val="en-GB"/>
        </w:rPr>
        <w:t xml:space="preserve"> fire frequency and intensity</w:t>
      </w:r>
      <w:r w:rsidR="00A207E0">
        <w:rPr>
          <w:rFonts w:ascii="Arial" w:hAnsi="Arial" w:cs="Arial"/>
          <w:sz w:val="18"/>
          <w:szCs w:val="18"/>
          <w:lang w:val="en-GB"/>
        </w:rPr>
        <w:t>. A combination of the change in species composition and increased fuel loads caused by the increase in these grasses can</w:t>
      </w:r>
      <w:r w:rsidR="0040306E">
        <w:rPr>
          <w:rFonts w:ascii="Arial" w:hAnsi="Arial" w:cs="Arial"/>
          <w:sz w:val="18"/>
          <w:szCs w:val="18"/>
          <w:lang w:val="en-GB"/>
        </w:rPr>
        <w:t xml:space="preserve"> reduce </w:t>
      </w:r>
      <w:r w:rsidR="003C2703">
        <w:rPr>
          <w:rFonts w:ascii="Arial" w:hAnsi="Arial" w:cs="Arial"/>
          <w:sz w:val="18"/>
          <w:szCs w:val="18"/>
          <w:lang w:val="en-GB"/>
        </w:rPr>
        <w:t xml:space="preserve">native </w:t>
      </w:r>
      <w:r w:rsidR="0040306E">
        <w:rPr>
          <w:rFonts w:ascii="Arial" w:hAnsi="Arial" w:cs="Arial"/>
          <w:sz w:val="18"/>
          <w:szCs w:val="18"/>
          <w:lang w:val="en-GB"/>
        </w:rPr>
        <w:t xml:space="preserve">vegetation cover and </w:t>
      </w:r>
      <w:r w:rsidR="00A207E0">
        <w:rPr>
          <w:rFonts w:ascii="Arial" w:hAnsi="Arial" w:cs="Arial"/>
          <w:sz w:val="18"/>
          <w:szCs w:val="18"/>
          <w:lang w:val="en-GB"/>
        </w:rPr>
        <w:t>may therefore</w:t>
      </w:r>
      <w:r w:rsidR="0040306E">
        <w:rPr>
          <w:rFonts w:ascii="Arial" w:hAnsi="Arial" w:cs="Arial"/>
          <w:sz w:val="18"/>
          <w:szCs w:val="18"/>
          <w:lang w:val="en-GB"/>
        </w:rPr>
        <w:t xml:space="preserve"> </w:t>
      </w:r>
      <w:r w:rsidR="00A207E0">
        <w:rPr>
          <w:rFonts w:ascii="Arial" w:hAnsi="Arial" w:cs="Arial"/>
          <w:sz w:val="18"/>
          <w:szCs w:val="18"/>
          <w:lang w:val="en-GB"/>
        </w:rPr>
        <w:t>reduce the habitat available for the range of species in the park</w:t>
      </w:r>
      <w:r w:rsidR="0040306E">
        <w:rPr>
          <w:rFonts w:ascii="Arial" w:hAnsi="Arial" w:cs="Arial"/>
          <w:sz w:val="18"/>
          <w:szCs w:val="18"/>
          <w:lang w:val="en-GB"/>
        </w:rPr>
        <w:t>.</w:t>
      </w:r>
    </w:p>
    <w:p w:rsidR="0040306E" w:rsidRDefault="0040306E">
      <w:pPr>
        <w:spacing w:after="120" w:line="240" w:lineRule="exact"/>
        <w:rPr>
          <w:rFonts w:ascii="Arial" w:hAnsi="Arial" w:cs="Arial"/>
          <w:sz w:val="18"/>
          <w:szCs w:val="18"/>
          <w:lang w:val="en-GB"/>
        </w:rPr>
      </w:pPr>
      <w:r>
        <w:rPr>
          <w:rFonts w:ascii="Arial" w:hAnsi="Arial" w:cs="Arial"/>
          <w:sz w:val="18"/>
          <w:szCs w:val="18"/>
          <w:lang w:val="en-GB"/>
        </w:rPr>
        <w:t>More frequent or intense fires may also result in restrictions on visitor access to ensure visitor safety.</w:t>
      </w:r>
    </w:p>
    <w:p w:rsidR="0040306E" w:rsidRPr="00892ECC" w:rsidRDefault="0040306E" w:rsidP="00892ECC">
      <w:pPr>
        <w:spacing w:after="120" w:line="240" w:lineRule="exact"/>
        <w:rPr>
          <w:rFonts w:ascii="Arial" w:hAnsi="Arial" w:cs="Arial"/>
          <w:b/>
          <w:bCs/>
          <w:sz w:val="18"/>
          <w:szCs w:val="18"/>
          <w:lang w:val="en-US"/>
        </w:rPr>
      </w:pPr>
      <w:r w:rsidRPr="00892ECC">
        <w:rPr>
          <w:rFonts w:ascii="Arial" w:hAnsi="Arial" w:cs="Arial"/>
          <w:b/>
          <w:bCs/>
          <w:sz w:val="18"/>
          <w:szCs w:val="18"/>
          <w:lang w:val="en-US"/>
        </w:rPr>
        <w:t>Indigenous and cultural impacts</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Ulu</w:t>
      </w:r>
      <w:r w:rsidR="0041531A" w:rsidRPr="0041531A">
        <w:rPr>
          <w:rFonts w:ascii="Arial" w:hAnsi="Arial" w:cs="Arial"/>
          <w:sz w:val="18"/>
          <w:szCs w:val="18"/>
          <w:u w:val="single"/>
          <w:lang w:val="en-GB"/>
        </w:rPr>
        <w:t>r</w:t>
      </w:r>
      <w:r w:rsidRPr="00BE3E60">
        <w:rPr>
          <w:rFonts w:ascii="Arial" w:hAnsi="Arial" w:cs="Arial"/>
          <w:sz w:val="18"/>
          <w:szCs w:val="18"/>
          <w:lang w:val="en-GB"/>
        </w:rPr>
        <w:t>u-Kata Tju</w:t>
      </w:r>
      <w:r w:rsidR="0041531A" w:rsidRPr="0041531A">
        <w:rPr>
          <w:rFonts w:ascii="Arial" w:hAnsi="Arial" w:cs="Arial"/>
          <w:sz w:val="18"/>
          <w:szCs w:val="18"/>
          <w:u w:val="single"/>
          <w:lang w:val="en-GB"/>
        </w:rPr>
        <w:t>t</w:t>
      </w:r>
      <w:r w:rsidRPr="00BE3E60">
        <w:rPr>
          <w:rFonts w:ascii="Arial" w:hAnsi="Arial" w:cs="Arial"/>
          <w:sz w:val="18"/>
          <w:szCs w:val="18"/>
          <w:lang w:val="en-GB"/>
        </w:rPr>
        <w:t xml:space="preserve">a </w:t>
      </w:r>
      <w:r w:rsidR="00557919">
        <w:rPr>
          <w:rFonts w:ascii="Arial" w:hAnsi="Arial" w:cs="Arial"/>
          <w:sz w:val="18"/>
          <w:szCs w:val="18"/>
          <w:lang w:val="en-GB"/>
        </w:rPr>
        <w:t>National Park</w:t>
      </w:r>
      <w:r w:rsidRPr="00BE3E60">
        <w:rPr>
          <w:rFonts w:ascii="Arial" w:hAnsi="Arial" w:cs="Arial"/>
          <w:sz w:val="18"/>
          <w:szCs w:val="18"/>
          <w:lang w:val="en-GB"/>
        </w:rPr>
        <w:t xml:space="preserve"> is part of a living cultural landscape with strong </w:t>
      </w:r>
      <w:proofErr w:type="spellStart"/>
      <w:r w:rsidRPr="00BE3E60">
        <w:rPr>
          <w:rFonts w:ascii="Arial" w:hAnsi="Arial" w:cs="Arial"/>
          <w:sz w:val="18"/>
          <w:szCs w:val="18"/>
          <w:lang w:val="en-GB"/>
        </w:rPr>
        <w:t>A</w:t>
      </w:r>
      <w:r w:rsidR="0041531A" w:rsidRPr="0041531A">
        <w:rPr>
          <w:rFonts w:ascii="Arial" w:hAnsi="Arial" w:cs="Arial"/>
          <w:sz w:val="18"/>
          <w:szCs w:val="18"/>
          <w:u w:val="single"/>
          <w:lang w:val="en-GB"/>
        </w:rPr>
        <w:t>n</w:t>
      </w:r>
      <w:r w:rsidRPr="00BE3E60">
        <w:rPr>
          <w:rFonts w:ascii="Arial" w:hAnsi="Arial" w:cs="Arial"/>
          <w:sz w:val="18"/>
          <w:szCs w:val="18"/>
          <w:lang w:val="en-GB"/>
        </w:rPr>
        <w:t>angu</w:t>
      </w:r>
      <w:proofErr w:type="spellEnd"/>
      <w:r w:rsidRPr="00BE3E60">
        <w:rPr>
          <w:rFonts w:ascii="Arial" w:hAnsi="Arial" w:cs="Arial"/>
          <w:sz w:val="18"/>
          <w:szCs w:val="18"/>
          <w:lang w:val="en-GB"/>
        </w:rPr>
        <w:t xml:space="preserve"> law,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A</w:t>
      </w:r>
      <w:r w:rsidR="0041531A" w:rsidRPr="0041531A">
        <w:rPr>
          <w:rFonts w:ascii="Arial" w:hAnsi="Arial" w:cs="Arial"/>
          <w:sz w:val="18"/>
          <w:szCs w:val="18"/>
          <w:u w:val="single"/>
          <w:lang w:val="en-GB"/>
        </w:rPr>
        <w:t>n</w:t>
      </w:r>
      <w:r w:rsidRPr="00BE3E60">
        <w:rPr>
          <w:rFonts w:ascii="Arial" w:hAnsi="Arial" w:cs="Arial"/>
          <w:sz w:val="18"/>
          <w:szCs w:val="18"/>
          <w:lang w:val="en-GB"/>
        </w:rPr>
        <w:t>a</w:t>
      </w:r>
      <w:r w:rsidRPr="00F875FA">
        <w:rPr>
          <w:rFonts w:ascii="Arial" w:hAnsi="Arial" w:cs="Arial"/>
          <w:sz w:val="18"/>
          <w:szCs w:val="18"/>
          <w:lang w:val="en-GB"/>
        </w:rPr>
        <w:t>n</w:t>
      </w:r>
      <w:r w:rsidRPr="00BE3E60">
        <w:rPr>
          <w:rFonts w:ascii="Arial" w:hAnsi="Arial" w:cs="Arial"/>
          <w:sz w:val="18"/>
          <w:szCs w:val="18"/>
          <w:lang w:val="en-GB"/>
        </w:rPr>
        <w:t xml:space="preserve">gu continue to have a strong cultural relationship with the land and a cultural responsibility to ‘keep the Law straight’ by managing cultural sites and using the land in accordance with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xml:space="preserve">. </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 xml:space="preserve">An essential component of keeping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xml:space="preserve"> strong is the maintenance of traditional ceremonial activities. These often occur during the summer months and there is a long history of successfully responding to the challenges of extreme weather events and high temperatures traditionally associated with these times. </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 xml:space="preserve">All aspects of the park are related to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xml:space="preserve">. Potential impacts of climate change to biodiversity and fire regimes for example, have implications for looking after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xml:space="preserve"> and keeping it strong.</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A</w:t>
      </w:r>
      <w:r w:rsidR="0041531A" w:rsidRPr="0041531A">
        <w:rPr>
          <w:rFonts w:ascii="Arial" w:hAnsi="Arial" w:cs="Arial"/>
          <w:sz w:val="18"/>
          <w:szCs w:val="18"/>
          <w:u w:val="single"/>
          <w:lang w:val="en-GB"/>
        </w:rPr>
        <w:t>n</w:t>
      </w:r>
      <w:r w:rsidRPr="00BE3E60">
        <w:rPr>
          <w:rFonts w:ascii="Arial" w:hAnsi="Arial" w:cs="Arial"/>
          <w:sz w:val="18"/>
          <w:szCs w:val="18"/>
          <w:lang w:val="en-GB"/>
        </w:rPr>
        <w:t>a</w:t>
      </w:r>
      <w:r w:rsidRPr="00F875FA">
        <w:rPr>
          <w:rFonts w:ascii="Arial" w:hAnsi="Arial" w:cs="Arial"/>
          <w:sz w:val="18"/>
          <w:szCs w:val="18"/>
          <w:lang w:val="en-GB"/>
        </w:rPr>
        <w:t>n</w:t>
      </w:r>
      <w:r w:rsidRPr="00BE3E60">
        <w:rPr>
          <w:rFonts w:ascii="Arial" w:hAnsi="Arial" w:cs="Arial"/>
          <w:sz w:val="18"/>
          <w:szCs w:val="18"/>
          <w:lang w:val="en-GB"/>
        </w:rPr>
        <w:t xml:space="preserve">gu landscape management includes a regime of adaptive fire management, and regular maintenance of what are primarily temporary water resources within the region. </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It is likely that the timing and frequency of</w:t>
      </w:r>
      <w:r w:rsidR="00557919">
        <w:rPr>
          <w:rFonts w:ascii="Arial" w:hAnsi="Arial" w:cs="Arial"/>
          <w:sz w:val="18"/>
          <w:szCs w:val="18"/>
          <w:lang w:val="en-GB"/>
        </w:rPr>
        <w:t xml:space="preserve"> </w:t>
      </w:r>
      <w:r w:rsidR="006F523C">
        <w:rPr>
          <w:rFonts w:ascii="Arial" w:hAnsi="Arial" w:cs="Arial"/>
          <w:sz w:val="18"/>
          <w:szCs w:val="18"/>
          <w:lang w:val="en-GB"/>
        </w:rPr>
        <w:t>fires</w:t>
      </w:r>
      <w:r w:rsidRPr="00BE3E60">
        <w:rPr>
          <w:rFonts w:ascii="Arial" w:hAnsi="Arial" w:cs="Arial"/>
          <w:sz w:val="18"/>
          <w:szCs w:val="18"/>
          <w:lang w:val="en-GB"/>
        </w:rPr>
        <w:t xml:space="preserve"> will change if there are changes to the time it takes various grasses to mature and dry out. These fires are lit to regenerate country, </w:t>
      </w:r>
      <w:r w:rsidR="00557919">
        <w:rPr>
          <w:rFonts w:ascii="Arial" w:hAnsi="Arial" w:cs="Arial"/>
          <w:sz w:val="18"/>
          <w:szCs w:val="18"/>
          <w:lang w:val="en-GB"/>
        </w:rPr>
        <w:t>stimulate</w:t>
      </w:r>
      <w:r w:rsidRPr="00BE3E60">
        <w:rPr>
          <w:rFonts w:ascii="Arial" w:hAnsi="Arial" w:cs="Arial"/>
          <w:sz w:val="18"/>
          <w:szCs w:val="18"/>
          <w:lang w:val="en-GB"/>
        </w:rPr>
        <w:t xml:space="preserve"> bush foods and fresh growth for animals like the kangaroo</w:t>
      </w:r>
      <w:r w:rsidR="00557919">
        <w:rPr>
          <w:rFonts w:ascii="Arial" w:hAnsi="Arial" w:cs="Arial"/>
          <w:sz w:val="18"/>
          <w:szCs w:val="18"/>
          <w:lang w:val="en-GB"/>
        </w:rPr>
        <w:t>,</w:t>
      </w:r>
      <w:r w:rsidRPr="00BE3E60">
        <w:rPr>
          <w:rFonts w:ascii="Arial" w:hAnsi="Arial" w:cs="Arial"/>
          <w:sz w:val="18"/>
          <w:szCs w:val="18"/>
          <w:lang w:val="en-GB"/>
        </w:rPr>
        <w:t xml:space="preserve"> consistent with </w:t>
      </w:r>
      <w:proofErr w:type="spellStart"/>
      <w:r w:rsidR="005A11DA" w:rsidRPr="005A11DA">
        <w:rPr>
          <w:rFonts w:ascii="Arial" w:hAnsi="Arial" w:cs="Arial"/>
          <w:i/>
          <w:sz w:val="18"/>
          <w:szCs w:val="18"/>
          <w:lang w:val="en-GB"/>
        </w:rPr>
        <w:t>Tjukurpa</w:t>
      </w:r>
      <w:proofErr w:type="spellEnd"/>
      <w:r w:rsidRPr="00BE3E60">
        <w:rPr>
          <w:rFonts w:ascii="Arial" w:hAnsi="Arial" w:cs="Arial"/>
          <w:sz w:val="18"/>
          <w:szCs w:val="18"/>
          <w:lang w:val="en-GB"/>
        </w:rPr>
        <w:t xml:space="preserve">.  </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The ongoing need to clean and protect ephemeral soak</w:t>
      </w:r>
      <w:r w:rsidR="00AA64E6">
        <w:rPr>
          <w:rFonts w:ascii="Arial" w:hAnsi="Arial" w:cs="Arial"/>
          <w:sz w:val="18"/>
          <w:szCs w:val="18"/>
          <w:lang w:val="en-GB"/>
        </w:rPr>
        <w:t>s</w:t>
      </w:r>
      <w:r w:rsidRPr="00BE3E60">
        <w:rPr>
          <w:rFonts w:ascii="Arial" w:hAnsi="Arial" w:cs="Arial"/>
          <w:sz w:val="18"/>
          <w:szCs w:val="18"/>
          <w:lang w:val="en-GB"/>
        </w:rPr>
        <w:t xml:space="preserve"> and </w:t>
      </w:r>
      <w:proofErr w:type="spellStart"/>
      <w:r w:rsidRPr="00BE3E60">
        <w:rPr>
          <w:rFonts w:ascii="Arial" w:hAnsi="Arial" w:cs="Arial"/>
          <w:sz w:val="18"/>
          <w:szCs w:val="18"/>
          <w:lang w:val="en-GB"/>
        </w:rPr>
        <w:t>rockholes</w:t>
      </w:r>
      <w:proofErr w:type="spellEnd"/>
      <w:r w:rsidRPr="00BE3E60">
        <w:rPr>
          <w:rFonts w:ascii="Arial" w:hAnsi="Arial" w:cs="Arial"/>
          <w:sz w:val="18"/>
          <w:szCs w:val="18"/>
          <w:lang w:val="en-GB"/>
        </w:rPr>
        <w:t xml:space="preserve"> will continue to be directly related to the unpredictable rainfall events of the region. Changes in the patterns of rainfall leading to extended droughts are recognised as a great threat to biodiversity. These patterns are not currently predicted to change.</w:t>
      </w:r>
    </w:p>
    <w:p w:rsidR="00BE3E60" w:rsidRPr="00BE3E60" w:rsidRDefault="00BE3E60" w:rsidP="00BE3E60">
      <w:pPr>
        <w:spacing w:after="120" w:line="240" w:lineRule="exact"/>
        <w:rPr>
          <w:rFonts w:ascii="Arial" w:hAnsi="Arial" w:cs="Arial"/>
          <w:sz w:val="18"/>
          <w:szCs w:val="18"/>
          <w:lang w:val="en-GB"/>
        </w:rPr>
      </w:pPr>
      <w:r w:rsidRPr="00BE3E60">
        <w:rPr>
          <w:rFonts w:ascii="Arial" w:hAnsi="Arial" w:cs="Arial"/>
          <w:sz w:val="18"/>
          <w:szCs w:val="18"/>
          <w:lang w:val="en-GB"/>
        </w:rPr>
        <w:t>The ability of A</w:t>
      </w:r>
      <w:r w:rsidR="0041531A" w:rsidRPr="0041531A">
        <w:rPr>
          <w:rFonts w:ascii="Arial" w:hAnsi="Arial" w:cs="Arial"/>
          <w:sz w:val="18"/>
          <w:szCs w:val="18"/>
          <w:u w:val="single"/>
          <w:lang w:val="en-GB"/>
        </w:rPr>
        <w:t>n</w:t>
      </w:r>
      <w:r w:rsidRPr="00BE3E60">
        <w:rPr>
          <w:rFonts w:ascii="Arial" w:hAnsi="Arial" w:cs="Arial"/>
          <w:sz w:val="18"/>
          <w:szCs w:val="18"/>
          <w:lang w:val="en-GB"/>
        </w:rPr>
        <w:t>a</w:t>
      </w:r>
      <w:r w:rsidRPr="00F875FA">
        <w:rPr>
          <w:rFonts w:ascii="Arial" w:hAnsi="Arial" w:cs="Arial"/>
          <w:sz w:val="18"/>
          <w:szCs w:val="18"/>
          <w:lang w:val="en-GB"/>
        </w:rPr>
        <w:t>n</w:t>
      </w:r>
      <w:r w:rsidRPr="00BE3E60">
        <w:rPr>
          <w:rFonts w:ascii="Arial" w:hAnsi="Arial" w:cs="Arial"/>
          <w:sz w:val="18"/>
          <w:szCs w:val="18"/>
          <w:lang w:val="en-GB"/>
        </w:rPr>
        <w:t>gu to maintain a detailed body of knowledge of the ecology of the park and the response of plants and animals to changes in temperature, rainfall and fire regimes will contribute greatly to responding to the challenges of climate change. This knowledge will continue to contribute significantly to co-operative research into the implications of climate change, associated monitoring activities and management of the park to maintain A</w:t>
      </w:r>
      <w:r w:rsidR="0041531A" w:rsidRPr="0041531A">
        <w:rPr>
          <w:rFonts w:ascii="Arial" w:hAnsi="Arial" w:cs="Arial"/>
          <w:sz w:val="18"/>
          <w:szCs w:val="18"/>
          <w:u w:val="single"/>
          <w:lang w:val="en-GB"/>
        </w:rPr>
        <w:t>n</w:t>
      </w:r>
      <w:r w:rsidRPr="00BE3E60">
        <w:rPr>
          <w:rFonts w:ascii="Arial" w:hAnsi="Arial" w:cs="Arial"/>
          <w:sz w:val="18"/>
          <w:szCs w:val="18"/>
          <w:lang w:val="en-GB"/>
        </w:rPr>
        <w:t>a</w:t>
      </w:r>
      <w:r w:rsidRPr="00F875FA">
        <w:rPr>
          <w:rFonts w:ascii="Arial" w:hAnsi="Arial" w:cs="Arial"/>
          <w:sz w:val="18"/>
          <w:szCs w:val="18"/>
          <w:lang w:val="en-GB"/>
        </w:rPr>
        <w:t>n</w:t>
      </w:r>
      <w:r w:rsidRPr="00BE3E60">
        <w:rPr>
          <w:rFonts w:ascii="Arial" w:hAnsi="Arial" w:cs="Arial"/>
          <w:sz w:val="18"/>
          <w:szCs w:val="18"/>
          <w:lang w:val="en-GB"/>
        </w:rPr>
        <w:t xml:space="preserve">gu cultural values. </w:t>
      </w:r>
    </w:p>
    <w:p w:rsidR="00E3657F" w:rsidRDefault="00E3657F" w:rsidP="00E3657F">
      <w:pPr>
        <w:spacing w:after="120" w:line="240" w:lineRule="exact"/>
        <w:rPr>
          <w:rFonts w:ascii="Arial" w:hAnsi="Arial" w:cs="Arial"/>
          <w:b/>
          <w:sz w:val="18"/>
          <w:szCs w:val="18"/>
          <w:lang w:val="en-GB"/>
        </w:rPr>
      </w:pPr>
      <w:r w:rsidRPr="00BE3E60">
        <w:rPr>
          <w:rFonts w:ascii="Arial" w:hAnsi="Arial" w:cs="Arial"/>
          <w:b/>
          <w:sz w:val="18"/>
          <w:szCs w:val="18"/>
          <w:lang w:val="en-GB"/>
        </w:rPr>
        <w:t>Visitor impacts and human health</w:t>
      </w:r>
    </w:p>
    <w:p w:rsidR="00E3657F" w:rsidRDefault="00E3657F" w:rsidP="00E3657F">
      <w:pPr>
        <w:spacing w:after="120" w:line="240" w:lineRule="exact"/>
        <w:rPr>
          <w:rFonts w:ascii="Arial" w:hAnsi="Arial" w:cs="Arial"/>
          <w:sz w:val="18"/>
          <w:szCs w:val="18"/>
          <w:lang w:val="en-GB"/>
        </w:rPr>
      </w:pPr>
      <w:r>
        <w:rPr>
          <w:rFonts w:ascii="Arial" w:hAnsi="Arial" w:cs="Arial"/>
          <w:sz w:val="18"/>
          <w:szCs w:val="18"/>
          <w:lang w:val="en-GB"/>
        </w:rPr>
        <w:t xml:space="preserve">An </w:t>
      </w:r>
      <w:r w:rsidRPr="00BE3E60">
        <w:rPr>
          <w:rFonts w:ascii="Arial" w:hAnsi="Arial" w:cs="Arial"/>
          <w:sz w:val="18"/>
          <w:szCs w:val="18"/>
          <w:lang w:val="en-GB"/>
        </w:rPr>
        <w:t>increase</w:t>
      </w:r>
      <w:r>
        <w:rPr>
          <w:rFonts w:ascii="Arial" w:hAnsi="Arial" w:cs="Arial"/>
          <w:sz w:val="18"/>
          <w:szCs w:val="18"/>
          <w:lang w:val="en-GB"/>
        </w:rPr>
        <w:t xml:space="preserve"> in annual average temperatures and the incidence of the number of hot days (projected to reach 191 days a year by 2070, compared to a current annual average of 89 days) may affect visitor comfort and satisfaction and increase the incidence of heat stroke and heat stress for visitors, members of the </w:t>
      </w:r>
      <w:proofErr w:type="spellStart"/>
      <w:r>
        <w:rPr>
          <w:rFonts w:ascii="Arial" w:hAnsi="Arial" w:cs="Arial"/>
          <w:sz w:val="18"/>
          <w:szCs w:val="18"/>
          <w:lang w:val="en-GB"/>
        </w:rPr>
        <w:t>Mu</w:t>
      </w:r>
      <w:r w:rsidRPr="00BE3E60">
        <w:rPr>
          <w:rFonts w:ascii="Arial" w:hAnsi="Arial" w:cs="Arial"/>
          <w:sz w:val="18"/>
          <w:szCs w:val="18"/>
          <w:lang w:val="en-GB"/>
        </w:rPr>
        <w:t>t</w:t>
      </w:r>
      <w:r>
        <w:rPr>
          <w:rFonts w:ascii="Arial" w:hAnsi="Arial" w:cs="Arial"/>
          <w:sz w:val="18"/>
          <w:szCs w:val="18"/>
          <w:lang w:val="en-GB"/>
        </w:rPr>
        <w:t>itjulu</w:t>
      </w:r>
      <w:proofErr w:type="spellEnd"/>
      <w:r>
        <w:rPr>
          <w:rFonts w:ascii="Arial" w:hAnsi="Arial" w:cs="Arial"/>
          <w:sz w:val="18"/>
          <w:szCs w:val="18"/>
          <w:lang w:val="en-GB"/>
        </w:rPr>
        <w:t xml:space="preserve"> community and park staff. An increase in the number of extreme temperature days will also result in more frequent closure of the Ulu</w:t>
      </w:r>
      <w:r w:rsidR="0041531A" w:rsidRPr="0041531A">
        <w:rPr>
          <w:rFonts w:ascii="Arial" w:hAnsi="Arial" w:cs="Arial"/>
          <w:sz w:val="18"/>
          <w:szCs w:val="18"/>
          <w:u w:val="single"/>
          <w:lang w:val="en-GB"/>
        </w:rPr>
        <w:t>r</w:t>
      </w:r>
      <w:r>
        <w:rPr>
          <w:rFonts w:ascii="Arial" w:hAnsi="Arial" w:cs="Arial"/>
          <w:sz w:val="18"/>
          <w:szCs w:val="18"/>
          <w:lang w:val="en-GB"/>
        </w:rPr>
        <w:t xml:space="preserve">u climb, the Valley of the Winds walk and other areas of the park </w:t>
      </w:r>
      <w:r w:rsidRPr="00BE3E60">
        <w:rPr>
          <w:rFonts w:ascii="Arial" w:hAnsi="Arial" w:cs="Arial"/>
          <w:sz w:val="18"/>
          <w:szCs w:val="18"/>
          <w:lang w:val="en-GB"/>
        </w:rPr>
        <w:t>(</w:t>
      </w:r>
      <w:proofErr w:type="spellStart"/>
      <w:r w:rsidRPr="00BE3E60">
        <w:rPr>
          <w:rFonts w:ascii="Arial" w:hAnsi="Arial" w:cs="Arial"/>
          <w:sz w:val="18"/>
          <w:szCs w:val="18"/>
          <w:lang w:val="en-GB"/>
        </w:rPr>
        <w:t>Hyder</w:t>
      </w:r>
      <w:proofErr w:type="spellEnd"/>
      <w:r w:rsidRPr="00BE3E60">
        <w:rPr>
          <w:rFonts w:ascii="Arial" w:hAnsi="Arial" w:cs="Arial"/>
          <w:sz w:val="18"/>
          <w:szCs w:val="18"/>
          <w:lang w:val="en-GB"/>
        </w:rPr>
        <w:t xml:space="preserve"> 2008)</w:t>
      </w:r>
      <w:r>
        <w:rPr>
          <w:rFonts w:ascii="Arial" w:hAnsi="Arial" w:cs="Arial"/>
          <w:sz w:val="18"/>
          <w:szCs w:val="18"/>
          <w:lang w:val="en-GB"/>
        </w:rPr>
        <w:t>.</w:t>
      </w:r>
    </w:p>
    <w:p w:rsidR="00D66617" w:rsidRDefault="00D66617">
      <w:pPr>
        <w:rPr>
          <w:rFonts w:ascii="Arial" w:hAnsi="Arial" w:cs="Arial"/>
          <w:b/>
          <w:sz w:val="18"/>
          <w:szCs w:val="18"/>
          <w:lang w:val="en-GB"/>
        </w:rPr>
      </w:pPr>
      <w:r>
        <w:rPr>
          <w:rFonts w:ascii="Arial" w:hAnsi="Arial" w:cs="Arial"/>
          <w:b/>
          <w:sz w:val="18"/>
          <w:szCs w:val="18"/>
          <w:lang w:val="en-GB"/>
        </w:rPr>
        <w:br w:type="page"/>
      </w:r>
    </w:p>
    <w:p w:rsidR="00E3657F" w:rsidRPr="00BE3E60" w:rsidRDefault="00534040">
      <w:pPr>
        <w:spacing w:after="120" w:line="240" w:lineRule="exact"/>
        <w:rPr>
          <w:rFonts w:ascii="Arial" w:hAnsi="Arial" w:cs="Arial"/>
          <w:b/>
          <w:sz w:val="18"/>
          <w:szCs w:val="18"/>
          <w:lang w:val="en-GB"/>
        </w:rPr>
      </w:pPr>
      <w:r w:rsidRPr="00534040">
        <w:rPr>
          <w:rFonts w:ascii="Arial" w:hAnsi="Arial" w:cs="Arial"/>
          <w:b/>
          <w:noProof/>
          <w:sz w:val="18"/>
          <w:szCs w:val="18"/>
        </w:rPr>
        <w:lastRenderedPageBreak/>
        <w:drawing>
          <wp:anchor distT="0" distB="0" distL="114300" distR="114300" simplePos="0" relativeHeight="251692032" behindDoc="1" locked="0" layoutInCell="1" allowOverlap="1">
            <wp:simplePos x="0" y="0"/>
            <wp:positionH relativeFrom="column">
              <wp:posOffset>-1094105</wp:posOffset>
            </wp:positionH>
            <wp:positionV relativeFrom="paragraph">
              <wp:posOffset>-1480185</wp:posOffset>
            </wp:positionV>
            <wp:extent cx="7820025" cy="1533525"/>
            <wp:effectExtent l="19050" t="0" r="9525" b="0"/>
            <wp:wrapNone/>
            <wp:docPr id="14"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E3657F" w:rsidRPr="00BE3E60">
        <w:rPr>
          <w:rFonts w:ascii="Arial" w:hAnsi="Arial" w:cs="Arial"/>
          <w:b/>
          <w:sz w:val="18"/>
          <w:szCs w:val="18"/>
          <w:lang w:val="en-GB"/>
        </w:rPr>
        <w:t>Buildings and infrastructure</w:t>
      </w:r>
    </w:p>
    <w:p w:rsidR="00E3657F" w:rsidRPr="00BE3E60" w:rsidRDefault="00E3657F" w:rsidP="00F95B04">
      <w:pPr>
        <w:spacing w:after="120" w:line="240" w:lineRule="exact"/>
        <w:rPr>
          <w:rFonts w:ascii="Arial" w:hAnsi="Arial" w:cs="Arial"/>
          <w:sz w:val="18"/>
          <w:szCs w:val="18"/>
          <w:lang w:val="en-GB"/>
        </w:rPr>
      </w:pPr>
      <w:r w:rsidRPr="00BE3E60">
        <w:rPr>
          <w:rFonts w:ascii="Arial" w:hAnsi="Arial" w:cs="Arial"/>
          <w:sz w:val="18"/>
          <w:szCs w:val="18"/>
          <w:lang w:val="en-GB"/>
        </w:rPr>
        <w:t xml:space="preserve">More extreme climatic conditions are expected to place additional pressure on the resilience and suitability of park infrastructure, which is likely to have flow-on implications for maintenance costs. </w:t>
      </w:r>
    </w:p>
    <w:p w:rsidR="00F95B04" w:rsidRPr="00BE3E60" w:rsidRDefault="00E3657F" w:rsidP="00F95B04">
      <w:pPr>
        <w:spacing w:after="120" w:line="240" w:lineRule="exact"/>
        <w:rPr>
          <w:rFonts w:ascii="Arial" w:hAnsi="Arial" w:cs="Arial"/>
          <w:sz w:val="18"/>
          <w:szCs w:val="18"/>
          <w:lang w:val="en-GB"/>
        </w:rPr>
      </w:pPr>
      <w:r w:rsidRPr="00BE3E60">
        <w:rPr>
          <w:rFonts w:ascii="Arial" w:hAnsi="Arial" w:cs="Arial"/>
          <w:sz w:val="18"/>
          <w:szCs w:val="18"/>
          <w:lang w:val="en-GB"/>
        </w:rPr>
        <w:t>Increased average temperatures and the number of hot days will require the provision of additional shelters throughout the park</w:t>
      </w:r>
      <w:r w:rsidR="00F95B04" w:rsidRPr="00BE3E60">
        <w:rPr>
          <w:rFonts w:ascii="Arial" w:hAnsi="Arial" w:cs="Arial"/>
          <w:sz w:val="18"/>
          <w:szCs w:val="18"/>
          <w:lang w:val="en-GB"/>
        </w:rPr>
        <w:t xml:space="preserve"> for visitors</w:t>
      </w:r>
      <w:r w:rsidRPr="00BE3E60">
        <w:rPr>
          <w:rFonts w:ascii="Arial" w:hAnsi="Arial" w:cs="Arial"/>
          <w:sz w:val="18"/>
          <w:szCs w:val="18"/>
          <w:lang w:val="en-GB"/>
        </w:rPr>
        <w:t xml:space="preserve"> and water points to reduce the incidence of dehydration. Similarly, </w:t>
      </w:r>
      <w:r w:rsidR="00F95B04" w:rsidRPr="00BE3E60">
        <w:rPr>
          <w:rFonts w:ascii="Arial" w:hAnsi="Arial" w:cs="Arial"/>
          <w:sz w:val="18"/>
          <w:szCs w:val="18"/>
          <w:lang w:val="en-GB"/>
        </w:rPr>
        <w:t>the health and safety messages provided by the park to visitors will need to be continued and strengthened where possible.</w:t>
      </w:r>
    </w:p>
    <w:p w:rsidR="00E3657F" w:rsidRPr="00BE3E60" w:rsidRDefault="00E3657F" w:rsidP="00F95B04">
      <w:pPr>
        <w:spacing w:after="120" w:line="240" w:lineRule="exact"/>
        <w:rPr>
          <w:rFonts w:ascii="Arial" w:hAnsi="Arial" w:cs="Arial"/>
          <w:sz w:val="18"/>
          <w:szCs w:val="18"/>
          <w:lang w:val="en-GB"/>
        </w:rPr>
      </w:pPr>
      <w:r w:rsidRPr="00BE3E60">
        <w:rPr>
          <w:rFonts w:ascii="Arial" w:hAnsi="Arial" w:cs="Arial"/>
          <w:sz w:val="18"/>
          <w:szCs w:val="18"/>
          <w:lang w:val="en-GB"/>
        </w:rPr>
        <w:t>Higher temperatures are also likely to increase the demand for energy and water for cooling systems. Infrastructure to meet this growth in demand for peak generating capacity needs to be managed to ensure that the park’s carbon footprint is minimised as much as practicable.</w:t>
      </w:r>
    </w:p>
    <w:p w:rsidR="0040306E" w:rsidRPr="00BE3E60" w:rsidRDefault="0040306E" w:rsidP="00BE3E60">
      <w:pPr>
        <w:spacing w:after="120" w:line="240" w:lineRule="exact"/>
        <w:rPr>
          <w:rFonts w:ascii="Arial" w:hAnsi="Arial" w:cs="Arial"/>
          <w:sz w:val="18"/>
          <w:szCs w:val="18"/>
          <w:lang w:val="en-GB"/>
        </w:rPr>
      </w:pPr>
    </w:p>
    <w:p w:rsidR="0040306E" w:rsidRPr="00BE3E60" w:rsidRDefault="0040306E" w:rsidP="00BE3E60">
      <w:pPr>
        <w:pBdr>
          <w:bottom w:val="single" w:sz="4" w:space="1" w:color="CC6600"/>
        </w:pBdr>
        <w:tabs>
          <w:tab w:val="left" w:pos="540"/>
        </w:tabs>
        <w:spacing w:line="240" w:lineRule="exact"/>
        <w:rPr>
          <w:rFonts w:ascii="Arial" w:hAnsi="Arial" w:cs="Arial"/>
          <w:b/>
          <w:color w:val="CC6600"/>
          <w:sz w:val="22"/>
          <w:szCs w:val="22"/>
        </w:rPr>
      </w:pPr>
      <w:r w:rsidRPr="00BE3E60">
        <w:rPr>
          <w:rFonts w:ascii="Arial" w:hAnsi="Arial" w:cs="Arial"/>
          <w:b/>
          <w:color w:val="CC6600"/>
          <w:sz w:val="22"/>
          <w:szCs w:val="22"/>
        </w:rPr>
        <w:t>4.</w:t>
      </w:r>
      <w:r w:rsidRPr="00BE3E60">
        <w:rPr>
          <w:rFonts w:ascii="Arial" w:hAnsi="Arial" w:cs="Arial"/>
          <w:b/>
          <w:color w:val="CC6600"/>
          <w:sz w:val="22"/>
          <w:szCs w:val="22"/>
        </w:rPr>
        <w:tab/>
        <w:t>Recommended Management Strategies</w:t>
      </w:r>
    </w:p>
    <w:p w:rsidR="0040306E" w:rsidRPr="00BE3E60" w:rsidRDefault="0040306E" w:rsidP="00BE3E60">
      <w:pPr>
        <w:spacing w:after="120" w:line="240" w:lineRule="exact"/>
        <w:rPr>
          <w:rFonts w:ascii="Arial" w:hAnsi="Arial" w:cs="Arial"/>
          <w:sz w:val="18"/>
          <w:szCs w:val="18"/>
          <w:lang w:val="en-GB"/>
        </w:rPr>
      </w:pPr>
    </w:p>
    <w:p w:rsidR="0040306E" w:rsidRPr="00BE3E60" w:rsidRDefault="0040306E" w:rsidP="00BE3E60">
      <w:pPr>
        <w:spacing w:after="120" w:line="240" w:lineRule="exact"/>
        <w:rPr>
          <w:rFonts w:ascii="Arial" w:hAnsi="Arial" w:cs="Arial"/>
          <w:sz w:val="18"/>
          <w:szCs w:val="18"/>
          <w:lang w:val="en-GB"/>
        </w:rPr>
      </w:pPr>
      <w:r w:rsidRPr="00BE3E60">
        <w:rPr>
          <w:rFonts w:ascii="Arial" w:hAnsi="Arial" w:cs="Arial"/>
          <w:sz w:val="18"/>
          <w:szCs w:val="18"/>
          <w:lang w:val="en-GB"/>
        </w:rPr>
        <w:t xml:space="preserve">The recommended management strategies align with the five objectives of the Parks </w:t>
      </w:r>
      <w:smartTag w:uri="urn:schemas-microsoft-com:office:smarttags" w:element="country-region">
        <w:smartTag w:uri="urn:schemas-microsoft-com:office:smarttags" w:element="place">
          <w:r w:rsidRPr="00BE3E60">
            <w:rPr>
              <w:rFonts w:ascii="Arial" w:hAnsi="Arial" w:cs="Arial"/>
              <w:sz w:val="18"/>
              <w:szCs w:val="18"/>
              <w:lang w:val="en-GB"/>
            </w:rPr>
            <w:t>Australia</w:t>
          </w:r>
        </w:smartTag>
      </w:smartTag>
      <w:r w:rsidRPr="00BE3E60">
        <w:rPr>
          <w:rFonts w:ascii="Arial" w:hAnsi="Arial" w:cs="Arial"/>
          <w:sz w:val="18"/>
          <w:szCs w:val="18"/>
          <w:lang w:val="en-GB"/>
        </w:rPr>
        <w:t xml:space="preserve"> Climate Change Strategic Overview 2009-2014 outlined below.</w:t>
      </w:r>
    </w:p>
    <w:p w:rsidR="0040306E" w:rsidRPr="00BE3E60" w:rsidRDefault="0040306E" w:rsidP="00BE3E60">
      <w:pPr>
        <w:spacing w:after="120" w:line="240" w:lineRule="exact"/>
        <w:rPr>
          <w:rFonts w:ascii="Arial" w:hAnsi="Arial" w:cs="Arial"/>
          <w:sz w:val="18"/>
          <w:szCs w:val="18"/>
          <w:lang w:val="en-GB"/>
        </w:rPr>
      </w:pPr>
    </w:p>
    <w:p w:rsidR="0040306E" w:rsidRPr="00BE3E60" w:rsidRDefault="0040306E" w:rsidP="00BE3E60">
      <w:pPr>
        <w:pStyle w:val="ListParagraph"/>
        <w:numPr>
          <w:ilvl w:val="0"/>
          <w:numId w:val="36"/>
        </w:numPr>
        <w:spacing w:after="120" w:line="240" w:lineRule="exact"/>
        <w:rPr>
          <w:rFonts w:ascii="Arial" w:hAnsi="Arial" w:cs="Arial"/>
          <w:sz w:val="18"/>
          <w:szCs w:val="18"/>
          <w:lang w:val="en-GB"/>
        </w:rPr>
      </w:pPr>
      <w:r w:rsidRPr="00BE3E60">
        <w:rPr>
          <w:rFonts w:ascii="Arial" w:hAnsi="Arial" w:cs="Arial"/>
          <w:sz w:val="18"/>
          <w:szCs w:val="18"/>
          <w:lang w:val="en-GB"/>
        </w:rPr>
        <w:t>To understand the implications of climate change.</w:t>
      </w:r>
    </w:p>
    <w:p w:rsidR="0040306E" w:rsidRPr="00BE3E60" w:rsidRDefault="0040306E" w:rsidP="00BE3E60">
      <w:pPr>
        <w:pStyle w:val="ListParagraph"/>
        <w:numPr>
          <w:ilvl w:val="0"/>
          <w:numId w:val="36"/>
        </w:numPr>
        <w:spacing w:after="120" w:line="240" w:lineRule="exact"/>
        <w:rPr>
          <w:rFonts w:ascii="Arial" w:hAnsi="Arial" w:cs="Arial"/>
          <w:sz w:val="18"/>
          <w:szCs w:val="18"/>
          <w:lang w:val="en-GB"/>
        </w:rPr>
      </w:pPr>
      <w:r w:rsidRPr="00BE3E60">
        <w:rPr>
          <w:rFonts w:ascii="Arial" w:hAnsi="Arial" w:cs="Arial"/>
          <w:sz w:val="18"/>
          <w:szCs w:val="18"/>
          <w:lang w:val="en-GB"/>
        </w:rPr>
        <w:t>To implement adaptation measures to maximise the resilience of our reserves.</w:t>
      </w:r>
    </w:p>
    <w:p w:rsidR="0040306E" w:rsidRPr="00BE3E60" w:rsidRDefault="0040306E" w:rsidP="00BE3E60">
      <w:pPr>
        <w:pStyle w:val="ListParagraph"/>
        <w:numPr>
          <w:ilvl w:val="0"/>
          <w:numId w:val="36"/>
        </w:numPr>
        <w:spacing w:after="120" w:line="240" w:lineRule="exact"/>
        <w:rPr>
          <w:rFonts w:ascii="Arial" w:hAnsi="Arial" w:cs="Arial"/>
          <w:sz w:val="18"/>
          <w:szCs w:val="18"/>
          <w:lang w:val="en-GB"/>
        </w:rPr>
      </w:pPr>
      <w:r w:rsidRPr="00BE3E60">
        <w:rPr>
          <w:rFonts w:ascii="Arial" w:hAnsi="Arial" w:cs="Arial"/>
          <w:sz w:val="18"/>
          <w:szCs w:val="18"/>
          <w:lang w:val="en-GB"/>
        </w:rPr>
        <w:t>To reduce the carbon footprint of our reserves.</w:t>
      </w:r>
    </w:p>
    <w:p w:rsidR="0040306E" w:rsidRPr="00BE3E60" w:rsidRDefault="0040306E" w:rsidP="00BE3E60">
      <w:pPr>
        <w:pStyle w:val="ListParagraph"/>
        <w:numPr>
          <w:ilvl w:val="0"/>
          <w:numId w:val="36"/>
        </w:numPr>
        <w:spacing w:after="120" w:line="240" w:lineRule="exact"/>
        <w:rPr>
          <w:rFonts w:ascii="Arial" w:hAnsi="Arial" w:cs="Arial"/>
          <w:sz w:val="18"/>
          <w:szCs w:val="18"/>
          <w:lang w:val="en-GB"/>
        </w:rPr>
      </w:pPr>
      <w:r w:rsidRPr="00BE3E60">
        <w:rPr>
          <w:rFonts w:ascii="Arial" w:hAnsi="Arial" w:cs="Arial"/>
          <w:sz w:val="18"/>
          <w:szCs w:val="18"/>
          <w:lang w:val="en-GB"/>
        </w:rPr>
        <w:t>To work with communities, industries and stakeholders to mitigate and adapt to climate change.</w:t>
      </w:r>
    </w:p>
    <w:p w:rsidR="0040306E" w:rsidRPr="00BE3E60" w:rsidRDefault="0040306E" w:rsidP="00BE3E60">
      <w:pPr>
        <w:pStyle w:val="ListParagraph"/>
        <w:numPr>
          <w:ilvl w:val="0"/>
          <w:numId w:val="36"/>
        </w:numPr>
        <w:spacing w:after="120" w:line="240" w:lineRule="exact"/>
        <w:rPr>
          <w:rFonts w:ascii="Arial" w:hAnsi="Arial" w:cs="Arial"/>
          <w:sz w:val="18"/>
          <w:szCs w:val="18"/>
          <w:lang w:val="en-GB"/>
        </w:rPr>
      </w:pPr>
      <w:r w:rsidRPr="00BE3E60">
        <w:rPr>
          <w:rFonts w:ascii="Arial" w:hAnsi="Arial" w:cs="Arial"/>
          <w:sz w:val="18"/>
          <w:szCs w:val="18"/>
          <w:lang w:val="en-GB"/>
        </w:rPr>
        <w:t>To communicate the implications of, and our management response to, climate change.</w:t>
      </w:r>
    </w:p>
    <w:p w:rsidR="0040306E" w:rsidRPr="00BE3E60" w:rsidRDefault="0040306E" w:rsidP="00BE3E60">
      <w:pPr>
        <w:spacing w:after="120" w:line="240" w:lineRule="exact"/>
        <w:rPr>
          <w:rFonts w:ascii="Arial" w:hAnsi="Arial" w:cs="Arial"/>
          <w:sz w:val="18"/>
          <w:szCs w:val="18"/>
          <w:lang w:val="en-GB"/>
        </w:rPr>
      </w:pPr>
    </w:p>
    <w:p w:rsidR="0040306E" w:rsidRPr="00BE3E60" w:rsidRDefault="0040306E" w:rsidP="00BE3E60">
      <w:pPr>
        <w:spacing w:after="120" w:line="240" w:lineRule="exact"/>
        <w:rPr>
          <w:rFonts w:ascii="Arial" w:hAnsi="Arial" w:cs="Arial"/>
          <w:sz w:val="18"/>
          <w:szCs w:val="18"/>
          <w:lang w:val="en-GB"/>
        </w:rPr>
      </w:pPr>
      <w:r w:rsidRPr="00BE3E60">
        <w:rPr>
          <w:rFonts w:ascii="Arial" w:hAnsi="Arial" w:cs="Arial"/>
          <w:sz w:val="18"/>
          <w:szCs w:val="18"/>
          <w:lang w:val="en-GB"/>
        </w:rPr>
        <w:t>The sections below provide background on each of these objectives followed by a table outlining the recommended management strategies. Each strategy has been assigned an indicative timeframe within which the strategy may be achieved.</w:t>
      </w:r>
    </w:p>
    <w:p w:rsidR="0040306E" w:rsidRPr="00BE3E60" w:rsidRDefault="0040306E" w:rsidP="00BE3E60">
      <w:pPr>
        <w:spacing w:after="120" w:line="240" w:lineRule="exact"/>
        <w:rPr>
          <w:rFonts w:ascii="Arial" w:hAnsi="Arial" w:cs="Arial"/>
          <w:sz w:val="18"/>
          <w:szCs w:val="18"/>
          <w:lang w:val="en-GB"/>
        </w:rPr>
      </w:pPr>
    </w:p>
    <w:p w:rsidR="00892ECC" w:rsidRDefault="00892ECC">
      <w:pPr>
        <w:rPr>
          <w:rFonts w:ascii="Arial" w:hAnsi="Arial" w:cs="Arial"/>
          <w:b/>
          <w:i/>
          <w:color w:val="CC6600"/>
          <w:sz w:val="20"/>
          <w:szCs w:val="20"/>
        </w:rPr>
      </w:pPr>
      <w:r>
        <w:rPr>
          <w:rFonts w:ascii="Arial" w:hAnsi="Arial" w:cs="Arial"/>
          <w:b/>
          <w:i/>
          <w:color w:val="CC6600"/>
          <w:sz w:val="20"/>
          <w:szCs w:val="20"/>
        </w:rPr>
        <w:br w:type="page"/>
      </w:r>
    </w:p>
    <w:p w:rsidR="0040306E" w:rsidRPr="00BE3E60" w:rsidRDefault="00534040" w:rsidP="00D66617">
      <w:pPr>
        <w:tabs>
          <w:tab w:val="left" w:pos="540"/>
        </w:tabs>
        <w:spacing w:after="120" w:line="240" w:lineRule="exact"/>
        <w:rPr>
          <w:rFonts w:ascii="Arial" w:hAnsi="Arial" w:cs="Arial"/>
          <w:b/>
          <w:i/>
          <w:color w:val="CC6600"/>
          <w:sz w:val="20"/>
          <w:szCs w:val="20"/>
        </w:rPr>
      </w:pPr>
      <w:r w:rsidRPr="00534040">
        <w:rPr>
          <w:rFonts w:ascii="Arial" w:hAnsi="Arial" w:cs="Arial"/>
          <w:b/>
          <w:i/>
          <w:noProof/>
          <w:color w:val="CC6600"/>
          <w:sz w:val="20"/>
          <w:szCs w:val="20"/>
        </w:rPr>
        <w:lastRenderedPageBreak/>
        <w:drawing>
          <wp:anchor distT="0" distB="0" distL="114300" distR="114300" simplePos="0" relativeHeight="251694080" behindDoc="1" locked="0" layoutInCell="1" allowOverlap="1">
            <wp:simplePos x="0" y="0"/>
            <wp:positionH relativeFrom="column">
              <wp:posOffset>-1094105</wp:posOffset>
            </wp:positionH>
            <wp:positionV relativeFrom="paragraph">
              <wp:posOffset>-1546860</wp:posOffset>
            </wp:positionV>
            <wp:extent cx="7820025" cy="1533525"/>
            <wp:effectExtent l="19050" t="0" r="9525" b="0"/>
            <wp:wrapNone/>
            <wp:docPr id="15"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1531A" w:rsidRPr="0041531A">
        <w:rPr>
          <w:rFonts w:ascii="Arial" w:hAnsi="Arial" w:cs="Arial"/>
          <w:b/>
          <w:i/>
          <w:color w:val="CC6600"/>
          <w:sz w:val="20"/>
          <w:szCs w:val="20"/>
        </w:rPr>
        <w:t>4.1</w:t>
      </w:r>
      <w:r w:rsidR="0041531A" w:rsidRPr="0041531A">
        <w:rPr>
          <w:rFonts w:ascii="Arial" w:hAnsi="Arial" w:cs="Arial"/>
          <w:b/>
          <w:i/>
          <w:color w:val="CC6600"/>
          <w:sz w:val="20"/>
          <w:szCs w:val="20"/>
        </w:rPr>
        <w:tab/>
        <w:t>Understanding the implications of climate change</w:t>
      </w:r>
    </w:p>
    <w:p w:rsidR="0040306E" w:rsidRPr="00BE3E60" w:rsidRDefault="0040306E">
      <w:pPr>
        <w:spacing w:after="120" w:line="240" w:lineRule="exact"/>
        <w:rPr>
          <w:rFonts w:ascii="Arial" w:hAnsi="Arial" w:cs="Arial"/>
          <w:sz w:val="18"/>
          <w:szCs w:val="18"/>
          <w:lang w:val="en-GB"/>
        </w:rPr>
      </w:pPr>
      <w:r w:rsidRPr="00BE3E60">
        <w:rPr>
          <w:rFonts w:ascii="Arial" w:hAnsi="Arial" w:cs="Arial"/>
          <w:sz w:val="18"/>
          <w:szCs w:val="18"/>
          <w:lang w:val="en-GB"/>
        </w:rPr>
        <w:t>A good knowledge of the potential impact of climate change is necessary to enable us to prepare and implement effective response options. Given the uncertainties of climate change, and our current knowledge gaps, the task of improving our understanding will be an on-going effort.</w:t>
      </w:r>
    </w:p>
    <w:p w:rsidR="0040306E" w:rsidRDefault="0040306E">
      <w:pPr>
        <w:spacing w:after="120" w:line="240" w:lineRule="exact"/>
        <w:rPr>
          <w:rFonts w:ascii="Arial" w:hAnsi="Arial" w:cs="Arial"/>
          <w:sz w:val="18"/>
          <w:szCs w:val="18"/>
        </w:rPr>
      </w:pPr>
      <w:r w:rsidRPr="00BE3E60">
        <w:rPr>
          <w:rFonts w:ascii="Arial" w:hAnsi="Arial" w:cs="Arial"/>
          <w:sz w:val="18"/>
          <w:szCs w:val="18"/>
          <w:lang w:val="en-GB"/>
        </w:rPr>
        <w:t xml:space="preserve">Central Australia is subject to extremes, with recent temperatures ranging from -0.9°C to 27°C in winter 2009 and 19.1°C to 44.2°C in summer 2009. Rainfall in the arid zone is low with an annual average for </w:t>
      </w:r>
      <w:smartTag w:uri="urn:schemas-microsoft-com:office:smarttags" w:element="place">
        <w:r w:rsidRPr="00BE3E60">
          <w:rPr>
            <w:rFonts w:ascii="Arial" w:hAnsi="Arial" w:cs="Arial"/>
            <w:sz w:val="18"/>
            <w:szCs w:val="18"/>
            <w:lang w:val="en-GB"/>
          </w:rPr>
          <w:t>Central Australia</w:t>
        </w:r>
      </w:smartTag>
      <w:r w:rsidRPr="00BE3E60">
        <w:rPr>
          <w:rFonts w:ascii="Arial" w:hAnsi="Arial" w:cs="Arial"/>
          <w:sz w:val="18"/>
          <w:szCs w:val="18"/>
          <w:lang w:val="en-GB"/>
        </w:rPr>
        <w:t xml:space="preserve"> of 296mm. Rainfall is highly unpredictable and highly variable, temporally and spatially. Major rainfall events are rare and very important, eliciting a massive pulse of life through ecosystems. Irregularity of rainfall and associated sudden population growths and declines make it difficult to provide definitive obs</w:t>
      </w:r>
      <w:r>
        <w:rPr>
          <w:rFonts w:ascii="Arial" w:hAnsi="Arial" w:cs="Arial"/>
          <w:sz w:val="18"/>
          <w:szCs w:val="18"/>
        </w:rPr>
        <w:t>ervations on population trends and responses to relatively small variations in average temperature.</w:t>
      </w:r>
    </w:p>
    <w:p w:rsidR="0040306E" w:rsidRDefault="0040306E">
      <w:pPr>
        <w:spacing w:after="120" w:line="240" w:lineRule="exact"/>
        <w:rPr>
          <w:rFonts w:ascii="Arial" w:hAnsi="Arial" w:cs="Arial"/>
          <w:sz w:val="18"/>
          <w:szCs w:val="18"/>
        </w:rPr>
      </w:pPr>
      <w:r>
        <w:rPr>
          <w:rFonts w:ascii="Arial" w:hAnsi="Arial" w:cs="Arial"/>
          <w:sz w:val="18"/>
          <w:szCs w:val="18"/>
        </w:rPr>
        <w:t>Understanding how various natural and cultural elements of the landscape may respond to changing conditions, and designing long term research and monitoring programs that inform management responses is a priority.</w:t>
      </w:r>
    </w:p>
    <w:tbl>
      <w:tblPr>
        <w:tblStyle w:val="TableGrid"/>
        <w:tblW w:w="8273" w:type="dxa"/>
        <w:tblInd w:w="108" w:type="dxa"/>
        <w:tblLook w:val="04A0"/>
      </w:tblPr>
      <w:tblGrid>
        <w:gridCol w:w="7041"/>
        <w:gridCol w:w="1232"/>
      </w:tblGrid>
      <w:tr w:rsidR="00AB4259" w:rsidRPr="000923EF" w:rsidTr="000923EF">
        <w:trPr>
          <w:cantSplit/>
          <w:trHeight w:val="453"/>
          <w:tblHeader/>
        </w:trPr>
        <w:tc>
          <w:tcPr>
            <w:tcW w:w="7041" w:type="dxa"/>
            <w:shd w:val="clear" w:color="auto" w:fill="CC6600"/>
            <w:vAlign w:val="center"/>
          </w:tcPr>
          <w:p w:rsidR="00AB4259" w:rsidRDefault="00AB4259" w:rsidP="00AB4259">
            <w:pPr>
              <w:spacing w:line="240" w:lineRule="exact"/>
              <w:rPr>
                <w:rFonts w:ascii="Arial" w:hAnsi="Arial" w:cs="Arial"/>
                <w:b/>
                <w:color w:val="FFFFFF"/>
                <w:sz w:val="18"/>
                <w:szCs w:val="18"/>
              </w:rPr>
            </w:pPr>
            <w:r>
              <w:rPr>
                <w:rFonts w:ascii="Arial" w:hAnsi="Arial" w:cs="Arial"/>
                <w:b/>
                <w:color w:val="FFFFFF"/>
                <w:sz w:val="18"/>
                <w:szCs w:val="18"/>
              </w:rPr>
              <w:t>Recommended Management Actions</w:t>
            </w:r>
          </w:p>
        </w:tc>
        <w:tc>
          <w:tcPr>
            <w:tcW w:w="1232" w:type="dxa"/>
            <w:shd w:val="clear" w:color="auto" w:fill="CC6600"/>
            <w:vAlign w:val="center"/>
          </w:tcPr>
          <w:p w:rsidR="00AB4259" w:rsidRDefault="00AB4259" w:rsidP="000923EF">
            <w:pPr>
              <w:spacing w:line="240" w:lineRule="exact"/>
              <w:rPr>
                <w:rFonts w:ascii="Arial" w:hAnsi="Arial" w:cs="Arial"/>
                <w:b/>
                <w:color w:val="FFFFFF"/>
                <w:sz w:val="18"/>
                <w:szCs w:val="18"/>
              </w:rPr>
            </w:pPr>
            <w:r>
              <w:rPr>
                <w:rFonts w:ascii="Arial" w:hAnsi="Arial" w:cs="Arial"/>
                <w:b/>
                <w:color w:val="FFFFFF"/>
                <w:sz w:val="18"/>
                <w:szCs w:val="18"/>
              </w:rPr>
              <w:t>Timeframe</w:t>
            </w:r>
          </w:p>
        </w:tc>
      </w:tr>
      <w:tr w:rsidR="00AB4259" w:rsidTr="000923EF">
        <w:trPr>
          <w:cantSplit/>
        </w:trPr>
        <w:tc>
          <w:tcPr>
            <w:tcW w:w="7041" w:type="dxa"/>
          </w:tcPr>
          <w:p w:rsidR="00AB4259" w:rsidRPr="00822E23" w:rsidRDefault="00AB4259" w:rsidP="00AB4259">
            <w:pPr>
              <w:pStyle w:val="ListParagraph"/>
              <w:numPr>
                <w:ilvl w:val="2"/>
                <w:numId w:val="23"/>
              </w:numPr>
              <w:spacing w:after="60" w:line="240" w:lineRule="exact"/>
              <w:rPr>
                <w:rFonts w:ascii="Arial" w:hAnsi="Arial" w:cs="Arial"/>
                <w:sz w:val="18"/>
                <w:szCs w:val="18"/>
              </w:rPr>
            </w:pPr>
            <w:r w:rsidRPr="00822E23">
              <w:rPr>
                <w:rFonts w:ascii="Arial" w:hAnsi="Arial" w:cs="Arial"/>
                <w:sz w:val="18"/>
                <w:szCs w:val="18"/>
              </w:rPr>
              <w:t xml:space="preserve">Identify critical knowledge gaps in baseline data and climate change impacts on biodiversity and cultural values in conjunction with key stakeholders and scientists, in particular the Cultural Heritage and Scientific Consultative Committee. </w:t>
            </w:r>
            <w:r w:rsidRPr="00AB4259">
              <w:rPr>
                <w:rFonts w:ascii="Arial" w:hAnsi="Arial" w:cs="Arial"/>
                <w:sz w:val="18"/>
                <w:szCs w:val="18"/>
                <w:vertAlign w:val="superscript"/>
              </w:rPr>
              <w:t>(see also MP 5.4.2)</w:t>
            </w:r>
          </w:p>
        </w:tc>
        <w:tc>
          <w:tcPr>
            <w:tcW w:w="1232" w:type="dxa"/>
          </w:tcPr>
          <w:p w:rsidR="00AB4259" w:rsidRDefault="00AB4259"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AB4259">
            <w:pPr>
              <w:pStyle w:val="ListParagraph"/>
              <w:numPr>
                <w:ilvl w:val="2"/>
                <w:numId w:val="23"/>
              </w:numPr>
              <w:spacing w:after="60" w:line="240" w:lineRule="exact"/>
              <w:rPr>
                <w:rFonts w:ascii="Arial" w:hAnsi="Arial" w:cs="Arial"/>
                <w:sz w:val="18"/>
                <w:szCs w:val="18"/>
              </w:rPr>
            </w:pPr>
            <w:r>
              <w:rPr>
                <w:rFonts w:ascii="Arial" w:hAnsi="Arial" w:cs="Arial"/>
                <w:sz w:val="18"/>
                <w:szCs w:val="18"/>
              </w:rPr>
              <w:t>Partner with research institutions on projects that target identified knowledge gaps and improve understanding of the resilience of species and communities in the park.</w:t>
            </w:r>
          </w:p>
        </w:tc>
        <w:tc>
          <w:tcPr>
            <w:tcW w:w="1232" w:type="dxa"/>
          </w:tcPr>
          <w:p w:rsidR="00AB4259" w:rsidRDefault="00AB4259"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AB4259">
            <w:pPr>
              <w:pStyle w:val="ListParagraph"/>
              <w:numPr>
                <w:ilvl w:val="2"/>
                <w:numId w:val="23"/>
              </w:numPr>
              <w:spacing w:after="60" w:line="240" w:lineRule="exact"/>
              <w:rPr>
                <w:rFonts w:ascii="Arial" w:hAnsi="Arial" w:cs="Arial"/>
                <w:sz w:val="18"/>
                <w:szCs w:val="18"/>
              </w:rPr>
            </w:pPr>
            <w:r>
              <w:rPr>
                <w:rFonts w:ascii="Arial" w:hAnsi="Arial" w:cs="Arial"/>
                <w:sz w:val="18"/>
                <w:szCs w:val="18"/>
              </w:rPr>
              <w:t>Partner with traditional owners and research institutions to improve understanding of the climate change impacts on cultural values and sites and the mitigation measures required.</w:t>
            </w:r>
          </w:p>
        </w:tc>
        <w:tc>
          <w:tcPr>
            <w:tcW w:w="1232" w:type="dxa"/>
          </w:tcPr>
          <w:p w:rsidR="00AB4259" w:rsidRDefault="006F523C"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0923EF">
            <w:pPr>
              <w:pStyle w:val="ListParagraph"/>
              <w:numPr>
                <w:ilvl w:val="2"/>
                <w:numId w:val="23"/>
              </w:numPr>
              <w:spacing w:after="60" w:line="240" w:lineRule="exact"/>
              <w:rPr>
                <w:rFonts w:ascii="Arial" w:hAnsi="Arial" w:cs="Arial"/>
                <w:sz w:val="18"/>
                <w:szCs w:val="18"/>
              </w:rPr>
            </w:pPr>
            <w:r>
              <w:rPr>
                <w:rFonts w:ascii="Arial" w:hAnsi="Arial" w:cs="Arial"/>
                <w:sz w:val="18"/>
                <w:szCs w:val="18"/>
              </w:rPr>
              <w:t>Undertake modelling to better understand the likely changes in the distribution and abundance of invasive species to guide future management options.</w:t>
            </w:r>
          </w:p>
        </w:tc>
        <w:tc>
          <w:tcPr>
            <w:tcW w:w="1232" w:type="dxa"/>
          </w:tcPr>
          <w:p w:rsidR="00AB4259" w:rsidRDefault="00136FF0" w:rsidP="00AB4259">
            <w:pPr>
              <w:spacing w:line="240" w:lineRule="exact"/>
              <w:jc w:val="center"/>
              <w:rPr>
                <w:rFonts w:ascii="Arial" w:hAnsi="Arial" w:cs="Arial"/>
                <w:sz w:val="18"/>
                <w:szCs w:val="18"/>
              </w:rPr>
            </w:pPr>
            <w:r>
              <w:rPr>
                <w:rFonts w:ascii="Arial" w:hAnsi="Arial" w:cs="Arial"/>
                <w:sz w:val="18"/>
                <w:szCs w:val="18"/>
              </w:rPr>
              <w:t>By 2017</w:t>
            </w:r>
          </w:p>
        </w:tc>
      </w:tr>
      <w:tr w:rsidR="00AB4259" w:rsidTr="000923EF">
        <w:trPr>
          <w:cantSplit/>
        </w:trPr>
        <w:tc>
          <w:tcPr>
            <w:tcW w:w="7041" w:type="dxa"/>
          </w:tcPr>
          <w:p w:rsidR="00AB4259" w:rsidRDefault="000923EF" w:rsidP="000923EF">
            <w:pPr>
              <w:pStyle w:val="ListParagraph"/>
              <w:numPr>
                <w:ilvl w:val="2"/>
                <w:numId w:val="23"/>
              </w:numPr>
              <w:spacing w:after="60" w:line="240" w:lineRule="exact"/>
              <w:rPr>
                <w:rFonts w:ascii="Arial" w:hAnsi="Arial" w:cs="Arial"/>
                <w:sz w:val="18"/>
                <w:szCs w:val="18"/>
              </w:rPr>
            </w:pPr>
            <w:r>
              <w:rPr>
                <w:rFonts w:ascii="Arial" w:hAnsi="Arial" w:cs="Arial"/>
                <w:sz w:val="18"/>
                <w:szCs w:val="18"/>
              </w:rPr>
              <w:t>C</w:t>
            </w:r>
            <w:r w:rsidR="00AB4259">
              <w:rPr>
                <w:rFonts w:ascii="Arial" w:hAnsi="Arial" w:cs="Arial"/>
                <w:sz w:val="18"/>
                <w:szCs w:val="18"/>
              </w:rPr>
              <w:t xml:space="preserve">ontinue existing long term monitoring programs for significant fauna species (e.g. </w:t>
            </w:r>
            <w:r w:rsidR="00AB4259" w:rsidRPr="000923EF">
              <w:rPr>
                <w:rFonts w:ascii="Arial" w:hAnsi="Arial" w:cs="Arial"/>
                <w:sz w:val="18"/>
                <w:szCs w:val="18"/>
              </w:rPr>
              <w:t xml:space="preserve"> </w:t>
            </w:r>
            <w:proofErr w:type="spellStart"/>
            <w:r w:rsidR="00AB4259">
              <w:rPr>
                <w:rFonts w:ascii="Arial" w:hAnsi="Arial" w:cs="Arial"/>
                <w:sz w:val="18"/>
                <w:szCs w:val="18"/>
              </w:rPr>
              <w:t>Tjakura</w:t>
            </w:r>
            <w:proofErr w:type="spellEnd"/>
            <w:r w:rsidR="00AB4259">
              <w:rPr>
                <w:rFonts w:ascii="Arial" w:hAnsi="Arial" w:cs="Arial"/>
                <w:sz w:val="18"/>
                <w:szCs w:val="18"/>
              </w:rPr>
              <w:t xml:space="preserve"> - Great Desert skink (</w:t>
            </w:r>
            <w:proofErr w:type="spellStart"/>
            <w:r w:rsidR="00AB4259" w:rsidRPr="000923EF">
              <w:rPr>
                <w:rFonts w:ascii="Arial" w:hAnsi="Arial" w:cs="Arial"/>
                <w:i/>
                <w:sz w:val="18"/>
                <w:szCs w:val="18"/>
              </w:rPr>
              <w:t>Egernia</w:t>
            </w:r>
            <w:proofErr w:type="spellEnd"/>
            <w:r w:rsidR="00AB4259" w:rsidRPr="000923EF">
              <w:rPr>
                <w:rFonts w:ascii="Arial" w:hAnsi="Arial" w:cs="Arial"/>
                <w:i/>
                <w:sz w:val="18"/>
                <w:szCs w:val="18"/>
              </w:rPr>
              <w:t xml:space="preserve"> </w:t>
            </w:r>
            <w:proofErr w:type="spellStart"/>
            <w:r w:rsidR="00AB4259" w:rsidRPr="000923EF">
              <w:rPr>
                <w:rFonts w:ascii="Arial" w:hAnsi="Arial" w:cs="Arial"/>
                <w:i/>
                <w:sz w:val="18"/>
                <w:szCs w:val="18"/>
              </w:rPr>
              <w:t>kintorei</w:t>
            </w:r>
            <w:proofErr w:type="spellEnd"/>
            <w:r w:rsidR="00AB4259">
              <w:rPr>
                <w:rFonts w:ascii="Arial" w:hAnsi="Arial" w:cs="Arial"/>
                <w:sz w:val="18"/>
                <w:szCs w:val="18"/>
              </w:rPr>
              <w:t xml:space="preserve">), </w:t>
            </w:r>
            <w:proofErr w:type="spellStart"/>
            <w:r w:rsidR="00AB4259">
              <w:rPr>
                <w:rFonts w:ascii="Arial" w:hAnsi="Arial" w:cs="Arial"/>
                <w:sz w:val="18"/>
                <w:szCs w:val="18"/>
              </w:rPr>
              <w:t>Murtja</w:t>
            </w:r>
            <w:proofErr w:type="spellEnd"/>
            <w:r w:rsidR="00AB4259">
              <w:rPr>
                <w:rFonts w:ascii="Arial" w:hAnsi="Arial" w:cs="Arial"/>
                <w:sz w:val="18"/>
                <w:szCs w:val="18"/>
              </w:rPr>
              <w:t xml:space="preserve"> - mulgara (</w:t>
            </w:r>
            <w:proofErr w:type="spellStart"/>
            <w:r w:rsidR="00AB4259" w:rsidRPr="000923EF">
              <w:rPr>
                <w:rFonts w:ascii="Arial" w:hAnsi="Arial" w:cs="Arial"/>
                <w:i/>
                <w:sz w:val="18"/>
                <w:szCs w:val="18"/>
              </w:rPr>
              <w:t>Dasycercus</w:t>
            </w:r>
            <w:proofErr w:type="spellEnd"/>
            <w:r w:rsidR="00AB4259" w:rsidRPr="000923EF">
              <w:rPr>
                <w:rFonts w:ascii="Arial" w:hAnsi="Arial" w:cs="Arial"/>
                <w:i/>
                <w:sz w:val="18"/>
                <w:szCs w:val="18"/>
              </w:rPr>
              <w:t xml:space="preserve"> </w:t>
            </w:r>
            <w:proofErr w:type="spellStart"/>
            <w:r w:rsidR="00AB4259" w:rsidRPr="000923EF">
              <w:rPr>
                <w:rFonts w:ascii="Arial" w:hAnsi="Arial" w:cs="Arial"/>
                <w:i/>
                <w:sz w:val="18"/>
                <w:szCs w:val="18"/>
              </w:rPr>
              <w:t>blythi</w:t>
            </w:r>
            <w:proofErr w:type="spellEnd"/>
            <w:r w:rsidR="00AB4259">
              <w:rPr>
                <w:rFonts w:ascii="Arial" w:hAnsi="Arial" w:cs="Arial"/>
                <w:sz w:val="18"/>
                <w:szCs w:val="18"/>
              </w:rPr>
              <w:t xml:space="preserve">), Striated </w:t>
            </w:r>
            <w:proofErr w:type="spellStart"/>
            <w:r w:rsidR="00AB4259">
              <w:rPr>
                <w:rFonts w:ascii="Arial" w:hAnsi="Arial" w:cs="Arial"/>
                <w:sz w:val="18"/>
                <w:szCs w:val="18"/>
              </w:rPr>
              <w:t>grasswren</w:t>
            </w:r>
            <w:proofErr w:type="spellEnd"/>
            <w:r w:rsidR="00AB4259">
              <w:rPr>
                <w:rFonts w:ascii="Arial" w:hAnsi="Arial" w:cs="Arial"/>
                <w:sz w:val="18"/>
                <w:szCs w:val="18"/>
              </w:rPr>
              <w:t xml:space="preserve"> (</w:t>
            </w:r>
            <w:proofErr w:type="spellStart"/>
            <w:r w:rsidR="00AB4259" w:rsidRPr="000923EF">
              <w:rPr>
                <w:rFonts w:ascii="Arial" w:hAnsi="Arial" w:cs="Arial"/>
                <w:i/>
                <w:sz w:val="18"/>
                <w:szCs w:val="18"/>
              </w:rPr>
              <w:t>Amytornis</w:t>
            </w:r>
            <w:proofErr w:type="spellEnd"/>
            <w:r w:rsidR="00AB4259" w:rsidRPr="000923EF">
              <w:rPr>
                <w:rFonts w:ascii="Arial" w:hAnsi="Arial" w:cs="Arial"/>
                <w:i/>
                <w:sz w:val="18"/>
                <w:szCs w:val="18"/>
              </w:rPr>
              <w:t xml:space="preserve"> striatus</w:t>
            </w:r>
            <w:r w:rsidR="00AB4259">
              <w:rPr>
                <w:rFonts w:ascii="Arial" w:hAnsi="Arial" w:cs="Arial"/>
                <w:sz w:val="18"/>
                <w:szCs w:val="18"/>
              </w:rPr>
              <w:t xml:space="preserve">)) and significant flora species and communities. </w:t>
            </w:r>
          </w:p>
        </w:tc>
        <w:tc>
          <w:tcPr>
            <w:tcW w:w="1232" w:type="dxa"/>
          </w:tcPr>
          <w:p w:rsidR="00AB4259" w:rsidRDefault="00AB4259"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0923EF">
            <w:pPr>
              <w:pStyle w:val="ListParagraph"/>
              <w:numPr>
                <w:ilvl w:val="2"/>
                <w:numId w:val="23"/>
              </w:numPr>
              <w:spacing w:after="60" w:line="240" w:lineRule="exact"/>
              <w:rPr>
                <w:rFonts w:ascii="Arial" w:hAnsi="Arial" w:cs="Arial"/>
                <w:sz w:val="18"/>
                <w:szCs w:val="18"/>
              </w:rPr>
            </w:pPr>
            <w:r>
              <w:rPr>
                <w:rFonts w:ascii="Arial" w:hAnsi="Arial" w:cs="Arial"/>
                <w:sz w:val="18"/>
                <w:szCs w:val="18"/>
              </w:rPr>
              <w:t>Identify, prioritise and monitor indicator species (including feral animals and invasive weeds) and communities to improve understanding of the long term impacts of climate change.</w:t>
            </w:r>
          </w:p>
        </w:tc>
        <w:tc>
          <w:tcPr>
            <w:tcW w:w="1232" w:type="dxa"/>
          </w:tcPr>
          <w:p w:rsidR="00AB4259" w:rsidRDefault="006F523C"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0923EF">
            <w:pPr>
              <w:pStyle w:val="ListParagraph"/>
              <w:numPr>
                <w:ilvl w:val="2"/>
                <w:numId w:val="23"/>
              </w:numPr>
              <w:spacing w:after="60" w:line="240" w:lineRule="exact"/>
              <w:rPr>
                <w:rFonts w:ascii="Arial" w:hAnsi="Arial" w:cs="Arial"/>
                <w:sz w:val="18"/>
                <w:szCs w:val="18"/>
              </w:rPr>
            </w:pPr>
            <w:r>
              <w:rPr>
                <w:rFonts w:ascii="Arial" w:hAnsi="Arial" w:cs="Arial"/>
                <w:sz w:val="18"/>
                <w:szCs w:val="18"/>
              </w:rPr>
              <w:t>Liaise with relevant bodies to consider water management issues affecting the park and Yulara including:</w:t>
            </w:r>
          </w:p>
          <w:p w:rsidR="00AB4259" w:rsidRDefault="00AB4259" w:rsidP="000923EF">
            <w:pPr>
              <w:pStyle w:val="ListParagraph"/>
              <w:numPr>
                <w:ilvl w:val="3"/>
                <w:numId w:val="24"/>
              </w:numPr>
              <w:spacing w:after="60" w:line="240" w:lineRule="exact"/>
              <w:rPr>
                <w:rFonts w:ascii="Arial" w:hAnsi="Arial" w:cs="Arial"/>
                <w:sz w:val="18"/>
                <w:szCs w:val="18"/>
              </w:rPr>
            </w:pPr>
            <w:r>
              <w:rPr>
                <w:rFonts w:ascii="Arial" w:hAnsi="Arial" w:cs="Arial"/>
                <w:sz w:val="18"/>
                <w:szCs w:val="18"/>
              </w:rPr>
              <w:t>improving understanding of the aquifer systems, the Dune Plains Aquifer in particular, and establish sustainable extraction levels</w:t>
            </w:r>
          </w:p>
          <w:p w:rsidR="00AB4259" w:rsidRDefault="00AB4259" w:rsidP="000923EF">
            <w:pPr>
              <w:pStyle w:val="ListParagraph"/>
              <w:numPr>
                <w:ilvl w:val="3"/>
                <w:numId w:val="24"/>
              </w:numPr>
              <w:spacing w:after="60" w:line="240" w:lineRule="exact"/>
              <w:rPr>
                <w:rFonts w:ascii="Arial" w:hAnsi="Arial" w:cs="Arial"/>
                <w:sz w:val="18"/>
                <w:szCs w:val="18"/>
              </w:rPr>
            </w:pPr>
            <w:r>
              <w:rPr>
                <w:rFonts w:ascii="Arial" w:hAnsi="Arial" w:cs="Arial"/>
                <w:sz w:val="18"/>
                <w:szCs w:val="18"/>
              </w:rPr>
              <w:t xml:space="preserve">improving understanding of the link between the Dune Plains Aquifer and biological richness on the </w:t>
            </w:r>
            <w:proofErr w:type="spellStart"/>
            <w:r>
              <w:rPr>
                <w:rFonts w:ascii="Arial" w:hAnsi="Arial" w:cs="Arial"/>
                <w:sz w:val="18"/>
                <w:szCs w:val="18"/>
              </w:rPr>
              <w:t>Borefields</w:t>
            </w:r>
            <w:proofErr w:type="spellEnd"/>
          </w:p>
          <w:p w:rsidR="00AB4259" w:rsidRDefault="00AB4259" w:rsidP="000923EF">
            <w:pPr>
              <w:pStyle w:val="ListParagraph"/>
              <w:numPr>
                <w:ilvl w:val="3"/>
                <w:numId w:val="24"/>
              </w:numPr>
              <w:spacing w:after="60" w:line="240" w:lineRule="exact"/>
              <w:rPr>
                <w:rFonts w:ascii="Arial" w:hAnsi="Arial" w:cs="Arial"/>
                <w:sz w:val="18"/>
                <w:szCs w:val="18"/>
              </w:rPr>
            </w:pPr>
            <w:r>
              <w:rPr>
                <w:rFonts w:ascii="Arial" w:hAnsi="Arial" w:cs="Arial"/>
                <w:sz w:val="18"/>
                <w:szCs w:val="18"/>
              </w:rPr>
              <w:t>commissioning an aquifer vulnerability study to assess the risk of potential groundwater contamination.</w:t>
            </w:r>
            <w:r w:rsidRPr="000923EF">
              <w:rPr>
                <w:rFonts w:ascii="Arial" w:hAnsi="Arial" w:cs="Arial"/>
                <w:sz w:val="18"/>
                <w:szCs w:val="18"/>
                <w:vertAlign w:val="superscript"/>
              </w:rPr>
              <w:t>(MP 5.5.5)</w:t>
            </w:r>
          </w:p>
        </w:tc>
        <w:tc>
          <w:tcPr>
            <w:tcW w:w="1232" w:type="dxa"/>
          </w:tcPr>
          <w:p w:rsidR="00AB4259" w:rsidRDefault="00136FF0" w:rsidP="00136FF0">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0923EF">
            <w:pPr>
              <w:pStyle w:val="ListParagraph"/>
              <w:numPr>
                <w:ilvl w:val="2"/>
                <w:numId w:val="23"/>
              </w:numPr>
              <w:spacing w:after="60" w:line="240" w:lineRule="exact"/>
              <w:rPr>
                <w:rFonts w:ascii="Arial" w:hAnsi="Arial" w:cs="Arial"/>
                <w:sz w:val="18"/>
                <w:szCs w:val="18"/>
              </w:rPr>
            </w:pPr>
            <w:r>
              <w:rPr>
                <w:rFonts w:ascii="Arial" w:hAnsi="Arial" w:cs="Arial"/>
                <w:sz w:val="18"/>
                <w:szCs w:val="18"/>
              </w:rPr>
              <w:t xml:space="preserve">If parts of the landscape are changing in ways that are of concern the Director and the Board, in consultation with relevant stakeholders, determine further monitoring requirements. </w:t>
            </w:r>
            <w:r w:rsidRPr="000923EF">
              <w:rPr>
                <w:rFonts w:ascii="Arial" w:hAnsi="Arial" w:cs="Arial"/>
                <w:sz w:val="18"/>
                <w:szCs w:val="18"/>
              </w:rPr>
              <w:t xml:space="preserve"> </w:t>
            </w:r>
            <w:r w:rsidRPr="000923EF">
              <w:rPr>
                <w:rFonts w:ascii="Arial" w:hAnsi="Arial" w:cs="Arial"/>
                <w:sz w:val="18"/>
                <w:szCs w:val="18"/>
                <w:vertAlign w:val="superscript"/>
              </w:rPr>
              <w:t>(MP 5.4.1)</w:t>
            </w:r>
          </w:p>
        </w:tc>
        <w:tc>
          <w:tcPr>
            <w:tcW w:w="1232" w:type="dxa"/>
          </w:tcPr>
          <w:p w:rsidR="00AB4259" w:rsidRDefault="00AB4259" w:rsidP="00AB4259">
            <w:pPr>
              <w:spacing w:line="240" w:lineRule="exact"/>
              <w:jc w:val="center"/>
              <w:rPr>
                <w:rFonts w:ascii="Arial" w:hAnsi="Arial" w:cs="Arial"/>
                <w:sz w:val="18"/>
                <w:szCs w:val="18"/>
              </w:rPr>
            </w:pPr>
            <w:r>
              <w:rPr>
                <w:rFonts w:ascii="Arial" w:hAnsi="Arial" w:cs="Arial"/>
                <w:sz w:val="18"/>
                <w:szCs w:val="18"/>
              </w:rPr>
              <w:t>Ongoing</w:t>
            </w:r>
          </w:p>
        </w:tc>
      </w:tr>
      <w:tr w:rsidR="00AB4259" w:rsidTr="000923EF">
        <w:trPr>
          <w:cantSplit/>
        </w:trPr>
        <w:tc>
          <w:tcPr>
            <w:tcW w:w="7041" w:type="dxa"/>
          </w:tcPr>
          <w:p w:rsidR="00AB4259" w:rsidRDefault="00AB4259" w:rsidP="000923EF">
            <w:pPr>
              <w:pStyle w:val="ListParagraph"/>
              <w:numPr>
                <w:ilvl w:val="2"/>
                <w:numId w:val="23"/>
              </w:numPr>
              <w:spacing w:after="60" w:line="240" w:lineRule="exact"/>
              <w:rPr>
                <w:rFonts w:ascii="Arial" w:hAnsi="Arial" w:cs="Arial"/>
                <w:sz w:val="18"/>
                <w:szCs w:val="18"/>
              </w:rPr>
            </w:pPr>
            <w:r w:rsidRPr="007303F9">
              <w:rPr>
                <w:rFonts w:ascii="Arial" w:hAnsi="Arial" w:cs="Arial"/>
                <w:sz w:val="18"/>
                <w:szCs w:val="18"/>
              </w:rPr>
              <w:t>Identify habitat requirements for listed and restricted species, species of particular cultural significance, and other species of significance. Incorporate conservation of these requirements into management approaches for each fire management zone.</w:t>
            </w:r>
            <w:r w:rsidRPr="000923EF">
              <w:rPr>
                <w:rFonts w:ascii="Arial" w:hAnsi="Arial" w:cs="Arial"/>
                <w:sz w:val="18"/>
                <w:szCs w:val="18"/>
              </w:rPr>
              <w:t xml:space="preserve"> </w:t>
            </w:r>
            <w:r w:rsidRPr="000923EF">
              <w:rPr>
                <w:rFonts w:ascii="Arial" w:hAnsi="Arial" w:cs="Arial"/>
                <w:sz w:val="18"/>
                <w:szCs w:val="18"/>
                <w:vertAlign w:val="superscript"/>
              </w:rPr>
              <w:t>(MP 5.9.11)</w:t>
            </w:r>
          </w:p>
        </w:tc>
        <w:tc>
          <w:tcPr>
            <w:tcW w:w="1232" w:type="dxa"/>
          </w:tcPr>
          <w:p w:rsidR="00AB4259" w:rsidRDefault="006F523C" w:rsidP="00AB4259">
            <w:pPr>
              <w:spacing w:line="240" w:lineRule="exact"/>
              <w:jc w:val="center"/>
              <w:rPr>
                <w:rFonts w:ascii="Arial" w:hAnsi="Arial" w:cs="Arial"/>
                <w:sz w:val="18"/>
                <w:szCs w:val="18"/>
              </w:rPr>
            </w:pPr>
            <w:r>
              <w:rPr>
                <w:rFonts w:ascii="Arial" w:hAnsi="Arial" w:cs="Arial"/>
                <w:sz w:val="18"/>
                <w:szCs w:val="18"/>
              </w:rPr>
              <w:t>Ongoing</w:t>
            </w:r>
          </w:p>
        </w:tc>
      </w:tr>
    </w:tbl>
    <w:p w:rsidR="009B03A0" w:rsidRDefault="009B03A0" w:rsidP="009B03A0">
      <w:pPr>
        <w:pStyle w:val="Bodytext0"/>
        <w:rPr>
          <w:rFonts w:ascii="Arial" w:hAnsi="Arial" w:cs="Arial"/>
          <w:spacing w:val="1"/>
          <w:sz w:val="18"/>
          <w:szCs w:val="18"/>
        </w:rPr>
      </w:pPr>
    </w:p>
    <w:p w:rsidR="00710B86" w:rsidRPr="009B03A0" w:rsidRDefault="00710B86" w:rsidP="009B03A0">
      <w:pPr>
        <w:pStyle w:val="Bodytext0"/>
        <w:rPr>
          <w:rFonts w:ascii="Arial" w:hAnsi="Arial" w:cs="Arial"/>
          <w:spacing w:val="1"/>
          <w:sz w:val="18"/>
          <w:szCs w:val="18"/>
        </w:rPr>
      </w:pPr>
    </w:p>
    <w:p w:rsidR="0040306E" w:rsidRDefault="00F50A50" w:rsidP="00F50A50">
      <w:pPr>
        <w:tabs>
          <w:tab w:val="left" w:pos="426"/>
        </w:tabs>
        <w:spacing w:after="120"/>
        <w:rPr>
          <w:rFonts w:ascii="Arial" w:hAnsi="Arial" w:cs="Arial"/>
          <w:b/>
          <w:i/>
          <w:color w:val="CC6600"/>
          <w:sz w:val="20"/>
          <w:szCs w:val="20"/>
        </w:rPr>
      </w:pPr>
      <w:r>
        <w:rPr>
          <w:rFonts w:ascii="Arial" w:hAnsi="Arial" w:cs="Arial"/>
          <w:b/>
          <w:i/>
          <w:noProof/>
          <w:color w:val="CC6600"/>
          <w:sz w:val="20"/>
          <w:szCs w:val="20"/>
        </w:rPr>
        <w:lastRenderedPageBreak/>
        <w:drawing>
          <wp:anchor distT="0" distB="0" distL="114300" distR="114300" simplePos="0" relativeHeight="251696128" behindDoc="1" locked="0" layoutInCell="1" allowOverlap="1">
            <wp:simplePos x="0" y="0"/>
            <wp:positionH relativeFrom="column">
              <wp:posOffset>-1160780</wp:posOffset>
            </wp:positionH>
            <wp:positionV relativeFrom="paragraph">
              <wp:posOffset>-1451610</wp:posOffset>
            </wp:positionV>
            <wp:extent cx="7820025" cy="1533525"/>
            <wp:effectExtent l="19050" t="0" r="9525" b="0"/>
            <wp:wrapNone/>
            <wp:docPr id="16"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b/>
          <w:i/>
          <w:color w:val="CC6600"/>
          <w:sz w:val="20"/>
          <w:szCs w:val="20"/>
        </w:rPr>
        <w:t>4.2</w:t>
      </w:r>
      <w:r w:rsidR="0040306E">
        <w:rPr>
          <w:rFonts w:ascii="Arial" w:hAnsi="Arial" w:cs="Arial"/>
          <w:b/>
          <w:i/>
          <w:color w:val="CC6600"/>
          <w:sz w:val="20"/>
          <w:szCs w:val="20"/>
        </w:rPr>
        <w:tab/>
        <w:t>Implementing adaptation measures to maximise the resilience of our reserves</w:t>
      </w:r>
    </w:p>
    <w:p w:rsidR="0040306E" w:rsidRDefault="0040306E">
      <w:pPr>
        <w:pStyle w:val="Bodytext0"/>
        <w:rPr>
          <w:rFonts w:ascii="Arial" w:hAnsi="Arial" w:cs="Arial"/>
          <w:spacing w:val="1"/>
          <w:sz w:val="18"/>
          <w:szCs w:val="18"/>
        </w:rPr>
      </w:pPr>
      <w:r>
        <w:rPr>
          <w:rFonts w:ascii="Arial" w:hAnsi="Arial" w:cs="Arial"/>
          <w:spacing w:val="1"/>
          <w:sz w:val="18"/>
          <w:szCs w:val="18"/>
        </w:rPr>
        <w:t>The park is likely to be most vulnerable to increased annual average temperatures and increased potential evaporation.</w:t>
      </w:r>
    </w:p>
    <w:p w:rsidR="0040306E" w:rsidRDefault="0040306E">
      <w:pPr>
        <w:pStyle w:val="Bodytext0"/>
        <w:rPr>
          <w:rFonts w:ascii="Arial" w:hAnsi="Arial" w:cs="Arial"/>
          <w:spacing w:val="-1"/>
          <w:sz w:val="18"/>
          <w:szCs w:val="18"/>
        </w:rPr>
      </w:pPr>
      <w:r>
        <w:rPr>
          <w:rFonts w:ascii="Arial" w:hAnsi="Arial" w:cs="Arial"/>
          <w:spacing w:val="-1"/>
          <w:sz w:val="18"/>
          <w:szCs w:val="18"/>
        </w:rPr>
        <w:t xml:space="preserve">While climate change projections are uncertain, reducing existing threats to particularly vulnerable species can help to </w:t>
      </w:r>
      <w:proofErr w:type="spellStart"/>
      <w:r>
        <w:rPr>
          <w:rFonts w:ascii="Arial" w:hAnsi="Arial" w:cs="Arial"/>
          <w:spacing w:val="-1"/>
          <w:sz w:val="18"/>
          <w:szCs w:val="18"/>
        </w:rPr>
        <w:t>optimise</w:t>
      </w:r>
      <w:proofErr w:type="spellEnd"/>
      <w:r>
        <w:rPr>
          <w:rFonts w:ascii="Arial" w:hAnsi="Arial" w:cs="Arial"/>
          <w:spacing w:val="-1"/>
          <w:sz w:val="18"/>
          <w:szCs w:val="18"/>
        </w:rPr>
        <w:t xml:space="preserve"> their resilience to changing climatic conditions. Some species dependent on refuges with ephemeral water supplies may be particularly susceptible. Changing conditions could lead to altered vegetation structure and therefore altered fire regimes.</w:t>
      </w:r>
    </w:p>
    <w:p w:rsidR="0040306E" w:rsidRDefault="0040306E">
      <w:pPr>
        <w:pStyle w:val="Bodytext0"/>
        <w:rPr>
          <w:rFonts w:ascii="Arial" w:hAnsi="Arial" w:cs="Arial"/>
          <w:spacing w:val="1"/>
          <w:sz w:val="18"/>
          <w:szCs w:val="18"/>
        </w:rPr>
      </w:pPr>
      <w:r>
        <w:rPr>
          <w:rFonts w:ascii="Arial" w:hAnsi="Arial" w:cs="Arial"/>
          <w:spacing w:val="1"/>
          <w:sz w:val="18"/>
          <w:szCs w:val="18"/>
        </w:rPr>
        <w:t xml:space="preserve">The park needs to be managed within the broader landscape, in partnership with park </w:t>
      </w:r>
      <w:proofErr w:type="spellStart"/>
      <w:r>
        <w:rPr>
          <w:rFonts w:ascii="Arial" w:hAnsi="Arial" w:cs="Arial"/>
          <w:spacing w:val="1"/>
          <w:sz w:val="18"/>
          <w:szCs w:val="18"/>
        </w:rPr>
        <w:t>neighbours</w:t>
      </w:r>
      <w:proofErr w:type="spellEnd"/>
      <w:r>
        <w:rPr>
          <w:rFonts w:ascii="Arial" w:hAnsi="Arial" w:cs="Arial"/>
          <w:spacing w:val="1"/>
          <w:sz w:val="18"/>
          <w:szCs w:val="18"/>
        </w:rPr>
        <w:t xml:space="preserve">, in order to </w:t>
      </w:r>
      <w:proofErr w:type="spellStart"/>
      <w:r>
        <w:rPr>
          <w:rFonts w:ascii="Arial" w:hAnsi="Arial" w:cs="Arial"/>
          <w:spacing w:val="1"/>
          <w:sz w:val="18"/>
          <w:szCs w:val="18"/>
        </w:rPr>
        <w:t>maximise</w:t>
      </w:r>
      <w:proofErr w:type="spellEnd"/>
      <w:r>
        <w:rPr>
          <w:rFonts w:ascii="Arial" w:hAnsi="Arial" w:cs="Arial"/>
          <w:spacing w:val="1"/>
          <w:sz w:val="18"/>
          <w:szCs w:val="18"/>
        </w:rPr>
        <w:t xml:space="preserve"> opportunities for changes in the distribution of species or populations.</w:t>
      </w:r>
    </w:p>
    <w:p w:rsidR="0040306E" w:rsidRDefault="0040306E">
      <w:pPr>
        <w:spacing w:line="240" w:lineRule="exact"/>
        <w:rPr>
          <w:rFonts w:ascii="Arial" w:hAnsi="Arial" w:cs="Arial"/>
          <w:sz w:val="18"/>
          <w:szCs w:val="18"/>
        </w:rPr>
      </w:pPr>
    </w:p>
    <w:tbl>
      <w:tblPr>
        <w:tblStyle w:val="TableGrid"/>
        <w:tblW w:w="8460" w:type="dxa"/>
        <w:tblInd w:w="108" w:type="dxa"/>
        <w:tblLook w:val="01E0"/>
      </w:tblPr>
      <w:tblGrid>
        <w:gridCol w:w="7023"/>
        <w:gridCol w:w="1437"/>
      </w:tblGrid>
      <w:tr w:rsidR="0040306E" w:rsidTr="00944733">
        <w:trPr>
          <w:cantSplit/>
          <w:trHeight w:val="387"/>
          <w:tblHeader/>
        </w:trPr>
        <w:tc>
          <w:tcPr>
            <w:tcW w:w="7200" w:type="dxa"/>
            <w:tcBorders>
              <w:bottom w:val="single" w:sz="4" w:space="0" w:color="auto"/>
            </w:tcBorders>
            <w:shd w:val="clear" w:color="auto" w:fill="CC6600"/>
            <w:vAlign w:val="center"/>
          </w:tcPr>
          <w:p w:rsidR="0040306E" w:rsidRDefault="0040306E">
            <w:pPr>
              <w:spacing w:line="240" w:lineRule="exact"/>
              <w:rPr>
                <w:rFonts w:ascii="Arial" w:hAnsi="Arial" w:cs="Arial"/>
                <w:b/>
                <w:color w:val="FFFFFF"/>
                <w:sz w:val="18"/>
                <w:szCs w:val="18"/>
              </w:rPr>
            </w:pPr>
            <w:r>
              <w:rPr>
                <w:rFonts w:ascii="Arial" w:hAnsi="Arial" w:cs="Arial"/>
                <w:b/>
                <w:color w:val="FFFFFF"/>
                <w:sz w:val="18"/>
                <w:szCs w:val="18"/>
              </w:rPr>
              <w:t>Recommended Management Actions</w:t>
            </w:r>
          </w:p>
        </w:tc>
        <w:tc>
          <w:tcPr>
            <w:tcW w:w="1260" w:type="dxa"/>
            <w:tcBorders>
              <w:bottom w:val="single" w:sz="4" w:space="0" w:color="auto"/>
            </w:tcBorders>
            <w:shd w:val="clear" w:color="auto" w:fill="CC6600"/>
            <w:vAlign w:val="center"/>
          </w:tcPr>
          <w:p w:rsidR="0040306E" w:rsidRDefault="0040306E">
            <w:pPr>
              <w:spacing w:line="240" w:lineRule="exact"/>
              <w:jc w:val="center"/>
              <w:rPr>
                <w:rFonts w:ascii="Arial" w:hAnsi="Arial" w:cs="Arial"/>
                <w:b/>
                <w:color w:val="FFFFFF"/>
                <w:sz w:val="18"/>
                <w:szCs w:val="18"/>
              </w:rPr>
            </w:pPr>
            <w:r>
              <w:rPr>
                <w:rFonts w:ascii="Arial" w:hAnsi="Arial" w:cs="Arial"/>
                <w:b/>
                <w:color w:val="FFFFFF"/>
                <w:sz w:val="18"/>
                <w:szCs w:val="18"/>
              </w:rPr>
              <w:t>Timeframe</w:t>
            </w:r>
          </w:p>
        </w:tc>
      </w:tr>
      <w:tr w:rsidR="0040306E" w:rsidTr="00944733">
        <w:trPr>
          <w:cantSplit/>
        </w:trPr>
        <w:tc>
          <w:tcPr>
            <w:tcW w:w="7200" w:type="dxa"/>
            <w:shd w:val="clear" w:color="auto" w:fill="FFFFFF"/>
          </w:tcPr>
          <w:p w:rsidR="0040306E" w:rsidRDefault="0040306E" w:rsidP="009B03A0">
            <w:pPr>
              <w:pStyle w:val="ListParagraph"/>
              <w:numPr>
                <w:ilvl w:val="2"/>
                <w:numId w:val="26"/>
              </w:numPr>
              <w:spacing w:after="60" w:line="240" w:lineRule="exact"/>
              <w:rPr>
                <w:rFonts w:ascii="Arial" w:hAnsi="Arial" w:cs="Arial"/>
                <w:sz w:val="18"/>
                <w:szCs w:val="18"/>
              </w:rPr>
            </w:pPr>
            <w:r w:rsidRPr="009B03A0">
              <w:rPr>
                <w:rFonts w:ascii="Arial" w:hAnsi="Arial" w:cs="Arial"/>
                <w:sz w:val="18"/>
                <w:szCs w:val="18"/>
              </w:rPr>
              <w:t xml:space="preserve">Finalise and implement a </w:t>
            </w:r>
            <w:proofErr w:type="spellStart"/>
            <w:r w:rsidRPr="009B03A0">
              <w:rPr>
                <w:rFonts w:ascii="Arial" w:hAnsi="Arial" w:cs="Arial"/>
                <w:sz w:val="18"/>
                <w:szCs w:val="18"/>
              </w:rPr>
              <w:t>buffel</w:t>
            </w:r>
            <w:proofErr w:type="spellEnd"/>
            <w:r w:rsidRPr="009B03A0">
              <w:rPr>
                <w:rFonts w:ascii="Arial" w:hAnsi="Arial" w:cs="Arial"/>
                <w:sz w:val="18"/>
                <w:szCs w:val="18"/>
              </w:rPr>
              <w:t xml:space="preserve"> grass management program and map </w:t>
            </w:r>
            <w:proofErr w:type="spellStart"/>
            <w:r w:rsidRPr="009B03A0">
              <w:rPr>
                <w:rFonts w:ascii="Arial" w:hAnsi="Arial" w:cs="Arial"/>
                <w:sz w:val="18"/>
                <w:szCs w:val="18"/>
              </w:rPr>
              <w:t>buffel</w:t>
            </w:r>
            <w:proofErr w:type="spellEnd"/>
            <w:r w:rsidRPr="009B03A0">
              <w:rPr>
                <w:rFonts w:ascii="Arial" w:hAnsi="Arial" w:cs="Arial"/>
                <w:sz w:val="18"/>
                <w:szCs w:val="18"/>
              </w:rPr>
              <w:t xml:space="preserve"> grass distribution throughout the park </w:t>
            </w:r>
            <w:r w:rsidRPr="009B03A0">
              <w:rPr>
                <w:rFonts w:ascii="Arial" w:hAnsi="Arial" w:cs="Arial"/>
                <w:sz w:val="18"/>
                <w:szCs w:val="18"/>
                <w:vertAlign w:val="superscript"/>
              </w:rPr>
              <w:t xml:space="preserve">(MP 5.7.8) </w:t>
            </w:r>
          </w:p>
        </w:tc>
        <w:tc>
          <w:tcPr>
            <w:tcW w:w="1260" w:type="dxa"/>
            <w:shd w:val="clear" w:color="auto" w:fill="FFFFFF"/>
          </w:tcPr>
          <w:p w:rsidR="0040306E" w:rsidRDefault="006F523C">
            <w:pPr>
              <w:spacing w:line="240" w:lineRule="exact"/>
              <w:jc w:val="center"/>
              <w:rPr>
                <w:rFonts w:ascii="Arial" w:hAnsi="Arial" w:cs="Arial"/>
                <w:sz w:val="18"/>
                <w:szCs w:val="18"/>
              </w:rPr>
            </w:pPr>
            <w:r>
              <w:rPr>
                <w:rFonts w:ascii="Arial" w:hAnsi="Arial" w:cs="Arial"/>
                <w:sz w:val="18"/>
                <w:szCs w:val="18"/>
              </w:rPr>
              <w:t>Plan finalised implementation ongoing</w:t>
            </w:r>
          </w:p>
        </w:tc>
      </w:tr>
      <w:tr w:rsidR="0040306E" w:rsidTr="00944733">
        <w:trPr>
          <w:cantSplit/>
        </w:trPr>
        <w:tc>
          <w:tcPr>
            <w:tcW w:w="7200" w:type="dxa"/>
            <w:shd w:val="clear" w:color="auto" w:fill="FFFFFF"/>
          </w:tcPr>
          <w:p w:rsidR="0040306E" w:rsidRPr="009B03A0" w:rsidRDefault="0040306E" w:rsidP="009B03A0">
            <w:pPr>
              <w:pStyle w:val="ListParagraph"/>
              <w:numPr>
                <w:ilvl w:val="2"/>
                <w:numId w:val="26"/>
              </w:numPr>
              <w:spacing w:after="60" w:line="240" w:lineRule="exact"/>
              <w:rPr>
                <w:rFonts w:ascii="Arial" w:hAnsi="Arial" w:cs="Arial"/>
                <w:sz w:val="18"/>
                <w:szCs w:val="18"/>
              </w:rPr>
            </w:pPr>
            <w:r w:rsidRPr="009B03A0">
              <w:rPr>
                <w:rFonts w:ascii="Arial" w:hAnsi="Arial" w:cs="Arial"/>
                <w:sz w:val="18"/>
                <w:szCs w:val="18"/>
              </w:rPr>
              <w:t>Develop and implement strategies for the control of feral animals and weeds  which:</w:t>
            </w:r>
          </w:p>
          <w:p w:rsidR="0040306E" w:rsidRPr="009B03A0" w:rsidRDefault="000921C8" w:rsidP="00710B86">
            <w:pPr>
              <w:pStyle w:val="ListParagraph"/>
              <w:numPr>
                <w:ilvl w:val="3"/>
                <w:numId w:val="29"/>
              </w:numPr>
              <w:spacing w:after="60" w:line="240" w:lineRule="exact"/>
              <w:rPr>
                <w:rFonts w:ascii="Arial" w:hAnsi="Arial" w:cs="Arial"/>
                <w:sz w:val="18"/>
                <w:szCs w:val="18"/>
              </w:rPr>
            </w:pPr>
            <w:r w:rsidRPr="009B03A0">
              <w:rPr>
                <w:rFonts w:ascii="Arial" w:hAnsi="Arial" w:cs="Arial"/>
                <w:sz w:val="18"/>
                <w:szCs w:val="18"/>
              </w:rPr>
              <w:t xml:space="preserve">adopt </w:t>
            </w:r>
            <w:r w:rsidR="0040306E" w:rsidRPr="009B03A0">
              <w:rPr>
                <w:rFonts w:ascii="Arial" w:hAnsi="Arial" w:cs="Arial"/>
                <w:sz w:val="18"/>
                <w:szCs w:val="18"/>
              </w:rPr>
              <w:t xml:space="preserve">a rapid response approach in the event a new invasive species is found in the park so it can be identified, appropriately dealt with and the risk of establishment assessed </w:t>
            </w:r>
          </w:p>
          <w:p w:rsidR="0040306E" w:rsidRPr="009B03A0" w:rsidRDefault="0040306E" w:rsidP="00710B86">
            <w:pPr>
              <w:pStyle w:val="ListParagraph"/>
              <w:numPr>
                <w:ilvl w:val="3"/>
                <w:numId w:val="29"/>
              </w:numPr>
              <w:spacing w:after="60" w:line="240" w:lineRule="exact"/>
              <w:rPr>
                <w:rFonts w:ascii="Arial" w:hAnsi="Arial" w:cs="Arial"/>
                <w:sz w:val="18"/>
                <w:szCs w:val="18"/>
              </w:rPr>
            </w:pPr>
            <w:proofErr w:type="gramStart"/>
            <w:r>
              <w:rPr>
                <w:rFonts w:ascii="Arial" w:hAnsi="Arial" w:cs="Arial"/>
                <w:sz w:val="18"/>
                <w:szCs w:val="18"/>
              </w:rPr>
              <w:t>identif</w:t>
            </w:r>
            <w:r w:rsidR="000921C8">
              <w:rPr>
                <w:rFonts w:ascii="Arial" w:hAnsi="Arial" w:cs="Arial"/>
                <w:sz w:val="18"/>
                <w:szCs w:val="18"/>
              </w:rPr>
              <w:t>y</w:t>
            </w:r>
            <w:proofErr w:type="gramEnd"/>
            <w:r>
              <w:rPr>
                <w:rFonts w:ascii="Arial" w:hAnsi="Arial" w:cs="Arial"/>
                <w:sz w:val="18"/>
                <w:szCs w:val="18"/>
              </w:rPr>
              <w:t xml:space="preserve"> where the greatest potential is for invasive species being inadvertently brought into the park and actions to reduce the threat.</w:t>
            </w:r>
            <w:r w:rsidRPr="009B03A0">
              <w:rPr>
                <w:rFonts w:ascii="Arial" w:hAnsi="Arial" w:cs="Arial"/>
                <w:sz w:val="18"/>
                <w:szCs w:val="18"/>
              </w:rPr>
              <w:t xml:space="preserve"> </w:t>
            </w:r>
            <w:r w:rsidRPr="00710B86">
              <w:rPr>
                <w:rFonts w:ascii="Arial" w:hAnsi="Arial" w:cs="Arial"/>
                <w:sz w:val="18"/>
                <w:szCs w:val="18"/>
                <w:vertAlign w:val="superscript"/>
              </w:rPr>
              <w:t>(MP 5.7.9 and 5.8.12)</w:t>
            </w:r>
          </w:p>
        </w:tc>
        <w:tc>
          <w:tcPr>
            <w:tcW w:w="1260" w:type="dxa"/>
            <w:shd w:val="clear" w:color="auto" w:fill="FFFFFF"/>
          </w:tcPr>
          <w:p w:rsidR="0040306E" w:rsidRDefault="006F523C">
            <w:pPr>
              <w:spacing w:line="240" w:lineRule="exact"/>
              <w:jc w:val="center"/>
              <w:rPr>
                <w:rFonts w:ascii="Arial" w:hAnsi="Arial" w:cs="Arial"/>
                <w:sz w:val="18"/>
                <w:szCs w:val="18"/>
              </w:rPr>
            </w:pPr>
            <w:r>
              <w:rPr>
                <w:rFonts w:ascii="Arial" w:hAnsi="Arial" w:cs="Arial"/>
                <w:sz w:val="18"/>
                <w:szCs w:val="18"/>
              </w:rPr>
              <w:t>Vertebrate Pest strategy finalised-implementation ongoing</w:t>
            </w:r>
          </w:p>
        </w:tc>
      </w:tr>
      <w:tr w:rsidR="0040306E" w:rsidTr="00944733">
        <w:trPr>
          <w:cantSplit/>
        </w:trPr>
        <w:tc>
          <w:tcPr>
            <w:tcW w:w="7200" w:type="dxa"/>
            <w:shd w:val="clear" w:color="auto" w:fill="FFFFFF"/>
          </w:tcPr>
          <w:p w:rsidR="0040306E" w:rsidRDefault="0040306E" w:rsidP="009B03A0">
            <w:pPr>
              <w:pStyle w:val="ListParagraph"/>
              <w:numPr>
                <w:ilvl w:val="2"/>
                <w:numId w:val="26"/>
              </w:numPr>
              <w:spacing w:after="60" w:line="240" w:lineRule="exact"/>
              <w:rPr>
                <w:rFonts w:ascii="Arial" w:hAnsi="Arial" w:cs="Arial"/>
                <w:sz w:val="18"/>
                <w:szCs w:val="18"/>
              </w:rPr>
            </w:pPr>
            <w:r>
              <w:rPr>
                <w:rFonts w:ascii="Arial" w:hAnsi="Arial" w:cs="Arial"/>
                <w:sz w:val="18"/>
                <w:szCs w:val="18"/>
              </w:rPr>
              <w:t xml:space="preserve">In conjunction with </w:t>
            </w:r>
            <w:r w:rsidR="00AE2746">
              <w:rPr>
                <w:rFonts w:ascii="Arial" w:hAnsi="Arial" w:cs="Arial"/>
                <w:sz w:val="18"/>
                <w:szCs w:val="18"/>
              </w:rPr>
              <w:t>traditional owners</w:t>
            </w:r>
            <w:r>
              <w:rPr>
                <w:rFonts w:ascii="Arial" w:hAnsi="Arial" w:cs="Arial"/>
                <w:sz w:val="18"/>
                <w:szCs w:val="18"/>
              </w:rPr>
              <w:t xml:space="preserve"> and the Central Land Council, continue weed control programs in accordance with the Management Plan Policies 5.7.1 to 5.7.6. </w:t>
            </w:r>
            <w:r w:rsidRPr="00710B86">
              <w:rPr>
                <w:rFonts w:ascii="Arial" w:hAnsi="Arial" w:cs="Arial"/>
                <w:sz w:val="18"/>
                <w:szCs w:val="18"/>
                <w:vertAlign w:val="superscript"/>
              </w:rPr>
              <w:t xml:space="preserve">(MP 5.7.7) </w:t>
            </w:r>
          </w:p>
        </w:tc>
        <w:tc>
          <w:tcPr>
            <w:tcW w:w="1260" w:type="dxa"/>
            <w:shd w:val="clear" w:color="auto" w:fill="FFFFFF"/>
          </w:tcPr>
          <w:p w:rsidR="0040306E" w:rsidRDefault="0004002B" w:rsidP="0004002B">
            <w:pPr>
              <w:spacing w:line="240" w:lineRule="exact"/>
              <w:jc w:val="center"/>
              <w:rPr>
                <w:rFonts w:ascii="Arial" w:hAnsi="Arial" w:cs="Arial"/>
                <w:sz w:val="18"/>
                <w:szCs w:val="18"/>
              </w:rPr>
            </w:pPr>
            <w:r>
              <w:rPr>
                <w:rFonts w:ascii="Arial" w:hAnsi="Arial" w:cs="Arial"/>
                <w:sz w:val="18"/>
                <w:szCs w:val="18"/>
              </w:rPr>
              <w:t>Ongoing</w:t>
            </w:r>
          </w:p>
        </w:tc>
      </w:tr>
      <w:tr w:rsidR="0040306E" w:rsidTr="00944733">
        <w:trPr>
          <w:cantSplit/>
        </w:trPr>
        <w:tc>
          <w:tcPr>
            <w:tcW w:w="7200" w:type="dxa"/>
            <w:shd w:val="clear" w:color="auto" w:fill="FFFFFF"/>
          </w:tcPr>
          <w:p w:rsidR="0040306E" w:rsidRDefault="0040306E" w:rsidP="00710B86">
            <w:pPr>
              <w:pStyle w:val="ListParagraph"/>
              <w:numPr>
                <w:ilvl w:val="2"/>
                <w:numId w:val="26"/>
              </w:numPr>
              <w:spacing w:after="60" w:line="240" w:lineRule="exact"/>
              <w:rPr>
                <w:rFonts w:ascii="Arial" w:hAnsi="Arial" w:cs="Arial"/>
                <w:sz w:val="18"/>
                <w:szCs w:val="18"/>
              </w:rPr>
            </w:pPr>
            <w:r>
              <w:rPr>
                <w:rFonts w:ascii="Arial" w:hAnsi="Arial" w:cs="Arial"/>
                <w:sz w:val="18"/>
                <w:szCs w:val="18"/>
              </w:rPr>
              <w:t xml:space="preserve">In conjunction with </w:t>
            </w:r>
            <w:r w:rsidR="00AE2746">
              <w:rPr>
                <w:rFonts w:ascii="Arial" w:hAnsi="Arial" w:cs="Arial"/>
                <w:sz w:val="18"/>
                <w:szCs w:val="18"/>
              </w:rPr>
              <w:t>traditional owners</w:t>
            </w:r>
            <w:r>
              <w:rPr>
                <w:rFonts w:ascii="Arial" w:hAnsi="Arial" w:cs="Arial"/>
                <w:sz w:val="18"/>
                <w:szCs w:val="18"/>
              </w:rPr>
              <w:t>, finalise the strategy for the control of feral animals and implement feral animal control programs in accordance with Management Plan Policies 5.8.1 to 5.8.8 and the strategy.</w:t>
            </w:r>
            <w:r w:rsidRPr="00710B86">
              <w:rPr>
                <w:rFonts w:ascii="Arial" w:hAnsi="Arial" w:cs="Arial"/>
                <w:sz w:val="18"/>
                <w:szCs w:val="18"/>
              </w:rPr>
              <w:t xml:space="preserve"> </w:t>
            </w:r>
            <w:r w:rsidRPr="00710B86">
              <w:rPr>
                <w:rFonts w:ascii="Arial" w:hAnsi="Arial" w:cs="Arial"/>
                <w:sz w:val="18"/>
                <w:szCs w:val="18"/>
                <w:vertAlign w:val="superscript"/>
              </w:rPr>
              <w:t>(MP 5.8.9)</w:t>
            </w:r>
          </w:p>
        </w:tc>
        <w:tc>
          <w:tcPr>
            <w:tcW w:w="1260" w:type="dxa"/>
            <w:shd w:val="clear" w:color="auto" w:fill="FFFFFF"/>
          </w:tcPr>
          <w:p w:rsidR="0040306E" w:rsidRDefault="0004002B">
            <w:pPr>
              <w:spacing w:line="240" w:lineRule="exact"/>
              <w:jc w:val="center"/>
              <w:rPr>
                <w:rFonts w:ascii="Arial" w:hAnsi="Arial" w:cs="Arial"/>
                <w:sz w:val="18"/>
                <w:szCs w:val="18"/>
              </w:rPr>
            </w:pPr>
            <w:r>
              <w:rPr>
                <w:rFonts w:ascii="Arial" w:hAnsi="Arial" w:cs="Arial"/>
                <w:sz w:val="18"/>
                <w:szCs w:val="18"/>
              </w:rPr>
              <w:t>Ongoing</w:t>
            </w:r>
          </w:p>
        </w:tc>
      </w:tr>
      <w:tr w:rsidR="0040306E" w:rsidTr="00944733">
        <w:trPr>
          <w:cantSplit/>
        </w:trPr>
        <w:tc>
          <w:tcPr>
            <w:tcW w:w="7200" w:type="dxa"/>
            <w:shd w:val="clear" w:color="auto" w:fill="FFFFFF"/>
          </w:tcPr>
          <w:p w:rsidR="0040306E" w:rsidRDefault="0040306E" w:rsidP="00710B86">
            <w:pPr>
              <w:pStyle w:val="ListParagraph"/>
              <w:numPr>
                <w:ilvl w:val="2"/>
                <w:numId w:val="26"/>
              </w:numPr>
              <w:spacing w:after="60" w:line="240" w:lineRule="exact"/>
              <w:rPr>
                <w:rFonts w:ascii="Arial" w:hAnsi="Arial" w:cs="Arial"/>
                <w:sz w:val="18"/>
                <w:szCs w:val="18"/>
              </w:rPr>
            </w:pPr>
            <w:r>
              <w:rPr>
                <w:rFonts w:ascii="Arial" w:hAnsi="Arial" w:cs="Arial"/>
                <w:sz w:val="18"/>
                <w:szCs w:val="18"/>
              </w:rPr>
              <w:t>Implement appropriate management programs according to the park’s fire and vegetation management strategy. Monitor program results and review strategies as necessary to ensure desired objectives are met.</w:t>
            </w:r>
            <w:r w:rsidRPr="00710B86">
              <w:rPr>
                <w:rFonts w:ascii="Arial" w:hAnsi="Arial" w:cs="Arial"/>
                <w:sz w:val="18"/>
                <w:szCs w:val="18"/>
              </w:rPr>
              <w:t xml:space="preserve"> </w:t>
            </w:r>
            <w:r w:rsidRPr="00710B86">
              <w:rPr>
                <w:rFonts w:ascii="Arial" w:hAnsi="Arial" w:cs="Arial"/>
                <w:sz w:val="18"/>
                <w:szCs w:val="18"/>
                <w:vertAlign w:val="superscript"/>
              </w:rPr>
              <w:t>(MP 5.9.10)</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rsidTr="00944733">
        <w:trPr>
          <w:cantSplit/>
        </w:trPr>
        <w:tc>
          <w:tcPr>
            <w:tcW w:w="7200" w:type="dxa"/>
            <w:shd w:val="clear" w:color="auto" w:fill="FFFFFF"/>
          </w:tcPr>
          <w:p w:rsidR="0040306E" w:rsidRDefault="007D65E2" w:rsidP="00F76302">
            <w:pPr>
              <w:pStyle w:val="ListParagraph"/>
              <w:numPr>
                <w:ilvl w:val="2"/>
                <w:numId w:val="26"/>
              </w:numPr>
              <w:spacing w:after="60" w:line="240" w:lineRule="exact"/>
              <w:rPr>
                <w:rFonts w:ascii="Arial" w:hAnsi="Arial" w:cs="Arial"/>
                <w:sz w:val="18"/>
                <w:szCs w:val="18"/>
              </w:rPr>
            </w:pPr>
            <w:r w:rsidRPr="007D65E2">
              <w:rPr>
                <w:rFonts w:ascii="Arial" w:hAnsi="Arial" w:cs="Arial"/>
                <w:sz w:val="18"/>
                <w:szCs w:val="18"/>
              </w:rPr>
              <w:t>Identify species and habitats where impacts from feral pests, weeds and fire are likely to be exacerbated by climate change and revise existing feral pest, weed and fire management programs accordingly.</w:t>
            </w:r>
          </w:p>
        </w:tc>
        <w:tc>
          <w:tcPr>
            <w:tcW w:w="1260" w:type="dxa"/>
            <w:shd w:val="clear" w:color="auto" w:fill="FFFFFF"/>
          </w:tcPr>
          <w:p w:rsidR="0040306E" w:rsidRDefault="0004002B">
            <w:pPr>
              <w:spacing w:line="240" w:lineRule="exact"/>
              <w:jc w:val="center"/>
              <w:rPr>
                <w:rFonts w:ascii="Arial" w:hAnsi="Arial" w:cs="Arial"/>
                <w:sz w:val="18"/>
                <w:szCs w:val="18"/>
              </w:rPr>
            </w:pPr>
            <w:r>
              <w:rPr>
                <w:rFonts w:ascii="Arial" w:hAnsi="Arial" w:cs="Arial"/>
                <w:sz w:val="18"/>
                <w:szCs w:val="18"/>
              </w:rPr>
              <w:t>Ongoing</w:t>
            </w:r>
          </w:p>
        </w:tc>
      </w:tr>
      <w:tr w:rsidR="0040306E" w:rsidTr="00944733">
        <w:trPr>
          <w:cantSplit/>
        </w:trPr>
        <w:tc>
          <w:tcPr>
            <w:tcW w:w="7200" w:type="dxa"/>
            <w:shd w:val="clear" w:color="auto" w:fill="FFFFFF"/>
          </w:tcPr>
          <w:p w:rsidR="0040306E" w:rsidRDefault="0040306E" w:rsidP="00710B86">
            <w:pPr>
              <w:pStyle w:val="ListParagraph"/>
              <w:numPr>
                <w:ilvl w:val="2"/>
                <w:numId w:val="26"/>
              </w:numPr>
              <w:spacing w:after="60" w:line="240" w:lineRule="exact"/>
              <w:rPr>
                <w:rFonts w:ascii="Arial" w:hAnsi="Arial" w:cs="Arial"/>
                <w:sz w:val="18"/>
                <w:szCs w:val="18"/>
              </w:rPr>
            </w:pPr>
            <w:r>
              <w:rPr>
                <w:rFonts w:ascii="Arial" w:hAnsi="Arial" w:cs="Arial"/>
                <w:sz w:val="18"/>
                <w:szCs w:val="18"/>
              </w:rPr>
              <w:t>Work with agencies and businesses located in Yulara that have a fire management role or responsibility including the Central Land Council, A</w:t>
            </w:r>
            <w:r w:rsidR="0041531A" w:rsidRPr="0041531A">
              <w:rPr>
                <w:rFonts w:ascii="Arial" w:hAnsi="Arial" w:cs="Arial"/>
                <w:sz w:val="18"/>
                <w:szCs w:val="18"/>
                <w:u w:val="single"/>
              </w:rPr>
              <w:t>n</w:t>
            </w:r>
            <w:r>
              <w:rPr>
                <w:rFonts w:ascii="Arial" w:hAnsi="Arial" w:cs="Arial"/>
                <w:sz w:val="18"/>
                <w:szCs w:val="18"/>
              </w:rPr>
              <w:t>angu, other neighbours and the Northern Territory Government to coordinate fire management activities at the regional level.</w:t>
            </w:r>
            <w:r w:rsidRPr="00710B86">
              <w:rPr>
                <w:rFonts w:ascii="Arial" w:hAnsi="Arial" w:cs="Arial"/>
                <w:sz w:val="18"/>
                <w:szCs w:val="18"/>
              </w:rPr>
              <w:t xml:space="preserve"> </w:t>
            </w:r>
            <w:r w:rsidRPr="00710B86">
              <w:rPr>
                <w:rFonts w:ascii="Arial" w:hAnsi="Arial" w:cs="Arial"/>
                <w:sz w:val="18"/>
                <w:szCs w:val="18"/>
                <w:vertAlign w:val="superscript"/>
              </w:rPr>
              <w:t>(MP 5.9.14)</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rsidTr="00944733">
        <w:trPr>
          <w:cantSplit/>
        </w:trPr>
        <w:tc>
          <w:tcPr>
            <w:tcW w:w="7200" w:type="dxa"/>
            <w:shd w:val="clear" w:color="auto" w:fill="FFFFFF"/>
          </w:tcPr>
          <w:p w:rsidR="0040306E" w:rsidRDefault="0040306E" w:rsidP="00710B86">
            <w:pPr>
              <w:pStyle w:val="ListParagraph"/>
              <w:numPr>
                <w:ilvl w:val="2"/>
                <w:numId w:val="26"/>
              </w:numPr>
              <w:spacing w:after="60" w:line="240" w:lineRule="exact"/>
              <w:rPr>
                <w:rFonts w:ascii="Arial" w:hAnsi="Arial" w:cs="Arial"/>
                <w:sz w:val="18"/>
                <w:szCs w:val="18"/>
              </w:rPr>
            </w:pPr>
            <w:r>
              <w:rPr>
                <w:rFonts w:ascii="Arial" w:hAnsi="Arial" w:cs="Arial"/>
                <w:sz w:val="18"/>
                <w:szCs w:val="18"/>
              </w:rPr>
              <w:t>Modify park management programs as required in response to improved understanding of climate change impacts.</w:t>
            </w:r>
            <w:r w:rsidRPr="00710B86">
              <w:rPr>
                <w:rFonts w:ascii="Arial" w:hAnsi="Arial" w:cs="Arial"/>
                <w:sz w:val="18"/>
                <w:szCs w:val="18"/>
              </w:rPr>
              <w:t xml:space="preserve"> </w:t>
            </w:r>
            <w:r w:rsidRPr="00710B86">
              <w:rPr>
                <w:rFonts w:ascii="Arial" w:hAnsi="Arial" w:cs="Arial"/>
                <w:sz w:val="18"/>
                <w:szCs w:val="18"/>
                <w:vertAlign w:val="superscript"/>
              </w:rPr>
              <w:t>(MP 5.4.4)</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bl>
    <w:p w:rsidR="0040306E" w:rsidRDefault="0040306E">
      <w:pPr>
        <w:spacing w:line="240" w:lineRule="exact"/>
        <w:rPr>
          <w:rFonts w:ascii="Arial" w:hAnsi="Arial" w:cs="Arial"/>
          <w:sz w:val="18"/>
          <w:szCs w:val="18"/>
        </w:rPr>
      </w:pPr>
    </w:p>
    <w:p w:rsidR="00892ECC" w:rsidRDefault="00892ECC">
      <w:pPr>
        <w:rPr>
          <w:rFonts w:ascii="Arial" w:hAnsi="Arial" w:cs="Arial"/>
          <w:sz w:val="18"/>
          <w:szCs w:val="18"/>
        </w:rPr>
      </w:pPr>
      <w:r>
        <w:rPr>
          <w:rFonts w:ascii="Arial" w:hAnsi="Arial" w:cs="Arial"/>
          <w:sz w:val="18"/>
          <w:szCs w:val="18"/>
        </w:rPr>
        <w:br w:type="page"/>
      </w:r>
    </w:p>
    <w:p w:rsidR="0040306E" w:rsidRDefault="00F50A50">
      <w:pPr>
        <w:numPr>
          <w:ilvl w:val="1"/>
          <w:numId w:val="4"/>
        </w:numPr>
        <w:tabs>
          <w:tab w:val="clear" w:pos="360"/>
          <w:tab w:val="num" w:pos="540"/>
        </w:tabs>
        <w:spacing w:line="240" w:lineRule="exact"/>
        <w:rPr>
          <w:rFonts w:ascii="Arial" w:hAnsi="Arial" w:cs="Arial"/>
          <w:b/>
          <w:i/>
          <w:color w:val="CC6600"/>
          <w:sz w:val="20"/>
          <w:szCs w:val="20"/>
        </w:rPr>
      </w:pPr>
      <w:r w:rsidRPr="00F50A50">
        <w:rPr>
          <w:rFonts w:ascii="Arial" w:hAnsi="Arial" w:cs="Arial"/>
          <w:b/>
          <w:i/>
          <w:noProof/>
          <w:color w:val="CC6600"/>
          <w:sz w:val="20"/>
          <w:szCs w:val="20"/>
        </w:rPr>
        <w:lastRenderedPageBreak/>
        <w:drawing>
          <wp:anchor distT="0" distB="0" distL="114300" distR="114300" simplePos="0" relativeHeight="251698176" behindDoc="1" locked="0" layoutInCell="1" allowOverlap="1">
            <wp:simplePos x="0" y="0"/>
            <wp:positionH relativeFrom="column">
              <wp:posOffset>-1094105</wp:posOffset>
            </wp:positionH>
            <wp:positionV relativeFrom="paragraph">
              <wp:posOffset>-1451610</wp:posOffset>
            </wp:positionV>
            <wp:extent cx="7820025" cy="1533525"/>
            <wp:effectExtent l="19050" t="0" r="9525" b="0"/>
            <wp:wrapNone/>
            <wp:docPr id="17"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b/>
          <w:i/>
          <w:color w:val="CC6600"/>
          <w:sz w:val="20"/>
          <w:szCs w:val="20"/>
        </w:rPr>
        <w:t>Reducing the carbon footprint of our reserves</w:t>
      </w:r>
    </w:p>
    <w:p w:rsidR="0040306E" w:rsidRDefault="0040306E">
      <w:pPr>
        <w:tabs>
          <w:tab w:val="left" w:pos="360"/>
        </w:tabs>
        <w:spacing w:before="120" w:line="240" w:lineRule="exact"/>
        <w:rPr>
          <w:rFonts w:ascii="Arial" w:hAnsi="Arial" w:cs="Arial"/>
          <w:sz w:val="18"/>
          <w:szCs w:val="18"/>
        </w:rPr>
      </w:pPr>
      <w:r>
        <w:rPr>
          <w:rFonts w:ascii="Arial" w:hAnsi="Arial" w:cs="Arial"/>
          <w:sz w:val="18"/>
          <w:szCs w:val="18"/>
        </w:rPr>
        <w:t xml:space="preserve">The Director supports environmental best practice principles on the use of resources and management of waste products in the park. These principles are consistent with the need to conserve the park’s natural and cultural resources; the park’s status as a World Heritage area; meeting broader commitments to reduce greenhouse gas emissions, water use and waste; and minimising the potential impacts associated with waste management practices. </w:t>
      </w:r>
    </w:p>
    <w:p w:rsidR="0040306E" w:rsidRDefault="0040306E">
      <w:pPr>
        <w:pStyle w:val="Bodytext0"/>
        <w:rPr>
          <w:rFonts w:ascii="Arial" w:hAnsi="Arial" w:cs="Arial"/>
          <w:sz w:val="18"/>
          <w:szCs w:val="18"/>
        </w:rPr>
      </w:pPr>
      <w:r>
        <w:rPr>
          <w:rFonts w:ascii="Arial" w:hAnsi="Arial" w:cs="Arial"/>
          <w:sz w:val="18"/>
          <w:szCs w:val="18"/>
        </w:rPr>
        <w:t xml:space="preserve">There are particular challenges in providing and using resources such as water and power in a remote and arid area. As rainfall is comparatively low in the region, the main source of reliable potable water is groundwater. Climate change has the potential to reduce rainfall or increase evaporation and thereby reduce the amount of recharge entering the aquifers, so water availability is likely to </w:t>
      </w:r>
      <w:r w:rsidR="000921C8">
        <w:rPr>
          <w:rFonts w:ascii="Arial" w:hAnsi="Arial" w:cs="Arial"/>
          <w:sz w:val="18"/>
          <w:szCs w:val="18"/>
        </w:rPr>
        <w:t xml:space="preserve">become an increasing </w:t>
      </w:r>
      <w:r>
        <w:rPr>
          <w:rFonts w:ascii="Arial" w:hAnsi="Arial" w:cs="Arial"/>
          <w:sz w:val="18"/>
          <w:szCs w:val="18"/>
        </w:rPr>
        <w:t>challenge.</w:t>
      </w:r>
    </w:p>
    <w:p w:rsidR="0040306E" w:rsidRDefault="0040306E">
      <w:pPr>
        <w:tabs>
          <w:tab w:val="left" w:pos="360"/>
        </w:tabs>
        <w:spacing w:before="120" w:line="240" w:lineRule="exact"/>
        <w:rPr>
          <w:rFonts w:ascii="Arial" w:hAnsi="Arial" w:cs="Arial"/>
          <w:sz w:val="18"/>
          <w:szCs w:val="18"/>
        </w:rPr>
      </w:pPr>
      <w:r>
        <w:rPr>
          <w:rFonts w:ascii="Arial" w:hAnsi="Arial" w:cs="Arial"/>
          <w:sz w:val="18"/>
          <w:szCs w:val="18"/>
        </w:rPr>
        <w:t>There is currently a strong dependency on diesel generators for providing power to park buildings, staff and community houses and other buildings. The park’s remote location also presents particular challenges for recycling and disposal of waste</w:t>
      </w:r>
      <w:r w:rsidR="007F2813">
        <w:rPr>
          <w:rFonts w:ascii="Arial" w:hAnsi="Arial" w:cs="Arial"/>
          <w:sz w:val="18"/>
          <w:szCs w:val="18"/>
        </w:rPr>
        <w:t>.</w:t>
      </w:r>
      <w:r>
        <w:rPr>
          <w:rFonts w:ascii="Arial" w:hAnsi="Arial" w:cs="Arial"/>
          <w:sz w:val="18"/>
          <w:szCs w:val="18"/>
        </w:rPr>
        <w:t xml:space="preserve"> </w:t>
      </w:r>
      <w:r w:rsidR="007F2813" w:rsidRPr="007F2813">
        <w:rPr>
          <w:rFonts w:ascii="Arial" w:hAnsi="Arial" w:cs="Arial"/>
          <w:sz w:val="18"/>
          <w:szCs w:val="18"/>
        </w:rPr>
        <w:t>Recycling of materials other than aluminium cans is not an economic or energ</w:t>
      </w:r>
      <w:r w:rsidR="006E44FE">
        <w:rPr>
          <w:rFonts w:ascii="Arial" w:hAnsi="Arial" w:cs="Arial"/>
          <w:sz w:val="18"/>
          <w:szCs w:val="18"/>
        </w:rPr>
        <w:t>y efficient</w:t>
      </w:r>
      <w:r w:rsidR="007F2813" w:rsidRPr="007F2813">
        <w:rPr>
          <w:rFonts w:ascii="Arial" w:hAnsi="Arial" w:cs="Arial"/>
          <w:sz w:val="18"/>
          <w:szCs w:val="18"/>
        </w:rPr>
        <w:t xml:space="preserve"> proposition</w:t>
      </w:r>
      <w:r w:rsidR="007F2813">
        <w:rPr>
          <w:rFonts w:ascii="Arial" w:hAnsi="Arial" w:cs="Arial"/>
          <w:sz w:val="18"/>
          <w:szCs w:val="18"/>
        </w:rPr>
        <w:t xml:space="preserve"> due to the emissions produced </w:t>
      </w:r>
      <w:r w:rsidR="006E44FE">
        <w:rPr>
          <w:rFonts w:ascii="Arial" w:hAnsi="Arial" w:cs="Arial"/>
          <w:sz w:val="18"/>
          <w:szCs w:val="18"/>
        </w:rPr>
        <w:t>when</w:t>
      </w:r>
      <w:r w:rsidR="007F2813">
        <w:rPr>
          <w:rFonts w:ascii="Arial" w:hAnsi="Arial" w:cs="Arial"/>
          <w:sz w:val="18"/>
          <w:szCs w:val="18"/>
        </w:rPr>
        <w:t xml:space="preserve"> freight</w:t>
      </w:r>
      <w:r w:rsidR="006E44FE">
        <w:rPr>
          <w:rFonts w:ascii="Arial" w:hAnsi="Arial" w:cs="Arial"/>
          <w:sz w:val="18"/>
          <w:szCs w:val="18"/>
        </w:rPr>
        <w:t>ing</w:t>
      </w:r>
      <w:r w:rsidR="007F2813">
        <w:rPr>
          <w:rFonts w:ascii="Arial" w:hAnsi="Arial" w:cs="Arial"/>
          <w:sz w:val="18"/>
          <w:szCs w:val="18"/>
        </w:rPr>
        <w:t xml:space="preserve"> recyclable material long distances to the nearest </w:t>
      </w:r>
      <w:r w:rsidR="006E44FE">
        <w:rPr>
          <w:rFonts w:ascii="Arial" w:hAnsi="Arial" w:cs="Arial"/>
          <w:sz w:val="18"/>
          <w:szCs w:val="18"/>
        </w:rPr>
        <w:t xml:space="preserve">bulk </w:t>
      </w:r>
      <w:r w:rsidR="007F2813">
        <w:rPr>
          <w:rFonts w:ascii="Arial" w:hAnsi="Arial" w:cs="Arial"/>
          <w:sz w:val="18"/>
          <w:szCs w:val="18"/>
        </w:rPr>
        <w:t xml:space="preserve">recycling facility </w:t>
      </w:r>
      <w:r w:rsidR="006E44FE">
        <w:rPr>
          <w:rFonts w:ascii="Arial" w:hAnsi="Arial" w:cs="Arial"/>
          <w:sz w:val="18"/>
          <w:szCs w:val="18"/>
        </w:rPr>
        <w:t>(</w:t>
      </w:r>
      <w:r w:rsidR="007F2813">
        <w:rPr>
          <w:rFonts w:ascii="Arial" w:hAnsi="Arial" w:cs="Arial"/>
          <w:sz w:val="18"/>
          <w:szCs w:val="18"/>
        </w:rPr>
        <w:t xml:space="preserve">in </w:t>
      </w:r>
      <w:smartTag w:uri="urn:schemas-microsoft-com:office:smarttags" w:element="City">
        <w:smartTag w:uri="urn:schemas-microsoft-com:office:smarttags" w:element="place">
          <w:r w:rsidR="007F2813">
            <w:rPr>
              <w:rFonts w:ascii="Arial" w:hAnsi="Arial" w:cs="Arial"/>
              <w:sz w:val="18"/>
              <w:szCs w:val="18"/>
            </w:rPr>
            <w:t>Adelaide</w:t>
          </w:r>
        </w:smartTag>
      </w:smartTag>
      <w:r w:rsidR="006E44FE">
        <w:rPr>
          <w:rFonts w:ascii="Arial" w:hAnsi="Arial" w:cs="Arial"/>
          <w:sz w:val="18"/>
          <w:szCs w:val="18"/>
        </w:rPr>
        <w:t>)</w:t>
      </w:r>
      <w:r w:rsidR="007F2813">
        <w:rPr>
          <w:rFonts w:ascii="Arial" w:hAnsi="Arial" w:cs="Arial"/>
          <w:sz w:val="18"/>
          <w:szCs w:val="18"/>
        </w:rPr>
        <w:t>. A</w:t>
      </w:r>
      <w:r w:rsidR="007F2813" w:rsidRPr="007F2813">
        <w:rPr>
          <w:rFonts w:ascii="Arial" w:hAnsi="Arial" w:cs="Arial"/>
          <w:sz w:val="18"/>
          <w:szCs w:val="18"/>
        </w:rPr>
        <w:t>luminium is an energy intensive product to make but requires relatively much less energy to recycle</w:t>
      </w:r>
      <w:r w:rsidR="00CF5EA8">
        <w:rPr>
          <w:rFonts w:ascii="Arial" w:hAnsi="Arial" w:cs="Arial"/>
          <w:sz w:val="18"/>
          <w:szCs w:val="18"/>
        </w:rPr>
        <w:t xml:space="preserve"> (CSAT 2006)</w:t>
      </w:r>
      <w:r w:rsidR="007F2813">
        <w:rPr>
          <w:rFonts w:ascii="Arial" w:hAnsi="Arial" w:cs="Arial"/>
          <w:sz w:val="18"/>
          <w:szCs w:val="18"/>
        </w:rPr>
        <w:t xml:space="preserve">. There are potential benefits in the introduction of </w:t>
      </w:r>
      <w:r w:rsidR="006E44FE">
        <w:rPr>
          <w:rFonts w:ascii="Arial" w:hAnsi="Arial" w:cs="Arial"/>
          <w:sz w:val="18"/>
          <w:szCs w:val="18"/>
        </w:rPr>
        <w:t xml:space="preserve">recycling </w:t>
      </w:r>
      <w:r w:rsidR="007F2813">
        <w:rPr>
          <w:rFonts w:ascii="Arial" w:hAnsi="Arial" w:cs="Arial"/>
          <w:sz w:val="18"/>
          <w:szCs w:val="18"/>
        </w:rPr>
        <w:t>aluminium cans in the park and the resort.</w:t>
      </w:r>
      <w:r>
        <w:rPr>
          <w:rFonts w:ascii="Arial" w:hAnsi="Arial" w:cs="Arial"/>
          <w:sz w:val="18"/>
          <w:szCs w:val="18"/>
        </w:rPr>
        <w:t xml:space="preserve"> Most of the waste generated in the park, including </w:t>
      </w:r>
      <w:proofErr w:type="spellStart"/>
      <w:r>
        <w:rPr>
          <w:rFonts w:ascii="Arial" w:hAnsi="Arial" w:cs="Arial"/>
          <w:sz w:val="18"/>
          <w:szCs w:val="18"/>
        </w:rPr>
        <w:t>Mu</w:t>
      </w:r>
      <w:r>
        <w:rPr>
          <w:rStyle w:val="BodyUnderlineretroflex"/>
          <w:rFonts w:ascii="Arial" w:hAnsi="Arial" w:cs="Arial"/>
          <w:sz w:val="18"/>
          <w:szCs w:val="18"/>
        </w:rPr>
        <w:t>t</w:t>
      </w:r>
      <w:r>
        <w:rPr>
          <w:rFonts w:ascii="Arial" w:hAnsi="Arial" w:cs="Arial"/>
          <w:sz w:val="18"/>
          <w:szCs w:val="18"/>
        </w:rPr>
        <w:t>itjulu</w:t>
      </w:r>
      <w:proofErr w:type="spellEnd"/>
      <w:r>
        <w:rPr>
          <w:rFonts w:ascii="Arial" w:hAnsi="Arial" w:cs="Arial"/>
          <w:sz w:val="18"/>
          <w:szCs w:val="18"/>
        </w:rPr>
        <w:t xml:space="preserve"> Community, is currently disposed of in a landfill </w:t>
      </w:r>
      <w:r w:rsidR="007F2813">
        <w:rPr>
          <w:rFonts w:ascii="Arial" w:hAnsi="Arial" w:cs="Arial"/>
          <w:sz w:val="18"/>
          <w:szCs w:val="18"/>
        </w:rPr>
        <w:t xml:space="preserve">site </w:t>
      </w:r>
      <w:r>
        <w:rPr>
          <w:rFonts w:ascii="Arial" w:hAnsi="Arial" w:cs="Arial"/>
          <w:sz w:val="18"/>
          <w:szCs w:val="18"/>
        </w:rPr>
        <w:t xml:space="preserve">in the park. Some waste, chiefly from commercial operations at the Cultural Centre, is disposed of at the landfill site near Yulara. </w:t>
      </w:r>
    </w:p>
    <w:p w:rsidR="0040306E" w:rsidRDefault="0040306E" w:rsidP="00D66617">
      <w:pPr>
        <w:tabs>
          <w:tab w:val="left" w:pos="360"/>
        </w:tabs>
        <w:spacing w:before="120" w:after="120" w:line="240" w:lineRule="exact"/>
        <w:rPr>
          <w:rFonts w:ascii="Arial" w:hAnsi="Arial" w:cs="Arial"/>
          <w:sz w:val="18"/>
          <w:szCs w:val="18"/>
        </w:rPr>
      </w:pPr>
      <w:r>
        <w:rPr>
          <w:rFonts w:ascii="Arial" w:hAnsi="Arial" w:cs="Arial"/>
          <w:sz w:val="18"/>
          <w:szCs w:val="18"/>
        </w:rPr>
        <w:t>Careful management of the</w:t>
      </w:r>
      <w:r w:rsidR="00CF5EA8">
        <w:rPr>
          <w:rFonts w:ascii="Arial" w:hAnsi="Arial" w:cs="Arial"/>
          <w:sz w:val="18"/>
          <w:szCs w:val="18"/>
        </w:rPr>
        <w:t xml:space="preserve"> use of resources and the disposal of waste</w:t>
      </w:r>
      <w:r>
        <w:rPr>
          <w:rFonts w:ascii="Arial" w:hAnsi="Arial" w:cs="Arial"/>
          <w:sz w:val="18"/>
          <w:szCs w:val="18"/>
        </w:rPr>
        <w:t xml:space="preserve"> can help to reduce overall emissions. Parks Australia will aim to reduce greenhouse gas emissions from park operational activities to 10% below 2007-08 levels by mid 2015. </w:t>
      </w:r>
    </w:p>
    <w:tbl>
      <w:tblPr>
        <w:tblStyle w:val="TableGrid"/>
        <w:tblpPr w:leftFromText="180" w:rightFromText="180" w:vertAnchor="text" w:tblpX="108" w:tblpY="1"/>
        <w:tblOverlap w:val="never"/>
        <w:tblW w:w="8388" w:type="dxa"/>
        <w:tblLook w:val="01E0"/>
      </w:tblPr>
      <w:tblGrid>
        <w:gridCol w:w="7128"/>
        <w:gridCol w:w="1260"/>
      </w:tblGrid>
      <w:tr w:rsidR="0040306E">
        <w:trPr>
          <w:cantSplit/>
          <w:trHeight w:val="525"/>
          <w:tblHeader/>
        </w:trPr>
        <w:tc>
          <w:tcPr>
            <w:tcW w:w="7128" w:type="dxa"/>
            <w:tcBorders>
              <w:bottom w:val="single" w:sz="4" w:space="0" w:color="auto"/>
            </w:tcBorders>
            <w:shd w:val="clear" w:color="auto" w:fill="CC6600"/>
            <w:vAlign w:val="center"/>
          </w:tcPr>
          <w:p w:rsidR="0040306E" w:rsidRDefault="0040306E">
            <w:pPr>
              <w:spacing w:after="60" w:line="240" w:lineRule="exact"/>
              <w:rPr>
                <w:rFonts w:ascii="Arial" w:hAnsi="Arial" w:cs="Arial"/>
                <w:b/>
                <w:color w:val="FFFFFF"/>
                <w:sz w:val="18"/>
                <w:szCs w:val="18"/>
              </w:rPr>
            </w:pPr>
            <w:r>
              <w:rPr>
                <w:rFonts w:ascii="Arial" w:hAnsi="Arial" w:cs="Arial"/>
                <w:b/>
                <w:color w:val="FFFFFF"/>
                <w:sz w:val="18"/>
                <w:szCs w:val="18"/>
              </w:rPr>
              <w:t>Recommended Management Actions</w:t>
            </w:r>
          </w:p>
        </w:tc>
        <w:tc>
          <w:tcPr>
            <w:tcW w:w="1260" w:type="dxa"/>
            <w:tcBorders>
              <w:bottom w:val="single" w:sz="4" w:space="0" w:color="auto"/>
            </w:tcBorders>
            <w:shd w:val="clear" w:color="auto" w:fill="CC6600"/>
            <w:vAlign w:val="center"/>
          </w:tcPr>
          <w:p w:rsidR="0040306E" w:rsidRDefault="0040306E">
            <w:pPr>
              <w:spacing w:after="60" w:line="240" w:lineRule="exact"/>
              <w:jc w:val="center"/>
              <w:rPr>
                <w:rFonts w:ascii="Arial" w:hAnsi="Arial" w:cs="Arial"/>
                <w:b/>
                <w:color w:val="FFFFFF"/>
                <w:sz w:val="18"/>
                <w:szCs w:val="18"/>
              </w:rPr>
            </w:pPr>
            <w:r>
              <w:rPr>
                <w:rFonts w:ascii="Arial" w:hAnsi="Arial" w:cs="Arial"/>
                <w:b/>
                <w:color w:val="FFFFFF"/>
                <w:sz w:val="18"/>
                <w:szCs w:val="18"/>
              </w:rPr>
              <w:t>Timeframe</w:t>
            </w:r>
          </w:p>
        </w:tc>
      </w:tr>
      <w:tr w:rsidR="0040306E">
        <w:trPr>
          <w:cantSplit/>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Undertake a carbon emissions audit (consistent with ISO14064-1) that considers energy use, waste, water and support infrastructure (e.g. insulation) across all buildings, vehicles and equipment used in the park.</w:t>
            </w:r>
          </w:p>
        </w:tc>
        <w:tc>
          <w:tcPr>
            <w:tcW w:w="1260" w:type="dxa"/>
            <w:shd w:val="clear" w:color="auto" w:fill="FFFFFF"/>
          </w:tcPr>
          <w:p w:rsidR="0040306E" w:rsidRDefault="0040306E">
            <w:pPr>
              <w:spacing w:after="60" w:line="240" w:lineRule="exact"/>
              <w:jc w:val="center"/>
              <w:rPr>
                <w:rFonts w:ascii="Arial" w:hAnsi="Arial" w:cs="Arial"/>
                <w:sz w:val="18"/>
                <w:szCs w:val="18"/>
              </w:rPr>
            </w:pPr>
            <w:r>
              <w:rPr>
                <w:rFonts w:ascii="Arial" w:hAnsi="Arial" w:cs="Arial"/>
                <w:sz w:val="18"/>
                <w:szCs w:val="18"/>
              </w:rPr>
              <w:t>By 2012</w:t>
            </w:r>
          </w:p>
        </w:tc>
      </w:tr>
      <w:tr w:rsidR="0040306E">
        <w:trPr>
          <w:cantSplit/>
        </w:trPr>
        <w:tc>
          <w:tcPr>
            <w:tcW w:w="7128" w:type="dxa"/>
            <w:shd w:val="clear" w:color="auto" w:fill="FFFFFF"/>
          </w:tcPr>
          <w:p w:rsidR="0040306E" w:rsidRPr="00710B86" w:rsidRDefault="00710B86" w:rsidP="00710B86">
            <w:pPr>
              <w:pStyle w:val="ListParagraph"/>
              <w:numPr>
                <w:ilvl w:val="2"/>
                <w:numId w:val="30"/>
              </w:numPr>
              <w:spacing w:after="60" w:line="240" w:lineRule="exact"/>
              <w:rPr>
                <w:rFonts w:ascii="Arial" w:hAnsi="Arial" w:cs="Arial"/>
                <w:sz w:val="18"/>
                <w:szCs w:val="18"/>
              </w:rPr>
            </w:pPr>
            <w:r>
              <w:rPr>
                <w:rFonts w:ascii="Arial" w:hAnsi="Arial" w:cs="Arial"/>
                <w:sz w:val="18"/>
                <w:szCs w:val="18"/>
              </w:rPr>
              <w:t>D</w:t>
            </w:r>
            <w:r w:rsidR="0040306E" w:rsidRPr="00710B86">
              <w:rPr>
                <w:rFonts w:ascii="Arial" w:hAnsi="Arial" w:cs="Arial"/>
                <w:sz w:val="18"/>
                <w:szCs w:val="18"/>
              </w:rPr>
              <w:t xml:space="preserve">evelop an environmental management plan for the </w:t>
            </w:r>
            <w:r w:rsidR="00897601" w:rsidRPr="00710B86">
              <w:rPr>
                <w:rFonts w:ascii="Arial" w:hAnsi="Arial" w:cs="Arial"/>
                <w:sz w:val="18"/>
                <w:szCs w:val="18"/>
              </w:rPr>
              <w:t xml:space="preserve">park </w:t>
            </w:r>
            <w:r w:rsidR="0040306E" w:rsidRPr="00710B86">
              <w:rPr>
                <w:rFonts w:ascii="Arial" w:hAnsi="Arial" w:cs="Arial"/>
                <w:sz w:val="18"/>
                <w:szCs w:val="18"/>
              </w:rPr>
              <w:t>that identifies actions to reduce the carbon footprint of park operations and the level of carbon emission reductions associated with each mitigation action.</w:t>
            </w:r>
          </w:p>
        </w:tc>
        <w:tc>
          <w:tcPr>
            <w:tcW w:w="1260" w:type="dxa"/>
            <w:shd w:val="clear" w:color="auto" w:fill="FFFFFF"/>
          </w:tcPr>
          <w:p w:rsidR="0040306E" w:rsidRDefault="00136FF0">
            <w:pPr>
              <w:spacing w:after="60" w:line="240" w:lineRule="exact"/>
              <w:jc w:val="center"/>
              <w:rPr>
                <w:rFonts w:ascii="Arial" w:hAnsi="Arial" w:cs="Arial"/>
                <w:sz w:val="18"/>
                <w:szCs w:val="18"/>
              </w:rPr>
            </w:pPr>
            <w:r>
              <w:rPr>
                <w:rFonts w:ascii="Arial" w:hAnsi="Arial" w:cs="Arial"/>
                <w:sz w:val="18"/>
                <w:szCs w:val="18"/>
              </w:rPr>
              <w:t>By 2017</w:t>
            </w:r>
          </w:p>
        </w:tc>
      </w:tr>
      <w:tr w:rsidR="0040306E">
        <w:trPr>
          <w:cantSplit/>
        </w:trPr>
        <w:tc>
          <w:tcPr>
            <w:tcW w:w="7128" w:type="dxa"/>
            <w:shd w:val="clear" w:color="auto" w:fill="FFFFFF"/>
          </w:tcPr>
          <w:p w:rsidR="0040306E" w:rsidRDefault="0040306E" w:rsidP="00710B86">
            <w:pPr>
              <w:numPr>
                <w:ilvl w:val="2"/>
                <w:numId w:val="30"/>
              </w:numPr>
              <w:spacing w:after="60" w:line="240" w:lineRule="exact"/>
              <w:rPr>
                <w:rFonts w:ascii="Arial" w:hAnsi="Arial" w:cs="Arial"/>
                <w:sz w:val="18"/>
                <w:szCs w:val="18"/>
              </w:rPr>
            </w:pPr>
            <w:r>
              <w:rPr>
                <w:rFonts w:ascii="Arial" w:hAnsi="Arial" w:cs="Arial"/>
                <w:sz w:val="18"/>
                <w:szCs w:val="18"/>
              </w:rPr>
              <w:t>Until an environmental management plan is developed (as per Action 4.3.2), investigate the feasibility of:</w:t>
            </w:r>
          </w:p>
          <w:p w:rsidR="0040306E" w:rsidRDefault="007C5B3C" w:rsidP="00D66617">
            <w:pPr>
              <w:numPr>
                <w:ilvl w:val="3"/>
                <w:numId w:val="30"/>
              </w:numPr>
              <w:tabs>
                <w:tab w:val="left" w:pos="900"/>
              </w:tabs>
              <w:spacing w:after="60" w:line="240" w:lineRule="exact"/>
              <w:contextualSpacing/>
              <w:rPr>
                <w:rFonts w:ascii="Arial" w:hAnsi="Arial" w:cs="Arial"/>
                <w:sz w:val="18"/>
                <w:szCs w:val="18"/>
              </w:rPr>
            </w:pPr>
            <w:proofErr w:type="gramStart"/>
            <w:r>
              <w:rPr>
                <w:rFonts w:ascii="Arial" w:hAnsi="Arial" w:cs="Arial"/>
                <w:sz w:val="18"/>
                <w:szCs w:val="18"/>
              </w:rPr>
              <w:t>using</w:t>
            </w:r>
            <w:proofErr w:type="gramEnd"/>
            <w:r>
              <w:rPr>
                <w:rFonts w:ascii="Arial" w:hAnsi="Arial" w:cs="Arial"/>
                <w:sz w:val="18"/>
                <w:szCs w:val="18"/>
              </w:rPr>
              <w:t xml:space="preserve"> alternative energy systems and implementing energy saving strategies</w:t>
            </w:r>
            <w:r w:rsidR="00271A42">
              <w:rPr>
                <w:rFonts w:ascii="Arial" w:hAnsi="Arial" w:cs="Arial"/>
                <w:sz w:val="18"/>
                <w:szCs w:val="18"/>
              </w:rPr>
              <w:t xml:space="preserve"> to reduce dependence on diesel fuel.</w:t>
            </w:r>
          </w:p>
          <w:p w:rsidR="0040306E" w:rsidRDefault="0040306E" w:rsidP="00D66617">
            <w:pPr>
              <w:numPr>
                <w:ilvl w:val="3"/>
                <w:numId w:val="30"/>
              </w:numPr>
              <w:tabs>
                <w:tab w:val="left" w:pos="900"/>
              </w:tabs>
              <w:spacing w:after="60" w:line="240" w:lineRule="exact"/>
              <w:contextualSpacing/>
              <w:rPr>
                <w:rFonts w:ascii="Arial" w:hAnsi="Arial" w:cs="Arial"/>
                <w:sz w:val="18"/>
                <w:szCs w:val="18"/>
              </w:rPr>
            </w:pPr>
            <w:r>
              <w:rPr>
                <w:rFonts w:ascii="Arial" w:hAnsi="Arial" w:cs="Arial"/>
                <w:sz w:val="18"/>
                <w:szCs w:val="18"/>
              </w:rPr>
              <w:t>replacing older vehicles with more energy efficient vehicles</w:t>
            </w:r>
          </w:p>
          <w:p w:rsidR="0040306E" w:rsidRDefault="0040306E" w:rsidP="00710B86">
            <w:pPr>
              <w:numPr>
                <w:ilvl w:val="3"/>
                <w:numId w:val="30"/>
              </w:numPr>
              <w:tabs>
                <w:tab w:val="left" w:pos="900"/>
              </w:tabs>
              <w:spacing w:after="60" w:line="240" w:lineRule="exact"/>
              <w:rPr>
                <w:rFonts w:ascii="Arial" w:hAnsi="Arial" w:cs="Arial"/>
                <w:sz w:val="18"/>
                <w:szCs w:val="18"/>
              </w:rPr>
            </w:pPr>
            <w:r>
              <w:rPr>
                <w:rFonts w:ascii="Arial" w:hAnsi="Arial" w:cs="Arial"/>
                <w:sz w:val="18"/>
                <w:szCs w:val="18"/>
              </w:rPr>
              <w:t>establishing guidelines to formalise waste reduction strategies into standard park practices (e.g. reducing consumption, printing double sided, recycling)</w:t>
            </w:r>
          </w:p>
        </w:tc>
        <w:tc>
          <w:tcPr>
            <w:tcW w:w="1260" w:type="dxa"/>
            <w:shd w:val="clear" w:color="auto" w:fill="FFFFFF"/>
          </w:tcPr>
          <w:p w:rsidR="0040306E" w:rsidRDefault="00136FF0">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Utilise telephone and video conferencing facilities to reduce reliance on air travel.</w:t>
            </w:r>
          </w:p>
        </w:tc>
        <w:tc>
          <w:tcPr>
            <w:tcW w:w="1260" w:type="dxa"/>
            <w:shd w:val="clear" w:color="auto" w:fill="FFFFFF"/>
          </w:tcPr>
          <w:p w:rsidR="0040306E" w:rsidRDefault="008B6E4D">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Where practical, use recycled and renewable resources and technologies that reduce environmental impacts and energy use.</w:t>
            </w:r>
            <w:r w:rsidRPr="00710B86">
              <w:rPr>
                <w:rFonts w:ascii="Arial" w:hAnsi="Arial" w:cs="Arial"/>
                <w:sz w:val="18"/>
                <w:szCs w:val="18"/>
                <w:vertAlign w:val="superscript"/>
              </w:rPr>
              <w:t xml:space="preserve"> (MP 8.7.1)</w:t>
            </w:r>
          </w:p>
        </w:tc>
        <w:tc>
          <w:tcPr>
            <w:tcW w:w="1260" w:type="dxa"/>
            <w:shd w:val="clear" w:color="auto" w:fill="FFFFFF"/>
          </w:tcPr>
          <w:p w:rsidR="0040306E" w:rsidRDefault="0040306E">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562C20"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Investigate</w:t>
            </w:r>
            <w:r w:rsidR="0040306E" w:rsidRPr="00710B86">
              <w:rPr>
                <w:rFonts w:ascii="Arial" w:hAnsi="Arial" w:cs="Arial"/>
                <w:sz w:val="18"/>
                <w:szCs w:val="18"/>
              </w:rPr>
              <w:t xml:space="preserve">, and where possible and cost effective implement, alternatives to the disposal of waste materials in the park </w:t>
            </w:r>
            <w:r w:rsidR="0040306E" w:rsidRPr="00710B86">
              <w:rPr>
                <w:rFonts w:ascii="Arial" w:hAnsi="Arial" w:cs="Arial"/>
                <w:sz w:val="18"/>
                <w:szCs w:val="18"/>
                <w:vertAlign w:val="superscript"/>
              </w:rPr>
              <w:t xml:space="preserve"> (MP 8.7.4)</w:t>
            </w:r>
          </w:p>
        </w:tc>
        <w:tc>
          <w:tcPr>
            <w:tcW w:w="1260" w:type="dxa"/>
            <w:shd w:val="clear" w:color="auto" w:fill="FFFFFF"/>
          </w:tcPr>
          <w:p w:rsidR="0040306E" w:rsidRDefault="00136FF0">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Investigate options for using best available energy efficient technologies in the development of new infrastructure, and in existing infrastructure where possible and as needed.</w:t>
            </w:r>
            <w:r w:rsidRPr="00710B86">
              <w:rPr>
                <w:rFonts w:ascii="Arial" w:hAnsi="Arial" w:cs="Arial"/>
                <w:sz w:val="18"/>
                <w:szCs w:val="18"/>
                <w:vertAlign w:val="superscript"/>
              </w:rPr>
              <w:t xml:space="preserve"> (MP 8.7.5)</w:t>
            </w:r>
          </w:p>
        </w:tc>
        <w:tc>
          <w:tcPr>
            <w:tcW w:w="1260" w:type="dxa"/>
            <w:shd w:val="clear" w:color="auto" w:fill="FFFFFF"/>
          </w:tcPr>
          <w:p w:rsidR="0040306E" w:rsidRDefault="0040306E">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 xml:space="preserve">Continue to implement existing strategic weed and feral pest control programs (particularly </w:t>
            </w:r>
            <w:bookmarkStart w:id="4" w:name="OLE_LINK3"/>
            <w:bookmarkStart w:id="5" w:name="OLE_LINK6"/>
            <w:r w:rsidRPr="00710B86">
              <w:rPr>
                <w:rFonts w:ascii="Arial" w:hAnsi="Arial" w:cs="Arial"/>
                <w:sz w:val="18"/>
                <w:szCs w:val="18"/>
              </w:rPr>
              <w:t>ruminants</w:t>
            </w:r>
            <w:bookmarkEnd w:id="4"/>
            <w:bookmarkEnd w:id="5"/>
            <w:r w:rsidRPr="00710B86">
              <w:rPr>
                <w:rFonts w:ascii="Arial" w:hAnsi="Arial" w:cs="Arial"/>
                <w:sz w:val="18"/>
                <w:szCs w:val="18"/>
              </w:rPr>
              <w:t>) to reduce the carbon footprint of the park.</w:t>
            </w:r>
          </w:p>
        </w:tc>
        <w:tc>
          <w:tcPr>
            <w:tcW w:w="1260" w:type="dxa"/>
            <w:shd w:val="clear" w:color="auto" w:fill="FFFFFF"/>
          </w:tcPr>
          <w:p w:rsidR="0040306E" w:rsidRDefault="00136FF0">
            <w:pPr>
              <w:spacing w:after="60" w:line="240" w:lineRule="exact"/>
              <w:jc w:val="center"/>
              <w:rPr>
                <w:rFonts w:ascii="Arial" w:hAnsi="Arial" w:cs="Arial"/>
                <w:sz w:val="18"/>
                <w:szCs w:val="18"/>
              </w:rPr>
            </w:pPr>
            <w:r>
              <w:rPr>
                <w:rFonts w:ascii="Arial" w:hAnsi="Arial" w:cs="Arial"/>
                <w:sz w:val="18"/>
                <w:szCs w:val="18"/>
              </w:rPr>
              <w:t>Ongoing</w:t>
            </w:r>
          </w:p>
        </w:tc>
      </w:tr>
      <w:tr w:rsidR="0040306E">
        <w:trPr>
          <w:cantSplit/>
          <w:trHeight w:val="257"/>
        </w:trPr>
        <w:tc>
          <w:tcPr>
            <w:tcW w:w="7128" w:type="dxa"/>
            <w:shd w:val="clear" w:color="auto" w:fill="FFFFFF"/>
          </w:tcPr>
          <w:p w:rsidR="0040306E" w:rsidRPr="00710B86" w:rsidRDefault="0040306E"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t>Investigate opportunities for the park to participate and capitalise on future carbon trading schemes.</w:t>
            </w:r>
          </w:p>
        </w:tc>
        <w:tc>
          <w:tcPr>
            <w:tcW w:w="1260" w:type="dxa"/>
            <w:shd w:val="clear" w:color="auto" w:fill="FFFFFF"/>
          </w:tcPr>
          <w:p w:rsidR="0040306E" w:rsidRDefault="0040306E">
            <w:pPr>
              <w:spacing w:after="60" w:line="240" w:lineRule="exact"/>
              <w:jc w:val="center"/>
              <w:rPr>
                <w:rFonts w:ascii="Arial" w:hAnsi="Arial" w:cs="Arial"/>
                <w:sz w:val="18"/>
                <w:szCs w:val="18"/>
              </w:rPr>
            </w:pPr>
            <w:r>
              <w:rPr>
                <w:rFonts w:ascii="Arial" w:hAnsi="Arial" w:cs="Arial"/>
                <w:sz w:val="18"/>
                <w:szCs w:val="18"/>
              </w:rPr>
              <w:t>Ongoing</w:t>
            </w:r>
          </w:p>
        </w:tc>
      </w:tr>
      <w:tr w:rsidR="007F2813">
        <w:trPr>
          <w:cantSplit/>
          <w:trHeight w:val="257"/>
        </w:trPr>
        <w:tc>
          <w:tcPr>
            <w:tcW w:w="7128" w:type="dxa"/>
            <w:shd w:val="clear" w:color="auto" w:fill="FFFFFF"/>
          </w:tcPr>
          <w:p w:rsidR="007F2813" w:rsidRPr="00710B86" w:rsidRDefault="007F2813" w:rsidP="00710B86">
            <w:pPr>
              <w:pStyle w:val="ListParagraph"/>
              <w:numPr>
                <w:ilvl w:val="2"/>
                <w:numId w:val="30"/>
              </w:numPr>
              <w:spacing w:after="60" w:line="240" w:lineRule="exact"/>
              <w:rPr>
                <w:rFonts w:ascii="Arial" w:hAnsi="Arial" w:cs="Arial"/>
                <w:sz w:val="18"/>
                <w:szCs w:val="18"/>
              </w:rPr>
            </w:pPr>
            <w:r w:rsidRPr="00710B86">
              <w:rPr>
                <w:rFonts w:ascii="Arial" w:hAnsi="Arial" w:cs="Arial"/>
                <w:sz w:val="18"/>
                <w:szCs w:val="18"/>
              </w:rPr>
              <w:lastRenderedPageBreak/>
              <w:t xml:space="preserve">Work with the </w:t>
            </w:r>
            <w:r w:rsidR="00897601" w:rsidRPr="00710B86">
              <w:rPr>
                <w:rFonts w:ascii="Arial" w:hAnsi="Arial" w:cs="Arial"/>
                <w:sz w:val="18"/>
                <w:szCs w:val="18"/>
              </w:rPr>
              <w:t>Yulara r</w:t>
            </w:r>
            <w:r w:rsidRPr="00710B86">
              <w:rPr>
                <w:rFonts w:ascii="Arial" w:hAnsi="Arial" w:cs="Arial"/>
                <w:sz w:val="18"/>
                <w:szCs w:val="18"/>
              </w:rPr>
              <w:t xml:space="preserve">esort </w:t>
            </w:r>
            <w:r w:rsidR="00835C0B" w:rsidRPr="00710B86">
              <w:rPr>
                <w:rFonts w:ascii="Arial" w:hAnsi="Arial" w:cs="Arial"/>
                <w:sz w:val="18"/>
                <w:szCs w:val="18"/>
              </w:rPr>
              <w:t xml:space="preserve">and other partners </w:t>
            </w:r>
            <w:r w:rsidRPr="00710B86">
              <w:rPr>
                <w:rFonts w:ascii="Arial" w:hAnsi="Arial" w:cs="Arial"/>
                <w:sz w:val="18"/>
                <w:szCs w:val="18"/>
              </w:rPr>
              <w:t xml:space="preserve">to investigate the possibility </w:t>
            </w:r>
            <w:r w:rsidR="006E44FE" w:rsidRPr="00710B86">
              <w:rPr>
                <w:rFonts w:ascii="Arial" w:hAnsi="Arial" w:cs="Arial"/>
                <w:sz w:val="18"/>
                <w:szCs w:val="18"/>
              </w:rPr>
              <w:t>increasing the use of aluminium cans over plastic bottles and</w:t>
            </w:r>
            <w:r w:rsidRPr="00710B86">
              <w:rPr>
                <w:rFonts w:ascii="Arial" w:hAnsi="Arial" w:cs="Arial"/>
                <w:sz w:val="18"/>
                <w:szCs w:val="18"/>
              </w:rPr>
              <w:t xml:space="preserve"> </w:t>
            </w:r>
            <w:r w:rsidR="006E44FE" w:rsidRPr="00710B86">
              <w:rPr>
                <w:rFonts w:ascii="Arial" w:hAnsi="Arial" w:cs="Arial"/>
                <w:sz w:val="18"/>
                <w:szCs w:val="18"/>
              </w:rPr>
              <w:t xml:space="preserve">the </w:t>
            </w:r>
            <w:r w:rsidRPr="00710B86">
              <w:rPr>
                <w:rFonts w:ascii="Arial" w:hAnsi="Arial" w:cs="Arial"/>
                <w:sz w:val="18"/>
                <w:szCs w:val="18"/>
              </w:rPr>
              <w:t>introduc</w:t>
            </w:r>
            <w:r w:rsidR="006E44FE" w:rsidRPr="00710B86">
              <w:rPr>
                <w:rFonts w:ascii="Arial" w:hAnsi="Arial" w:cs="Arial"/>
                <w:sz w:val="18"/>
                <w:szCs w:val="18"/>
              </w:rPr>
              <w:t>tion of</w:t>
            </w:r>
            <w:r w:rsidRPr="00710B86">
              <w:rPr>
                <w:rFonts w:ascii="Arial" w:hAnsi="Arial" w:cs="Arial"/>
                <w:sz w:val="18"/>
                <w:szCs w:val="18"/>
              </w:rPr>
              <w:t xml:space="preserve"> an aluminium can </w:t>
            </w:r>
            <w:proofErr w:type="gramStart"/>
            <w:r w:rsidRPr="00710B86">
              <w:rPr>
                <w:rFonts w:ascii="Arial" w:hAnsi="Arial" w:cs="Arial"/>
                <w:sz w:val="18"/>
                <w:szCs w:val="18"/>
              </w:rPr>
              <w:t>recycling</w:t>
            </w:r>
            <w:proofErr w:type="gramEnd"/>
            <w:r w:rsidRPr="00710B86">
              <w:rPr>
                <w:rFonts w:ascii="Arial" w:hAnsi="Arial" w:cs="Arial"/>
                <w:sz w:val="18"/>
                <w:szCs w:val="18"/>
              </w:rPr>
              <w:t xml:space="preserve"> scheme in the park and the resort. Implement where feasible.</w:t>
            </w:r>
          </w:p>
        </w:tc>
        <w:tc>
          <w:tcPr>
            <w:tcW w:w="1260" w:type="dxa"/>
            <w:shd w:val="clear" w:color="auto" w:fill="FFFFFF"/>
          </w:tcPr>
          <w:p w:rsidR="007F2813" w:rsidRDefault="00136FF0">
            <w:pPr>
              <w:spacing w:after="60" w:line="240" w:lineRule="exact"/>
              <w:jc w:val="center"/>
              <w:rPr>
                <w:rFonts w:ascii="Arial" w:hAnsi="Arial" w:cs="Arial"/>
                <w:sz w:val="18"/>
                <w:szCs w:val="18"/>
              </w:rPr>
            </w:pPr>
            <w:r>
              <w:rPr>
                <w:rFonts w:ascii="Arial" w:hAnsi="Arial" w:cs="Arial"/>
                <w:sz w:val="18"/>
                <w:szCs w:val="18"/>
              </w:rPr>
              <w:t>Ongoing</w:t>
            </w:r>
          </w:p>
        </w:tc>
      </w:tr>
    </w:tbl>
    <w:p w:rsidR="0040306E" w:rsidRDefault="00F50A50" w:rsidP="00D66617">
      <w:pPr>
        <w:tabs>
          <w:tab w:val="left" w:pos="540"/>
        </w:tabs>
        <w:spacing w:before="120" w:after="120" w:line="240" w:lineRule="exact"/>
        <w:rPr>
          <w:rFonts w:ascii="Arial" w:hAnsi="Arial" w:cs="Arial"/>
          <w:b/>
          <w:i/>
          <w:color w:val="CC6600"/>
          <w:sz w:val="20"/>
          <w:szCs w:val="20"/>
        </w:rPr>
      </w:pPr>
      <w:r>
        <w:rPr>
          <w:rFonts w:ascii="Arial" w:hAnsi="Arial" w:cs="Arial"/>
          <w:b/>
          <w:i/>
          <w:noProof/>
          <w:color w:val="CC6600"/>
          <w:sz w:val="20"/>
          <w:szCs w:val="20"/>
        </w:rPr>
        <w:drawing>
          <wp:anchor distT="0" distB="0" distL="114300" distR="114300" simplePos="0" relativeHeight="251700224" behindDoc="1" locked="0" layoutInCell="1" allowOverlap="1">
            <wp:simplePos x="0" y="0"/>
            <wp:positionH relativeFrom="column">
              <wp:posOffset>-1094105</wp:posOffset>
            </wp:positionH>
            <wp:positionV relativeFrom="paragraph">
              <wp:posOffset>-1508760</wp:posOffset>
            </wp:positionV>
            <wp:extent cx="7820025" cy="1533525"/>
            <wp:effectExtent l="19050" t="0" r="9525" b="0"/>
            <wp:wrapNone/>
            <wp:docPr id="18"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r w:rsidR="0040306E">
        <w:rPr>
          <w:rFonts w:ascii="Arial" w:hAnsi="Arial" w:cs="Arial"/>
          <w:b/>
          <w:i/>
          <w:color w:val="CC6600"/>
          <w:sz w:val="20"/>
          <w:szCs w:val="20"/>
        </w:rPr>
        <w:t>4.4</w:t>
      </w:r>
      <w:r w:rsidR="0040306E">
        <w:rPr>
          <w:rFonts w:ascii="Arial" w:hAnsi="Arial" w:cs="Arial"/>
          <w:b/>
          <w:i/>
          <w:color w:val="CC6600"/>
          <w:sz w:val="20"/>
          <w:szCs w:val="20"/>
        </w:rPr>
        <w:tab/>
        <w:t>Working with communities, industries and stakeholders to mitigate and adapt to climate change</w:t>
      </w:r>
    </w:p>
    <w:p w:rsidR="0040306E" w:rsidRDefault="0040306E">
      <w:pPr>
        <w:rPr>
          <w:rFonts w:ascii="Arial" w:hAnsi="Arial" w:cs="Arial"/>
          <w:sz w:val="18"/>
          <w:szCs w:val="18"/>
        </w:rPr>
      </w:pPr>
      <w:r>
        <w:rPr>
          <w:rFonts w:ascii="Arial" w:hAnsi="Arial" w:cs="Arial"/>
          <w:sz w:val="18"/>
          <w:szCs w:val="18"/>
        </w:rPr>
        <w:t xml:space="preserve">Commercial operators, the </w:t>
      </w:r>
      <w:r w:rsidR="00F875FA">
        <w:rPr>
          <w:rFonts w:ascii="Arial" w:hAnsi="Arial" w:cs="Arial"/>
          <w:sz w:val="18"/>
          <w:szCs w:val="18"/>
        </w:rPr>
        <w:t xml:space="preserve">resort </w:t>
      </w:r>
      <w:r w:rsidR="00E1240D">
        <w:rPr>
          <w:rFonts w:ascii="Arial" w:hAnsi="Arial" w:cs="Arial"/>
          <w:sz w:val="18"/>
          <w:szCs w:val="18"/>
        </w:rPr>
        <w:t>at Yulara</w:t>
      </w:r>
      <w:r>
        <w:rPr>
          <w:rFonts w:ascii="Arial" w:hAnsi="Arial" w:cs="Arial"/>
          <w:sz w:val="18"/>
          <w:szCs w:val="18"/>
        </w:rPr>
        <w:t xml:space="preserve"> and associated supporting infrastructure are </w:t>
      </w:r>
      <w:proofErr w:type="spellStart"/>
      <w:r>
        <w:rPr>
          <w:rFonts w:ascii="Arial" w:hAnsi="Arial" w:cs="Arial"/>
          <w:sz w:val="18"/>
          <w:szCs w:val="18"/>
        </w:rPr>
        <w:t>dependant</w:t>
      </w:r>
      <w:proofErr w:type="spellEnd"/>
      <w:r>
        <w:rPr>
          <w:rFonts w:ascii="Arial" w:hAnsi="Arial" w:cs="Arial"/>
          <w:sz w:val="18"/>
          <w:szCs w:val="18"/>
        </w:rPr>
        <w:t xml:space="preserve"> upon Ulu</w:t>
      </w:r>
      <w:r>
        <w:rPr>
          <w:rFonts w:ascii="Arial" w:hAnsi="Arial" w:cs="Arial"/>
          <w:sz w:val="18"/>
          <w:szCs w:val="18"/>
          <w:u w:val="single"/>
        </w:rPr>
        <w:t>r</w:t>
      </w:r>
      <w:r>
        <w:rPr>
          <w:rFonts w:ascii="Arial" w:hAnsi="Arial" w:cs="Arial"/>
          <w:sz w:val="18"/>
          <w:szCs w:val="18"/>
        </w:rPr>
        <w:t>u-</w:t>
      </w:r>
      <w:proofErr w:type="spellStart"/>
      <w:r>
        <w:rPr>
          <w:rFonts w:ascii="Arial" w:hAnsi="Arial" w:cs="Arial"/>
          <w:sz w:val="18"/>
          <w:szCs w:val="18"/>
        </w:rPr>
        <w:t>Kata</w:t>
      </w:r>
      <w:proofErr w:type="spellEnd"/>
      <w:r>
        <w:rPr>
          <w:rFonts w:ascii="Arial" w:hAnsi="Arial" w:cs="Arial"/>
          <w:sz w:val="18"/>
          <w:szCs w:val="18"/>
        </w:rPr>
        <w:t xml:space="preserve"> </w:t>
      </w:r>
      <w:proofErr w:type="spellStart"/>
      <w:r>
        <w:rPr>
          <w:rFonts w:ascii="Arial" w:hAnsi="Arial" w:cs="Arial"/>
          <w:sz w:val="18"/>
          <w:szCs w:val="18"/>
        </w:rPr>
        <w:t>Tju</w:t>
      </w:r>
      <w:r>
        <w:rPr>
          <w:rFonts w:ascii="Arial" w:hAnsi="Arial" w:cs="Arial"/>
          <w:sz w:val="18"/>
          <w:szCs w:val="18"/>
          <w:u w:val="single"/>
        </w:rPr>
        <w:t>t</w:t>
      </w:r>
      <w:r>
        <w:rPr>
          <w:rFonts w:ascii="Arial" w:hAnsi="Arial" w:cs="Arial"/>
          <w:sz w:val="18"/>
          <w:szCs w:val="18"/>
        </w:rPr>
        <w:t>a</w:t>
      </w:r>
      <w:proofErr w:type="spellEnd"/>
      <w:r>
        <w:rPr>
          <w:rFonts w:ascii="Arial" w:hAnsi="Arial" w:cs="Arial"/>
          <w:sz w:val="18"/>
          <w:szCs w:val="18"/>
        </w:rPr>
        <w:t xml:space="preserve"> National Park to attract visitors. To effectively manage the park in the face of changing climatic conditions, we need to progressively adapt our activities in partnership with industries and stakeholders. </w:t>
      </w:r>
    </w:p>
    <w:p w:rsidR="0040306E" w:rsidRDefault="0040306E">
      <w:pPr>
        <w:spacing w:before="120" w:line="240" w:lineRule="exact"/>
        <w:rPr>
          <w:rFonts w:ascii="Arial" w:hAnsi="Arial" w:cs="Arial"/>
          <w:sz w:val="18"/>
          <w:szCs w:val="18"/>
        </w:rPr>
      </w:pPr>
      <w:r>
        <w:rPr>
          <w:rFonts w:ascii="Arial" w:hAnsi="Arial" w:cs="Arial"/>
          <w:sz w:val="18"/>
          <w:szCs w:val="18"/>
        </w:rPr>
        <w:t xml:space="preserve">The park will work with the </w:t>
      </w:r>
      <w:r w:rsidR="00F875FA">
        <w:rPr>
          <w:rFonts w:ascii="Arial" w:hAnsi="Arial" w:cs="Arial"/>
          <w:sz w:val="18"/>
          <w:szCs w:val="18"/>
        </w:rPr>
        <w:t>resort</w:t>
      </w:r>
      <w:r>
        <w:rPr>
          <w:rFonts w:ascii="Arial" w:hAnsi="Arial" w:cs="Arial"/>
          <w:sz w:val="18"/>
          <w:szCs w:val="18"/>
        </w:rPr>
        <w:t xml:space="preserve">, the </w:t>
      </w:r>
      <w:proofErr w:type="spellStart"/>
      <w:r>
        <w:rPr>
          <w:rFonts w:ascii="Arial" w:hAnsi="Arial" w:cs="Arial"/>
          <w:sz w:val="18"/>
          <w:szCs w:val="18"/>
        </w:rPr>
        <w:t>Mu</w:t>
      </w:r>
      <w:r>
        <w:rPr>
          <w:rFonts w:ascii="Arial" w:hAnsi="Arial" w:cs="Arial"/>
          <w:sz w:val="18"/>
          <w:szCs w:val="18"/>
          <w:u w:val="single"/>
        </w:rPr>
        <w:t>t</w:t>
      </w:r>
      <w:r>
        <w:rPr>
          <w:rFonts w:ascii="Arial" w:hAnsi="Arial" w:cs="Arial"/>
          <w:sz w:val="18"/>
          <w:szCs w:val="18"/>
        </w:rPr>
        <w:t>itjulu</w:t>
      </w:r>
      <w:proofErr w:type="spellEnd"/>
      <w:r>
        <w:rPr>
          <w:rFonts w:ascii="Arial" w:hAnsi="Arial" w:cs="Arial"/>
          <w:sz w:val="18"/>
          <w:szCs w:val="18"/>
        </w:rPr>
        <w:t xml:space="preserve"> Community and relevant stakeholders to identify and support proactive measures to reduce our combined emissions and carbon footprint and to adapt where </w:t>
      </w:r>
      <w:r w:rsidR="00E64A89">
        <w:rPr>
          <w:rFonts w:ascii="Arial" w:hAnsi="Arial" w:cs="Arial"/>
          <w:sz w:val="18"/>
          <w:szCs w:val="18"/>
        </w:rPr>
        <w:t xml:space="preserve">the impacts of </w:t>
      </w:r>
      <w:r>
        <w:rPr>
          <w:rFonts w:ascii="Arial" w:hAnsi="Arial" w:cs="Arial"/>
          <w:sz w:val="18"/>
          <w:szCs w:val="18"/>
        </w:rPr>
        <w:t>climate change are unavoidable.</w:t>
      </w:r>
    </w:p>
    <w:p w:rsidR="0040306E" w:rsidRDefault="0040306E" w:rsidP="00D66617">
      <w:pPr>
        <w:spacing w:before="120" w:after="120" w:line="240" w:lineRule="exact"/>
        <w:rPr>
          <w:rFonts w:ascii="Arial" w:hAnsi="Arial" w:cs="Arial"/>
          <w:sz w:val="18"/>
          <w:szCs w:val="18"/>
        </w:rPr>
      </w:pPr>
      <w:r>
        <w:rPr>
          <w:rFonts w:ascii="Arial" w:hAnsi="Arial" w:cs="Arial"/>
          <w:sz w:val="18"/>
          <w:szCs w:val="18"/>
        </w:rPr>
        <w:t xml:space="preserve">Projected increases in extreme weather events and maximum daily temperatures will necessitate the development of </w:t>
      </w:r>
      <w:r w:rsidR="00A72EC3">
        <w:rPr>
          <w:rFonts w:ascii="Arial" w:hAnsi="Arial" w:cs="Arial"/>
          <w:sz w:val="18"/>
          <w:szCs w:val="18"/>
        </w:rPr>
        <w:t xml:space="preserve">coordinated </w:t>
      </w:r>
      <w:r>
        <w:rPr>
          <w:rFonts w:ascii="Arial" w:hAnsi="Arial" w:cs="Arial"/>
          <w:sz w:val="18"/>
          <w:szCs w:val="18"/>
        </w:rPr>
        <w:t>risk control measures to protect life and infrastructure and to conserve the natural and cultural values of the park.</w:t>
      </w:r>
    </w:p>
    <w:tbl>
      <w:tblPr>
        <w:tblStyle w:val="TableGrid"/>
        <w:tblW w:w="8280" w:type="dxa"/>
        <w:tblInd w:w="108" w:type="dxa"/>
        <w:tblLayout w:type="fixed"/>
        <w:tblLook w:val="01E0"/>
      </w:tblPr>
      <w:tblGrid>
        <w:gridCol w:w="7020"/>
        <w:gridCol w:w="1260"/>
      </w:tblGrid>
      <w:tr w:rsidR="0040306E" w:rsidTr="00E361E0">
        <w:trPr>
          <w:cantSplit/>
          <w:trHeight w:val="432"/>
          <w:tblHeader/>
        </w:trPr>
        <w:tc>
          <w:tcPr>
            <w:tcW w:w="7020" w:type="dxa"/>
            <w:tcBorders>
              <w:bottom w:val="single" w:sz="4" w:space="0" w:color="auto"/>
            </w:tcBorders>
            <w:shd w:val="clear" w:color="auto" w:fill="CC6600"/>
            <w:vAlign w:val="center"/>
          </w:tcPr>
          <w:p w:rsidR="0040306E" w:rsidRDefault="0040306E">
            <w:pPr>
              <w:spacing w:after="60" w:line="240" w:lineRule="exact"/>
              <w:rPr>
                <w:rFonts w:ascii="Arial" w:hAnsi="Arial" w:cs="Arial"/>
                <w:b/>
                <w:color w:val="FFFFFF"/>
                <w:sz w:val="18"/>
                <w:szCs w:val="18"/>
              </w:rPr>
            </w:pPr>
            <w:r>
              <w:rPr>
                <w:rFonts w:ascii="Arial" w:hAnsi="Arial" w:cs="Arial"/>
                <w:b/>
                <w:color w:val="FFFFFF"/>
                <w:sz w:val="18"/>
                <w:szCs w:val="18"/>
              </w:rPr>
              <w:t>Recommended Management Actions</w:t>
            </w:r>
          </w:p>
        </w:tc>
        <w:tc>
          <w:tcPr>
            <w:tcW w:w="1260" w:type="dxa"/>
            <w:tcBorders>
              <w:bottom w:val="single" w:sz="4" w:space="0" w:color="auto"/>
            </w:tcBorders>
            <w:shd w:val="clear" w:color="auto" w:fill="CC6600"/>
            <w:vAlign w:val="center"/>
          </w:tcPr>
          <w:p w:rsidR="0040306E" w:rsidRDefault="0040306E">
            <w:pPr>
              <w:spacing w:after="60" w:line="240" w:lineRule="exact"/>
              <w:jc w:val="center"/>
              <w:rPr>
                <w:rFonts w:ascii="Arial" w:hAnsi="Arial" w:cs="Arial"/>
                <w:b/>
                <w:color w:val="FFFFFF"/>
                <w:sz w:val="18"/>
                <w:szCs w:val="18"/>
              </w:rPr>
            </w:pPr>
            <w:r>
              <w:rPr>
                <w:rFonts w:ascii="Arial" w:hAnsi="Arial" w:cs="Arial"/>
                <w:b/>
                <w:color w:val="FFFFFF"/>
                <w:sz w:val="18"/>
                <w:szCs w:val="18"/>
              </w:rPr>
              <w:t>Timeframe</w:t>
            </w:r>
          </w:p>
        </w:tc>
      </w:tr>
      <w:tr w:rsidR="0040306E" w:rsidTr="00E361E0">
        <w:trPr>
          <w:cantSplit/>
        </w:trPr>
        <w:tc>
          <w:tcPr>
            <w:tcW w:w="7020" w:type="dxa"/>
            <w:shd w:val="clear" w:color="auto" w:fill="FFFFFF"/>
          </w:tcPr>
          <w:p w:rsidR="0040306E" w:rsidRPr="00E361E0" w:rsidRDefault="0040306E" w:rsidP="00F875FA">
            <w:pPr>
              <w:pStyle w:val="ListParagraph"/>
              <w:numPr>
                <w:ilvl w:val="2"/>
                <w:numId w:val="32"/>
              </w:numPr>
              <w:spacing w:after="60" w:line="240" w:lineRule="exact"/>
              <w:rPr>
                <w:rFonts w:ascii="Arial" w:hAnsi="Arial" w:cs="Arial"/>
                <w:sz w:val="18"/>
                <w:szCs w:val="18"/>
              </w:rPr>
            </w:pPr>
            <w:r w:rsidRPr="00E361E0">
              <w:rPr>
                <w:rFonts w:ascii="Arial" w:hAnsi="Arial" w:cs="Arial"/>
                <w:sz w:val="18"/>
                <w:szCs w:val="18"/>
              </w:rPr>
              <w:t xml:space="preserve">Continue to work with the resort, </w:t>
            </w:r>
            <w:proofErr w:type="spellStart"/>
            <w:r w:rsidRPr="00E361E0">
              <w:rPr>
                <w:rFonts w:ascii="Arial" w:hAnsi="Arial" w:cs="Arial"/>
                <w:sz w:val="18"/>
                <w:szCs w:val="18"/>
              </w:rPr>
              <w:t>Mu</w:t>
            </w:r>
            <w:r w:rsidRPr="00E361E0">
              <w:rPr>
                <w:rFonts w:ascii="Arial" w:hAnsi="Arial" w:cs="Arial"/>
                <w:sz w:val="18"/>
                <w:szCs w:val="18"/>
                <w:u w:val="single"/>
              </w:rPr>
              <w:t>t</w:t>
            </w:r>
            <w:r w:rsidRPr="00E361E0">
              <w:rPr>
                <w:rFonts w:ascii="Arial" w:hAnsi="Arial" w:cs="Arial"/>
                <w:sz w:val="18"/>
                <w:szCs w:val="18"/>
              </w:rPr>
              <w:t>itjulu</w:t>
            </w:r>
            <w:proofErr w:type="spellEnd"/>
            <w:r w:rsidRPr="00E361E0">
              <w:rPr>
                <w:rFonts w:ascii="Arial" w:hAnsi="Arial" w:cs="Arial"/>
                <w:sz w:val="18"/>
                <w:szCs w:val="18"/>
              </w:rPr>
              <w:t xml:space="preserve">, relevant Homelands and other park stakeholders to promote alternative energy projects and implement alternative energy systems to reduce reliance on diesel use in power generation. </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rsidTr="00E361E0">
        <w:trPr>
          <w:cantSplit/>
        </w:trPr>
        <w:tc>
          <w:tcPr>
            <w:tcW w:w="7020" w:type="dxa"/>
            <w:shd w:val="clear" w:color="auto" w:fill="FFFFFF"/>
          </w:tcPr>
          <w:p w:rsidR="0040306E" w:rsidRPr="00E361E0" w:rsidRDefault="0040306E" w:rsidP="00E361E0">
            <w:pPr>
              <w:pStyle w:val="ListParagraph"/>
              <w:numPr>
                <w:ilvl w:val="2"/>
                <w:numId w:val="32"/>
              </w:numPr>
              <w:spacing w:line="240" w:lineRule="exact"/>
              <w:rPr>
                <w:rFonts w:ascii="Arial" w:hAnsi="Arial" w:cs="Arial"/>
                <w:sz w:val="18"/>
                <w:szCs w:val="18"/>
                <w:vertAlign w:val="superscript"/>
              </w:rPr>
            </w:pPr>
            <w:r w:rsidRPr="00E361E0">
              <w:rPr>
                <w:rFonts w:ascii="Arial" w:hAnsi="Arial" w:cs="Arial"/>
                <w:sz w:val="18"/>
                <w:szCs w:val="18"/>
              </w:rPr>
              <w:t>Work with other organisations, suppliers, contractors and other relevant people to take a regional approach to promote and implement best practice environmental standards and work practices in the park and the region</w:t>
            </w:r>
            <w:r w:rsidRPr="00E361E0">
              <w:rPr>
                <w:rFonts w:ascii="Arial" w:hAnsi="Arial" w:cs="Arial"/>
                <w:sz w:val="18"/>
                <w:szCs w:val="18"/>
                <w:vertAlign w:val="superscript"/>
              </w:rPr>
              <w:t xml:space="preserve"> (MP 8.7.4)</w:t>
            </w:r>
          </w:p>
        </w:tc>
        <w:tc>
          <w:tcPr>
            <w:tcW w:w="1260" w:type="dxa"/>
            <w:shd w:val="clear" w:color="auto" w:fill="FFFFFF"/>
          </w:tcPr>
          <w:p w:rsidR="0040306E" w:rsidRDefault="00136FF0">
            <w:pPr>
              <w:spacing w:line="240" w:lineRule="exact"/>
              <w:jc w:val="center"/>
              <w:rPr>
                <w:rFonts w:ascii="Arial" w:hAnsi="Arial" w:cs="Arial"/>
                <w:sz w:val="18"/>
                <w:szCs w:val="18"/>
              </w:rPr>
            </w:pPr>
            <w:r>
              <w:rPr>
                <w:rFonts w:ascii="Arial" w:hAnsi="Arial" w:cs="Arial"/>
                <w:sz w:val="18"/>
                <w:szCs w:val="18"/>
              </w:rPr>
              <w:t>Ongoing</w:t>
            </w:r>
          </w:p>
        </w:tc>
      </w:tr>
      <w:tr w:rsidR="0040306E" w:rsidTr="00E361E0">
        <w:trPr>
          <w:cantSplit/>
        </w:trPr>
        <w:tc>
          <w:tcPr>
            <w:tcW w:w="7020" w:type="dxa"/>
            <w:shd w:val="clear" w:color="auto" w:fill="FFFFFF"/>
          </w:tcPr>
          <w:p w:rsidR="0040306E" w:rsidRPr="00E361E0" w:rsidRDefault="0040306E" w:rsidP="00E361E0">
            <w:pPr>
              <w:pStyle w:val="ListParagraph"/>
              <w:numPr>
                <w:ilvl w:val="2"/>
                <w:numId w:val="32"/>
              </w:numPr>
              <w:spacing w:line="240" w:lineRule="exact"/>
              <w:rPr>
                <w:rFonts w:ascii="Arial" w:hAnsi="Arial" w:cs="Arial"/>
                <w:sz w:val="18"/>
                <w:szCs w:val="18"/>
              </w:rPr>
            </w:pPr>
            <w:r w:rsidRPr="00E361E0">
              <w:rPr>
                <w:rFonts w:ascii="Arial" w:hAnsi="Arial" w:cs="Arial"/>
                <w:sz w:val="18"/>
                <w:szCs w:val="18"/>
              </w:rPr>
              <w:t xml:space="preserve">Work with </w:t>
            </w:r>
            <w:r w:rsidR="00AE2746" w:rsidRPr="00E361E0">
              <w:rPr>
                <w:rFonts w:ascii="Arial" w:hAnsi="Arial" w:cs="Arial"/>
                <w:sz w:val="18"/>
                <w:szCs w:val="18"/>
              </w:rPr>
              <w:t xml:space="preserve">traditional owners </w:t>
            </w:r>
            <w:r w:rsidRPr="00E361E0">
              <w:rPr>
                <w:rFonts w:ascii="Arial" w:hAnsi="Arial" w:cs="Arial"/>
                <w:sz w:val="18"/>
                <w:szCs w:val="18"/>
              </w:rPr>
              <w:t xml:space="preserve">to develop a communication strategy to reduce waste and carbon emissions in </w:t>
            </w:r>
            <w:proofErr w:type="spellStart"/>
            <w:r w:rsidRPr="00E361E0">
              <w:rPr>
                <w:rFonts w:ascii="Arial" w:hAnsi="Arial" w:cs="Arial"/>
                <w:sz w:val="18"/>
                <w:szCs w:val="18"/>
              </w:rPr>
              <w:t>Mu</w:t>
            </w:r>
            <w:r w:rsidRPr="00E361E0">
              <w:rPr>
                <w:rFonts w:ascii="Arial" w:hAnsi="Arial" w:cs="Arial"/>
                <w:sz w:val="18"/>
                <w:szCs w:val="18"/>
                <w:u w:val="single"/>
              </w:rPr>
              <w:t>t</w:t>
            </w:r>
            <w:r w:rsidRPr="00E361E0">
              <w:rPr>
                <w:rFonts w:ascii="Arial" w:hAnsi="Arial" w:cs="Arial"/>
                <w:sz w:val="18"/>
                <w:szCs w:val="18"/>
              </w:rPr>
              <w:t>itjulu</w:t>
            </w:r>
            <w:proofErr w:type="spellEnd"/>
            <w:r w:rsidRPr="00E361E0">
              <w:rPr>
                <w:rFonts w:ascii="Arial" w:hAnsi="Arial" w:cs="Arial"/>
                <w:sz w:val="18"/>
                <w:szCs w:val="18"/>
              </w:rPr>
              <w:t xml:space="preserve"> and </w:t>
            </w:r>
            <w:proofErr w:type="spellStart"/>
            <w:r w:rsidRPr="00E361E0">
              <w:rPr>
                <w:rFonts w:ascii="Arial" w:hAnsi="Arial" w:cs="Arial"/>
                <w:sz w:val="18"/>
                <w:szCs w:val="18"/>
              </w:rPr>
              <w:t>Rangerville</w:t>
            </w:r>
            <w:proofErr w:type="spellEnd"/>
            <w:r w:rsidRPr="00E361E0">
              <w:rPr>
                <w:rFonts w:ascii="Arial" w:hAnsi="Arial" w:cs="Arial"/>
                <w:sz w:val="18"/>
                <w:szCs w:val="18"/>
              </w:rPr>
              <w:t>.</w:t>
            </w:r>
          </w:p>
        </w:tc>
        <w:tc>
          <w:tcPr>
            <w:tcW w:w="1260" w:type="dxa"/>
            <w:shd w:val="clear" w:color="auto" w:fill="FFFFFF"/>
          </w:tcPr>
          <w:p w:rsidR="0040306E" w:rsidRDefault="00136FF0">
            <w:pPr>
              <w:spacing w:line="240" w:lineRule="exact"/>
              <w:jc w:val="center"/>
              <w:rPr>
                <w:rFonts w:ascii="Arial" w:hAnsi="Arial" w:cs="Arial"/>
                <w:sz w:val="18"/>
                <w:szCs w:val="18"/>
              </w:rPr>
            </w:pPr>
            <w:r>
              <w:rPr>
                <w:rFonts w:ascii="Arial" w:hAnsi="Arial" w:cs="Arial"/>
                <w:sz w:val="18"/>
                <w:szCs w:val="18"/>
              </w:rPr>
              <w:t>Ongoing</w:t>
            </w:r>
          </w:p>
        </w:tc>
      </w:tr>
      <w:tr w:rsidR="0040306E" w:rsidTr="00E361E0">
        <w:trPr>
          <w:cantSplit/>
        </w:trPr>
        <w:tc>
          <w:tcPr>
            <w:tcW w:w="7020" w:type="dxa"/>
            <w:shd w:val="clear" w:color="auto" w:fill="FFFFFF"/>
          </w:tcPr>
          <w:p w:rsidR="0040306E" w:rsidRPr="00E361E0" w:rsidRDefault="0040306E" w:rsidP="00E361E0">
            <w:pPr>
              <w:pStyle w:val="ListParagraph"/>
              <w:numPr>
                <w:ilvl w:val="2"/>
                <w:numId w:val="32"/>
              </w:numPr>
              <w:spacing w:line="240" w:lineRule="exact"/>
              <w:rPr>
                <w:rFonts w:ascii="Arial" w:hAnsi="Arial" w:cs="Arial"/>
                <w:sz w:val="18"/>
                <w:szCs w:val="18"/>
                <w:vertAlign w:val="superscript"/>
              </w:rPr>
            </w:pPr>
            <w:r w:rsidRPr="00E361E0">
              <w:rPr>
                <w:rFonts w:ascii="Arial" w:hAnsi="Arial" w:cs="Arial"/>
                <w:sz w:val="18"/>
                <w:szCs w:val="18"/>
              </w:rPr>
              <w:t>Maintain an emergency response plan to protect human life in the event of a wildfire.</w:t>
            </w:r>
            <w:r w:rsidRPr="00E361E0">
              <w:rPr>
                <w:rFonts w:ascii="Arial" w:hAnsi="Arial" w:cs="Arial"/>
                <w:sz w:val="18"/>
                <w:szCs w:val="18"/>
                <w:vertAlign w:val="superscript"/>
              </w:rPr>
              <w:t xml:space="preserve"> (MP 5.9.3)</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rsidTr="00E361E0">
        <w:trPr>
          <w:cantSplit/>
        </w:trPr>
        <w:tc>
          <w:tcPr>
            <w:tcW w:w="7020" w:type="dxa"/>
            <w:shd w:val="clear" w:color="auto" w:fill="FFFFFF"/>
          </w:tcPr>
          <w:p w:rsidR="0040306E" w:rsidRPr="00E361E0" w:rsidRDefault="0040306E" w:rsidP="00E361E0">
            <w:pPr>
              <w:pStyle w:val="ListParagraph"/>
              <w:numPr>
                <w:ilvl w:val="2"/>
                <w:numId w:val="32"/>
              </w:numPr>
              <w:spacing w:line="240" w:lineRule="exact"/>
              <w:rPr>
                <w:rFonts w:ascii="Arial" w:hAnsi="Arial" w:cs="Arial"/>
                <w:sz w:val="18"/>
                <w:szCs w:val="18"/>
                <w:vertAlign w:val="superscript"/>
              </w:rPr>
            </w:pPr>
            <w:r w:rsidRPr="00E361E0">
              <w:rPr>
                <w:rFonts w:ascii="Arial" w:hAnsi="Arial" w:cs="Arial"/>
                <w:sz w:val="18"/>
                <w:szCs w:val="18"/>
              </w:rPr>
              <w:t>Provide an emergency contact radio network at key visitor locations in the park.</w:t>
            </w:r>
            <w:r w:rsidRPr="00E361E0">
              <w:rPr>
                <w:rFonts w:ascii="Arial" w:hAnsi="Arial" w:cs="Arial"/>
                <w:sz w:val="18"/>
                <w:szCs w:val="18"/>
                <w:vertAlign w:val="superscript"/>
              </w:rPr>
              <w:t xml:space="preserve"> (MP 6.8)</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rsidTr="00E361E0">
        <w:trPr>
          <w:cantSplit/>
        </w:trPr>
        <w:tc>
          <w:tcPr>
            <w:tcW w:w="7020" w:type="dxa"/>
            <w:shd w:val="clear" w:color="auto" w:fill="FFFFFF"/>
          </w:tcPr>
          <w:p w:rsidR="0040306E" w:rsidRPr="00E361E0" w:rsidRDefault="0040306E" w:rsidP="00E361E0">
            <w:pPr>
              <w:pStyle w:val="ListParagraph"/>
              <w:numPr>
                <w:ilvl w:val="2"/>
                <w:numId w:val="32"/>
              </w:numPr>
              <w:spacing w:line="240" w:lineRule="exact"/>
              <w:rPr>
                <w:rFonts w:ascii="Arial" w:hAnsi="Arial" w:cs="Arial"/>
                <w:sz w:val="18"/>
                <w:szCs w:val="18"/>
                <w:vertAlign w:val="superscript"/>
              </w:rPr>
            </w:pPr>
            <w:r w:rsidRPr="00E361E0">
              <w:rPr>
                <w:rFonts w:ascii="Arial" w:hAnsi="Arial" w:cs="Arial"/>
                <w:sz w:val="18"/>
                <w:szCs w:val="18"/>
              </w:rPr>
              <w:t xml:space="preserve">Adapt visitor management programs as necessary to continue to </w:t>
            </w:r>
            <w:r w:rsidR="00E361E0">
              <w:rPr>
                <w:rFonts w:ascii="Arial" w:hAnsi="Arial" w:cs="Arial"/>
                <w:sz w:val="18"/>
                <w:szCs w:val="18"/>
              </w:rPr>
              <w:t>e</w:t>
            </w:r>
            <w:r w:rsidRPr="00E361E0">
              <w:rPr>
                <w:rFonts w:ascii="Arial" w:hAnsi="Arial" w:cs="Arial"/>
                <w:sz w:val="18"/>
                <w:szCs w:val="18"/>
              </w:rPr>
              <w:t xml:space="preserve">nsure visitor </w:t>
            </w:r>
            <w:r w:rsidRPr="00E361E0">
              <w:rPr>
                <w:rFonts w:ascii="Arial" w:hAnsi="Arial" w:cs="Arial"/>
                <w:spacing w:val="1"/>
                <w:sz w:val="18"/>
                <w:szCs w:val="18"/>
              </w:rPr>
              <w:t xml:space="preserve">comfort and safety under changing climatic conditions, including raising visitor </w:t>
            </w:r>
            <w:r w:rsidRPr="00E361E0">
              <w:rPr>
                <w:rFonts w:ascii="Arial" w:hAnsi="Arial" w:cs="Arial"/>
                <w:sz w:val="18"/>
                <w:szCs w:val="18"/>
              </w:rPr>
              <w:t>awareness of climatic conditions and ways to minimise health risks.</w:t>
            </w:r>
            <w:r w:rsidRPr="00E361E0">
              <w:rPr>
                <w:rFonts w:ascii="Arial" w:hAnsi="Arial" w:cs="Arial"/>
                <w:sz w:val="18"/>
                <w:szCs w:val="18"/>
                <w:vertAlign w:val="superscript"/>
              </w:rPr>
              <w:t xml:space="preserve"> </w:t>
            </w:r>
            <w:r w:rsidRPr="00E361E0">
              <w:rPr>
                <w:rFonts w:ascii="Arial" w:hAnsi="Arial" w:cs="Arial"/>
                <w:sz w:val="18"/>
                <w:szCs w:val="18"/>
                <w:vertAlign w:val="superscript"/>
              </w:rPr>
              <w:br/>
              <w:t>(MP 6.8.3)</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bl>
    <w:p w:rsidR="0040306E" w:rsidRDefault="0040306E" w:rsidP="00D66617">
      <w:pPr>
        <w:tabs>
          <w:tab w:val="left" w:pos="540"/>
        </w:tabs>
        <w:spacing w:before="120" w:line="240" w:lineRule="exact"/>
        <w:rPr>
          <w:rFonts w:ascii="Arial" w:hAnsi="Arial" w:cs="Arial"/>
          <w:b/>
          <w:i/>
          <w:color w:val="CC6600"/>
          <w:sz w:val="20"/>
          <w:szCs w:val="20"/>
        </w:rPr>
      </w:pPr>
      <w:r>
        <w:rPr>
          <w:rFonts w:ascii="Arial" w:hAnsi="Arial" w:cs="Arial"/>
          <w:b/>
          <w:i/>
          <w:color w:val="CC6600"/>
          <w:sz w:val="20"/>
          <w:szCs w:val="20"/>
        </w:rPr>
        <w:t>4.5</w:t>
      </w:r>
      <w:r>
        <w:rPr>
          <w:rFonts w:ascii="Arial" w:hAnsi="Arial" w:cs="Arial"/>
          <w:b/>
          <w:i/>
          <w:color w:val="CC6600"/>
          <w:sz w:val="20"/>
          <w:szCs w:val="20"/>
        </w:rPr>
        <w:tab/>
        <w:t>Communicating the implications of, and our management response to, climate change</w:t>
      </w:r>
    </w:p>
    <w:p w:rsidR="0040306E" w:rsidRDefault="0040306E" w:rsidP="00D66617">
      <w:pPr>
        <w:spacing w:before="120" w:after="120" w:line="240" w:lineRule="exact"/>
        <w:rPr>
          <w:rFonts w:ascii="Arial" w:hAnsi="Arial" w:cs="Arial"/>
          <w:sz w:val="18"/>
          <w:szCs w:val="18"/>
        </w:rPr>
      </w:pPr>
      <w:r>
        <w:rPr>
          <w:rFonts w:ascii="Arial" w:hAnsi="Arial" w:cs="Arial"/>
          <w:sz w:val="18"/>
          <w:szCs w:val="18"/>
        </w:rPr>
        <w:t xml:space="preserve">Climate change is a global issue affecting all aspects of our community and it is vital we share our knowledge with </w:t>
      </w:r>
      <w:r w:rsidR="00AE2746">
        <w:rPr>
          <w:rFonts w:ascii="Arial" w:hAnsi="Arial" w:cs="Arial"/>
          <w:sz w:val="18"/>
          <w:szCs w:val="18"/>
        </w:rPr>
        <w:t>the traditional owners of the park (</w:t>
      </w:r>
      <w:proofErr w:type="spellStart"/>
      <w:r>
        <w:rPr>
          <w:rFonts w:ascii="Arial" w:hAnsi="Arial" w:cs="Arial"/>
          <w:sz w:val="18"/>
          <w:szCs w:val="18"/>
        </w:rPr>
        <w:t>Ngura</w:t>
      </w:r>
      <w:r>
        <w:rPr>
          <w:rFonts w:ascii="Arial" w:hAnsi="Arial" w:cs="Arial"/>
          <w:sz w:val="18"/>
          <w:szCs w:val="18"/>
          <w:u w:val="single"/>
        </w:rPr>
        <w:t>r</w:t>
      </w:r>
      <w:r>
        <w:rPr>
          <w:rFonts w:ascii="Arial" w:hAnsi="Arial" w:cs="Arial"/>
          <w:sz w:val="18"/>
          <w:szCs w:val="18"/>
        </w:rPr>
        <w:t>itja</w:t>
      </w:r>
      <w:proofErr w:type="spellEnd"/>
      <w:r w:rsidR="00AE2746">
        <w:rPr>
          <w:rFonts w:ascii="Arial" w:hAnsi="Arial" w:cs="Arial"/>
          <w:sz w:val="18"/>
          <w:szCs w:val="18"/>
        </w:rPr>
        <w:t>)</w:t>
      </w:r>
      <w:r>
        <w:rPr>
          <w:rFonts w:ascii="Arial" w:hAnsi="Arial" w:cs="Arial"/>
          <w:sz w:val="18"/>
          <w:szCs w:val="18"/>
        </w:rPr>
        <w:t>, stakeholders, government bodies and the general public. This will ensure that stakeholders and the public are informed about potential climate change impacts and the management directions that are being taken. This also ensures that efforts between government agencies, scientific researchers and the community are well coordinated.</w:t>
      </w:r>
    </w:p>
    <w:tbl>
      <w:tblPr>
        <w:tblStyle w:val="TableGrid"/>
        <w:tblW w:w="8280" w:type="dxa"/>
        <w:tblInd w:w="108" w:type="dxa"/>
        <w:tblLayout w:type="fixed"/>
        <w:tblLook w:val="01E0"/>
      </w:tblPr>
      <w:tblGrid>
        <w:gridCol w:w="7020"/>
        <w:gridCol w:w="1260"/>
      </w:tblGrid>
      <w:tr w:rsidR="0040306E">
        <w:trPr>
          <w:trHeight w:val="385"/>
        </w:trPr>
        <w:tc>
          <w:tcPr>
            <w:tcW w:w="7020" w:type="dxa"/>
            <w:tcBorders>
              <w:bottom w:val="single" w:sz="4" w:space="0" w:color="auto"/>
            </w:tcBorders>
            <w:shd w:val="clear" w:color="auto" w:fill="CC6600"/>
            <w:vAlign w:val="center"/>
          </w:tcPr>
          <w:p w:rsidR="0040306E" w:rsidRDefault="0040306E">
            <w:pPr>
              <w:spacing w:after="60" w:line="240" w:lineRule="exact"/>
              <w:rPr>
                <w:rFonts w:ascii="Arial" w:hAnsi="Arial" w:cs="Arial"/>
                <w:b/>
                <w:color w:val="FFFFFF"/>
                <w:sz w:val="18"/>
                <w:szCs w:val="18"/>
              </w:rPr>
            </w:pPr>
            <w:r>
              <w:rPr>
                <w:rFonts w:ascii="Arial" w:hAnsi="Arial" w:cs="Arial"/>
                <w:b/>
                <w:color w:val="FFFFFF"/>
                <w:sz w:val="18"/>
                <w:szCs w:val="18"/>
              </w:rPr>
              <w:t>Recommended Management Actions</w:t>
            </w:r>
          </w:p>
        </w:tc>
        <w:tc>
          <w:tcPr>
            <w:tcW w:w="1260" w:type="dxa"/>
            <w:tcBorders>
              <w:bottom w:val="single" w:sz="4" w:space="0" w:color="auto"/>
            </w:tcBorders>
            <w:shd w:val="clear" w:color="auto" w:fill="CC6600"/>
            <w:vAlign w:val="center"/>
          </w:tcPr>
          <w:p w:rsidR="0040306E" w:rsidRDefault="0040306E">
            <w:pPr>
              <w:spacing w:after="60" w:line="240" w:lineRule="exact"/>
              <w:jc w:val="center"/>
              <w:rPr>
                <w:rFonts w:ascii="Arial" w:hAnsi="Arial" w:cs="Arial"/>
                <w:b/>
                <w:color w:val="FFFFFF"/>
                <w:sz w:val="18"/>
                <w:szCs w:val="18"/>
              </w:rPr>
            </w:pPr>
            <w:r>
              <w:rPr>
                <w:rFonts w:ascii="Arial" w:hAnsi="Arial" w:cs="Arial"/>
                <w:b/>
                <w:color w:val="FFFFFF"/>
                <w:sz w:val="18"/>
                <w:szCs w:val="18"/>
              </w:rPr>
              <w:t>Timeframe</w:t>
            </w:r>
          </w:p>
        </w:tc>
      </w:tr>
      <w:tr w:rsidR="0040306E">
        <w:tc>
          <w:tcPr>
            <w:tcW w:w="7020" w:type="dxa"/>
            <w:shd w:val="clear" w:color="auto" w:fill="FFFFFF"/>
          </w:tcPr>
          <w:p w:rsidR="0040306E" w:rsidRPr="00E361E0" w:rsidRDefault="0040306E" w:rsidP="00E361E0">
            <w:pPr>
              <w:pStyle w:val="ListParagraph"/>
              <w:numPr>
                <w:ilvl w:val="2"/>
                <w:numId w:val="34"/>
              </w:numPr>
              <w:spacing w:after="60" w:line="240" w:lineRule="exact"/>
              <w:rPr>
                <w:rFonts w:ascii="Arial" w:hAnsi="Arial" w:cs="Arial"/>
                <w:sz w:val="18"/>
                <w:szCs w:val="18"/>
              </w:rPr>
            </w:pPr>
            <w:r w:rsidRPr="00E361E0">
              <w:rPr>
                <w:rFonts w:ascii="Arial" w:hAnsi="Arial" w:cs="Arial"/>
                <w:sz w:val="18"/>
                <w:szCs w:val="18"/>
              </w:rPr>
              <w:t>Develop and implement a communications strategy to better inform staff, traditional owners, stakeholders and the general public of the implications of, and our management response to, climate change.</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By 2012</w:t>
            </w:r>
          </w:p>
        </w:tc>
      </w:tr>
      <w:tr w:rsidR="0040306E">
        <w:tc>
          <w:tcPr>
            <w:tcW w:w="7020" w:type="dxa"/>
            <w:shd w:val="clear" w:color="auto" w:fill="FFFFFF"/>
          </w:tcPr>
          <w:p w:rsidR="0040306E" w:rsidRPr="00E361E0" w:rsidRDefault="0040306E" w:rsidP="00E361E0">
            <w:pPr>
              <w:pStyle w:val="ListParagraph"/>
              <w:numPr>
                <w:ilvl w:val="2"/>
                <w:numId w:val="34"/>
              </w:numPr>
              <w:spacing w:after="60" w:line="240" w:lineRule="exact"/>
              <w:rPr>
                <w:rFonts w:ascii="Arial" w:hAnsi="Arial" w:cs="Arial"/>
                <w:sz w:val="18"/>
                <w:szCs w:val="18"/>
              </w:rPr>
            </w:pPr>
            <w:r w:rsidRPr="00E361E0">
              <w:rPr>
                <w:rFonts w:ascii="Arial" w:hAnsi="Arial" w:cs="Arial"/>
                <w:sz w:val="18"/>
                <w:szCs w:val="18"/>
              </w:rPr>
              <w:t>Maintain a publicly available internet node on the Parks Australia and Ulu</w:t>
            </w:r>
            <w:r w:rsidRPr="00E361E0">
              <w:rPr>
                <w:rFonts w:ascii="Arial" w:hAnsi="Arial" w:cs="Arial"/>
                <w:sz w:val="18"/>
                <w:szCs w:val="18"/>
                <w:u w:val="single"/>
              </w:rPr>
              <w:t>r</w:t>
            </w:r>
            <w:r w:rsidRPr="00E361E0">
              <w:rPr>
                <w:rFonts w:ascii="Arial" w:hAnsi="Arial" w:cs="Arial"/>
                <w:sz w:val="18"/>
                <w:szCs w:val="18"/>
              </w:rPr>
              <w:t>u-Kata Tju</w:t>
            </w:r>
            <w:r w:rsidRPr="00E361E0">
              <w:rPr>
                <w:rFonts w:ascii="Arial" w:hAnsi="Arial" w:cs="Arial"/>
                <w:sz w:val="18"/>
                <w:szCs w:val="18"/>
                <w:u w:val="single"/>
              </w:rPr>
              <w:t>t</w:t>
            </w:r>
            <w:r w:rsidRPr="00E361E0">
              <w:rPr>
                <w:rFonts w:ascii="Arial" w:hAnsi="Arial" w:cs="Arial"/>
                <w:sz w:val="18"/>
                <w:szCs w:val="18"/>
              </w:rPr>
              <w:t>a websites for climate change policies, strategies and other documents relevant to the park.</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r w:rsidR="0040306E">
        <w:tc>
          <w:tcPr>
            <w:tcW w:w="7020" w:type="dxa"/>
            <w:shd w:val="clear" w:color="auto" w:fill="FFFFFF"/>
          </w:tcPr>
          <w:p w:rsidR="0040306E" w:rsidRPr="00E361E0" w:rsidRDefault="0040306E" w:rsidP="00E361E0">
            <w:pPr>
              <w:pStyle w:val="ListParagraph"/>
              <w:numPr>
                <w:ilvl w:val="2"/>
                <w:numId w:val="34"/>
              </w:numPr>
              <w:spacing w:after="60" w:line="240" w:lineRule="exact"/>
              <w:rPr>
                <w:rFonts w:ascii="Arial" w:hAnsi="Arial" w:cs="Arial"/>
                <w:sz w:val="18"/>
                <w:szCs w:val="18"/>
              </w:rPr>
            </w:pPr>
            <w:r w:rsidRPr="00E361E0">
              <w:rPr>
                <w:rFonts w:ascii="Arial" w:hAnsi="Arial" w:cs="Arial"/>
                <w:sz w:val="18"/>
                <w:szCs w:val="18"/>
              </w:rPr>
              <w:t xml:space="preserve">Keep </w:t>
            </w:r>
            <w:r w:rsidR="00AE2746" w:rsidRPr="00E361E0">
              <w:rPr>
                <w:rFonts w:ascii="Arial" w:hAnsi="Arial" w:cs="Arial"/>
                <w:sz w:val="18"/>
                <w:szCs w:val="18"/>
              </w:rPr>
              <w:t>t</w:t>
            </w:r>
            <w:r w:rsidR="007C5B3C" w:rsidRPr="00E361E0">
              <w:rPr>
                <w:rFonts w:ascii="Arial" w:hAnsi="Arial" w:cs="Arial"/>
                <w:sz w:val="18"/>
                <w:szCs w:val="18"/>
              </w:rPr>
              <w:t>r</w:t>
            </w:r>
            <w:r w:rsidR="00AE2746" w:rsidRPr="00E361E0">
              <w:rPr>
                <w:rFonts w:ascii="Arial" w:hAnsi="Arial" w:cs="Arial"/>
                <w:sz w:val="18"/>
                <w:szCs w:val="18"/>
              </w:rPr>
              <w:t xml:space="preserve">aditional owners </w:t>
            </w:r>
            <w:r w:rsidRPr="00E361E0">
              <w:rPr>
                <w:rFonts w:ascii="Arial" w:hAnsi="Arial" w:cs="Arial"/>
                <w:sz w:val="18"/>
                <w:szCs w:val="18"/>
              </w:rPr>
              <w:t>and stakeholders informed as knowledge of the potential impacts of climate change develops.</w:t>
            </w:r>
            <w:r w:rsidRPr="00E361E0">
              <w:rPr>
                <w:rFonts w:ascii="Arial" w:hAnsi="Arial" w:cs="Arial"/>
                <w:sz w:val="18"/>
                <w:szCs w:val="18"/>
                <w:vertAlign w:val="superscript"/>
              </w:rPr>
              <w:t xml:space="preserve"> (MP 5.4) </w:t>
            </w:r>
          </w:p>
        </w:tc>
        <w:tc>
          <w:tcPr>
            <w:tcW w:w="1260" w:type="dxa"/>
            <w:shd w:val="clear" w:color="auto" w:fill="FFFFFF"/>
          </w:tcPr>
          <w:p w:rsidR="0040306E" w:rsidRDefault="0040306E">
            <w:pPr>
              <w:spacing w:line="240" w:lineRule="exact"/>
              <w:jc w:val="center"/>
              <w:rPr>
                <w:rFonts w:ascii="Arial" w:hAnsi="Arial" w:cs="Arial"/>
                <w:sz w:val="18"/>
                <w:szCs w:val="18"/>
              </w:rPr>
            </w:pPr>
            <w:r>
              <w:rPr>
                <w:rFonts w:ascii="Arial" w:hAnsi="Arial" w:cs="Arial"/>
                <w:sz w:val="18"/>
                <w:szCs w:val="18"/>
              </w:rPr>
              <w:t>Ongoing</w:t>
            </w:r>
          </w:p>
        </w:tc>
      </w:tr>
    </w:tbl>
    <w:p w:rsidR="0040306E" w:rsidRDefault="00F50A50">
      <w:pPr>
        <w:spacing w:line="240" w:lineRule="exact"/>
        <w:rPr>
          <w:rFonts w:ascii="Arial" w:hAnsi="Arial" w:cs="Arial"/>
          <w:sz w:val="18"/>
          <w:szCs w:val="18"/>
        </w:rPr>
      </w:pPr>
      <w:r>
        <w:rPr>
          <w:rFonts w:ascii="Arial" w:hAnsi="Arial" w:cs="Arial"/>
          <w:noProof/>
          <w:sz w:val="18"/>
          <w:szCs w:val="18"/>
        </w:rPr>
        <w:lastRenderedPageBreak/>
        <w:drawing>
          <wp:anchor distT="0" distB="0" distL="114300" distR="114300" simplePos="0" relativeHeight="251702272" behindDoc="1" locked="0" layoutInCell="1" allowOverlap="1">
            <wp:simplePos x="0" y="0"/>
            <wp:positionH relativeFrom="column">
              <wp:posOffset>-1094105</wp:posOffset>
            </wp:positionH>
            <wp:positionV relativeFrom="paragraph">
              <wp:posOffset>-1508760</wp:posOffset>
            </wp:positionV>
            <wp:extent cx="7820025" cy="1533525"/>
            <wp:effectExtent l="19050" t="0" r="9525" b="0"/>
            <wp:wrapNone/>
            <wp:docPr id="19"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p>
    <w:p w:rsidR="0040306E" w:rsidRDefault="0040306E">
      <w:pPr>
        <w:pBdr>
          <w:bottom w:val="single" w:sz="4" w:space="1" w:color="CC6600"/>
        </w:pBdr>
        <w:tabs>
          <w:tab w:val="left" w:pos="540"/>
        </w:tabs>
        <w:spacing w:line="240" w:lineRule="exact"/>
        <w:rPr>
          <w:rFonts w:ascii="Arial" w:hAnsi="Arial" w:cs="Arial"/>
          <w:b/>
          <w:color w:val="CC6600"/>
          <w:sz w:val="22"/>
          <w:szCs w:val="22"/>
        </w:rPr>
      </w:pPr>
      <w:r>
        <w:rPr>
          <w:rFonts w:ascii="Arial" w:hAnsi="Arial" w:cs="Arial"/>
          <w:b/>
          <w:color w:val="CC6600"/>
          <w:sz w:val="22"/>
          <w:szCs w:val="22"/>
        </w:rPr>
        <w:t>5.</w:t>
      </w:r>
      <w:r>
        <w:rPr>
          <w:rFonts w:ascii="Arial" w:hAnsi="Arial" w:cs="Arial"/>
          <w:b/>
          <w:color w:val="CC6600"/>
          <w:sz w:val="22"/>
          <w:szCs w:val="22"/>
        </w:rPr>
        <w:tab/>
        <w:t>Implementation and Review</w:t>
      </w:r>
    </w:p>
    <w:p w:rsidR="0040306E" w:rsidRDefault="0040306E">
      <w:pPr>
        <w:spacing w:line="240" w:lineRule="exact"/>
        <w:rPr>
          <w:rFonts w:ascii="Arial" w:hAnsi="Arial" w:cs="Arial"/>
          <w:sz w:val="18"/>
          <w:szCs w:val="18"/>
        </w:rPr>
      </w:pPr>
    </w:p>
    <w:p w:rsidR="0040306E" w:rsidRDefault="0040306E">
      <w:pPr>
        <w:spacing w:line="240" w:lineRule="exact"/>
        <w:rPr>
          <w:rFonts w:ascii="Arial" w:hAnsi="Arial" w:cs="Arial"/>
          <w:sz w:val="18"/>
          <w:szCs w:val="18"/>
        </w:rPr>
      </w:pPr>
      <w:r>
        <w:rPr>
          <w:rFonts w:ascii="Arial" w:hAnsi="Arial" w:cs="Arial"/>
          <w:sz w:val="18"/>
          <w:szCs w:val="18"/>
        </w:rPr>
        <w:t xml:space="preserve">The </w:t>
      </w:r>
      <w:r>
        <w:rPr>
          <w:rFonts w:ascii="Arial" w:hAnsi="Arial" w:cs="Arial"/>
          <w:i/>
          <w:sz w:val="18"/>
          <w:szCs w:val="18"/>
        </w:rPr>
        <w:t>Ulu</w:t>
      </w:r>
      <w:r>
        <w:rPr>
          <w:rFonts w:ascii="Arial" w:hAnsi="Arial" w:cs="Arial"/>
          <w:i/>
          <w:sz w:val="18"/>
          <w:szCs w:val="18"/>
          <w:u w:val="single"/>
        </w:rPr>
        <w:t>r</w:t>
      </w:r>
      <w:r>
        <w:rPr>
          <w:rFonts w:ascii="Arial" w:hAnsi="Arial" w:cs="Arial"/>
          <w:i/>
          <w:sz w:val="18"/>
          <w:szCs w:val="18"/>
        </w:rPr>
        <w:t>u-Kata Tju</w:t>
      </w:r>
      <w:r>
        <w:rPr>
          <w:rFonts w:ascii="Arial" w:hAnsi="Arial" w:cs="Arial"/>
          <w:i/>
          <w:sz w:val="18"/>
          <w:szCs w:val="18"/>
          <w:u w:val="single"/>
        </w:rPr>
        <w:t>t</w:t>
      </w:r>
      <w:r>
        <w:rPr>
          <w:rFonts w:ascii="Arial" w:hAnsi="Arial" w:cs="Arial"/>
          <w:i/>
          <w:sz w:val="18"/>
          <w:szCs w:val="18"/>
        </w:rPr>
        <w:t>a National Park Climate Change Strategy 201</w:t>
      </w:r>
      <w:r w:rsidR="005A11DA">
        <w:rPr>
          <w:rFonts w:ascii="Arial" w:hAnsi="Arial" w:cs="Arial"/>
          <w:i/>
          <w:sz w:val="18"/>
          <w:szCs w:val="18"/>
        </w:rPr>
        <w:t>2</w:t>
      </w:r>
      <w:r>
        <w:rPr>
          <w:rFonts w:ascii="Arial" w:hAnsi="Arial" w:cs="Arial"/>
          <w:i/>
          <w:sz w:val="18"/>
          <w:szCs w:val="18"/>
        </w:rPr>
        <w:t>-201</w:t>
      </w:r>
      <w:r w:rsidR="005A11DA">
        <w:rPr>
          <w:rFonts w:ascii="Arial" w:hAnsi="Arial" w:cs="Arial"/>
          <w:i/>
          <w:sz w:val="18"/>
          <w:szCs w:val="18"/>
        </w:rPr>
        <w:t>7</w:t>
      </w:r>
      <w:r>
        <w:rPr>
          <w:rFonts w:ascii="Arial" w:hAnsi="Arial" w:cs="Arial"/>
          <w:sz w:val="18"/>
          <w:szCs w:val="18"/>
        </w:rPr>
        <w:t xml:space="preserve"> is to be implemented over a five year period. The strategy is consistent with the </w:t>
      </w:r>
      <w:smartTag w:uri="urn:schemas-microsoft-com:office:smarttags" w:element="place">
        <w:smartTag w:uri="urn:schemas-microsoft-com:office:smarttags" w:element="PlaceName">
          <w:r>
            <w:rPr>
              <w:rFonts w:ascii="Arial" w:hAnsi="Arial" w:cs="Arial"/>
              <w:i/>
              <w:sz w:val="18"/>
              <w:szCs w:val="18"/>
            </w:rPr>
            <w:t>Ulu</w:t>
          </w:r>
          <w:r>
            <w:rPr>
              <w:rFonts w:ascii="Arial" w:hAnsi="Arial" w:cs="Arial"/>
              <w:i/>
              <w:sz w:val="18"/>
              <w:szCs w:val="18"/>
              <w:u w:val="single"/>
            </w:rPr>
            <w:t>r</w:t>
          </w:r>
          <w:r>
            <w:rPr>
              <w:rFonts w:ascii="Arial" w:hAnsi="Arial" w:cs="Arial"/>
              <w:i/>
              <w:sz w:val="18"/>
              <w:szCs w:val="18"/>
            </w:rPr>
            <w:t>u-Kata</w:t>
          </w:r>
        </w:smartTag>
        <w:r>
          <w:rPr>
            <w:rFonts w:ascii="Arial" w:hAnsi="Arial" w:cs="Arial"/>
            <w:i/>
            <w:sz w:val="18"/>
            <w:szCs w:val="18"/>
          </w:rPr>
          <w:t xml:space="preserve"> </w:t>
        </w:r>
        <w:smartTag w:uri="urn:schemas-microsoft-com:office:smarttags" w:element="PlaceName">
          <w:r>
            <w:rPr>
              <w:rFonts w:ascii="Arial" w:hAnsi="Arial" w:cs="Arial"/>
              <w:i/>
              <w:sz w:val="18"/>
              <w:szCs w:val="18"/>
            </w:rPr>
            <w:t>Tju</w:t>
          </w:r>
          <w:r>
            <w:rPr>
              <w:rFonts w:ascii="Arial" w:hAnsi="Arial" w:cs="Arial"/>
              <w:i/>
              <w:sz w:val="18"/>
              <w:szCs w:val="18"/>
              <w:u w:val="single"/>
            </w:rPr>
            <w:t>t</w:t>
          </w:r>
          <w:r>
            <w:rPr>
              <w:rFonts w:ascii="Arial" w:hAnsi="Arial" w:cs="Arial"/>
              <w:i/>
              <w:sz w:val="18"/>
              <w:szCs w:val="18"/>
            </w:rPr>
            <w:t>a</w:t>
          </w:r>
        </w:smartTag>
        <w:r>
          <w:rPr>
            <w:rFonts w:ascii="Arial" w:hAnsi="Arial" w:cs="Arial"/>
            <w:i/>
            <w:sz w:val="18"/>
            <w:szCs w:val="18"/>
          </w:rPr>
          <w:t xml:space="preserve"> </w:t>
        </w:r>
        <w:smartTag w:uri="urn:schemas-microsoft-com:office:smarttags" w:element="PlaceType">
          <w:r>
            <w:rPr>
              <w:rFonts w:ascii="Arial" w:hAnsi="Arial" w:cs="Arial"/>
              <w:i/>
              <w:sz w:val="18"/>
              <w:szCs w:val="18"/>
            </w:rPr>
            <w:t>National Park</w:t>
          </w:r>
        </w:smartTag>
      </w:smartTag>
      <w:r>
        <w:rPr>
          <w:rFonts w:ascii="Arial" w:hAnsi="Arial" w:cs="Arial"/>
          <w:i/>
          <w:sz w:val="18"/>
          <w:szCs w:val="18"/>
        </w:rPr>
        <w:t xml:space="preserve"> Management Plan 2010-2020</w:t>
      </w:r>
      <w:r>
        <w:rPr>
          <w:rFonts w:ascii="Arial" w:hAnsi="Arial" w:cs="Arial"/>
          <w:sz w:val="18"/>
          <w:szCs w:val="18"/>
        </w:rPr>
        <w:t xml:space="preserve"> and implementation of the recommended management actions is subject to budgetary and resource constraints. The strategy will be reviewed on a rolling basis to take account of new information or changes in policy directions. </w:t>
      </w:r>
    </w:p>
    <w:p w:rsidR="0040306E" w:rsidRDefault="0040306E">
      <w:pPr>
        <w:pBdr>
          <w:bottom w:val="single" w:sz="4" w:space="1" w:color="auto"/>
        </w:pBdr>
        <w:tabs>
          <w:tab w:val="left" w:pos="540"/>
        </w:tabs>
        <w:spacing w:line="240" w:lineRule="exact"/>
        <w:rPr>
          <w:rFonts w:ascii="Arial" w:hAnsi="Arial" w:cs="Arial"/>
          <w:b/>
          <w:sz w:val="22"/>
          <w:szCs w:val="22"/>
        </w:rPr>
      </w:pPr>
      <w:r>
        <w:rPr>
          <w:rFonts w:ascii="Arial" w:hAnsi="Arial" w:cs="Arial"/>
          <w:sz w:val="18"/>
          <w:szCs w:val="18"/>
        </w:rPr>
        <w:br w:type="page"/>
      </w:r>
      <w:r>
        <w:rPr>
          <w:rFonts w:ascii="Arial" w:hAnsi="Arial" w:cs="Arial"/>
          <w:b/>
          <w:sz w:val="22"/>
          <w:szCs w:val="22"/>
        </w:rPr>
        <w:lastRenderedPageBreak/>
        <w:t>6.</w:t>
      </w:r>
      <w:r>
        <w:rPr>
          <w:rFonts w:ascii="Arial" w:hAnsi="Arial" w:cs="Arial"/>
          <w:b/>
          <w:sz w:val="22"/>
          <w:szCs w:val="22"/>
        </w:rPr>
        <w:tab/>
        <w:t>References</w:t>
      </w:r>
    </w:p>
    <w:p w:rsidR="0040306E" w:rsidRDefault="00F50A50">
      <w:pPr>
        <w:spacing w:line="240" w:lineRule="exact"/>
        <w:ind w:left="540" w:hanging="540"/>
        <w:rPr>
          <w:rFonts w:ascii="Arial" w:hAnsi="Arial" w:cs="Arial"/>
          <w:sz w:val="18"/>
          <w:szCs w:val="18"/>
        </w:rPr>
      </w:pPr>
      <w:r>
        <w:rPr>
          <w:rFonts w:ascii="Arial" w:hAnsi="Arial" w:cs="Arial"/>
          <w:noProof/>
          <w:sz w:val="18"/>
          <w:szCs w:val="18"/>
        </w:rPr>
        <w:drawing>
          <wp:anchor distT="0" distB="0" distL="114300" distR="114300" simplePos="0" relativeHeight="251704320" behindDoc="1" locked="0" layoutInCell="1" allowOverlap="1">
            <wp:simplePos x="0" y="0"/>
            <wp:positionH relativeFrom="column">
              <wp:posOffset>-1094105</wp:posOffset>
            </wp:positionH>
            <wp:positionV relativeFrom="paragraph">
              <wp:posOffset>-1680210</wp:posOffset>
            </wp:positionV>
            <wp:extent cx="7820025" cy="1533525"/>
            <wp:effectExtent l="19050" t="0" r="9525" b="0"/>
            <wp:wrapNone/>
            <wp:docPr id="20" name="Picture 0" descr="Uluru patter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uru patter top.jpg"/>
                    <pic:cNvPicPr/>
                  </pic:nvPicPr>
                  <pic:blipFill>
                    <a:blip r:embed="rId15" cstate="print"/>
                    <a:stretch>
                      <a:fillRect/>
                    </a:stretch>
                  </pic:blipFill>
                  <pic:spPr>
                    <a:xfrm>
                      <a:off x="0" y="0"/>
                      <a:ext cx="7820025" cy="1533525"/>
                    </a:xfrm>
                    <a:prstGeom prst="rect">
                      <a:avLst/>
                    </a:prstGeom>
                  </pic:spPr>
                </pic:pic>
              </a:graphicData>
            </a:graphic>
          </wp:anchor>
        </w:drawing>
      </w:r>
    </w:p>
    <w:p w:rsidR="0040306E" w:rsidRDefault="0040306E">
      <w:pPr>
        <w:spacing w:after="240"/>
        <w:ind w:left="540" w:hanging="540"/>
        <w:rPr>
          <w:rFonts w:ascii="Arial" w:hAnsi="Arial" w:cs="Arial"/>
          <w:sz w:val="18"/>
          <w:szCs w:val="18"/>
        </w:rPr>
      </w:pPr>
      <w:proofErr w:type="gramStart"/>
      <w:r>
        <w:rPr>
          <w:rFonts w:ascii="Arial" w:hAnsi="Arial" w:cs="Arial"/>
          <w:sz w:val="18"/>
          <w:szCs w:val="18"/>
        </w:rPr>
        <w:t>Australian National University 2009.</w:t>
      </w:r>
      <w:proofErr w:type="gramEnd"/>
      <w:r>
        <w:rPr>
          <w:rFonts w:ascii="Arial" w:hAnsi="Arial" w:cs="Arial"/>
          <w:sz w:val="18"/>
          <w:szCs w:val="18"/>
        </w:rPr>
        <w:t xml:space="preserve">  </w:t>
      </w:r>
      <w:r>
        <w:rPr>
          <w:rFonts w:ascii="Arial" w:hAnsi="Arial" w:cs="Arial"/>
          <w:i/>
          <w:sz w:val="18"/>
          <w:szCs w:val="18"/>
        </w:rPr>
        <w:t xml:space="preserve">Implications of climate change for </w:t>
      </w:r>
      <w:smartTag w:uri="urn:schemas-microsoft-com:office:smarttags" w:element="country-region">
        <w:smartTag w:uri="urn:schemas-microsoft-com:office:smarttags" w:element="place">
          <w:r>
            <w:rPr>
              <w:rFonts w:ascii="Arial" w:hAnsi="Arial" w:cs="Arial"/>
              <w:i/>
              <w:sz w:val="18"/>
              <w:szCs w:val="18"/>
            </w:rPr>
            <w:t>Australia</w:t>
          </w:r>
        </w:smartTag>
      </w:smartTag>
      <w:r>
        <w:rPr>
          <w:rFonts w:ascii="Arial" w:hAnsi="Arial" w:cs="Arial"/>
          <w:i/>
          <w:sz w:val="18"/>
          <w:szCs w:val="18"/>
        </w:rPr>
        <w:t>’s World Heritage properties: A preliminary assessment</w:t>
      </w:r>
      <w:r>
        <w:rPr>
          <w:rFonts w:ascii="Arial" w:hAnsi="Arial" w:cs="Arial"/>
          <w:sz w:val="18"/>
          <w:szCs w:val="18"/>
        </w:rPr>
        <w:t xml:space="preserve">. Report to the Department of Climate Change and the Department of the Environment, Water, Heritage and the Arts by the </w:t>
      </w:r>
      <w:proofErr w:type="spellStart"/>
      <w:r>
        <w:rPr>
          <w:rFonts w:ascii="Arial" w:hAnsi="Arial" w:cs="Arial"/>
          <w:sz w:val="18"/>
          <w:szCs w:val="18"/>
        </w:rPr>
        <w:t>Fenner</w:t>
      </w:r>
      <w:proofErr w:type="spellEnd"/>
      <w:r>
        <w:rPr>
          <w:rFonts w:ascii="Arial" w:hAnsi="Arial" w:cs="Arial"/>
          <w:sz w:val="18"/>
          <w:szCs w:val="18"/>
        </w:rPr>
        <w:t xml:space="preserve"> School of Environment and Society, ANU, Canberra, Australia.</w:t>
      </w:r>
    </w:p>
    <w:p w:rsidR="00A72EC3" w:rsidRPr="00A72EC3" w:rsidRDefault="00A72EC3">
      <w:pPr>
        <w:autoSpaceDE w:val="0"/>
        <w:autoSpaceDN w:val="0"/>
        <w:adjustRightInd w:val="0"/>
        <w:spacing w:after="240"/>
        <w:ind w:left="540" w:hanging="540"/>
        <w:rPr>
          <w:rFonts w:ascii="Arial" w:hAnsi="Arial" w:cs="Arial"/>
          <w:sz w:val="18"/>
          <w:szCs w:val="18"/>
        </w:rPr>
      </w:pPr>
      <w:r>
        <w:rPr>
          <w:rFonts w:ascii="Arial" w:hAnsi="Arial" w:cs="Arial"/>
          <w:sz w:val="18"/>
          <w:szCs w:val="18"/>
        </w:rPr>
        <w:t>Centre for Sustainable Arid Towns</w:t>
      </w:r>
      <w:r w:rsidR="00CF5EA8">
        <w:rPr>
          <w:rFonts w:ascii="Arial" w:hAnsi="Arial" w:cs="Arial"/>
          <w:sz w:val="18"/>
          <w:szCs w:val="18"/>
        </w:rPr>
        <w:t xml:space="preserve"> (CSAT),</w:t>
      </w:r>
      <w:r>
        <w:rPr>
          <w:rFonts w:ascii="Arial" w:hAnsi="Arial" w:cs="Arial"/>
          <w:sz w:val="18"/>
          <w:szCs w:val="18"/>
        </w:rPr>
        <w:t xml:space="preserve"> 2009.  </w:t>
      </w:r>
      <w:proofErr w:type="gramStart"/>
      <w:r w:rsidRPr="00A72EC3">
        <w:rPr>
          <w:rFonts w:ascii="Arial" w:hAnsi="Arial" w:cs="Arial"/>
          <w:i/>
          <w:sz w:val="18"/>
          <w:szCs w:val="18"/>
        </w:rPr>
        <w:t>Feasibility study of integrated recycling within central Australian towns and communities</w:t>
      </w:r>
      <w:r>
        <w:rPr>
          <w:rFonts w:ascii="Arial" w:hAnsi="Arial" w:cs="Arial"/>
          <w:sz w:val="18"/>
          <w:szCs w:val="18"/>
        </w:rPr>
        <w:t>.</w:t>
      </w:r>
      <w:proofErr w:type="gramEnd"/>
      <w:r>
        <w:rPr>
          <w:rFonts w:ascii="Arial" w:hAnsi="Arial" w:cs="Arial"/>
          <w:sz w:val="18"/>
          <w:szCs w:val="18"/>
        </w:rPr>
        <w:t xml:space="preserve"> A report to the </w:t>
      </w:r>
      <w:r w:rsidRPr="00A72EC3">
        <w:rPr>
          <w:rFonts w:ascii="Arial" w:hAnsi="Arial" w:cs="Arial"/>
          <w:sz w:val="18"/>
          <w:szCs w:val="18"/>
        </w:rPr>
        <w:t>Litter Abatement and Resource Recovery Advisory Committee</w:t>
      </w:r>
      <w:r w:rsidR="00CF5EA8">
        <w:rPr>
          <w:rFonts w:ascii="Arial" w:hAnsi="Arial" w:cs="Arial"/>
          <w:sz w:val="18"/>
          <w:szCs w:val="18"/>
        </w:rPr>
        <w:t>, Department of Natural Resources, Environment, the Arts and Sport, Darwin, Australia.</w:t>
      </w:r>
      <w:r>
        <w:rPr>
          <w:rFonts w:ascii="Arial" w:hAnsi="Arial" w:cs="Arial"/>
          <w:sz w:val="18"/>
          <w:szCs w:val="18"/>
        </w:rPr>
        <w:t xml:space="preserve"> </w:t>
      </w:r>
    </w:p>
    <w:p w:rsidR="0040306E" w:rsidRDefault="0040306E">
      <w:pPr>
        <w:autoSpaceDE w:val="0"/>
        <w:autoSpaceDN w:val="0"/>
        <w:adjustRightInd w:val="0"/>
        <w:spacing w:after="240"/>
        <w:ind w:left="540" w:hanging="540"/>
        <w:rPr>
          <w:rFonts w:ascii="Arial" w:hAnsi="Arial" w:cs="Arial"/>
          <w:sz w:val="18"/>
          <w:szCs w:val="18"/>
        </w:rPr>
      </w:pPr>
      <w:r>
        <w:rPr>
          <w:rFonts w:ascii="Arial" w:hAnsi="Arial" w:cs="Arial"/>
          <w:sz w:val="18"/>
          <w:szCs w:val="18"/>
        </w:rPr>
        <w:t xml:space="preserve">CRES 2006 </w:t>
      </w:r>
      <w:proofErr w:type="gramStart"/>
      <w:r>
        <w:rPr>
          <w:rFonts w:ascii="Arial" w:hAnsi="Arial" w:cs="Arial"/>
          <w:i/>
          <w:iCs/>
          <w:sz w:val="18"/>
          <w:szCs w:val="18"/>
        </w:rPr>
        <w:t>The</w:t>
      </w:r>
      <w:proofErr w:type="gramEnd"/>
      <w:r>
        <w:rPr>
          <w:rFonts w:ascii="Arial" w:hAnsi="Arial" w:cs="Arial"/>
          <w:i/>
          <w:iCs/>
          <w:sz w:val="18"/>
          <w:szCs w:val="18"/>
        </w:rPr>
        <w:t xml:space="preserve"> Vulnerability of the World Heritage Values of </w:t>
      </w:r>
      <w:smartTag w:uri="urn:schemas-microsoft-com:office:smarttags" w:element="place">
        <w:smartTag w:uri="urn:schemas-microsoft-com:office:smarttags" w:element="country-region">
          <w:r>
            <w:rPr>
              <w:rFonts w:ascii="Arial" w:hAnsi="Arial" w:cs="Arial"/>
              <w:i/>
              <w:iCs/>
              <w:sz w:val="18"/>
              <w:szCs w:val="18"/>
            </w:rPr>
            <w:t>Australia</w:t>
          </w:r>
        </w:smartTag>
      </w:smartTag>
      <w:r>
        <w:rPr>
          <w:rFonts w:ascii="Arial" w:hAnsi="Arial" w:cs="Arial"/>
          <w:i/>
          <w:iCs/>
          <w:sz w:val="18"/>
          <w:szCs w:val="18"/>
        </w:rPr>
        <w:t xml:space="preserve">’s World Heritage Properties to Climate Change Impacts. </w:t>
      </w:r>
      <w:r>
        <w:rPr>
          <w:rFonts w:ascii="Arial" w:hAnsi="Arial" w:cs="Arial"/>
          <w:sz w:val="18"/>
          <w:szCs w:val="18"/>
        </w:rPr>
        <w:t xml:space="preserve">Report to: The Australian Greenhouse Office Department of Environment and Heritage (Centre for Resource and Environmental Studies </w:t>
      </w:r>
      <w:proofErr w:type="gramStart"/>
      <w:r>
        <w:rPr>
          <w:rFonts w:ascii="Arial" w:hAnsi="Arial" w:cs="Arial"/>
          <w:sz w:val="18"/>
          <w:szCs w:val="18"/>
        </w:rPr>
        <w:t>The</w:t>
      </w:r>
      <w:proofErr w:type="gramEnd"/>
      <w:r>
        <w:rPr>
          <w:rFonts w:ascii="Arial" w:hAnsi="Arial" w:cs="Arial"/>
          <w:sz w:val="18"/>
          <w:szCs w:val="18"/>
        </w:rPr>
        <w:t xml:space="preserve"> </w:t>
      </w:r>
      <w:smartTag w:uri="urn:schemas-microsoft-com:office:smarttags" w:element="PlaceName">
        <w:r>
          <w:rPr>
            <w:rFonts w:ascii="Arial" w:hAnsi="Arial" w:cs="Arial"/>
            <w:sz w:val="18"/>
            <w:szCs w:val="18"/>
          </w:rPr>
          <w:t>Australian</w:t>
        </w:r>
      </w:smartTag>
      <w:r>
        <w:rPr>
          <w:rFonts w:ascii="Arial" w:hAnsi="Arial" w:cs="Arial"/>
          <w:sz w:val="18"/>
          <w:szCs w:val="18"/>
        </w:rPr>
        <w:t xml:space="preserve"> </w:t>
      </w:r>
      <w:smartTag w:uri="urn:schemas-microsoft-com:office:smarttags" w:element="PlaceName">
        <w:r>
          <w:rPr>
            <w:rFonts w:ascii="Arial" w:hAnsi="Arial" w:cs="Arial"/>
            <w:sz w:val="18"/>
            <w:szCs w:val="18"/>
          </w:rPr>
          <w:t>National</w:t>
        </w:r>
      </w:smartTag>
      <w:r>
        <w:rPr>
          <w:rFonts w:ascii="Arial" w:hAnsi="Arial" w:cs="Arial"/>
          <w:sz w:val="18"/>
          <w:szCs w:val="18"/>
        </w:rPr>
        <w:t xml:space="preserve"> </w:t>
      </w:r>
      <w:smartTag w:uri="urn:schemas-microsoft-com:office:smarttags" w:element="PlaceType">
        <w:r>
          <w:rPr>
            <w:rFonts w:ascii="Arial" w:hAnsi="Arial" w:cs="Arial"/>
            <w:sz w:val="18"/>
            <w:szCs w:val="18"/>
          </w:rPr>
          <w:t>University</w:t>
        </w:r>
      </w:smartTag>
      <w:r>
        <w:rPr>
          <w:rFonts w:ascii="Arial" w:hAnsi="Arial" w:cs="Arial"/>
          <w:sz w:val="18"/>
          <w:szCs w:val="18"/>
        </w:rPr>
        <w:t xml:space="preserve">) (Draft) Department of Environment and Heritage, </w:t>
      </w:r>
      <w:smartTag w:uri="urn:schemas-microsoft-com:office:smarttags" w:element="place">
        <w:smartTag w:uri="urn:schemas-microsoft-com:office:smarttags" w:element="City">
          <w:r>
            <w:rPr>
              <w:rFonts w:ascii="Arial" w:hAnsi="Arial" w:cs="Arial"/>
              <w:sz w:val="18"/>
              <w:szCs w:val="18"/>
            </w:rPr>
            <w:t>Canberra</w:t>
          </w:r>
        </w:smartTag>
        <w:r w:rsidR="00CF5EA8">
          <w:rPr>
            <w:rFonts w:ascii="Arial" w:hAnsi="Arial" w:cs="Arial"/>
            <w:sz w:val="18"/>
            <w:szCs w:val="18"/>
          </w:rPr>
          <w:t xml:space="preserve">, </w:t>
        </w:r>
        <w:smartTag w:uri="urn:schemas-microsoft-com:office:smarttags" w:element="country-region">
          <w:r w:rsidR="00CF5EA8">
            <w:rPr>
              <w:rFonts w:ascii="Arial" w:hAnsi="Arial" w:cs="Arial"/>
              <w:sz w:val="18"/>
              <w:szCs w:val="18"/>
            </w:rPr>
            <w:t>Australia</w:t>
          </w:r>
        </w:smartTag>
      </w:smartTag>
    </w:p>
    <w:p w:rsidR="0040306E" w:rsidRDefault="0040306E">
      <w:pPr>
        <w:spacing w:after="240"/>
        <w:ind w:left="540" w:hanging="540"/>
        <w:rPr>
          <w:rFonts w:ascii="Arial" w:hAnsi="Arial" w:cs="Arial"/>
          <w:sz w:val="18"/>
          <w:szCs w:val="18"/>
        </w:rPr>
      </w:pPr>
      <w:proofErr w:type="gramStart"/>
      <w:r>
        <w:rPr>
          <w:rFonts w:ascii="Arial" w:hAnsi="Arial" w:cs="Arial"/>
          <w:sz w:val="18"/>
          <w:szCs w:val="18"/>
        </w:rPr>
        <w:t>Department of Climate Change 2007.</w:t>
      </w:r>
      <w:proofErr w:type="gramEnd"/>
      <w:r>
        <w:rPr>
          <w:rFonts w:ascii="Arial" w:hAnsi="Arial" w:cs="Arial"/>
          <w:sz w:val="18"/>
          <w:szCs w:val="18"/>
        </w:rPr>
        <w:t xml:space="preserve">  </w:t>
      </w:r>
      <w:r>
        <w:rPr>
          <w:rFonts w:ascii="Arial" w:hAnsi="Arial" w:cs="Arial"/>
          <w:i/>
          <w:sz w:val="18"/>
          <w:szCs w:val="18"/>
        </w:rPr>
        <w:t>Climate Change Science – Frequently Asked Questions</w:t>
      </w:r>
      <w:r>
        <w:rPr>
          <w:rFonts w:ascii="Arial" w:hAnsi="Arial" w:cs="Arial"/>
          <w:sz w:val="18"/>
          <w:szCs w:val="18"/>
        </w:rPr>
        <w:t xml:space="preserve">. </w:t>
      </w:r>
      <w:proofErr w:type="gramStart"/>
      <w:r>
        <w:rPr>
          <w:rFonts w:ascii="Arial" w:hAnsi="Arial" w:cs="Arial"/>
          <w:sz w:val="18"/>
          <w:szCs w:val="18"/>
        </w:rPr>
        <w:t>Department of Climate Change, Canberra, Australia.</w:t>
      </w:r>
      <w:proofErr w:type="gramEnd"/>
    </w:p>
    <w:p w:rsidR="0040306E" w:rsidRDefault="0040306E">
      <w:pPr>
        <w:spacing w:after="240"/>
        <w:ind w:left="540" w:hanging="540"/>
        <w:rPr>
          <w:rFonts w:ascii="Arial" w:hAnsi="Arial" w:cs="Arial"/>
          <w:sz w:val="18"/>
          <w:szCs w:val="18"/>
        </w:rPr>
      </w:pPr>
      <w:proofErr w:type="gramStart"/>
      <w:r>
        <w:rPr>
          <w:rFonts w:ascii="Arial" w:hAnsi="Arial" w:cs="Arial"/>
          <w:sz w:val="18"/>
          <w:szCs w:val="18"/>
        </w:rPr>
        <w:t>Director of National Parks 2010.</w:t>
      </w:r>
      <w:proofErr w:type="gramEnd"/>
      <w:r>
        <w:rPr>
          <w:rFonts w:ascii="Arial" w:hAnsi="Arial" w:cs="Arial"/>
          <w:sz w:val="18"/>
          <w:szCs w:val="18"/>
        </w:rPr>
        <w:t xml:space="preserve">  </w:t>
      </w:r>
      <w:smartTag w:uri="urn:schemas-microsoft-com:office:smarttags" w:element="place">
        <w:smartTag w:uri="urn:schemas-microsoft-com:office:smarttags" w:element="PlaceName">
          <w:r>
            <w:rPr>
              <w:rFonts w:ascii="Arial" w:hAnsi="Arial" w:cs="Arial"/>
              <w:i/>
              <w:sz w:val="18"/>
              <w:szCs w:val="18"/>
            </w:rPr>
            <w:t>Ulu</w:t>
          </w:r>
          <w:r>
            <w:rPr>
              <w:rFonts w:ascii="Arial" w:hAnsi="Arial" w:cs="Arial"/>
              <w:i/>
              <w:sz w:val="18"/>
              <w:szCs w:val="18"/>
              <w:u w:val="single"/>
            </w:rPr>
            <w:t>r</w:t>
          </w:r>
          <w:r>
            <w:rPr>
              <w:rFonts w:ascii="Arial" w:hAnsi="Arial" w:cs="Arial"/>
              <w:i/>
              <w:sz w:val="18"/>
              <w:szCs w:val="18"/>
            </w:rPr>
            <w:t>u-Kata</w:t>
          </w:r>
        </w:smartTag>
        <w:r>
          <w:rPr>
            <w:rFonts w:ascii="Arial" w:hAnsi="Arial" w:cs="Arial"/>
            <w:i/>
            <w:sz w:val="18"/>
            <w:szCs w:val="18"/>
          </w:rPr>
          <w:t xml:space="preserve"> </w:t>
        </w:r>
        <w:smartTag w:uri="urn:schemas-microsoft-com:office:smarttags" w:element="PlaceName">
          <w:r>
            <w:rPr>
              <w:rFonts w:ascii="Arial" w:hAnsi="Arial" w:cs="Arial"/>
              <w:i/>
              <w:sz w:val="18"/>
              <w:szCs w:val="18"/>
            </w:rPr>
            <w:t>Tju</w:t>
          </w:r>
          <w:r>
            <w:rPr>
              <w:rFonts w:ascii="Arial" w:hAnsi="Arial" w:cs="Arial"/>
              <w:i/>
              <w:sz w:val="18"/>
              <w:szCs w:val="18"/>
              <w:u w:val="single"/>
            </w:rPr>
            <w:t>t</w:t>
          </w:r>
          <w:r>
            <w:rPr>
              <w:rFonts w:ascii="Arial" w:hAnsi="Arial" w:cs="Arial"/>
              <w:i/>
              <w:sz w:val="18"/>
              <w:szCs w:val="18"/>
            </w:rPr>
            <w:t>a</w:t>
          </w:r>
        </w:smartTag>
        <w:r>
          <w:rPr>
            <w:rFonts w:ascii="Arial" w:hAnsi="Arial" w:cs="Arial"/>
            <w:i/>
            <w:sz w:val="18"/>
            <w:szCs w:val="18"/>
          </w:rPr>
          <w:t xml:space="preserve"> </w:t>
        </w:r>
        <w:smartTag w:uri="urn:schemas-microsoft-com:office:smarttags" w:element="PlaceType">
          <w:r>
            <w:rPr>
              <w:rFonts w:ascii="Arial" w:hAnsi="Arial" w:cs="Arial"/>
              <w:i/>
              <w:sz w:val="18"/>
              <w:szCs w:val="18"/>
            </w:rPr>
            <w:t>National Park</w:t>
          </w:r>
        </w:smartTag>
      </w:smartTag>
      <w:r>
        <w:rPr>
          <w:rFonts w:ascii="Arial" w:hAnsi="Arial" w:cs="Arial"/>
          <w:i/>
          <w:sz w:val="18"/>
          <w:szCs w:val="18"/>
        </w:rPr>
        <w:t xml:space="preserve"> Management Plan 2010-2020</w:t>
      </w:r>
      <w:r>
        <w:rPr>
          <w:rFonts w:ascii="Arial" w:hAnsi="Arial" w:cs="Arial"/>
          <w:sz w:val="18"/>
          <w:szCs w:val="18"/>
        </w:rPr>
        <w:t xml:space="preserve">. </w:t>
      </w:r>
      <w:proofErr w:type="gramStart"/>
      <w:r>
        <w:rPr>
          <w:rFonts w:ascii="Arial" w:hAnsi="Arial" w:cs="Arial"/>
          <w:sz w:val="18"/>
          <w:szCs w:val="18"/>
        </w:rPr>
        <w:t>Commonwealth of Australia, Canberra, Australia.</w:t>
      </w:r>
      <w:proofErr w:type="gramEnd"/>
    </w:p>
    <w:p w:rsidR="0040306E" w:rsidRDefault="0040306E">
      <w:pPr>
        <w:spacing w:after="240"/>
        <w:ind w:left="540" w:hanging="540"/>
        <w:rPr>
          <w:rFonts w:ascii="Arial" w:hAnsi="Arial" w:cs="Arial"/>
          <w:sz w:val="18"/>
          <w:szCs w:val="18"/>
        </w:rPr>
      </w:pPr>
      <w:proofErr w:type="gramStart"/>
      <w:r>
        <w:rPr>
          <w:rFonts w:ascii="Arial" w:hAnsi="Arial" w:cs="Arial"/>
          <w:sz w:val="18"/>
          <w:szCs w:val="18"/>
        </w:rPr>
        <w:t>Dunlop, M. &amp; Brown, P.R. 2008.</w:t>
      </w:r>
      <w:proofErr w:type="gramEnd"/>
      <w:r>
        <w:rPr>
          <w:rFonts w:ascii="Arial" w:hAnsi="Arial" w:cs="Arial"/>
          <w:sz w:val="18"/>
          <w:szCs w:val="18"/>
        </w:rPr>
        <w:t xml:space="preserve">  </w:t>
      </w:r>
      <w:r>
        <w:rPr>
          <w:rFonts w:ascii="Arial" w:hAnsi="Arial" w:cs="Arial"/>
          <w:i/>
          <w:sz w:val="18"/>
          <w:szCs w:val="18"/>
        </w:rPr>
        <w:t xml:space="preserve">Implications of climate change for </w:t>
      </w:r>
      <w:smartTag w:uri="urn:schemas-microsoft-com:office:smarttags" w:element="country-region">
        <w:smartTag w:uri="urn:schemas-microsoft-com:office:smarttags" w:element="place">
          <w:r>
            <w:rPr>
              <w:rFonts w:ascii="Arial" w:hAnsi="Arial" w:cs="Arial"/>
              <w:i/>
              <w:sz w:val="18"/>
              <w:szCs w:val="18"/>
            </w:rPr>
            <w:t>Australia</w:t>
          </w:r>
        </w:smartTag>
      </w:smartTag>
      <w:r>
        <w:rPr>
          <w:rFonts w:ascii="Arial" w:hAnsi="Arial" w:cs="Arial"/>
          <w:i/>
          <w:sz w:val="18"/>
          <w:szCs w:val="18"/>
        </w:rPr>
        <w:t>’s National Reserve System: A preliminary assessment.</w:t>
      </w:r>
      <w:r>
        <w:rPr>
          <w:rFonts w:ascii="Arial" w:hAnsi="Arial" w:cs="Arial"/>
          <w:sz w:val="18"/>
          <w:szCs w:val="18"/>
        </w:rPr>
        <w:t xml:space="preserve"> </w:t>
      </w:r>
      <w:proofErr w:type="gramStart"/>
      <w:r>
        <w:rPr>
          <w:rFonts w:ascii="Arial" w:hAnsi="Arial" w:cs="Arial"/>
          <w:sz w:val="18"/>
          <w:szCs w:val="18"/>
        </w:rPr>
        <w:t>Report to the Department of Climate Change, February 2008.</w:t>
      </w:r>
      <w:proofErr w:type="gramEnd"/>
      <w:r>
        <w:rPr>
          <w:rFonts w:ascii="Arial" w:hAnsi="Arial" w:cs="Arial"/>
          <w:sz w:val="18"/>
          <w:szCs w:val="18"/>
        </w:rPr>
        <w:t xml:space="preserve"> </w:t>
      </w:r>
      <w:proofErr w:type="gramStart"/>
      <w:r>
        <w:rPr>
          <w:rFonts w:ascii="Arial" w:hAnsi="Arial" w:cs="Arial"/>
          <w:sz w:val="18"/>
          <w:szCs w:val="18"/>
        </w:rPr>
        <w:t>Department of Climate Change, Canberra, Australia.</w:t>
      </w:r>
      <w:proofErr w:type="gramEnd"/>
    </w:p>
    <w:p w:rsidR="0040306E" w:rsidRDefault="0040306E">
      <w:pPr>
        <w:autoSpaceDE w:val="0"/>
        <w:autoSpaceDN w:val="0"/>
        <w:adjustRightInd w:val="0"/>
        <w:spacing w:after="240"/>
        <w:ind w:left="540" w:hanging="540"/>
        <w:rPr>
          <w:rFonts w:ascii="Arial" w:hAnsi="Arial" w:cs="Arial"/>
          <w:sz w:val="18"/>
          <w:szCs w:val="18"/>
        </w:rPr>
      </w:pPr>
      <w:r>
        <w:rPr>
          <w:rFonts w:ascii="Arial" w:hAnsi="Arial" w:cs="Arial"/>
          <w:sz w:val="18"/>
          <w:szCs w:val="18"/>
        </w:rPr>
        <w:t xml:space="preserve">Gillen, JS, Hamilton, R, Low, WA, </w:t>
      </w:r>
      <w:proofErr w:type="spellStart"/>
      <w:r>
        <w:rPr>
          <w:rFonts w:ascii="Arial" w:hAnsi="Arial" w:cs="Arial"/>
          <w:sz w:val="18"/>
          <w:szCs w:val="18"/>
        </w:rPr>
        <w:t>Creagh</w:t>
      </w:r>
      <w:proofErr w:type="spellEnd"/>
      <w:r>
        <w:rPr>
          <w:rFonts w:ascii="Arial" w:hAnsi="Arial" w:cs="Arial"/>
          <w:sz w:val="18"/>
          <w:szCs w:val="18"/>
        </w:rPr>
        <w:t>, C (</w:t>
      </w:r>
      <w:proofErr w:type="spellStart"/>
      <w:proofErr w:type="gramStart"/>
      <w:r>
        <w:rPr>
          <w:rFonts w:ascii="Arial" w:hAnsi="Arial" w:cs="Arial"/>
          <w:sz w:val="18"/>
          <w:szCs w:val="18"/>
        </w:rPr>
        <w:t>eds</w:t>
      </w:r>
      <w:proofErr w:type="spellEnd"/>
      <w:proofErr w:type="gramEnd"/>
      <w:r>
        <w:rPr>
          <w:rFonts w:ascii="Arial" w:hAnsi="Arial" w:cs="Arial"/>
          <w:sz w:val="18"/>
          <w:szCs w:val="18"/>
        </w:rPr>
        <w:t xml:space="preserve">) (2000) </w:t>
      </w:r>
      <w:r>
        <w:rPr>
          <w:rFonts w:ascii="Arial" w:hAnsi="Arial" w:cs="Arial"/>
          <w:i/>
          <w:iCs/>
          <w:sz w:val="18"/>
          <w:szCs w:val="18"/>
        </w:rPr>
        <w:t xml:space="preserve">Biodiversity and the re-introduction of native fauna at </w:t>
      </w:r>
      <w:smartTag w:uri="urn:schemas-microsoft-com:office:smarttags" w:element="place">
        <w:smartTag w:uri="urn:schemas-microsoft-com:office:smarttags" w:element="PlaceName">
          <w:r>
            <w:rPr>
              <w:rFonts w:ascii="Arial" w:hAnsi="Arial" w:cs="Arial"/>
              <w:i/>
              <w:iCs/>
              <w:sz w:val="18"/>
              <w:szCs w:val="18"/>
            </w:rPr>
            <w:t>Uluru–Kata</w:t>
          </w:r>
        </w:smartTag>
        <w:r>
          <w:rPr>
            <w:rFonts w:ascii="Arial" w:hAnsi="Arial" w:cs="Arial"/>
            <w:i/>
            <w:iCs/>
            <w:sz w:val="18"/>
            <w:szCs w:val="18"/>
          </w:rPr>
          <w:t xml:space="preserve"> </w:t>
        </w:r>
        <w:smartTag w:uri="urn:schemas-microsoft-com:office:smarttags" w:element="PlaceName">
          <w:r>
            <w:rPr>
              <w:rFonts w:ascii="Arial" w:hAnsi="Arial" w:cs="Arial"/>
              <w:i/>
              <w:iCs/>
              <w:sz w:val="18"/>
              <w:szCs w:val="18"/>
            </w:rPr>
            <w:t>Tjuta</w:t>
          </w:r>
        </w:smartTag>
        <w:r>
          <w:rPr>
            <w:rFonts w:ascii="Arial" w:hAnsi="Arial" w:cs="Arial"/>
            <w:i/>
            <w:iCs/>
            <w:sz w:val="18"/>
            <w:szCs w:val="18"/>
          </w:rPr>
          <w:t xml:space="preserve"> </w:t>
        </w:r>
        <w:smartTag w:uri="urn:schemas-microsoft-com:office:smarttags" w:element="PlaceType">
          <w:r>
            <w:rPr>
              <w:rFonts w:ascii="Arial" w:hAnsi="Arial" w:cs="Arial"/>
              <w:i/>
              <w:iCs/>
              <w:sz w:val="18"/>
              <w:szCs w:val="18"/>
            </w:rPr>
            <w:t>National Park</w:t>
          </w:r>
        </w:smartTag>
      </w:smartTag>
      <w:r>
        <w:rPr>
          <w:rFonts w:ascii="Arial" w:hAnsi="Arial" w:cs="Arial"/>
          <w:i/>
          <w:iCs/>
          <w:sz w:val="18"/>
          <w:szCs w:val="18"/>
        </w:rPr>
        <w:t xml:space="preserve">. </w:t>
      </w:r>
      <w:proofErr w:type="gramStart"/>
      <w:r>
        <w:rPr>
          <w:rFonts w:ascii="Arial" w:hAnsi="Arial" w:cs="Arial"/>
          <w:sz w:val="18"/>
          <w:szCs w:val="18"/>
        </w:rPr>
        <w:t>Proceedings of the cross-cultural workshop on fauna re-introduction, Yulara, NT. Bureau of Rural Sciences, Canberra.</w:t>
      </w:r>
      <w:proofErr w:type="gramEnd"/>
    </w:p>
    <w:p w:rsidR="007B5355" w:rsidRPr="00244E73" w:rsidRDefault="00244E73" w:rsidP="00244E73">
      <w:pPr>
        <w:autoSpaceDE w:val="0"/>
        <w:autoSpaceDN w:val="0"/>
        <w:adjustRightInd w:val="0"/>
        <w:spacing w:after="240"/>
        <w:ind w:left="540" w:hanging="540"/>
        <w:rPr>
          <w:rFonts w:ascii="Arial" w:hAnsi="Arial" w:cs="Arial"/>
          <w:sz w:val="18"/>
          <w:szCs w:val="18"/>
        </w:rPr>
      </w:pPr>
      <w:r w:rsidRPr="00244E73">
        <w:rPr>
          <w:rFonts w:ascii="Arial" w:hAnsi="Arial" w:cs="Arial"/>
          <w:sz w:val="18"/>
          <w:szCs w:val="18"/>
        </w:rPr>
        <w:t>Hennessy</w:t>
      </w:r>
      <w:r>
        <w:rPr>
          <w:rFonts w:ascii="Arial" w:hAnsi="Arial" w:cs="Arial"/>
          <w:sz w:val="18"/>
          <w:szCs w:val="18"/>
        </w:rPr>
        <w:t>, K.</w:t>
      </w:r>
      <w:r w:rsidRPr="00244E73">
        <w:rPr>
          <w:rFonts w:ascii="Arial" w:hAnsi="Arial" w:cs="Arial"/>
          <w:sz w:val="18"/>
          <w:szCs w:val="18"/>
        </w:rPr>
        <w:t>, Page,</w:t>
      </w:r>
      <w:r>
        <w:rPr>
          <w:rFonts w:ascii="Arial" w:hAnsi="Arial" w:cs="Arial"/>
          <w:sz w:val="18"/>
          <w:szCs w:val="18"/>
        </w:rPr>
        <w:t xml:space="preserve"> C.,</w:t>
      </w:r>
      <w:r w:rsidRPr="00244E73">
        <w:rPr>
          <w:rFonts w:ascii="Arial" w:hAnsi="Arial" w:cs="Arial"/>
          <w:sz w:val="18"/>
          <w:szCs w:val="18"/>
        </w:rPr>
        <w:t xml:space="preserve"> </w:t>
      </w:r>
      <w:proofErr w:type="spellStart"/>
      <w:r w:rsidRPr="00244E73">
        <w:rPr>
          <w:rFonts w:ascii="Arial" w:hAnsi="Arial" w:cs="Arial"/>
          <w:sz w:val="18"/>
          <w:szCs w:val="18"/>
        </w:rPr>
        <w:t>McInnes</w:t>
      </w:r>
      <w:proofErr w:type="spellEnd"/>
      <w:r w:rsidRPr="00244E73">
        <w:rPr>
          <w:rFonts w:ascii="Arial" w:hAnsi="Arial" w:cs="Arial"/>
          <w:sz w:val="18"/>
          <w:szCs w:val="18"/>
        </w:rPr>
        <w:t>, K.</w:t>
      </w:r>
      <w:r>
        <w:rPr>
          <w:rFonts w:ascii="Arial" w:hAnsi="Arial" w:cs="Arial"/>
          <w:sz w:val="18"/>
          <w:szCs w:val="18"/>
        </w:rPr>
        <w:t>,</w:t>
      </w:r>
      <w:r w:rsidRPr="00244E73">
        <w:rPr>
          <w:rFonts w:ascii="Arial" w:hAnsi="Arial" w:cs="Arial"/>
          <w:sz w:val="18"/>
          <w:szCs w:val="18"/>
        </w:rPr>
        <w:t xml:space="preserve"> Walsh</w:t>
      </w:r>
      <w:r>
        <w:rPr>
          <w:rFonts w:ascii="Arial" w:hAnsi="Arial" w:cs="Arial"/>
          <w:sz w:val="18"/>
          <w:szCs w:val="18"/>
        </w:rPr>
        <w:t>, K.,</w:t>
      </w:r>
      <w:r w:rsidRPr="00244E73">
        <w:rPr>
          <w:rFonts w:ascii="Arial" w:hAnsi="Arial" w:cs="Arial"/>
          <w:sz w:val="18"/>
          <w:szCs w:val="18"/>
        </w:rPr>
        <w:t xml:space="preserve"> </w:t>
      </w:r>
      <w:proofErr w:type="spellStart"/>
      <w:r w:rsidRPr="00244E73">
        <w:rPr>
          <w:rFonts w:ascii="Arial" w:hAnsi="Arial" w:cs="Arial"/>
          <w:sz w:val="18"/>
          <w:szCs w:val="18"/>
        </w:rPr>
        <w:t>Pittock</w:t>
      </w:r>
      <w:proofErr w:type="spellEnd"/>
      <w:r w:rsidRPr="00244E73">
        <w:rPr>
          <w:rFonts w:ascii="Arial" w:hAnsi="Arial" w:cs="Arial"/>
          <w:sz w:val="18"/>
          <w:szCs w:val="18"/>
        </w:rPr>
        <w:t xml:space="preserve">, </w:t>
      </w:r>
      <w:r>
        <w:rPr>
          <w:rFonts w:ascii="Arial" w:hAnsi="Arial" w:cs="Arial"/>
          <w:sz w:val="18"/>
          <w:szCs w:val="18"/>
        </w:rPr>
        <w:t>B.,</w:t>
      </w:r>
      <w:r w:rsidRPr="00244E73">
        <w:rPr>
          <w:rFonts w:ascii="Arial" w:hAnsi="Arial" w:cs="Arial"/>
          <w:sz w:val="18"/>
          <w:szCs w:val="18"/>
        </w:rPr>
        <w:t xml:space="preserve"> </w:t>
      </w:r>
      <w:proofErr w:type="spellStart"/>
      <w:r w:rsidRPr="00244E73">
        <w:rPr>
          <w:rFonts w:ascii="Arial" w:hAnsi="Arial" w:cs="Arial"/>
          <w:sz w:val="18"/>
          <w:szCs w:val="18"/>
        </w:rPr>
        <w:t>Bathols</w:t>
      </w:r>
      <w:proofErr w:type="spellEnd"/>
      <w:r>
        <w:rPr>
          <w:rFonts w:ascii="Arial" w:hAnsi="Arial" w:cs="Arial"/>
          <w:sz w:val="18"/>
          <w:szCs w:val="18"/>
        </w:rPr>
        <w:t>, J.</w:t>
      </w:r>
      <w:r w:rsidRPr="00244E73">
        <w:rPr>
          <w:rFonts w:ascii="Arial" w:hAnsi="Arial" w:cs="Arial"/>
          <w:sz w:val="18"/>
          <w:szCs w:val="18"/>
        </w:rPr>
        <w:t xml:space="preserve"> and </w:t>
      </w:r>
      <w:proofErr w:type="spellStart"/>
      <w:r w:rsidRPr="00244E73">
        <w:rPr>
          <w:rFonts w:ascii="Arial" w:hAnsi="Arial" w:cs="Arial"/>
          <w:sz w:val="18"/>
          <w:szCs w:val="18"/>
        </w:rPr>
        <w:t>Suppiah</w:t>
      </w:r>
      <w:proofErr w:type="spellEnd"/>
      <w:r>
        <w:rPr>
          <w:rFonts w:ascii="Arial" w:hAnsi="Arial" w:cs="Arial"/>
          <w:sz w:val="18"/>
          <w:szCs w:val="18"/>
        </w:rPr>
        <w:t xml:space="preserve">, R. 2004. </w:t>
      </w:r>
      <w:proofErr w:type="gramStart"/>
      <w:r w:rsidR="007B5355" w:rsidRPr="00244E73">
        <w:rPr>
          <w:rFonts w:ascii="Arial" w:hAnsi="Arial" w:cs="Arial"/>
          <w:i/>
          <w:sz w:val="18"/>
          <w:szCs w:val="18"/>
        </w:rPr>
        <w:t>Climate Change in the Northern Territory</w:t>
      </w:r>
      <w:r>
        <w:rPr>
          <w:rFonts w:ascii="Arial" w:hAnsi="Arial" w:cs="Arial"/>
          <w:sz w:val="18"/>
          <w:szCs w:val="18"/>
        </w:rPr>
        <w:t>.</w:t>
      </w:r>
      <w:proofErr w:type="gramEnd"/>
      <w:r>
        <w:rPr>
          <w:rFonts w:ascii="Arial" w:hAnsi="Arial" w:cs="Arial"/>
          <w:sz w:val="18"/>
          <w:szCs w:val="18"/>
        </w:rPr>
        <w:t xml:space="preserve"> </w:t>
      </w:r>
      <w:r w:rsidRPr="00244E73">
        <w:rPr>
          <w:rFonts w:ascii="Arial" w:hAnsi="Arial" w:cs="Arial"/>
          <w:sz w:val="18"/>
          <w:szCs w:val="18"/>
        </w:rPr>
        <w:t xml:space="preserve">Consultancy report </w:t>
      </w:r>
      <w:r>
        <w:rPr>
          <w:rFonts w:ascii="Arial" w:hAnsi="Arial" w:cs="Arial"/>
          <w:sz w:val="18"/>
          <w:szCs w:val="18"/>
        </w:rPr>
        <w:t xml:space="preserve">prepared by CSIRO and the School of Earth Sciences, </w:t>
      </w:r>
      <w:proofErr w:type="spellStart"/>
      <w:r>
        <w:rPr>
          <w:rFonts w:ascii="Arial" w:hAnsi="Arial" w:cs="Arial"/>
          <w:sz w:val="18"/>
          <w:szCs w:val="18"/>
        </w:rPr>
        <w:t>Melborne</w:t>
      </w:r>
      <w:proofErr w:type="spellEnd"/>
      <w:r>
        <w:rPr>
          <w:rFonts w:ascii="Arial" w:hAnsi="Arial" w:cs="Arial"/>
          <w:sz w:val="18"/>
          <w:szCs w:val="18"/>
        </w:rPr>
        <w:t xml:space="preserve"> University, </w:t>
      </w:r>
      <w:r w:rsidRPr="00244E73">
        <w:rPr>
          <w:rFonts w:ascii="Arial" w:hAnsi="Arial" w:cs="Arial"/>
          <w:sz w:val="18"/>
          <w:szCs w:val="18"/>
        </w:rPr>
        <w:t>for the Northern Territory</w:t>
      </w:r>
      <w:r>
        <w:rPr>
          <w:rFonts w:ascii="Arial" w:hAnsi="Arial" w:cs="Arial"/>
          <w:sz w:val="18"/>
          <w:szCs w:val="18"/>
        </w:rPr>
        <w:t xml:space="preserve"> </w:t>
      </w:r>
      <w:r w:rsidRPr="00244E73">
        <w:rPr>
          <w:rFonts w:ascii="Arial" w:hAnsi="Arial" w:cs="Arial"/>
          <w:sz w:val="18"/>
          <w:szCs w:val="18"/>
        </w:rPr>
        <w:t>Department of Infrastructure, Planning and Environment</w:t>
      </w:r>
      <w:r>
        <w:rPr>
          <w:rFonts w:ascii="Arial" w:hAnsi="Arial" w:cs="Arial"/>
          <w:sz w:val="18"/>
          <w:szCs w:val="18"/>
        </w:rPr>
        <w:t>, Darwin.</w:t>
      </w:r>
    </w:p>
    <w:p w:rsidR="0040306E" w:rsidRDefault="0040306E">
      <w:pPr>
        <w:spacing w:after="240"/>
        <w:ind w:left="540" w:hanging="540"/>
        <w:rPr>
          <w:rFonts w:ascii="Arial" w:hAnsi="Arial" w:cs="Arial"/>
          <w:sz w:val="18"/>
          <w:szCs w:val="18"/>
        </w:rPr>
      </w:pPr>
      <w:proofErr w:type="spellStart"/>
      <w:proofErr w:type="gramStart"/>
      <w:r>
        <w:rPr>
          <w:rFonts w:ascii="Arial" w:hAnsi="Arial" w:cs="Arial"/>
          <w:sz w:val="18"/>
          <w:szCs w:val="18"/>
        </w:rPr>
        <w:t>Hyder</w:t>
      </w:r>
      <w:proofErr w:type="spellEnd"/>
      <w:r>
        <w:rPr>
          <w:rFonts w:ascii="Arial" w:hAnsi="Arial" w:cs="Arial"/>
          <w:sz w:val="18"/>
          <w:szCs w:val="18"/>
        </w:rPr>
        <w:t xml:space="preserve"> Consulting Pty Ltd 2008.</w:t>
      </w:r>
      <w:proofErr w:type="gramEnd"/>
      <w:r>
        <w:rPr>
          <w:rFonts w:ascii="Arial" w:hAnsi="Arial" w:cs="Arial"/>
          <w:sz w:val="18"/>
          <w:szCs w:val="18"/>
        </w:rPr>
        <w:t xml:space="preserve">  </w:t>
      </w:r>
      <w:r>
        <w:rPr>
          <w:rFonts w:ascii="Arial" w:hAnsi="Arial" w:cs="Arial"/>
          <w:i/>
          <w:sz w:val="18"/>
          <w:szCs w:val="18"/>
        </w:rPr>
        <w:t>The Impacts and Management Implications of Climate Change for the Australian Government’s Protected Areas</w:t>
      </w:r>
      <w:r>
        <w:rPr>
          <w:rFonts w:ascii="Arial" w:hAnsi="Arial" w:cs="Arial"/>
          <w:sz w:val="18"/>
          <w:szCs w:val="18"/>
        </w:rPr>
        <w:t xml:space="preserve">. </w:t>
      </w:r>
      <w:proofErr w:type="gramStart"/>
      <w:r>
        <w:rPr>
          <w:rFonts w:ascii="Arial" w:hAnsi="Arial" w:cs="Arial"/>
          <w:sz w:val="18"/>
          <w:szCs w:val="18"/>
        </w:rPr>
        <w:t>A report to the Department of the Environment, Water, Heritage and the Arts and the Department of Climate Change.</w:t>
      </w:r>
      <w:proofErr w:type="gramEnd"/>
      <w:r>
        <w:rPr>
          <w:rFonts w:ascii="Arial" w:hAnsi="Arial" w:cs="Arial"/>
          <w:sz w:val="18"/>
          <w:szCs w:val="18"/>
        </w:rPr>
        <w:t xml:space="preserve"> </w:t>
      </w:r>
      <w:proofErr w:type="gramStart"/>
      <w:r>
        <w:rPr>
          <w:rFonts w:ascii="Arial" w:hAnsi="Arial" w:cs="Arial"/>
          <w:sz w:val="18"/>
          <w:szCs w:val="18"/>
        </w:rPr>
        <w:t>Department of Climate Change, Canberra, Australia.</w:t>
      </w:r>
      <w:proofErr w:type="gramEnd"/>
    </w:p>
    <w:p w:rsidR="0040306E" w:rsidRDefault="0040306E">
      <w:pPr>
        <w:spacing w:after="240"/>
        <w:ind w:left="540" w:hanging="540"/>
        <w:rPr>
          <w:rFonts w:ascii="Arial" w:hAnsi="Arial" w:cs="Arial"/>
          <w:sz w:val="18"/>
          <w:szCs w:val="18"/>
        </w:rPr>
      </w:pPr>
      <w:proofErr w:type="gramStart"/>
      <w:r>
        <w:rPr>
          <w:rFonts w:ascii="Arial" w:hAnsi="Arial" w:cs="Arial"/>
          <w:sz w:val="18"/>
          <w:szCs w:val="18"/>
        </w:rPr>
        <w:t>Intergovernmental Panel on Climate Change (IPCC) 2007.</w:t>
      </w:r>
      <w:proofErr w:type="gramEnd"/>
      <w:r>
        <w:rPr>
          <w:rFonts w:ascii="Arial" w:hAnsi="Arial" w:cs="Arial"/>
          <w:sz w:val="18"/>
          <w:szCs w:val="18"/>
        </w:rPr>
        <w:t xml:space="preserve">  </w:t>
      </w:r>
      <w:r>
        <w:rPr>
          <w:rFonts w:ascii="Arial" w:hAnsi="Arial" w:cs="Arial"/>
          <w:i/>
          <w:sz w:val="18"/>
          <w:szCs w:val="18"/>
        </w:rPr>
        <w:t>Climate Change 2007: Synthesis Report. Contribution of Working Groups I, II and III to the Fourth Assessment Report of the Intergovernmental Panel on Climate Change</w:t>
      </w:r>
      <w:r>
        <w:rPr>
          <w:rFonts w:ascii="Arial" w:hAnsi="Arial" w:cs="Arial"/>
          <w:sz w:val="18"/>
          <w:szCs w:val="18"/>
        </w:rPr>
        <w:t xml:space="preserve">. </w:t>
      </w:r>
      <w:proofErr w:type="gramStart"/>
      <w:r>
        <w:rPr>
          <w:rFonts w:ascii="Arial" w:hAnsi="Arial" w:cs="Arial"/>
          <w:sz w:val="18"/>
          <w:szCs w:val="18"/>
        </w:rPr>
        <w:t>IPCC, Geneva, Switzerland.</w:t>
      </w:r>
      <w:proofErr w:type="gramEnd"/>
    </w:p>
    <w:p w:rsidR="00346D85" w:rsidRPr="00346D85" w:rsidRDefault="00346D85">
      <w:pPr>
        <w:spacing w:after="240"/>
        <w:ind w:left="540" w:hanging="540"/>
        <w:rPr>
          <w:rFonts w:ascii="Arial" w:hAnsi="Arial" w:cs="Arial"/>
          <w:sz w:val="18"/>
          <w:szCs w:val="18"/>
        </w:rPr>
      </w:pPr>
      <w:proofErr w:type="gramStart"/>
      <w:r>
        <w:rPr>
          <w:rFonts w:ascii="Arial" w:hAnsi="Arial" w:cs="Arial"/>
          <w:sz w:val="18"/>
          <w:szCs w:val="18"/>
        </w:rPr>
        <w:t>Smyth, A.K., Hilbert, D., Ferrier, S., Dunlop, M. 2010.</w:t>
      </w:r>
      <w:proofErr w:type="gramEnd"/>
      <w:r>
        <w:rPr>
          <w:rFonts w:ascii="Arial" w:hAnsi="Arial" w:cs="Arial"/>
          <w:sz w:val="18"/>
          <w:szCs w:val="18"/>
        </w:rPr>
        <w:t xml:space="preserve"> </w:t>
      </w:r>
      <w:r w:rsidRPr="00346D85">
        <w:rPr>
          <w:rFonts w:ascii="Arial" w:hAnsi="Arial" w:cs="Arial"/>
          <w:i/>
          <w:sz w:val="18"/>
          <w:szCs w:val="18"/>
        </w:rPr>
        <w:t>The implications of climate change for biodiversity, conservation and the National Reserve System: Hummock grasslands</w:t>
      </w:r>
      <w:r>
        <w:rPr>
          <w:rFonts w:ascii="Arial" w:hAnsi="Arial" w:cs="Arial"/>
          <w:sz w:val="18"/>
          <w:szCs w:val="18"/>
        </w:rPr>
        <w:t xml:space="preserve">. </w:t>
      </w:r>
      <w:proofErr w:type="gramStart"/>
      <w:r>
        <w:rPr>
          <w:rFonts w:ascii="Arial" w:hAnsi="Arial" w:cs="Arial"/>
          <w:sz w:val="18"/>
          <w:szCs w:val="18"/>
        </w:rPr>
        <w:t>CSIRO Climate Adaptation Flagship.</w:t>
      </w:r>
      <w:proofErr w:type="gramEnd"/>
      <w:r>
        <w:rPr>
          <w:rFonts w:ascii="Arial" w:hAnsi="Arial" w:cs="Arial"/>
          <w:sz w:val="18"/>
          <w:szCs w:val="18"/>
        </w:rPr>
        <w:t xml:space="preserve"> </w:t>
      </w:r>
      <w:r w:rsidRPr="00346D85">
        <w:rPr>
          <w:rFonts w:ascii="Arial" w:hAnsi="Arial" w:cs="Arial"/>
          <w:sz w:val="18"/>
          <w:szCs w:val="18"/>
        </w:rPr>
        <w:t xml:space="preserve">A report prepared for the Department of Environment, Water, Heritage and the Arts, </w:t>
      </w:r>
      <w:smartTag w:uri="urn:schemas-microsoft-com:office:smarttags" w:element="City">
        <w:smartTag w:uri="urn:schemas-microsoft-com:office:smarttags" w:element="place">
          <w:r w:rsidRPr="00346D85">
            <w:rPr>
              <w:rFonts w:ascii="Arial" w:hAnsi="Arial" w:cs="Arial"/>
              <w:sz w:val="18"/>
              <w:szCs w:val="18"/>
            </w:rPr>
            <w:t>Canberra</w:t>
          </w:r>
        </w:smartTag>
      </w:smartTag>
    </w:p>
    <w:p w:rsidR="0040306E" w:rsidRDefault="0040306E">
      <w:pPr>
        <w:autoSpaceDE w:val="0"/>
        <w:autoSpaceDN w:val="0"/>
        <w:adjustRightInd w:val="0"/>
        <w:spacing w:after="240"/>
        <w:ind w:left="540" w:hanging="540"/>
        <w:rPr>
          <w:rFonts w:ascii="Arial" w:hAnsi="Arial" w:cs="Arial"/>
          <w:sz w:val="18"/>
          <w:szCs w:val="18"/>
        </w:rPr>
      </w:pPr>
      <w:proofErr w:type="spellStart"/>
      <w:r>
        <w:rPr>
          <w:rFonts w:ascii="Arial" w:hAnsi="Arial" w:cs="Arial"/>
          <w:sz w:val="18"/>
          <w:szCs w:val="18"/>
        </w:rPr>
        <w:t>Sutherst</w:t>
      </w:r>
      <w:proofErr w:type="spellEnd"/>
      <w:r>
        <w:rPr>
          <w:rFonts w:ascii="Arial" w:hAnsi="Arial" w:cs="Arial"/>
          <w:sz w:val="18"/>
          <w:szCs w:val="18"/>
        </w:rPr>
        <w:t xml:space="preserve">, R. W., Baker, R. H. A., </w:t>
      </w:r>
      <w:proofErr w:type="spellStart"/>
      <w:r>
        <w:rPr>
          <w:rFonts w:ascii="Arial" w:hAnsi="Arial" w:cs="Arial"/>
          <w:sz w:val="18"/>
          <w:szCs w:val="18"/>
        </w:rPr>
        <w:t>Coakley</w:t>
      </w:r>
      <w:proofErr w:type="spellEnd"/>
      <w:r>
        <w:rPr>
          <w:rFonts w:ascii="Arial" w:hAnsi="Arial" w:cs="Arial"/>
          <w:sz w:val="18"/>
          <w:szCs w:val="18"/>
        </w:rPr>
        <w:t xml:space="preserve">, S. M., Harrington, R., </w:t>
      </w:r>
      <w:proofErr w:type="spellStart"/>
      <w:r>
        <w:rPr>
          <w:rFonts w:ascii="Arial" w:hAnsi="Arial" w:cs="Arial"/>
          <w:sz w:val="18"/>
          <w:szCs w:val="18"/>
        </w:rPr>
        <w:t>Kriticos</w:t>
      </w:r>
      <w:proofErr w:type="spellEnd"/>
      <w:r>
        <w:rPr>
          <w:rFonts w:ascii="Arial" w:hAnsi="Arial" w:cs="Arial"/>
          <w:sz w:val="18"/>
          <w:szCs w:val="18"/>
        </w:rPr>
        <w:t xml:space="preserve">, D. J. and </w:t>
      </w:r>
      <w:proofErr w:type="spellStart"/>
      <w:r>
        <w:rPr>
          <w:rFonts w:ascii="Arial" w:hAnsi="Arial" w:cs="Arial"/>
          <w:sz w:val="18"/>
          <w:szCs w:val="18"/>
        </w:rPr>
        <w:t>Scherm</w:t>
      </w:r>
      <w:proofErr w:type="spellEnd"/>
      <w:r>
        <w:rPr>
          <w:rFonts w:ascii="Arial" w:hAnsi="Arial" w:cs="Arial"/>
          <w:sz w:val="18"/>
          <w:szCs w:val="18"/>
        </w:rPr>
        <w:t xml:space="preserve">, H. (2007). </w:t>
      </w:r>
      <w:proofErr w:type="gramStart"/>
      <w:r>
        <w:rPr>
          <w:rFonts w:ascii="Arial" w:hAnsi="Arial" w:cs="Arial"/>
          <w:sz w:val="18"/>
          <w:szCs w:val="18"/>
        </w:rPr>
        <w:t>Pests under global change - meeting your future landlords.</w:t>
      </w:r>
      <w:proofErr w:type="gramEnd"/>
      <w:r>
        <w:rPr>
          <w:rFonts w:ascii="Arial" w:hAnsi="Arial" w:cs="Arial"/>
          <w:sz w:val="18"/>
          <w:szCs w:val="18"/>
        </w:rPr>
        <w:t xml:space="preserve"> </w:t>
      </w:r>
      <w:proofErr w:type="gramStart"/>
      <w:r>
        <w:rPr>
          <w:rFonts w:ascii="Arial" w:hAnsi="Arial" w:cs="Arial"/>
          <w:sz w:val="18"/>
          <w:szCs w:val="18"/>
        </w:rPr>
        <w:t>In ‘Terrestrial Ecosystems in a Changing World’.</w:t>
      </w:r>
      <w:proofErr w:type="gramEnd"/>
      <w:r>
        <w:rPr>
          <w:rFonts w:ascii="Arial" w:hAnsi="Arial" w:cs="Arial"/>
          <w:sz w:val="18"/>
          <w:szCs w:val="18"/>
        </w:rPr>
        <w:t xml:space="preserve"> </w:t>
      </w:r>
      <w:proofErr w:type="gramStart"/>
      <w:r>
        <w:rPr>
          <w:rFonts w:ascii="Arial" w:hAnsi="Arial" w:cs="Arial"/>
          <w:sz w:val="18"/>
          <w:szCs w:val="18"/>
        </w:rPr>
        <w:t xml:space="preserve">(Eds. J. G. </w:t>
      </w:r>
      <w:proofErr w:type="spellStart"/>
      <w:r>
        <w:rPr>
          <w:rFonts w:ascii="Arial" w:hAnsi="Arial" w:cs="Arial"/>
          <w:sz w:val="18"/>
          <w:szCs w:val="18"/>
        </w:rPr>
        <w:t>Canadell</w:t>
      </w:r>
      <w:proofErr w:type="spellEnd"/>
      <w:r>
        <w:rPr>
          <w:rFonts w:ascii="Arial" w:hAnsi="Arial" w:cs="Arial"/>
          <w:sz w:val="18"/>
          <w:szCs w:val="18"/>
        </w:rPr>
        <w:t xml:space="preserve">, D. E. Pataki, and L. F. </w:t>
      </w:r>
      <w:proofErr w:type="spellStart"/>
      <w:r>
        <w:rPr>
          <w:rFonts w:ascii="Arial" w:hAnsi="Arial" w:cs="Arial"/>
          <w:sz w:val="18"/>
          <w:szCs w:val="18"/>
        </w:rPr>
        <w:t>Pitelka</w:t>
      </w:r>
      <w:proofErr w:type="spellEnd"/>
      <w:r>
        <w:rPr>
          <w:rFonts w:ascii="Arial" w:hAnsi="Arial" w:cs="Arial"/>
          <w:sz w:val="18"/>
          <w:szCs w:val="18"/>
        </w:rPr>
        <w:t>.)</w:t>
      </w:r>
      <w:proofErr w:type="gramEnd"/>
      <w:r>
        <w:rPr>
          <w:rFonts w:ascii="Arial" w:hAnsi="Arial" w:cs="Arial"/>
          <w:sz w:val="18"/>
          <w:szCs w:val="18"/>
        </w:rPr>
        <w:t xml:space="preserve"> pp. 211-226. (Springer: </w:t>
      </w:r>
      <w:smartTag w:uri="urn:schemas-microsoft-com:office:smarttags" w:element="place">
        <w:smartTag w:uri="urn:schemas-microsoft-com:office:smarttags" w:element="State">
          <w:r>
            <w:rPr>
              <w:rFonts w:ascii="Arial" w:hAnsi="Arial" w:cs="Arial"/>
              <w:sz w:val="18"/>
              <w:szCs w:val="18"/>
            </w:rPr>
            <w:t>Berlin</w:t>
          </w:r>
        </w:smartTag>
      </w:smartTag>
      <w:r>
        <w:rPr>
          <w:rFonts w:ascii="Arial" w:hAnsi="Arial" w:cs="Arial"/>
          <w:sz w:val="18"/>
          <w:szCs w:val="18"/>
        </w:rPr>
        <w:t>.)</w:t>
      </w:r>
    </w:p>
    <w:p w:rsidR="00F74ACB" w:rsidRPr="00F74ACB" w:rsidRDefault="00F74ACB" w:rsidP="00F74ACB">
      <w:pPr>
        <w:autoSpaceDE w:val="0"/>
        <w:autoSpaceDN w:val="0"/>
        <w:adjustRightInd w:val="0"/>
        <w:spacing w:after="240"/>
        <w:ind w:left="540" w:hanging="540"/>
        <w:rPr>
          <w:rFonts w:ascii="Arial" w:hAnsi="Arial" w:cs="Arial"/>
          <w:sz w:val="18"/>
          <w:szCs w:val="18"/>
        </w:rPr>
      </w:pPr>
      <w:r w:rsidRPr="00F74ACB">
        <w:rPr>
          <w:rFonts w:ascii="Arial" w:hAnsi="Arial" w:cs="Arial"/>
          <w:sz w:val="18"/>
          <w:szCs w:val="18"/>
        </w:rPr>
        <w:t>Williams SE, Shoo LP, Isaac JL, Hoffmann AA,</w:t>
      </w:r>
      <w:r>
        <w:rPr>
          <w:rFonts w:ascii="Arial" w:hAnsi="Arial" w:cs="Arial"/>
          <w:sz w:val="18"/>
          <w:szCs w:val="18"/>
        </w:rPr>
        <w:t xml:space="preserve"> </w:t>
      </w:r>
      <w:proofErr w:type="spellStart"/>
      <w:r w:rsidRPr="00F74ACB">
        <w:rPr>
          <w:rFonts w:ascii="Arial" w:hAnsi="Arial" w:cs="Arial"/>
          <w:sz w:val="18"/>
          <w:szCs w:val="18"/>
        </w:rPr>
        <w:t>Langham</w:t>
      </w:r>
      <w:proofErr w:type="spellEnd"/>
      <w:r w:rsidRPr="00F74ACB">
        <w:rPr>
          <w:rFonts w:ascii="Arial" w:hAnsi="Arial" w:cs="Arial"/>
          <w:sz w:val="18"/>
          <w:szCs w:val="18"/>
        </w:rPr>
        <w:t xml:space="preserve"> G (2008) </w:t>
      </w:r>
      <w:proofErr w:type="gramStart"/>
      <w:r w:rsidRPr="00F74ACB">
        <w:rPr>
          <w:rFonts w:ascii="Arial" w:hAnsi="Arial" w:cs="Arial"/>
          <w:i/>
          <w:sz w:val="18"/>
          <w:szCs w:val="18"/>
        </w:rPr>
        <w:t>Towards</w:t>
      </w:r>
      <w:proofErr w:type="gramEnd"/>
      <w:r w:rsidRPr="00F74ACB">
        <w:rPr>
          <w:rFonts w:ascii="Arial" w:hAnsi="Arial" w:cs="Arial"/>
          <w:i/>
          <w:sz w:val="18"/>
          <w:szCs w:val="18"/>
        </w:rPr>
        <w:t xml:space="preserve"> an integrated framework for assessing the vulnerability of species to climate change</w:t>
      </w:r>
      <w:r w:rsidRPr="00F74ACB">
        <w:rPr>
          <w:rFonts w:ascii="Arial" w:hAnsi="Arial" w:cs="Arial"/>
          <w:sz w:val="18"/>
          <w:szCs w:val="18"/>
        </w:rPr>
        <w:t xml:space="preserve">. </w:t>
      </w:r>
      <w:proofErr w:type="spellStart"/>
      <w:r w:rsidRPr="00F74ACB">
        <w:rPr>
          <w:rFonts w:ascii="Arial" w:hAnsi="Arial" w:cs="Arial"/>
          <w:sz w:val="18"/>
          <w:szCs w:val="18"/>
        </w:rPr>
        <w:t>PLoS</w:t>
      </w:r>
      <w:proofErr w:type="spellEnd"/>
      <w:r w:rsidRPr="00F74ACB">
        <w:rPr>
          <w:rFonts w:ascii="Arial" w:hAnsi="Arial" w:cs="Arial"/>
          <w:sz w:val="18"/>
          <w:szCs w:val="18"/>
        </w:rPr>
        <w:t xml:space="preserve"> </w:t>
      </w:r>
      <w:proofErr w:type="spellStart"/>
      <w:r w:rsidRPr="00F74ACB">
        <w:rPr>
          <w:rFonts w:ascii="Arial" w:hAnsi="Arial" w:cs="Arial"/>
          <w:sz w:val="18"/>
          <w:szCs w:val="18"/>
        </w:rPr>
        <w:t>Biol</w:t>
      </w:r>
      <w:proofErr w:type="spellEnd"/>
      <w:r w:rsidRPr="00F74ACB">
        <w:rPr>
          <w:rFonts w:ascii="Arial" w:hAnsi="Arial" w:cs="Arial"/>
          <w:sz w:val="18"/>
          <w:szCs w:val="18"/>
        </w:rPr>
        <w:t xml:space="preserve"> 6(12):</w:t>
      </w:r>
      <w:r>
        <w:rPr>
          <w:rFonts w:ascii="Arial" w:hAnsi="Arial" w:cs="Arial"/>
          <w:sz w:val="18"/>
          <w:szCs w:val="18"/>
        </w:rPr>
        <w:t xml:space="preserve"> </w:t>
      </w:r>
      <w:r w:rsidRPr="00F74ACB">
        <w:rPr>
          <w:rFonts w:ascii="Arial" w:hAnsi="Arial" w:cs="Arial"/>
          <w:sz w:val="18"/>
          <w:szCs w:val="18"/>
        </w:rPr>
        <w:t>e325.</w:t>
      </w:r>
      <w:r>
        <w:rPr>
          <w:rFonts w:ascii="Arial" w:hAnsi="Arial" w:cs="Arial"/>
          <w:sz w:val="18"/>
          <w:szCs w:val="18"/>
        </w:rPr>
        <w:t xml:space="preserve"> </w:t>
      </w:r>
      <w:r w:rsidRPr="00F74ACB">
        <w:rPr>
          <w:rFonts w:ascii="Arial" w:hAnsi="Arial" w:cs="Arial"/>
          <w:sz w:val="18"/>
          <w:szCs w:val="18"/>
        </w:rPr>
        <w:t>doi:10.1371/journal.pbio.0060325</w:t>
      </w:r>
    </w:p>
    <w:p w:rsidR="0040306E" w:rsidRDefault="0040306E">
      <w:pPr>
        <w:spacing w:after="240"/>
        <w:ind w:left="540" w:hanging="540"/>
      </w:pPr>
    </w:p>
    <w:sectPr w:rsidR="0040306E" w:rsidSect="00F50A50">
      <w:footerReference w:type="default" r:id="rId17"/>
      <w:footnotePr>
        <w:numRestart w:val="eachPage"/>
      </w:footnotePr>
      <w:pgSz w:w="11907" w:h="16840" w:code="9"/>
      <w:pgMar w:top="1701" w:right="1588" w:bottom="1440" w:left="1588" w:header="567" w:footer="45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759" w:rsidRDefault="00C00759">
      <w:r>
        <w:separator/>
      </w:r>
    </w:p>
  </w:endnote>
  <w:endnote w:type="continuationSeparator" w:id="0">
    <w:p w:rsidR="00C00759" w:rsidRDefault="00C0075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Pro-Light">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LightI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759" w:rsidRPr="004F30B5" w:rsidRDefault="00C00759">
    <w:pPr>
      <w:pStyle w:val="Footer"/>
      <w:jc w:val="center"/>
      <w:rPr>
        <w:rFonts w:ascii="Arial" w:hAnsi="Arial" w:cs="Arial"/>
        <w:color w:val="808080" w:themeColor="background1" w:themeShade="80"/>
        <w:sz w:val="16"/>
        <w:szCs w:val="16"/>
      </w:rPr>
    </w:pPr>
    <w:r w:rsidRPr="004F30B5">
      <w:rPr>
        <w:rFonts w:ascii="Arial" w:hAnsi="Arial" w:cs="Arial"/>
        <w:color w:val="808080" w:themeColor="background1" w:themeShade="80"/>
        <w:sz w:val="16"/>
        <w:szCs w:val="16"/>
      </w:rPr>
      <w:t>Ulu</w:t>
    </w:r>
    <w:r w:rsidRPr="004F30B5">
      <w:rPr>
        <w:rFonts w:ascii="Arial" w:hAnsi="Arial" w:cs="Arial"/>
        <w:color w:val="808080" w:themeColor="background1" w:themeShade="80"/>
        <w:sz w:val="16"/>
        <w:szCs w:val="16"/>
        <w:u w:val="single"/>
      </w:rPr>
      <w:t>r</w:t>
    </w:r>
    <w:r w:rsidRPr="004F30B5">
      <w:rPr>
        <w:rFonts w:ascii="Arial" w:hAnsi="Arial" w:cs="Arial"/>
        <w:color w:val="808080" w:themeColor="background1" w:themeShade="80"/>
        <w:sz w:val="16"/>
        <w:szCs w:val="16"/>
      </w:rPr>
      <w:t>u-Kata Tju</w:t>
    </w:r>
    <w:r w:rsidRPr="004F30B5">
      <w:rPr>
        <w:rFonts w:ascii="Arial" w:hAnsi="Arial" w:cs="Arial"/>
        <w:color w:val="808080" w:themeColor="background1" w:themeShade="80"/>
        <w:sz w:val="16"/>
        <w:szCs w:val="16"/>
        <w:u w:val="single"/>
      </w:rPr>
      <w:t>t</w:t>
    </w:r>
    <w:r w:rsidRPr="004F30B5">
      <w:rPr>
        <w:rFonts w:ascii="Arial" w:hAnsi="Arial" w:cs="Arial"/>
        <w:color w:val="808080" w:themeColor="background1" w:themeShade="80"/>
        <w:sz w:val="16"/>
        <w:szCs w:val="16"/>
      </w:rPr>
      <w:t>a National Park Climate Change Strategy 201</w:t>
    </w:r>
    <w:r>
      <w:rPr>
        <w:rFonts w:ascii="Arial" w:hAnsi="Arial" w:cs="Arial"/>
        <w:color w:val="808080" w:themeColor="background1" w:themeShade="80"/>
        <w:sz w:val="16"/>
        <w:szCs w:val="16"/>
      </w:rPr>
      <w:t>2</w:t>
    </w:r>
    <w:r w:rsidRPr="004F30B5">
      <w:rPr>
        <w:rFonts w:ascii="Arial" w:hAnsi="Arial" w:cs="Arial"/>
        <w:color w:val="808080" w:themeColor="background1" w:themeShade="80"/>
        <w:sz w:val="16"/>
        <w:szCs w:val="16"/>
      </w:rPr>
      <w:t>-201</w:t>
    </w:r>
    <w:r>
      <w:rPr>
        <w:rFonts w:ascii="Arial" w:hAnsi="Arial" w:cs="Arial"/>
        <w:color w:val="808080" w:themeColor="background1" w:themeShade="80"/>
        <w:sz w:val="16"/>
        <w:szCs w:val="16"/>
      </w:rPr>
      <w:t>7</w:t>
    </w:r>
    <w:r w:rsidRPr="004F30B5">
      <w:rPr>
        <w:rFonts w:ascii="Arial" w:hAnsi="Arial" w:cs="Arial"/>
        <w:color w:val="808080" w:themeColor="background1" w:themeShade="80"/>
        <w:sz w:val="16"/>
        <w:szCs w:val="16"/>
      </w:rPr>
      <w:tab/>
      <w:t xml:space="preserve">Page </w:t>
    </w:r>
    <w:r w:rsidR="00C03501" w:rsidRPr="004F30B5">
      <w:rPr>
        <w:rStyle w:val="PageNumber"/>
        <w:rFonts w:ascii="Arial" w:hAnsi="Arial" w:cs="Arial"/>
        <w:color w:val="808080" w:themeColor="background1" w:themeShade="80"/>
        <w:sz w:val="16"/>
        <w:szCs w:val="16"/>
      </w:rPr>
      <w:fldChar w:fldCharType="begin"/>
    </w:r>
    <w:r w:rsidRPr="004F30B5">
      <w:rPr>
        <w:rStyle w:val="PageNumber"/>
        <w:rFonts w:ascii="Arial" w:hAnsi="Arial" w:cs="Arial"/>
        <w:color w:val="808080" w:themeColor="background1" w:themeShade="80"/>
        <w:sz w:val="16"/>
        <w:szCs w:val="16"/>
      </w:rPr>
      <w:instrText xml:space="preserve"> PAGE </w:instrText>
    </w:r>
    <w:r w:rsidR="00C03501" w:rsidRPr="004F30B5">
      <w:rPr>
        <w:rStyle w:val="PageNumber"/>
        <w:rFonts w:ascii="Arial" w:hAnsi="Arial" w:cs="Arial"/>
        <w:color w:val="808080" w:themeColor="background1" w:themeShade="80"/>
        <w:sz w:val="16"/>
        <w:szCs w:val="16"/>
      </w:rPr>
      <w:fldChar w:fldCharType="separate"/>
    </w:r>
    <w:r w:rsidR="001544CF">
      <w:rPr>
        <w:rStyle w:val="PageNumber"/>
        <w:rFonts w:ascii="Arial" w:hAnsi="Arial" w:cs="Arial"/>
        <w:noProof/>
        <w:color w:val="808080" w:themeColor="background1" w:themeShade="80"/>
        <w:sz w:val="16"/>
        <w:szCs w:val="16"/>
      </w:rPr>
      <w:t>3</w:t>
    </w:r>
    <w:r w:rsidR="00C03501" w:rsidRPr="004F30B5">
      <w:rPr>
        <w:rStyle w:val="PageNumber"/>
        <w:rFonts w:ascii="Arial" w:hAnsi="Arial" w:cs="Arial"/>
        <w:color w:val="808080" w:themeColor="background1" w:themeShade="80"/>
        <w:sz w:val="16"/>
        <w:szCs w:val="16"/>
      </w:rPr>
      <w:fldChar w:fldCharType="end"/>
    </w:r>
    <w:r w:rsidRPr="004F30B5">
      <w:rPr>
        <w:rFonts w:ascii="Arial" w:hAnsi="Arial" w:cs="Arial"/>
        <w:color w:val="808080" w:themeColor="background1" w:themeShade="80"/>
        <w:sz w:val="16"/>
        <w:szCs w:val="16"/>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759" w:rsidRDefault="00C00759">
      <w:r>
        <w:separator/>
      </w:r>
    </w:p>
  </w:footnote>
  <w:footnote w:type="continuationSeparator" w:id="0">
    <w:p w:rsidR="00C00759" w:rsidRDefault="00C00759">
      <w:r>
        <w:continuationSeparator/>
      </w:r>
    </w:p>
  </w:footnote>
  <w:footnote w:id="1">
    <w:p w:rsidR="00C00759" w:rsidRDefault="00C00759" w:rsidP="00C14155">
      <w:pPr>
        <w:pStyle w:val="FootnoteText"/>
        <w:tabs>
          <w:tab w:val="left" w:pos="180"/>
        </w:tabs>
        <w:ind w:left="180" w:hanging="180"/>
        <w:rPr>
          <w:rFonts w:ascii="Arial" w:hAnsi="Arial" w:cs="Arial"/>
          <w:sz w:val="16"/>
          <w:szCs w:val="16"/>
          <w:lang w:val="en-AU"/>
        </w:rPr>
      </w:pPr>
      <w:r>
        <w:rPr>
          <w:rStyle w:val="FootnoteReference"/>
        </w:rPr>
        <w:footnoteRef/>
      </w:r>
      <w:r>
        <w:rPr>
          <w:rFonts w:ascii="Arial" w:hAnsi="Arial" w:cs="Arial"/>
          <w:sz w:val="16"/>
          <w:szCs w:val="16"/>
        </w:rPr>
        <w:t xml:space="preserve"> </w:t>
      </w:r>
      <w:r>
        <w:rPr>
          <w:rFonts w:ascii="Arial" w:hAnsi="Arial" w:cs="Arial"/>
          <w:sz w:val="16"/>
          <w:szCs w:val="16"/>
        </w:rPr>
        <w:tab/>
      </w:r>
      <w:proofErr w:type="gramStart"/>
      <w:r>
        <w:rPr>
          <w:rFonts w:ascii="Arial" w:hAnsi="Arial" w:cs="Arial"/>
          <w:sz w:val="16"/>
          <w:szCs w:val="16"/>
        </w:rPr>
        <w:t>Uncertainty surrounding annual and seasonal rainfall projections in this region are</w:t>
      </w:r>
      <w:proofErr w:type="gramEnd"/>
      <w:r>
        <w:rPr>
          <w:rFonts w:ascii="Arial" w:hAnsi="Arial" w:cs="Arial"/>
          <w:sz w:val="16"/>
          <w:szCs w:val="16"/>
        </w:rPr>
        <w:t xml:space="preserve"> high. Planning for these impacts will need to take into consideration that rainfall trends may increase or decrease.</w:t>
      </w:r>
    </w:p>
  </w:footnote>
  <w:footnote w:id="2">
    <w:p w:rsidR="00C00759" w:rsidRDefault="00C00759" w:rsidP="00C14155">
      <w:pPr>
        <w:pStyle w:val="FootnoteText"/>
        <w:tabs>
          <w:tab w:val="left" w:pos="180"/>
        </w:tabs>
        <w:ind w:left="180" w:hanging="180"/>
        <w:rPr>
          <w:rFonts w:ascii="Arial" w:hAnsi="Arial" w:cs="Arial"/>
          <w:sz w:val="16"/>
          <w:szCs w:val="16"/>
        </w:rPr>
      </w:pPr>
      <w:r>
        <w:rPr>
          <w:rStyle w:val="FootnoteReference"/>
          <w:rFonts w:ascii="Arial" w:hAnsi="Arial" w:cs="Arial"/>
          <w:sz w:val="16"/>
          <w:szCs w:val="16"/>
        </w:rPr>
        <w:footnoteRef/>
      </w:r>
      <w:r>
        <w:rPr>
          <w:rFonts w:ascii="Arial" w:hAnsi="Arial" w:cs="Arial"/>
          <w:sz w:val="16"/>
          <w:szCs w:val="16"/>
        </w:rPr>
        <w:t xml:space="preserve"> </w:t>
      </w:r>
      <w:r>
        <w:rPr>
          <w:rFonts w:ascii="Arial" w:hAnsi="Arial" w:cs="Arial"/>
          <w:sz w:val="16"/>
          <w:szCs w:val="16"/>
        </w:rPr>
        <w:tab/>
        <w:t>Percentage changes were not available for seasons with very low rainfall.</w:t>
      </w:r>
    </w:p>
  </w:footnote>
  <w:footnote w:id="3">
    <w:p w:rsidR="00C00759" w:rsidRPr="00FA770B" w:rsidRDefault="00C00759">
      <w:pPr>
        <w:pStyle w:val="FootnoteText"/>
        <w:rPr>
          <w:lang w:val="en-AU"/>
        </w:rPr>
      </w:pPr>
      <w:r>
        <w:rPr>
          <w:rStyle w:val="FootnoteReference"/>
        </w:rPr>
        <w:footnoteRef/>
      </w:r>
      <w:r>
        <w:t xml:space="preserve"> </w:t>
      </w:r>
      <w:r w:rsidRPr="00FA770B">
        <w:rPr>
          <w:rFonts w:ascii="Arial" w:hAnsi="Arial" w:cs="Arial"/>
          <w:sz w:val="16"/>
          <w:szCs w:val="16"/>
          <w:lang w:val="en-AU"/>
        </w:rPr>
        <w:t>Stoma are t</w:t>
      </w:r>
      <w:r w:rsidRPr="00FA770B">
        <w:rPr>
          <w:rStyle w:val="st1"/>
          <w:rFonts w:ascii="Arial" w:hAnsi="Arial" w:cs="Arial"/>
          <w:sz w:val="16"/>
          <w:szCs w:val="16"/>
        </w:rPr>
        <w:t xml:space="preserve">he minute pores in the epidermis of </w:t>
      </w:r>
      <w:r>
        <w:rPr>
          <w:rStyle w:val="st1"/>
          <w:rFonts w:ascii="Arial" w:hAnsi="Arial" w:cs="Arial"/>
          <w:sz w:val="16"/>
          <w:szCs w:val="16"/>
        </w:rPr>
        <w:t xml:space="preserve">a </w:t>
      </w:r>
      <w:r w:rsidRPr="00FA770B">
        <w:rPr>
          <w:rStyle w:val="st1"/>
          <w:rFonts w:ascii="Arial" w:hAnsi="Arial" w:cs="Arial"/>
          <w:sz w:val="16"/>
          <w:szCs w:val="16"/>
        </w:rPr>
        <w:t>leaf or stem through which gases and water vapor pass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53B2F"/>
    <w:multiLevelType w:val="hybridMultilevel"/>
    <w:tmpl w:val="E10E8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0AB60F1"/>
    <w:multiLevelType w:val="multilevel"/>
    <w:tmpl w:val="4E9E7280"/>
    <w:lvl w:ilvl="0">
      <w:start w:val="4"/>
      <w:numFmt w:val="decimal"/>
      <w:lvlText w:val="%1"/>
      <w:lvlJc w:val="left"/>
      <w:pPr>
        <w:tabs>
          <w:tab w:val="num" w:pos="567"/>
        </w:tabs>
        <w:ind w:left="567" w:hanging="567"/>
      </w:pPr>
      <w:rPr>
        <w:rFonts w:ascii="Arial" w:hAnsi="Arial" w:hint="default"/>
        <w:sz w:val="18"/>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bullet"/>
      <w:lvlText w:val=""/>
      <w:lvlJc w:val="left"/>
      <w:pPr>
        <w:tabs>
          <w:tab w:val="num" w:pos="567"/>
        </w:tabs>
        <w:ind w:left="851" w:hanging="284"/>
      </w:pPr>
      <w:rPr>
        <w:rFonts w:ascii="Symbol" w:hAnsi="Symbol" w:hint="default"/>
        <w:color w:val="auto"/>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nsid w:val="03D64A8D"/>
    <w:multiLevelType w:val="multilevel"/>
    <w:tmpl w:val="91528412"/>
    <w:numStyleLink w:val="Style2"/>
  </w:abstractNum>
  <w:abstractNum w:abstractNumId="3">
    <w:nsid w:val="06D1293B"/>
    <w:multiLevelType w:val="hybridMultilevel"/>
    <w:tmpl w:val="FA9E0C20"/>
    <w:lvl w:ilvl="0" w:tplc="FB78D442">
      <w:start w:val="1"/>
      <w:numFmt w:val="bullet"/>
      <w:lvlText w:val=""/>
      <w:lvlJc w:val="left"/>
      <w:pPr>
        <w:ind w:left="720" w:hanging="360"/>
      </w:pPr>
      <w:rPr>
        <w:rFonts w:ascii="Symbol" w:hAnsi="Symbol" w:hint="default"/>
        <w:color w:val="984806"/>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3564C7"/>
    <w:multiLevelType w:val="hybridMultilevel"/>
    <w:tmpl w:val="FE0C97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121731BF"/>
    <w:multiLevelType w:val="singleLevel"/>
    <w:tmpl w:val="472CB87A"/>
    <w:lvl w:ilvl="0">
      <w:start w:val="1"/>
      <w:numFmt w:val="bullet"/>
      <w:pStyle w:val="BulletPoints"/>
      <w:lvlText w:val=""/>
      <w:lvlJc w:val="left"/>
      <w:pPr>
        <w:tabs>
          <w:tab w:val="num" w:pos="1701"/>
        </w:tabs>
        <w:ind w:left="1701" w:hanging="567"/>
      </w:pPr>
      <w:rPr>
        <w:rFonts w:ascii="Wingdings" w:hAnsi="Wingdings" w:hint="default"/>
        <w:lang w:val="en-US"/>
      </w:rPr>
    </w:lvl>
  </w:abstractNum>
  <w:abstractNum w:abstractNumId="6">
    <w:nsid w:val="125F7BC6"/>
    <w:multiLevelType w:val="hybridMultilevel"/>
    <w:tmpl w:val="8C06498E"/>
    <w:lvl w:ilvl="0" w:tplc="69066C00">
      <w:start w:val="1"/>
      <w:numFmt w:val="bullet"/>
      <w:lvlText w:val=""/>
      <w:lvlJc w:val="left"/>
      <w:pPr>
        <w:tabs>
          <w:tab w:val="num" w:pos="454"/>
        </w:tabs>
        <w:ind w:left="454" w:hanging="284"/>
      </w:pPr>
      <w:rPr>
        <w:rFonts w:ascii="Symbol" w:hAnsi="Symbol" w:hint="default"/>
        <w:color w:val="CC6600"/>
        <w:sz w:val="16"/>
      </w:rPr>
    </w:lvl>
    <w:lvl w:ilvl="1" w:tplc="0C090003">
      <w:start w:val="1"/>
      <w:numFmt w:val="bullet"/>
      <w:lvlText w:val="o"/>
      <w:lvlJc w:val="left"/>
      <w:pPr>
        <w:tabs>
          <w:tab w:val="num" w:pos="1440"/>
        </w:tabs>
        <w:ind w:left="1440" w:hanging="360"/>
      </w:pPr>
      <w:rPr>
        <w:rFonts w:ascii="Courier New" w:hAnsi="Courier New" w:cs="Courier New" w:hint="default"/>
        <w:color w:val="CC6600"/>
        <w:sz w:val="16"/>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189D6DB8"/>
    <w:multiLevelType w:val="multilevel"/>
    <w:tmpl w:val="91528412"/>
    <w:styleLink w:val="Style3"/>
    <w:lvl w:ilvl="0">
      <w:start w:val="4"/>
      <w:numFmt w:val="decimal"/>
      <w:lvlText w:val="%1"/>
      <w:lvlJc w:val="left"/>
      <w:pPr>
        <w:tabs>
          <w:tab w:val="num" w:pos="567"/>
        </w:tabs>
        <w:ind w:left="567" w:hanging="567"/>
      </w:pPr>
      <w:rPr>
        <w:rFonts w:ascii="Arial" w:hAnsi="Arial" w:hint="default"/>
        <w:sz w:val="18"/>
      </w:rPr>
    </w:lvl>
    <w:lvl w:ilvl="1">
      <w:start w:val="4"/>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bullet"/>
      <w:lvlText w:val=""/>
      <w:lvlJc w:val="left"/>
      <w:pPr>
        <w:tabs>
          <w:tab w:val="num" w:pos="567"/>
        </w:tabs>
        <w:ind w:left="851" w:hanging="284"/>
      </w:pPr>
      <w:rPr>
        <w:rFonts w:ascii="Symbol" w:hAnsi="Symbol" w:hint="default"/>
        <w:color w:val="auto"/>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8">
    <w:nsid w:val="1AB25161"/>
    <w:multiLevelType w:val="multilevel"/>
    <w:tmpl w:val="91528412"/>
    <w:styleLink w:val="Style2"/>
    <w:lvl w:ilvl="0">
      <w:start w:val="4"/>
      <w:numFmt w:val="decimal"/>
      <w:lvlText w:val="%1"/>
      <w:lvlJc w:val="left"/>
      <w:pPr>
        <w:tabs>
          <w:tab w:val="num" w:pos="567"/>
        </w:tabs>
        <w:ind w:left="567" w:hanging="567"/>
      </w:pPr>
      <w:rPr>
        <w:rFonts w:ascii="Arial" w:hAnsi="Arial" w:hint="default"/>
        <w:sz w:val="18"/>
      </w:rPr>
    </w:lvl>
    <w:lvl w:ilvl="1">
      <w:start w:val="3"/>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bullet"/>
      <w:lvlText w:val=""/>
      <w:lvlJc w:val="left"/>
      <w:pPr>
        <w:tabs>
          <w:tab w:val="num" w:pos="567"/>
        </w:tabs>
        <w:ind w:left="851" w:hanging="284"/>
      </w:pPr>
      <w:rPr>
        <w:rFonts w:ascii="Symbol" w:hAnsi="Symbol" w:hint="default"/>
        <w:color w:val="auto"/>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9">
    <w:nsid w:val="1CEC534B"/>
    <w:multiLevelType w:val="multilevel"/>
    <w:tmpl w:val="E6D8A3D4"/>
    <w:numStyleLink w:val="Style1"/>
  </w:abstractNum>
  <w:abstractNum w:abstractNumId="10">
    <w:nsid w:val="246B5AC2"/>
    <w:multiLevelType w:val="hybridMultilevel"/>
    <w:tmpl w:val="1DD6FB60"/>
    <w:lvl w:ilvl="0" w:tplc="69066C00">
      <w:start w:val="1"/>
      <w:numFmt w:val="bullet"/>
      <w:lvlText w:val=""/>
      <w:lvlJc w:val="left"/>
      <w:pPr>
        <w:tabs>
          <w:tab w:val="num" w:pos="454"/>
        </w:tabs>
        <w:ind w:left="454" w:hanging="284"/>
      </w:pPr>
      <w:rPr>
        <w:rFonts w:ascii="Symbol" w:hAnsi="Symbol" w:hint="default"/>
        <w:color w:val="CC66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nsid w:val="25B539AB"/>
    <w:multiLevelType w:val="multilevel"/>
    <w:tmpl w:val="91528412"/>
    <w:numStyleLink w:val="Style3"/>
  </w:abstractNum>
  <w:abstractNum w:abstractNumId="12">
    <w:nsid w:val="2623568E"/>
    <w:multiLevelType w:val="multilevel"/>
    <w:tmpl w:val="91528412"/>
    <w:lvl w:ilvl="0">
      <w:start w:val="4"/>
      <w:numFmt w:val="decimal"/>
      <w:lvlText w:val="%1"/>
      <w:lvlJc w:val="left"/>
      <w:pPr>
        <w:tabs>
          <w:tab w:val="num" w:pos="567"/>
        </w:tabs>
        <w:ind w:left="567" w:hanging="567"/>
      </w:pPr>
      <w:rPr>
        <w:rFonts w:ascii="Arial" w:hAnsi="Arial" w:hint="default"/>
        <w:sz w:val="18"/>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bullet"/>
      <w:lvlText w:val=""/>
      <w:lvlJc w:val="left"/>
      <w:pPr>
        <w:tabs>
          <w:tab w:val="num" w:pos="567"/>
        </w:tabs>
        <w:ind w:left="851" w:hanging="284"/>
      </w:pPr>
      <w:rPr>
        <w:rFonts w:ascii="Symbol" w:hAnsi="Symbol" w:hint="default"/>
        <w:color w:val="auto"/>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3">
    <w:nsid w:val="27040468"/>
    <w:multiLevelType w:val="multilevel"/>
    <w:tmpl w:val="6BC26C04"/>
    <w:lvl w:ilvl="0">
      <w:start w:val="4"/>
      <w:numFmt w:val="decimal"/>
      <w:lvlText w:val="%1"/>
      <w:lvlJc w:val="left"/>
      <w:pPr>
        <w:tabs>
          <w:tab w:val="num" w:pos="540"/>
        </w:tabs>
        <w:ind w:left="540" w:hanging="540"/>
      </w:pPr>
      <w:rPr>
        <w:rFonts w:hint="default"/>
      </w:rPr>
    </w:lvl>
    <w:lvl w:ilvl="1">
      <w:start w:val="3"/>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2B00543E"/>
    <w:multiLevelType w:val="multilevel"/>
    <w:tmpl w:val="2D6A86E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2BAA5B9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C021327"/>
    <w:multiLevelType w:val="hybridMultilevel"/>
    <w:tmpl w:val="CA34C308"/>
    <w:lvl w:ilvl="0" w:tplc="FFFFFFFF">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7E3B65"/>
    <w:multiLevelType w:val="hybridMultilevel"/>
    <w:tmpl w:val="A4443198"/>
    <w:lvl w:ilvl="0" w:tplc="FFFFFFFF">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9E124AF"/>
    <w:multiLevelType w:val="hybridMultilevel"/>
    <w:tmpl w:val="05C0DF9A"/>
    <w:lvl w:ilvl="0" w:tplc="FFFFFFFF">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0136DF"/>
    <w:multiLevelType w:val="multilevel"/>
    <w:tmpl w:val="E6D8A3D4"/>
    <w:lvl w:ilvl="0">
      <w:start w:val="4"/>
      <w:numFmt w:val="decimal"/>
      <w:lvlText w:val="%1"/>
      <w:lvlJc w:val="left"/>
      <w:pPr>
        <w:tabs>
          <w:tab w:val="num" w:pos="567"/>
        </w:tabs>
        <w:ind w:left="567" w:hanging="567"/>
      </w:pPr>
      <w:rPr>
        <w:rFonts w:ascii="Arial" w:hAnsi="Arial" w:hint="default"/>
        <w:sz w:val="18"/>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0">
    <w:nsid w:val="4FFF3FE3"/>
    <w:multiLevelType w:val="multilevel"/>
    <w:tmpl w:val="E6D8A3D4"/>
    <w:styleLink w:val="Style1"/>
    <w:lvl w:ilvl="0">
      <w:start w:val="4"/>
      <w:numFmt w:val="decimal"/>
      <w:lvlText w:val="%1"/>
      <w:lvlJc w:val="left"/>
      <w:pPr>
        <w:tabs>
          <w:tab w:val="num" w:pos="567"/>
        </w:tabs>
        <w:ind w:left="567" w:hanging="567"/>
      </w:pPr>
      <w:rPr>
        <w:rFonts w:ascii="Arial" w:hAnsi="Arial" w:hint="default"/>
        <w:sz w:val="18"/>
      </w:rPr>
    </w:lvl>
    <w:lvl w:ilvl="1">
      <w:start w:val="2"/>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1">
    <w:nsid w:val="57F17252"/>
    <w:multiLevelType w:val="multilevel"/>
    <w:tmpl w:val="2D6A86E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58310BAD"/>
    <w:multiLevelType w:val="hybridMultilevel"/>
    <w:tmpl w:val="45EE42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60560567"/>
    <w:multiLevelType w:val="hybridMultilevel"/>
    <w:tmpl w:val="039A8556"/>
    <w:lvl w:ilvl="0" w:tplc="FFFFFFFF">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B25E90"/>
    <w:multiLevelType w:val="hybridMultilevel"/>
    <w:tmpl w:val="966672DE"/>
    <w:lvl w:ilvl="0" w:tplc="3828B610">
      <w:start w:val="1"/>
      <w:numFmt w:val="decimal"/>
      <w:lvlText w:val="%1."/>
      <w:lvlJc w:val="left"/>
      <w:pPr>
        <w:tabs>
          <w:tab w:val="num" w:pos="720"/>
        </w:tabs>
        <w:ind w:left="720" w:hanging="360"/>
      </w:pPr>
      <w:rPr>
        <w:rFonts w:hint="default"/>
      </w:rPr>
    </w:lvl>
    <w:lvl w:ilvl="1" w:tplc="298644CC">
      <w:numFmt w:val="none"/>
      <w:lvlText w:val=""/>
      <w:lvlJc w:val="left"/>
      <w:pPr>
        <w:tabs>
          <w:tab w:val="num" w:pos="360"/>
        </w:tabs>
      </w:pPr>
    </w:lvl>
    <w:lvl w:ilvl="2" w:tplc="BB30AE46">
      <w:numFmt w:val="none"/>
      <w:lvlText w:val=""/>
      <w:lvlJc w:val="left"/>
      <w:pPr>
        <w:tabs>
          <w:tab w:val="num" w:pos="360"/>
        </w:tabs>
      </w:pPr>
    </w:lvl>
    <w:lvl w:ilvl="3" w:tplc="543CFDB6">
      <w:numFmt w:val="none"/>
      <w:lvlText w:val=""/>
      <w:lvlJc w:val="left"/>
      <w:pPr>
        <w:tabs>
          <w:tab w:val="num" w:pos="360"/>
        </w:tabs>
      </w:pPr>
    </w:lvl>
    <w:lvl w:ilvl="4" w:tplc="BD4E0370">
      <w:numFmt w:val="none"/>
      <w:lvlText w:val=""/>
      <w:lvlJc w:val="left"/>
      <w:pPr>
        <w:tabs>
          <w:tab w:val="num" w:pos="360"/>
        </w:tabs>
      </w:pPr>
    </w:lvl>
    <w:lvl w:ilvl="5" w:tplc="5B54FFAC">
      <w:numFmt w:val="none"/>
      <w:lvlText w:val=""/>
      <w:lvlJc w:val="left"/>
      <w:pPr>
        <w:tabs>
          <w:tab w:val="num" w:pos="360"/>
        </w:tabs>
      </w:pPr>
    </w:lvl>
    <w:lvl w:ilvl="6" w:tplc="0692785A">
      <w:numFmt w:val="none"/>
      <w:lvlText w:val=""/>
      <w:lvlJc w:val="left"/>
      <w:pPr>
        <w:tabs>
          <w:tab w:val="num" w:pos="360"/>
        </w:tabs>
      </w:pPr>
    </w:lvl>
    <w:lvl w:ilvl="7" w:tplc="B57E1746">
      <w:numFmt w:val="none"/>
      <w:lvlText w:val=""/>
      <w:lvlJc w:val="left"/>
      <w:pPr>
        <w:tabs>
          <w:tab w:val="num" w:pos="360"/>
        </w:tabs>
      </w:pPr>
    </w:lvl>
    <w:lvl w:ilvl="8" w:tplc="3558FAB2">
      <w:numFmt w:val="none"/>
      <w:lvlText w:val=""/>
      <w:lvlJc w:val="left"/>
      <w:pPr>
        <w:tabs>
          <w:tab w:val="num" w:pos="360"/>
        </w:tabs>
      </w:pPr>
    </w:lvl>
  </w:abstractNum>
  <w:abstractNum w:abstractNumId="25">
    <w:nsid w:val="673B0673"/>
    <w:multiLevelType w:val="hybridMultilevel"/>
    <w:tmpl w:val="32A2C7CC"/>
    <w:lvl w:ilvl="0" w:tplc="FB78D442">
      <w:start w:val="1"/>
      <w:numFmt w:val="bullet"/>
      <w:lvlText w:val=""/>
      <w:lvlJc w:val="left"/>
      <w:pPr>
        <w:ind w:left="720" w:hanging="360"/>
      </w:pPr>
      <w:rPr>
        <w:rFonts w:ascii="Symbol" w:hAnsi="Symbol" w:hint="default"/>
        <w:color w:val="984806"/>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1407E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CDE49E9"/>
    <w:multiLevelType w:val="hybridMultilevel"/>
    <w:tmpl w:val="480A09CE"/>
    <w:lvl w:ilvl="0" w:tplc="FFFFFFFF">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E783F17"/>
    <w:multiLevelType w:val="multilevel"/>
    <w:tmpl w:val="2F5AE66E"/>
    <w:lvl w:ilvl="0">
      <w:start w:val="1"/>
      <w:numFmt w:val="decimal"/>
      <w:pStyle w:val="Heading1"/>
      <w:lvlText w:val="%1"/>
      <w:lvlJc w:val="left"/>
      <w:pPr>
        <w:tabs>
          <w:tab w:val="num" w:pos="1134"/>
        </w:tabs>
        <w:ind w:left="1134" w:hanging="1134"/>
      </w:pPr>
    </w:lvl>
    <w:lvl w:ilvl="1">
      <w:start w:val="1"/>
      <w:numFmt w:val="decimal"/>
      <w:pStyle w:val="Heading2"/>
      <w:lvlText w:val="%1.%2"/>
      <w:lvlJc w:val="left"/>
      <w:pPr>
        <w:tabs>
          <w:tab w:val="num" w:pos="1134"/>
        </w:tabs>
        <w:ind w:left="1134" w:hanging="1134"/>
      </w:pPr>
    </w:lvl>
    <w:lvl w:ilvl="2">
      <w:start w:val="1"/>
      <w:numFmt w:val="decimal"/>
      <w:pStyle w:val="Heading3"/>
      <w:lvlText w:val="%1.%2.%3"/>
      <w:lvlJc w:val="left"/>
      <w:pPr>
        <w:tabs>
          <w:tab w:val="num" w:pos="1134"/>
        </w:tabs>
        <w:ind w:left="1134" w:hanging="1134"/>
      </w:pPr>
    </w:lvl>
    <w:lvl w:ilvl="3">
      <w:start w:val="1"/>
      <w:numFmt w:val="decimal"/>
      <w:lvlText w:val="%1.%2.%3.%4"/>
      <w:lvlJc w:val="left"/>
      <w:pPr>
        <w:tabs>
          <w:tab w:val="num" w:pos="1080"/>
        </w:tabs>
        <w:ind w:left="862" w:hanging="862"/>
      </w:pPr>
    </w:lvl>
    <w:lvl w:ilvl="4">
      <w:start w:val="1"/>
      <w:numFmt w:val="decimal"/>
      <w:pStyle w:val="Heading5"/>
      <w:lvlText w:val="%1.%2.%3.%4.%5"/>
      <w:lvlJc w:val="left"/>
      <w:pPr>
        <w:tabs>
          <w:tab w:val="num" w:pos="1009"/>
        </w:tabs>
        <w:ind w:left="1009" w:hanging="1009"/>
      </w:pPr>
    </w:lvl>
    <w:lvl w:ilvl="5">
      <w:start w:val="1"/>
      <w:numFmt w:val="decimal"/>
      <w:pStyle w:val="Heading6"/>
      <w:lvlText w:val="%1.%2.%3.%4.%5.%6"/>
      <w:lvlJc w:val="left"/>
      <w:pPr>
        <w:tabs>
          <w:tab w:val="num" w:pos="1151"/>
        </w:tabs>
        <w:ind w:left="1151" w:hanging="1151"/>
      </w:pPr>
    </w:lvl>
    <w:lvl w:ilvl="6">
      <w:start w:val="1"/>
      <w:numFmt w:val="decimal"/>
      <w:pStyle w:val="Heading7"/>
      <w:lvlText w:val="%1.%2.%3.%4.%5.%6.%7"/>
      <w:lvlJc w:val="left"/>
      <w:pPr>
        <w:tabs>
          <w:tab w:val="num" w:pos="1298"/>
        </w:tabs>
        <w:ind w:left="1298" w:hanging="1298"/>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2"/>
        </w:tabs>
        <w:ind w:left="1582" w:hanging="1582"/>
      </w:pPr>
    </w:lvl>
  </w:abstractNum>
  <w:abstractNum w:abstractNumId="29">
    <w:nsid w:val="7377639C"/>
    <w:multiLevelType w:val="multilevel"/>
    <w:tmpl w:val="5C50CA84"/>
    <w:numStyleLink w:val="Style4"/>
  </w:abstractNum>
  <w:abstractNum w:abstractNumId="30">
    <w:nsid w:val="751C0A5E"/>
    <w:multiLevelType w:val="multilevel"/>
    <w:tmpl w:val="C67628A2"/>
    <w:lvl w:ilvl="0">
      <w:start w:val="4"/>
      <w:numFmt w:val="decimal"/>
      <w:lvlText w:val="%1"/>
      <w:lvlJc w:val="left"/>
      <w:pPr>
        <w:tabs>
          <w:tab w:val="num" w:pos="444"/>
        </w:tabs>
        <w:ind w:left="444" w:hanging="444"/>
      </w:pPr>
      <w:rPr>
        <w:rFonts w:hint="default"/>
      </w:rPr>
    </w:lvl>
    <w:lvl w:ilvl="1">
      <w:start w:val="1"/>
      <w:numFmt w:val="decimal"/>
      <w:lvlText w:val="%1.%2"/>
      <w:lvlJc w:val="left"/>
      <w:pPr>
        <w:tabs>
          <w:tab w:val="num" w:pos="444"/>
        </w:tabs>
        <w:ind w:left="444" w:hanging="44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nsid w:val="75260A4B"/>
    <w:multiLevelType w:val="multilevel"/>
    <w:tmpl w:val="17F0BF6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8B91877"/>
    <w:multiLevelType w:val="hybridMultilevel"/>
    <w:tmpl w:val="95A45B7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B7F0FEE"/>
    <w:multiLevelType w:val="multilevel"/>
    <w:tmpl w:val="5C50CA84"/>
    <w:styleLink w:val="Style4"/>
    <w:lvl w:ilvl="0">
      <w:start w:val="4"/>
      <w:numFmt w:val="decimal"/>
      <w:lvlText w:val="%1"/>
      <w:lvlJc w:val="left"/>
      <w:pPr>
        <w:tabs>
          <w:tab w:val="num" w:pos="567"/>
        </w:tabs>
        <w:ind w:left="567" w:hanging="567"/>
      </w:pPr>
      <w:rPr>
        <w:rFonts w:ascii="Arial" w:hAnsi="Arial" w:hint="default"/>
        <w:sz w:val="18"/>
      </w:rPr>
    </w:lvl>
    <w:lvl w:ilvl="1">
      <w:start w:val="5"/>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vertAlign w:val="baseline"/>
      </w:rPr>
    </w:lvl>
    <w:lvl w:ilvl="3">
      <w:start w:val="1"/>
      <w:numFmt w:val="bullet"/>
      <w:lvlText w:val=""/>
      <w:lvlJc w:val="left"/>
      <w:pPr>
        <w:tabs>
          <w:tab w:val="num" w:pos="567"/>
        </w:tabs>
        <w:ind w:left="851" w:hanging="284"/>
      </w:pPr>
      <w:rPr>
        <w:rFonts w:ascii="Symbol" w:hAnsi="Symbol" w:hint="default"/>
        <w:color w:val="auto"/>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34">
    <w:nsid w:val="7DAD2E13"/>
    <w:multiLevelType w:val="hybridMultilevel"/>
    <w:tmpl w:val="B10A68D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7F0A009D"/>
    <w:multiLevelType w:val="hybridMultilevel"/>
    <w:tmpl w:val="7A7ECE9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32"/>
  </w:num>
  <w:num w:numId="3">
    <w:abstractNumId w:val="30"/>
  </w:num>
  <w:num w:numId="4">
    <w:abstractNumId w:val="21"/>
  </w:num>
  <w:num w:numId="5">
    <w:abstractNumId w:val="31"/>
  </w:num>
  <w:num w:numId="6">
    <w:abstractNumId w:val="5"/>
  </w:num>
  <w:num w:numId="7">
    <w:abstractNumId w:val="28"/>
  </w:num>
  <w:num w:numId="8">
    <w:abstractNumId w:val="6"/>
  </w:num>
  <w:num w:numId="9">
    <w:abstractNumId w:val="35"/>
  </w:num>
  <w:num w:numId="10">
    <w:abstractNumId w:val="22"/>
  </w:num>
  <w:num w:numId="11">
    <w:abstractNumId w:val="34"/>
  </w:num>
  <w:num w:numId="12">
    <w:abstractNumId w:val="4"/>
  </w:num>
  <w:num w:numId="13">
    <w:abstractNumId w:val="3"/>
  </w:num>
  <w:num w:numId="14">
    <w:abstractNumId w:val="10"/>
  </w:num>
  <w:num w:numId="15">
    <w:abstractNumId w:val="23"/>
  </w:num>
  <w:num w:numId="16">
    <w:abstractNumId w:val="18"/>
  </w:num>
  <w:num w:numId="17">
    <w:abstractNumId w:val="17"/>
  </w:num>
  <w:num w:numId="18">
    <w:abstractNumId w:val="27"/>
  </w:num>
  <w:num w:numId="19">
    <w:abstractNumId w:val="25"/>
  </w:num>
  <w:num w:numId="20">
    <w:abstractNumId w:val="14"/>
  </w:num>
  <w:num w:numId="21">
    <w:abstractNumId w:val="16"/>
  </w:num>
  <w:num w:numId="22">
    <w:abstractNumId w:val="13"/>
  </w:num>
  <w:num w:numId="23">
    <w:abstractNumId w:val="19"/>
  </w:num>
  <w:num w:numId="24">
    <w:abstractNumId w:val="12"/>
  </w:num>
  <w:num w:numId="25">
    <w:abstractNumId w:val="20"/>
  </w:num>
  <w:num w:numId="26">
    <w:abstractNumId w:val="9"/>
  </w:num>
  <w:num w:numId="27">
    <w:abstractNumId w:val="15"/>
  </w:num>
  <w:num w:numId="28">
    <w:abstractNumId w:val="26"/>
  </w:num>
  <w:num w:numId="29">
    <w:abstractNumId w:val="1"/>
  </w:num>
  <w:num w:numId="30">
    <w:abstractNumId w:val="2"/>
  </w:num>
  <w:num w:numId="31">
    <w:abstractNumId w:val="8"/>
  </w:num>
  <w:num w:numId="32">
    <w:abstractNumId w:val="1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tabs>
            <w:tab w:val="num" w:pos="567"/>
          </w:tabs>
          <w:ind w:left="567" w:hanging="567"/>
        </w:pPr>
        <w:rPr>
          <w:rFonts w:hint="default"/>
          <w:vertAlign w:val="baseline"/>
        </w:rPr>
      </w:lvl>
    </w:lvlOverride>
  </w:num>
  <w:num w:numId="33">
    <w:abstractNumId w:val="7"/>
  </w:num>
  <w:num w:numId="34">
    <w:abstractNumId w:val="29"/>
  </w:num>
  <w:num w:numId="35">
    <w:abstractNumId w:val="33"/>
  </w:num>
  <w:num w:numId="36">
    <w:abstractNumId w:val="0"/>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characterSpacingControl w:val="doNotCompress"/>
  <w:hdrShapeDefaults>
    <o:shapedefaults v:ext="edit" spidmax="10241" fillcolor="silver">
      <v:fill color="silver" opacity=".25" color2="#141476" o:opacity2="3932f" rotate="t"/>
      <v:stroke opacity="0"/>
      <o:colormru v:ext="edit" colors="#ffffb3,#0c9,#0c6,#138703,#bb7001,#bb5101,#6f6,lime"/>
      <o:colormenu v:ext="edit" fillcolor="none"/>
    </o:shapedefaults>
  </w:hdrShapeDefaults>
  <w:footnotePr>
    <w:footnote w:id="-1"/>
    <w:footnote w:id="0"/>
  </w:footnotePr>
  <w:endnotePr>
    <w:endnote w:id="-1"/>
    <w:endnote w:id="0"/>
  </w:endnotePr>
  <w:compat/>
  <w:rsids>
    <w:rsidRoot w:val="00FE54FE"/>
    <w:rsid w:val="0004002B"/>
    <w:rsid w:val="00045D77"/>
    <w:rsid w:val="000504BB"/>
    <w:rsid w:val="00067B09"/>
    <w:rsid w:val="000921C8"/>
    <w:rsid w:val="000923EF"/>
    <w:rsid w:val="00095CA1"/>
    <w:rsid w:val="000C4F37"/>
    <w:rsid w:val="000E050A"/>
    <w:rsid w:val="000E7CDD"/>
    <w:rsid w:val="000F4E42"/>
    <w:rsid w:val="00103485"/>
    <w:rsid w:val="00104A08"/>
    <w:rsid w:val="00125B55"/>
    <w:rsid w:val="00126679"/>
    <w:rsid w:val="00136FF0"/>
    <w:rsid w:val="001512FE"/>
    <w:rsid w:val="001544CF"/>
    <w:rsid w:val="00182134"/>
    <w:rsid w:val="001B48AB"/>
    <w:rsid w:val="001E2EBD"/>
    <w:rsid w:val="001F5F84"/>
    <w:rsid w:val="001F6E42"/>
    <w:rsid w:val="00217E9A"/>
    <w:rsid w:val="0023079E"/>
    <w:rsid w:val="00244E73"/>
    <w:rsid w:val="002537FA"/>
    <w:rsid w:val="00266C78"/>
    <w:rsid w:val="00270F67"/>
    <w:rsid w:val="00271A42"/>
    <w:rsid w:val="0027417F"/>
    <w:rsid w:val="00295F44"/>
    <w:rsid w:val="002B35BD"/>
    <w:rsid w:val="002D45F8"/>
    <w:rsid w:val="003061B4"/>
    <w:rsid w:val="00306AD6"/>
    <w:rsid w:val="00322326"/>
    <w:rsid w:val="0033520C"/>
    <w:rsid w:val="003447DE"/>
    <w:rsid w:val="00346D85"/>
    <w:rsid w:val="00352B52"/>
    <w:rsid w:val="00356586"/>
    <w:rsid w:val="00373688"/>
    <w:rsid w:val="003872D2"/>
    <w:rsid w:val="003B267C"/>
    <w:rsid w:val="003C2703"/>
    <w:rsid w:val="003F2D8C"/>
    <w:rsid w:val="003F4323"/>
    <w:rsid w:val="003F6535"/>
    <w:rsid w:val="0040306E"/>
    <w:rsid w:val="00405002"/>
    <w:rsid w:val="0041531A"/>
    <w:rsid w:val="00430020"/>
    <w:rsid w:val="00442801"/>
    <w:rsid w:val="00444ADC"/>
    <w:rsid w:val="00463C19"/>
    <w:rsid w:val="004C6143"/>
    <w:rsid w:val="004D27DF"/>
    <w:rsid w:val="004F30B5"/>
    <w:rsid w:val="00534040"/>
    <w:rsid w:val="0054194E"/>
    <w:rsid w:val="00557919"/>
    <w:rsid w:val="00562C20"/>
    <w:rsid w:val="00564FA1"/>
    <w:rsid w:val="005672DD"/>
    <w:rsid w:val="005A11DA"/>
    <w:rsid w:val="005D3628"/>
    <w:rsid w:val="005E2D4A"/>
    <w:rsid w:val="005F741B"/>
    <w:rsid w:val="00604585"/>
    <w:rsid w:val="006273DA"/>
    <w:rsid w:val="00634DA9"/>
    <w:rsid w:val="006410C1"/>
    <w:rsid w:val="006516D5"/>
    <w:rsid w:val="00651D22"/>
    <w:rsid w:val="00655419"/>
    <w:rsid w:val="006A561B"/>
    <w:rsid w:val="006E44FE"/>
    <w:rsid w:val="006F144B"/>
    <w:rsid w:val="006F523C"/>
    <w:rsid w:val="00704E90"/>
    <w:rsid w:val="00710B86"/>
    <w:rsid w:val="007303F9"/>
    <w:rsid w:val="00732C0F"/>
    <w:rsid w:val="00736903"/>
    <w:rsid w:val="00747EC4"/>
    <w:rsid w:val="00774B8C"/>
    <w:rsid w:val="00787027"/>
    <w:rsid w:val="007B408E"/>
    <w:rsid w:val="007B5355"/>
    <w:rsid w:val="007C0293"/>
    <w:rsid w:val="007C5B3C"/>
    <w:rsid w:val="007C77F6"/>
    <w:rsid w:val="007D34E7"/>
    <w:rsid w:val="007D65E2"/>
    <w:rsid w:val="007E6B02"/>
    <w:rsid w:val="007F2813"/>
    <w:rsid w:val="007F4CE6"/>
    <w:rsid w:val="00814A6C"/>
    <w:rsid w:val="00822E23"/>
    <w:rsid w:val="00835C0B"/>
    <w:rsid w:val="0085065F"/>
    <w:rsid w:val="00867B6A"/>
    <w:rsid w:val="00870191"/>
    <w:rsid w:val="00892ECC"/>
    <w:rsid w:val="00897601"/>
    <w:rsid w:val="008B43ED"/>
    <w:rsid w:val="008B6E4D"/>
    <w:rsid w:val="008C61E5"/>
    <w:rsid w:val="008C6C70"/>
    <w:rsid w:val="008D661E"/>
    <w:rsid w:val="008E0BCD"/>
    <w:rsid w:val="008F2E60"/>
    <w:rsid w:val="009403D2"/>
    <w:rsid w:val="00944733"/>
    <w:rsid w:val="00976837"/>
    <w:rsid w:val="0099339C"/>
    <w:rsid w:val="0099647C"/>
    <w:rsid w:val="009B03A0"/>
    <w:rsid w:val="009C03D0"/>
    <w:rsid w:val="009D3777"/>
    <w:rsid w:val="00A207E0"/>
    <w:rsid w:val="00A2406D"/>
    <w:rsid w:val="00A40B87"/>
    <w:rsid w:val="00A40E71"/>
    <w:rsid w:val="00A655CE"/>
    <w:rsid w:val="00A72EC3"/>
    <w:rsid w:val="00AA2309"/>
    <w:rsid w:val="00AA64E6"/>
    <w:rsid w:val="00AB4259"/>
    <w:rsid w:val="00AD6955"/>
    <w:rsid w:val="00AE2746"/>
    <w:rsid w:val="00B25CB3"/>
    <w:rsid w:val="00B37353"/>
    <w:rsid w:val="00B47F03"/>
    <w:rsid w:val="00B571B8"/>
    <w:rsid w:val="00B75159"/>
    <w:rsid w:val="00BD50CA"/>
    <w:rsid w:val="00BE0058"/>
    <w:rsid w:val="00BE3E60"/>
    <w:rsid w:val="00C00759"/>
    <w:rsid w:val="00C03501"/>
    <w:rsid w:val="00C14155"/>
    <w:rsid w:val="00C732A4"/>
    <w:rsid w:val="00C967AA"/>
    <w:rsid w:val="00CB4A51"/>
    <w:rsid w:val="00CC403E"/>
    <w:rsid w:val="00CF5EA8"/>
    <w:rsid w:val="00D44462"/>
    <w:rsid w:val="00D66617"/>
    <w:rsid w:val="00DD0AEE"/>
    <w:rsid w:val="00DD28B4"/>
    <w:rsid w:val="00DE0C6E"/>
    <w:rsid w:val="00DF2BB8"/>
    <w:rsid w:val="00E1240D"/>
    <w:rsid w:val="00E361E0"/>
    <w:rsid w:val="00E3657F"/>
    <w:rsid w:val="00E40FBF"/>
    <w:rsid w:val="00E51684"/>
    <w:rsid w:val="00E573D3"/>
    <w:rsid w:val="00E64A89"/>
    <w:rsid w:val="00EC004E"/>
    <w:rsid w:val="00EC7028"/>
    <w:rsid w:val="00ED1DA4"/>
    <w:rsid w:val="00EE3F89"/>
    <w:rsid w:val="00F32B02"/>
    <w:rsid w:val="00F50A50"/>
    <w:rsid w:val="00F665CF"/>
    <w:rsid w:val="00F7225C"/>
    <w:rsid w:val="00F74ACB"/>
    <w:rsid w:val="00F76302"/>
    <w:rsid w:val="00F875FA"/>
    <w:rsid w:val="00F95B04"/>
    <w:rsid w:val="00F95B60"/>
    <w:rsid w:val="00F969D1"/>
    <w:rsid w:val="00FA4472"/>
    <w:rsid w:val="00FA770B"/>
    <w:rsid w:val="00FC034F"/>
    <w:rsid w:val="00FC34AE"/>
    <w:rsid w:val="00FC6ED7"/>
    <w:rsid w:val="00FE11A3"/>
    <w:rsid w:val="00FE54F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hapeDefaults>
    <o:shapedefaults v:ext="edit" spidmax="10241" fillcolor="silver">
      <v:fill color="silver" opacity=".25" color2="#141476" o:opacity2="3932f" rotate="t"/>
      <v:stroke opacity="0"/>
      <o:colormru v:ext="edit" colors="#ffffb3,#0c9,#0c6,#138703,#bb7001,#bb5101,#6f6,lime"/>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0C1"/>
    <w:rPr>
      <w:sz w:val="24"/>
      <w:szCs w:val="24"/>
    </w:rPr>
  </w:style>
  <w:style w:type="paragraph" w:styleId="Heading1">
    <w:name w:val="heading 1"/>
    <w:basedOn w:val="Normal"/>
    <w:next w:val="BodyText"/>
    <w:qFormat/>
    <w:rsid w:val="006410C1"/>
    <w:pPr>
      <w:keepNext/>
      <w:numPr>
        <w:numId w:val="7"/>
      </w:numPr>
      <w:pBdr>
        <w:bottom w:val="single" w:sz="4" w:space="1" w:color="auto"/>
      </w:pBdr>
      <w:spacing w:after="240"/>
      <w:outlineLvl w:val="0"/>
    </w:pPr>
    <w:rPr>
      <w:rFonts w:ascii="Arial Narrow" w:hAnsi="Arial Narrow"/>
      <w:kern w:val="28"/>
      <w:sz w:val="40"/>
      <w:szCs w:val="20"/>
      <w:lang w:val="en-GB" w:eastAsia="en-US"/>
    </w:rPr>
  </w:style>
  <w:style w:type="paragraph" w:styleId="Heading2">
    <w:name w:val="heading 2"/>
    <w:aliases w:val="H-2,Major Heading,h2 main heading,head 08,h2,Heading 2 PS,hoofd 2,Reset numbering,B Sub/Bold,B Sub/Bold1,B Sub/Bold2,B Sub/Bold11,h2 main heading1,h2 main heading2,B Sub/Bold3,B Sub/Bold12,h2 main heading3,B Sub/Bold4,B Sub/Bold13,2nd level,2"/>
    <w:basedOn w:val="Normal"/>
    <w:next w:val="BodyText"/>
    <w:link w:val="Heading2Char"/>
    <w:qFormat/>
    <w:rsid w:val="006410C1"/>
    <w:pPr>
      <w:keepNext/>
      <w:numPr>
        <w:ilvl w:val="1"/>
        <w:numId w:val="7"/>
      </w:numPr>
      <w:spacing w:before="240" w:after="120"/>
      <w:outlineLvl w:val="1"/>
    </w:pPr>
    <w:rPr>
      <w:rFonts w:ascii="Arial Narrow" w:hAnsi="Arial Narrow"/>
      <w:sz w:val="36"/>
      <w:szCs w:val="20"/>
      <w:lang w:val="en-GB" w:eastAsia="en-US"/>
    </w:rPr>
  </w:style>
  <w:style w:type="paragraph" w:styleId="Heading3">
    <w:name w:val="heading 3"/>
    <w:basedOn w:val="Normal"/>
    <w:next w:val="BodyText"/>
    <w:link w:val="Heading3Char"/>
    <w:qFormat/>
    <w:rsid w:val="006410C1"/>
    <w:pPr>
      <w:keepNext/>
      <w:numPr>
        <w:ilvl w:val="2"/>
        <w:numId w:val="7"/>
      </w:numPr>
      <w:spacing w:before="240" w:after="120"/>
      <w:outlineLvl w:val="2"/>
    </w:pPr>
    <w:rPr>
      <w:rFonts w:ascii="Arial Narrow" w:hAnsi="Arial Narrow"/>
      <w:sz w:val="32"/>
      <w:szCs w:val="20"/>
      <w:lang w:val="en-GB" w:eastAsia="en-US"/>
    </w:rPr>
  </w:style>
  <w:style w:type="paragraph" w:styleId="Heading4">
    <w:name w:val="heading 4"/>
    <w:basedOn w:val="Normal"/>
    <w:next w:val="Normal"/>
    <w:qFormat/>
    <w:rsid w:val="006410C1"/>
    <w:pPr>
      <w:keepNext/>
      <w:spacing w:before="240" w:after="60"/>
      <w:outlineLvl w:val="3"/>
    </w:pPr>
    <w:rPr>
      <w:b/>
      <w:bCs/>
      <w:sz w:val="28"/>
      <w:szCs w:val="28"/>
    </w:rPr>
  </w:style>
  <w:style w:type="paragraph" w:styleId="Heading5">
    <w:name w:val="heading 5"/>
    <w:basedOn w:val="Normal"/>
    <w:next w:val="Normal"/>
    <w:qFormat/>
    <w:rsid w:val="006410C1"/>
    <w:pPr>
      <w:numPr>
        <w:ilvl w:val="4"/>
        <w:numId w:val="7"/>
      </w:numPr>
      <w:spacing w:before="240" w:after="60" w:line="260" w:lineRule="atLeast"/>
      <w:outlineLvl w:val="4"/>
    </w:pPr>
    <w:rPr>
      <w:rFonts w:ascii="Arial" w:hAnsi="Arial"/>
      <w:sz w:val="22"/>
      <w:szCs w:val="20"/>
      <w:lang w:val="en-GB" w:eastAsia="en-US"/>
    </w:rPr>
  </w:style>
  <w:style w:type="paragraph" w:styleId="Heading6">
    <w:name w:val="heading 6"/>
    <w:basedOn w:val="Normal"/>
    <w:next w:val="Normal"/>
    <w:qFormat/>
    <w:rsid w:val="006410C1"/>
    <w:pPr>
      <w:numPr>
        <w:ilvl w:val="5"/>
        <w:numId w:val="7"/>
      </w:numPr>
      <w:spacing w:before="240" w:after="60" w:line="260" w:lineRule="atLeast"/>
      <w:outlineLvl w:val="5"/>
    </w:pPr>
    <w:rPr>
      <w:rFonts w:ascii="Arial" w:hAnsi="Arial"/>
      <w:i/>
      <w:sz w:val="22"/>
      <w:szCs w:val="20"/>
      <w:lang w:val="en-GB" w:eastAsia="en-US"/>
    </w:rPr>
  </w:style>
  <w:style w:type="paragraph" w:styleId="Heading7">
    <w:name w:val="heading 7"/>
    <w:basedOn w:val="Normal"/>
    <w:next w:val="Normal"/>
    <w:qFormat/>
    <w:rsid w:val="006410C1"/>
    <w:pPr>
      <w:numPr>
        <w:ilvl w:val="6"/>
        <w:numId w:val="7"/>
      </w:numPr>
      <w:spacing w:before="240" w:after="60" w:line="260" w:lineRule="atLeast"/>
      <w:outlineLvl w:val="6"/>
    </w:pPr>
    <w:rPr>
      <w:rFonts w:ascii="Arial" w:hAnsi="Arial"/>
      <w:sz w:val="20"/>
      <w:szCs w:val="20"/>
      <w:lang w:val="en-GB" w:eastAsia="en-US"/>
    </w:rPr>
  </w:style>
  <w:style w:type="paragraph" w:styleId="Heading8">
    <w:name w:val="heading 8"/>
    <w:basedOn w:val="Normal"/>
    <w:next w:val="Normal"/>
    <w:qFormat/>
    <w:rsid w:val="006410C1"/>
    <w:pPr>
      <w:numPr>
        <w:ilvl w:val="7"/>
        <w:numId w:val="7"/>
      </w:numPr>
      <w:spacing w:before="240" w:after="60" w:line="260" w:lineRule="atLeast"/>
      <w:outlineLvl w:val="7"/>
    </w:pPr>
    <w:rPr>
      <w:rFonts w:ascii="Arial" w:hAnsi="Arial"/>
      <w:i/>
      <w:sz w:val="20"/>
      <w:szCs w:val="20"/>
      <w:lang w:val="en-GB" w:eastAsia="en-US"/>
    </w:rPr>
  </w:style>
  <w:style w:type="paragraph" w:styleId="Heading9">
    <w:name w:val="heading 9"/>
    <w:basedOn w:val="Normal"/>
    <w:next w:val="Normal"/>
    <w:qFormat/>
    <w:rsid w:val="006410C1"/>
    <w:pPr>
      <w:numPr>
        <w:ilvl w:val="8"/>
        <w:numId w:val="7"/>
      </w:numPr>
      <w:spacing w:before="240" w:after="60" w:line="260" w:lineRule="atLeast"/>
      <w:outlineLvl w:val="8"/>
    </w:pPr>
    <w:rPr>
      <w:rFonts w:ascii="Arial" w:hAnsi="Arial"/>
      <w:b/>
      <w:i/>
      <w:sz w:val="18"/>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6410C1"/>
    <w:rPr>
      <w:sz w:val="20"/>
      <w:szCs w:val="20"/>
      <w:lang w:val="en-US" w:eastAsia="en-US"/>
    </w:rPr>
  </w:style>
  <w:style w:type="character" w:styleId="FootnoteReference">
    <w:name w:val="footnote reference"/>
    <w:basedOn w:val="DefaultParagraphFont"/>
    <w:semiHidden/>
    <w:rsid w:val="006410C1"/>
    <w:rPr>
      <w:vertAlign w:val="superscript"/>
    </w:rPr>
  </w:style>
  <w:style w:type="character" w:styleId="Hyperlink">
    <w:name w:val="Hyperlink"/>
    <w:basedOn w:val="DefaultParagraphFont"/>
    <w:rsid w:val="006410C1"/>
    <w:rPr>
      <w:color w:val="0000FF"/>
      <w:u w:val="single"/>
    </w:rPr>
  </w:style>
  <w:style w:type="character" w:styleId="Strong">
    <w:name w:val="Strong"/>
    <w:basedOn w:val="DefaultParagraphFont"/>
    <w:qFormat/>
    <w:rsid w:val="006410C1"/>
    <w:rPr>
      <w:b/>
      <w:bCs/>
    </w:rPr>
  </w:style>
  <w:style w:type="paragraph" w:styleId="CommentText">
    <w:name w:val="annotation text"/>
    <w:basedOn w:val="Normal"/>
    <w:semiHidden/>
    <w:rsid w:val="006410C1"/>
    <w:rPr>
      <w:sz w:val="20"/>
      <w:szCs w:val="20"/>
      <w:lang w:val="en-US" w:eastAsia="en-US"/>
    </w:rPr>
  </w:style>
  <w:style w:type="table" w:styleId="TableGrid">
    <w:name w:val="Table Grid"/>
    <w:basedOn w:val="TableNormal"/>
    <w:rsid w:val="00641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6410C1"/>
    <w:pPr>
      <w:tabs>
        <w:tab w:val="center" w:pos="4153"/>
        <w:tab w:val="right" w:pos="8306"/>
      </w:tabs>
    </w:pPr>
  </w:style>
  <w:style w:type="paragraph" w:styleId="Footer">
    <w:name w:val="footer"/>
    <w:basedOn w:val="Normal"/>
    <w:rsid w:val="006410C1"/>
    <w:pPr>
      <w:tabs>
        <w:tab w:val="center" w:pos="4153"/>
        <w:tab w:val="right" w:pos="8306"/>
      </w:tabs>
    </w:pPr>
  </w:style>
  <w:style w:type="character" w:styleId="PageNumber">
    <w:name w:val="page number"/>
    <w:basedOn w:val="DefaultParagraphFont"/>
    <w:rsid w:val="006410C1"/>
  </w:style>
  <w:style w:type="paragraph" w:styleId="NormalWeb">
    <w:name w:val="Normal (Web)"/>
    <w:basedOn w:val="Normal"/>
    <w:rsid w:val="006410C1"/>
    <w:pPr>
      <w:spacing w:before="100" w:beforeAutospacing="1" w:after="100" w:afterAutospacing="1" w:line="276" w:lineRule="atLeast"/>
    </w:pPr>
  </w:style>
  <w:style w:type="character" w:styleId="CommentReference">
    <w:name w:val="annotation reference"/>
    <w:basedOn w:val="DefaultParagraphFont"/>
    <w:semiHidden/>
    <w:rsid w:val="006410C1"/>
    <w:rPr>
      <w:sz w:val="16"/>
      <w:szCs w:val="16"/>
    </w:rPr>
  </w:style>
  <w:style w:type="paragraph" w:styleId="CommentSubject">
    <w:name w:val="annotation subject"/>
    <w:basedOn w:val="CommentText"/>
    <w:next w:val="CommentText"/>
    <w:semiHidden/>
    <w:rsid w:val="006410C1"/>
    <w:rPr>
      <w:b/>
      <w:bCs/>
      <w:lang w:val="en-AU" w:eastAsia="en-AU"/>
    </w:rPr>
  </w:style>
  <w:style w:type="paragraph" w:styleId="BalloonText">
    <w:name w:val="Balloon Text"/>
    <w:basedOn w:val="Normal"/>
    <w:semiHidden/>
    <w:rsid w:val="006410C1"/>
    <w:rPr>
      <w:rFonts w:ascii="Tahoma" w:hAnsi="Tahoma" w:cs="Tahoma"/>
      <w:sz w:val="16"/>
      <w:szCs w:val="16"/>
    </w:rPr>
  </w:style>
  <w:style w:type="character" w:styleId="Emphasis">
    <w:name w:val="Emphasis"/>
    <w:basedOn w:val="DefaultParagraphFont"/>
    <w:qFormat/>
    <w:rsid w:val="006410C1"/>
    <w:rPr>
      <w:i/>
      <w:iCs/>
    </w:rPr>
  </w:style>
  <w:style w:type="paragraph" w:styleId="BodyText">
    <w:name w:val="Body Text"/>
    <w:aliases w:val="(Alt+1),block,bt,Body,BodyText,body,b,Body Text before bullet,IRMS (T),TEXT BOX,text,Body Text(Alt+1),b Char Char,b Char Char Char,b Char Char Char Char Char Char,Body Char1 Char1"/>
    <w:basedOn w:val="Normal"/>
    <w:link w:val="BodyTextChar"/>
    <w:rsid w:val="006410C1"/>
    <w:pPr>
      <w:spacing w:after="180" w:line="260" w:lineRule="atLeast"/>
      <w:ind w:left="1134"/>
    </w:pPr>
    <w:rPr>
      <w:rFonts w:ascii="Arial" w:hAnsi="Arial"/>
      <w:sz w:val="22"/>
      <w:szCs w:val="20"/>
      <w:lang w:val="en-GB" w:eastAsia="en-US"/>
    </w:rPr>
  </w:style>
  <w:style w:type="paragraph" w:customStyle="1" w:styleId="BulletPoints">
    <w:name w:val="Bullet Points"/>
    <w:basedOn w:val="BodyText"/>
    <w:link w:val="BulletPointsChar"/>
    <w:rsid w:val="006410C1"/>
    <w:pPr>
      <w:numPr>
        <w:numId w:val="6"/>
      </w:numPr>
      <w:tabs>
        <w:tab w:val="clear" w:pos="1701"/>
        <w:tab w:val="num" w:pos="540"/>
        <w:tab w:val="left" w:pos="1134"/>
        <w:tab w:val="left" w:pos="2268"/>
      </w:tabs>
      <w:spacing w:after="120" w:line="240" w:lineRule="auto"/>
      <w:ind w:left="540" w:hanging="540"/>
    </w:pPr>
  </w:style>
  <w:style w:type="character" w:customStyle="1" w:styleId="Heading3Char">
    <w:name w:val="Heading 3 Char"/>
    <w:basedOn w:val="DefaultParagraphFont"/>
    <w:link w:val="Heading3"/>
    <w:rsid w:val="006410C1"/>
    <w:rPr>
      <w:rFonts w:ascii="Arial Narrow" w:hAnsi="Arial Narrow"/>
      <w:sz w:val="32"/>
      <w:lang w:val="en-GB" w:eastAsia="en-US" w:bidi="ar-SA"/>
    </w:rPr>
  </w:style>
  <w:style w:type="character" w:customStyle="1" w:styleId="BodyTextChar">
    <w:name w:val="Body Text Char"/>
    <w:aliases w:val="(Alt+1) Char,block Char,bt Char,Body Char,BodyText Char,body Char,b Char,Body Text before bullet Char,IRMS (T) Char,TEXT BOX Char,text Char,Body Text(Alt+1) Char,b Char Char Char1,b Char Char Char Char,b Char Char Char Char Char Char Char"/>
    <w:basedOn w:val="DefaultParagraphFont"/>
    <w:link w:val="BodyText"/>
    <w:rsid w:val="006410C1"/>
    <w:rPr>
      <w:rFonts w:ascii="Arial" w:hAnsi="Arial"/>
      <w:sz w:val="22"/>
      <w:lang w:val="en-GB" w:eastAsia="en-US" w:bidi="ar-SA"/>
    </w:rPr>
  </w:style>
  <w:style w:type="character" w:customStyle="1" w:styleId="BulletPointsChar">
    <w:name w:val="Bullet Points Char"/>
    <w:basedOn w:val="BodyTextChar"/>
    <w:link w:val="BulletPoints"/>
    <w:rsid w:val="006410C1"/>
  </w:style>
  <w:style w:type="paragraph" w:styleId="Caption">
    <w:name w:val="caption"/>
    <w:basedOn w:val="Normal"/>
    <w:next w:val="Normal"/>
    <w:qFormat/>
    <w:rsid w:val="006410C1"/>
    <w:pPr>
      <w:spacing w:before="120" w:line="260" w:lineRule="atLeast"/>
      <w:ind w:left="1134" w:hanging="1134"/>
    </w:pPr>
    <w:rPr>
      <w:rFonts w:ascii="Arial Narrow" w:hAnsi="Arial Narrow"/>
      <w:b/>
      <w:sz w:val="20"/>
      <w:szCs w:val="20"/>
      <w:lang w:val="en-GB" w:eastAsia="en-US"/>
    </w:rPr>
  </w:style>
  <w:style w:type="character" w:customStyle="1" w:styleId="Heading2Char">
    <w:name w:val="Heading 2 Char"/>
    <w:aliases w:val="H-2 Char,Major Heading Char,h2 main heading Char,head 08 Char,h2 Char,Heading 2 PS Char,hoofd 2 Char,Reset numbering Char,B Sub/Bold Char,B Sub/Bold1 Char,B Sub/Bold2 Char,B Sub/Bold11 Char,h2 main heading1 Char,h2 main heading2 Char"/>
    <w:basedOn w:val="DefaultParagraphFont"/>
    <w:link w:val="Heading2"/>
    <w:rsid w:val="006410C1"/>
    <w:rPr>
      <w:rFonts w:ascii="Arial Narrow" w:hAnsi="Arial Narrow"/>
      <w:sz w:val="36"/>
      <w:lang w:val="en-GB" w:eastAsia="en-US" w:bidi="ar-SA"/>
    </w:rPr>
  </w:style>
  <w:style w:type="paragraph" w:customStyle="1" w:styleId="Bodytext0">
    <w:name w:val="Body text"/>
    <w:basedOn w:val="Normal"/>
    <w:rsid w:val="006410C1"/>
    <w:pPr>
      <w:tabs>
        <w:tab w:val="left" w:pos="283"/>
        <w:tab w:val="left" w:pos="680"/>
        <w:tab w:val="right" w:pos="7320"/>
      </w:tabs>
      <w:suppressAutoHyphens/>
      <w:autoSpaceDE w:val="0"/>
      <w:autoSpaceDN w:val="0"/>
      <w:adjustRightInd w:val="0"/>
      <w:spacing w:after="113" w:line="260" w:lineRule="atLeast"/>
      <w:textAlignment w:val="center"/>
    </w:pPr>
    <w:rPr>
      <w:rFonts w:ascii="MyriadPro-Light" w:hAnsi="MyriadPro-Light" w:cs="MyriadPro-Light"/>
      <w:color w:val="000000"/>
      <w:sz w:val="19"/>
      <w:szCs w:val="19"/>
      <w:lang w:val="en-US" w:eastAsia="en-US"/>
    </w:rPr>
  </w:style>
  <w:style w:type="character" w:customStyle="1" w:styleId="Bodyitalic">
    <w:name w:val="Body italic"/>
    <w:rsid w:val="006410C1"/>
    <w:rPr>
      <w:i/>
      <w:iCs/>
      <w:color w:val="000000"/>
    </w:rPr>
  </w:style>
  <w:style w:type="character" w:customStyle="1" w:styleId="Bodybold">
    <w:name w:val="Body bold"/>
    <w:rsid w:val="006410C1"/>
    <w:rPr>
      <w:color w:val="000000"/>
    </w:rPr>
  </w:style>
  <w:style w:type="paragraph" w:customStyle="1" w:styleId="Bullets">
    <w:name w:val="Bullets"/>
    <w:basedOn w:val="Bodytext0"/>
    <w:rsid w:val="006410C1"/>
    <w:pPr>
      <w:spacing w:after="57" w:line="250" w:lineRule="atLeast"/>
      <w:ind w:left="255" w:hanging="255"/>
    </w:pPr>
  </w:style>
  <w:style w:type="character" w:customStyle="1" w:styleId="BodyUnderlineretroflex">
    <w:name w:val="Body Underline retroflex"/>
    <w:rsid w:val="006410C1"/>
    <w:rPr>
      <w:u w:val="thick"/>
    </w:rPr>
  </w:style>
  <w:style w:type="character" w:customStyle="1" w:styleId="Bodybolditalic">
    <w:name w:val="Body bold italic"/>
    <w:basedOn w:val="Bodybold"/>
    <w:rsid w:val="006410C1"/>
    <w:rPr>
      <w:i/>
      <w:iCs/>
    </w:rPr>
  </w:style>
  <w:style w:type="paragraph" w:customStyle="1" w:styleId="Bodyquote">
    <w:name w:val="Body quote"/>
    <w:basedOn w:val="Bodytext0"/>
    <w:rsid w:val="006410C1"/>
    <w:pPr>
      <w:spacing w:after="57"/>
    </w:pPr>
  </w:style>
  <w:style w:type="paragraph" w:customStyle="1" w:styleId="BodyQuote3mmafter">
    <w:name w:val="Body Quote 3mm after"/>
    <w:basedOn w:val="Bodytext0"/>
    <w:rsid w:val="006410C1"/>
    <w:pPr>
      <w:spacing w:after="170"/>
    </w:pPr>
  </w:style>
  <w:style w:type="character" w:customStyle="1" w:styleId="Quoteitalicretroflex">
    <w:name w:val="Quote italic retroflex"/>
    <w:basedOn w:val="DefaultParagraphFont"/>
    <w:rsid w:val="006410C1"/>
    <w:rPr>
      <w:rFonts w:ascii="MyriadPro-It" w:hAnsi="MyriadPro-It" w:cs="MyriadPro-It"/>
      <w:i/>
      <w:iCs/>
      <w:u w:val="thick"/>
    </w:rPr>
  </w:style>
  <w:style w:type="paragraph" w:customStyle="1" w:styleId="BulletsIndent45mm">
    <w:name w:val="Bullets Indent 4.5mm"/>
    <w:basedOn w:val="Bullets"/>
    <w:rsid w:val="006410C1"/>
    <w:pPr>
      <w:ind w:left="510"/>
    </w:pPr>
  </w:style>
  <w:style w:type="paragraph" w:customStyle="1" w:styleId="BodyIndent9mm">
    <w:name w:val="Body Indent 9mm"/>
    <w:basedOn w:val="Normal"/>
    <w:rsid w:val="006410C1"/>
    <w:pPr>
      <w:tabs>
        <w:tab w:val="left" w:pos="255"/>
        <w:tab w:val="right" w:pos="7320"/>
      </w:tabs>
      <w:suppressAutoHyphens/>
      <w:autoSpaceDE w:val="0"/>
      <w:autoSpaceDN w:val="0"/>
      <w:adjustRightInd w:val="0"/>
      <w:spacing w:after="57" w:line="260" w:lineRule="atLeast"/>
      <w:ind w:left="510" w:hanging="510"/>
      <w:textAlignment w:val="center"/>
    </w:pPr>
    <w:rPr>
      <w:rFonts w:ascii="MyriadPro-Light" w:hAnsi="MyriadPro-Light" w:cs="MyriadPro-Light"/>
      <w:color w:val="000000"/>
      <w:sz w:val="19"/>
      <w:szCs w:val="19"/>
      <w:lang w:val="en-US" w:eastAsia="en-US"/>
    </w:rPr>
  </w:style>
  <w:style w:type="paragraph" w:customStyle="1" w:styleId="BulletsIndent9mm">
    <w:name w:val="Bullets Indent 9mm"/>
    <w:basedOn w:val="BulletsIndent45mm"/>
    <w:rsid w:val="006410C1"/>
    <w:pPr>
      <w:tabs>
        <w:tab w:val="clear" w:pos="680"/>
        <w:tab w:val="left" w:pos="567"/>
      </w:tabs>
      <w:ind w:left="765"/>
    </w:pPr>
  </w:style>
  <w:style w:type="character" w:customStyle="1" w:styleId="BodyItalicunderlineRetroflex">
    <w:name w:val="Body Italic underline Retroflex"/>
    <w:basedOn w:val="DefaultParagraphFont"/>
    <w:rsid w:val="006410C1"/>
    <w:rPr>
      <w:rFonts w:ascii="MyriadPro-LightIt" w:hAnsi="MyriadPro-LightIt" w:cs="MyriadPro-LightIt"/>
      <w:i/>
      <w:iCs/>
      <w:u w:val="thick"/>
    </w:rPr>
  </w:style>
  <w:style w:type="paragraph" w:customStyle="1" w:styleId="BODY1">
    <w:name w:val="BODY 1"/>
    <w:basedOn w:val="Normal"/>
    <w:rsid w:val="006410C1"/>
    <w:pPr>
      <w:widowControl w:val="0"/>
      <w:tabs>
        <w:tab w:val="left" w:pos="567"/>
      </w:tabs>
      <w:suppressAutoHyphens/>
      <w:autoSpaceDE w:val="0"/>
      <w:autoSpaceDN w:val="0"/>
      <w:adjustRightInd w:val="0"/>
      <w:spacing w:after="255" w:line="250" w:lineRule="atLeast"/>
      <w:textAlignment w:val="center"/>
    </w:pPr>
    <w:rPr>
      <w:rFonts w:ascii="Arial" w:hAnsi="Arial"/>
      <w:color w:val="000000"/>
      <w:sz w:val="19"/>
      <w:szCs w:val="20"/>
      <w:lang w:val="en-GB" w:eastAsia="en-US"/>
    </w:rPr>
  </w:style>
  <w:style w:type="character" w:customStyle="1" w:styleId="ITALIC">
    <w:name w:val="ITALIC"/>
    <w:rsid w:val="006410C1"/>
    <w:rPr>
      <w:rFonts w:ascii="Arial" w:hAnsi="Arial"/>
    </w:rPr>
  </w:style>
  <w:style w:type="paragraph" w:styleId="ListParagraph">
    <w:name w:val="List Paragraph"/>
    <w:basedOn w:val="Normal"/>
    <w:uiPriority w:val="34"/>
    <w:qFormat/>
    <w:rsid w:val="00822E23"/>
    <w:pPr>
      <w:ind w:left="720"/>
      <w:contextualSpacing/>
    </w:pPr>
  </w:style>
  <w:style w:type="numbering" w:customStyle="1" w:styleId="Style1">
    <w:name w:val="Style1"/>
    <w:uiPriority w:val="99"/>
    <w:rsid w:val="009B03A0"/>
    <w:pPr>
      <w:numPr>
        <w:numId w:val="25"/>
      </w:numPr>
    </w:pPr>
  </w:style>
  <w:style w:type="numbering" w:customStyle="1" w:styleId="Style2">
    <w:name w:val="Style2"/>
    <w:uiPriority w:val="99"/>
    <w:rsid w:val="00710B86"/>
    <w:pPr>
      <w:numPr>
        <w:numId w:val="31"/>
      </w:numPr>
    </w:pPr>
  </w:style>
  <w:style w:type="numbering" w:customStyle="1" w:styleId="Style3">
    <w:name w:val="Style3"/>
    <w:uiPriority w:val="99"/>
    <w:rsid w:val="00E361E0"/>
    <w:pPr>
      <w:numPr>
        <w:numId w:val="33"/>
      </w:numPr>
    </w:pPr>
  </w:style>
  <w:style w:type="numbering" w:customStyle="1" w:styleId="Style4">
    <w:name w:val="Style4"/>
    <w:uiPriority w:val="99"/>
    <w:rsid w:val="00E361E0"/>
    <w:pPr>
      <w:numPr>
        <w:numId w:val="35"/>
      </w:numPr>
    </w:pPr>
  </w:style>
  <w:style w:type="character" w:customStyle="1" w:styleId="st1">
    <w:name w:val="st1"/>
    <w:basedOn w:val="DefaultParagraphFont"/>
    <w:rsid w:val="00FA770B"/>
  </w:style>
</w:styles>
</file>

<file path=word/webSettings.xml><?xml version="1.0" encoding="utf-8"?>
<w:webSettings xmlns:r="http://schemas.openxmlformats.org/officeDocument/2006/relationships" xmlns:w="http://schemas.openxmlformats.org/wordprocessingml/2006/main">
  <w:divs>
    <w:div w:id="12345393">
      <w:bodyDiv w:val="1"/>
      <w:marLeft w:val="0"/>
      <w:marRight w:val="0"/>
      <w:marTop w:val="0"/>
      <w:marBottom w:val="0"/>
      <w:divBdr>
        <w:top w:val="none" w:sz="0" w:space="0" w:color="auto"/>
        <w:left w:val="none" w:sz="0" w:space="0" w:color="auto"/>
        <w:bottom w:val="none" w:sz="0" w:space="0" w:color="auto"/>
        <w:right w:val="none" w:sz="0" w:space="0" w:color="auto"/>
      </w:divBdr>
      <w:divsChild>
        <w:div w:id="546113216">
          <w:marLeft w:val="0"/>
          <w:marRight w:val="0"/>
          <w:marTop w:val="0"/>
          <w:marBottom w:val="0"/>
          <w:divBdr>
            <w:top w:val="none" w:sz="0" w:space="0" w:color="auto"/>
            <w:left w:val="none" w:sz="0" w:space="0" w:color="auto"/>
            <w:bottom w:val="none" w:sz="0" w:space="0" w:color="auto"/>
            <w:right w:val="none" w:sz="0" w:space="0" w:color="auto"/>
          </w:divBdr>
        </w:div>
      </w:divsChild>
    </w:div>
    <w:div w:id="163521338">
      <w:bodyDiv w:val="1"/>
      <w:marLeft w:val="0"/>
      <w:marRight w:val="0"/>
      <w:marTop w:val="0"/>
      <w:marBottom w:val="0"/>
      <w:divBdr>
        <w:top w:val="none" w:sz="0" w:space="0" w:color="auto"/>
        <w:left w:val="none" w:sz="0" w:space="0" w:color="auto"/>
        <w:bottom w:val="none" w:sz="0" w:space="0" w:color="auto"/>
        <w:right w:val="none" w:sz="0" w:space="0" w:color="auto"/>
      </w:divBdr>
    </w:div>
    <w:div w:id="1283998781">
      <w:bodyDiv w:val="1"/>
      <w:marLeft w:val="0"/>
      <w:marRight w:val="0"/>
      <w:marTop w:val="0"/>
      <w:marBottom w:val="0"/>
      <w:divBdr>
        <w:top w:val="none" w:sz="0" w:space="0" w:color="auto"/>
        <w:left w:val="none" w:sz="0" w:space="0" w:color="auto"/>
        <w:bottom w:val="none" w:sz="0" w:space="0" w:color="auto"/>
        <w:right w:val="none" w:sz="0" w:space="0" w:color="auto"/>
      </w:divBdr>
      <w:divsChild>
        <w:div w:id="263346167">
          <w:marLeft w:val="0"/>
          <w:marRight w:val="0"/>
          <w:marTop w:val="0"/>
          <w:marBottom w:val="0"/>
          <w:divBdr>
            <w:top w:val="none" w:sz="0" w:space="0" w:color="auto"/>
            <w:left w:val="none" w:sz="0" w:space="0" w:color="auto"/>
            <w:bottom w:val="none" w:sz="0" w:space="0" w:color="auto"/>
            <w:right w:val="none" w:sz="0" w:space="0" w:color="auto"/>
          </w:divBdr>
          <w:divsChild>
            <w:div w:id="407843827">
              <w:marLeft w:val="0"/>
              <w:marRight w:val="0"/>
              <w:marTop w:val="0"/>
              <w:marBottom w:val="0"/>
              <w:divBdr>
                <w:top w:val="none" w:sz="0" w:space="0" w:color="auto"/>
                <w:left w:val="none" w:sz="0" w:space="0" w:color="auto"/>
                <w:bottom w:val="none" w:sz="0" w:space="0" w:color="auto"/>
                <w:right w:val="none" w:sz="0" w:space="0" w:color="auto"/>
              </w:divBdr>
              <w:divsChild>
                <w:div w:id="148596070">
                  <w:marLeft w:val="0"/>
                  <w:marRight w:val="0"/>
                  <w:marTop w:val="0"/>
                  <w:marBottom w:val="0"/>
                  <w:divBdr>
                    <w:top w:val="none" w:sz="0" w:space="0" w:color="auto"/>
                    <w:left w:val="none" w:sz="0" w:space="0" w:color="auto"/>
                    <w:bottom w:val="none" w:sz="0" w:space="0" w:color="auto"/>
                    <w:right w:val="none" w:sz="0" w:space="0" w:color="auto"/>
                  </w:divBdr>
                  <w:divsChild>
                    <w:div w:id="1230270901">
                      <w:marLeft w:val="0"/>
                      <w:marRight w:val="0"/>
                      <w:marTop w:val="0"/>
                      <w:marBottom w:val="0"/>
                      <w:divBdr>
                        <w:top w:val="none" w:sz="0" w:space="0" w:color="auto"/>
                        <w:left w:val="none" w:sz="0" w:space="0" w:color="auto"/>
                        <w:bottom w:val="none" w:sz="0" w:space="0" w:color="auto"/>
                        <w:right w:val="none" w:sz="0" w:space="0" w:color="auto"/>
                      </w:divBdr>
                      <w:divsChild>
                        <w:div w:id="544102391">
                          <w:marLeft w:val="0"/>
                          <w:marRight w:val="0"/>
                          <w:marTop w:val="0"/>
                          <w:marBottom w:val="0"/>
                          <w:divBdr>
                            <w:top w:val="none" w:sz="0" w:space="0" w:color="auto"/>
                            <w:left w:val="none" w:sz="0" w:space="0" w:color="auto"/>
                            <w:bottom w:val="none" w:sz="0" w:space="0" w:color="auto"/>
                            <w:right w:val="none" w:sz="0" w:space="0" w:color="auto"/>
                          </w:divBdr>
                          <w:divsChild>
                            <w:div w:id="526261417">
                              <w:marLeft w:val="0"/>
                              <w:marRight w:val="0"/>
                              <w:marTop w:val="0"/>
                              <w:marBottom w:val="0"/>
                              <w:divBdr>
                                <w:top w:val="none" w:sz="0" w:space="0" w:color="auto"/>
                                <w:left w:val="none" w:sz="0" w:space="0" w:color="auto"/>
                                <w:bottom w:val="none" w:sz="0" w:space="0" w:color="auto"/>
                                <w:right w:val="none" w:sz="0" w:space="0" w:color="auto"/>
                              </w:divBdr>
                            </w:div>
                          </w:divsChild>
                        </w:div>
                        <w:div w:id="1797330766">
                          <w:marLeft w:val="0"/>
                          <w:marRight w:val="0"/>
                          <w:marTop w:val="240"/>
                          <w:marBottom w:val="0"/>
                          <w:divBdr>
                            <w:top w:val="none" w:sz="0" w:space="0" w:color="auto"/>
                            <w:left w:val="none" w:sz="0" w:space="0" w:color="auto"/>
                            <w:bottom w:val="none" w:sz="0" w:space="0" w:color="auto"/>
                            <w:right w:val="none" w:sz="0" w:space="0" w:color="auto"/>
                          </w:divBdr>
                          <w:divsChild>
                            <w:div w:id="560409109">
                              <w:marLeft w:val="0"/>
                              <w:marRight w:val="0"/>
                              <w:marTop w:val="0"/>
                              <w:marBottom w:val="0"/>
                              <w:divBdr>
                                <w:top w:val="none" w:sz="0" w:space="0" w:color="auto"/>
                                <w:left w:val="none" w:sz="0" w:space="0" w:color="auto"/>
                                <w:bottom w:val="none" w:sz="0" w:space="0" w:color="auto"/>
                                <w:right w:val="none" w:sz="0" w:space="0" w:color="auto"/>
                              </w:divBdr>
                              <w:divsChild>
                                <w:div w:id="902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410523">
                      <w:marLeft w:val="0"/>
                      <w:marRight w:val="0"/>
                      <w:marTop w:val="0"/>
                      <w:marBottom w:val="0"/>
                      <w:divBdr>
                        <w:top w:val="none" w:sz="0" w:space="0" w:color="auto"/>
                        <w:left w:val="none" w:sz="0" w:space="0" w:color="auto"/>
                        <w:bottom w:val="none" w:sz="0" w:space="0" w:color="auto"/>
                        <w:right w:val="none" w:sz="0" w:space="0" w:color="auto"/>
                      </w:divBdr>
                      <w:divsChild>
                        <w:div w:id="1294868345">
                          <w:marLeft w:val="0"/>
                          <w:marRight w:val="0"/>
                          <w:marTop w:val="0"/>
                          <w:marBottom w:val="0"/>
                          <w:divBdr>
                            <w:top w:val="none" w:sz="0" w:space="0" w:color="auto"/>
                            <w:left w:val="none" w:sz="0" w:space="0" w:color="auto"/>
                            <w:bottom w:val="none" w:sz="0" w:space="0" w:color="auto"/>
                            <w:right w:val="none" w:sz="0" w:space="0" w:color="auto"/>
                          </w:divBdr>
                        </w:div>
                        <w:div w:id="16812783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9782332">
      <w:bodyDiv w:val="1"/>
      <w:marLeft w:val="0"/>
      <w:marRight w:val="0"/>
      <w:marTop w:val="0"/>
      <w:marBottom w:val="0"/>
      <w:divBdr>
        <w:top w:val="none" w:sz="0" w:space="0" w:color="auto"/>
        <w:left w:val="none" w:sz="0" w:space="0" w:color="auto"/>
        <w:bottom w:val="none" w:sz="0" w:space="0" w:color="auto"/>
        <w:right w:val="none" w:sz="0" w:space="0" w:color="auto"/>
      </w:divBdr>
    </w:div>
    <w:div w:id="160164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5382B-C99C-4B6B-A0EC-C7D29AA35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15</Pages>
  <Words>6149</Words>
  <Characters>36359</Characters>
  <Application>Microsoft Office Word</Application>
  <DocSecurity>0</DocSecurity>
  <Lines>302</Lines>
  <Paragraphs>84</Paragraphs>
  <ScaleCrop>false</ScaleCrop>
  <HeadingPairs>
    <vt:vector size="2" baseType="variant">
      <vt:variant>
        <vt:lpstr>Title</vt:lpstr>
      </vt:variant>
      <vt:variant>
        <vt:i4>1</vt:i4>
      </vt:variant>
    </vt:vector>
  </HeadingPairs>
  <TitlesOfParts>
    <vt:vector size="1" baseType="lpstr">
      <vt:lpstr>Kakadu National Park Climate Change Action Plan</vt:lpstr>
    </vt:vector>
  </TitlesOfParts>
  <Company>Department of the Environment and Heritage</Company>
  <LinksUpToDate>false</LinksUpToDate>
  <CharactersWithSpaces>42424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Uluru-Kata Tjuta National Park Climate Change Strategy 2012-2017</dc:title>
  <dc:subject>Uluru-Kata Tjuta National Park Climate Change Strategy 2012-2017</dc:subject>
  <dc:creator>Parks Australia, Department of Sustainability, Environment, Water, Population and Communities</dc:creator>
  <cp:keywords>parks australia, director of national parks, Uluru, kata tjuta, national park, climate change, strategy</cp:keywords>
  <cp:lastModifiedBy>A13450</cp:lastModifiedBy>
  <cp:revision>8</cp:revision>
  <cp:lastPrinted>2012-03-08T04:30:00Z</cp:lastPrinted>
  <dcterms:created xsi:type="dcterms:W3CDTF">2012-03-08T04:55:00Z</dcterms:created>
  <dcterms:modified xsi:type="dcterms:W3CDTF">2012-08-20T01:43:00Z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