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AC944F" w14:textId="21DFC2A4" w:rsidR="00657202" w:rsidRDefault="004C5604" w:rsidP="004C5604">
      <w:pPr>
        <w:pStyle w:val="Heading1"/>
      </w:pPr>
      <w:r>
        <w:t>Video Transcript for ‘How to Register as an Exporter in NEXDOC’</w:t>
      </w:r>
    </w:p>
    <w:p w14:paraId="53A63295" w14:textId="088C644A" w:rsidR="004C5604" w:rsidRDefault="004C5604" w:rsidP="004C5604">
      <w:r>
        <w:t>How to register as an exporter in NEXDOC</w:t>
      </w:r>
    </w:p>
    <w:p w14:paraId="0CF01153" w14:textId="08303201" w:rsidR="00BF1C1F" w:rsidRDefault="00BF1C1F" w:rsidP="004C5604">
      <w:r>
        <w:t>Department of Agriculture, Water and the Environment</w:t>
      </w:r>
    </w:p>
    <w:p w14:paraId="3BFAF933" w14:textId="5C34FA00" w:rsidR="00BF1C1F" w:rsidRDefault="00BF1C1F" w:rsidP="004C5604">
      <w:r>
        <w:t>In this video you will learn how to register as an exporter both on the online services portal and on the NEXDOC system</w:t>
      </w:r>
    </w:p>
    <w:p w14:paraId="7767B833" w14:textId="3B9447AC" w:rsidR="00BF1C1F" w:rsidRDefault="00BF1C1F" w:rsidP="004C5604">
      <w:r>
        <w:t>Applying to be an exporter on NEXDOC is a two-step process.</w:t>
      </w:r>
    </w:p>
    <w:p w14:paraId="1CADF94B" w14:textId="03EF611F" w:rsidR="004C5604" w:rsidRDefault="003D1943" w:rsidP="004C5604">
      <w:r>
        <w:t>You are required to register on the online services portal which gives you the ability to register as an exporter on NEXDOC.</w:t>
      </w:r>
    </w:p>
    <w:p w14:paraId="368ABFDD" w14:textId="35F621B6" w:rsidR="003D1943" w:rsidRDefault="003D1943" w:rsidP="004C5604">
      <w:r>
        <w:t xml:space="preserve">When first accessing the online services portal, you will be directed to login or create an account. </w:t>
      </w:r>
    </w:p>
    <w:p w14:paraId="3E781577" w14:textId="513C81BC" w:rsidR="003D1943" w:rsidRDefault="003D1943" w:rsidP="004C5604">
      <w:r>
        <w:t>You can create an account through myGovID or directly with the department.</w:t>
      </w:r>
    </w:p>
    <w:p w14:paraId="1949F532" w14:textId="2563BCBF" w:rsidR="003D1943" w:rsidRDefault="00C27B53" w:rsidP="004C5604">
      <w:r>
        <w:t xml:space="preserve">Please note, if you register via the myGovID platform, you must use your organisation’s details. This is not a personal myGov account. </w:t>
      </w:r>
    </w:p>
    <w:p w14:paraId="7E4CA407" w14:textId="36133680" w:rsidR="00C27B53" w:rsidRDefault="00C27B53" w:rsidP="004C5604">
      <w:r>
        <w:t>To register without myGovID, select ‘create account’</w:t>
      </w:r>
    </w:p>
    <w:p w14:paraId="1A1E9E06" w14:textId="4D528797" w:rsidR="00C27B53" w:rsidRDefault="00C27B53" w:rsidP="004C5604">
      <w:r>
        <w:t xml:space="preserve">And complete the required fields. </w:t>
      </w:r>
    </w:p>
    <w:p w14:paraId="72288FE2" w14:textId="4CD1379A" w:rsidR="00C27B53" w:rsidRDefault="00C27B53" w:rsidP="004C5604">
      <w:r>
        <w:t xml:space="preserve">Once you login to the online services platform, you will need to connect to a service and chose to ‘Register as an Exporter’. </w:t>
      </w:r>
    </w:p>
    <w:p w14:paraId="1F4FCC64" w14:textId="77777777" w:rsidR="00C27B53" w:rsidRDefault="00C27B53" w:rsidP="004C5604">
      <w:r>
        <w:t xml:space="preserve">You will be directed to fill out a range of details relating to your Export business. </w:t>
      </w:r>
    </w:p>
    <w:p w14:paraId="47E12F7F" w14:textId="7195EA70" w:rsidR="00C27B53" w:rsidRDefault="00C27B53" w:rsidP="004C5604">
      <w:r>
        <w:t xml:space="preserve">Some of this information will appear on your certificate, please ensure it accurately reflects your business information. </w:t>
      </w:r>
    </w:p>
    <w:p w14:paraId="446E995C" w14:textId="5B574C69" w:rsidR="00C27B53" w:rsidRDefault="00C27B53" w:rsidP="004C5604">
      <w:r>
        <w:t>The application may differ depending on your circumstance. Please complete all fields relevant for your export business.</w:t>
      </w:r>
    </w:p>
    <w:p w14:paraId="3F1B4F49" w14:textId="4EA4F3AA" w:rsidR="00C27B53" w:rsidRDefault="00C27B53" w:rsidP="004C5604">
      <w:r>
        <w:t>You</w:t>
      </w:r>
      <w:r w:rsidR="00222EFE">
        <w:t xml:space="preserve"> will</w:t>
      </w:r>
      <w:r>
        <w:t xml:space="preserve"> need to choose the best contact for your account. This can be through electing yourself or </w:t>
      </w:r>
      <w:r w:rsidR="00065370">
        <w:t>allocating another best contact</w:t>
      </w:r>
      <w:r>
        <w:t xml:space="preserve">. </w:t>
      </w:r>
    </w:p>
    <w:p w14:paraId="14AC47EC" w14:textId="41F6D6DF" w:rsidR="00C27B53" w:rsidRDefault="00C27B53" w:rsidP="004C5604">
      <w:r>
        <w:t xml:space="preserve">If you wish to print to your own printer, select ‘Requires my </w:t>
      </w:r>
      <w:r w:rsidR="00AD384F">
        <w:t>p</w:t>
      </w:r>
      <w:r>
        <w:t>rinter’ and specify which commodities you wish to associate with this permission.</w:t>
      </w:r>
    </w:p>
    <w:p w14:paraId="42B0CC79" w14:textId="3D119AE5" w:rsidR="00C27B53" w:rsidRDefault="00C27B53" w:rsidP="004C5604">
      <w:r>
        <w:t>Select which commodities you are exporting and if you require an Integrated Cargo system (ICS) connection through the Single-Electronic Window</w:t>
      </w:r>
      <w:r w:rsidR="00782504">
        <w:t xml:space="preserve"> </w:t>
      </w:r>
      <w:r>
        <w:t xml:space="preserve">(SEW) integration. </w:t>
      </w:r>
    </w:p>
    <w:p w14:paraId="748B7764" w14:textId="2D73A90B" w:rsidR="00C27B53" w:rsidRDefault="00C27B53" w:rsidP="004C5604">
      <w:r>
        <w:t xml:space="preserve">Select your preferences and follow the relevant requirements. Now all you need to do is read and agree </w:t>
      </w:r>
      <w:r w:rsidR="003F6775">
        <w:t xml:space="preserve">to the declaration and privacy notice. From, there you can submit your exporter registration. </w:t>
      </w:r>
    </w:p>
    <w:p w14:paraId="4928E13D" w14:textId="32400DD0" w:rsidR="003F6775" w:rsidRDefault="003F6775" w:rsidP="004C5604">
      <w:r>
        <w:t xml:space="preserve">Once your registration has been approved you will be notified via your NEXDOC inbox. </w:t>
      </w:r>
    </w:p>
    <w:p w14:paraId="5E5EAA52" w14:textId="7439ED60" w:rsidR="003F6775" w:rsidRDefault="003F6775" w:rsidP="004C5604">
      <w:r>
        <w:t xml:space="preserve">You will now have access to the NEXDOC home page. </w:t>
      </w:r>
    </w:p>
    <w:p w14:paraId="6D54843E" w14:textId="1D4EF3BC" w:rsidR="003F6775" w:rsidRDefault="003F6775" w:rsidP="004C5604">
      <w:r>
        <w:t>For more information</w:t>
      </w:r>
      <w:r w:rsidR="00AD384F">
        <w:t xml:space="preserve">, </w:t>
      </w:r>
      <w:r>
        <w:t>visit</w:t>
      </w:r>
      <w:r w:rsidR="00AD384F">
        <w:t xml:space="preserve"> </w:t>
      </w:r>
      <w:hyperlink r:id="rId6" w:history="1">
        <w:r w:rsidR="009852B4" w:rsidRPr="0050140D">
          <w:rPr>
            <w:rStyle w:val="Hyperlink"/>
          </w:rPr>
          <w:t>www.awe.gov.au/biosecurety-trade/export/certification/nexdoc</w:t>
        </w:r>
      </w:hyperlink>
    </w:p>
    <w:p w14:paraId="1EE60998" w14:textId="6292899C" w:rsidR="009852B4" w:rsidRPr="004C5604" w:rsidRDefault="009852B4" w:rsidP="004C5604">
      <w:r>
        <w:t>ENDS</w:t>
      </w:r>
    </w:p>
    <w:sectPr w:rsidR="009852B4" w:rsidRPr="004C5604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A8FBAC" w14:textId="77777777" w:rsidR="004C5604" w:rsidRDefault="004C5604" w:rsidP="004C5604">
      <w:pPr>
        <w:spacing w:after="0" w:line="240" w:lineRule="auto"/>
      </w:pPr>
      <w:r>
        <w:separator/>
      </w:r>
    </w:p>
  </w:endnote>
  <w:endnote w:type="continuationSeparator" w:id="0">
    <w:p w14:paraId="45CC1F64" w14:textId="77777777" w:rsidR="004C5604" w:rsidRDefault="004C5604" w:rsidP="004C56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EF6684" w14:textId="77777777" w:rsidR="004C5604" w:rsidRDefault="004C5604" w:rsidP="004C5604">
      <w:pPr>
        <w:spacing w:after="0" w:line="240" w:lineRule="auto"/>
      </w:pPr>
      <w:r>
        <w:separator/>
      </w:r>
    </w:p>
  </w:footnote>
  <w:footnote w:type="continuationSeparator" w:id="0">
    <w:p w14:paraId="6CBAABF7" w14:textId="77777777" w:rsidR="004C5604" w:rsidRDefault="004C5604" w:rsidP="004C56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DBB99" w14:textId="76E32052" w:rsidR="004C5604" w:rsidRDefault="004C5604">
    <w:pPr>
      <w:pStyle w:val="Header"/>
    </w:pPr>
    <w:r>
      <w:rPr>
        <w:noProof/>
        <w:lang w:eastAsia="en-AU"/>
      </w:rPr>
      <w:drawing>
        <wp:inline distT="0" distB="0" distL="0" distR="0" wp14:anchorId="025BDEAE" wp14:editId="197A7A7A">
          <wp:extent cx="2389505" cy="892175"/>
          <wp:effectExtent l="0" t="0" r="0" b="3175"/>
          <wp:docPr id="2" name="Picture 2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89505" cy="892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604"/>
    <w:rsid w:val="00065370"/>
    <w:rsid w:val="00222EFE"/>
    <w:rsid w:val="003D1943"/>
    <w:rsid w:val="003F6775"/>
    <w:rsid w:val="0044464D"/>
    <w:rsid w:val="004C5604"/>
    <w:rsid w:val="00657202"/>
    <w:rsid w:val="00782504"/>
    <w:rsid w:val="007A4649"/>
    <w:rsid w:val="007A66F7"/>
    <w:rsid w:val="009852B4"/>
    <w:rsid w:val="00AD384F"/>
    <w:rsid w:val="00BF1C1F"/>
    <w:rsid w:val="00C27B53"/>
    <w:rsid w:val="00CD4EF6"/>
    <w:rsid w:val="00D72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ACD069"/>
  <w15:chartTrackingRefBased/>
  <w15:docId w15:val="{526680EE-6BC3-4B28-9654-CA2C5951F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C560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56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4C56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5604"/>
  </w:style>
  <w:style w:type="paragraph" w:styleId="Footer">
    <w:name w:val="footer"/>
    <w:basedOn w:val="Normal"/>
    <w:link w:val="FooterChar"/>
    <w:uiPriority w:val="99"/>
    <w:unhideWhenUsed/>
    <w:rsid w:val="004C56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5604"/>
  </w:style>
  <w:style w:type="paragraph" w:styleId="Revision">
    <w:name w:val="Revision"/>
    <w:hidden/>
    <w:uiPriority w:val="99"/>
    <w:semiHidden/>
    <w:rsid w:val="00222EFE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9852B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852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we.gov.au/biosecurety-trade/export/certification/nexdoc" TargetMode="Externa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6FD6131ACCD942B99EE496FC609FF4" ma:contentTypeVersion="14" ma:contentTypeDescription="Create a new document." ma:contentTypeScope="" ma:versionID="5ac5b7171d34391e02205fbe47fc11af">
  <xsd:schema xmlns:xsd="http://www.w3.org/2001/XMLSchema" xmlns:xs="http://www.w3.org/2001/XMLSchema" xmlns:p="http://schemas.microsoft.com/office/2006/metadata/properties" xmlns:ns2="ac7ce04e-ea5d-4d46-bab0-39b1fa6a6f36" xmlns:ns3="425a5c30-4c2f-474f-aa2f-443e46b3d189" targetNamespace="http://schemas.microsoft.com/office/2006/metadata/properties" ma:root="true" ma:fieldsID="91d6c043d6d31e4249bddbe0bc290ad9" ns2:_="" ns3:_="">
    <xsd:import namespace="ac7ce04e-ea5d-4d46-bab0-39b1fa6a6f36"/>
    <xsd:import namespace="425a5c30-4c2f-474f-aa2f-443e46b3d1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Embargoed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7ce04e-ea5d-4d46-bab0-39b1fa6a6f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Embargoed" ma:index="10" nillable="true" ma:displayName="Embargoed" ma:default="0" ma:description="Is this file under embargo?" ma:format="Dropdown" ma:internalName="Embargoed">
      <xsd:simpleType>
        <xsd:restriction base="dms:Boolean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5a5c30-4c2f-474f-aa2f-443e46b3d189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mbargoed xmlns="ac7ce04e-ea5d-4d46-bab0-39b1fa6a6f36">false</Embargoed>
  </documentManagement>
</p:properties>
</file>

<file path=customXml/itemProps1.xml><?xml version="1.0" encoding="utf-8"?>
<ds:datastoreItem xmlns:ds="http://schemas.openxmlformats.org/officeDocument/2006/customXml" ds:itemID="{B636DEDF-7679-421F-AE3E-EE0F23FF6E1A}"/>
</file>

<file path=customXml/itemProps2.xml><?xml version="1.0" encoding="utf-8"?>
<ds:datastoreItem xmlns:ds="http://schemas.openxmlformats.org/officeDocument/2006/customXml" ds:itemID="{B4443C1D-4144-4910-87D6-124AC422BBE6}"/>
</file>

<file path=customXml/itemProps3.xml><?xml version="1.0" encoding="utf-8"?>
<ds:datastoreItem xmlns:ds="http://schemas.openxmlformats.org/officeDocument/2006/customXml" ds:itemID="{EFF0D020-28A4-4DDC-B544-576EB12200F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339</Words>
  <Characters>1938</Characters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Video transcript - How to Register for NEXDOC</dc:title>
  <dc:subject/>
  <cp:keywords/>
  <dc:description/>
  <dcterms:created xsi:type="dcterms:W3CDTF">2022-03-21T03:12:00Z</dcterms:created>
  <dcterms:modified xsi:type="dcterms:W3CDTF">2022-03-24T23:18:00Z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0x0101004B6FD6131ACCD942B99EE496FC609FF4</vt:lpwstr>
  </property>
</Properties>
</file>