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EAD" w:rsidRDefault="00EC20BA" w:rsidP="002B3665">
      <w:pPr>
        <w:pStyle w:val="CoverTitle"/>
      </w:pPr>
      <w:r w:rsidRPr="00EC20BA">
        <w:t>Wetlands Australia</w:t>
      </w:r>
    </w:p>
    <w:p w:rsidR="00B2668C" w:rsidRDefault="00B2668C" w:rsidP="00B2668C">
      <w:pPr>
        <w:pStyle w:val="CoverSubtitle"/>
      </w:pPr>
      <w:r w:rsidRPr="00EC20BA">
        <w:t>National wetland</w:t>
      </w:r>
      <w:r>
        <w:t>s update February 2016—Issue No 28</w:t>
      </w:r>
    </w:p>
    <w:p w:rsidR="00B2668C" w:rsidRPr="00B2668C" w:rsidRDefault="00B2668C" w:rsidP="00B2668C">
      <w:pPr>
        <w:pStyle w:val="Copyright"/>
        <w:framePr w:wrap="around"/>
        <w:rPr>
          <w:rStyle w:val="ItalicCharacter"/>
          <w:i w:val="0"/>
        </w:rPr>
      </w:pPr>
      <w:r w:rsidRPr="00B2668C">
        <w:rPr>
          <w:rStyle w:val="BoldCharacter"/>
          <w:b w:val="0"/>
        </w:rPr>
        <w:t>Disclaimer</w:t>
      </w:r>
    </w:p>
    <w:p w:rsidR="00B2668C" w:rsidRPr="00B2668C" w:rsidRDefault="00B2668C" w:rsidP="00B2668C">
      <w:pPr>
        <w:pStyle w:val="Copyright"/>
        <w:framePr w:wrap="around"/>
      </w:pPr>
      <w:r w:rsidRPr="00B2668C">
        <w:t xml:space="preserve">The views and opinions expressed in this publication are those of the authors and do not necessarily reflect those of the Australian Government or the Minister for the Environment. </w:t>
      </w:r>
    </w:p>
    <w:p w:rsidR="00B2668C" w:rsidRPr="00B2668C" w:rsidRDefault="00B2668C" w:rsidP="00B2668C">
      <w:pPr>
        <w:pStyle w:val="Copyright"/>
        <w:framePr w:wrap="around"/>
      </w:pPr>
      <w:r w:rsidRPr="00B2668C">
        <w:t>The Department of the Environment acknowledges the traditional owners of country throughout Australia and their continuing connection to land, sea and community. We pay our respects to them and their cultures and to their elders both past and present.</w:t>
      </w:r>
    </w:p>
    <w:p w:rsidR="00B2668C" w:rsidRPr="00B2668C" w:rsidRDefault="00B2668C" w:rsidP="00B2668C">
      <w:pPr>
        <w:pStyle w:val="Copyright"/>
        <w:framePr w:wrap="around"/>
      </w:pPr>
      <w:r w:rsidRPr="00B2668C">
        <w:t>© Copyright Commonwealth of Australia, 2016</w:t>
      </w:r>
    </w:p>
    <w:p w:rsidR="00B2668C" w:rsidRPr="00B2668C" w:rsidRDefault="00B2668C" w:rsidP="00B2668C">
      <w:pPr>
        <w:pStyle w:val="Copyright"/>
        <w:framePr w:wrap="around"/>
        <w:rPr>
          <w:rStyle w:val="ItalicCharacter"/>
          <w:i w:val="0"/>
        </w:rPr>
      </w:pPr>
      <w:r w:rsidRPr="00B2668C">
        <w:rPr>
          <w:rStyle w:val="ItalicCharacter"/>
          <w:i w:val="0"/>
        </w:rPr>
        <w:t xml:space="preserve">Wetlands Australia National Wetlands Update February 2016—Issue No 28 is licensed by the Commonwealth of Australia for use under a Creative Commons By Attribution 4.0 Australia licence with the exception of the Coat of Arms of the Commonwealth of Australia, the logo of the agency responsible for publishing the report, content supplied by third parties, and any images depicting people. For licence conditions see:  </w:t>
      </w:r>
    </w:p>
    <w:p w:rsidR="00B2668C" w:rsidRPr="00B2668C" w:rsidRDefault="00B2668C" w:rsidP="00B2668C">
      <w:pPr>
        <w:pStyle w:val="Copyright"/>
        <w:framePr w:wrap="around"/>
        <w:rPr>
          <w:rStyle w:val="ItalicCharacter"/>
          <w:i w:val="0"/>
        </w:rPr>
      </w:pPr>
      <w:r w:rsidRPr="00AA1D78">
        <w:rPr>
          <w:rStyle w:val="Hyperlink"/>
        </w:rPr>
        <w:t>http://creativecommons.org/licenses/by/4.0</w:t>
      </w:r>
      <w:r w:rsidRPr="00B2668C">
        <w:rPr>
          <w:rStyle w:val="ItalicCharacter"/>
          <w:i w:val="0"/>
        </w:rPr>
        <w:t>/</w:t>
      </w:r>
    </w:p>
    <w:p w:rsidR="00B2668C" w:rsidRPr="00B2668C" w:rsidRDefault="00B2668C" w:rsidP="00B2668C">
      <w:pPr>
        <w:pStyle w:val="Copyright"/>
        <w:framePr w:wrap="around"/>
        <w:rPr>
          <w:rStyle w:val="ItalicCharacter"/>
          <w:i w:val="0"/>
        </w:rPr>
      </w:pPr>
      <w:r w:rsidRPr="00B2668C">
        <w:rPr>
          <w:rStyle w:val="ItalicCharacter"/>
          <w:i w:val="0"/>
        </w:rPr>
        <w:t>This report should be attributed as ‘Wetlands Australia, National Wetlands Update February 2016—Issue No 28, Commonwealth of Australia 2016’</w:t>
      </w:r>
    </w:p>
    <w:p w:rsidR="00B2668C" w:rsidRPr="00B2668C" w:rsidRDefault="00B2668C" w:rsidP="00B2668C">
      <w:pPr>
        <w:pStyle w:val="Copyright"/>
        <w:framePr w:wrap="around"/>
        <w:rPr>
          <w:rStyle w:val="ItalicCharacter"/>
          <w:i w:val="0"/>
        </w:rPr>
      </w:pPr>
      <w:r w:rsidRPr="00B2668C">
        <w:rPr>
          <w:rStyle w:val="ItalicCharacter"/>
          <w:i w:val="0"/>
        </w:rPr>
        <w:t>The Commonwealth of Australia has made all reasonable efforts to identify content supplied by third parties using the following format ‘© Copyright, [name of third party] ’.</w:t>
      </w:r>
    </w:p>
    <w:p w:rsidR="00B2668C" w:rsidRPr="00B2668C" w:rsidRDefault="00B2668C" w:rsidP="00B2668C">
      <w:pPr>
        <w:pStyle w:val="Copyright"/>
        <w:framePr w:wrap="around"/>
        <w:rPr>
          <w:rStyle w:val="ItalicCharacter"/>
          <w:i w:val="0"/>
        </w:rPr>
      </w:pPr>
      <w:r w:rsidRPr="00B2668C">
        <w:rPr>
          <w:rStyle w:val="ItalicCharacter"/>
          <w:i w:val="0"/>
        </w:rPr>
        <w:t>Cover images</w:t>
      </w:r>
    </w:p>
    <w:p w:rsidR="00B2668C" w:rsidRPr="00B2668C" w:rsidRDefault="00B2668C" w:rsidP="00B2668C">
      <w:pPr>
        <w:pStyle w:val="Copyright"/>
        <w:framePr w:wrap="around"/>
        <w:rPr>
          <w:rStyle w:val="ItalicCharacter"/>
          <w:i w:val="0"/>
        </w:rPr>
      </w:pPr>
      <w:r w:rsidRPr="00B2668C">
        <w:rPr>
          <w:rStyle w:val="ItalicCharacter"/>
          <w:i w:val="0"/>
        </w:rPr>
        <w:t xml:space="preserve">Front cover: Aerial view of irrigated crops alongside the Murray River near Mildura  </w:t>
      </w:r>
    </w:p>
    <w:p w:rsidR="00B2668C" w:rsidRPr="00B2668C" w:rsidRDefault="00B2668C" w:rsidP="00B2668C">
      <w:pPr>
        <w:pStyle w:val="Copyright"/>
        <w:framePr w:wrap="around"/>
        <w:rPr>
          <w:rStyle w:val="ItalicCharacter"/>
          <w:i w:val="0"/>
        </w:rPr>
      </w:pPr>
      <w:r w:rsidRPr="00B2668C">
        <w:rPr>
          <w:rStyle w:val="ItalicCharacter"/>
          <w:i w:val="0"/>
        </w:rPr>
        <w:t xml:space="preserve">(© Copyright, Arthur </w:t>
      </w:r>
      <w:proofErr w:type="spellStart"/>
      <w:r w:rsidRPr="00B2668C">
        <w:rPr>
          <w:rStyle w:val="ItalicCharacter"/>
          <w:i w:val="0"/>
        </w:rPr>
        <w:t>Mostead</w:t>
      </w:r>
      <w:proofErr w:type="spellEnd"/>
      <w:r w:rsidRPr="00B2668C">
        <w:rPr>
          <w:rStyle w:val="ItalicCharacter"/>
          <w:i w:val="0"/>
        </w:rPr>
        <w:t xml:space="preserve"> and Department of the Environment) </w:t>
      </w:r>
    </w:p>
    <w:p w:rsidR="00B2668C" w:rsidRPr="00B2668C" w:rsidRDefault="00B2668C" w:rsidP="00B2668C">
      <w:pPr>
        <w:pStyle w:val="Copyright"/>
        <w:framePr w:wrap="around"/>
        <w:rPr>
          <w:rStyle w:val="ItalicCharacter"/>
          <w:i w:val="0"/>
        </w:rPr>
      </w:pPr>
      <w:r w:rsidRPr="00B2668C">
        <w:rPr>
          <w:rStyle w:val="ItalicCharacter"/>
          <w:i w:val="0"/>
        </w:rPr>
        <w:t xml:space="preserve">Back cover: Fishing trawlers </w:t>
      </w:r>
    </w:p>
    <w:p w:rsidR="00B2668C" w:rsidRPr="00B2668C" w:rsidRDefault="00B2668C" w:rsidP="00B2668C">
      <w:pPr>
        <w:pStyle w:val="Copyright"/>
        <w:framePr w:wrap="around"/>
        <w:rPr>
          <w:rStyle w:val="ItalicCharacter"/>
          <w:i w:val="0"/>
        </w:rPr>
      </w:pPr>
      <w:r w:rsidRPr="00B2668C">
        <w:rPr>
          <w:rStyle w:val="ItalicCharacter"/>
          <w:i w:val="0"/>
        </w:rPr>
        <w:t xml:space="preserve">(© Copyright, Arthur </w:t>
      </w:r>
      <w:proofErr w:type="spellStart"/>
      <w:r w:rsidRPr="00B2668C">
        <w:rPr>
          <w:rStyle w:val="ItalicCharacter"/>
          <w:i w:val="0"/>
        </w:rPr>
        <w:t>Mostead</w:t>
      </w:r>
      <w:proofErr w:type="spellEnd"/>
      <w:r w:rsidRPr="00B2668C">
        <w:rPr>
          <w:rStyle w:val="ItalicCharacter"/>
          <w:i w:val="0"/>
        </w:rPr>
        <w:t xml:space="preserve"> and Department of the Environment)</w:t>
      </w:r>
    </w:p>
    <w:p w:rsidR="004305D6" w:rsidRPr="004305D6" w:rsidRDefault="00B2668C" w:rsidP="004305D6">
      <w:pPr>
        <w:pStyle w:val="CoverSubtitle"/>
      </w:pPr>
      <w:r>
        <w:rPr>
          <w:b/>
          <w:noProof/>
          <w:lang w:eastAsia="en-AU"/>
        </w:rPr>
        <w:drawing>
          <wp:inline distT="0" distB="0" distL="0" distR="0">
            <wp:extent cx="4932000" cy="3211200"/>
            <wp:effectExtent l="19050" t="0" r="1950" b="0"/>
            <wp:docPr id="1"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Front cover, image.jpg"/>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2000" cy="3211200"/>
                    </a:xfrm>
                    <a:prstGeom prst="rect">
                      <a:avLst/>
                    </a:prstGeom>
                  </pic:spPr>
                </pic:pic>
              </a:graphicData>
            </a:graphic>
          </wp:inline>
        </w:drawing>
      </w:r>
      <w:r w:rsidR="004305D6">
        <w:br w:type="page"/>
      </w:r>
    </w:p>
    <w:p w:rsidR="00C636DA" w:rsidRDefault="00C636DA" w:rsidP="00C636DA">
      <w:pPr>
        <w:pStyle w:val="TOCHeading"/>
      </w:pPr>
      <w:r>
        <w:lastRenderedPageBreak/>
        <w:t>Contents</w:t>
      </w:r>
    </w:p>
    <w:p w:rsidR="00A7790C" w:rsidRDefault="00502B94">
      <w:pPr>
        <w:pStyle w:val="TOC2"/>
        <w:tabs>
          <w:tab w:val="right" w:leader="dot" w:pos="10194"/>
        </w:tabs>
        <w:rPr>
          <w:rFonts w:asciiTheme="minorHAnsi" w:eastAsiaTheme="minorEastAsia" w:hAnsiTheme="minorHAnsi"/>
          <w:noProof/>
          <w:sz w:val="22"/>
          <w:szCs w:val="22"/>
          <w:lang w:eastAsia="en-AU"/>
        </w:rPr>
      </w:pPr>
      <w:r w:rsidRPr="00502B94">
        <w:fldChar w:fldCharType="begin"/>
      </w:r>
      <w:r w:rsidR="00EE3D4F">
        <w:instrText xml:space="preserve"> TOC \h \z \t "Heading 1,2,Title,1,Notes Heading - Level 1,1,Appendix Heading,1,Outcome Heading,2,Notes Heading - Level 2,1" </w:instrText>
      </w:r>
      <w:r w:rsidRPr="00502B94">
        <w:fldChar w:fldCharType="separate"/>
      </w:r>
      <w:hyperlink w:anchor="_Toc437440765" w:history="1">
        <w:r w:rsidR="00A7790C" w:rsidRPr="00CD3399">
          <w:rPr>
            <w:rStyle w:val="Hyperlink"/>
            <w:noProof/>
            <w:lang w:val="en-US"/>
          </w:rPr>
          <w:t xml:space="preserve">Introduction to </w:t>
        </w:r>
        <w:r w:rsidR="00A7790C" w:rsidRPr="00CD3399">
          <w:rPr>
            <w:rStyle w:val="Hyperlink"/>
            <w:i/>
            <w:noProof/>
            <w:lang w:val="en-US"/>
          </w:rPr>
          <w:t>Wetlands Australia</w:t>
        </w:r>
        <w:r w:rsidR="00A7790C" w:rsidRPr="00CD3399">
          <w:rPr>
            <w:rStyle w:val="Hyperlink"/>
            <w:noProof/>
            <w:lang w:val="en-US"/>
          </w:rPr>
          <w:t xml:space="preserve"> February 2016</w:t>
        </w:r>
        <w:r w:rsidR="00A7790C">
          <w:rPr>
            <w:noProof/>
            <w:webHidden/>
          </w:rPr>
          <w:tab/>
        </w:r>
        <w:r>
          <w:rPr>
            <w:noProof/>
            <w:webHidden/>
          </w:rPr>
          <w:fldChar w:fldCharType="begin"/>
        </w:r>
        <w:r w:rsidR="00A7790C">
          <w:rPr>
            <w:noProof/>
            <w:webHidden/>
          </w:rPr>
          <w:instrText xml:space="preserve"> PAGEREF _Toc437440765 \h </w:instrText>
        </w:r>
        <w:r>
          <w:rPr>
            <w:noProof/>
            <w:webHidden/>
          </w:rPr>
        </w:r>
        <w:r>
          <w:rPr>
            <w:noProof/>
            <w:webHidden/>
          </w:rPr>
          <w:fldChar w:fldCharType="separate"/>
        </w:r>
        <w:r w:rsidR="00A7790C">
          <w:rPr>
            <w:noProof/>
            <w:webHidden/>
          </w:rPr>
          <w:t>3</w:t>
        </w:r>
        <w:r>
          <w:rPr>
            <w:noProof/>
            <w:webHidden/>
          </w:rPr>
          <w:fldChar w:fldCharType="end"/>
        </w:r>
      </w:hyperlink>
    </w:p>
    <w:p w:rsidR="00A7790C" w:rsidRDefault="00502B94">
      <w:pPr>
        <w:pStyle w:val="TOC1"/>
        <w:rPr>
          <w:rFonts w:asciiTheme="minorHAnsi" w:eastAsiaTheme="minorEastAsia" w:hAnsiTheme="minorHAnsi"/>
          <w:noProof/>
          <w:color w:val="auto"/>
          <w:sz w:val="22"/>
          <w:szCs w:val="22"/>
          <w:lang w:eastAsia="en-AU"/>
        </w:rPr>
      </w:pPr>
      <w:hyperlink w:anchor="_Toc437440766" w:history="1">
        <w:r w:rsidR="00A7790C" w:rsidRPr="00CD3399">
          <w:rPr>
            <w:rStyle w:val="Hyperlink"/>
            <w:noProof/>
            <w:lang w:val="en-US"/>
          </w:rPr>
          <w:t>Supporting sustainable livelihoods</w:t>
        </w:r>
        <w:r w:rsidR="00A7790C">
          <w:rPr>
            <w:noProof/>
            <w:webHidden/>
          </w:rPr>
          <w:tab/>
        </w:r>
        <w:r>
          <w:rPr>
            <w:noProof/>
            <w:webHidden/>
          </w:rPr>
          <w:fldChar w:fldCharType="begin"/>
        </w:r>
        <w:r w:rsidR="00A7790C">
          <w:rPr>
            <w:noProof/>
            <w:webHidden/>
          </w:rPr>
          <w:instrText xml:space="preserve"> PAGEREF _Toc437440766 \h </w:instrText>
        </w:r>
        <w:r>
          <w:rPr>
            <w:noProof/>
            <w:webHidden/>
          </w:rPr>
        </w:r>
        <w:r>
          <w:rPr>
            <w:noProof/>
            <w:webHidden/>
          </w:rPr>
          <w:fldChar w:fldCharType="separate"/>
        </w:r>
        <w:r w:rsidR="00A7790C">
          <w:rPr>
            <w:noProof/>
            <w:webHidden/>
          </w:rPr>
          <w:t>4</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67" w:history="1">
        <w:r w:rsidR="00A7790C" w:rsidRPr="00CD3399">
          <w:rPr>
            <w:rStyle w:val="Hyperlink"/>
            <w:noProof/>
            <w:lang w:val="en-US"/>
          </w:rPr>
          <w:t>Guide to managing livestock grazing in Victoria’s wetlands</w:t>
        </w:r>
        <w:r w:rsidR="00A7790C">
          <w:rPr>
            <w:noProof/>
            <w:webHidden/>
          </w:rPr>
          <w:tab/>
        </w:r>
        <w:r>
          <w:rPr>
            <w:noProof/>
            <w:webHidden/>
          </w:rPr>
          <w:fldChar w:fldCharType="begin"/>
        </w:r>
        <w:r w:rsidR="00A7790C">
          <w:rPr>
            <w:noProof/>
            <w:webHidden/>
          </w:rPr>
          <w:instrText xml:space="preserve"> PAGEREF _Toc437440767 \h </w:instrText>
        </w:r>
        <w:r>
          <w:rPr>
            <w:noProof/>
            <w:webHidden/>
          </w:rPr>
        </w:r>
        <w:r>
          <w:rPr>
            <w:noProof/>
            <w:webHidden/>
          </w:rPr>
          <w:fldChar w:fldCharType="separate"/>
        </w:r>
        <w:r w:rsidR="00A7790C">
          <w:rPr>
            <w:noProof/>
            <w:webHidden/>
          </w:rPr>
          <w:t>4</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68" w:history="1">
        <w:r w:rsidR="00A7790C" w:rsidRPr="00CD3399">
          <w:rPr>
            <w:rStyle w:val="Hyperlink"/>
            <w:noProof/>
            <w:lang w:val="en-US"/>
          </w:rPr>
          <w:t>Advocacy in a time of adversity</w:t>
        </w:r>
        <w:r w:rsidR="00A7790C">
          <w:rPr>
            <w:noProof/>
            <w:webHidden/>
          </w:rPr>
          <w:tab/>
        </w:r>
        <w:r>
          <w:rPr>
            <w:noProof/>
            <w:webHidden/>
          </w:rPr>
          <w:fldChar w:fldCharType="begin"/>
        </w:r>
        <w:r w:rsidR="00A7790C">
          <w:rPr>
            <w:noProof/>
            <w:webHidden/>
          </w:rPr>
          <w:instrText xml:space="preserve"> PAGEREF _Toc437440768 \h </w:instrText>
        </w:r>
        <w:r>
          <w:rPr>
            <w:noProof/>
            <w:webHidden/>
          </w:rPr>
        </w:r>
        <w:r>
          <w:rPr>
            <w:noProof/>
            <w:webHidden/>
          </w:rPr>
          <w:fldChar w:fldCharType="separate"/>
        </w:r>
        <w:r w:rsidR="00A7790C">
          <w:rPr>
            <w:noProof/>
            <w:webHidden/>
          </w:rPr>
          <w:t>6</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69" w:history="1">
        <w:r w:rsidR="00A7790C" w:rsidRPr="00CD3399">
          <w:rPr>
            <w:rStyle w:val="Hyperlink"/>
            <w:noProof/>
            <w:lang w:val="en-US"/>
          </w:rPr>
          <w:t>Floodplain graziers are boosting production by restoring their wetlands</w:t>
        </w:r>
        <w:r w:rsidR="00A7790C">
          <w:rPr>
            <w:noProof/>
            <w:webHidden/>
          </w:rPr>
          <w:tab/>
        </w:r>
        <w:r>
          <w:rPr>
            <w:noProof/>
            <w:webHidden/>
          </w:rPr>
          <w:fldChar w:fldCharType="begin"/>
        </w:r>
        <w:r w:rsidR="00A7790C">
          <w:rPr>
            <w:noProof/>
            <w:webHidden/>
          </w:rPr>
          <w:instrText xml:space="preserve"> PAGEREF _Toc437440769 \h </w:instrText>
        </w:r>
        <w:r>
          <w:rPr>
            <w:noProof/>
            <w:webHidden/>
          </w:rPr>
        </w:r>
        <w:r>
          <w:rPr>
            <w:noProof/>
            <w:webHidden/>
          </w:rPr>
          <w:fldChar w:fldCharType="separate"/>
        </w:r>
        <w:r w:rsidR="00A7790C">
          <w:rPr>
            <w:noProof/>
            <w:webHidden/>
          </w:rPr>
          <w:t>8</w:t>
        </w:r>
        <w:r>
          <w:rPr>
            <w:noProof/>
            <w:webHidden/>
          </w:rPr>
          <w:fldChar w:fldCharType="end"/>
        </w:r>
      </w:hyperlink>
    </w:p>
    <w:p w:rsidR="00A7790C" w:rsidRDefault="00502B94">
      <w:pPr>
        <w:pStyle w:val="TOC1"/>
        <w:rPr>
          <w:rFonts w:asciiTheme="minorHAnsi" w:eastAsiaTheme="minorEastAsia" w:hAnsiTheme="minorHAnsi"/>
          <w:noProof/>
          <w:color w:val="auto"/>
          <w:sz w:val="22"/>
          <w:szCs w:val="22"/>
          <w:lang w:eastAsia="en-AU"/>
        </w:rPr>
      </w:pPr>
      <w:hyperlink w:anchor="_Toc437440770" w:history="1">
        <w:r w:rsidR="00A7790C" w:rsidRPr="00CD3399">
          <w:rPr>
            <w:rStyle w:val="Hyperlink"/>
            <w:noProof/>
            <w:lang w:val="en-US"/>
          </w:rPr>
          <w:t>Creative partnerships</w:t>
        </w:r>
        <w:r w:rsidR="00A7790C">
          <w:rPr>
            <w:noProof/>
            <w:webHidden/>
          </w:rPr>
          <w:tab/>
        </w:r>
        <w:r>
          <w:rPr>
            <w:noProof/>
            <w:webHidden/>
          </w:rPr>
          <w:fldChar w:fldCharType="begin"/>
        </w:r>
        <w:r w:rsidR="00A7790C">
          <w:rPr>
            <w:noProof/>
            <w:webHidden/>
          </w:rPr>
          <w:instrText xml:space="preserve"> PAGEREF _Toc437440770 \h </w:instrText>
        </w:r>
        <w:r>
          <w:rPr>
            <w:noProof/>
            <w:webHidden/>
          </w:rPr>
        </w:r>
        <w:r>
          <w:rPr>
            <w:noProof/>
            <w:webHidden/>
          </w:rPr>
          <w:fldChar w:fldCharType="separate"/>
        </w:r>
        <w:r w:rsidR="00A7790C">
          <w:rPr>
            <w:noProof/>
            <w:webHidden/>
          </w:rPr>
          <w:t>10</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1" w:history="1">
        <w:r w:rsidR="00A7790C" w:rsidRPr="00CD3399">
          <w:rPr>
            <w:rStyle w:val="Hyperlink"/>
            <w:noProof/>
            <w:lang w:val="en-US"/>
          </w:rPr>
          <w:t>Sea monkeys … just add water!</w:t>
        </w:r>
        <w:r w:rsidR="00A7790C">
          <w:rPr>
            <w:noProof/>
            <w:webHidden/>
          </w:rPr>
          <w:tab/>
        </w:r>
        <w:r>
          <w:rPr>
            <w:noProof/>
            <w:webHidden/>
          </w:rPr>
          <w:fldChar w:fldCharType="begin"/>
        </w:r>
        <w:r w:rsidR="00A7790C">
          <w:rPr>
            <w:noProof/>
            <w:webHidden/>
          </w:rPr>
          <w:instrText xml:space="preserve"> PAGEREF _Toc437440771 \h </w:instrText>
        </w:r>
        <w:r>
          <w:rPr>
            <w:noProof/>
            <w:webHidden/>
          </w:rPr>
        </w:r>
        <w:r>
          <w:rPr>
            <w:noProof/>
            <w:webHidden/>
          </w:rPr>
          <w:fldChar w:fldCharType="separate"/>
        </w:r>
        <w:r w:rsidR="00A7790C">
          <w:rPr>
            <w:noProof/>
            <w:webHidden/>
          </w:rPr>
          <w:t>10</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2" w:history="1">
        <w:r w:rsidR="00A7790C" w:rsidRPr="00CD3399">
          <w:rPr>
            <w:rStyle w:val="Hyperlink"/>
            <w:noProof/>
            <w:lang w:val="en-US"/>
          </w:rPr>
          <w:t>Banrock Station:  Environmental water + wetlands + tourists + wine  = economic return</w:t>
        </w:r>
        <w:r w:rsidR="00A7790C">
          <w:rPr>
            <w:noProof/>
            <w:webHidden/>
          </w:rPr>
          <w:tab/>
        </w:r>
        <w:r>
          <w:rPr>
            <w:noProof/>
            <w:webHidden/>
          </w:rPr>
          <w:fldChar w:fldCharType="begin"/>
        </w:r>
        <w:r w:rsidR="00A7790C">
          <w:rPr>
            <w:noProof/>
            <w:webHidden/>
          </w:rPr>
          <w:instrText xml:space="preserve"> PAGEREF _Toc437440772 \h </w:instrText>
        </w:r>
        <w:r>
          <w:rPr>
            <w:noProof/>
            <w:webHidden/>
          </w:rPr>
        </w:r>
        <w:r>
          <w:rPr>
            <w:noProof/>
            <w:webHidden/>
          </w:rPr>
          <w:fldChar w:fldCharType="separate"/>
        </w:r>
        <w:r w:rsidR="00A7790C">
          <w:rPr>
            <w:noProof/>
            <w:webHidden/>
          </w:rPr>
          <w:t>12</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3" w:history="1">
        <w:r w:rsidR="00A7790C" w:rsidRPr="00CD3399">
          <w:rPr>
            <w:rStyle w:val="Hyperlink"/>
            <w:noProof/>
            <w:lang w:val="en-US"/>
          </w:rPr>
          <w:t>Nyul Nyul Rangers manage wetlands and spring country through research and on-ground work</w:t>
        </w:r>
        <w:r w:rsidR="00A7790C">
          <w:rPr>
            <w:noProof/>
            <w:webHidden/>
          </w:rPr>
          <w:tab/>
        </w:r>
        <w:r>
          <w:rPr>
            <w:noProof/>
            <w:webHidden/>
          </w:rPr>
          <w:fldChar w:fldCharType="begin"/>
        </w:r>
        <w:r w:rsidR="00A7790C">
          <w:rPr>
            <w:noProof/>
            <w:webHidden/>
          </w:rPr>
          <w:instrText xml:space="preserve"> PAGEREF _Toc437440773 \h </w:instrText>
        </w:r>
        <w:r>
          <w:rPr>
            <w:noProof/>
            <w:webHidden/>
          </w:rPr>
        </w:r>
        <w:r>
          <w:rPr>
            <w:noProof/>
            <w:webHidden/>
          </w:rPr>
          <w:fldChar w:fldCharType="separate"/>
        </w:r>
        <w:r w:rsidR="00A7790C">
          <w:rPr>
            <w:noProof/>
            <w:webHidden/>
          </w:rPr>
          <w:t>14</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4" w:history="1">
        <w:r w:rsidR="00A7790C" w:rsidRPr="00CD3399">
          <w:rPr>
            <w:rStyle w:val="Hyperlink"/>
            <w:noProof/>
            <w:lang w:val="en-US"/>
          </w:rPr>
          <w:t>The cultural story of the Lake Wellington wetlands</w:t>
        </w:r>
        <w:r w:rsidR="00A7790C">
          <w:rPr>
            <w:noProof/>
            <w:webHidden/>
          </w:rPr>
          <w:tab/>
        </w:r>
        <w:r>
          <w:rPr>
            <w:noProof/>
            <w:webHidden/>
          </w:rPr>
          <w:fldChar w:fldCharType="begin"/>
        </w:r>
        <w:r w:rsidR="00A7790C">
          <w:rPr>
            <w:noProof/>
            <w:webHidden/>
          </w:rPr>
          <w:instrText xml:space="preserve"> PAGEREF _Toc437440774 \h </w:instrText>
        </w:r>
        <w:r>
          <w:rPr>
            <w:noProof/>
            <w:webHidden/>
          </w:rPr>
        </w:r>
        <w:r>
          <w:rPr>
            <w:noProof/>
            <w:webHidden/>
          </w:rPr>
          <w:fldChar w:fldCharType="separate"/>
        </w:r>
        <w:r w:rsidR="00A7790C">
          <w:rPr>
            <w:noProof/>
            <w:webHidden/>
          </w:rPr>
          <w:t>16</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5" w:history="1">
        <w:r w:rsidR="00A7790C" w:rsidRPr="00CD3399">
          <w:rPr>
            <w:rStyle w:val="Hyperlink"/>
            <w:noProof/>
            <w:lang w:val="en-US"/>
          </w:rPr>
          <w:t>Bridging the waters — South East wetland carers surge ahead</w:t>
        </w:r>
        <w:r w:rsidR="00A7790C">
          <w:rPr>
            <w:noProof/>
            <w:webHidden/>
          </w:rPr>
          <w:tab/>
        </w:r>
        <w:r>
          <w:rPr>
            <w:noProof/>
            <w:webHidden/>
          </w:rPr>
          <w:fldChar w:fldCharType="begin"/>
        </w:r>
        <w:r w:rsidR="00A7790C">
          <w:rPr>
            <w:noProof/>
            <w:webHidden/>
          </w:rPr>
          <w:instrText xml:space="preserve"> PAGEREF _Toc437440775 \h </w:instrText>
        </w:r>
        <w:r>
          <w:rPr>
            <w:noProof/>
            <w:webHidden/>
          </w:rPr>
        </w:r>
        <w:r>
          <w:rPr>
            <w:noProof/>
            <w:webHidden/>
          </w:rPr>
          <w:fldChar w:fldCharType="separate"/>
        </w:r>
        <w:r w:rsidR="00A7790C">
          <w:rPr>
            <w:noProof/>
            <w:webHidden/>
          </w:rPr>
          <w:t>18</w:t>
        </w:r>
        <w:r>
          <w:rPr>
            <w:noProof/>
            <w:webHidden/>
          </w:rPr>
          <w:fldChar w:fldCharType="end"/>
        </w:r>
      </w:hyperlink>
    </w:p>
    <w:p w:rsidR="00A7790C" w:rsidRDefault="00502B94">
      <w:pPr>
        <w:pStyle w:val="TOC1"/>
        <w:rPr>
          <w:rFonts w:asciiTheme="minorHAnsi" w:eastAsiaTheme="minorEastAsia" w:hAnsiTheme="minorHAnsi"/>
          <w:noProof/>
          <w:color w:val="auto"/>
          <w:sz w:val="22"/>
          <w:szCs w:val="22"/>
          <w:lang w:eastAsia="en-AU"/>
        </w:rPr>
      </w:pPr>
      <w:hyperlink w:anchor="_Toc437440776" w:history="1">
        <w:r w:rsidR="00A7790C" w:rsidRPr="00CD3399">
          <w:rPr>
            <w:rStyle w:val="Hyperlink"/>
            <w:noProof/>
            <w:lang w:val="en-US"/>
          </w:rPr>
          <w:t>Green infrastructure</w:t>
        </w:r>
        <w:r w:rsidR="00A7790C">
          <w:rPr>
            <w:noProof/>
            <w:webHidden/>
          </w:rPr>
          <w:tab/>
        </w:r>
        <w:r>
          <w:rPr>
            <w:noProof/>
            <w:webHidden/>
          </w:rPr>
          <w:fldChar w:fldCharType="begin"/>
        </w:r>
        <w:r w:rsidR="00A7790C">
          <w:rPr>
            <w:noProof/>
            <w:webHidden/>
          </w:rPr>
          <w:instrText xml:space="preserve"> PAGEREF _Toc437440776 \h </w:instrText>
        </w:r>
        <w:r>
          <w:rPr>
            <w:noProof/>
            <w:webHidden/>
          </w:rPr>
        </w:r>
        <w:r>
          <w:rPr>
            <w:noProof/>
            <w:webHidden/>
          </w:rPr>
          <w:fldChar w:fldCharType="separate"/>
        </w:r>
        <w:r w:rsidR="00A7790C">
          <w:rPr>
            <w:noProof/>
            <w:webHidden/>
          </w:rPr>
          <w:t>20</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7" w:history="1">
        <w:r w:rsidR="00A7790C" w:rsidRPr="00CD3399">
          <w:rPr>
            <w:rStyle w:val="Hyperlink"/>
            <w:noProof/>
            <w:lang w:val="en-US"/>
          </w:rPr>
          <w:t>Creating green assets — social, economic and ecological benefits of environmental watering</w:t>
        </w:r>
        <w:r w:rsidR="00A7790C">
          <w:rPr>
            <w:noProof/>
            <w:webHidden/>
          </w:rPr>
          <w:tab/>
        </w:r>
        <w:r>
          <w:rPr>
            <w:noProof/>
            <w:webHidden/>
          </w:rPr>
          <w:fldChar w:fldCharType="begin"/>
        </w:r>
        <w:r w:rsidR="00A7790C">
          <w:rPr>
            <w:noProof/>
            <w:webHidden/>
          </w:rPr>
          <w:instrText xml:space="preserve"> PAGEREF _Toc437440777 \h </w:instrText>
        </w:r>
        <w:r>
          <w:rPr>
            <w:noProof/>
            <w:webHidden/>
          </w:rPr>
        </w:r>
        <w:r>
          <w:rPr>
            <w:noProof/>
            <w:webHidden/>
          </w:rPr>
          <w:fldChar w:fldCharType="separate"/>
        </w:r>
        <w:r w:rsidR="00A7790C">
          <w:rPr>
            <w:noProof/>
            <w:webHidden/>
          </w:rPr>
          <w:t>20</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8" w:history="1">
        <w:r w:rsidR="00A7790C" w:rsidRPr="00CD3399">
          <w:rPr>
            <w:rStyle w:val="Hyperlink"/>
            <w:noProof/>
            <w:lang w:val="en-US"/>
          </w:rPr>
          <w:t>Constructed wetlands for wastewater treatment and  community benefits</w:t>
        </w:r>
        <w:r w:rsidR="00A7790C">
          <w:rPr>
            <w:noProof/>
            <w:webHidden/>
          </w:rPr>
          <w:tab/>
        </w:r>
        <w:r>
          <w:rPr>
            <w:noProof/>
            <w:webHidden/>
          </w:rPr>
          <w:fldChar w:fldCharType="begin"/>
        </w:r>
        <w:r w:rsidR="00A7790C">
          <w:rPr>
            <w:noProof/>
            <w:webHidden/>
          </w:rPr>
          <w:instrText xml:space="preserve"> PAGEREF _Toc437440778 \h </w:instrText>
        </w:r>
        <w:r>
          <w:rPr>
            <w:noProof/>
            <w:webHidden/>
          </w:rPr>
        </w:r>
        <w:r>
          <w:rPr>
            <w:noProof/>
            <w:webHidden/>
          </w:rPr>
          <w:fldChar w:fldCharType="separate"/>
        </w:r>
        <w:r w:rsidR="00A7790C">
          <w:rPr>
            <w:noProof/>
            <w:webHidden/>
          </w:rPr>
          <w:t>23</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79" w:history="1">
        <w:r w:rsidR="00A7790C" w:rsidRPr="00CD3399">
          <w:rPr>
            <w:rStyle w:val="Hyperlink"/>
            <w:noProof/>
            <w:lang w:val="en-US"/>
          </w:rPr>
          <w:t>Insights from the use of an online wetland management resource</w:t>
        </w:r>
        <w:r w:rsidR="00A7790C">
          <w:rPr>
            <w:noProof/>
            <w:webHidden/>
          </w:rPr>
          <w:tab/>
        </w:r>
        <w:r>
          <w:rPr>
            <w:noProof/>
            <w:webHidden/>
          </w:rPr>
          <w:fldChar w:fldCharType="begin"/>
        </w:r>
        <w:r w:rsidR="00A7790C">
          <w:rPr>
            <w:noProof/>
            <w:webHidden/>
          </w:rPr>
          <w:instrText xml:space="preserve"> PAGEREF _Toc437440779 \h </w:instrText>
        </w:r>
        <w:r>
          <w:rPr>
            <w:noProof/>
            <w:webHidden/>
          </w:rPr>
        </w:r>
        <w:r>
          <w:rPr>
            <w:noProof/>
            <w:webHidden/>
          </w:rPr>
          <w:fldChar w:fldCharType="separate"/>
        </w:r>
        <w:r w:rsidR="00A7790C">
          <w:rPr>
            <w:noProof/>
            <w:webHidden/>
          </w:rPr>
          <w:t>25</w:t>
        </w:r>
        <w:r>
          <w:rPr>
            <w:noProof/>
            <w:webHidden/>
          </w:rPr>
          <w:fldChar w:fldCharType="end"/>
        </w:r>
      </w:hyperlink>
    </w:p>
    <w:p w:rsidR="00A7790C" w:rsidRDefault="00502B94">
      <w:pPr>
        <w:pStyle w:val="TOC1"/>
        <w:rPr>
          <w:rFonts w:asciiTheme="minorHAnsi" w:eastAsiaTheme="minorEastAsia" w:hAnsiTheme="minorHAnsi"/>
          <w:noProof/>
          <w:color w:val="auto"/>
          <w:sz w:val="22"/>
          <w:szCs w:val="22"/>
          <w:lang w:eastAsia="en-AU"/>
        </w:rPr>
      </w:pPr>
      <w:hyperlink w:anchor="_Toc437440780" w:history="1">
        <w:r w:rsidR="00A7790C" w:rsidRPr="00CD3399">
          <w:rPr>
            <w:rStyle w:val="Hyperlink"/>
            <w:noProof/>
            <w:lang w:val="en-US"/>
          </w:rPr>
          <w:t>Restoring ecosystems and habitats</w:t>
        </w:r>
        <w:r w:rsidR="00A7790C">
          <w:rPr>
            <w:noProof/>
            <w:webHidden/>
          </w:rPr>
          <w:tab/>
        </w:r>
        <w:r>
          <w:rPr>
            <w:noProof/>
            <w:webHidden/>
          </w:rPr>
          <w:fldChar w:fldCharType="begin"/>
        </w:r>
        <w:r w:rsidR="00A7790C">
          <w:rPr>
            <w:noProof/>
            <w:webHidden/>
          </w:rPr>
          <w:instrText xml:space="preserve"> PAGEREF _Toc437440780 \h </w:instrText>
        </w:r>
        <w:r>
          <w:rPr>
            <w:noProof/>
            <w:webHidden/>
          </w:rPr>
        </w:r>
        <w:r>
          <w:rPr>
            <w:noProof/>
            <w:webHidden/>
          </w:rPr>
          <w:fldChar w:fldCharType="separate"/>
        </w:r>
        <w:r w:rsidR="00A7790C">
          <w:rPr>
            <w:noProof/>
            <w:webHidden/>
          </w:rPr>
          <w:t>27</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1" w:history="1">
        <w:r w:rsidR="00A7790C" w:rsidRPr="00CD3399">
          <w:rPr>
            <w:rStyle w:val="Hyperlink"/>
            <w:noProof/>
            <w:lang w:val="en-US"/>
          </w:rPr>
          <w:t>Wise use of Macquarie Marshes wetlands pays bird diversity and water quality dividends</w:t>
        </w:r>
        <w:r w:rsidR="00A7790C">
          <w:rPr>
            <w:noProof/>
            <w:webHidden/>
          </w:rPr>
          <w:tab/>
        </w:r>
        <w:r>
          <w:rPr>
            <w:noProof/>
            <w:webHidden/>
          </w:rPr>
          <w:fldChar w:fldCharType="begin"/>
        </w:r>
        <w:r w:rsidR="00A7790C">
          <w:rPr>
            <w:noProof/>
            <w:webHidden/>
          </w:rPr>
          <w:instrText xml:space="preserve"> PAGEREF _Toc437440781 \h </w:instrText>
        </w:r>
        <w:r>
          <w:rPr>
            <w:noProof/>
            <w:webHidden/>
          </w:rPr>
        </w:r>
        <w:r>
          <w:rPr>
            <w:noProof/>
            <w:webHidden/>
          </w:rPr>
          <w:fldChar w:fldCharType="separate"/>
        </w:r>
        <w:r w:rsidR="00A7790C">
          <w:rPr>
            <w:noProof/>
            <w:webHidden/>
          </w:rPr>
          <w:t>27</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2" w:history="1">
        <w:r w:rsidR="00A7790C" w:rsidRPr="00CD3399">
          <w:rPr>
            <w:rStyle w:val="Hyperlink"/>
            <w:noProof/>
            <w:lang w:val="en-US"/>
          </w:rPr>
          <w:t>Restoring a Ramsar Wetland: Piccaninnie Ponds Conservation Park</w:t>
        </w:r>
        <w:r w:rsidR="00A7790C">
          <w:rPr>
            <w:noProof/>
            <w:webHidden/>
          </w:rPr>
          <w:tab/>
        </w:r>
        <w:r>
          <w:rPr>
            <w:noProof/>
            <w:webHidden/>
          </w:rPr>
          <w:fldChar w:fldCharType="begin"/>
        </w:r>
        <w:r w:rsidR="00A7790C">
          <w:rPr>
            <w:noProof/>
            <w:webHidden/>
          </w:rPr>
          <w:instrText xml:space="preserve"> PAGEREF _Toc437440782 \h </w:instrText>
        </w:r>
        <w:r>
          <w:rPr>
            <w:noProof/>
            <w:webHidden/>
          </w:rPr>
        </w:r>
        <w:r>
          <w:rPr>
            <w:noProof/>
            <w:webHidden/>
          </w:rPr>
          <w:fldChar w:fldCharType="separate"/>
        </w:r>
        <w:r w:rsidR="00A7790C">
          <w:rPr>
            <w:noProof/>
            <w:webHidden/>
          </w:rPr>
          <w:t>29</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3" w:history="1">
        <w:r w:rsidR="00A7790C" w:rsidRPr="00CD3399">
          <w:rPr>
            <w:rStyle w:val="Hyperlink"/>
            <w:noProof/>
            <w:lang w:val="en-US"/>
          </w:rPr>
          <w:t>Frogs and the health of their wetlands: the ACT Bio-Indicator Project</w:t>
        </w:r>
        <w:r w:rsidR="00A7790C">
          <w:rPr>
            <w:noProof/>
            <w:webHidden/>
          </w:rPr>
          <w:tab/>
        </w:r>
        <w:r>
          <w:rPr>
            <w:noProof/>
            <w:webHidden/>
          </w:rPr>
          <w:fldChar w:fldCharType="begin"/>
        </w:r>
        <w:r w:rsidR="00A7790C">
          <w:rPr>
            <w:noProof/>
            <w:webHidden/>
          </w:rPr>
          <w:instrText xml:space="preserve"> PAGEREF _Toc437440783 \h </w:instrText>
        </w:r>
        <w:r>
          <w:rPr>
            <w:noProof/>
            <w:webHidden/>
          </w:rPr>
        </w:r>
        <w:r>
          <w:rPr>
            <w:noProof/>
            <w:webHidden/>
          </w:rPr>
          <w:fldChar w:fldCharType="separate"/>
        </w:r>
        <w:r w:rsidR="00A7790C">
          <w:rPr>
            <w:noProof/>
            <w:webHidden/>
          </w:rPr>
          <w:t>31</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4" w:history="1">
        <w:r w:rsidR="00A7790C" w:rsidRPr="00CD3399">
          <w:rPr>
            <w:rStyle w:val="Hyperlink"/>
            <w:noProof/>
            <w:lang w:val="en-US"/>
          </w:rPr>
          <w:t>Restoring Australia’s Great Southern Seascapes</w:t>
        </w:r>
        <w:r w:rsidR="00A7790C">
          <w:rPr>
            <w:noProof/>
            <w:webHidden/>
          </w:rPr>
          <w:tab/>
        </w:r>
        <w:r>
          <w:rPr>
            <w:noProof/>
            <w:webHidden/>
          </w:rPr>
          <w:fldChar w:fldCharType="begin"/>
        </w:r>
        <w:r w:rsidR="00A7790C">
          <w:rPr>
            <w:noProof/>
            <w:webHidden/>
          </w:rPr>
          <w:instrText xml:space="preserve"> PAGEREF _Toc437440784 \h </w:instrText>
        </w:r>
        <w:r>
          <w:rPr>
            <w:noProof/>
            <w:webHidden/>
          </w:rPr>
        </w:r>
        <w:r>
          <w:rPr>
            <w:noProof/>
            <w:webHidden/>
          </w:rPr>
          <w:fldChar w:fldCharType="separate"/>
        </w:r>
        <w:r w:rsidR="00A7790C">
          <w:rPr>
            <w:noProof/>
            <w:webHidden/>
          </w:rPr>
          <w:t>33</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5" w:history="1">
        <w:r w:rsidR="00A7790C" w:rsidRPr="00CD3399">
          <w:rPr>
            <w:rStyle w:val="Hyperlink"/>
            <w:noProof/>
            <w:lang w:val="en-US"/>
          </w:rPr>
          <w:t>Benefiting wetlands with existing infrastructure</w:t>
        </w:r>
        <w:r w:rsidR="00A7790C">
          <w:rPr>
            <w:noProof/>
            <w:webHidden/>
          </w:rPr>
          <w:tab/>
        </w:r>
        <w:r>
          <w:rPr>
            <w:noProof/>
            <w:webHidden/>
          </w:rPr>
          <w:fldChar w:fldCharType="begin"/>
        </w:r>
        <w:r w:rsidR="00A7790C">
          <w:rPr>
            <w:noProof/>
            <w:webHidden/>
          </w:rPr>
          <w:instrText xml:space="preserve"> PAGEREF _Toc437440785 \h </w:instrText>
        </w:r>
        <w:r>
          <w:rPr>
            <w:noProof/>
            <w:webHidden/>
          </w:rPr>
        </w:r>
        <w:r>
          <w:rPr>
            <w:noProof/>
            <w:webHidden/>
          </w:rPr>
          <w:fldChar w:fldCharType="separate"/>
        </w:r>
        <w:r w:rsidR="00A7790C">
          <w:rPr>
            <w:noProof/>
            <w:webHidden/>
          </w:rPr>
          <w:t>35</w:t>
        </w:r>
        <w:r>
          <w:rPr>
            <w:noProof/>
            <w:webHidden/>
          </w:rPr>
          <w:fldChar w:fldCharType="end"/>
        </w:r>
      </w:hyperlink>
    </w:p>
    <w:p w:rsidR="00A7790C" w:rsidRDefault="00502B94">
      <w:pPr>
        <w:pStyle w:val="TOC2"/>
        <w:tabs>
          <w:tab w:val="right" w:leader="dot" w:pos="10194"/>
        </w:tabs>
        <w:rPr>
          <w:rFonts w:asciiTheme="minorHAnsi" w:eastAsiaTheme="minorEastAsia" w:hAnsiTheme="minorHAnsi"/>
          <w:noProof/>
          <w:sz w:val="22"/>
          <w:szCs w:val="22"/>
          <w:lang w:eastAsia="en-AU"/>
        </w:rPr>
      </w:pPr>
      <w:hyperlink w:anchor="_Toc437440786" w:history="1">
        <w:r w:rsidR="00A7790C" w:rsidRPr="00CD3399">
          <w:rPr>
            <w:rStyle w:val="Hyperlink"/>
            <w:noProof/>
            <w:lang w:val="en-US"/>
          </w:rPr>
          <w:t>Golden perch spawn in record numbers in response to managed environmental flows</w:t>
        </w:r>
        <w:r w:rsidR="00A7790C">
          <w:rPr>
            <w:noProof/>
            <w:webHidden/>
          </w:rPr>
          <w:tab/>
        </w:r>
        <w:r>
          <w:rPr>
            <w:noProof/>
            <w:webHidden/>
          </w:rPr>
          <w:fldChar w:fldCharType="begin"/>
        </w:r>
        <w:r w:rsidR="00A7790C">
          <w:rPr>
            <w:noProof/>
            <w:webHidden/>
          </w:rPr>
          <w:instrText xml:space="preserve"> PAGEREF _Toc437440786 \h </w:instrText>
        </w:r>
        <w:r>
          <w:rPr>
            <w:noProof/>
            <w:webHidden/>
          </w:rPr>
        </w:r>
        <w:r>
          <w:rPr>
            <w:noProof/>
            <w:webHidden/>
          </w:rPr>
          <w:fldChar w:fldCharType="separate"/>
        </w:r>
        <w:r w:rsidR="00A7790C">
          <w:rPr>
            <w:noProof/>
            <w:webHidden/>
          </w:rPr>
          <w:t>37</w:t>
        </w:r>
        <w:r>
          <w:rPr>
            <w:noProof/>
            <w:webHidden/>
          </w:rPr>
          <w:fldChar w:fldCharType="end"/>
        </w:r>
      </w:hyperlink>
    </w:p>
    <w:p w:rsidR="0018235E" w:rsidRDefault="00502B94" w:rsidP="0069375D">
      <w:r>
        <w:rPr>
          <w:b/>
          <w:bCs/>
          <w:noProof/>
          <w:sz w:val="18"/>
          <w:lang w:val="en-US"/>
        </w:rPr>
        <w:fldChar w:fldCharType="end"/>
      </w:r>
    </w:p>
    <w:p w:rsidR="001E6501" w:rsidRPr="00073E1D" w:rsidRDefault="0018235E" w:rsidP="00073E1D">
      <w:pPr>
        <w:pStyle w:val="Heading1"/>
        <w:rPr>
          <w:lang w:val="en-US"/>
        </w:rPr>
      </w:pPr>
      <w:bookmarkStart w:id="0" w:name="_GoBack"/>
      <w:bookmarkEnd w:id="0"/>
      <w:r>
        <w:br w:type="page"/>
      </w:r>
      <w:bookmarkStart w:id="1" w:name="_Toc437440765"/>
      <w:r w:rsidR="00073E1D" w:rsidRPr="00073E1D">
        <w:rPr>
          <w:lang w:val="en-US"/>
        </w:rPr>
        <w:lastRenderedPageBreak/>
        <w:t xml:space="preserve">Introduction to </w:t>
      </w:r>
      <w:r w:rsidR="00073E1D" w:rsidRPr="00760C6A">
        <w:rPr>
          <w:i/>
          <w:lang w:val="en-US"/>
        </w:rPr>
        <w:t>Wetlands Australia</w:t>
      </w:r>
      <w:r w:rsidR="00073E1D" w:rsidRPr="00073E1D">
        <w:rPr>
          <w:lang w:val="en-US"/>
        </w:rPr>
        <w:t xml:space="preserve"> February 2016</w:t>
      </w:r>
      <w:bookmarkEnd w:id="1"/>
    </w:p>
    <w:p w:rsidR="001E6501" w:rsidRPr="001E6501" w:rsidRDefault="00073E1D" w:rsidP="001E6501">
      <w:pPr>
        <w:pStyle w:val="SectionIntro"/>
        <w:rPr>
          <w:lang w:val="en-US"/>
        </w:rPr>
      </w:pPr>
      <w:r w:rsidRPr="00073E1D">
        <w:rPr>
          <w:lang w:val="en-US"/>
        </w:rPr>
        <w:t>The global theme for World Wetlands Day 2016 is ‘Wetlands for our future: sustainable livelihoods’.</w:t>
      </w:r>
    </w:p>
    <w:p w:rsidR="00073E1D" w:rsidRPr="00073E1D" w:rsidRDefault="00073E1D" w:rsidP="00073E1D">
      <w:r w:rsidRPr="00073E1D">
        <w:t>Wetlands include rivers, lakes, swamps, estuaries and coasts. In Australia, our wetlands play an important role in the processes that keep our landscapes healthy and productive. They support industries such as agriculture, fisheries, forestry and tourism by supplying water for crops, stock and people, maintaining water quality, providing habitat for commercial species and having cultural and recreational values. Maintaining and restoring Australia’s wetlands makes an important contribution to our future environmental, economic and social sustainability.</w:t>
      </w:r>
    </w:p>
    <w:p w:rsidR="00073E1D" w:rsidRPr="00073E1D" w:rsidRDefault="00073E1D" w:rsidP="00073E1D">
      <w:r w:rsidRPr="00073E1D">
        <w:t xml:space="preserve">This edition of </w:t>
      </w:r>
      <w:r w:rsidRPr="00073E1D">
        <w:rPr>
          <w:i/>
        </w:rPr>
        <w:t>Wetlands Australia</w:t>
      </w:r>
      <w:r w:rsidRPr="00073E1D">
        <w:t xml:space="preserve"> highlights how wetlands are centres of productivity in the landscape and how we can manage them to provide a range of services and benefits for our communities.</w:t>
      </w:r>
    </w:p>
    <w:p w:rsidR="00073E1D" w:rsidRDefault="00073E1D" w:rsidP="00073E1D">
      <w:r>
        <w:t xml:space="preserve">If you would like to contribute to future </w:t>
      </w:r>
      <w:r>
        <w:br/>
        <w:t xml:space="preserve">editions of </w:t>
      </w:r>
      <w:r w:rsidRPr="00073E1D">
        <w:rPr>
          <w:i/>
        </w:rPr>
        <w:t>Wetlands Australia</w:t>
      </w:r>
      <w:r>
        <w:t xml:space="preserve">, please contact </w:t>
      </w:r>
      <w:hyperlink r:id="rId8" w:history="1">
        <w:r w:rsidRPr="00073E1D">
          <w:rPr>
            <w:rStyle w:val="Hyperlink"/>
          </w:rPr>
          <w:t>wetlandsmail@environment.gov.au</w:t>
        </w:r>
      </w:hyperlink>
      <w:r>
        <w:rPr>
          <w:rStyle w:val="Hyperlink"/>
        </w:rPr>
        <w:t xml:space="preserve"> </w:t>
      </w:r>
    </w:p>
    <w:p w:rsidR="001E6501" w:rsidRPr="003B38A7" w:rsidRDefault="00073E1D" w:rsidP="001E6501">
      <w:r>
        <w:rPr>
          <w:noProof/>
          <w:lang w:eastAsia="en-AU"/>
        </w:rPr>
        <w:drawing>
          <wp:inline distT="0" distB="0" distL="0" distR="0">
            <wp:extent cx="6479540" cy="2618740"/>
            <wp:effectExtent l="0" t="0" r="0" b="0"/>
            <wp:docPr id="2" name="Picture 2" descr="Birdlife near Lock 1 on the Murray River at Blanche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ntroduction, image.jpg"/>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2618740"/>
                    </a:xfrm>
                    <a:prstGeom prst="rect">
                      <a:avLst/>
                    </a:prstGeom>
                  </pic:spPr>
                </pic:pic>
              </a:graphicData>
            </a:graphic>
          </wp:inline>
        </w:drawing>
      </w:r>
    </w:p>
    <w:p w:rsidR="00073E1D" w:rsidRPr="00E35DBF" w:rsidRDefault="00073E1D" w:rsidP="00E35DBF">
      <w:pPr>
        <w:pStyle w:val="Caption"/>
        <w:rPr>
          <w:i/>
        </w:rPr>
      </w:pPr>
      <w:r w:rsidRPr="00E35DBF">
        <w:rPr>
          <w:i/>
        </w:rPr>
        <w:t xml:space="preserve">Birdlife near Lock 1 on the Murray River at Blanchetown </w:t>
      </w:r>
      <w:r w:rsidRPr="00073E1D">
        <w:t>(© Copyright, John Baker and Department of the Environment)</w:t>
      </w:r>
    </w:p>
    <w:p w:rsidR="003B38A7" w:rsidRDefault="003B38A7">
      <w:pPr>
        <w:rPr>
          <w:rFonts w:eastAsiaTheme="majorEastAsia" w:cstheme="majorBidi"/>
          <w:bCs/>
          <w:sz w:val="36"/>
          <w:szCs w:val="28"/>
        </w:rPr>
      </w:pPr>
      <w:r>
        <w:br w:type="page"/>
      </w:r>
    </w:p>
    <w:p w:rsidR="003B38A7" w:rsidRDefault="00073E1D" w:rsidP="005D69DB">
      <w:pPr>
        <w:pStyle w:val="Title"/>
        <w:rPr>
          <w:lang w:val="en-US"/>
        </w:rPr>
      </w:pPr>
      <w:bookmarkStart w:id="2" w:name="_Toc437440766"/>
      <w:r w:rsidRPr="00073E1D">
        <w:rPr>
          <w:lang w:val="en-US"/>
        </w:rPr>
        <w:t>Supporting sustainable livelihoods</w:t>
      </w:r>
      <w:bookmarkEnd w:id="2"/>
    </w:p>
    <w:p w:rsidR="003B38A7" w:rsidRPr="003B38A7" w:rsidRDefault="00073E1D" w:rsidP="00073E1D">
      <w:pPr>
        <w:pStyle w:val="Heading1"/>
        <w:rPr>
          <w:lang w:val="en-US"/>
        </w:rPr>
      </w:pPr>
      <w:bookmarkStart w:id="3" w:name="_Toc437440767"/>
      <w:r w:rsidRPr="00073E1D">
        <w:rPr>
          <w:lang w:val="en-US"/>
        </w:rPr>
        <w:t>Guide to managing livestock grazing in Victoria’s wetlands</w:t>
      </w:r>
      <w:bookmarkEnd w:id="3"/>
    </w:p>
    <w:p w:rsidR="003B38A7" w:rsidRPr="003B38A7" w:rsidRDefault="00073E1D" w:rsidP="003B38A7">
      <w:pPr>
        <w:pStyle w:val="Author"/>
        <w:rPr>
          <w:lang w:val="en-US"/>
        </w:rPr>
      </w:pPr>
      <w:r w:rsidRPr="00073E1D">
        <w:rPr>
          <w:lang w:val="en-US"/>
        </w:rPr>
        <w:t xml:space="preserve">Tamara van </w:t>
      </w:r>
      <w:proofErr w:type="spellStart"/>
      <w:r w:rsidRPr="00073E1D">
        <w:rPr>
          <w:lang w:val="en-US"/>
        </w:rPr>
        <w:t>Polanen</w:t>
      </w:r>
      <w:proofErr w:type="spellEnd"/>
      <w:r w:rsidRPr="00073E1D">
        <w:rPr>
          <w:lang w:val="en-US"/>
        </w:rPr>
        <w:t xml:space="preserve"> </w:t>
      </w:r>
      <w:proofErr w:type="spellStart"/>
      <w:r w:rsidRPr="00073E1D">
        <w:rPr>
          <w:lang w:val="en-US"/>
        </w:rPr>
        <w:t>Petel</w:t>
      </w:r>
      <w:proofErr w:type="spellEnd"/>
      <w:r w:rsidRPr="00073E1D">
        <w:rPr>
          <w:lang w:val="en-US"/>
        </w:rPr>
        <w:t>, Policy Officer, Waterway Health, Victorian Department of Environment, Land, Water and Planning</w:t>
      </w:r>
    </w:p>
    <w:p w:rsidR="003B38A7" w:rsidRPr="003B38A7" w:rsidRDefault="00073E1D" w:rsidP="003B38A7">
      <w:pPr>
        <w:pStyle w:val="SectionIntro"/>
        <w:rPr>
          <w:lang w:val="en-US"/>
        </w:rPr>
      </w:pPr>
      <w:r w:rsidRPr="00073E1D">
        <w:rPr>
          <w:lang w:val="en-US"/>
        </w:rPr>
        <w:t>The sustainable use of wetlands for grazing is an important consideration in improving the management of wetlands on private land. A guide to managing livestock grazing in Victoria’s wetlands is now available.</w:t>
      </w:r>
    </w:p>
    <w:p w:rsidR="00073E1D" w:rsidRPr="00073E1D" w:rsidRDefault="00073E1D" w:rsidP="00073E1D">
      <w:pPr>
        <w:rPr>
          <w:lang w:val="en-US"/>
        </w:rPr>
      </w:pPr>
      <w:r w:rsidRPr="00073E1D">
        <w:rPr>
          <w:lang w:val="en-US"/>
        </w:rPr>
        <w:t>The guide, developed by the Department of Environment, Land, Water and Planning (DELWP), supports livestock grazing management decisions in wetlands by providing:</w:t>
      </w:r>
    </w:p>
    <w:p w:rsidR="00073E1D" w:rsidRPr="00073E1D" w:rsidRDefault="00073E1D" w:rsidP="00073E1D">
      <w:pPr>
        <w:pStyle w:val="ListNumber"/>
        <w:rPr>
          <w:lang w:val="en-US"/>
        </w:rPr>
      </w:pPr>
      <w:r w:rsidRPr="00073E1D">
        <w:rPr>
          <w:lang w:val="en-US"/>
        </w:rPr>
        <w:t>a livestock grazing decision framework</w:t>
      </w:r>
    </w:p>
    <w:p w:rsidR="00073E1D" w:rsidRPr="00073E1D" w:rsidRDefault="00073E1D" w:rsidP="00073E1D">
      <w:pPr>
        <w:pStyle w:val="ListNumber"/>
        <w:rPr>
          <w:lang w:val="en-US"/>
        </w:rPr>
      </w:pPr>
      <w:r w:rsidRPr="00073E1D">
        <w:rPr>
          <w:lang w:val="en-US"/>
        </w:rPr>
        <w:t xml:space="preserve">guidelines on best grazing practice </w:t>
      </w:r>
    </w:p>
    <w:p w:rsidR="00073E1D" w:rsidRPr="00073E1D" w:rsidRDefault="00073E1D" w:rsidP="00073E1D">
      <w:pPr>
        <w:pStyle w:val="ListNumber"/>
        <w:rPr>
          <w:lang w:val="en-US"/>
        </w:rPr>
      </w:pPr>
      <w:proofErr w:type="gramStart"/>
      <w:r w:rsidRPr="00073E1D">
        <w:rPr>
          <w:lang w:val="en-US"/>
        </w:rPr>
        <w:t>recommendations</w:t>
      </w:r>
      <w:proofErr w:type="gramEnd"/>
      <w:r w:rsidRPr="00073E1D">
        <w:rPr>
          <w:lang w:val="en-US"/>
        </w:rPr>
        <w:t xml:space="preserve"> on monitoring and evaluation. </w:t>
      </w:r>
    </w:p>
    <w:p w:rsidR="00073E1D" w:rsidRPr="00073E1D" w:rsidRDefault="00073E1D" w:rsidP="00073E1D">
      <w:pPr>
        <w:rPr>
          <w:lang w:val="en-US"/>
        </w:rPr>
      </w:pPr>
      <w:r w:rsidRPr="00073E1D">
        <w:rPr>
          <w:lang w:val="en-US"/>
        </w:rPr>
        <w:t>Livestock grazing in wetlands is common and widespread in Victoria. While it occurs most often on private land, it can also be licensed on public land. It usually degrades the condition of wetlands and threatens wetland values, but in certain cases grazing can be beneficial to wetland values if carefully managed.</w:t>
      </w:r>
    </w:p>
    <w:p w:rsidR="00073E1D" w:rsidRPr="00073E1D" w:rsidRDefault="00073E1D" w:rsidP="00073E1D">
      <w:pPr>
        <w:rPr>
          <w:lang w:val="en-US"/>
        </w:rPr>
      </w:pPr>
      <w:r w:rsidRPr="00073E1D">
        <w:rPr>
          <w:lang w:val="en-US"/>
        </w:rPr>
        <w:t xml:space="preserve">Despite the prevalence of livestock grazing, and the variable responses of wetlands to it, guidance on identifying appropriate livestock grazing options has not been available in Victoria. The livestock grazing decision framework provided in the guide applies an understanding of the potential benefits and impacts of grazing in wetlands. This </w:t>
      </w:r>
      <w:proofErr w:type="gramStart"/>
      <w:r w:rsidRPr="00073E1D">
        <w:rPr>
          <w:lang w:val="en-US"/>
        </w:rPr>
        <w:t>will  assist</w:t>
      </w:r>
      <w:proofErr w:type="gramEnd"/>
      <w:r w:rsidRPr="00073E1D">
        <w:rPr>
          <w:lang w:val="en-US"/>
        </w:rPr>
        <w:t xml:space="preserve"> wetland managers to identify grazing options that meet the following management objectives:</w:t>
      </w:r>
    </w:p>
    <w:p w:rsidR="00073E1D" w:rsidRPr="00073E1D" w:rsidRDefault="00073E1D" w:rsidP="00073E1D">
      <w:pPr>
        <w:pStyle w:val="ListBullet"/>
        <w:rPr>
          <w:lang w:val="en-US"/>
        </w:rPr>
      </w:pPr>
      <w:r w:rsidRPr="00073E1D">
        <w:rPr>
          <w:lang w:val="en-US"/>
        </w:rPr>
        <w:t>maintain the vegetation condition of high-quality wetlands</w:t>
      </w:r>
    </w:p>
    <w:p w:rsidR="00073E1D" w:rsidRPr="00073E1D" w:rsidRDefault="00073E1D" w:rsidP="00073E1D">
      <w:pPr>
        <w:pStyle w:val="ListBullet"/>
        <w:rPr>
          <w:lang w:val="en-US"/>
        </w:rPr>
      </w:pPr>
      <w:r w:rsidRPr="00073E1D">
        <w:rPr>
          <w:lang w:val="en-US"/>
        </w:rPr>
        <w:t>improve the vegetation condition of poorer quality wetlands</w:t>
      </w:r>
    </w:p>
    <w:p w:rsidR="00073E1D" w:rsidRPr="00073E1D" w:rsidRDefault="00073E1D" w:rsidP="00073E1D">
      <w:pPr>
        <w:pStyle w:val="ListBullet"/>
        <w:rPr>
          <w:lang w:val="en-US"/>
        </w:rPr>
      </w:pPr>
      <w:proofErr w:type="gramStart"/>
      <w:r w:rsidRPr="00073E1D">
        <w:rPr>
          <w:lang w:val="en-US"/>
        </w:rPr>
        <w:t>manage</w:t>
      </w:r>
      <w:proofErr w:type="gramEnd"/>
      <w:r w:rsidRPr="00073E1D">
        <w:rPr>
          <w:lang w:val="en-US"/>
        </w:rPr>
        <w:t xml:space="preserve"> the vegetation condition for significant fauna.</w:t>
      </w:r>
    </w:p>
    <w:p w:rsidR="00073E1D" w:rsidRPr="00073E1D" w:rsidRDefault="00073E1D" w:rsidP="00073E1D">
      <w:pPr>
        <w:rPr>
          <w:lang w:val="en-US"/>
        </w:rPr>
      </w:pPr>
      <w:r w:rsidRPr="00073E1D">
        <w:rPr>
          <w:lang w:val="en-US"/>
        </w:rPr>
        <w:t xml:space="preserve">The guide is designed for use by natural resource management (NRM) practitioners, environmental consultants and researchers with expertise in NRM to inform livestock grazing management practices in wetlands on private and public land in Victoria. Agencies that may find the guide helpful include Catchment Management Authorities (CMAs), </w:t>
      </w:r>
    </w:p>
    <w:p w:rsidR="00073E1D" w:rsidRDefault="00073E1D" w:rsidP="00073E1D">
      <w:proofErr w:type="gramStart"/>
      <w:r w:rsidRPr="00073E1D">
        <w:rPr>
          <w:lang w:val="en-US"/>
        </w:rPr>
        <w:t xml:space="preserve">Parks Victoria, DELWP, Department of Economic Development, Jobs, Transport and Resources, non-government </w:t>
      </w:r>
      <w:proofErr w:type="spellStart"/>
      <w:r w:rsidRPr="00073E1D">
        <w:rPr>
          <w:lang w:val="en-US"/>
        </w:rPr>
        <w:t>organisations</w:t>
      </w:r>
      <w:proofErr w:type="spellEnd"/>
      <w:r w:rsidRPr="00073E1D">
        <w:rPr>
          <w:lang w:val="en-US"/>
        </w:rPr>
        <w:t>, including Greening Australia and Trust for Nature, water authorities and local government.</w:t>
      </w:r>
      <w:proofErr w:type="gramEnd"/>
    </w:p>
    <w:p w:rsidR="00073E1D" w:rsidRPr="00073E1D" w:rsidRDefault="00073E1D" w:rsidP="00073E1D">
      <w:pPr>
        <w:rPr>
          <w:lang w:val="en-US"/>
        </w:rPr>
      </w:pPr>
      <w:r w:rsidRPr="00073E1D">
        <w:rPr>
          <w:lang w:val="en-US"/>
        </w:rPr>
        <w:t xml:space="preserve">Landowners or land managers who do not have specialist knowledge of wetlands, or lack the required botanic skills, should seek assistance from their local CMA wetland officer before using the guide. </w:t>
      </w:r>
    </w:p>
    <w:p w:rsidR="00073E1D" w:rsidRDefault="00073E1D" w:rsidP="00073E1D">
      <w:r w:rsidRPr="00073E1D">
        <w:rPr>
          <w:lang w:val="en-US"/>
        </w:rPr>
        <w:t>While the guide has been designed for use in Victoria, the decision-making process may be of general use for informing livestock grazing strategies in wetlands in other parts of Australia.</w:t>
      </w:r>
    </w:p>
    <w:p w:rsidR="003B38A7" w:rsidRDefault="00073E1D" w:rsidP="00E35DBF">
      <w:pPr>
        <w:pStyle w:val="ShadedNormal"/>
        <w:rPr>
          <w:rStyle w:val="Hyperlink"/>
        </w:rPr>
      </w:pPr>
      <w:r w:rsidRPr="00E35DBF">
        <w:t>For further information please contact Janet Holmes, Program Leader — Wetland Management</w:t>
      </w:r>
      <w:r w:rsidRPr="00073E1D">
        <w:rPr>
          <w:rStyle w:val="Hyperlink"/>
        </w:rPr>
        <w:t xml:space="preserve"> </w:t>
      </w:r>
      <w:r w:rsidRPr="0045772A">
        <w:rPr>
          <w:rStyle w:val="Hyperlink"/>
          <w:color w:val="FFFFFF" w:themeColor="background1"/>
        </w:rPr>
        <w:t>(</w:t>
      </w:r>
      <w:hyperlink r:id="rId10" w:history="1">
        <w:r w:rsidR="0045772A" w:rsidRPr="0045772A">
          <w:rPr>
            <w:rStyle w:val="Hyperlink"/>
            <w:color w:val="FFFFFF" w:themeColor="background1"/>
          </w:rPr>
          <w:t>Janet.Holmes@delwp.vic.gov.au</w:t>
        </w:r>
      </w:hyperlink>
      <w:r w:rsidR="0045772A" w:rsidRPr="0045772A">
        <w:rPr>
          <w:rStyle w:val="Hyperlink"/>
          <w:color w:val="FFFFFF" w:themeColor="background1"/>
        </w:rPr>
        <w:t xml:space="preserve">) </w:t>
      </w:r>
      <w:r w:rsidRPr="0045772A">
        <w:t>or visit</w:t>
      </w:r>
      <w:r w:rsidR="0045772A" w:rsidRPr="0045772A">
        <w:rPr>
          <w:rStyle w:val="Hyperlink"/>
          <w:color w:val="FFFFFF" w:themeColor="background1"/>
          <w:u w:val="none"/>
        </w:rPr>
        <w:t xml:space="preserve"> </w:t>
      </w:r>
      <w:hyperlink r:id="rId11" w:history="1">
        <w:r w:rsidR="0045772A" w:rsidRPr="0045772A">
          <w:rPr>
            <w:rStyle w:val="Hyperlink"/>
            <w:color w:val="FFFFFF" w:themeColor="background1"/>
          </w:rPr>
          <w:t>delwp.vic.gov.au</w:t>
        </w:r>
      </w:hyperlink>
      <w:r w:rsidR="003B38A7" w:rsidRPr="0045772A">
        <w:rPr>
          <w:rStyle w:val="Hyperlink"/>
          <w:color w:val="FFFFFF" w:themeColor="background1"/>
        </w:rPr>
        <w:br w:type="page"/>
      </w:r>
    </w:p>
    <w:p w:rsidR="00E35DBF" w:rsidRDefault="00E35DBF" w:rsidP="00E35DBF">
      <w:pPr>
        <w:pStyle w:val="Heading2"/>
      </w:pPr>
      <w:r w:rsidRPr="00E35DBF">
        <w:t>References</w:t>
      </w:r>
    </w:p>
    <w:p w:rsidR="00E35DBF" w:rsidRDefault="00E35DBF" w:rsidP="00E35DBF">
      <w:pPr>
        <w:pStyle w:val="Caption"/>
      </w:pPr>
      <w:proofErr w:type="gramStart"/>
      <w:r w:rsidRPr="00E35DBF">
        <w:t xml:space="preserve">Peters, G., Morris, K., </w:t>
      </w:r>
      <w:proofErr w:type="spellStart"/>
      <w:r w:rsidRPr="00E35DBF">
        <w:t>Frood</w:t>
      </w:r>
      <w:proofErr w:type="spellEnd"/>
      <w:r w:rsidRPr="00E35DBF">
        <w:t>, D., Papas, P. and Roberts, J. (2015).</w:t>
      </w:r>
      <w:proofErr w:type="gramEnd"/>
      <w:r w:rsidRPr="00E35DBF">
        <w:t xml:space="preserve"> </w:t>
      </w:r>
      <w:proofErr w:type="gramStart"/>
      <w:r w:rsidRPr="00E35DBF">
        <w:rPr>
          <w:i/>
        </w:rPr>
        <w:t>A guide to managing livestock grazing in Victoria’s wetlands.</w:t>
      </w:r>
      <w:proofErr w:type="gramEnd"/>
      <w:r w:rsidRPr="00E35DBF">
        <w:rPr>
          <w:i/>
        </w:rPr>
        <w:t xml:space="preserve"> </w:t>
      </w:r>
      <w:proofErr w:type="gramStart"/>
      <w:r w:rsidRPr="00E35DBF">
        <w:rPr>
          <w:i/>
        </w:rPr>
        <w:t>Decision framework and guidelines — Version 1.0</w:t>
      </w:r>
      <w:r w:rsidRPr="00E35DBF">
        <w:t>.</w:t>
      </w:r>
      <w:proofErr w:type="gramEnd"/>
      <w:r w:rsidRPr="00E35DBF">
        <w:t xml:space="preserve"> Arthur </w:t>
      </w:r>
      <w:proofErr w:type="spellStart"/>
      <w:r w:rsidRPr="00E35DBF">
        <w:t>Rylah</w:t>
      </w:r>
      <w:proofErr w:type="spellEnd"/>
      <w:r w:rsidRPr="00E35DBF">
        <w:t xml:space="preserve"> Institute for </w:t>
      </w:r>
    </w:p>
    <w:p w:rsidR="00E35DBF" w:rsidRDefault="00E35DBF" w:rsidP="00E35DBF">
      <w:pPr>
        <w:pStyle w:val="Caption"/>
      </w:pPr>
      <w:proofErr w:type="gramStart"/>
      <w:r w:rsidRPr="00E35DBF">
        <w:t>Environmental Research Technical Report Series No. 265.</w:t>
      </w:r>
      <w:proofErr w:type="gramEnd"/>
      <w:r w:rsidRPr="00E35DBF">
        <w:t xml:space="preserve"> </w:t>
      </w:r>
      <w:proofErr w:type="gramStart"/>
      <w:r w:rsidRPr="00E35DBF">
        <w:t>Department of Environment, Land, Water and Planning, Heidelberg, Victoria.</w:t>
      </w:r>
      <w:proofErr w:type="gramEnd"/>
    </w:p>
    <w:p w:rsidR="004305D6" w:rsidRPr="004305D6" w:rsidRDefault="004305D6" w:rsidP="004305D6">
      <w:r>
        <w:rPr>
          <w:noProof/>
          <w:lang w:eastAsia="en-AU"/>
        </w:rPr>
        <w:drawing>
          <wp:inline distT="0" distB="0" distL="0" distR="0">
            <wp:extent cx="4679950" cy="6616700"/>
            <wp:effectExtent l="0" t="0" r="6350" b="0"/>
            <wp:docPr id="3" name="Picture 3" descr="A Guide to manage Lifestock Grazing in Victoria’s wetlands. Decision framework and guideline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 Van Polanen Petel, Image 1.png.jpg"/>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9950" cy="6616700"/>
                    </a:xfrm>
                    <a:prstGeom prst="rect">
                      <a:avLst/>
                    </a:prstGeom>
                  </pic:spPr>
                </pic:pic>
              </a:graphicData>
            </a:graphic>
          </wp:inline>
        </w:drawing>
      </w:r>
    </w:p>
    <w:p w:rsidR="00E35DBF" w:rsidRDefault="00E35DBF">
      <w:pPr>
        <w:rPr>
          <w:b/>
          <w:sz w:val="18"/>
        </w:rPr>
      </w:pPr>
      <w:r>
        <w:br w:type="page"/>
      </w:r>
    </w:p>
    <w:p w:rsidR="003B38A7" w:rsidRPr="003B38A7" w:rsidRDefault="00E35DBF" w:rsidP="00E35DBF">
      <w:pPr>
        <w:pStyle w:val="Heading1"/>
        <w:rPr>
          <w:lang w:val="en-US"/>
        </w:rPr>
      </w:pPr>
      <w:bookmarkStart w:id="4" w:name="_Toc437440768"/>
      <w:r w:rsidRPr="00E35DBF">
        <w:rPr>
          <w:lang w:val="en-US"/>
        </w:rPr>
        <w:t>Advocacy in a time of adversity</w:t>
      </w:r>
      <w:bookmarkEnd w:id="4"/>
    </w:p>
    <w:p w:rsidR="003B38A7" w:rsidRPr="003B38A7" w:rsidRDefault="00E35DBF" w:rsidP="003B38A7">
      <w:pPr>
        <w:pStyle w:val="Author"/>
        <w:rPr>
          <w:lang w:val="en-US"/>
        </w:rPr>
      </w:pPr>
      <w:r w:rsidRPr="00E35DBF">
        <w:rPr>
          <w:lang w:val="en-US"/>
        </w:rPr>
        <w:t xml:space="preserve">Jo </w:t>
      </w:r>
      <w:proofErr w:type="spellStart"/>
      <w:r w:rsidRPr="00E35DBF">
        <w:rPr>
          <w:lang w:val="en-US"/>
        </w:rPr>
        <w:t>Curkpatrick</w:t>
      </w:r>
      <w:proofErr w:type="spellEnd"/>
      <w:r w:rsidRPr="00E35DBF">
        <w:rPr>
          <w:lang w:val="en-US"/>
        </w:rPr>
        <w:t>, South Australian Department of Environment, Water and Natural Resources</w:t>
      </w:r>
    </w:p>
    <w:p w:rsidR="003B38A7" w:rsidRPr="003B38A7" w:rsidRDefault="00E35DBF" w:rsidP="003B38A7">
      <w:pPr>
        <w:pStyle w:val="SectionIntro"/>
        <w:rPr>
          <w:lang w:val="en-US"/>
        </w:rPr>
      </w:pPr>
      <w:r w:rsidRPr="00E35DBF">
        <w:rPr>
          <w:lang w:val="en-US"/>
        </w:rPr>
        <w:t xml:space="preserve">Clem Mason’s family has farmed nearly 3000 hectares on the banks of Lake Albert at </w:t>
      </w:r>
      <w:proofErr w:type="spellStart"/>
      <w:r w:rsidRPr="00E35DBF">
        <w:rPr>
          <w:lang w:val="en-US"/>
        </w:rPr>
        <w:t>Narrung</w:t>
      </w:r>
      <w:proofErr w:type="spellEnd"/>
      <w:r w:rsidRPr="00E35DBF">
        <w:rPr>
          <w:lang w:val="en-US"/>
        </w:rPr>
        <w:t xml:space="preserve">, and at </w:t>
      </w:r>
      <w:proofErr w:type="spellStart"/>
      <w:r w:rsidRPr="00E35DBF">
        <w:rPr>
          <w:lang w:val="en-US"/>
        </w:rPr>
        <w:t>Jervois</w:t>
      </w:r>
      <w:proofErr w:type="spellEnd"/>
      <w:r w:rsidRPr="00E35DBF">
        <w:rPr>
          <w:lang w:val="en-US"/>
        </w:rPr>
        <w:t xml:space="preserve"> on the lower Murray</w:t>
      </w:r>
      <w:r>
        <w:rPr>
          <w:lang w:val="en-US"/>
        </w:rPr>
        <w:t xml:space="preserve"> for 30 years</w:t>
      </w:r>
      <w:r w:rsidR="003B38A7" w:rsidRPr="003B38A7">
        <w:rPr>
          <w:lang w:val="en-US"/>
        </w:rPr>
        <w:t>.</w:t>
      </w:r>
    </w:p>
    <w:p w:rsidR="00E35DBF" w:rsidRPr="00E35DBF" w:rsidRDefault="00E35DBF" w:rsidP="00E35DBF">
      <w:pPr>
        <w:rPr>
          <w:lang w:val="en-US"/>
        </w:rPr>
      </w:pPr>
      <w:r w:rsidRPr="00E35DBF">
        <w:rPr>
          <w:lang w:val="en-US"/>
        </w:rPr>
        <w:t xml:space="preserve">Running 200 dairy cows, 1000 head of sheep and 1600 hectares of crops, Clem Mason felt the bite of the Millennium drought. Whilst having two centre pivot irrigators was valuable, he lost considerable production during this period, as did many of his </w:t>
      </w:r>
      <w:proofErr w:type="spellStart"/>
      <w:r w:rsidRPr="00E35DBF">
        <w:rPr>
          <w:lang w:val="en-US"/>
        </w:rPr>
        <w:t>neighbours</w:t>
      </w:r>
      <w:proofErr w:type="spellEnd"/>
      <w:r w:rsidRPr="00E35DBF">
        <w:rPr>
          <w:lang w:val="en-US"/>
        </w:rPr>
        <w:t>.</w:t>
      </w:r>
    </w:p>
    <w:p w:rsidR="00E35DBF" w:rsidRPr="00E35DBF" w:rsidRDefault="00E35DBF" w:rsidP="00E35DBF">
      <w:pPr>
        <w:rPr>
          <w:lang w:val="en-US"/>
        </w:rPr>
      </w:pPr>
      <w:r w:rsidRPr="00E35DBF">
        <w:rPr>
          <w:lang w:val="en-US"/>
        </w:rPr>
        <w:t>Rather than the situation making Clem an opponent to water going to the environment, Clem is now an advocate.</w:t>
      </w:r>
    </w:p>
    <w:p w:rsidR="00E35DBF" w:rsidRPr="00E35DBF" w:rsidRDefault="00E35DBF" w:rsidP="00E35DBF">
      <w:pPr>
        <w:rPr>
          <w:lang w:val="en-US"/>
        </w:rPr>
      </w:pPr>
      <w:r w:rsidRPr="00E35DBF">
        <w:rPr>
          <w:lang w:val="en-US"/>
        </w:rPr>
        <w:t xml:space="preserve">One particular night during the drought was a turning point. Whilst dragging his water pipes into the receding lake, Clem noticed a turtle, covered by a tube worm infestation, on the exposed lakebed. </w:t>
      </w:r>
      <w:r w:rsidRPr="00E35DBF">
        <w:rPr>
          <w:lang w:val="en-US"/>
        </w:rPr>
        <w:br/>
        <w:t xml:space="preserve">‘I </w:t>
      </w:r>
      <w:proofErr w:type="spellStart"/>
      <w:r w:rsidRPr="00E35DBF">
        <w:rPr>
          <w:lang w:val="en-US"/>
        </w:rPr>
        <w:t>realised</w:t>
      </w:r>
      <w:proofErr w:type="spellEnd"/>
      <w:r w:rsidRPr="00E35DBF">
        <w:rPr>
          <w:lang w:val="en-US"/>
        </w:rPr>
        <w:t xml:space="preserve"> I wasn’t in this alone, and that it’s up to us as individuals to look after the river and return it to health’.</w:t>
      </w:r>
    </w:p>
    <w:p w:rsidR="00E35DBF" w:rsidRPr="00E35DBF" w:rsidRDefault="00E35DBF" w:rsidP="00E35DBF">
      <w:pPr>
        <w:rPr>
          <w:lang w:val="en-US"/>
        </w:rPr>
      </w:pPr>
      <w:r w:rsidRPr="00E35DBF">
        <w:rPr>
          <w:lang w:val="en-US"/>
        </w:rPr>
        <w:t xml:space="preserve">At this crucial point of the drought, the Coorong Lower Lakes and Murray Mouth Recovery Project was instigated. On Clem’s property, between 500 and 700 </w:t>
      </w:r>
      <w:proofErr w:type="spellStart"/>
      <w:r w:rsidRPr="00E35DBF">
        <w:rPr>
          <w:lang w:val="en-US"/>
        </w:rPr>
        <w:t>metres</w:t>
      </w:r>
      <w:proofErr w:type="spellEnd"/>
      <w:r w:rsidRPr="00E35DBF">
        <w:rPr>
          <w:lang w:val="en-US"/>
        </w:rPr>
        <w:t xml:space="preserve"> of land had been eroded and washed away. Clem was approached to fence his property to prevent cattle from grazing on the shore.</w:t>
      </w:r>
    </w:p>
    <w:p w:rsidR="00A7790C" w:rsidRDefault="00BB7E38" w:rsidP="00A7790C">
      <w:pPr>
        <w:rPr>
          <w:rStyle w:val="ItalicCharacter"/>
        </w:rPr>
      </w:pPr>
      <w:r>
        <w:rPr>
          <w:noProof/>
          <w:lang w:eastAsia="en-AU"/>
        </w:rPr>
        <w:drawing>
          <wp:inline distT="0" distB="0" distL="0" distR="0">
            <wp:extent cx="6479540" cy="4337685"/>
            <wp:effectExtent l="0" t="0" r="0" b="5715"/>
            <wp:docPr id="4" name="Picture 4" descr="Clem M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 Curkpatrick, image 1.jpg"/>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37685"/>
                    </a:xfrm>
                    <a:prstGeom prst="rect">
                      <a:avLst/>
                    </a:prstGeom>
                  </pic:spPr>
                </pic:pic>
              </a:graphicData>
            </a:graphic>
          </wp:inline>
        </w:drawing>
      </w:r>
    </w:p>
    <w:p w:rsidR="00E35DBF" w:rsidRDefault="00E35DBF" w:rsidP="00BB7E38">
      <w:pPr>
        <w:pStyle w:val="Caption"/>
      </w:pPr>
      <w:r w:rsidRPr="00E35DBF">
        <w:rPr>
          <w:rStyle w:val="ItalicCharacter"/>
        </w:rPr>
        <w:t>Clem Mason</w:t>
      </w:r>
      <w:r w:rsidRPr="00E35DBF">
        <w:t xml:space="preserve"> (© Copyright, </w:t>
      </w:r>
      <w:proofErr w:type="spellStart"/>
      <w:r w:rsidRPr="00E35DBF">
        <w:t>Nerida</w:t>
      </w:r>
      <w:proofErr w:type="spellEnd"/>
      <w:r w:rsidRPr="00E35DBF">
        <w:t xml:space="preserve"> Buckley)</w:t>
      </w:r>
    </w:p>
    <w:p w:rsidR="00E35DBF" w:rsidRPr="00E35DBF" w:rsidRDefault="00E35DBF" w:rsidP="00E35DBF">
      <w:r w:rsidRPr="00E35DBF">
        <w:t>His involvement in the Recovery Project has changed his thinking and delivered results for his farm. He has been a valued member of the Project’s community advisory panel, providing guidance and advice to the Project on work undertaken. His farm, like many across the region, has become a focus for revegetation, fencing, returning native vegetation to the wetlands, and pest plant and animal control under the Recovery Project.</w:t>
      </w:r>
    </w:p>
    <w:p w:rsidR="00E35DBF" w:rsidRPr="00E35DBF" w:rsidRDefault="00E35DBF" w:rsidP="00E35DBF">
      <w:r w:rsidRPr="00E35DBF">
        <w:t>‘We’ve gained land here and the reeds have come back as well — they provide breeding grounds for birds and fish.</w:t>
      </w:r>
    </w:p>
    <w:p w:rsidR="00E35DBF" w:rsidRPr="00E35DBF" w:rsidRDefault="00E35DBF" w:rsidP="00E35DBF">
      <w:r w:rsidRPr="00E35DBF">
        <w:t>‘Seeing the birds here proves that we did the right thing for us and the ecology. It’s a win-win.’</w:t>
      </w:r>
    </w:p>
    <w:p w:rsidR="00E35DBF" w:rsidRPr="00E35DBF" w:rsidRDefault="00E35DBF" w:rsidP="00E35DBF">
      <w:r w:rsidRPr="00E35DBF">
        <w:t xml:space="preserve">‘We never want to be where we were before. If we don’t have a sustainable river, we don’t have water quality that’s good enough to use,’ Clem adds. ‘Our job is to keep a healthy river from top to bottom, and that means allowing it to flush.’ </w:t>
      </w:r>
    </w:p>
    <w:p w:rsidR="00E35DBF" w:rsidRPr="00E35DBF" w:rsidRDefault="00E35DBF" w:rsidP="00E35DBF">
      <w:r w:rsidRPr="00E35DBF">
        <w:t xml:space="preserve">Now entering its final year, the Recovery Project can celebrate significant achievements. Local people like Clem have helped the SA Department of Environment, Water and Natural Resources manage the region through drought. </w:t>
      </w:r>
    </w:p>
    <w:p w:rsidR="00E35DBF" w:rsidRPr="00E35DBF" w:rsidRDefault="00E35DBF" w:rsidP="00E35DBF">
      <w:r w:rsidRPr="00E35DBF">
        <w:t>A pipeline to link into the SA Water network also helped to ensure supply.</w:t>
      </w:r>
    </w:p>
    <w:p w:rsidR="00E35DBF" w:rsidRPr="00E35DBF" w:rsidRDefault="00E35DBF" w:rsidP="00E35DBF">
      <w:r w:rsidRPr="00E35DBF">
        <w:t xml:space="preserve">And Clem says the internationally significant Coorong, Lakes Alexandrina and Albert </w:t>
      </w:r>
      <w:proofErr w:type="spellStart"/>
      <w:r w:rsidRPr="00E35DBF">
        <w:t>Ramsar</w:t>
      </w:r>
      <w:proofErr w:type="spellEnd"/>
      <w:r w:rsidRPr="00E35DBF">
        <w:t xml:space="preserve"> wetland is a very important place — being the end of the river system.</w:t>
      </w:r>
    </w:p>
    <w:p w:rsidR="00E35DBF" w:rsidRDefault="00E35DBF" w:rsidP="00E35DBF">
      <w:r w:rsidRPr="00E35DBF">
        <w:t>‘It’s about how we work with our upstream neighbours — it’s bigger than the Coorong, and this little patch — it’s about keeping the whole of the Basin healthy and productive.’</w:t>
      </w:r>
    </w:p>
    <w:p w:rsidR="00E35DBF" w:rsidRDefault="00E35DBF" w:rsidP="00E35DBF">
      <w:pPr>
        <w:pStyle w:val="ShadedNormal"/>
      </w:pPr>
      <w:r>
        <w:t xml:space="preserve">The Coorong, Lower Lakes and Murray Mouth (CLLMM) Recovery Project is funded by the South Australian Government’s </w:t>
      </w:r>
      <w:r w:rsidRPr="00760C6A">
        <w:rPr>
          <w:i/>
        </w:rPr>
        <w:t>Murray Futures</w:t>
      </w:r>
      <w:r>
        <w:t xml:space="preserve"> program and the Australian Government.</w:t>
      </w:r>
    </w:p>
    <w:p w:rsidR="00FB22BF" w:rsidRDefault="00E35DBF" w:rsidP="00E35DBF">
      <w:pPr>
        <w:pStyle w:val="ShadedNormal"/>
      </w:pPr>
      <w:r>
        <w:t xml:space="preserve">For further information, contact the South Australian Department for Environment, Water and Natural Resources on (08) 8204 1910 or see </w:t>
      </w:r>
      <w:hyperlink r:id="rId14" w:history="1">
        <w:r w:rsidRPr="0045772A">
          <w:rPr>
            <w:rStyle w:val="Hyperlink"/>
            <w:color w:val="FFFFFF" w:themeColor="background1"/>
          </w:rPr>
          <w:t>naturalresources.sa.gov.au</w:t>
        </w:r>
      </w:hyperlink>
      <w:r w:rsidRPr="0045772A">
        <w:t xml:space="preserve">  </w:t>
      </w:r>
      <w:r w:rsidR="00FB22BF">
        <w:br w:type="page"/>
      </w:r>
    </w:p>
    <w:p w:rsidR="00FB22BF" w:rsidRPr="00FB22BF" w:rsidRDefault="00E35DBF" w:rsidP="00E35DBF">
      <w:pPr>
        <w:pStyle w:val="Heading1"/>
        <w:rPr>
          <w:lang w:val="en-US"/>
        </w:rPr>
      </w:pPr>
      <w:bookmarkStart w:id="5" w:name="_Toc437440769"/>
      <w:r w:rsidRPr="00E35DBF">
        <w:rPr>
          <w:lang w:val="en-US"/>
        </w:rPr>
        <w:t xml:space="preserve">Floodplain </w:t>
      </w:r>
      <w:proofErr w:type="spellStart"/>
      <w:r w:rsidRPr="00E35DBF">
        <w:rPr>
          <w:lang w:val="en-US"/>
        </w:rPr>
        <w:t>graziers</w:t>
      </w:r>
      <w:proofErr w:type="spellEnd"/>
      <w:r w:rsidRPr="00E35DBF">
        <w:rPr>
          <w:lang w:val="en-US"/>
        </w:rPr>
        <w:t xml:space="preserve"> are boosting production by restoring their wetlands</w:t>
      </w:r>
      <w:bookmarkEnd w:id="5"/>
    </w:p>
    <w:p w:rsidR="00FB22BF" w:rsidRPr="00FB22BF" w:rsidRDefault="00E35DBF" w:rsidP="00FB22BF">
      <w:pPr>
        <w:pStyle w:val="Author"/>
        <w:rPr>
          <w:lang w:val="en-US"/>
        </w:rPr>
      </w:pPr>
      <w:r w:rsidRPr="00E35DBF">
        <w:rPr>
          <w:lang w:val="en-US"/>
        </w:rPr>
        <w:t xml:space="preserve">Cassie Price, Regional Manager, </w:t>
      </w:r>
      <w:proofErr w:type="spellStart"/>
      <w:r w:rsidRPr="00E35DBF">
        <w:rPr>
          <w:lang w:val="en-US"/>
        </w:rPr>
        <w:t>WetlandCare</w:t>
      </w:r>
      <w:proofErr w:type="spellEnd"/>
      <w:r w:rsidRPr="00E35DBF">
        <w:rPr>
          <w:lang w:val="en-US"/>
        </w:rPr>
        <w:t xml:space="preserve"> Australia</w:t>
      </w:r>
    </w:p>
    <w:p w:rsidR="00FB22BF" w:rsidRPr="00FB22BF" w:rsidRDefault="00FB22BF" w:rsidP="00FB22BF">
      <w:pPr>
        <w:pStyle w:val="SectionIntro"/>
        <w:rPr>
          <w:lang w:val="en-US"/>
        </w:rPr>
      </w:pPr>
      <w:r w:rsidRPr="00FB22BF">
        <w:rPr>
          <w:lang w:val="en-US"/>
        </w:rPr>
        <w:t xml:space="preserve">A critically endangered plant that was not recorded in the wild for almost 90 years is being reintroduced at </w:t>
      </w:r>
      <w:proofErr w:type="spellStart"/>
      <w:r w:rsidRPr="00FB22BF">
        <w:rPr>
          <w:lang w:val="en-US"/>
        </w:rPr>
        <w:t>Banrock</w:t>
      </w:r>
      <w:proofErr w:type="spellEnd"/>
      <w:r w:rsidRPr="00FB22BF">
        <w:rPr>
          <w:lang w:val="en-US"/>
        </w:rPr>
        <w:t xml:space="preserve"> Station, South Australia to</w:t>
      </w:r>
      <w:r w:rsidR="00CB0176">
        <w:rPr>
          <w:lang w:val="en-US"/>
        </w:rPr>
        <w:t xml:space="preserve"> safeguard it from extinction.</w:t>
      </w:r>
      <w:r w:rsidR="00E35DBF" w:rsidRPr="00E35DBF">
        <w:t xml:space="preserve"> </w:t>
      </w:r>
      <w:r w:rsidR="00E35DBF" w:rsidRPr="00E35DBF">
        <w:rPr>
          <w:lang w:val="en-US"/>
        </w:rPr>
        <w:t xml:space="preserve">Floodplain </w:t>
      </w:r>
      <w:proofErr w:type="spellStart"/>
      <w:r w:rsidR="00E35DBF" w:rsidRPr="00E35DBF">
        <w:rPr>
          <w:lang w:val="en-US"/>
        </w:rPr>
        <w:t>graziers</w:t>
      </w:r>
      <w:proofErr w:type="spellEnd"/>
      <w:r w:rsidR="00E35DBF" w:rsidRPr="00E35DBF">
        <w:rPr>
          <w:lang w:val="en-US"/>
        </w:rPr>
        <w:t xml:space="preserve"> in coastal catchments have been ecstatic with the results arising from restoring their previously drained areas of pasture to native wetland grasses.</w:t>
      </w:r>
    </w:p>
    <w:p w:rsidR="00E35DBF" w:rsidRPr="00E35DBF" w:rsidRDefault="00E35DBF" w:rsidP="00E35DBF">
      <w:pPr>
        <w:rPr>
          <w:lang w:val="en-US"/>
        </w:rPr>
      </w:pPr>
      <w:r w:rsidRPr="00E35DBF">
        <w:rPr>
          <w:lang w:val="en-US"/>
        </w:rPr>
        <w:t>With the right amount of water across the landscape and a clever grazing regime, farmers are seeing the benefits of returning native floodplain wetland grasses into their pasture rotation. Not only are the cattle benefiting from the nutrients and protein available in the native wetland grasses, farmers are also seeing an improvement in soil health, acid sulfate soil impact reduction and lower costs of invasive weed management.</w:t>
      </w:r>
    </w:p>
    <w:p w:rsidR="00E35DBF" w:rsidRPr="00E35DBF" w:rsidRDefault="00E35DBF" w:rsidP="00E35DBF">
      <w:pPr>
        <w:rPr>
          <w:lang w:val="en-US"/>
        </w:rPr>
      </w:pPr>
      <w:r w:rsidRPr="00E35DBF">
        <w:rPr>
          <w:lang w:val="en-US"/>
        </w:rPr>
        <w:t>The great feed quality of native wetland grasses might come as a surprise to some, especially those used to the traditional improved pasture species and methods. Water couch (</w:t>
      </w:r>
      <w:proofErr w:type="spellStart"/>
      <w:r w:rsidRPr="00E35DBF">
        <w:rPr>
          <w:rStyle w:val="ItalicCharacter"/>
          <w:lang w:val="en-US"/>
        </w:rPr>
        <w:t>Paspalum</w:t>
      </w:r>
      <w:proofErr w:type="spellEnd"/>
      <w:r w:rsidRPr="00E35DBF">
        <w:rPr>
          <w:rStyle w:val="ItalicCharacter"/>
          <w:lang w:val="en-US"/>
        </w:rPr>
        <w:t xml:space="preserve"> </w:t>
      </w:r>
      <w:proofErr w:type="spellStart"/>
      <w:r w:rsidRPr="00E35DBF">
        <w:rPr>
          <w:rStyle w:val="ItalicCharacter"/>
          <w:lang w:val="en-US"/>
        </w:rPr>
        <w:t>distichum</w:t>
      </w:r>
      <w:proofErr w:type="spellEnd"/>
      <w:r w:rsidRPr="00E35DBF">
        <w:rPr>
          <w:lang w:val="en-US"/>
        </w:rPr>
        <w:t>) and some of the soft rush (</w:t>
      </w:r>
      <w:proofErr w:type="spellStart"/>
      <w:r w:rsidRPr="00E35DBF">
        <w:rPr>
          <w:rStyle w:val="ItalicCharacter"/>
          <w:lang w:val="en-US"/>
        </w:rPr>
        <w:t>Eleocharis</w:t>
      </w:r>
      <w:proofErr w:type="spellEnd"/>
      <w:r w:rsidRPr="00E35DBF">
        <w:rPr>
          <w:lang w:val="en-US"/>
        </w:rPr>
        <w:t xml:space="preserve">) species for example have high digestibility, energy and protein content.  </w:t>
      </w:r>
    </w:p>
    <w:p w:rsidR="00760C6A" w:rsidRDefault="00BB7E38" w:rsidP="00A7790C">
      <w:r>
        <w:rPr>
          <w:noProof/>
          <w:lang w:eastAsia="en-AU"/>
        </w:rPr>
        <w:drawing>
          <wp:inline distT="0" distB="0" distL="0" distR="0">
            <wp:extent cx="6076800" cy="4557600"/>
            <wp:effectExtent l="0" t="0" r="635" b="0"/>
            <wp:docPr id="5" name="Picture 5" descr="Healthy wetlands provide productive pas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Price, image1.jpg"/>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6800" cy="4557600"/>
                    </a:xfrm>
                    <a:prstGeom prst="rect">
                      <a:avLst/>
                    </a:prstGeom>
                  </pic:spPr>
                </pic:pic>
              </a:graphicData>
            </a:graphic>
          </wp:inline>
        </w:drawing>
      </w:r>
    </w:p>
    <w:p w:rsidR="002E5EA0" w:rsidRPr="00BB7E38" w:rsidRDefault="00E35DBF" w:rsidP="00BB7E38">
      <w:pPr>
        <w:pStyle w:val="Caption"/>
      </w:pPr>
      <w:r w:rsidRPr="002E5EA0">
        <w:rPr>
          <w:i/>
        </w:rPr>
        <w:t>Healthy wetlands provide productive pastures</w:t>
      </w:r>
      <w:r w:rsidRPr="002E5EA0">
        <w:t xml:space="preserve"> (© Copyright, Eli Dutton)</w:t>
      </w:r>
    </w:p>
    <w:p w:rsidR="002E5EA0" w:rsidRPr="002E5EA0" w:rsidRDefault="002E5EA0" w:rsidP="002E5EA0">
      <w:pPr>
        <w:rPr>
          <w:lang w:val="en-US"/>
        </w:rPr>
      </w:pPr>
      <w:r w:rsidRPr="002E5EA0">
        <w:rPr>
          <w:lang w:val="en-US"/>
        </w:rPr>
        <w:t xml:space="preserve">Managed floodplain grazing areas are also providing significant relief in dry conditions. With the strong El Nino and drier than average conditions forecast for approaching years and the longer-term, </w:t>
      </w:r>
      <w:proofErr w:type="spellStart"/>
      <w:r w:rsidRPr="002E5EA0">
        <w:rPr>
          <w:lang w:val="en-US"/>
        </w:rPr>
        <w:t>graziers</w:t>
      </w:r>
      <w:proofErr w:type="spellEnd"/>
      <w:r w:rsidRPr="002E5EA0">
        <w:rPr>
          <w:lang w:val="en-US"/>
        </w:rPr>
        <w:t xml:space="preserve"> are turning to their wetland areas as a reliable feed source under drought conditions. </w:t>
      </w:r>
    </w:p>
    <w:p w:rsidR="002E5EA0" w:rsidRPr="002E5EA0" w:rsidRDefault="002E5EA0" w:rsidP="002E5EA0">
      <w:pPr>
        <w:rPr>
          <w:lang w:val="en-US"/>
        </w:rPr>
      </w:pPr>
      <w:r w:rsidRPr="002E5EA0">
        <w:rPr>
          <w:lang w:val="en-US"/>
        </w:rPr>
        <w:t xml:space="preserve">Aside from the benefit to the productive grazing system, the benefits to the wider catchment are immense. Restoring native wetland grasslands into grazing land is creating greater area of habitat, wildlife corridors and fish passage and is improving water quality. Downstream industry, in particular commercial fishing and tourism, is also benefiting exponentially from these updated land management practices. </w:t>
      </w:r>
    </w:p>
    <w:p w:rsidR="002E5EA0" w:rsidRPr="002E5EA0" w:rsidRDefault="002E5EA0" w:rsidP="002E5EA0">
      <w:pPr>
        <w:rPr>
          <w:lang w:val="en-US"/>
        </w:rPr>
      </w:pPr>
      <w:proofErr w:type="spellStart"/>
      <w:r w:rsidRPr="002E5EA0">
        <w:rPr>
          <w:lang w:val="en-US"/>
        </w:rPr>
        <w:t>WetlandCare</w:t>
      </w:r>
      <w:proofErr w:type="spellEnd"/>
      <w:r w:rsidRPr="002E5EA0">
        <w:rPr>
          <w:lang w:val="en-US"/>
        </w:rPr>
        <w:t xml:space="preserve"> Australia firmly believes that healthy wetlands and productive grazing can be one and the same and do not need to remain mutually exclusive. We have been working closely with farmers, the Department of Primary Industries, coastal Local Land Services and councils to best </w:t>
      </w:r>
      <w:proofErr w:type="spellStart"/>
      <w:r w:rsidRPr="002E5EA0">
        <w:rPr>
          <w:lang w:val="en-US"/>
        </w:rPr>
        <w:t>utilise</w:t>
      </w:r>
      <w:proofErr w:type="spellEnd"/>
      <w:r w:rsidRPr="002E5EA0">
        <w:rPr>
          <w:lang w:val="en-US"/>
        </w:rPr>
        <w:t xml:space="preserve"> natural wetlands in the pursuit of better grazing production on floodplain farms. </w:t>
      </w:r>
    </w:p>
    <w:p w:rsidR="002E5EA0" w:rsidRDefault="002E5EA0" w:rsidP="002E5EA0">
      <w:pPr>
        <w:rPr>
          <w:lang w:val="en-US"/>
        </w:rPr>
      </w:pPr>
      <w:r w:rsidRPr="002E5EA0">
        <w:rPr>
          <w:lang w:val="en-US"/>
        </w:rPr>
        <w:t>While we appreciate that native floodplain grasslands won’t work for every farming situation, we are encouraging farmers to look critically at their low lying areas as a greater resource and to get in touch with us if they would like to know more or discuss new property management possibilities with one of our wetland scientists.</w:t>
      </w:r>
      <w:r w:rsidR="00BB7E38" w:rsidRPr="00BB7E38">
        <w:rPr>
          <w:noProof/>
          <w:lang w:eastAsia="en-AU"/>
        </w:rPr>
        <w:t xml:space="preserve"> </w:t>
      </w:r>
    </w:p>
    <w:p w:rsidR="002E5EA0" w:rsidRDefault="002E5EA0" w:rsidP="002E5EA0">
      <w:pPr>
        <w:pStyle w:val="ShadedNormal"/>
      </w:pPr>
      <w:r>
        <w:t xml:space="preserve">Contact us at </w:t>
      </w:r>
      <w:hyperlink r:id="rId16" w:history="1">
        <w:r w:rsidRPr="0045772A">
          <w:rPr>
            <w:rStyle w:val="Hyperlink"/>
            <w:color w:val="FFFFFF" w:themeColor="background1"/>
          </w:rPr>
          <w:t>ballina@wetlandcare.com.au</w:t>
        </w:r>
      </w:hyperlink>
      <w:r w:rsidRPr="0045772A">
        <w:t xml:space="preserve"> or on 02 6681 6169. For more details on </w:t>
      </w:r>
      <w:proofErr w:type="spellStart"/>
      <w:r w:rsidRPr="0045772A">
        <w:t>WetlandCare</w:t>
      </w:r>
      <w:proofErr w:type="spellEnd"/>
      <w:r w:rsidRPr="0045772A">
        <w:t xml:space="preserve"> Australia’s activities, see our website at </w:t>
      </w:r>
      <w:hyperlink r:id="rId17" w:history="1">
        <w:r w:rsidRPr="0045772A">
          <w:rPr>
            <w:rStyle w:val="Hyperlink"/>
            <w:color w:val="FFFFFF" w:themeColor="background1"/>
          </w:rPr>
          <w:t>wetlandcare.com.au</w:t>
        </w:r>
      </w:hyperlink>
      <w:r w:rsidRPr="0045772A">
        <w:t xml:space="preserve"> </w:t>
      </w:r>
    </w:p>
    <w:p w:rsidR="002E5EA0" w:rsidRDefault="002E5EA0">
      <w:pPr>
        <w:rPr>
          <w:lang w:val="en-US"/>
        </w:rPr>
      </w:pPr>
      <w:r>
        <w:rPr>
          <w:lang w:val="en-US"/>
        </w:rPr>
        <w:br w:type="page"/>
      </w:r>
    </w:p>
    <w:p w:rsidR="002E5EA0" w:rsidRPr="002E5EA0" w:rsidRDefault="002E5EA0" w:rsidP="005D69DB">
      <w:pPr>
        <w:pStyle w:val="Title"/>
        <w:rPr>
          <w:lang w:val="en-US"/>
        </w:rPr>
      </w:pPr>
      <w:bookmarkStart w:id="6" w:name="_Toc437440770"/>
      <w:r w:rsidRPr="002E5EA0">
        <w:rPr>
          <w:lang w:val="en-US"/>
        </w:rPr>
        <w:t>Creative partnerships</w:t>
      </w:r>
      <w:bookmarkEnd w:id="6"/>
    </w:p>
    <w:p w:rsidR="00FB22BF" w:rsidRPr="00FB22BF" w:rsidRDefault="007418B9" w:rsidP="007418B9">
      <w:pPr>
        <w:pStyle w:val="Heading1"/>
        <w:rPr>
          <w:lang w:val="en-US"/>
        </w:rPr>
      </w:pPr>
      <w:bookmarkStart w:id="7" w:name="_Toc437440771"/>
      <w:r w:rsidRPr="007418B9">
        <w:rPr>
          <w:lang w:val="en-US"/>
        </w:rPr>
        <w:t>Sea monkeys … just add water!</w:t>
      </w:r>
      <w:bookmarkEnd w:id="7"/>
    </w:p>
    <w:p w:rsidR="00FB22BF" w:rsidRPr="00FB22BF" w:rsidRDefault="007418B9" w:rsidP="00FB22BF">
      <w:pPr>
        <w:pStyle w:val="Author"/>
        <w:rPr>
          <w:lang w:val="en-US"/>
        </w:rPr>
      </w:pPr>
      <w:r w:rsidRPr="007418B9">
        <w:rPr>
          <w:lang w:val="en-US"/>
        </w:rPr>
        <w:t>Nature Foundation South Australia and Commonwealth Environmental Water Office</w:t>
      </w:r>
    </w:p>
    <w:p w:rsidR="00FB22BF" w:rsidRPr="00FB22BF" w:rsidRDefault="007418B9" w:rsidP="00FB22BF">
      <w:pPr>
        <w:pStyle w:val="SectionIntro"/>
        <w:rPr>
          <w:lang w:val="en-US"/>
        </w:rPr>
      </w:pPr>
      <w:r w:rsidRPr="007418B9">
        <w:rPr>
          <w:lang w:val="en-US"/>
        </w:rPr>
        <w:t>A wildlife charity and an irrigation water supply body are working together to deliver Commonwealth environmental water... for sea monkeys!</w:t>
      </w:r>
    </w:p>
    <w:p w:rsidR="007418B9" w:rsidRPr="007418B9" w:rsidRDefault="007418B9" w:rsidP="007418B9">
      <w:pPr>
        <w:rPr>
          <w:lang w:val="en-US"/>
        </w:rPr>
      </w:pPr>
      <w:r w:rsidRPr="007418B9">
        <w:rPr>
          <w:lang w:val="en-US"/>
        </w:rPr>
        <w:t xml:space="preserve">Commonwealth environmental water is being pumped into </w:t>
      </w:r>
      <w:proofErr w:type="spellStart"/>
      <w:r w:rsidRPr="007418B9">
        <w:rPr>
          <w:lang w:val="en-US"/>
        </w:rPr>
        <w:t>Lyrup</w:t>
      </w:r>
      <w:proofErr w:type="spellEnd"/>
      <w:r w:rsidRPr="007418B9">
        <w:rPr>
          <w:lang w:val="en-US"/>
        </w:rPr>
        <w:t xml:space="preserve"> Forest (near </w:t>
      </w:r>
      <w:proofErr w:type="spellStart"/>
      <w:r w:rsidRPr="007418B9">
        <w:rPr>
          <w:lang w:val="en-US"/>
        </w:rPr>
        <w:t>Berri</w:t>
      </w:r>
      <w:proofErr w:type="spellEnd"/>
      <w:r w:rsidRPr="007418B9">
        <w:rPr>
          <w:lang w:val="en-US"/>
        </w:rPr>
        <w:t xml:space="preserve">, South Australia). This unique environmental watering partnership with the Nature Foundation South Australia’s Water </w:t>
      </w:r>
      <w:proofErr w:type="gramStart"/>
      <w:r w:rsidRPr="007418B9">
        <w:rPr>
          <w:lang w:val="en-US"/>
        </w:rPr>
        <w:t>For</w:t>
      </w:r>
      <w:proofErr w:type="gramEnd"/>
      <w:r w:rsidRPr="007418B9">
        <w:rPr>
          <w:lang w:val="en-US"/>
        </w:rPr>
        <w:t xml:space="preserve"> Nature program and Central Irrigation Trust may be the catalyst for a brine shrimp (also known as sea monkey) breeding event.</w:t>
      </w:r>
    </w:p>
    <w:p w:rsidR="007418B9" w:rsidRPr="007418B9" w:rsidRDefault="007418B9" w:rsidP="007418B9">
      <w:pPr>
        <w:rPr>
          <w:lang w:val="en-US"/>
        </w:rPr>
      </w:pPr>
      <w:r w:rsidRPr="007418B9">
        <w:rPr>
          <w:lang w:val="en-US"/>
        </w:rPr>
        <w:t xml:space="preserve">This environmental watering event involves the largest irrigation water supply body in South Australia, working in partnership with Nature Foundation South Australia and the Commonwealth. This delivery partnership is using an old </w:t>
      </w:r>
      <w:proofErr w:type="spellStart"/>
      <w:r w:rsidRPr="007418B9">
        <w:rPr>
          <w:lang w:val="en-US"/>
        </w:rPr>
        <w:t>Lyrup</w:t>
      </w:r>
      <w:proofErr w:type="spellEnd"/>
      <w:r w:rsidRPr="007418B9">
        <w:rPr>
          <w:lang w:val="en-US"/>
        </w:rPr>
        <w:t xml:space="preserve"> Irrigation Trust backwashing pipe, originally built for cleaning the </w:t>
      </w:r>
      <w:proofErr w:type="spellStart"/>
      <w:r w:rsidRPr="007418B9">
        <w:rPr>
          <w:lang w:val="en-US"/>
        </w:rPr>
        <w:t>Lyrup</w:t>
      </w:r>
      <w:proofErr w:type="spellEnd"/>
      <w:r w:rsidRPr="007418B9">
        <w:rPr>
          <w:lang w:val="en-US"/>
        </w:rPr>
        <w:t xml:space="preserve"> irrigation pumps, to deliver water to the wetland. The existing irrigation infrastructure will be used to deliver environmental water to a wetland in the off-peak season, enhancing the values of the local recreational site for the </w:t>
      </w:r>
      <w:proofErr w:type="spellStart"/>
      <w:r w:rsidRPr="007418B9">
        <w:rPr>
          <w:lang w:val="en-US"/>
        </w:rPr>
        <w:t>Lyrup</w:t>
      </w:r>
      <w:proofErr w:type="spellEnd"/>
      <w:r w:rsidRPr="007418B9">
        <w:rPr>
          <w:lang w:val="en-US"/>
        </w:rPr>
        <w:t xml:space="preserve"> community.</w:t>
      </w:r>
    </w:p>
    <w:p w:rsidR="007418B9" w:rsidRPr="007418B9" w:rsidRDefault="007418B9" w:rsidP="007418B9">
      <w:pPr>
        <w:rPr>
          <w:lang w:val="en-US"/>
        </w:rPr>
      </w:pPr>
      <w:r w:rsidRPr="007418B9">
        <w:rPr>
          <w:lang w:val="en-US"/>
        </w:rPr>
        <w:t xml:space="preserve">Watering at the site is expected to provide benefits for many native birds, frogs and turtles. In particular, the </w:t>
      </w:r>
      <w:proofErr w:type="spellStart"/>
      <w:r w:rsidRPr="007418B9">
        <w:rPr>
          <w:lang w:val="en-US"/>
        </w:rPr>
        <w:t>Lyrup</w:t>
      </w:r>
      <w:proofErr w:type="spellEnd"/>
      <w:r w:rsidRPr="007418B9">
        <w:rPr>
          <w:lang w:val="en-US"/>
        </w:rPr>
        <w:t xml:space="preserve"> Forrest reserve has a history of hatching an abundance of brine shrimp (</w:t>
      </w:r>
      <w:proofErr w:type="spellStart"/>
      <w:r w:rsidRPr="007418B9">
        <w:rPr>
          <w:rStyle w:val="ItalicCharacter"/>
          <w:lang w:val="en-US"/>
        </w:rPr>
        <w:t>Artemia</w:t>
      </w:r>
      <w:proofErr w:type="spellEnd"/>
      <w:r w:rsidRPr="007418B9">
        <w:rPr>
          <w:rStyle w:val="ItalicCharacter"/>
          <w:lang w:val="en-US"/>
        </w:rPr>
        <w:t xml:space="preserve"> </w:t>
      </w:r>
      <w:proofErr w:type="spellStart"/>
      <w:r w:rsidRPr="007418B9">
        <w:rPr>
          <w:rStyle w:val="ItalicCharacter"/>
          <w:lang w:val="en-US"/>
        </w:rPr>
        <w:t>salina</w:t>
      </w:r>
      <w:proofErr w:type="spellEnd"/>
      <w:r w:rsidRPr="007418B9">
        <w:rPr>
          <w:lang w:val="en-US"/>
        </w:rPr>
        <w:t xml:space="preserve"> — sold as novelty aquarium pets) biomass when inundated. This environmental watering event is expected to encourage brine shrimp to breed, and in turn draw birds to the site to feed on the shrimp, including musk duck, freckled duck and royal spoonbill. Red-necked avocets have already been recorded at the site following the commencement of the watering event.</w:t>
      </w:r>
    </w:p>
    <w:p w:rsidR="00A7790C" w:rsidRDefault="00BB7E38" w:rsidP="00A7790C">
      <w:pPr>
        <w:rPr>
          <w:rStyle w:val="ItalicCharacter"/>
        </w:rPr>
      </w:pPr>
      <w:r>
        <w:rPr>
          <w:noProof/>
          <w:lang w:eastAsia="en-AU"/>
        </w:rPr>
        <w:drawing>
          <wp:inline distT="0" distB="0" distL="0" distR="0">
            <wp:extent cx="6478959" cy="3694922"/>
            <wp:effectExtent l="0" t="0" r="0" b="1270"/>
            <wp:docPr id="6" name="Picture 6" descr="Steven Heinicke, Gary Jaensch, Shaun Reilly, Craig Ferber, John Schwarz and David Reilly at the commencement of the watering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 nature Foundation, image 2.jpg"/>
                    <pic:cNvPicPr/>
                  </pic:nvPicPr>
                  <pic:blipFill rotWithShape="1">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6952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18B9" w:rsidRDefault="007418B9" w:rsidP="007418B9">
      <w:pPr>
        <w:pStyle w:val="Caption"/>
      </w:pPr>
      <w:r w:rsidRPr="007418B9">
        <w:rPr>
          <w:rStyle w:val="ItalicCharacter"/>
        </w:rPr>
        <w:t xml:space="preserve">Steven </w:t>
      </w:r>
      <w:proofErr w:type="spellStart"/>
      <w:r w:rsidRPr="007418B9">
        <w:rPr>
          <w:rStyle w:val="ItalicCharacter"/>
        </w:rPr>
        <w:t>Heinicke</w:t>
      </w:r>
      <w:proofErr w:type="spellEnd"/>
      <w:r w:rsidRPr="007418B9">
        <w:rPr>
          <w:rStyle w:val="ItalicCharacter"/>
        </w:rPr>
        <w:t xml:space="preserve">, Gary </w:t>
      </w:r>
      <w:proofErr w:type="spellStart"/>
      <w:r w:rsidRPr="007418B9">
        <w:rPr>
          <w:rStyle w:val="ItalicCharacter"/>
        </w:rPr>
        <w:t>Jaensch</w:t>
      </w:r>
      <w:proofErr w:type="spellEnd"/>
      <w:r w:rsidRPr="007418B9">
        <w:rPr>
          <w:rStyle w:val="ItalicCharacter"/>
        </w:rPr>
        <w:t xml:space="preserve">, Shaun Reilly, Craig Ferber, John Schwarz and David Reilly at the commencement of the watering </w:t>
      </w:r>
      <w:proofErr w:type="gramStart"/>
      <w:r w:rsidRPr="007418B9">
        <w:rPr>
          <w:rStyle w:val="ItalicCharacter"/>
        </w:rPr>
        <w:t>event</w:t>
      </w:r>
      <w:r w:rsidRPr="007418B9">
        <w:t xml:space="preserve">  (</w:t>
      </w:r>
      <w:proofErr w:type="gramEnd"/>
      <w:r w:rsidRPr="007418B9">
        <w:t>© Copyright, Commonwealth Environmental Water Office)</w:t>
      </w:r>
    </w:p>
    <w:p w:rsidR="00BB7E38" w:rsidRDefault="00BB7E38" w:rsidP="00A7790C">
      <w:pPr>
        <w:rPr>
          <w:rStyle w:val="ItalicCharacter"/>
        </w:rPr>
      </w:pPr>
      <w:r>
        <w:rPr>
          <w:noProof/>
          <w:lang w:eastAsia="en-AU"/>
        </w:rPr>
        <w:drawing>
          <wp:inline distT="0" distB="0" distL="0" distR="0">
            <wp:extent cx="6479540" cy="4860350"/>
            <wp:effectExtent l="9525" t="0" r="6985" b="6985"/>
            <wp:docPr id="7" name="Picture 7" descr="Brine shrimp (Artemia salina) detected at Lyrup Lagoon during watering event in October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a. Nature Foundation, image 1.jpg"/>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479540" cy="4860350"/>
                    </a:xfrm>
                    <a:prstGeom prst="rect">
                      <a:avLst/>
                    </a:prstGeom>
                  </pic:spPr>
                </pic:pic>
              </a:graphicData>
            </a:graphic>
          </wp:inline>
        </w:drawing>
      </w:r>
    </w:p>
    <w:p w:rsidR="007418B9" w:rsidRDefault="007418B9" w:rsidP="007418B9">
      <w:pPr>
        <w:pStyle w:val="Caption"/>
      </w:pPr>
      <w:r w:rsidRPr="007418B9">
        <w:rPr>
          <w:rStyle w:val="ItalicCharacter"/>
        </w:rPr>
        <w:t>Brine shrimp (</w:t>
      </w:r>
      <w:proofErr w:type="spellStart"/>
      <w:r w:rsidRPr="007418B9">
        <w:rPr>
          <w:rStyle w:val="ItalicCharacter"/>
        </w:rPr>
        <w:t>Artemia</w:t>
      </w:r>
      <w:proofErr w:type="spellEnd"/>
      <w:r w:rsidRPr="007418B9">
        <w:rPr>
          <w:rStyle w:val="ItalicCharacter"/>
        </w:rPr>
        <w:t xml:space="preserve"> </w:t>
      </w:r>
      <w:proofErr w:type="spellStart"/>
      <w:r w:rsidRPr="007418B9">
        <w:rPr>
          <w:rStyle w:val="ItalicCharacter"/>
        </w:rPr>
        <w:t>salina</w:t>
      </w:r>
      <w:proofErr w:type="spellEnd"/>
      <w:r w:rsidRPr="007418B9">
        <w:rPr>
          <w:rStyle w:val="ItalicCharacter"/>
        </w:rPr>
        <w:t>) detected at Lyrup Lagoon during watering event in October 2015</w:t>
      </w:r>
      <w:r>
        <w:t xml:space="preserve"> </w:t>
      </w:r>
      <w:r w:rsidRPr="007418B9">
        <w:t xml:space="preserve">(© Copyright, Michelle Campbell, </w:t>
      </w:r>
      <w:proofErr w:type="gramStart"/>
      <w:r w:rsidRPr="007418B9">
        <w:t>Commonwealth</w:t>
      </w:r>
      <w:proofErr w:type="gramEnd"/>
      <w:r w:rsidRPr="007418B9">
        <w:t xml:space="preserve"> Environmental Water Office)</w:t>
      </w:r>
    </w:p>
    <w:p w:rsidR="007418B9" w:rsidRPr="007418B9" w:rsidRDefault="007418B9" w:rsidP="007418B9">
      <w:pPr>
        <w:rPr>
          <w:lang w:val="en-US"/>
        </w:rPr>
      </w:pPr>
      <w:r w:rsidRPr="007418B9">
        <w:rPr>
          <w:lang w:val="en-US"/>
        </w:rPr>
        <w:t xml:space="preserve">NFSA’s Water </w:t>
      </w:r>
      <w:proofErr w:type="gramStart"/>
      <w:r w:rsidRPr="007418B9">
        <w:rPr>
          <w:lang w:val="en-US"/>
        </w:rPr>
        <w:t>For</w:t>
      </w:r>
      <w:proofErr w:type="gramEnd"/>
      <w:r w:rsidRPr="007418B9">
        <w:rPr>
          <w:lang w:val="en-US"/>
        </w:rPr>
        <w:t xml:space="preserve"> Nature program partners with private landholders, irrigators, community groups and local government in the South Australian Murray region to deliver community-driven watering projects that achieve environmental benefit to wetlands and floodplains as well as broader reaching economic, cultural and social benefits.</w:t>
      </w:r>
    </w:p>
    <w:p w:rsidR="007418B9" w:rsidRDefault="007418B9" w:rsidP="007418B9">
      <w:pPr>
        <w:pStyle w:val="ShadedNormal"/>
      </w:pPr>
      <w:r>
        <w:t xml:space="preserve">For </w:t>
      </w:r>
      <w:r w:rsidRPr="004525C1">
        <w:t xml:space="preserve">more information about Nature Foundation South Australia’s Water for Nature program, please visit </w:t>
      </w:r>
      <w:hyperlink r:id="rId20" w:history="1">
        <w:r w:rsidRPr="004525C1">
          <w:rPr>
            <w:rStyle w:val="Hyperlink"/>
            <w:color w:val="FFFFFF" w:themeColor="background1"/>
          </w:rPr>
          <w:t>naturefoundation.org.au/what-we-do/water</w:t>
        </w:r>
      </w:hyperlink>
      <w:r w:rsidRPr="004525C1">
        <w:rPr>
          <w:rStyle w:val="Hyperlink"/>
          <w:color w:val="FFFFFF" w:themeColor="background1"/>
        </w:rPr>
        <w:t>-for-nature</w:t>
      </w:r>
      <w:r w:rsidRPr="004525C1">
        <w:t xml:space="preserve"> </w:t>
      </w:r>
    </w:p>
    <w:p w:rsidR="007418B9" w:rsidRDefault="007418B9">
      <w:pPr>
        <w:rPr>
          <w:rFonts w:eastAsiaTheme="majorEastAsia" w:cstheme="majorBidi"/>
          <w:bCs/>
          <w:sz w:val="36"/>
          <w:szCs w:val="28"/>
          <w:lang w:val="en-US"/>
        </w:rPr>
      </w:pPr>
      <w:r>
        <w:rPr>
          <w:lang w:val="en-US"/>
        </w:rPr>
        <w:br w:type="page"/>
      </w:r>
    </w:p>
    <w:p w:rsidR="00FB22BF" w:rsidRPr="00760C6A" w:rsidRDefault="007418B9" w:rsidP="00760C6A">
      <w:pPr>
        <w:pStyle w:val="Heading1"/>
        <w:rPr>
          <w:lang w:val="en-US"/>
        </w:rPr>
      </w:pPr>
      <w:bookmarkStart w:id="8" w:name="_Toc437440772"/>
      <w:proofErr w:type="spellStart"/>
      <w:r w:rsidRPr="007418B9">
        <w:rPr>
          <w:lang w:val="en-US"/>
        </w:rPr>
        <w:t>Banrock</w:t>
      </w:r>
      <w:proofErr w:type="spellEnd"/>
      <w:r w:rsidRPr="007418B9">
        <w:rPr>
          <w:lang w:val="en-US"/>
        </w:rPr>
        <w:t xml:space="preserve"> Station: </w:t>
      </w:r>
      <w:r w:rsidR="00760C6A">
        <w:rPr>
          <w:lang w:val="en-US"/>
        </w:rPr>
        <w:br/>
      </w:r>
      <w:r w:rsidRPr="007418B9">
        <w:rPr>
          <w:lang w:val="en-US"/>
        </w:rPr>
        <w:t xml:space="preserve">Environmental water + wetlands + </w:t>
      </w:r>
      <w:r w:rsidRPr="00760C6A">
        <w:rPr>
          <w:lang w:val="en-US"/>
        </w:rPr>
        <w:t xml:space="preserve">tourists + wine </w:t>
      </w:r>
      <w:r w:rsidR="004525C1">
        <w:rPr>
          <w:lang w:val="en-US"/>
        </w:rPr>
        <w:br/>
      </w:r>
      <w:r w:rsidRPr="00760C6A">
        <w:rPr>
          <w:lang w:val="en-US"/>
        </w:rPr>
        <w:t>= economic return</w:t>
      </w:r>
      <w:bookmarkEnd w:id="8"/>
    </w:p>
    <w:p w:rsidR="00FB22BF" w:rsidRPr="00FB22BF" w:rsidRDefault="002B2F3F" w:rsidP="00FB22BF">
      <w:pPr>
        <w:pStyle w:val="Author"/>
        <w:rPr>
          <w:lang w:val="en-US"/>
        </w:rPr>
      </w:pPr>
      <w:proofErr w:type="spellStart"/>
      <w:r w:rsidRPr="002B2F3F">
        <w:rPr>
          <w:lang w:val="en-US"/>
        </w:rPr>
        <w:t>Banrock</w:t>
      </w:r>
      <w:proofErr w:type="spellEnd"/>
      <w:r w:rsidRPr="002B2F3F">
        <w:rPr>
          <w:lang w:val="en-US"/>
        </w:rPr>
        <w:t xml:space="preserve"> Station and Commonwealth Environmental Water Office</w:t>
      </w:r>
    </w:p>
    <w:p w:rsidR="00FB22BF" w:rsidRPr="00FB22BF" w:rsidRDefault="002B2F3F" w:rsidP="00FB22BF">
      <w:pPr>
        <w:pStyle w:val="SectionIntro"/>
        <w:rPr>
          <w:lang w:val="en-US"/>
        </w:rPr>
      </w:pPr>
      <w:proofErr w:type="spellStart"/>
      <w:r w:rsidRPr="002B2F3F">
        <w:rPr>
          <w:lang w:val="en-US"/>
        </w:rPr>
        <w:t>Recognising</w:t>
      </w:r>
      <w:proofErr w:type="spellEnd"/>
      <w:r w:rsidRPr="002B2F3F">
        <w:rPr>
          <w:lang w:val="en-US"/>
        </w:rPr>
        <w:t xml:space="preserve"> the economic benefits of environmental water in the tourism and wine sector, </w:t>
      </w:r>
      <w:proofErr w:type="spellStart"/>
      <w:r w:rsidRPr="002B2F3F">
        <w:rPr>
          <w:lang w:val="en-US"/>
        </w:rPr>
        <w:t>Banrock</w:t>
      </w:r>
      <w:proofErr w:type="spellEnd"/>
      <w:r w:rsidRPr="002B2F3F">
        <w:rPr>
          <w:lang w:val="en-US"/>
        </w:rPr>
        <w:t xml:space="preserve"> Station sought out and established an important partnership with the Commonwealth Environmental Water Holder.</w:t>
      </w:r>
    </w:p>
    <w:p w:rsidR="002B2F3F" w:rsidRPr="002B2F3F" w:rsidRDefault="002B2F3F" w:rsidP="002B2F3F">
      <w:proofErr w:type="spellStart"/>
      <w:r w:rsidRPr="002B2F3F">
        <w:t>Banrock</w:t>
      </w:r>
      <w:proofErr w:type="spellEnd"/>
      <w:r w:rsidRPr="002B2F3F">
        <w:t xml:space="preserve"> Station is a demonstration site for the </w:t>
      </w:r>
      <w:proofErr w:type="spellStart"/>
      <w:r w:rsidRPr="002B2F3F">
        <w:t>Ramsar</w:t>
      </w:r>
      <w:proofErr w:type="spellEnd"/>
      <w:r w:rsidRPr="002B2F3F">
        <w:t xml:space="preserve"> Convention’s fundamental principle of ‘wise use’, combining a wetland wine centre and vineyards (private enterprise) with wetland conservation and rehabilitation in order to raise awareness of the important values and functions of wetlands with around 35,000 visitors to the site each year. Commonwealth Environmental Water Holder David </w:t>
      </w:r>
      <w:proofErr w:type="spellStart"/>
      <w:r w:rsidRPr="002B2F3F">
        <w:t>Papps</w:t>
      </w:r>
      <w:proofErr w:type="spellEnd"/>
      <w:r w:rsidRPr="002B2F3F">
        <w:t xml:space="preserve"> said, ‘This is an exciting partnership. We are delighted to be working with </w:t>
      </w:r>
      <w:proofErr w:type="spellStart"/>
      <w:r w:rsidRPr="002B2F3F">
        <w:t>Banrock</w:t>
      </w:r>
      <w:proofErr w:type="spellEnd"/>
      <w:r w:rsidRPr="002B2F3F">
        <w:t xml:space="preserve"> Station and hope other private enterprises will see how the wise use of environmental water in wetlands serves to restore, maintain and enhance the environment as well as provide secondary benefits of increased tourism and sales.’</w:t>
      </w:r>
    </w:p>
    <w:p w:rsidR="002B2F3F" w:rsidRPr="002B2F3F" w:rsidRDefault="002B2F3F" w:rsidP="002B2F3F">
      <w:r w:rsidRPr="002B2F3F">
        <w:t xml:space="preserve">This ongoing partnership will see </w:t>
      </w:r>
      <w:proofErr w:type="spellStart"/>
      <w:r w:rsidRPr="002B2F3F">
        <w:t>Banrock</w:t>
      </w:r>
      <w:proofErr w:type="spellEnd"/>
      <w:r w:rsidRPr="002B2F3F">
        <w:t xml:space="preserve"> Station deliver up to 2004 </w:t>
      </w:r>
      <w:proofErr w:type="spellStart"/>
      <w:r w:rsidRPr="002B2F3F">
        <w:t>megalitres</w:t>
      </w:r>
      <w:proofErr w:type="spellEnd"/>
      <w:r w:rsidRPr="002B2F3F">
        <w:t xml:space="preserve"> of Commonwealth environmental water annually to a number of sites across the extensive 1000 hectare </w:t>
      </w:r>
      <w:proofErr w:type="spellStart"/>
      <w:r w:rsidRPr="002B2F3F">
        <w:t>Ramsar</w:t>
      </w:r>
      <w:proofErr w:type="spellEnd"/>
      <w:r w:rsidRPr="002B2F3F">
        <w:t xml:space="preserve"> floodplain, located in the Riverland of South Australia. The watering events will be implemented by </w:t>
      </w:r>
      <w:proofErr w:type="spellStart"/>
      <w:r w:rsidRPr="002B2F3F">
        <w:t>Banrock</w:t>
      </w:r>
      <w:proofErr w:type="spellEnd"/>
      <w:r w:rsidRPr="002B2F3F">
        <w:t xml:space="preserve"> Station Wetland staff. The purpose of the watering is to contribute to environmental outcomes such as supporting the establishment of juvenile red gum and black box trees that were germinated during the 2010–11 floods and improve the condition of mature floodplain trees, understorey and submerged plant communities. It will also provide habitat and breeding opportunities for the nationally threatened regent parrot and southern bell frog.</w:t>
      </w:r>
    </w:p>
    <w:p w:rsidR="002B2F3F" w:rsidRDefault="002B2F3F" w:rsidP="002B2F3F">
      <w:proofErr w:type="spellStart"/>
      <w:r w:rsidRPr="002B2F3F">
        <w:t>Banrock</w:t>
      </w:r>
      <w:proofErr w:type="spellEnd"/>
      <w:r w:rsidRPr="002B2F3F">
        <w:t xml:space="preserve"> Station’s managers are so convinced of the economic benefits of conserving and enhancing wetlands using environmental water that they are looking to share their experience with other businesses that are interested in restoring or enhancing their wetlands/floodplains. ‘We have seen first-hand the way visitors interact with the environment, and how that results in return visits, lingering and wanting to be a part of what we are doing here. We want to share that knowledge with others who are interested in restoring wetlands, and how that can improve economic return,’ said </w:t>
      </w:r>
      <w:proofErr w:type="spellStart"/>
      <w:r w:rsidRPr="002B2F3F">
        <w:t>Banrock</w:t>
      </w:r>
      <w:proofErr w:type="spellEnd"/>
      <w:r w:rsidRPr="002B2F3F">
        <w:t xml:space="preserve"> Station Environmental Manager, Dr Christophe </w:t>
      </w:r>
      <w:proofErr w:type="spellStart"/>
      <w:r w:rsidRPr="002B2F3F">
        <w:t>Tourenq</w:t>
      </w:r>
      <w:proofErr w:type="spellEnd"/>
      <w:r w:rsidRPr="002B2F3F">
        <w:t>.</w:t>
      </w:r>
      <w:r w:rsidR="00BB7E38" w:rsidRPr="00BB7E38">
        <w:rPr>
          <w:noProof/>
          <w:lang w:eastAsia="en-AU"/>
        </w:rPr>
        <w:t xml:space="preserve"> </w:t>
      </w:r>
    </w:p>
    <w:p w:rsidR="00760C6A" w:rsidRDefault="00760C6A" w:rsidP="00A7790C">
      <w:pPr>
        <w:rPr>
          <w:rStyle w:val="ItalicCharacter"/>
        </w:rPr>
      </w:pPr>
      <w:r>
        <w:rPr>
          <w:noProof/>
          <w:lang w:eastAsia="en-AU"/>
        </w:rPr>
        <w:drawing>
          <wp:inline distT="0" distB="0" distL="0" distR="0">
            <wp:extent cx="3049200" cy="3049200"/>
            <wp:effectExtent l="0" t="0" r="0" b="0"/>
            <wp:docPr id="8" name="Picture 8" descr="Commonwealth Environmental Water Holder, David Papps, with Banrock Station managers Tim Field and Alison Se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 Banrock Station, image 1.png"/>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9200" cy="3049200"/>
                    </a:xfrm>
                    <a:prstGeom prst="rect">
                      <a:avLst/>
                    </a:prstGeom>
                  </pic:spPr>
                </pic:pic>
              </a:graphicData>
            </a:graphic>
          </wp:inline>
        </w:drawing>
      </w:r>
    </w:p>
    <w:p w:rsidR="002B2F3F" w:rsidRDefault="002B2F3F" w:rsidP="00760C6A">
      <w:pPr>
        <w:pStyle w:val="Caption"/>
      </w:pPr>
      <w:r w:rsidRPr="002B2F3F">
        <w:rPr>
          <w:rStyle w:val="ItalicCharacter"/>
        </w:rPr>
        <w:t xml:space="preserve">Commonwealth Environmental Water Holder, David </w:t>
      </w:r>
      <w:proofErr w:type="spellStart"/>
      <w:r w:rsidRPr="002B2F3F">
        <w:rPr>
          <w:rStyle w:val="ItalicCharacter"/>
        </w:rPr>
        <w:t>Papps</w:t>
      </w:r>
      <w:proofErr w:type="spellEnd"/>
      <w:r w:rsidRPr="002B2F3F">
        <w:rPr>
          <w:rStyle w:val="ItalicCharacter"/>
        </w:rPr>
        <w:t xml:space="preserve">, with </w:t>
      </w:r>
      <w:proofErr w:type="spellStart"/>
      <w:r w:rsidRPr="002B2F3F">
        <w:rPr>
          <w:rStyle w:val="ItalicCharacter"/>
        </w:rPr>
        <w:t>Banrock</w:t>
      </w:r>
      <w:proofErr w:type="spellEnd"/>
      <w:r w:rsidRPr="002B2F3F">
        <w:rPr>
          <w:rStyle w:val="ItalicCharacter"/>
        </w:rPr>
        <w:t xml:space="preserve"> Station managers Tim Field and Alison Searle</w:t>
      </w:r>
      <w:r>
        <w:t xml:space="preserve"> </w:t>
      </w:r>
      <w:r w:rsidRPr="002B2F3F">
        <w:t>(© Copyright, Commonwealth Environmental Water Office)</w:t>
      </w:r>
    </w:p>
    <w:p w:rsidR="002B2F3F" w:rsidRDefault="002B2F3F" w:rsidP="002B2F3F">
      <w:pPr>
        <w:pStyle w:val="ShadedNormal"/>
      </w:pPr>
      <w:proofErr w:type="spellStart"/>
      <w:r>
        <w:t>Banrock</w:t>
      </w:r>
      <w:proofErr w:type="spellEnd"/>
      <w:r>
        <w:t xml:space="preserve"> Station has been helping to protect the environment since 1995. Since that time, the </w:t>
      </w:r>
      <w:proofErr w:type="spellStart"/>
      <w:r>
        <w:t>Banrock</w:t>
      </w:r>
      <w:proofErr w:type="spellEnd"/>
      <w:r>
        <w:t xml:space="preserve"> Station Environmental Trust has re-invested profits from the sale of </w:t>
      </w:r>
      <w:proofErr w:type="spellStart"/>
      <w:r>
        <w:t>Banrock</w:t>
      </w:r>
      <w:proofErr w:type="spellEnd"/>
      <w:r>
        <w:t xml:space="preserve"> Station wines into environmental projects around the world, with a commitment to date exceeding $6 million to more than 130 projects in </w:t>
      </w:r>
      <w:r w:rsidR="004525C1">
        <w:br/>
      </w:r>
      <w:r>
        <w:t>thirteen countries.</w:t>
      </w:r>
    </w:p>
    <w:p w:rsidR="002B2F3F" w:rsidRDefault="002B2F3F" w:rsidP="002B2F3F">
      <w:pPr>
        <w:pStyle w:val="ShadedNormal"/>
      </w:pPr>
      <w:proofErr w:type="spellStart"/>
      <w:r>
        <w:t>Banrock</w:t>
      </w:r>
      <w:proofErr w:type="spellEnd"/>
      <w:r>
        <w:t xml:space="preserve"> Station’s ongoing commitment to environmental sponsorship is based on its own experience </w:t>
      </w:r>
      <w:r>
        <w:br/>
        <w:t xml:space="preserve">in restoring and protecting its wetlands and woodlands, which led to its listing as a </w:t>
      </w:r>
      <w:proofErr w:type="spellStart"/>
      <w:r>
        <w:t>Ramsar</w:t>
      </w:r>
      <w:proofErr w:type="spellEnd"/>
      <w:r>
        <w:t xml:space="preserve"> Wetland of International Importance in 2002. </w:t>
      </w:r>
    </w:p>
    <w:p w:rsidR="002B2F3F" w:rsidRDefault="002B2F3F" w:rsidP="002B2F3F">
      <w:pPr>
        <w:pStyle w:val="ShadedNormal"/>
      </w:pPr>
      <w:r>
        <w:t xml:space="preserve">For more information see </w:t>
      </w:r>
      <w:hyperlink r:id="rId22" w:history="1">
        <w:r w:rsidRPr="004525C1">
          <w:rPr>
            <w:rStyle w:val="Hyperlink"/>
            <w:color w:val="FFFFFF" w:themeColor="background1"/>
          </w:rPr>
          <w:t>banrockstation.com.au</w:t>
        </w:r>
      </w:hyperlink>
    </w:p>
    <w:p w:rsidR="00A7790C" w:rsidRDefault="00BB7E38" w:rsidP="00A7790C">
      <w:pPr>
        <w:rPr>
          <w:rStyle w:val="ItalicCharacter"/>
        </w:rPr>
      </w:pPr>
      <w:r>
        <w:rPr>
          <w:noProof/>
          <w:lang w:eastAsia="en-AU"/>
        </w:rPr>
        <w:drawing>
          <wp:inline distT="0" distB="0" distL="0" distR="0">
            <wp:extent cx="6479540" cy="4319270"/>
            <wp:effectExtent l="0" t="0" r="0" b="5080"/>
            <wp:docPr id="9" name="Picture 9" descr="Banrock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 banrock Station, image 2.jpg"/>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19270"/>
                    </a:xfrm>
                    <a:prstGeom prst="rect">
                      <a:avLst/>
                    </a:prstGeom>
                  </pic:spPr>
                </pic:pic>
              </a:graphicData>
            </a:graphic>
          </wp:inline>
        </w:drawing>
      </w:r>
    </w:p>
    <w:p w:rsidR="002B2F3F" w:rsidRDefault="002B2F3F" w:rsidP="002B2F3F">
      <w:pPr>
        <w:pStyle w:val="Caption"/>
      </w:pPr>
      <w:proofErr w:type="spellStart"/>
      <w:r w:rsidRPr="002B2F3F">
        <w:rPr>
          <w:rStyle w:val="ItalicCharacter"/>
        </w:rPr>
        <w:t>Banrock</w:t>
      </w:r>
      <w:proofErr w:type="spellEnd"/>
      <w:r w:rsidRPr="002B2F3F">
        <w:rPr>
          <w:rStyle w:val="ItalicCharacter"/>
        </w:rPr>
        <w:t xml:space="preserve"> Station</w:t>
      </w:r>
      <w:r w:rsidRPr="002B2F3F">
        <w:t xml:space="preserve"> (© Copyright, John Baker and Department of Environment)</w:t>
      </w:r>
    </w:p>
    <w:p w:rsidR="00FB22BF" w:rsidRDefault="00FB22BF" w:rsidP="002B2F3F">
      <w:pPr>
        <w:rPr>
          <w:lang w:val="en-US"/>
        </w:rPr>
      </w:pPr>
      <w:r>
        <w:rPr>
          <w:lang w:val="en-US"/>
        </w:rPr>
        <w:br w:type="page"/>
      </w:r>
    </w:p>
    <w:p w:rsidR="00FB22BF" w:rsidRPr="00FB22BF" w:rsidRDefault="002B2F3F" w:rsidP="002B2F3F">
      <w:pPr>
        <w:pStyle w:val="Heading1"/>
        <w:rPr>
          <w:lang w:val="en-US"/>
        </w:rPr>
      </w:pPr>
      <w:bookmarkStart w:id="9" w:name="_Toc437440773"/>
      <w:proofErr w:type="spellStart"/>
      <w:r w:rsidRPr="002B2F3F">
        <w:rPr>
          <w:lang w:val="en-US"/>
        </w:rPr>
        <w:t>Nyul</w:t>
      </w:r>
      <w:proofErr w:type="spellEnd"/>
      <w:r w:rsidRPr="002B2F3F">
        <w:rPr>
          <w:lang w:val="en-US"/>
        </w:rPr>
        <w:t xml:space="preserve"> </w:t>
      </w:r>
      <w:proofErr w:type="spellStart"/>
      <w:r w:rsidRPr="002B2F3F">
        <w:rPr>
          <w:lang w:val="en-US"/>
        </w:rPr>
        <w:t>Nyul</w:t>
      </w:r>
      <w:proofErr w:type="spellEnd"/>
      <w:r w:rsidRPr="002B2F3F">
        <w:rPr>
          <w:lang w:val="en-US"/>
        </w:rPr>
        <w:t xml:space="preserve"> Rangers manage wetlands and spring country through research and on-ground work</w:t>
      </w:r>
      <w:bookmarkEnd w:id="9"/>
    </w:p>
    <w:p w:rsidR="00FB22BF" w:rsidRPr="00FB22BF" w:rsidRDefault="002B2F3F" w:rsidP="00D63D87">
      <w:pPr>
        <w:pStyle w:val="Author"/>
        <w:rPr>
          <w:lang w:val="en-US"/>
        </w:rPr>
      </w:pPr>
      <w:r w:rsidRPr="002B2F3F">
        <w:rPr>
          <w:lang w:val="en-US"/>
        </w:rPr>
        <w:t xml:space="preserve">Mark </w:t>
      </w:r>
      <w:proofErr w:type="spellStart"/>
      <w:r w:rsidRPr="002B2F3F">
        <w:rPr>
          <w:lang w:val="en-US"/>
        </w:rPr>
        <w:t>Rothery</w:t>
      </w:r>
      <w:proofErr w:type="spellEnd"/>
      <w:r w:rsidRPr="002B2F3F">
        <w:rPr>
          <w:lang w:val="en-US"/>
        </w:rPr>
        <w:t xml:space="preserve">, </w:t>
      </w:r>
      <w:proofErr w:type="spellStart"/>
      <w:r w:rsidRPr="002B2F3F">
        <w:rPr>
          <w:lang w:val="en-US"/>
        </w:rPr>
        <w:t>Nyul</w:t>
      </w:r>
      <w:proofErr w:type="spellEnd"/>
      <w:r w:rsidRPr="002B2F3F">
        <w:rPr>
          <w:lang w:val="en-US"/>
        </w:rPr>
        <w:t xml:space="preserve"> </w:t>
      </w:r>
      <w:proofErr w:type="spellStart"/>
      <w:r w:rsidRPr="002B2F3F">
        <w:rPr>
          <w:lang w:val="en-US"/>
        </w:rPr>
        <w:t>Nyul</w:t>
      </w:r>
      <w:proofErr w:type="spellEnd"/>
      <w:r w:rsidRPr="002B2F3F">
        <w:rPr>
          <w:lang w:val="en-US"/>
        </w:rPr>
        <w:t xml:space="preserve"> Rangers Coordinator, Kimberley Land Council</w:t>
      </w:r>
    </w:p>
    <w:p w:rsidR="00FB22BF" w:rsidRPr="00FB22BF" w:rsidRDefault="002B2F3F" w:rsidP="00D63D87">
      <w:pPr>
        <w:pStyle w:val="SectionIntro"/>
        <w:rPr>
          <w:lang w:val="en-US"/>
        </w:rPr>
      </w:pPr>
      <w:proofErr w:type="spellStart"/>
      <w:r w:rsidRPr="002B2F3F">
        <w:rPr>
          <w:lang w:val="en-US"/>
        </w:rPr>
        <w:t>Nyul</w:t>
      </w:r>
      <w:proofErr w:type="spellEnd"/>
      <w:r w:rsidRPr="002B2F3F">
        <w:rPr>
          <w:lang w:val="en-US"/>
        </w:rPr>
        <w:t xml:space="preserve"> </w:t>
      </w:r>
      <w:proofErr w:type="spellStart"/>
      <w:r w:rsidRPr="002B2F3F">
        <w:rPr>
          <w:lang w:val="en-US"/>
        </w:rPr>
        <w:t>Nyul</w:t>
      </w:r>
      <w:proofErr w:type="spellEnd"/>
      <w:r w:rsidRPr="002B2F3F">
        <w:rPr>
          <w:lang w:val="en-US"/>
        </w:rPr>
        <w:t xml:space="preserve"> people of the Dampier Peninsula, 110 </w:t>
      </w:r>
      <w:proofErr w:type="spellStart"/>
      <w:r w:rsidRPr="002B2F3F">
        <w:rPr>
          <w:lang w:val="en-US"/>
        </w:rPr>
        <w:t>kilometres</w:t>
      </w:r>
      <w:proofErr w:type="spellEnd"/>
      <w:r w:rsidRPr="002B2F3F">
        <w:rPr>
          <w:lang w:val="en-US"/>
        </w:rPr>
        <w:t xml:space="preserve"> north of Broome in the Kimberley region of Western Australia, have a strong association with fresh water sources on their traditional land.</w:t>
      </w:r>
    </w:p>
    <w:p w:rsidR="00247C5A" w:rsidRPr="00247C5A" w:rsidRDefault="00247C5A" w:rsidP="00247C5A">
      <w:pPr>
        <w:rPr>
          <w:lang w:val="en-US"/>
        </w:rPr>
      </w:pPr>
      <w:r w:rsidRPr="00247C5A">
        <w:rPr>
          <w:lang w:val="en-US"/>
        </w:rPr>
        <w:t xml:space="preserve">Wetlands and springs support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livelihoods and animals, birds, plants and medicines associated with hunting and gathering activities important to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people. </w:t>
      </w:r>
    </w:p>
    <w:p w:rsidR="00247C5A" w:rsidRPr="00247C5A" w:rsidRDefault="00247C5A" w:rsidP="00247C5A">
      <w:pPr>
        <w:rPr>
          <w:lang w:val="en-US"/>
        </w:rPr>
      </w:pPr>
      <w:r w:rsidRPr="00247C5A">
        <w:rPr>
          <w:lang w:val="en-US"/>
        </w:rPr>
        <w:t xml:space="preserve">Caring for wetlands in the ‘right way’ is one of the major tasks undertaken by the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Rangers. The Rangers are protecting these wetlands with management of fire, feral animals and weeds under the Working on Country program in association with the Kimberley Land Council and the Kimberley Ranger Network. </w:t>
      </w:r>
    </w:p>
    <w:p w:rsidR="00247C5A" w:rsidRPr="00247C5A" w:rsidRDefault="00247C5A" w:rsidP="00A7790C">
      <w:pPr>
        <w:rPr>
          <w:lang w:val="en-US"/>
        </w:rPr>
      </w:pPr>
      <w:r w:rsidRPr="00247C5A">
        <w:rPr>
          <w:lang w:val="en-US"/>
        </w:rPr>
        <w:t xml:space="preserve">The Rangers have initiated and actively participated in several research projects aimed at investigating these freshwater sources and ecosystems. Partners in the projects include the National Environmental Research </w:t>
      </w:r>
      <w:proofErr w:type="spellStart"/>
      <w:r w:rsidRPr="00247C5A">
        <w:rPr>
          <w:lang w:val="en-US"/>
        </w:rPr>
        <w:t>Programme</w:t>
      </w:r>
      <w:proofErr w:type="spellEnd"/>
      <w:r w:rsidRPr="00247C5A">
        <w:rPr>
          <w:lang w:val="en-US"/>
        </w:rPr>
        <w:t xml:space="preserve"> (NERP), the North Australian Indigenous Land and Sea Management Alliance (NAILSMA), the University of Western Australia and the WA Department of Water. </w:t>
      </w:r>
      <w:r w:rsidR="00BB7E38">
        <w:rPr>
          <w:noProof/>
          <w:lang w:eastAsia="en-AU"/>
        </w:rPr>
        <w:drawing>
          <wp:inline distT="0" distB="0" distL="0" distR="0">
            <wp:extent cx="6479540" cy="4318000"/>
            <wp:effectExtent l="0" t="0" r="0" b="6350"/>
            <wp:docPr id="10" name="Picture 10" descr="The Nyul Nyul totemic food source emblem the lily thrives in a myriad of billabongs, springs and l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 Rothery, image 2.jpg"/>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18000"/>
                    </a:xfrm>
                    <a:prstGeom prst="rect">
                      <a:avLst/>
                    </a:prstGeom>
                  </pic:spPr>
                </pic:pic>
              </a:graphicData>
            </a:graphic>
          </wp:inline>
        </w:drawing>
      </w:r>
    </w:p>
    <w:p w:rsidR="004525C1" w:rsidRDefault="00247C5A" w:rsidP="004525C1">
      <w:pPr>
        <w:pStyle w:val="Caption"/>
        <w:rPr>
          <w:lang w:val="en-US"/>
        </w:rPr>
      </w:pPr>
      <w:r w:rsidRPr="00247C5A">
        <w:rPr>
          <w:rStyle w:val="ItalicCharacter"/>
        </w:rPr>
        <w:t xml:space="preserve">The </w:t>
      </w:r>
      <w:proofErr w:type="spellStart"/>
      <w:r w:rsidRPr="00247C5A">
        <w:rPr>
          <w:rStyle w:val="ItalicCharacter"/>
        </w:rPr>
        <w:t>Nyul</w:t>
      </w:r>
      <w:proofErr w:type="spellEnd"/>
      <w:r w:rsidRPr="00247C5A">
        <w:rPr>
          <w:rStyle w:val="ItalicCharacter"/>
        </w:rPr>
        <w:t xml:space="preserve"> </w:t>
      </w:r>
      <w:proofErr w:type="spellStart"/>
      <w:r w:rsidRPr="00247C5A">
        <w:rPr>
          <w:rStyle w:val="ItalicCharacter"/>
        </w:rPr>
        <w:t>Nyul</w:t>
      </w:r>
      <w:proofErr w:type="spellEnd"/>
      <w:r w:rsidRPr="00247C5A">
        <w:rPr>
          <w:rStyle w:val="ItalicCharacter"/>
        </w:rPr>
        <w:t xml:space="preserve"> totemic food source emblem the lily thrives in a myriad of billabongs, springs and lakes</w:t>
      </w:r>
      <w:r w:rsidRPr="00247C5A">
        <w:rPr>
          <w:lang w:val="en-US"/>
        </w:rPr>
        <w:t xml:space="preserve"> (© Copyright,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rangers)</w:t>
      </w:r>
    </w:p>
    <w:p w:rsidR="004525C1" w:rsidRDefault="004525C1">
      <w:pPr>
        <w:rPr>
          <w:b/>
          <w:bCs/>
          <w:sz w:val="16"/>
          <w:szCs w:val="18"/>
          <w:lang w:val="en-US"/>
        </w:rPr>
      </w:pPr>
      <w:r>
        <w:rPr>
          <w:lang w:val="en-US"/>
        </w:rPr>
        <w:br w:type="page"/>
      </w:r>
    </w:p>
    <w:p w:rsidR="00247C5A" w:rsidRPr="00247C5A" w:rsidRDefault="00247C5A" w:rsidP="004525C1">
      <w:pPr>
        <w:rPr>
          <w:lang w:val="en-US"/>
        </w:rPr>
      </w:pPr>
      <w:r w:rsidRPr="00247C5A">
        <w:rPr>
          <w:lang w:val="en-US"/>
        </w:rPr>
        <w:t xml:space="preserve">One project used scientific water monitoring techniques, in combination with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knowledge, to better understand the ecology of key freshwater ecosystems. This project has helped the Rangers to set up monitoring programs to measure the health of wetlands and measure the effectiveness of management activities. Baseline data collected represents a starting point for measuring the impact of future activities.</w:t>
      </w:r>
    </w:p>
    <w:p w:rsidR="00247C5A" w:rsidRPr="00247C5A" w:rsidRDefault="00247C5A" w:rsidP="00247C5A">
      <w:pPr>
        <w:rPr>
          <w:lang w:val="en-US"/>
        </w:rPr>
      </w:pPr>
      <w:r w:rsidRPr="00247C5A">
        <w:rPr>
          <w:lang w:val="en-US"/>
        </w:rPr>
        <w:t xml:space="preserve">Another research project has used interviews with elders and traditional owners to investigate in more depth the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knowledge, values and practices associated with freshwater sources. The </w:t>
      </w:r>
      <w:proofErr w:type="spellStart"/>
      <w:r w:rsidRPr="00247C5A">
        <w:rPr>
          <w:lang w:val="en-US"/>
        </w:rPr>
        <w:t>Nyul</w:t>
      </w:r>
      <w:proofErr w:type="spellEnd"/>
      <w:r w:rsidRPr="00247C5A">
        <w:rPr>
          <w:lang w:val="en-US"/>
        </w:rPr>
        <w:t xml:space="preserve"> </w:t>
      </w:r>
      <w:proofErr w:type="spellStart"/>
      <w:r w:rsidRPr="00247C5A">
        <w:rPr>
          <w:lang w:val="en-US"/>
        </w:rPr>
        <w:t>Nyul</w:t>
      </w:r>
      <w:proofErr w:type="spellEnd"/>
      <w:r w:rsidRPr="00247C5A">
        <w:rPr>
          <w:lang w:val="en-US"/>
        </w:rPr>
        <w:t xml:space="preserve"> logo has totems representing the freshwater eel and lily as its emblems, both of which represent food sources and signs of healthy country. </w:t>
      </w:r>
    </w:p>
    <w:p w:rsidR="00247C5A" w:rsidRPr="00247C5A" w:rsidRDefault="00247C5A" w:rsidP="00247C5A">
      <w:pPr>
        <w:rPr>
          <w:lang w:val="en-US"/>
        </w:rPr>
      </w:pPr>
      <w:r w:rsidRPr="00247C5A">
        <w:rPr>
          <w:lang w:val="en-US"/>
        </w:rPr>
        <w:t xml:space="preserve">The Rangers also undertake other activities to help </w:t>
      </w:r>
      <w:r w:rsidRPr="00247C5A">
        <w:rPr>
          <w:lang w:val="en-US"/>
        </w:rPr>
        <w:br/>
        <w:t>to monitor and maintain the health of wetlands. Examples include:</w:t>
      </w:r>
    </w:p>
    <w:p w:rsidR="00247C5A" w:rsidRPr="00247C5A" w:rsidRDefault="00247C5A" w:rsidP="00247C5A">
      <w:pPr>
        <w:pStyle w:val="ListBullet"/>
        <w:rPr>
          <w:lang w:val="en-US"/>
        </w:rPr>
      </w:pPr>
      <w:r w:rsidRPr="00247C5A">
        <w:rPr>
          <w:lang w:val="en-US"/>
        </w:rPr>
        <w:t>cleaning out and maintaining freshwater spring sources used for drinking water</w:t>
      </w:r>
    </w:p>
    <w:p w:rsidR="00247C5A" w:rsidRPr="00247C5A" w:rsidRDefault="00247C5A" w:rsidP="00247C5A">
      <w:pPr>
        <w:pStyle w:val="ListBullet"/>
        <w:rPr>
          <w:lang w:val="en-US"/>
        </w:rPr>
      </w:pPr>
      <w:r w:rsidRPr="00247C5A">
        <w:rPr>
          <w:lang w:val="en-US"/>
        </w:rPr>
        <w:t xml:space="preserve">biodiversity surveys around wetlands — identifying priority species </w:t>
      </w:r>
      <w:proofErr w:type="spellStart"/>
      <w:r w:rsidRPr="00247C5A">
        <w:rPr>
          <w:lang w:val="en-US"/>
        </w:rPr>
        <w:t>eg</w:t>
      </w:r>
      <w:proofErr w:type="spellEnd"/>
      <w:r w:rsidRPr="00247C5A">
        <w:rPr>
          <w:lang w:val="en-US"/>
        </w:rPr>
        <w:t xml:space="preserve"> painted snipe, </w:t>
      </w:r>
      <w:proofErr w:type="spellStart"/>
      <w:r w:rsidRPr="00247C5A">
        <w:rPr>
          <w:lang w:val="en-US"/>
        </w:rPr>
        <w:t>undescribed</w:t>
      </w:r>
      <w:proofErr w:type="spellEnd"/>
      <w:r w:rsidRPr="00247C5A">
        <w:rPr>
          <w:lang w:val="en-US"/>
        </w:rPr>
        <w:t xml:space="preserve"> frogs</w:t>
      </w:r>
    </w:p>
    <w:p w:rsidR="00247C5A" w:rsidRPr="00247C5A" w:rsidRDefault="00247C5A" w:rsidP="00247C5A">
      <w:pPr>
        <w:pStyle w:val="ListBullet"/>
        <w:rPr>
          <w:lang w:val="en-US"/>
        </w:rPr>
      </w:pPr>
      <w:r w:rsidRPr="00247C5A">
        <w:rPr>
          <w:lang w:val="en-US"/>
        </w:rPr>
        <w:t>a fencing project to keep feral donkeys out of a significant spring system</w:t>
      </w:r>
    </w:p>
    <w:p w:rsidR="00247C5A" w:rsidRPr="00247C5A" w:rsidRDefault="00247C5A" w:rsidP="00247C5A">
      <w:pPr>
        <w:pStyle w:val="ListBullet"/>
        <w:rPr>
          <w:lang w:val="en-US"/>
        </w:rPr>
      </w:pPr>
      <w:r w:rsidRPr="00247C5A">
        <w:rPr>
          <w:lang w:val="en-US"/>
        </w:rPr>
        <w:t>burning to protect wetlands from late season hot fires</w:t>
      </w:r>
    </w:p>
    <w:p w:rsidR="00247C5A" w:rsidRPr="00247C5A" w:rsidRDefault="00247C5A" w:rsidP="00247C5A">
      <w:pPr>
        <w:pStyle w:val="ListBullet"/>
        <w:rPr>
          <w:lang w:val="en-US"/>
        </w:rPr>
      </w:pPr>
      <w:r w:rsidRPr="00247C5A">
        <w:rPr>
          <w:lang w:val="en-US"/>
        </w:rPr>
        <w:t xml:space="preserve">removal of </w:t>
      </w:r>
      <w:proofErr w:type="spellStart"/>
      <w:r w:rsidRPr="00247C5A">
        <w:rPr>
          <w:lang w:val="en-US"/>
        </w:rPr>
        <w:t>bullrushes</w:t>
      </w:r>
      <w:proofErr w:type="spellEnd"/>
      <w:r w:rsidRPr="00247C5A">
        <w:rPr>
          <w:lang w:val="en-US"/>
        </w:rPr>
        <w:t xml:space="preserve"> and other weeds</w:t>
      </w:r>
    </w:p>
    <w:p w:rsidR="00247C5A" w:rsidRPr="00247C5A" w:rsidRDefault="00247C5A" w:rsidP="00247C5A">
      <w:pPr>
        <w:pStyle w:val="ListBullet"/>
        <w:rPr>
          <w:lang w:val="en-US"/>
        </w:rPr>
      </w:pPr>
      <w:r w:rsidRPr="00247C5A">
        <w:rPr>
          <w:lang w:val="en-US"/>
        </w:rPr>
        <w:t>photo monitoring of riparian zones at significant wetlands</w:t>
      </w:r>
    </w:p>
    <w:p w:rsidR="00247C5A" w:rsidRPr="00247C5A" w:rsidRDefault="00247C5A" w:rsidP="00247C5A">
      <w:pPr>
        <w:pStyle w:val="ListBullet"/>
        <w:rPr>
          <w:lang w:val="en-US"/>
        </w:rPr>
      </w:pPr>
      <w:r w:rsidRPr="00247C5A">
        <w:rPr>
          <w:lang w:val="en-US"/>
        </w:rPr>
        <w:t>water bore and riparian sampling on contract to the WA Department of Water</w:t>
      </w:r>
    </w:p>
    <w:p w:rsidR="00247C5A" w:rsidRPr="00247C5A" w:rsidRDefault="00247C5A" w:rsidP="00247C5A">
      <w:pPr>
        <w:pStyle w:val="ListBullet"/>
        <w:rPr>
          <w:lang w:val="en-US"/>
        </w:rPr>
      </w:pPr>
      <w:r w:rsidRPr="00247C5A">
        <w:rPr>
          <w:lang w:val="en-US"/>
        </w:rPr>
        <w:t>water sampling of community bores and sewerage impacts</w:t>
      </w:r>
    </w:p>
    <w:p w:rsidR="00247C5A" w:rsidRPr="00247C5A" w:rsidRDefault="00247C5A" w:rsidP="00247C5A">
      <w:pPr>
        <w:pStyle w:val="ListBullet"/>
        <w:rPr>
          <w:lang w:val="en-US"/>
        </w:rPr>
      </w:pPr>
      <w:proofErr w:type="gramStart"/>
      <w:r w:rsidRPr="00247C5A">
        <w:rPr>
          <w:lang w:val="en-US"/>
        </w:rPr>
        <w:t>training</w:t>
      </w:r>
      <w:proofErr w:type="gramEnd"/>
      <w:r w:rsidRPr="00247C5A">
        <w:rPr>
          <w:lang w:val="en-US"/>
        </w:rPr>
        <w:t xml:space="preserve"> other ranger groups in water monitoring methods and techniques.</w:t>
      </w:r>
    </w:p>
    <w:p w:rsidR="00A7790C" w:rsidRDefault="00BB7E38" w:rsidP="00A7790C">
      <w:pPr>
        <w:rPr>
          <w:rStyle w:val="ItalicCharacter"/>
        </w:rPr>
      </w:pPr>
      <w:r>
        <w:rPr>
          <w:noProof/>
          <w:lang w:eastAsia="en-AU"/>
        </w:rPr>
        <w:drawing>
          <wp:inline distT="0" distB="0" distL="0" distR="0">
            <wp:extent cx="6479378" cy="3816117"/>
            <wp:effectExtent l="0" t="0" r="0" b="0"/>
            <wp:docPr id="11" name="Picture 11" descr="Nyul Nyul Wetlands have significant migratory bird populations and priority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 Rothery, image 1.jpg"/>
                    <pic:cNvPicPr/>
                  </pic:nvPicPr>
                  <pic:blipFill rotWithShape="1">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8162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7C5A" w:rsidRDefault="00247C5A" w:rsidP="00247C5A">
      <w:pPr>
        <w:pStyle w:val="Caption"/>
      </w:pPr>
      <w:proofErr w:type="spellStart"/>
      <w:r w:rsidRPr="00247C5A">
        <w:rPr>
          <w:rStyle w:val="ItalicCharacter"/>
        </w:rPr>
        <w:t>Nyul</w:t>
      </w:r>
      <w:proofErr w:type="spellEnd"/>
      <w:r w:rsidRPr="00247C5A">
        <w:rPr>
          <w:rStyle w:val="ItalicCharacter"/>
        </w:rPr>
        <w:t xml:space="preserve"> </w:t>
      </w:r>
      <w:proofErr w:type="spellStart"/>
      <w:r w:rsidRPr="00247C5A">
        <w:rPr>
          <w:rStyle w:val="ItalicCharacter"/>
        </w:rPr>
        <w:t>Nyul</w:t>
      </w:r>
      <w:proofErr w:type="spellEnd"/>
      <w:r w:rsidRPr="00247C5A">
        <w:rPr>
          <w:rStyle w:val="ItalicCharacter"/>
        </w:rPr>
        <w:t xml:space="preserve"> Wetlands have significant migratory bird populations and priority species</w:t>
      </w:r>
      <w:r w:rsidRPr="00247C5A">
        <w:t xml:space="preserve"> (© Copyright, </w:t>
      </w:r>
      <w:proofErr w:type="spellStart"/>
      <w:r w:rsidRPr="00247C5A">
        <w:t>Nyul</w:t>
      </w:r>
      <w:proofErr w:type="spellEnd"/>
      <w:r w:rsidRPr="00247C5A">
        <w:t xml:space="preserve"> </w:t>
      </w:r>
      <w:proofErr w:type="spellStart"/>
      <w:r w:rsidRPr="00247C5A">
        <w:t>Nyul</w:t>
      </w:r>
      <w:proofErr w:type="spellEnd"/>
      <w:r w:rsidRPr="00247C5A">
        <w:t xml:space="preserve"> Rangers)</w:t>
      </w:r>
    </w:p>
    <w:p w:rsidR="00F3423A" w:rsidRDefault="00F3423A">
      <w:pPr>
        <w:rPr>
          <w:lang w:val="en-US"/>
        </w:rPr>
      </w:pPr>
      <w:r>
        <w:rPr>
          <w:lang w:val="en-US"/>
        </w:rPr>
        <w:br w:type="page"/>
      </w:r>
    </w:p>
    <w:p w:rsidR="00F3423A" w:rsidRPr="00F3423A" w:rsidRDefault="00247C5A" w:rsidP="00247C5A">
      <w:pPr>
        <w:pStyle w:val="Heading1"/>
        <w:rPr>
          <w:lang w:val="en-US"/>
        </w:rPr>
      </w:pPr>
      <w:bookmarkStart w:id="10" w:name="_Toc437440774"/>
      <w:r w:rsidRPr="00247C5A">
        <w:rPr>
          <w:lang w:val="en-US"/>
        </w:rPr>
        <w:t>The cultural story of the Lake Wellington wetlands</w:t>
      </w:r>
      <w:bookmarkEnd w:id="10"/>
    </w:p>
    <w:p w:rsidR="00F3423A" w:rsidRPr="00F3423A" w:rsidRDefault="00247C5A" w:rsidP="00F3423A">
      <w:pPr>
        <w:pStyle w:val="Author"/>
        <w:rPr>
          <w:lang w:val="en-US"/>
        </w:rPr>
      </w:pPr>
      <w:r w:rsidRPr="00247C5A">
        <w:rPr>
          <w:lang w:val="en-US"/>
        </w:rPr>
        <w:t xml:space="preserve">Martin Potts, </w:t>
      </w:r>
      <w:proofErr w:type="spellStart"/>
      <w:r w:rsidRPr="00247C5A">
        <w:rPr>
          <w:lang w:val="en-US"/>
        </w:rPr>
        <w:t>Gippsland</w:t>
      </w:r>
      <w:proofErr w:type="spellEnd"/>
      <w:r w:rsidRPr="00247C5A">
        <w:rPr>
          <w:lang w:val="en-US"/>
        </w:rPr>
        <w:t xml:space="preserve"> Project Manager, Greening Australia</w:t>
      </w:r>
    </w:p>
    <w:p w:rsidR="00F3423A" w:rsidRPr="00F3423A" w:rsidRDefault="00247C5A" w:rsidP="00F3423A">
      <w:pPr>
        <w:pStyle w:val="SectionIntro"/>
        <w:rPr>
          <w:lang w:val="en-US"/>
        </w:rPr>
      </w:pPr>
      <w:r w:rsidRPr="00247C5A">
        <w:rPr>
          <w:lang w:val="en-US"/>
        </w:rPr>
        <w:t xml:space="preserve">Over 65 per cent of the </w:t>
      </w:r>
      <w:proofErr w:type="spellStart"/>
      <w:r w:rsidRPr="00247C5A">
        <w:rPr>
          <w:lang w:val="en-US"/>
        </w:rPr>
        <w:t>Gippsland</w:t>
      </w:r>
      <w:proofErr w:type="spellEnd"/>
      <w:r w:rsidRPr="00247C5A">
        <w:rPr>
          <w:lang w:val="en-US"/>
        </w:rPr>
        <w:t xml:space="preserve"> Lakes wetlands on private land located between the Avon and Latrobe Rivers are now being managed for conservation thanks to the recent works being undertaken by Greening Australia.</w:t>
      </w:r>
    </w:p>
    <w:p w:rsidR="00247C5A" w:rsidRPr="00247C5A" w:rsidRDefault="00247C5A" w:rsidP="00247C5A">
      <w:pPr>
        <w:rPr>
          <w:lang w:val="en-US"/>
        </w:rPr>
      </w:pPr>
      <w:r w:rsidRPr="00247C5A">
        <w:rPr>
          <w:lang w:val="en-US"/>
        </w:rPr>
        <w:t>Working at this landscape scale has provided benefits such as being able to observe migratory bird paths and assessing the connectivity of wetlands and the pathways that frogs and plants follow to disperse through the system. This approach has also provided the opportunity to reveal the Indigenous cultural story that has, in turn, captured the imagination of the local community.</w:t>
      </w:r>
    </w:p>
    <w:p w:rsidR="00247C5A" w:rsidRPr="00247C5A" w:rsidRDefault="00247C5A" w:rsidP="00247C5A">
      <w:pPr>
        <w:rPr>
          <w:lang w:val="en-US"/>
        </w:rPr>
      </w:pPr>
      <w:r w:rsidRPr="00247C5A">
        <w:rPr>
          <w:lang w:val="en-US"/>
        </w:rPr>
        <w:t xml:space="preserve">Greening Australia initiated a partnership with </w:t>
      </w:r>
      <w:proofErr w:type="spellStart"/>
      <w:r w:rsidRPr="00247C5A">
        <w:rPr>
          <w:lang w:val="en-US"/>
        </w:rPr>
        <w:t>Gunaikurnai</w:t>
      </w:r>
      <w:proofErr w:type="spellEnd"/>
      <w:r w:rsidRPr="00247C5A">
        <w:rPr>
          <w:lang w:val="en-US"/>
        </w:rPr>
        <w:t xml:space="preserve"> Land and Waters Aboriginal Corporation and started t</w:t>
      </w:r>
      <w:r>
        <w:rPr>
          <w:lang w:val="en-US"/>
        </w:rPr>
        <w:t xml:space="preserve">o look at the landscape though </w:t>
      </w:r>
      <w:r w:rsidRPr="00247C5A">
        <w:rPr>
          <w:lang w:val="en-US"/>
        </w:rPr>
        <w:t xml:space="preserve">cultural eyes. Working together over the past three years this partnership has seen over 15 new sites being registered as culturally significant, including a now </w:t>
      </w:r>
      <w:proofErr w:type="spellStart"/>
      <w:r w:rsidRPr="00247C5A">
        <w:rPr>
          <w:lang w:val="en-US"/>
        </w:rPr>
        <w:t>recognised</w:t>
      </w:r>
      <w:proofErr w:type="spellEnd"/>
      <w:r w:rsidRPr="00247C5A">
        <w:rPr>
          <w:lang w:val="en-US"/>
        </w:rPr>
        <w:t xml:space="preserve"> corroboree ground. Old campsites and the pathways that connected them are being identified and some of these are being painted into a story by Indigenous leader </w:t>
      </w:r>
      <w:proofErr w:type="spellStart"/>
      <w:r w:rsidRPr="00247C5A">
        <w:rPr>
          <w:lang w:val="en-US"/>
        </w:rPr>
        <w:t>Alfie</w:t>
      </w:r>
      <w:proofErr w:type="spellEnd"/>
      <w:r w:rsidRPr="00247C5A">
        <w:rPr>
          <w:lang w:val="en-US"/>
        </w:rPr>
        <w:t xml:space="preserve"> Hudson.</w:t>
      </w:r>
    </w:p>
    <w:p w:rsidR="00247C5A" w:rsidRPr="00247C5A" w:rsidRDefault="00247C5A" w:rsidP="00247C5A">
      <w:pPr>
        <w:rPr>
          <w:lang w:val="en-US"/>
        </w:rPr>
      </w:pPr>
      <w:r w:rsidRPr="00247C5A">
        <w:rPr>
          <w:lang w:val="en-US"/>
        </w:rPr>
        <w:t xml:space="preserve">We were looking for an opportunity to create a cultural land map. We have soil layers, flood layers etc, but what would a cultural layer look like? This can tell the story of when people moved through this country, where they camped and what they were doing. </w:t>
      </w:r>
    </w:p>
    <w:p w:rsidR="00247C5A" w:rsidRPr="00247C5A" w:rsidRDefault="00247C5A" w:rsidP="00247C5A">
      <w:pPr>
        <w:rPr>
          <w:lang w:val="en-US"/>
        </w:rPr>
      </w:pPr>
      <w:r w:rsidRPr="00247C5A">
        <w:rPr>
          <w:lang w:val="en-US"/>
        </w:rPr>
        <w:t xml:space="preserve">The fringing wetlands of the </w:t>
      </w:r>
      <w:proofErr w:type="spellStart"/>
      <w:r w:rsidRPr="00247C5A">
        <w:rPr>
          <w:lang w:val="en-US"/>
        </w:rPr>
        <w:t>Gippsland</w:t>
      </w:r>
      <w:proofErr w:type="spellEnd"/>
      <w:r w:rsidRPr="00247C5A">
        <w:rPr>
          <w:lang w:val="en-US"/>
        </w:rPr>
        <w:t xml:space="preserve"> Lakes around Lake Wellington are not only an important filtering system and nursery ground for the Lakes food chain, they also provide essential habitat, in particular for the nationally vulnerable growling grass frog, green and golden bell frog, Australasian bittern and over seven species of migratory wading birds such as the sharp-tailed sandpiper and Latham’s snipe.</w:t>
      </w:r>
    </w:p>
    <w:p w:rsidR="00A7790C" w:rsidRDefault="00A7790C" w:rsidP="00A7790C">
      <w:pPr>
        <w:rPr>
          <w:rStyle w:val="ItalicCharacter"/>
        </w:rPr>
      </w:pPr>
      <w:r w:rsidRPr="00A7790C">
        <w:rPr>
          <w:noProof/>
          <w:lang w:eastAsia="en-AU"/>
        </w:rPr>
        <w:drawing>
          <wp:inline distT="0" distB="0" distL="0" distR="0">
            <wp:extent cx="3293745" cy="2469515"/>
            <wp:effectExtent l="0" t="6985" r="0" b="0"/>
            <wp:docPr id="12" name="Picture 12" descr="Martin Potts with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Potts, image 2.jpg"/>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293745" cy="2469515"/>
                    </a:xfrm>
                    <a:prstGeom prst="rect">
                      <a:avLst/>
                    </a:prstGeom>
                  </pic:spPr>
                </pic:pic>
              </a:graphicData>
            </a:graphic>
          </wp:inline>
        </w:drawing>
      </w:r>
    </w:p>
    <w:p w:rsidR="00247C5A" w:rsidRPr="00247C5A" w:rsidRDefault="00247C5A" w:rsidP="00247C5A">
      <w:pPr>
        <w:pStyle w:val="Caption"/>
      </w:pPr>
      <w:r w:rsidRPr="00247C5A">
        <w:rPr>
          <w:rStyle w:val="ItalicCharacter"/>
        </w:rPr>
        <w:t>Martin Potts with painting</w:t>
      </w:r>
      <w:r w:rsidRPr="00247C5A">
        <w:t xml:space="preserve"> (© Copyright, Paula </w:t>
      </w:r>
      <w:proofErr w:type="spellStart"/>
      <w:r w:rsidRPr="00247C5A">
        <w:t>Camenzuli</w:t>
      </w:r>
      <w:proofErr w:type="spellEnd"/>
      <w:r w:rsidRPr="00247C5A">
        <w:t>)</w:t>
      </w:r>
    </w:p>
    <w:p w:rsidR="00247C5A" w:rsidRPr="00247C5A" w:rsidRDefault="00247C5A" w:rsidP="00247C5A">
      <w:pPr>
        <w:rPr>
          <w:lang w:val="en-US"/>
        </w:rPr>
      </w:pPr>
      <w:r w:rsidRPr="00247C5A">
        <w:rPr>
          <w:lang w:val="en-US"/>
        </w:rPr>
        <w:t xml:space="preserve">Now we can also add to these key features the importance of these wetlands to the </w:t>
      </w:r>
      <w:proofErr w:type="spellStart"/>
      <w:r w:rsidRPr="00247C5A">
        <w:rPr>
          <w:lang w:val="en-US"/>
        </w:rPr>
        <w:t>Gunaikurnai</w:t>
      </w:r>
      <w:proofErr w:type="spellEnd"/>
      <w:r w:rsidRPr="00247C5A">
        <w:rPr>
          <w:lang w:val="en-US"/>
        </w:rPr>
        <w:t xml:space="preserve"> peoples. We are learning how these wetlands form part of the old dreamtime stories of </w:t>
      </w:r>
      <w:proofErr w:type="spellStart"/>
      <w:r w:rsidRPr="00247C5A">
        <w:rPr>
          <w:lang w:val="en-US"/>
        </w:rPr>
        <w:t>Bimba-towera</w:t>
      </w:r>
      <w:proofErr w:type="spellEnd"/>
      <w:r w:rsidRPr="00247C5A">
        <w:rPr>
          <w:lang w:val="en-US"/>
        </w:rPr>
        <w:t xml:space="preserve">, the fire-tailed finch and </w:t>
      </w:r>
      <w:proofErr w:type="spellStart"/>
      <w:r w:rsidRPr="00247C5A">
        <w:rPr>
          <w:lang w:val="en-US"/>
        </w:rPr>
        <w:t>Borun</w:t>
      </w:r>
      <w:proofErr w:type="spellEnd"/>
      <w:r w:rsidRPr="00247C5A">
        <w:rPr>
          <w:lang w:val="en-US"/>
        </w:rPr>
        <w:t xml:space="preserve"> and </w:t>
      </w:r>
      <w:proofErr w:type="spellStart"/>
      <w:r w:rsidRPr="00247C5A">
        <w:rPr>
          <w:lang w:val="en-US"/>
        </w:rPr>
        <w:t>Tuk</w:t>
      </w:r>
      <w:proofErr w:type="spellEnd"/>
      <w:r w:rsidRPr="00247C5A">
        <w:rPr>
          <w:lang w:val="en-US"/>
        </w:rPr>
        <w:t>, whose marriage is a key part of the creation story and is reflected in marriage gatherings today:</w:t>
      </w:r>
    </w:p>
    <w:p w:rsidR="00247C5A" w:rsidRPr="00247C5A" w:rsidRDefault="00247C5A" w:rsidP="00247C5A">
      <w:pPr>
        <w:rPr>
          <w:lang w:val="en-US"/>
        </w:rPr>
      </w:pPr>
      <w:r w:rsidRPr="00247C5A">
        <w:rPr>
          <w:lang w:val="en-US"/>
        </w:rPr>
        <w:t xml:space="preserve">‘(In) pre Spring, when the silver wattles are blooming and people from across </w:t>
      </w:r>
      <w:proofErr w:type="spellStart"/>
      <w:r w:rsidRPr="00247C5A">
        <w:rPr>
          <w:lang w:val="en-US"/>
        </w:rPr>
        <w:t>Gunaikurnai</w:t>
      </w:r>
      <w:proofErr w:type="spellEnd"/>
      <w:r w:rsidRPr="00247C5A">
        <w:rPr>
          <w:lang w:val="en-US"/>
        </w:rPr>
        <w:t xml:space="preserve"> country are gathering for marriage, the water ribbons and wild flower tubers are full, the ducks and swans are laying eggs and the fresh water wetlands would be teeming with life.’ </w:t>
      </w:r>
      <w:proofErr w:type="gramStart"/>
      <w:r w:rsidRPr="00247C5A">
        <w:rPr>
          <w:lang w:val="en-US"/>
        </w:rPr>
        <w:t xml:space="preserve">(Words of </w:t>
      </w:r>
      <w:proofErr w:type="spellStart"/>
      <w:r w:rsidRPr="00247C5A">
        <w:rPr>
          <w:lang w:val="en-US"/>
        </w:rPr>
        <w:t>Gunaikurnai</w:t>
      </w:r>
      <w:proofErr w:type="spellEnd"/>
      <w:r w:rsidRPr="00247C5A">
        <w:rPr>
          <w:lang w:val="en-US"/>
        </w:rPr>
        <w:t xml:space="preserve"> Elder Uncle Wayne Thorpe at a 2015 cultural stories event.)</w:t>
      </w:r>
      <w:proofErr w:type="gramEnd"/>
    </w:p>
    <w:p w:rsidR="00247C5A" w:rsidRDefault="00247C5A" w:rsidP="00247C5A">
      <w:r w:rsidRPr="00247C5A">
        <w:rPr>
          <w:lang w:val="en-US"/>
        </w:rPr>
        <w:t xml:space="preserve">This is part of the </w:t>
      </w:r>
      <w:proofErr w:type="spellStart"/>
      <w:r w:rsidRPr="00247C5A">
        <w:rPr>
          <w:lang w:val="en-US"/>
        </w:rPr>
        <w:t>Gunaikurnai</w:t>
      </w:r>
      <w:proofErr w:type="spellEnd"/>
      <w:r w:rsidRPr="00247C5A">
        <w:rPr>
          <w:lang w:val="en-US"/>
        </w:rPr>
        <w:t xml:space="preserve"> story, this is part of the wetlands story, this is now an important part of our story and the work Greening Australia is achieving to help to bring functional connectivity and resilience to Lake Wellington’s fringing wetland system.</w:t>
      </w:r>
    </w:p>
    <w:p w:rsidR="00247C5A" w:rsidRDefault="00247C5A" w:rsidP="00247C5A">
      <w:pPr>
        <w:pStyle w:val="ShadedNormal"/>
      </w:pPr>
      <w:r>
        <w:t xml:space="preserve">For further information please visit </w:t>
      </w:r>
      <w:hyperlink r:id="rId27" w:history="1">
        <w:r w:rsidRPr="004525C1">
          <w:rPr>
            <w:rStyle w:val="Hyperlink"/>
            <w:color w:val="FFFFFF" w:themeColor="background1"/>
          </w:rPr>
          <w:t>greeningaustralia.org.au</w:t>
        </w:r>
      </w:hyperlink>
      <w:r w:rsidRPr="004525C1">
        <w:t xml:space="preserve"> to </w:t>
      </w:r>
      <w:r>
        <w:t>see a short clip on our recent cultural celebration event.</w:t>
      </w:r>
    </w:p>
    <w:p w:rsidR="004525C1" w:rsidRPr="004525C1" w:rsidRDefault="004525C1" w:rsidP="004525C1"/>
    <w:p w:rsidR="004525C1" w:rsidRDefault="004525C1" w:rsidP="00A7790C">
      <w:pPr>
        <w:rPr>
          <w:rStyle w:val="ItalicCharacter"/>
        </w:rPr>
      </w:pPr>
      <w:r>
        <w:rPr>
          <w:noProof/>
          <w:lang w:eastAsia="en-AU"/>
        </w:rPr>
        <w:drawing>
          <wp:inline distT="0" distB="0" distL="0" distR="0">
            <wp:extent cx="6476365" cy="3023419"/>
            <wp:effectExtent l="0" t="0" r="635" b="5715"/>
            <wp:docPr id="13" name="Picture 13" descr="Gunaikurnai dance tro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 Potts, image 1.jpg"/>
                    <pic:cNvPicPr/>
                  </pic:nvPicPr>
                  <pic:blipFill rotWithShape="1">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0249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25C1" w:rsidRPr="00050F61" w:rsidRDefault="004525C1" w:rsidP="004525C1">
      <w:pPr>
        <w:pStyle w:val="Caption"/>
        <w:rPr>
          <w:lang w:val="en-US"/>
        </w:rPr>
      </w:pPr>
      <w:proofErr w:type="spellStart"/>
      <w:r w:rsidRPr="00050F61">
        <w:rPr>
          <w:rStyle w:val="ItalicCharacter"/>
        </w:rPr>
        <w:t>Gunaikurnai</w:t>
      </w:r>
      <w:proofErr w:type="spellEnd"/>
      <w:r w:rsidRPr="00050F61">
        <w:rPr>
          <w:rStyle w:val="ItalicCharacter"/>
        </w:rPr>
        <w:t xml:space="preserve"> dance troupe</w:t>
      </w:r>
      <w:r w:rsidRPr="00050F61">
        <w:rPr>
          <w:lang w:val="en-US"/>
        </w:rPr>
        <w:t xml:space="preserve"> (© Copyright, Paula </w:t>
      </w:r>
      <w:proofErr w:type="spellStart"/>
      <w:r w:rsidRPr="00050F61">
        <w:rPr>
          <w:lang w:val="en-US"/>
        </w:rPr>
        <w:t>Camenzuli</w:t>
      </w:r>
      <w:proofErr w:type="spellEnd"/>
      <w:r w:rsidRPr="00050F61">
        <w:rPr>
          <w:lang w:val="en-US"/>
        </w:rPr>
        <w:t>)</w:t>
      </w:r>
      <w:r w:rsidRPr="00760C6A">
        <w:rPr>
          <w:noProof/>
          <w:lang w:eastAsia="en-AU"/>
        </w:rPr>
        <w:t xml:space="preserve"> </w:t>
      </w:r>
    </w:p>
    <w:p w:rsidR="004525C1" w:rsidRDefault="004525C1" w:rsidP="00247C5A">
      <w:r>
        <w:rPr>
          <w:noProof/>
          <w:lang w:eastAsia="en-AU"/>
        </w:rPr>
        <w:drawing>
          <wp:inline distT="0" distB="0" distL="0" distR="0">
            <wp:extent cx="6479540" cy="3037840"/>
            <wp:effectExtent l="0" t="0" r="0" b="0"/>
            <wp:docPr id="14" name="Picture 14" descr="Growling grass fr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d. Potts, image 3.jpg"/>
                    <pic:cNvPicPr/>
                  </pic:nvPicPr>
                  <pic:blipFill rotWithShape="1">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0378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25C1" w:rsidRDefault="004525C1" w:rsidP="004525C1">
      <w:pPr>
        <w:pStyle w:val="Caption"/>
      </w:pPr>
      <w:r w:rsidRPr="00050F61">
        <w:rPr>
          <w:rStyle w:val="ItalicCharacter"/>
        </w:rPr>
        <w:t>Growling grass frog</w:t>
      </w:r>
      <w:r w:rsidRPr="00050F61">
        <w:t xml:space="preserve"> (© Copyright, Alexander Dudley)</w:t>
      </w:r>
    </w:p>
    <w:p w:rsidR="00F3423A" w:rsidRDefault="00247C5A" w:rsidP="00247C5A">
      <w:r>
        <w:br w:type="page"/>
      </w:r>
    </w:p>
    <w:p w:rsidR="00F3423A" w:rsidRPr="00F3423A" w:rsidRDefault="00050F61" w:rsidP="00050F61">
      <w:pPr>
        <w:pStyle w:val="Heading1"/>
        <w:rPr>
          <w:lang w:val="en-US"/>
        </w:rPr>
      </w:pPr>
      <w:bookmarkStart w:id="11" w:name="_Toc437440775"/>
      <w:r w:rsidRPr="00050F61">
        <w:rPr>
          <w:lang w:val="en-US"/>
        </w:rPr>
        <w:t xml:space="preserve">Bridging the waters — South East wetland </w:t>
      </w:r>
      <w:proofErr w:type="spellStart"/>
      <w:r w:rsidRPr="00050F61">
        <w:rPr>
          <w:lang w:val="en-US"/>
        </w:rPr>
        <w:t>carers</w:t>
      </w:r>
      <w:proofErr w:type="spellEnd"/>
      <w:r w:rsidRPr="00050F61">
        <w:rPr>
          <w:lang w:val="en-US"/>
        </w:rPr>
        <w:t xml:space="preserve"> surge ahead</w:t>
      </w:r>
      <w:bookmarkEnd w:id="11"/>
    </w:p>
    <w:p w:rsidR="00F3423A" w:rsidRPr="00F3423A" w:rsidRDefault="00050F61" w:rsidP="00F3423A">
      <w:pPr>
        <w:pStyle w:val="Author"/>
        <w:rPr>
          <w:lang w:val="en-US"/>
        </w:rPr>
      </w:pPr>
      <w:r w:rsidRPr="00050F61">
        <w:rPr>
          <w:lang w:val="en-US"/>
        </w:rPr>
        <w:t>Michael Andrews, Wetland Program Officer, Conservation Volunteers Australia</w:t>
      </w:r>
    </w:p>
    <w:p w:rsidR="00F3423A" w:rsidRPr="00F3423A" w:rsidRDefault="00050F61" w:rsidP="00F3423A">
      <w:pPr>
        <w:pStyle w:val="SectionIntro"/>
        <w:rPr>
          <w:lang w:val="en-US"/>
        </w:rPr>
      </w:pPr>
      <w:r w:rsidRPr="00050F61">
        <w:rPr>
          <w:lang w:val="en-US"/>
        </w:rPr>
        <w:t>‘</w:t>
      </w:r>
      <w:proofErr w:type="spellStart"/>
      <w:r w:rsidRPr="00050F61">
        <w:rPr>
          <w:lang w:val="en-US"/>
        </w:rPr>
        <w:t>Realising</w:t>
      </w:r>
      <w:proofErr w:type="spellEnd"/>
      <w:r w:rsidRPr="00050F61">
        <w:rPr>
          <w:lang w:val="en-US"/>
        </w:rPr>
        <w:t xml:space="preserve"> the potential of our wetlands’ is a South East Local Land Services (LLS) project funded by the Australian Government that aims to build on-ground action, community education and a supportive communication network along the south and far south coast of New South Wales.</w:t>
      </w:r>
    </w:p>
    <w:p w:rsidR="00050F61" w:rsidRPr="00050F61" w:rsidRDefault="00050F61" w:rsidP="00050F61">
      <w:pPr>
        <w:rPr>
          <w:lang w:val="en-US"/>
        </w:rPr>
      </w:pPr>
      <w:r w:rsidRPr="00050F61">
        <w:rPr>
          <w:lang w:val="en-US"/>
        </w:rPr>
        <w:t xml:space="preserve">Commencing in 2014, the program involves three partners: South East LLS provides funding directly </w:t>
      </w:r>
      <w:r w:rsidRPr="00050F61">
        <w:rPr>
          <w:lang w:val="en-US"/>
        </w:rPr>
        <w:br/>
        <w:t xml:space="preserve">to public and private land managers to help them improve wetlands connectivity and </w:t>
      </w:r>
      <w:proofErr w:type="gramStart"/>
      <w:r w:rsidRPr="00050F61">
        <w:rPr>
          <w:lang w:val="en-US"/>
        </w:rPr>
        <w:t>condition,</w:t>
      </w:r>
      <w:proofErr w:type="gramEnd"/>
      <w:r w:rsidRPr="00050F61">
        <w:rPr>
          <w:lang w:val="en-US"/>
        </w:rPr>
        <w:t xml:space="preserve"> </w:t>
      </w:r>
      <w:proofErr w:type="spellStart"/>
      <w:r w:rsidRPr="00050F61">
        <w:rPr>
          <w:lang w:val="en-US"/>
        </w:rPr>
        <w:t>WetlandCare</w:t>
      </w:r>
      <w:proofErr w:type="spellEnd"/>
      <w:r w:rsidRPr="00050F61">
        <w:rPr>
          <w:lang w:val="en-US"/>
        </w:rPr>
        <w:t xml:space="preserve"> brings expertise in monitoring change over time while Conservation Volunteers manages volunteers implementing on-ground work.  </w:t>
      </w:r>
    </w:p>
    <w:p w:rsidR="00050F61" w:rsidRDefault="00050F61" w:rsidP="00050F61">
      <w:r w:rsidRPr="00050F61">
        <w:rPr>
          <w:lang w:val="en-US"/>
        </w:rPr>
        <w:t xml:space="preserve">Together the partnership provides workshops and forums in strategic locations from Wollongong to the NSW/Victorian border and is building a network of South East wetland </w:t>
      </w:r>
      <w:proofErr w:type="spellStart"/>
      <w:r w:rsidRPr="00050F61">
        <w:rPr>
          <w:lang w:val="en-US"/>
        </w:rPr>
        <w:t>carers</w:t>
      </w:r>
      <w:proofErr w:type="spellEnd"/>
      <w:r w:rsidRPr="00050F61">
        <w:rPr>
          <w:lang w:val="en-US"/>
        </w:rPr>
        <w:t xml:space="preserve"> with the skills and resources to make a real difference.</w:t>
      </w:r>
    </w:p>
    <w:p w:rsidR="00BB7E38" w:rsidRDefault="00BB7E38" w:rsidP="00A7790C">
      <w:pPr>
        <w:rPr>
          <w:rStyle w:val="ItalicCharacter"/>
        </w:rPr>
      </w:pPr>
      <w:r>
        <w:rPr>
          <w:noProof/>
          <w:lang w:eastAsia="en-AU"/>
        </w:rPr>
        <w:drawing>
          <wp:inline distT="0" distB="0" distL="0" distR="0">
            <wp:extent cx="3200400" cy="2440800"/>
            <wp:effectExtent l="0" t="0" r="0" b="0"/>
            <wp:docPr id="15" name="Picture 15" descr="Adam Woods, wetland workshop, Moruya, NS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 Andrews, image 1.jpg"/>
                    <pic:cNvPicPr/>
                  </pic:nvPicPr>
                  <pic:blipFill rotWithShape="1">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200400" cy="244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F61" w:rsidRPr="00050F61" w:rsidRDefault="00050F61" w:rsidP="00050F61">
      <w:pPr>
        <w:pStyle w:val="Caption"/>
        <w:rPr>
          <w:lang w:val="en-US"/>
        </w:rPr>
      </w:pPr>
      <w:r w:rsidRPr="00050F61">
        <w:rPr>
          <w:rStyle w:val="ItalicCharacter"/>
        </w:rPr>
        <w:t>Adam Woods, wetland workshop, Moruya, NSW</w:t>
      </w:r>
      <w:r w:rsidRPr="00050F61">
        <w:rPr>
          <w:lang w:val="en-US"/>
        </w:rPr>
        <w:t xml:space="preserve"> (© Copyright, Conservation Volunteers Australia)</w:t>
      </w:r>
    </w:p>
    <w:p w:rsidR="00050F61" w:rsidRPr="00050F61" w:rsidRDefault="00050F61" w:rsidP="00050F61">
      <w:pPr>
        <w:rPr>
          <w:lang w:val="en-US"/>
        </w:rPr>
      </w:pPr>
      <w:r w:rsidRPr="00050F61">
        <w:rPr>
          <w:lang w:val="en-US"/>
        </w:rPr>
        <w:t>A snap-shot of achievements at the half-way point of the four year project includes:</w:t>
      </w:r>
    </w:p>
    <w:p w:rsidR="00050F61" w:rsidRPr="00050F61" w:rsidRDefault="00050F61" w:rsidP="00050F61">
      <w:pPr>
        <w:pStyle w:val="ListBullet"/>
        <w:rPr>
          <w:lang w:val="en-US"/>
        </w:rPr>
      </w:pPr>
      <w:r w:rsidRPr="00050F61">
        <w:rPr>
          <w:lang w:val="en-US"/>
        </w:rPr>
        <w:t xml:space="preserve">15 hectares of native </w:t>
      </w:r>
      <w:proofErr w:type="spellStart"/>
      <w:r w:rsidRPr="00050F61">
        <w:rPr>
          <w:lang w:val="en-US"/>
        </w:rPr>
        <w:t>revegetation</w:t>
      </w:r>
      <w:proofErr w:type="spellEnd"/>
    </w:p>
    <w:p w:rsidR="00050F61" w:rsidRPr="00050F61" w:rsidRDefault="00050F61" w:rsidP="00050F61">
      <w:pPr>
        <w:pStyle w:val="ListBullet"/>
        <w:rPr>
          <w:lang w:val="en-US"/>
        </w:rPr>
      </w:pPr>
      <w:r w:rsidRPr="00050F61">
        <w:rPr>
          <w:lang w:val="en-US"/>
        </w:rPr>
        <w:t>3000 individual plants</w:t>
      </w:r>
    </w:p>
    <w:p w:rsidR="00050F61" w:rsidRPr="00050F61" w:rsidRDefault="00050F61" w:rsidP="00050F61">
      <w:pPr>
        <w:pStyle w:val="ListBullet"/>
        <w:rPr>
          <w:lang w:val="en-US"/>
        </w:rPr>
      </w:pPr>
      <w:r w:rsidRPr="00050F61">
        <w:rPr>
          <w:lang w:val="en-US"/>
        </w:rPr>
        <w:t>530 hectares of weed control across priority wetland sites and threatened ecological communities</w:t>
      </w:r>
    </w:p>
    <w:p w:rsidR="00050F61" w:rsidRPr="00050F61" w:rsidRDefault="00050F61" w:rsidP="00050F61">
      <w:pPr>
        <w:pStyle w:val="ListBullet"/>
        <w:rPr>
          <w:lang w:val="en-US"/>
        </w:rPr>
      </w:pPr>
      <w:r w:rsidRPr="00050F61">
        <w:rPr>
          <w:lang w:val="en-US"/>
        </w:rPr>
        <w:t>583 invasive rabbits and foxes removed from 5000 hectares</w:t>
      </w:r>
    </w:p>
    <w:p w:rsidR="00050F61" w:rsidRPr="00050F61" w:rsidRDefault="00050F61" w:rsidP="00050F61">
      <w:pPr>
        <w:pStyle w:val="ListBullet"/>
        <w:rPr>
          <w:lang w:val="en-US"/>
        </w:rPr>
      </w:pPr>
      <w:r w:rsidRPr="00050F61">
        <w:rPr>
          <w:lang w:val="en-US"/>
        </w:rPr>
        <w:t xml:space="preserve">4 </w:t>
      </w:r>
      <w:proofErr w:type="spellStart"/>
      <w:r w:rsidRPr="00050F61">
        <w:rPr>
          <w:lang w:val="en-US"/>
        </w:rPr>
        <w:t>kilometres</w:t>
      </w:r>
      <w:proofErr w:type="spellEnd"/>
      <w:r w:rsidRPr="00050F61">
        <w:rPr>
          <w:lang w:val="en-US"/>
        </w:rPr>
        <w:t xml:space="preserve"> of fencing installed to protect 44 hectares of wetland from the impact of stock</w:t>
      </w:r>
    </w:p>
    <w:p w:rsidR="00050F61" w:rsidRPr="00050F61" w:rsidRDefault="00050F61" w:rsidP="00050F61">
      <w:pPr>
        <w:pStyle w:val="ListBullet"/>
        <w:rPr>
          <w:lang w:val="en-US"/>
        </w:rPr>
      </w:pPr>
      <w:r w:rsidRPr="00050F61">
        <w:rPr>
          <w:lang w:val="en-US"/>
        </w:rPr>
        <w:t xml:space="preserve">17 education and awareness events reaching more than 300 people </w:t>
      </w:r>
    </w:p>
    <w:p w:rsidR="00050F61" w:rsidRPr="00050F61" w:rsidRDefault="00050F61" w:rsidP="00050F61">
      <w:pPr>
        <w:pStyle w:val="ListBullet"/>
        <w:rPr>
          <w:lang w:val="en-US"/>
        </w:rPr>
      </w:pPr>
      <w:r w:rsidRPr="00050F61">
        <w:rPr>
          <w:lang w:val="en-US"/>
        </w:rPr>
        <w:t xml:space="preserve">over 250 people participating in the South East Wetland </w:t>
      </w:r>
      <w:proofErr w:type="spellStart"/>
      <w:r w:rsidRPr="00050F61">
        <w:rPr>
          <w:lang w:val="en-US"/>
        </w:rPr>
        <w:t>Carers</w:t>
      </w:r>
      <w:proofErr w:type="spellEnd"/>
      <w:r w:rsidRPr="00050F61">
        <w:rPr>
          <w:lang w:val="en-US"/>
        </w:rPr>
        <w:t xml:space="preserve"> Network</w:t>
      </w:r>
    </w:p>
    <w:p w:rsidR="00050F61" w:rsidRPr="00050F61" w:rsidRDefault="00050F61" w:rsidP="00050F61">
      <w:pPr>
        <w:pStyle w:val="ListBullet"/>
        <w:rPr>
          <w:lang w:val="en-US"/>
        </w:rPr>
      </w:pPr>
      <w:r w:rsidRPr="00050F61">
        <w:rPr>
          <w:lang w:val="en-US"/>
        </w:rPr>
        <w:t xml:space="preserve">250 volunteers involved in on-ground works </w:t>
      </w:r>
    </w:p>
    <w:p w:rsidR="00050F61" w:rsidRPr="00050F61" w:rsidRDefault="00050F61" w:rsidP="00050F61">
      <w:pPr>
        <w:pStyle w:val="ListBullet"/>
        <w:rPr>
          <w:lang w:val="en-US"/>
        </w:rPr>
      </w:pPr>
      <w:r w:rsidRPr="00050F61">
        <w:rPr>
          <w:lang w:val="en-US"/>
        </w:rPr>
        <w:t>50 private landholders implementing specific project works</w:t>
      </w:r>
    </w:p>
    <w:p w:rsidR="00050F61" w:rsidRPr="00050F61" w:rsidRDefault="00050F61" w:rsidP="00050F61">
      <w:pPr>
        <w:pStyle w:val="ListBullet"/>
        <w:rPr>
          <w:lang w:val="en-US"/>
        </w:rPr>
      </w:pPr>
      <w:proofErr w:type="gramStart"/>
      <w:r w:rsidRPr="00050F61">
        <w:rPr>
          <w:lang w:val="en-US"/>
        </w:rPr>
        <w:t>all</w:t>
      </w:r>
      <w:proofErr w:type="gramEnd"/>
      <w:r w:rsidRPr="00050F61">
        <w:rPr>
          <w:lang w:val="en-US"/>
        </w:rPr>
        <w:t xml:space="preserve"> local government areas in the region implementing projects.</w:t>
      </w:r>
    </w:p>
    <w:p w:rsidR="00050F61" w:rsidRPr="00050F61" w:rsidRDefault="00050F61" w:rsidP="00050F61">
      <w:pPr>
        <w:rPr>
          <w:lang w:val="en-US"/>
        </w:rPr>
      </w:pPr>
      <w:r w:rsidRPr="00050F61">
        <w:rPr>
          <w:lang w:val="en-US"/>
        </w:rPr>
        <w:t xml:space="preserve">The project has a strong focus on long term protection of mangroves, </w:t>
      </w:r>
      <w:proofErr w:type="spellStart"/>
      <w:r w:rsidRPr="00050F61">
        <w:rPr>
          <w:lang w:val="en-US"/>
        </w:rPr>
        <w:t>saltmarsh</w:t>
      </w:r>
      <w:proofErr w:type="spellEnd"/>
      <w:r w:rsidRPr="00050F61">
        <w:rPr>
          <w:lang w:val="en-US"/>
        </w:rPr>
        <w:t xml:space="preserve"> and </w:t>
      </w:r>
      <w:proofErr w:type="spellStart"/>
      <w:r w:rsidRPr="00050F61">
        <w:rPr>
          <w:lang w:val="en-US"/>
        </w:rPr>
        <w:t>seagrasses</w:t>
      </w:r>
      <w:proofErr w:type="spellEnd"/>
      <w:r w:rsidRPr="00050F61">
        <w:rPr>
          <w:lang w:val="en-US"/>
        </w:rPr>
        <w:t xml:space="preserve"> because these wetland components fix carbon from the atmosphere, the ocean and estuarine waters, and preserve this carbon with remarkable efficiency in deep, organic-rich sediments.</w:t>
      </w:r>
    </w:p>
    <w:p w:rsidR="00050F61" w:rsidRDefault="00050F61" w:rsidP="00050F61">
      <w:r w:rsidRPr="00050F61">
        <w:rPr>
          <w:lang w:val="en-US"/>
        </w:rPr>
        <w:t xml:space="preserve">South East LLS’s Senior Landscape Services Officer, </w:t>
      </w:r>
      <w:proofErr w:type="spellStart"/>
      <w:r w:rsidRPr="00050F61">
        <w:rPr>
          <w:lang w:val="en-US"/>
        </w:rPr>
        <w:t>Kirsti</w:t>
      </w:r>
      <w:proofErr w:type="spellEnd"/>
      <w:r w:rsidRPr="00050F61">
        <w:rPr>
          <w:lang w:val="en-US"/>
        </w:rPr>
        <w:t xml:space="preserve"> Sampson, says that the real strength of the project lies in its scale. ‘To date, we have approved and funded over 50 on-ground projects. Our team of agency and non-government </w:t>
      </w:r>
      <w:proofErr w:type="spellStart"/>
      <w:r w:rsidRPr="00050F61">
        <w:rPr>
          <w:lang w:val="en-US"/>
        </w:rPr>
        <w:t>organisation</w:t>
      </w:r>
      <w:proofErr w:type="spellEnd"/>
      <w:r w:rsidRPr="00050F61">
        <w:rPr>
          <w:lang w:val="en-US"/>
        </w:rPr>
        <w:t xml:space="preserve"> staff allows an exceptionally broad reach along the entire south coast of NSW. The cumulative impact of exciting projects and the exchange of skills and knowledge across over 400 </w:t>
      </w:r>
      <w:proofErr w:type="spellStart"/>
      <w:r w:rsidRPr="00050F61">
        <w:rPr>
          <w:lang w:val="en-US"/>
        </w:rPr>
        <w:t>kilometres</w:t>
      </w:r>
      <w:proofErr w:type="spellEnd"/>
      <w:r w:rsidRPr="00050F61">
        <w:rPr>
          <w:lang w:val="en-US"/>
        </w:rPr>
        <w:t xml:space="preserve"> of coastline will significantly improve carbon sequestration, connectivity throughout the landscape and the resilience of wetland communities into the future.’ </w:t>
      </w:r>
    </w:p>
    <w:p w:rsidR="00A7790C" w:rsidRDefault="00BB7E38" w:rsidP="00A7790C">
      <w:pPr>
        <w:rPr>
          <w:rStyle w:val="ItalicCharacter"/>
        </w:rPr>
      </w:pPr>
      <w:r>
        <w:rPr>
          <w:noProof/>
          <w:lang w:eastAsia="en-AU"/>
        </w:rPr>
        <w:drawing>
          <wp:inline distT="0" distB="0" distL="0" distR="0">
            <wp:extent cx="6479540" cy="3644900"/>
            <wp:effectExtent l="0" t="0" r="0" b="0"/>
            <wp:docPr id="16" name="Picture 16" descr="Minnamurra River, Kiama, NS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e. Andrews, image 2.jpg"/>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644900"/>
                    </a:xfrm>
                    <a:prstGeom prst="rect">
                      <a:avLst/>
                    </a:prstGeom>
                  </pic:spPr>
                </pic:pic>
              </a:graphicData>
            </a:graphic>
          </wp:inline>
        </w:drawing>
      </w:r>
    </w:p>
    <w:p w:rsidR="00050F61" w:rsidRDefault="00050F61" w:rsidP="00050F61">
      <w:pPr>
        <w:pStyle w:val="Caption"/>
      </w:pPr>
      <w:r w:rsidRPr="00050F61">
        <w:rPr>
          <w:rStyle w:val="ItalicCharacter"/>
        </w:rPr>
        <w:t>Minnamurra River, Kiama, NSW</w:t>
      </w:r>
      <w:r w:rsidRPr="00050F61">
        <w:t xml:space="preserve"> (© Copyright, Conservation Volunteers Australia)</w:t>
      </w:r>
    </w:p>
    <w:p w:rsidR="004525C1" w:rsidRDefault="00F3423A" w:rsidP="005D69DB">
      <w:pPr>
        <w:pStyle w:val="Title"/>
        <w:rPr>
          <w:lang w:val="en-US"/>
        </w:rPr>
      </w:pPr>
      <w:r>
        <w:rPr>
          <w:lang w:val="en-US"/>
        </w:rPr>
        <w:br w:type="page"/>
      </w:r>
      <w:bookmarkStart w:id="12" w:name="_Toc437440776"/>
      <w:r w:rsidR="00050F61" w:rsidRPr="00050F61">
        <w:rPr>
          <w:lang w:val="en-US"/>
        </w:rPr>
        <w:t>Green infrastructure</w:t>
      </w:r>
      <w:bookmarkEnd w:id="12"/>
    </w:p>
    <w:p w:rsidR="00F3423A" w:rsidRPr="00F3423A" w:rsidRDefault="00050F61" w:rsidP="00050F61">
      <w:pPr>
        <w:pStyle w:val="Heading1"/>
        <w:rPr>
          <w:lang w:val="en-US"/>
        </w:rPr>
      </w:pPr>
      <w:bookmarkStart w:id="13" w:name="_Toc437440777"/>
      <w:r w:rsidRPr="00050F61">
        <w:rPr>
          <w:lang w:val="en-US"/>
        </w:rPr>
        <w:t>Creating green assets — social, economic and ecological benefits of environmental watering</w:t>
      </w:r>
      <w:bookmarkEnd w:id="13"/>
    </w:p>
    <w:p w:rsidR="00F3423A" w:rsidRPr="00F3423A" w:rsidRDefault="00050F61" w:rsidP="00F3423A">
      <w:pPr>
        <w:pStyle w:val="Author"/>
        <w:rPr>
          <w:lang w:val="en-US"/>
        </w:rPr>
      </w:pPr>
      <w:r w:rsidRPr="00050F61">
        <w:rPr>
          <w:lang w:val="en-US"/>
        </w:rPr>
        <w:t>Dr Anne Jensen, Water For Nature Committee, Nature Foundation SA</w:t>
      </w:r>
    </w:p>
    <w:p w:rsidR="00F3423A" w:rsidRPr="00F3423A" w:rsidRDefault="00050F61" w:rsidP="00F3423A">
      <w:pPr>
        <w:pStyle w:val="SectionIntro"/>
        <w:rPr>
          <w:lang w:val="en-US"/>
        </w:rPr>
      </w:pPr>
      <w:r w:rsidRPr="00050F61">
        <w:rPr>
          <w:lang w:val="en-US"/>
        </w:rPr>
        <w:t>As we get better at physical delivery of environmental water and selecting best environmental outcomes, the next challenge is to measure social and economic benefits.</w:t>
      </w:r>
    </w:p>
    <w:p w:rsidR="00050F61" w:rsidRPr="00050F61" w:rsidRDefault="00050F61" w:rsidP="00050F61">
      <w:pPr>
        <w:rPr>
          <w:lang w:val="en-US"/>
        </w:rPr>
      </w:pPr>
      <w:r w:rsidRPr="00050F61">
        <w:rPr>
          <w:lang w:val="en-US"/>
        </w:rPr>
        <w:t xml:space="preserve">Water </w:t>
      </w:r>
      <w:proofErr w:type="gramStart"/>
      <w:r w:rsidRPr="00050F61">
        <w:rPr>
          <w:lang w:val="en-US"/>
        </w:rPr>
        <w:t>For</w:t>
      </w:r>
      <w:proofErr w:type="gramEnd"/>
      <w:r w:rsidRPr="00050F61">
        <w:rPr>
          <w:lang w:val="en-US"/>
        </w:rPr>
        <w:t xml:space="preserve"> Nature, an initiative of Nature Foundation SA, is promoting the concept of ‘green assets’ created by environmental watering, sustaining ecosystems to underpin healthy rivers which support local communities and economies. </w:t>
      </w:r>
    </w:p>
    <w:p w:rsidR="00050F61" w:rsidRPr="00050F61" w:rsidRDefault="00050F61" w:rsidP="00050F61">
      <w:pPr>
        <w:rPr>
          <w:lang w:val="en-US"/>
        </w:rPr>
      </w:pPr>
      <w:r w:rsidRPr="00050F61">
        <w:rPr>
          <w:lang w:val="en-US"/>
        </w:rPr>
        <w:t xml:space="preserve">In a precedent-setting partnership with the Commonwealth Environmental Water Holder, Nature Foundation SA is delivering environmental water to sites along the SA River Murray over 5 years (2012–2016). Water </w:t>
      </w:r>
      <w:proofErr w:type="gramStart"/>
      <w:r w:rsidRPr="00050F61">
        <w:rPr>
          <w:lang w:val="en-US"/>
        </w:rPr>
        <w:t>For</w:t>
      </w:r>
      <w:proofErr w:type="gramEnd"/>
      <w:r w:rsidRPr="00050F61">
        <w:rPr>
          <w:lang w:val="en-US"/>
        </w:rPr>
        <w:t xml:space="preserve"> Nature is working with private landholders, irrigators, community groups and local government, delivering water on smaller sites and complementing larger government projects. </w:t>
      </w:r>
    </w:p>
    <w:p w:rsidR="00050F61" w:rsidRPr="00050F61" w:rsidRDefault="00050F61" w:rsidP="00050F61">
      <w:pPr>
        <w:rPr>
          <w:lang w:val="en-US"/>
        </w:rPr>
      </w:pPr>
      <w:r w:rsidRPr="00050F61">
        <w:rPr>
          <w:lang w:val="en-US"/>
        </w:rPr>
        <w:t xml:space="preserve">Water </w:t>
      </w:r>
      <w:proofErr w:type="gramStart"/>
      <w:r w:rsidRPr="00050F61">
        <w:rPr>
          <w:lang w:val="en-US"/>
        </w:rPr>
        <w:t>For</w:t>
      </w:r>
      <w:proofErr w:type="gramEnd"/>
      <w:r w:rsidRPr="00050F61">
        <w:rPr>
          <w:lang w:val="en-US"/>
        </w:rPr>
        <w:t xml:space="preserve"> Nature delivered 1.1 </w:t>
      </w:r>
      <w:proofErr w:type="spellStart"/>
      <w:r w:rsidRPr="00050F61">
        <w:rPr>
          <w:lang w:val="en-US"/>
        </w:rPr>
        <w:t>gigalitres</w:t>
      </w:r>
      <w:proofErr w:type="spellEnd"/>
      <w:r w:rsidRPr="00050F61">
        <w:rPr>
          <w:lang w:val="en-US"/>
        </w:rPr>
        <w:t xml:space="preserve"> of water in 2014–15 and aims to reach 2.5 </w:t>
      </w:r>
      <w:proofErr w:type="spellStart"/>
      <w:r w:rsidRPr="00050F61">
        <w:rPr>
          <w:lang w:val="en-US"/>
        </w:rPr>
        <w:t>gigalitres</w:t>
      </w:r>
      <w:proofErr w:type="spellEnd"/>
      <w:r w:rsidRPr="00050F61">
        <w:rPr>
          <w:lang w:val="en-US"/>
        </w:rPr>
        <w:t xml:space="preserve"> in 2015–16. Sponsors provided funding for purchase of pumps, irrigation equipment and project manager </w:t>
      </w:r>
      <w:proofErr w:type="gramStart"/>
      <w:r w:rsidRPr="00050F61">
        <w:rPr>
          <w:lang w:val="en-US"/>
        </w:rPr>
        <w:t>time,</w:t>
      </w:r>
      <w:proofErr w:type="gramEnd"/>
      <w:r w:rsidRPr="00050F61">
        <w:rPr>
          <w:lang w:val="en-US"/>
        </w:rPr>
        <w:t xml:space="preserve"> partners have donated equipment and energy to pump water to target sites, while volunteers have often done the manual work of shifting sprinklers and pipes. This combined effort is the basis for </w:t>
      </w:r>
      <w:proofErr w:type="spellStart"/>
      <w:r w:rsidRPr="00050F61">
        <w:rPr>
          <w:lang w:val="en-US"/>
        </w:rPr>
        <w:t>realising</w:t>
      </w:r>
      <w:proofErr w:type="spellEnd"/>
      <w:r w:rsidRPr="00050F61">
        <w:rPr>
          <w:lang w:val="en-US"/>
        </w:rPr>
        <w:t xml:space="preserve"> social and economic benefits from restoring wetland and floodplain assets.</w:t>
      </w:r>
    </w:p>
    <w:p w:rsidR="00050F61" w:rsidRDefault="00050F61" w:rsidP="00050F61">
      <w:r w:rsidRPr="00050F61">
        <w:rPr>
          <w:lang w:val="en-US"/>
        </w:rPr>
        <w:t>While evidence for these benefits is still largely qualitative, benefits include new partnerships, involvement of irrigator groups, engagement with</w:t>
      </w:r>
      <w:r>
        <w:t xml:space="preserve"> l</w:t>
      </w:r>
      <w:r w:rsidRPr="00050F61">
        <w:t>ocal government and schools, and improved health of landscapes and key riverfront visitor locations. Eager new partners include Central Irrigation Trust (joining Renmark Irrigation Trust) which provides expertise and valuable delivery mechanisms through its infrastructure, while gaining an additional customer. The Waikerie and Loxton Men’s Sheds have undertaken invaluable equipment servicing and repair, as well as assisting with moving watering systems across target sites.</w:t>
      </w:r>
    </w:p>
    <w:p w:rsidR="00A7790C" w:rsidRDefault="003E4BD3" w:rsidP="00A7790C">
      <w:pPr>
        <w:rPr>
          <w:rStyle w:val="ItalicCharacter"/>
        </w:rPr>
      </w:pPr>
      <w:r>
        <w:rPr>
          <w:noProof/>
          <w:lang w:eastAsia="en-AU"/>
        </w:rPr>
        <w:drawing>
          <wp:inline distT="0" distB="0" distL="0" distR="0">
            <wp:extent cx="6479540" cy="3387090"/>
            <wp:effectExtent l="0" t="0" r="0" b="3810"/>
            <wp:docPr id="17" name="Picture 17" descr="Project Manager Craig Ferber, Loxton, Waikerie Deputy Mayor Michael Vowles, SA Water Regional Manager Peter Forward, Loxton Councillor Trevor Norton and Howard Jones of Murray-Darling Wetlands Inc exploring Water for Nature’s Loxton Riverfront watering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a.Jensen image 3.jpg"/>
                    <pic:cNvPicPr/>
                  </pic:nvPicPr>
                  <pic:blipFill rotWithShape="1">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3870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F61" w:rsidRPr="00050F61" w:rsidRDefault="00050F61" w:rsidP="00050F61">
      <w:pPr>
        <w:pStyle w:val="Caption"/>
      </w:pPr>
      <w:r w:rsidRPr="00050F61">
        <w:rPr>
          <w:rStyle w:val="ItalicCharacter"/>
        </w:rPr>
        <w:t xml:space="preserve">Project Manager Craig Ferber, Loxton, Waikerie Deputy Mayor Michael </w:t>
      </w:r>
      <w:proofErr w:type="spellStart"/>
      <w:r w:rsidRPr="00050F61">
        <w:rPr>
          <w:rStyle w:val="ItalicCharacter"/>
        </w:rPr>
        <w:t>Vowles</w:t>
      </w:r>
      <w:proofErr w:type="spellEnd"/>
      <w:r w:rsidRPr="00050F61">
        <w:rPr>
          <w:rStyle w:val="ItalicCharacter"/>
        </w:rPr>
        <w:t>, SA Water Regional Manager Peter Forward, Loxton Councillor Trevor Norton and Howard Jones of Murray-Darling Wetlands Inc exploring Water for Nature’s Loxton Riverfront watering site</w:t>
      </w:r>
      <w:r w:rsidRPr="00050F61">
        <w:t xml:space="preserve"> (© Copyright, Anne Jensen)</w:t>
      </w:r>
    </w:p>
    <w:p w:rsidR="00050F61" w:rsidRPr="00050F61" w:rsidRDefault="00050F61" w:rsidP="00050F61">
      <w:r w:rsidRPr="00050F61">
        <w:t xml:space="preserve">A special partnership with the District Council of Loxton-Waikerie delivers environmental water via the Council’s storage dam into natural </w:t>
      </w:r>
      <w:proofErr w:type="spellStart"/>
      <w:r w:rsidRPr="00050F61">
        <w:t>floodrunners</w:t>
      </w:r>
      <w:proofErr w:type="spellEnd"/>
      <w:r w:rsidRPr="00050F61">
        <w:t xml:space="preserve"> to freshen floodplain lagoons and water seedlings which germinated in 2012. Extension of watering along riverside walking trails has also brought social and economic benefits to the Loxton Riverfront. Fresh growth on mature trees and thriving seedlings are rejuvenating the riverfront scene for visitors, boaters and locals.</w:t>
      </w:r>
    </w:p>
    <w:p w:rsidR="00050F61" w:rsidRDefault="00050F61" w:rsidP="00050F61">
      <w:r w:rsidRPr="00050F61">
        <w:t xml:space="preserve">Alongside the social and economic benefits, the big ecological bonus for the Riverland region is the continued survival of healthy black box regeneration triggered by the 2010–2012 floods, potentially leading to </w:t>
      </w:r>
      <w:proofErr w:type="spellStart"/>
      <w:r w:rsidRPr="00050F61">
        <w:t>broadscale</w:t>
      </w:r>
      <w:proofErr w:type="spellEnd"/>
      <w:r w:rsidRPr="00050F61">
        <w:t xml:space="preserve"> new recruitment for the first time in 60 years (if they can survive to reproductive age of 20–30 years). A new generation of floodplain plants for the future, including red gums, black box and lignum, will be a priceless asset.</w:t>
      </w:r>
    </w:p>
    <w:p w:rsidR="00050F61" w:rsidRPr="004525C1" w:rsidRDefault="00050F61" w:rsidP="00050F61">
      <w:pPr>
        <w:pStyle w:val="ShadedNormal"/>
      </w:pPr>
      <w:r w:rsidRPr="004525C1">
        <w:t>For further information on Water For Nature, please contact Ian Atkinson, CEO of Nature Foundation SA (</w:t>
      </w:r>
      <w:hyperlink r:id="rId33" w:history="1">
        <w:r w:rsidRPr="004525C1">
          <w:rPr>
            <w:rStyle w:val="Hyperlink"/>
            <w:color w:val="FFFFFF" w:themeColor="background1"/>
          </w:rPr>
          <w:t>ian.atkinson@nfsa.org.au</w:t>
        </w:r>
      </w:hyperlink>
      <w:r w:rsidRPr="004525C1">
        <w:t xml:space="preserve">) or visit the Nature Foundation SA website </w:t>
      </w:r>
      <w:hyperlink r:id="rId34" w:history="1">
        <w:r w:rsidRPr="004525C1">
          <w:rPr>
            <w:rStyle w:val="Hyperlink"/>
            <w:color w:val="FFFFFF" w:themeColor="background1"/>
          </w:rPr>
          <w:t>naturefoundation.org.au</w:t>
        </w:r>
      </w:hyperlink>
      <w:r w:rsidRPr="004525C1">
        <w:t xml:space="preserve"> and Water for Nature SA </w:t>
      </w:r>
      <w:proofErr w:type="spellStart"/>
      <w:r w:rsidRPr="004525C1">
        <w:t>youtube</w:t>
      </w:r>
      <w:proofErr w:type="spellEnd"/>
      <w:r w:rsidRPr="004525C1">
        <w:t xml:space="preserve"> videos </w:t>
      </w:r>
      <w:hyperlink r:id="rId35" w:history="1">
        <w:r w:rsidRPr="004525C1">
          <w:rPr>
            <w:rStyle w:val="Hyperlink"/>
            <w:color w:val="FFFFFF" w:themeColor="background1"/>
          </w:rPr>
          <w:t>youtube.com/user/NatureFoundationSA1/feed</w:t>
        </w:r>
      </w:hyperlink>
      <w:r w:rsidRPr="004525C1">
        <w:t xml:space="preserve">  </w:t>
      </w:r>
    </w:p>
    <w:p w:rsidR="00050F61" w:rsidRPr="004525C1" w:rsidRDefault="00050F61" w:rsidP="00050F61">
      <w:pPr>
        <w:pStyle w:val="ShadedNormal"/>
      </w:pPr>
      <w:r w:rsidRPr="004525C1">
        <w:t xml:space="preserve">For further information on the Commonwealth Environmental Water Holder, please contact our Local Engagement Officer based in Berri (South Australia), Michelle Campbell (08 8595 2120; </w:t>
      </w:r>
      <w:hyperlink r:id="rId36" w:history="1">
        <w:r w:rsidRPr="004525C1">
          <w:rPr>
            <w:rStyle w:val="Hyperlink"/>
            <w:color w:val="FFFFFF" w:themeColor="background1"/>
          </w:rPr>
          <w:t>Michelle.Campbell@environment.gov.au</w:t>
        </w:r>
      </w:hyperlink>
      <w:r w:rsidRPr="004525C1">
        <w:t xml:space="preserve">) or visit the Commonwealth Environmental Water Office’s website: </w:t>
      </w:r>
      <w:hyperlink r:id="rId37" w:history="1">
        <w:r w:rsidRPr="004525C1">
          <w:rPr>
            <w:rStyle w:val="Hyperlink"/>
            <w:color w:val="FFFFFF" w:themeColor="background1"/>
          </w:rPr>
          <w:t>environment.gov.au/water/</w:t>
        </w:r>
        <w:proofErr w:type="spellStart"/>
        <w:r w:rsidRPr="004525C1">
          <w:rPr>
            <w:rStyle w:val="Hyperlink"/>
            <w:color w:val="FFFFFF" w:themeColor="background1"/>
          </w:rPr>
          <w:t>cewo</w:t>
        </w:r>
        <w:proofErr w:type="spellEnd"/>
        <w:r w:rsidRPr="004525C1">
          <w:rPr>
            <w:rStyle w:val="Hyperlink"/>
            <w:color w:val="FFFFFF" w:themeColor="background1"/>
          </w:rPr>
          <w:t>/wetlands</w:t>
        </w:r>
      </w:hyperlink>
      <w:r w:rsidRPr="004525C1">
        <w:t xml:space="preserve"> </w:t>
      </w:r>
    </w:p>
    <w:p w:rsidR="00A7790C" w:rsidRDefault="003E4BD3" w:rsidP="00A7790C">
      <w:pPr>
        <w:rPr>
          <w:rStyle w:val="ItalicCharacter"/>
        </w:rPr>
      </w:pPr>
      <w:r>
        <w:rPr>
          <w:noProof/>
          <w:lang w:eastAsia="en-AU"/>
        </w:rPr>
        <w:drawing>
          <wp:inline distT="0" distB="0" distL="0" distR="0">
            <wp:extent cx="6479540" cy="3067685"/>
            <wp:effectExtent l="0" t="0" r="0" b="0"/>
            <wp:docPr id="18" name="Picture 18" descr="Inaugural Water for Nature champions Steve Clark, Jason Size and Peter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a. Jensen, image 2.jpg"/>
                    <pic:cNvPicPr/>
                  </pic:nvPicPr>
                  <pic:blipFill rotWithShape="1">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0676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F61" w:rsidRDefault="001914F1" w:rsidP="001914F1">
      <w:pPr>
        <w:pStyle w:val="Caption"/>
      </w:pPr>
      <w:r w:rsidRPr="001914F1">
        <w:rPr>
          <w:rStyle w:val="ItalicCharacter"/>
        </w:rPr>
        <w:t>Inaugural Water for Nature champions Steve Clark, Jason Size and Peter Forward</w:t>
      </w:r>
      <w:r w:rsidRPr="001914F1">
        <w:t xml:space="preserve"> (© Copyright, Anne Jensen)</w:t>
      </w:r>
    </w:p>
    <w:p w:rsidR="008061CD" w:rsidRDefault="008061CD">
      <w:pPr>
        <w:rPr>
          <w:lang w:val="en-US"/>
        </w:rPr>
      </w:pPr>
      <w:r>
        <w:rPr>
          <w:lang w:val="en-US"/>
        </w:rPr>
        <w:br w:type="page"/>
      </w:r>
    </w:p>
    <w:p w:rsidR="00A7790C" w:rsidRDefault="003E4BD3" w:rsidP="00A7790C">
      <w:pPr>
        <w:rPr>
          <w:rStyle w:val="ItalicCharacter"/>
        </w:rPr>
      </w:pPr>
      <w:r>
        <w:rPr>
          <w:noProof/>
          <w:lang w:eastAsia="en-AU"/>
        </w:rPr>
        <w:drawing>
          <wp:inline distT="0" distB="0" distL="0" distR="0">
            <wp:extent cx="6479540" cy="4859655"/>
            <wp:effectExtent l="0" t="0" r="0" b="0"/>
            <wp:docPr id="19" name="Picture 19" descr="Green growth tips responding to environmental water in a miniature forest of healthy black box (Eucalyptus largiflorens) seedlings at Thiele Flat, Loxton, in the SA Riv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a. Jensen, image 1.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859655"/>
                    </a:xfrm>
                    <a:prstGeom prst="rect">
                      <a:avLst/>
                    </a:prstGeom>
                  </pic:spPr>
                </pic:pic>
              </a:graphicData>
            </a:graphic>
          </wp:inline>
        </w:drawing>
      </w:r>
    </w:p>
    <w:p w:rsidR="001914F1" w:rsidRDefault="001914F1" w:rsidP="001914F1">
      <w:pPr>
        <w:pStyle w:val="Caption"/>
        <w:rPr>
          <w:rStyle w:val="ItalicCharacter"/>
        </w:rPr>
      </w:pPr>
      <w:r w:rsidRPr="001914F1">
        <w:rPr>
          <w:rStyle w:val="ItalicCharacter"/>
        </w:rPr>
        <w:t>Green growth tips responding to environmental water in a miniature forest of healthy black box (</w:t>
      </w:r>
      <w:r w:rsidRPr="00760C6A">
        <w:t xml:space="preserve">Eucalyptus </w:t>
      </w:r>
      <w:proofErr w:type="spellStart"/>
      <w:r w:rsidRPr="00760C6A">
        <w:t>largiflorens</w:t>
      </w:r>
      <w:proofErr w:type="spellEnd"/>
      <w:r w:rsidRPr="001914F1">
        <w:rPr>
          <w:rStyle w:val="ItalicCharacter"/>
        </w:rPr>
        <w:t xml:space="preserve">) seedlings at Thiele Flat, Loxton, in the SA Riverland </w:t>
      </w:r>
      <w:r w:rsidRPr="001914F1">
        <w:t>(© Copyright, Anne Jensen)</w:t>
      </w:r>
    </w:p>
    <w:p w:rsidR="001914F1" w:rsidRDefault="001914F1" w:rsidP="001914F1">
      <w:pPr>
        <w:pStyle w:val="Caption"/>
        <w:rPr>
          <w:rFonts w:eastAsiaTheme="majorEastAsia" w:cstheme="majorBidi"/>
          <w:sz w:val="36"/>
          <w:szCs w:val="28"/>
          <w:lang w:val="en-US"/>
        </w:rPr>
      </w:pPr>
      <w:r>
        <w:rPr>
          <w:rFonts w:eastAsiaTheme="majorEastAsia" w:cstheme="majorBidi"/>
          <w:sz w:val="36"/>
          <w:szCs w:val="28"/>
          <w:lang w:val="en-US"/>
        </w:rPr>
        <w:br w:type="page"/>
      </w:r>
    </w:p>
    <w:p w:rsidR="008061CD" w:rsidRPr="008061CD" w:rsidRDefault="001914F1" w:rsidP="001914F1">
      <w:pPr>
        <w:pStyle w:val="Heading1"/>
        <w:rPr>
          <w:lang w:val="en-US"/>
        </w:rPr>
      </w:pPr>
      <w:bookmarkStart w:id="14" w:name="_Toc437440778"/>
      <w:r w:rsidRPr="001914F1">
        <w:rPr>
          <w:lang w:val="en-US"/>
        </w:rPr>
        <w:t xml:space="preserve">Constructed wetlands for wastewater treatment and </w:t>
      </w:r>
      <w:r w:rsidR="00A7790C">
        <w:rPr>
          <w:lang w:val="en-US"/>
        </w:rPr>
        <w:br/>
      </w:r>
      <w:r w:rsidRPr="001914F1">
        <w:rPr>
          <w:lang w:val="en-US"/>
        </w:rPr>
        <w:t>community benefits</w:t>
      </w:r>
      <w:bookmarkEnd w:id="14"/>
    </w:p>
    <w:p w:rsidR="008061CD" w:rsidRPr="008061CD" w:rsidRDefault="001914F1" w:rsidP="008061CD">
      <w:pPr>
        <w:pStyle w:val="Author"/>
        <w:rPr>
          <w:lang w:val="en-US"/>
        </w:rPr>
      </w:pPr>
      <w:r w:rsidRPr="001914F1">
        <w:rPr>
          <w:lang w:val="en-US"/>
        </w:rPr>
        <w:t xml:space="preserve">Stefanie Stanley, </w:t>
      </w:r>
      <w:proofErr w:type="spellStart"/>
      <w:r w:rsidRPr="001914F1">
        <w:rPr>
          <w:lang w:val="en-US"/>
        </w:rPr>
        <w:t>Ecoteam</w:t>
      </w:r>
      <w:proofErr w:type="spellEnd"/>
    </w:p>
    <w:p w:rsidR="008061CD" w:rsidRPr="008061CD" w:rsidRDefault="001914F1" w:rsidP="008061CD">
      <w:pPr>
        <w:pStyle w:val="SectionIntro"/>
        <w:rPr>
          <w:lang w:val="en-US"/>
        </w:rPr>
      </w:pPr>
      <w:r w:rsidRPr="001914F1">
        <w:rPr>
          <w:lang w:val="en-US"/>
        </w:rPr>
        <w:t>Constructed wetlands provide numerous community benefits in addition to wastewater treatment outcomes.</w:t>
      </w:r>
    </w:p>
    <w:p w:rsidR="00A7790C" w:rsidRDefault="003E4BD3" w:rsidP="00A7790C">
      <w:pPr>
        <w:rPr>
          <w:rStyle w:val="ItalicCharacter"/>
        </w:rPr>
      </w:pPr>
      <w:r>
        <w:rPr>
          <w:noProof/>
          <w:lang w:eastAsia="en-AU"/>
        </w:rPr>
        <w:drawing>
          <wp:inline distT="0" distB="0" distL="0" distR="0">
            <wp:extent cx="6479540" cy="4315460"/>
            <wp:effectExtent l="0" t="0" r="0" b="8890"/>
            <wp:docPr id="20" name="Picture 20" descr="Dr Keith Bolton showing wastewater before treatment (left) and after treatment (right) in the constructed wetland at Malabugilmah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 Stanley, image 3.jpg"/>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15460"/>
                    </a:xfrm>
                    <a:prstGeom prst="rect">
                      <a:avLst/>
                    </a:prstGeom>
                  </pic:spPr>
                </pic:pic>
              </a:graphicData>
            </a:graphic>
          </wp:inline>
        </w:drawing>
      </w:r>
    </w:p>
    <w:p w:rsidR="001914F1" w:rsidRDefault="001914F1" w:rsidP="001914F1">
      <w:pPr>
        <w:pStyle w:val="Caption"/>
      </w:pPr>
      <w:r w:rsidRPr="001914F1">
        <w:rPr>
          <w:rStyle w:val="ItalicCharacter"/>
        </w:rPr>
        <w:t xml:space="preserve">Dr Keith Bolton showing wastewater before treatment (left) and after treatment (right) in the constructed wetland at </w:t>
      </w:r>
      <w:proofErr w:type="spellStart"/>
      <w:r w:rsidRPr="001914F1">
        <w:rPr>
          <w:rStyle w:val="ItalicCharacter"/>
        </w:rPr>
        <w:t>Malabugilmah</w:t>
      </w:r>
      <w:proofErr w:type="spellEnd"/>
      <w:r w:rsidRPr="001914F1">
        <w:rPr>
          <w:rStyle w:val="ItalicCharacter"/>
        </w:rPr>
        <w:t xml:space="preserve"> Village</w:t>
      </w:r>
      <w:r w:rsidRPr="001914F1">
        <w:t xml:space="preserve"> (© Copyright, </w:t>
      </w:r>
      <w:proofErr w:type="spellStart"/>
      <w:r w:rsidRPr="001914F1">
        <w:t>Bil</w:t>
      </w:r>
      <w:proofErr w:type="spellEnd"/>
      <w:r w:rsidRPr="001914F1">
        <w:t xml:space="preserve"> Bolton)</w:t>
      </w:r>
    </w:p>
    <w:p w:rsidR="001914F1" w:rsidRPr="001914F1" w:rsidRDefault="001914F1" w:rsidP="001914F1">
      <w:pPr>
        <w:rPr>
          <w:lang w:val="en-US"/>
        </w:rPr>
      </w:pPr>
      <w:r w:rsidRPr="001914F1">
        <w:rPr>
          <w:lang w:val="en-US"/>
        </w:rPr>
        <w:t xml:space="preserve">Sustainable solutions for wastewater treatment have been successfully implemented by </w:t>
      </w:r>
      <w:proofErr w:type="spellStart"/>
      <w:r w:rsidRPr="001914F1">
        <w:rPr>
          <w:lang w:val="en-US"/>
        </w:rPr>
        <w:t>Ecoteam</w:t>
      </w:r>
      <w:proofErr w:type="spellEnd"/>
      <w:r w:rsidRPr="001914F1">
        <w:rPr>
          <w:lang w:val="en-US"/>
        </w:rPr>
        <w:t xml:space="preserve"> in a number of recent projects across regional NSW and in partnership with </w:t>
      </w:r>
      <w:proofErr w:type="spellStart"/>
      <w:r w:rsidRPr="001914F1">
        <w:rPr>
          <w:lang w:val="en-US"/>
        </w:rPr>
        <w:t>organisations</w:t>
      </w:r>
      <w:proofErr w:type="spellEnd"/>
      <w:r w:rsidRPr="001914F1">
        <w:rPr>
          <w:lang w:val="en-US"/>
        </w:rPr>
        <w:t xml:space="preserve"> overseas. </w:t>
      </w:r>
    </w:p>
    <w:p w:rsidR="001914F1" w:rsidRPr="001914F1" w:rsidRDefault="001914F1" w:rsidP="001914F1">
      <w:pPr>
        <w:rPr>
          <w:lang w:val="en-US"/>
        </w:rPr>
      </w:pPr>
      <w:r w:rsidRPr="001914F1">
        <w:rPr>
          <w:lang w:val="en-US"/>
        </w:rPr>
        <w:t xml:space="preserve">The </w:t>
      </w:r>
      <w:proofErr w:type="spellStart"/>
      <w:r w:rsidRPr="001914F1">
        <w:rPr>
          <w:lang w:val="en-US"/>
        </w:rPr>
        <w:t>Orana</w:t>
      </w:r>
      <w:proofErr w:type="spellEnd"/>
      <w:r w:rsidRPr="001914F1">
        <w:rPr>
          <w:lang w:val="en-US"/>
        </w:rPr>
        <w:t xml:space="preserve"> Have</w:t>
      </w:r>
      <w:r>
        <w:rPr>
          <w:lang w:val="en-US"/>
        </w:rPr>
        <w:t xml:space="preserve">n Wastewater Treatment project </w:t>
      </w:r>
      <w:r w:rsidRPr="001914F1">
        <w:rPr>
          <w:lang w:val="en-US"/>
        </w:rPr>
        <w:t xml:space="preserve">was recently implemented near </w:t>
      </w:r>
      <w:proofErr w:type="spellStart"/>
      <w:r w:rsidRPr="001914F1">
        <w:rPr>
          <w:lang w:val="en-US"/>
        </w:rPr>
        <w:t>Brewarrina</w:t>
      </w:r>
      <w:proofErr w:type="spellEnd"/>
      <w:r w:rsidRPr="001914F1">
        <w:rPr>
          <w:lang w:val="en-US"/>
        </w:rPr>
        <w:t xml:space="preserve"> in western NSW. </w:t>
      </w:r>
      <w:proofErr w:type="spellStart"/>
      <w:r w:rsidRPr="001914F1">
        <w:rPr>
          <w:lang w:val="en-US"/>
        </w:rPr>
        <w:t>Orana</w:t>
      </w:r>
      <w:proofErr w:type="spellEnd"/>
      <w:r w:rsidRPr="001914F1">
        <w:rPr>
          <w:lang w:val="en-US"/>
        </w:rPr>
        <w:t xml:space="preserve"> Haven is a drug and alcohol rehabilitation facility for up to 50 people. Poorly treated wastewater was threatening groundwater supplies. </w:t>
      </w:r>
      <w:proofErr w:type="spellStart"/>
      <w:r w:rsidRPr="001914F1">
        <w:rPr>
          <w:lang w:val="en-US"/>
        </w:rPr>
        <w:t>Ecoteam</w:t>
      </w:r>
      <w:proofErr w:type="spellEnd"/>
      <w:r w:rsidRPr="001914F1">
        <w:rPr>
          <w:lang w:val="en-US"/>
        </w:rPr>
        <w:t xml:space="preserve"> designed and constructed a wastewater treatment system and disinfection system. The treated wastewater is now irrigated onto </w:t>
      </w:r>
      <w:proofErr w:type="spellStart"/>
      <w:r w:rsidRPr="001914F1">
        <w:rPr>
          <w:lang w:val="en-US"/>
        </w:rPr>
        <w:t>Orana’s</w:t>
      </w:r>
      <w:proofErr w:type="spellEnd"/>
      <w:r w:rsidRPr="001914F1">
        <w:rPr>
          <w:lang w:val="en-US"/>
        </w:rPr>
        <w:t xml:space="preserve"> fruit orchard and the plants in the wetland cells which create a green space for the community to enjoy. The community benefits of green space and, in particular, the benefits of green space for mental health have been well documented. </w:t>
      </w:r>
    </w:p>
    <w:p w:rsidR="001914F1" w:rsidRPr="001914F1" w:rsidRDefault="001914F1" w:rsidP="001914F1">
      <w:pPr>
        <w:rPr>
          <w:lang w:val="en-US"/>
        </w:rPr>
      </w:pPr>
      <w:proofErr w:type="spellStart"/>
      <w:r w:rsidRPr="001914F1">
        <w:rPr>
          <w:lang w:val="en-US"/>
        </w:rPr>
        <w:t>Malabugilmah</w:t>
      </w:r>
      <w:proofErr w:type="spellEnd"/>
      <w:r w:rsidRPr="001914F1">
        <w:rPr>
          <w:lang w:val="en-US"/>
        </w:rPr>
        <w:t xml:space="preserve"> is an Aboriginal community near </w:t>
      </w:r>
      <w:proofErr w:type="spellStart"/>
      <w:r w:rsidRPr="001914F1">
        <w:rPr>
          <w:lang w:val="en-US"/>
        </w:rPr>
        <w:t>Tenterfield</w:t>
      </w:r>
      <w:proofErr w:type="spellEnd"/>
      <w:r w:rsidRPr="001914F1">
        <w:rPr>
          <w:lang w:val="en-US"/>
        </w:rPr>
        <w:t xml:space="preserve">. When the community contacted us for assistance, the sewage pump systems were failing and raw sewage was flowing directly into the river. The community health impacts were significant. </w:t>
      </w:r>
      <w:proofErr w:type="spellStart"/>
      <w:r w:rsidRPr="001914F1">
        <w:rPr>
          <w:lang w:val="en-US"/>
        </w:rPr>
        <w:t>Ecoteam</w:t>
      </w:r>
      <w:proofErr w:type="spellEnd"/>
      <w:r w:rsidRPr="001914F1">
        <w:rPr>
          <w:lang w:val="en-US"/>
        </w:rPr>
        <w:t xml:space="preserve"> designed and supervised construction of seven gravity-operated wetland clusters which were positioned to </w:t>
      </w:r>
      <w:proofErr w:type="spellStart"/>
      <w:r w:rsidRPr="001914F1">
        <w:rPr>
          <w:lang w:val="en-US"/>
        </w:rPr>
        <w:t>maximise</w:t>
      </w:r>
      <w:proofErr w:type="spellEnd"/>
      <w:r w:rsidRPr="001914F1">
        <w:rPr>
          <w:lang w:val="en-US"/>
        </w:rPr>
        <w:t xml:space="preserve"> their landscape benefits. A football field was built as part of the project and treated wastewater is irrigated onto the field. Fourteen community members were employed and trained during the project. The community no longer experiences gastrointestinal issues and the children can swim in the river without risk to their health. </w:t>
      </w:r>
    </w:p>
    <w:p w:rsidR="001914F1" w:rsidRPr="001914F1" w:rsidRDefault="001914F1" w:rsidP="001914F1">
      <w:pPr>
        <w:rPr>
          <w:lang w:val="en-US"/>
        </w:rPr>
      </w:pPr>
      <w:proofErr w:type="spellStart"/>
      <w:r w:rsidRPr="001914F1">
        <w:rPr>
          <w:lang w:val="en-US"/>
        </w:rPr>
        <w:t>Ecoteam</w:t>
      </w:r>
      <w:proofErr w:type="spellEnd"/>
      <w:r w:rsidRPr="001914F1">
        <w:rPr>
          <w:lang w:val="en-US"/>
        </w:rPr>
        <w:t xml:space="preserve"> recently designed a wastewater treatment wetland in partnership with Borneo Orangutan Survival (Australia) and the </w:t>
      </w:r>
      <w:proofErr w:type="spellStart"/>
      <w:r w:rsidRPr="001914F1">
        <w:rPr>
          <w:lang w:val="en-US"/>
        </w:rPr>
        <w:t>Samboja</w:t>
      </w:r>
      <w:proofErr w:type="spellEnd"/>
      <w:r w:rsidRPr="001914F1">
        <w:rPr>
          <w:lang w:val="en-US"/>
        </w:rPr>
        <w:t xml:space="preserve"> Lestari project in East Kalimantan. Orangutans in Borneo are displaced or orphaned by deforestation activities and are brought to the sanctuary for rehabilitation. Some orangutans are affected by tuberculosis and are unable to be released. Constructed wetlands provide treatment which reduces the risk of transmitting tuberculosis to other orangutans and workers and volunteers on site. Our services were provided on a pro bono basis as we believe in sharing our knowledge with communities in our region. For more details on the </w:t>
      </w:r>
      <w:proofErr w:type="spellStart"/>
      <w:r w:rsidRPr="001914F1">
        <w:rPr>
          <w:lang w:val="en-US"/>
        </w:rPr>
        <w:t>Samboja</w:t>
      </w:r>
      <w:proofErr w:type="spellEnd"/>
      <w:r w:rsidRPr="001914F1">
        <w:rPr>
          <w:lang w:val="en-US"/>
        </w:rPr>
        <w:t xml:space="preserve"> Lestari project, see orangutans.com.au</w:t>
      </w:r>
    </w:p>
    <w:p w:rsidR="001914F1" w:rsidRDefault="001914F1" w:rsidP="001914F1">
      <w:r w:rsidRPr="001914F1">
        <w:rPr>
          <w:lang w:val="en-US"/>
        </w:rPr>
        <w:t xml:space="preserve">Rather than creating environmental problems by discharging poorly treated sewage effluent into rivers and oceans, wastewater can be </w:t>
      </w:r>
      <w:proofErr w:type="spellStart"/>
      <w:r w:rsidRPr="001914F1">
        <w:rPr>
          <w:lang w:val="en-US"/>
        </w:rPr>
        <w:t>utilised</w:t>
      </w:r>
      <w:proofErr w:type="spellEnd"/>
      <w:r w:rsidRPr="001914F1">
        <w:rPr>
          <w:lang w:val="en-US"/>
        </w:rPr>
        <w:t xml:space="preserve"> as a community resource. At the same time, community health issues can be resolved and community benefits such as green spaces can be created in addition to the primary aim of wastewater treatment.</w:t>
      </w:r>
    </w:p>
    <w:p w:rsidR="001914F1" w:rsidRDefault="001914F1" w:rsidP="001914F1">
      <w:pPr>
        <w:pStyle w:val="ShadedNormal"/>
      </w:pPr>
      <w:r>
        <w:t xml:space="preserve">For more information about these projects, please visit </w:t>
      </w:r>
      <w:hyperlink r:id="rId41" w:history="1">
        <w:r w:rsidRPr="00A7790C">
          <w:rPr>
            <w:rStyle w:val="Hyperlink"/>
            <w:color w:val="FFFFFF" w:themeColor="background1"/>
          </w:rPr>
          <w:t>ecoteam.com.au/projects</w:t>
        </w:r>
      </w:hyperlink>
      <w:r w:rsidRPr="00A7790C">
        <w:t xml:space="preserve">  </w:t>
      </w:r>
    </w:p>
    <w:p w:rsidR="00A7790C" w:rsidRDefault="003E4BD3" w:rsidP="00A7790C">
      <w:pPr>
        <w:rPr>
          <w:rStyle w:val="ItalicCharacter"/>
        </w:rPr>
      </w:pPr>
      <w:r>
        <w:rPr>
          <w:noProof/>
          <w:lang w:eastAsia="en-AU"/>
        </w:rPr>
        <w:drawing>
          <wp:inline distT="0" distB="0" distL="0" distR="0">
            <wp:extent cx="6479540" cy="4859655"/>
            <wp:effectExtent l="0" t="0" r="0" b="0"/>
            <wp:docPr id="21" name="Picture 21" descr="Malabugilmah Wetland Treatment Cells with the irrigated sports field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b. Stanley, image 1.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859655"/>
                    </a:xfrm>
                    <a:prstGeom prst="rect">
                      <a:avLst/>
                    </a:prstGeom>
                  </pic:spPr>
                </pic:pic>
              </a:graphicData>
            </a:graphic>
          </wp:inline>
        </w:drawing>
      </w:r>
    </w:p>
    <w:p w:rsidR="001914F1" w:rsidRDefault="001914F1" w:rsidP="001914F1">
      <w:pPr>
        <w:pStyle w:val="Caption"/>
      </w:pPr>
      <w:proofErr w:type="spellStart"/>
      <w:r w:rsidRPr="001914F1">
        <w:rPr>
          <w:rStyle w:val="ItalicCharacter"/>
        </w:rPr>
        <w:t>Malabugilmah</w:t>
      </w:r>
      <w:proofErr w:type="spellEnd"/>
      <w:r w:rsidRPr="001914F1">
        <w:rPr>
          <w:rStyle w:val="ItalicCharacter"/>
        </w:rPr>
        <w:t xml:space="preserve"> Wetland Treatment Cells with the irrigated sports field in the background</w:t>
      </w:r>
      <w:r w:rsidRPr="001914F1">
        <w:t xml:space="preserve"> (© Copyright, </w:t>
      </w:r>
      <w:proofErr w:type="spellStart"/>
      <w:r w:rsidRPr="001914F1">
        <w:t>Bil</w:t>
      </w:r>
      <w:proofErr w:type="spellEnd"/>
      <w:r w:rsidRPr="001914F1">
        <w:t xml:space="preserve"> Bolton)</w:t>
      </w:r>
    </w:p>
    <w:p w:rsidR="008061CD" w:rsidRDefault="008061CD" w:rsidP="001914F1">
      <w:pPr>
        <w:rPr>
          <w:lang w:val="en-US"/>
        </w:rPr>
      </w:pPr>
      <w:r>
        <w:rPr>
          <w:lang w:val="en-US"/>
        </w:rPr>
        <w:br w:type="page"/>
      </w:r>
    </w:p>
    <w:p w:rsidR="008061CD" w:rsidRPr="008061CD" w:rsidRDefault="001914F1" w:rsidP="001914F1">
      <w:pPr>
        <w:pStyle w:val="Heading1"/>
        <w:rPr>
          <w:lang w:val="en-US"/>
        </w:rPr>
      </w:pPr>
      <w:bookmarkStart w:id="15" w:name="_Toc437440779"/>
      <w:r w:rsidRPr="001914F1">
        <w:rPr>
          <w:lang w:val="en-US"/>
        </w:rPr>
        <w:t>Insights from the use of an online wetland management resource</w:t>
      </w:r>
      <w:bookmarkEnd w:id="15"/>
    </w:p>
    <w:p w:rsidR="008061CD" w:rsidRPr="008061CD" w:rsidRDefault="001914F1" w:rsidP="008061CD">
      <w:pPr>
        <w:pStyle w:val="Author"/>
        <w:rPr>
          <w:lang w:val="en-US"/>
        </w:rPr>
      </w:pPr>
      <w:r w:rsidRPr="001914F1">
        <w:rPr>
          <w:lang w:val="en-US"/>
        </w:rPr>
        <w:t xml:space="preserve">Cameron E Webb, University of Sydney and NSW Health Pathology, and </w:t>
      </w:r>
      <w:proofErr w:type="spellStart"/>
      <w:r w:rsidRPr="001914F1">
        <w:rPr>
          <w:lang w:val="en-US"/>
        </w:rPr>
        <w:t>Swapan</w:t>
      </w:r>
      <w:proofErr w:type="spellEnd"/>
      <w:r w:rsidRPr="001914F1">
        <w:rPr>
          <w:lang w:val="en-US"/>
        </w:rPr>
        <w:t xml:space="preserve"> Paul, Sydney Olympic Park Authority</w:t>
      </w:r>
    </w:p>
    <w:p w:rsidR="00B03424" w:rsidRPr="003E4BD3" w:rsidRDefault="001914F1" w:rsidP="003E4BD3">
      <w:pPr>
        <w:pStyle w:val="SectionIntro"/>
        <w:rPr>
          <w:lang w:val="en-US"/>
        </w:rPr>
      </w:pPr>
      <w:r w:rsidRPr="001914F1">
        <w:rPr>
          <w:lang w:val="en-US"/>
        </w:rPr>
        <w:t xml:space="preserve">What insights can be provided by </w:t>
      </w:r>
      <w:proofErr w:type="spellStart"/>
      <w:r w:rsidRPr="001914F1">
        <w:rPr>
          <w:lang w:val="en-US"/>
        </w:rPr>
        <w:t>analysing</w:t>
      </w:r>
      <w:proofErr w:type="spellEnd"/>
      <w:r w:rsidRPr="001914F1">
        <w:rPr>
          <w:lang w:val="en-US"/>
        </w:rPr>
        <w:t xml:space="preserve"> information on the patterns of access to a free online wetlands management resource?</w:t>
      </w:r>
    </w:p>
    <w:p w:rsidR="00284DB6" w:rsidRDefault="00284DB6" w:rsidP="00B03424">
      <w:r>
        <w:rPr>
          <w:noProof/>
          <w:lang w:eastAsia="en-AU"/>
        </w:rPr>
        <w:drawing>
          <wp:inline distT="0" distB="0" distL="0" distR="0">
            <wp:extent cx="3240000" cy="4600800"/>
            <wp:effectExtent l="0" t="0" r="0" b="0"/>
            <wp:docPr id="22" name="Picture 22" descr="Workbook Cover &quot;Managing Urban Wetlands in Austral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c. Webb, image 1.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0000" cy="4600800"/>
                    </a:xfrm>
                    <a:prstGeom prst="rect">
                      <a:avLst/>
                    </a:prstGeom>
                  </pic:spPr>
                </pic:pic>
              </a:graphicData>
            </a:graphic>
          </wp:inline>
        </w:drawing>
      </w:r>
    </w:p>
    <w:p w:rsidR="00B03424" w:rsidRDefault="00B03424" w:rsidP="00B03424">
      <w:r>
        <w:t xml:space="preserve">Managing urban wetlands is a concern for local authorities throughout Australia. This is particularly the case within urban areas where wetlands provide an important ecological resource but are also under threat from pollution, urbanisation and a changing climate. </w:t>
      </w:r>
    </w:p>
    <w:p w:rsidR="00B03424" w:rsidRDefault="00B03424" w:rsidP="00B03424">
      <w:r>
        <w:t>In November 2013, the Sydney Olympic Park Authority launched a free online eBook, ‘Workbook for Managing Urban Wetlands in Australia’. This resource draws on the experience of developing and delivering the Wetland Education and Training (WET) Program at Sydney Olympic Park over a period of 12 years. The eBook has 28 chapters written by eminent wetland scientists, practising ecologists and other dedicated professionals.</w:t>
      </w:r>
    </w:p>
    <w:p w:rsidR="00B03424" w:rsidRDefault="00B03424" w:rsidP="00B03424">
      <w:r>
        <w:t xml:space="preserve">Data on </w:t>
      </w:r>
      <w:proofErr w:type="gramStart"/>
      <w:r>
        <w:t>the downlo</w:t>
      </w:r>
      <w:r w:rsidR="000B4464">
        <w:t>ads</w:t>
      </w:r>
      <w:proofErr w:type="gramEnd"/>
      <w:r w:rsidR="000B4464">
        <w:t xml:space="preserve"> of each individual chapter </w:t>
      </w:r>
      <w:r>
        <w:t xml:space="preserve">of the eBook were analysed. A total of 6451 chapter downloads took place over the 22 months since publication. Nearly half of these downloads took place within the first six months of publication, with up to 1200 in March 2014, but the resource is consistently accessed with approximately 280 chapter downloads each month. The introductory chapter, outlining the importance of urban wetlands, was downloaded the most (541 downloads). Of the other individual chapters, those dealing with biological assessments </w:t>
      </w:r>
      <w:r>
        <w:br/>
        <w:t>of wetlands (227 downloads), water quality testing (246 downloads) and guidelines for management plan development (210 downloads) were most popular. We feel this reflects the demand for practical advice on managing wetlands. The remaining chapters, many with highly specific topics, have been downloaded between 141 and 224 times.</w:t>
      </w:r>
    </w:p>
    <w:p w:rsidR="00B03424" w:rsidRDefault="00B03424" w:rsidP="00B03424">
      <w:r>
        <w:t>While the eBook was originally targeted at wetland professionals, feedback indicates it has been used as a preferred text book by Australian universities teaching wetland ecology and management. In addition, community groups have benefitted from access to a freely available resource containing a level of detailed information otherwise not easily obtained.</w:t>
      </w:r>
    </w:p>
    <w:p w:rsidR="00B03424" w:rsidRDefault="00B03424" w:rsidP="00B03424">
      <w:r>
        <w:t>Enjoy reading this eBook and making a difference in the wetland that you care for. Also, please encourage your peers to access this eBook and make use of it.</w:t>
      </w:r>
    </w:p>
    <w:p w:rsidR="00B03424" w:rsidRDefault="00B03424" w:rsidP="00B03424">
      <w:r>
        <w:t xml:space="preserve">The eBook can be accessed for free via the website of the Sydney Olympic Park Authority: </w:t>
      </w:r>
      <w:hyperlink r:id="rId44" w:history="1">
        <w:r w:rsidRPr="00B03424">
          <w:rPr>
            <w:rStyle w:val="Hyperlink"/>
          </w:rPr>
          <w:t>sopa.nsw.gov.au/resource_centre/wet</w:t>
        </w:r>
      </w:hyperlink>
      <w:r>
        <w:rPr>
          <w:rStyle w:val="Hyperlink"/>
        </w:rPr>
        <w:t>_ebook_workbook_for_managing_urban_wetlands_in_australia</w:t>
      </w:r>
    </w:p>
    <w:p w:rsidR="00B03424" w:rsidRPr="000B4464" w:rsidRDefault="00B03424" w:rsidP="00B03424">
      <w:pPr>
        <w:pStyle w:val="ShadedNormal"/>
      </w:pPr>
      <w:r w:rsidRPr="000B4464">
        <w:t xml:space="preserve">For more information on the eBook, as well as the Sydney Olympic Park Authority’s Wetland Education and Training Program, please contact Dr </w:t>
      </w:r>
      <w:proofErr w:type="spellStart"/>
      <w:r w:rsidRPr="000B4464">
        <w:t>Swapan</w:t>
      </w:r>
      <w:proofErr w:type="spellEnd"/>
      <w:r w:rsidRPr="000B4464">
        <w:t xml:space="preserve"> Paul at </w:t>
      </w:r>
      <w:hyperlink r:id="rId45" w:history="1">
        <w:r w:rsidRPr="000B4464">
          <w:rPr>
            <w:rStyle w:val="Hyperlink"/>
            <w:color w:val="FFFFFF" w:themeColor="background1"/>
          </w:rPr>
          <w:t>Swapan.Paul@sopa.nsw.gov.au</w:t>
        </w:r>
      </w:hyperlink>
      <w:r w:rsidRPr="000B4464">
        <w:t xml:space="preserve"> </w:t>
      </w:r>
    </w:p>
    <w:p w:rsidR="00B03424" w:rsidRDefault="008061CD" w:rsidP="005D69DB">
      <w:pPr>
        <w:pStyle w:val="Title"/>
        <w:rPr>
          <w:lang w:val="en-US"/>
        </w:rPr>
      </w:pPr>
      <w:r>
        <w:rPr>
          <w:lang w:val="en-US"/>
        </w:rPr>
        <w:br w:type="page"/>
      </w:r>
      <w:bookmarkStart w:id="16" w:name="_Toc437440780"/>
      <w:r w:rsidR="00B03424" w:rsidRPr="00B03424">
        <w:rPr>
          <w:lang w:val="en-US"/>
        </w:rPr>
        <w:t>Restoring ecosystems and habitats</w:t>
      </w:r>
      <w:bookmarkEnd w:id="16"/>
    </w:p>
    <w:p w:rsidR="008061CD" w:rsidRPr="008061CD" w:rsidRDefault="00B03424" w:rsidP="00B03424">
      <w:pPr>
        <w:pStyle w:val="Heading1"/>
        <w:rPr>
          <w:lang w:val="en-US"/>
        </w:rPr>
      </w:pPr>
      <w:bookmarkStart w:id="17" w:name="_Toc437440781"/>
      <w:r w:rsidRPr="00B03424">
        <w:rPr>
          <w:lang w:val="en-US"/>
        </w:rPr>
        <w:t>Wise use of Macquarie Marshes wetlands pays bird diversity and water quality dividends</w:t>
      </w:r>
      <w:bookmarkEnd w:id="17"/>
    </w:p>
    <w:p w:rsidR="008061CD" w:rsidRPr="008061CD" w:rsidRDefault="00B03424" w:rsidP="008061CD">
      <w:pPr>
        <w:pStyle w:val="Author"/>
        <w:rPr>
          <w:lang w:val="en-US"/>
        </w:rPr>
      </w:pPr>
      <w:r w:rsidRPr="00B03424">
        <w:rPr>
          <w:lang w:val="en-US"/>
        </w:rPr>
        <w:t>Commonwealth Environmental Water Office</w:t>
      </w:r>
    </w:p>
    <w:p w:rsidR="008061CD" w:rsidRPr="008061CD" w:rsidRDefault="00B03424" w:rsidP="008061CD">
      <w:pPr>
        <w:pStyle w:val="SectionIntro"/>
        <w:rPr>
          <w:lang w:val="en-US"/>
        </w:rPr>
      </w:pPr>
      <w:r w:rsidRPr="00B03424">
        <w:rPr>
          <w:lang w:val="en-US"/>
        </w:rPr>
        <w:t xml:space="preserve">In October 2015, staff from the Commonwealth Environmental Water Office (CEWO) joined staff from the NSW Office of Environment and Heritage (OEH) to undertake bird surveys across the Macquarie Marshes. Since August, 52 </w:t>
      </w:r>
      <w:proofErr w:type="spellStart"/>
      <w:r w:rsidRPr="00B03424">
        <w:rPr>
          <w:lang w:val="en-US"/>
        </w:rPr>
        <w:t>gigalitres</w:t>
      </w:r>
      <w:proofErr w:type="spellEnd"/>
      <w:r w:rsidRPr="00B03424">
        <w:rPr>
          <w:lang w:val="en-US"/>
        </w:rPr>
        <w:t xml:space="preserve"> of much needed environmental water had flowed across the drying system.</w:t>
      </w:r>
    </w:p>
    <w:p w:rsidR="00A7790C" w:rsidRDefault="003E4BD3" w:rsidP="00A7790C">
      <w:pPr>
        <w:rPr>
          <w:rStyle w:val="ItalicCharacter"/>
        </w:rPr>
      </w:pPr>
      <w:r>
        <w:rPr>
          <w:noProof/>
          <w:lang w:eastAsia="en-AU"/>
        </w:rPr>
        <w:drawing>
          <wp:inline distT="0" distB="0" distL="0" distR="0">
            <wp:extent cx="6479540" cy="3847465"/>
            <wp:effectExtent l="0" t="0" r="0" b="635"/>
            <wp:docPr id="23" name="Picture 23" descr="Grey teal and some black duck foraging on the Hall’s flooded back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a. CEWO, image 2.jpg"/>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847465"/>
                    </a:xfrm>
                    <a:prstGeom prst="rect">
                      <a:avLst/>
                    </a:prstGeom>
                  </pic:spPr>
                </pic:pic>
              </a:graphicData>
            </a:graphic>
          </wp:inline>
        </w:drawing>
      </w:r>
    </w:p>
    <w:p w:rsidR="00B03424" w:rsidRDefault="00B03424" w:rsidP="00B03424">
      <w:pPr>
        <w:pStyle w:val="Caption"/>
      </w:pPr>
      <w:r w:rsidRPr="00B03424">
        <w:rPr>
          <w:rStyle w:val="ItalicCharacter"/>
        </w:rPr>
        <w:t>Grey teal and some black duck foraging on the Hall’s flooded back paddock</w:t>
      </w:r>
      <w:r w:rsidRPr="00B03424">
        <w:t xml:space="preserve"> (© Copyright, Commonwealth Environmental Water Office)</w:t>
      </w:r>
    </w:p>
    <w:p w:rsidR="00B03424" w:rsidRPr="00B03424" w:rsidRDefault="00B03424" w:rsidP="00B03424">
      <w:r w:rsidRPr="00B03424">
        <w:t xml:space="preserve">Over three days, wetland ecologists, environmental water managers and local Rangers from NSW National Parks and Wildlife Service spotted 130 woodland and wetland bird species at several sites, including several threatened species of birds, such as ducks and herons. Australasian bitterns were heard ‘whooping’ in the south marsh reed beds, with clamorous reed warblers and wrens. Magpie geese were nesting in the reeds, whiskered terns swooped on the bounteous insect population and white-necked herons and ducks dabbled for food in the muddy swamp margins. </w:t>
      </w:r>
    </w:p>
    <w:p w:rsidR="00B03424" w:rsidRPr="00B03424" w:rsidRDefault="00B03424" w:rsidP="00B03424">
      <w:r w:rsidRPr="00B03424">
        <w:t xml:space="preserve">On Mole Marsh, one of two private parcels in the Macquarie Marshes </w:t>
      </w:r>
      <w:proofErr w:type="spellStart"/>
      <w:r w:rsidRPr="00B03424">
        <w:t>Ramsar</w:t>
      </w:r>
      <w:proofErr w:type="spellEnd"/>
      <w:r w:rsidRPr="00B03424">
        <w:t xml:space="preserve"> site, at least eight of the cryptic Australian painted snipe were observed visiting the flooded homestead paddocks during the survey. Several frog species, including the ground dwelling salmon-striped frog, were also heard calling from the reeds. </w:t>
      </w:r>
    </w:p>
    <w:p w:rsidR="00B03424" w:rsidRPr="00B03424" w:rsidRDefault="00B03424" w:rsidP="00B03424">
      <w:r w:rsidRPr="00B03424">
        <w:t>Mole Marsh is owned by Garry and Leanne Hall, successful cattle and horse breeders, whose family has been actively discussing water allocation issues for over 45 years. Garry is also a member of the Macquarie-Cudgegong Environmental Flows Reference Group, which provides advice on managing discretionary environmental water in the catchment.</w:t>
      </w:r>
    </w:p>
    <w:p w:rsidR="00B03424" w:rsidRPr="00B03424" w:rsidRDefault="00B03424" w:rsidP="00B03424">
      <w:r w:rsidRPr="00B03424">
        <w:t xml:space="preserve">‘Our grazing system is all about sustainability, including the use of grazing to promote the spread of water couch and reed,’ says Leanne Hall. Leanne told CEWO that including their property in the survey inspires them, including the children, to get out and about and see it for themselves. </w:t>
      </w:r>
    </w:p>
    <w:p w:rsidR="00B03424" w:rsidRPr="00B03424" w:rsidRDefault="00B03424" w:rsidP="00B03424">
      <w:r w:rsidRPr="00B03424">
        <w:t xml:space="preserve">Over in the Hall’s ‘U-block’ the glossy ibis, a listed migratory species, had settled in with grazing cattle and kangaroos. The morning sun revealed a variety of herons happily perched in the big old Coolabah tree — one that has been around, like the Halls, for generations. If wetlands such as these can be used wisely then ecosystem, economic and social/cultural benefits should be available for more generations to come. </w:t>
      </w:r>
    </w:p>
    <w:p w:rsidR="00B03424" w:rsidRDefault="00B03424" w:rsidP="00B03424">
      <w:r w:rsidRPr="00B03424">
        <w:t xml:space="preserve">Sustainably managing nationally and regionally important wetlands in modified catchments, such as the Macquarie, pays significant ecological and water quality dividends. This is especially important during drier times, as healthy wetland communities provide valuable refuge for a range of important species from the harsher realities of a drying landscape.  </w:t>
      </w:r>
    </w:p>
    <w:p w:rsidR="00A7790C" w:rsidRDefault="003E4BD3" w:rsidP="00A7790C">
      <w:pPr>
        <w:rPr>
          <w:rStyle w:val="ItalicCharacter"/>
        </w:rPr>
      </w:pPr>
      <w:r>
        <w:rPr>
          <w:noProof/>
          <w:lang w:eastAsia="en-AU"/>
        </w:rPr>
        <w:drawing>
          <wp:inline distT="0" distB="0" distL="0" distR="0">
            <wp:extent cx="6479540" cy="4676140"/>
            <wp:effectExtent l="0" t="0" r="0" b="0"/>
            <wp:docPr id="24" name="Picture 24" descr="Herons and ibis perched in a coolaba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 CEWO, image 4.jpg"/>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676140"/>
                    </a:xfrm>
                    <a:prstGeom prst="rect">
                      <a:avLst/>
                    </a:prstGeom>
                  </pic:spPr>
                </pic:pic>
              </a:graphicData>
            </a:graphic>
          </wp:inline>
        </w:drawing>
      </w:r>
    </w:p>
    <w:p w:rsidR="00B03424" w:rsidRDefault="00B03424" w:rsidP="00B03424">
      <w:pPr>
        <w:pStyle w:val="Caption"/>
      </w:pPr>
      <w:r w:rsidRPr="00B03424">
        <w:rPr>
          <w:rStyle w:val="ItalicCharacter"/>
        </w:rPr>
        <w:t>Herons and ibis perched in a coolabah tree</w:t>
      </w:r>
      <w:r w:rsidRPr="00B03424">
        <w:t xml:space="preserve"> (© Copyright, Garry Hall)</w:t>
      </w:r>
    </w:p>
    <w:p w:rsidR="008061CD" w:rsidRDefault="008061CD">
      <w:r>
        <w:br w:type="page"/>
      </w:r>
    </w:p>
    <w:p w:rsidR="008061CD" w:rsidRPr="008061CD" w:rsidRDefault="00B03424" w:rsidP="00B03424">
      <w:pPr>
        <w:pStyle w:val="Heading1"/>
        <w:rPr>
          <w:lang w:val="en-US"/>
        </w:rPr>
      </w:pPr>
      <w:bookmarkStart w:id="18" w:name="_Toc437440782"/>
      <w:r w:rsidRPr="00B03424">
        <w:rPr>
          <w:lang w:val="en-US"/>
        </w:rPr>
        <w:t xml:space="preserve">Restoring a </w:t>
      </w:r>
      <w:proofErr w:type="spellStart"/>
      <w:r w:rsidRPr="00B03424">
        <w:rPr>
          <w:lang w:val="en-US"/>
        </w:rPr>
        <w:t>Ramsar</w:t>
      </w:r>
      <w:proofErr w:type="spellEnd"/>
      <w:r w:rsidRPr="00B03424">
        <w:rPr>
          <w:lang w:val="en-US"/>
        </w:rPr>
        <w:t xml:space="preserve"> Wetland: </w:t>
      </w:r>
      <w:proofErr w:type="spellStart"/>
      <w:r w:rsidRPr="00B03424">
        <w:rPr>
          <w:lang w:val="en-US"/>
        </w:rPr>
        <w:t>Piccaninnie</w:t>
      </w:r>
      <w:proofErr w:type="spellEnd"/>
      <w:r w:rsidRPr="00B03424">
        <w:rPr>
          <w:lang w:val="en-US"/>
        </w:rPr>
        <w:t xml:space="preserve"> Ponds Conservation Park</w:t>
      </w:r>
      <w:bookmarkEnd w:id="18"/>
    </w:p>
    <w:p w:rsidR="008061CD" w:rsidRPr="008061CD" w:rsidRDefault="00B03424" w:rsidP="00CD78AA">
      <w:pPr>
        <w:pStyle w:val="Author"/>
        <w:rPr>
          <w:lang w:val="en-US"/>
        </w:rPr>
      </w:pPr>
      <w:r w:rsidRPr="00B03424">
        <w:rPr>
          <w:lang w:val="en-US"/>
        </w:rPr>
        <w:t>Steve Clarke, Wetland Conservation Ecologist, SA Department of Environment, Water and Natural Resources</w:t>
      </w:r>
    </w:p>
    <w:p w:rsidR="008061CD" w:rsidRPr="008061CD" w:rsidRDefault="00B03424" w:rsidP="00CD78AA">
      <w:pPr>
        <w:pStyle w:val="SectionIntro"/>
        <w:rPr>
          <w:lang w:val="en-US"/>
        </w:rPr>
      </w:pPr>
      <w:proofErr w:type="spellStart"/>
      <w:r w:rsidRPr="00B03424">
        <w:rPr>
          <w:lang w:val="en-US"/>
        </w:rPr>
        <w:t>Piccaninnie</w:t>
      </w:r>
      <w:proofErr w:type="spellEnd"/>
      <w:r w:rsidRPr="00B03424">
        <w:rPr>
          <w:lang w:val="en-US"/>
        </w:rPr>
        <w:t xml:space="preserve"> Ponds Conservation Park achieved </w:t>
      </w:r>
      <w:proofErr w:type="spellStart"/>
      <w:r w:rsidRPr="00B03424">
        <w:rPr>
          <w:lang w:val="en-US"/>
        </w:rPr>
        <w:t>Ramsar</w:t>
      </w:r>
      <w:proofErr w:type="spellEnd"/>
      <w:r w:rsidRPr="00B03424">
        <w:rPr>
          <w:lang w:val="en-US"/>
        </w:rPr>
        <w:t xml:space="preserve"> status in 2012 for a multitude of reasons. This </w:t>
      </w:r>
      <w:proofErr w:type="spellStart"/>
      <w:r w:rsidRPr="00B03424">
        <w:rPr>
          <w:lang w:val="en-US"/>
        </w:rPr>
        <w:t>karst</w:t>
      </w:r>
      <w:proofErr w:type="spellEnd"/>
      <w:r w:rsidRPr="00B03424">
        <w:rPr>
          <w:lang w:val="en-US"/>
        </w:rPr>
        <w:t xml:space="preserve"> rising spring is home to 65 national and state listed species and is the flagship of the severely threatened </w:t>
      </w:r>
      <w:proofErr w:type="spellStart"/>
      <w:r w:rsidRPr="00B03424">
        <w:rPr>
          <w:lang w:val="en-US"/>
        </w:rPr>
        <w:t>karst</w:t>
      </w:r>
      <w:proofErr w:type="spellEnd"/>
      <w:r w:rsidRPr="00B03424">
        <w:rPr>
          <w:lang w:val="en-US"/>
        </w:rPr>
        <w:t xml:space="preserve"> rising spring communities.</w:t>
      </w:r>
    </w:p>
    <w:p w:rsidR="00A7790C" w:rsidRDefault="003E4BD3" w:rsidP="00A7790C">
      <w:pPr>
        <w:rPr>
          <w:rStyle w:val="ItalicCharacter"/>
        </w:rPr>
      </w:pPr>
      <w:r>
        <w:rPr>
          <w:noProof/>
          <w:lang w:eastAsia="en-AU"/>
        </w:rPr>
        <w:drawing>
          <wp:inline distT="0" distB="0" distL="0" distR="0">
            <wp:extent cx="6479540" cy="4859655"/>
            <wp:effectExtent l="0" t="0" r="0" b="0"/>
            <wp:docPr id="25" name="Picture 25" descr="Flow path after pla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b. Clarke, image 1.jpg"/>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859655"/>
                    </a:xfrm>
                    <a:prstGeom prst="rect">
                      <a:avLst/>
                    </a:prstGeom>
                  </pic:spPr>
                </pic:pic>
              </a:graphicData>
            </a:graphic>
          </wp:inline>
        </w:drawing>
      </w:r>
    </w:p>
    <w:p w:rsidR="00B03424" w:rsidRDefault="00B03424" w:rsidP="00B03424">
      <w:pPr>
        <w:pStyle w:val="Caption"/>
      </w:pPr>
      <w:r w:rsidRPr="00B03424">
        <w:rPr>
          <w:rStyle w:val="ItalicCharacter"/>
        </w:rPr>
        <w:t>Flow path after planting</w:t>
      </w:r>
      <w:r w:rsidRPr="00B03424">
        <w:t xml:space="preserve"> (© Copyright, Steve Clarke)</w:t>
      </w:r>
    </w:p>
    <w:p w:rsidR="00B03424" w:rsidRPr="00B03424" w:rsidRDefault="00B03424" w:rsidP="00B03424">
      <w:r w:rsidRPr="00B03424">
        <w:t xml:space="preserve">These crystal clear springs occur in the </w:t>
      </w:r>
      <w:proofErr w:type="spellStart"/>
      <w:r w:rsidRPr="00B03424">
        <w:t>karst</w:t>
      </w:r>
      <w:proofErr w:type="spellEnd"/>
      <w:r w:rsidRPr="00B03424">
        <w:t xml:space="preserve"> landscapes near the coast in the southeast of South Australia. They well from deep within the limestone aquifer and create the perfect habitat for many plant and fish species including the nationally listed spiny </w:t>
      </w:r>
      <w:proofErr w:type="spellStart"/>
      <w:r w:rsidRPr="00B03424">
        <w:t>cray</w:t>
      </w:r>
      <w:proofErr w:type="spellEnd"/>
      <w:r w:rsidRPr="00B03424">
        <w:t xml:space="preserve"> and the variegated and </w:t>
      </w:r>
      <w:proofErr w:type="spellStart"/>
      <w:r w:rsidRPr="00B03424">
        <w:t>yarra</w:t>
      </w:r>
      <w:proofErr w:type="spellEnd"/>
      <w:r w:rsidRPr="00B03424">
        <w:t xml:space="preserve"> pygmy perch. All but one of these springs now drain to the sea and only the </w:t>
      </w:r>
      <w:proofErr w:type="spellStart"/>
      <w:r w:rsidRPr="00B03424">
        <w:t>Piccaninnie</w:t>
      </w:r>
      <w:proofErr w:type="spellEnd"/>
      <w:r w:rsidRPr="00B03424">
        <w:t xml:space="preserve"> waters spread into large wetlands within the park.</w:t>
      </w:r>
    </w:p>
    <w:p w:rsidR="00B03424" w:rsidRDefault="00B03424" w:rsidP="00B03424">
      <w:r w:rsidRPr="00B03424">
        <w:t xml:space="preserve">While drainage, clearing and grazing ceased in </w:t>
      </w:r>
      <w:proofErr w:type="spellStart"/>
      <w:r w:rsidRPr="00B03424">
        <w:t>Piccaninnie</w:t>
      </w:r>
      <w:proofErr w:type="spellEnd"/>
      <w:r w:rsidRPr="00B03424">
        <w:t xml:space="preserve"> in the mid 1970s, little conservation work was undertaken until 2005 when Pick Swamp, a grazing property to the west, was purchased and restored and re-joine</w:t>
      </w:r>
      <w:r>
        <w:t xml:space="preserve">d to </w:t>
      </w:r>
      <w:proofErr w:type="spellStart"/>
      <w:r>
        <w:t>Piccaninnie</w:t>
      </w:r>
      <w:proofErr w:type="spellEnd"/>
      <w:r>
        <w:t xml:space="preserve">. At this time </w:t>
      </w:r>
      <w:r w:rsidRPr="00B03424">
        <w:t xml:space="preserve">a regulator was constructed south of the main </w:t>
      </w:r>
      <w:proofErr w:type="spellStart"/>
      <w:r w:rsidRPr="00B03424">
        <w:t>Piccaninnie</w:t>
      </w:r>
      <w:proofErr w:type="spellEnd"/>
      <w:r w:rsidRPr="00B03424">
        <w:t xml:space="preserve"> ponds to restore water levels. These two projects greatly increased the conservation value of the park and now over 150 species of bird have been recorded in the restored Pick Swamp.</w:t>
      </w:r>
    </w:p>
    <w:p w:rsidR="00B03424" w:rsidRDefault="00B03424">
      <w:r>
        <w:br w:type="page"/>
      </w:r>
    </w:p>
    <w:p w:rsidR="00A7790C" w:rsidRDefault="003E4BD3" w:rsidP="00A7790C">
      <w:pPr>
        <w:rPr>
          <w:rStyle w:val="ItalicCharacter"/>
        </w:rPr>
      </w:pPr>
      <w:r>
        <w:rPr>
          <w:noProof/>
          <w:lang w:eastAsia="en-AU"/>
        </w:rPr>
        <w:drawing>
          <wp:inline distT="0" distB="0" distL="0" distR="0">
            <wp:extent cx="6479540" cy="4859655"/>
            <wp:effectExtent l="0" t="0" r="0" b="0"/>
            <wp:docPr id="26" name="Picture 26" descr="Steve Clarke at the restored flo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b. Clarke, image 2.jpg"/>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859655"/>
                    </a:xfrm>
                    <a:prstGeom prst="rect">
                      <a:avLst/>
                    </a:prstGeom>
                  </pic:spPr>
                </pic:pic>
              </a:graphicData>
            </a:graphic>
          </wp:inline>
        </w:drawing>
      </w:r>
    </w:p>
    <w:p w:rsidR="00B03424" w:rsidRDefault="00B03424" w:rsidP="00B03424">
      <w:pPr>
        <w:pStyle w:val="Caption"/>
      </w:pPr>
      <w:r w:rsidRPr="00B03424">
        <w:rPr>
          <w:rStyle w:val="ItalicCharacter"/>
        </w:rPr>
        <w:t>Steve Clarke at the restored flow path</w:t>
      </w:r>
      <w:r w:rsidRPr="00B03424">
        <w:t xml:space="preserve"> (© Copyright, Steve Clarke)</w:t>
      </w:r>
    </w:p>
    <w:p w:rsidR="00D41932" w:rsidRPr="00D41932" w:rsidRDefault="00D41932" w:rsidP="00D41932">
      <w:proofErr w:type="gramStart"/>
      <w:r w:rsidRPr="00D41932">
        <w:t>On-ground work for the next stage of restoration commenced in early 2013.</w:t>
      </w:r>
      <w:proofErr w:type="gramEnd"/>
      <w:r w:rsidRPr="00D41932">
        <w:t xml:space="preserve"> The aim was to raise the overall wetland water level by 20 centimetres and open up 30 hectares of eastern wetland that had been isolated for 60 years. This would influence 180 hectares of wetland and recreate part of an old, long lost flow path. The infrastructure work was both extensive and sensitive to ensure those undertaking the restoration work adhered to </w:t>
      </w:r>
      <w:proofErr w:type="spellStart"/>
      <w:r w:rsidRPr="00D41932">
        <w:t>Ramsar</w:t>
      </w:r>
      <w:proofErr w:type="spellEnd"/>
      <w:r w:rsidRPr="00D41932">
        <w:t xml:space="preserve"> guidelines, which specify that no ecological degradation occurs as a result of the work. Main works included breaching the </w:t>
      </w:r>
      <w:proofErr w:type="spellStart"/>
      <w:r w:rsidRPr="00D41932">
        <w:t>Piccaninnie</w:t>
      </w:r>
      <w:proofErr w:type="spellEnd"/>
      <w:r w:rsidRPr="00D41932">
        <w:t xml:space="preserve"> road to allow flows to the eastern wetland and construction of a levee, weir and larger fish passageway. The old flow path presented a problem to restore as it was covered with 80 centimetres of drifted sand from the coastal dunes. Over 300 metres of this sand was pulled back to expose the flow path and reconstruct a low dune.</w:t>
      </w:r>
    </w:p>
    <w:p w:rsidR="00B03424" w:rsidRDefault="00D41932" w:rsidP="00D41932">
      <w:r w:rsidRPr="00D41932">
        <w:t xml:space="preserve">The results of the work have been amazing. Over 7 million litres a day now flow into the eastern wetland and two fish species, jolly tails and eels, long absent, have been recorded. There have also been unexpected benefits such as the unforeseen creation of shallow water areas that have become habitat for the dwarf galaxias, a small fish listed under the </w:t>
      </w:r>
      <w:r w:rsidRPr="00D41932">
        <w:rPr>
          <w:rStyle w:val="ItalicCharacter"/>
        </w:rPr>
        <w:t>Environment Protection and Biodiversity Conservation Act 1999</w:t>
      </w:r>
      <w:r w:rsidRPr="00D41932">
        <w:t>.</w:t>
      </w:r>
    </w:p>
    <w:p w:rsidR="00D41932" w:rsidRDefault="00D41932" w:rsidP="00D41932">
      <w:pPr>
        <w:pStyle w:val="ShadedNormal"/>
      </w:pPr>
      <w:r>
        <w:t xml:space="preserve">Many partners have contributed to the works and volunteer groups have been actively involved since 2005. Restoration work within the </w:t>
      </w:r>
      <w:proofErr w:type="spellStart"/>
      <w:r>
        <w:t>Piccaninnie</w:t>
      </w:r>
      <w:proofErr w:type="spellEnd"/>
      <w:r>
        <w:t xml:space="preserve"> Conservation Park has been funded by the South Australian and Australian Governments. For more information, contact </w:t>
      </w:r>
      <w:hyperlink r:id="rId50" w:history="1">
        <w:r w:rsidRPr="000B4464">
          <w:rPr>
            <w:rStyle w:val="Hyperlink"/>
            <w:color w:val="FFFFFF" w:themeColor="background1"/>
          </w:rPr>
          <w:t>steve.clarke@sa.gov.au</w:t>
        </w:r>
      </w:hyperlink>
      <w:r w:rsidRPr="000B4464">
        <w:t xml:space="preserve"> </w:t>
      </w:r>
    </w:p>
    <w:p w:rsidR="00CD78AA" w:rsidRDefault="00CD78AA" w:rsidP="00B03424">
      <w:r>
        <w:br w:type="page"/>
      </w:r>
    </w:p>
    <w:p w:rsidR="00CD78AA" w:rsidRPr="00CD78AA" w:rsidRDefault="00D41932" w:rsidP="00D41932">
      <w:pPr>
        <w:pStyle w:val="Heading1"/>
        <w:rPr>
          <w:lang w:val="en-US"/>
        </w:rPr>
      </w:pPr>
      <w:bookmarkStart w:id="19" w:name="_Toc437440783"/>
      <w:r w:rsidRPr="00D41932">
        <w:rPr>
          <w:lang w:val="en-US"/>
        </w:rPr>
        <w:t>Frogs and the health of their wetlands: the ACT Bio-Indicator Project</w:t>
      </w:r>
      <w:bookmarkEnd w:id="19"/>
    </w:p>
    <w:p w:rsidR="00CD78AA" w:rsidRPr="00CD78AA" w:rsidRDefault="00D41932" w:rsidP="00CD78AA">
      <w:pPr>
        <w:pStyle w:val="Author"/>
        <w:rPr>
          <w:lang w:val="en-US"/>
        </w:rPr>
      </w:pPr>
      <w:proofErr w:type="gramStart"/>
      <w:r w:rsidRPr="00D41932">
        <w:rPr>
          <w:lang w:val="en-US"/>
        </w:rPr>
        <w:t xml:space="preserve">Nick Bakker University of Tasmania, and </w:t>
      </w:r>
      <w:proofErr w:type="spellStart"/>
      <w:r w:rsidRPr="00D41932">
        <w:rPr>
          <w:lang w:val="en-US"/>
        </w:rPr>
        <w:t>Anke</w:t>
      </w:r>
      <w:proofErr w:type="spellEnd"/>
      <w:r w:rsidRPr="00D41932">
        <w:rPr>
          <w:lang w:val="en-US"/>
        </w:rPr>
        <w:t xml:space="preserve"> Maria </w:t>
      </w:r>
      <w:proofErr w:type="spellStart"/>
      <w:r w:rsidRPr="00D41932">
        <w:rPr>
          <w:lang w:val="en-US"/>
        </w:rPr>
        <w:t>Hoefer</w:t>
      </w:r>
      <w:proofErr w:type="spellEnd"/>
      <w:r w:rsidRPr="00D41932">
        <w:rPr>
          <w:lang w:val="en-US"/>
        </w:rPr>
        <w:t xml:space="preserve">, ACT &amp; Region </w:t>
      </w:r>
      <w:proofErr w:type="spellStart"/>
      <w:r w:rsidRPr="00D41932">
        <w:rPr>
          <w:lang w:val="en-US"/>
        </w:rPr>
        <w:t>Frogwatch</w:t>
      </w:r>
      <w:proofErr w:type="spellEnd"/>
      <w:r w:rsidRPr="00D41932">
        <w:rPr>
          <w:lang w:val="en-US"/>
        </w:rPr>
        <w:t>.</w:t>
      </w:r>
      <w:proofErr w:type="gramEnd"/>
    </w:p>
    <w:p w:rsidR="00CD78AA" w:rsidRPr="00CD78AA" w:rsidRDefault="00D41932" w:rsidP="00CD78AA">
      <w:pPr>
        <w:pStyle w:val="SectionIntro"/>
        <w:rPr>
          <w:lang w:val="en-US"/>
        </w:rPr>
      </w:pPr>
      <w:r w:rsidRPr="00D41932">
        <w:rPr>
          <w:lang w:val="en-US"/>
        </w:rPr>
        <w:t>Recent news in biodiversity worldwide has highlighted the dramatic decline of frog species numbers and the important role frogs play in the food web of wetlands and rivers. If frogs disappear from an area, the whole ecosystem can suffer.</w:t>
      </w:r>
    </w:p>
    <w:p w:rsidR="000B4464" w:rsidRDefault="003E4BD3" w:rsidP="000B4464">
      <w:pPr>
        <w:rPr>
          <w:rStyle w:val="ItalicCharacter"/>
        </w:rPr>
      </w:pPr>
      <w:r>
        <w:rPr>
          <w:noProof/>
          <w:lang w:eastAsia="en-AU"/>
        </w:rPr>
        <w:drawing>
          <wp:inline distT="0" distB="0" distL="0" distR="0">
            <wp:extent cx="6479540" cy="3644900"/>
            <wp:effectExtent l="0" t="0" r="0" b="0"/>
            <wp:docPr id="27" name="Picture 27" descr="The project team conducting wetland health assessment at a grassland pond on the outskirts of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c. Bakker, image 2.jpg"/>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644900"/>
                    </a:xfrm>
                    <a:prstGeom prst="rect">
                      <a:avLst/>
                    </a:prstGeom>
                  </pic:spPr>
                </pic:pic>
              </a:graphicData>
            </a:graphic>
          </wp:inline>
        </w:drawing>
      </w:r>
    </w:p>
    <w:p w:rsidR="00D41932" w:rsidRDefault="00D41932" w:rsidP="000B4464">
      <w:pPr>
        <w:pStyle w:val="Caption"/>
      </w:pPr>
      <w:r w:rsidRPr="00D41932">
        <w:rPr>
          <w:rStyle w:val="ItalicCharacter"/>
        </w:rPr>
        <w:t>The project team conducting wetland health assessment at a grassland pond on the outskirts of Canberra</w:t>
      </w:r>
      <w:r>
        <w:t xml:space="preserve"> </w:t>
      </w:r>
      <w:r w:rsidRPr="00D41932">
        <w:t xml:space="preserve">(© Copyright, </w:t>
      </w:r>
      <w:proofErr w:type="spellStart"/>
      <w:r w:rsidRPr="000B4464">
        <w:t>Anke</w:t>
      </w:r>
      <w:proofErr w:type="spellEnd"/>
      <w:r w:rsidRPr="00D41932">
        <w:t xml:space="preserve"> Maria </w:t>
      </w:r>
      <w:proofErr w:type="spellStart"/>
      <w:r w:rsidRPr="00D41932">
        <w:t>Hoefer</w:t>
      </w:r>
      <w:proofErr w:type="spellEnd"/>
      <w:r w:rsidRPr="00D41932">
        <w:t>)</w:t>
      </w:r>
    </w:p>
    <w:p w:rsidR="00D41932" w:rsidRPr="00D41932" w:rsidRDefault="00D41932" w:rsidP="00D41932">
      <w:r w:rsidRPr="00D41932">
        <w:t xml:space="preserve">From the mid 1990s </w:t>
      </w:r>
      <w:proofErr w:type="spellStart"/>
      <w:r w:rsidRPr="00D41932">
        <w:t>Waterwatch</w:t>
      </w:r>
      <w:proofErr w:type="spellEnd"/>
      <w:r w:rsidRPr="00D41932">
        <w:t xml:space="preserve"> and more recently </w:t>
      </w:r>
      <w:proofErr w:type="spellStart"/>
      <w:r w:rsidRPr="00D41932">
        <w:t>Frogwatch</w:t>
      </w:r>
      <w:proofErr w:type="spellEnd"/>
      <w:r w:rsidRPr="00D41932">
        <w:t xml:space="preserve"> ACT have been stalwarts in capturing and recording frog species data in the ACT and Southern NSW region. Using the wealth of information obtained from many hours of volunteering in the field, </w:t>
      </w:r>
      <w:proofErr w:type="spellStart"/>
      <w:r w:rsidRPr="00D41932">
        <w:t>Frogwatch</w:t>
      </w:r>
      <w:proofErr w:type="spellEnd"/>
      <w:r w:rsidRPr="00D41932">
        <w:t xml:space="preserve"> ACT, led by coordinator </w:t>
      </w:r>
      <w:proofErr w:type="spellStart"/>
      <w:r w:rsidRPr="00D41932">
        <w:t>Anke</w:t>
      </w:r>
      <w:proofErr w:type="spellEnd"/>
      <w:r w:rsidRPr="00D41932">
        <w:t xml:space="preserve"> Maria </w:t>
      </w:r>
      <w:proofErr w:type="spellStart"/>
      <w:r w:rsidRPr="00D41932">
        <w:t>Hoefer</w:t>
      </w:r>
      <w:proofErr w:type="spellEnd"/>
      <w:r w:rsidRPr="00D41932">
        <w:t>, undertook a bio-indicator project in October 2015 to help assess the health and viability of various wetlands identified as frog habitats in several areas around the ACT.</w:t>
      </w:r>
    </w:p>
    <w:p w:rsidR="00D41932" w:rsidRDefault="00D41932" w:rsidP="00D41932">
      <w:r w:rsidRPr="00D41932">
        <w:t>The project, funded by the ACT Government, Environment and Planning Directorate, was set up with the vision of using the data to assist in recognising the distribution and abundance of frogs when related to riparian structure and condition at certain sites. Following on from the project, the information obtained could be used to supplement the Catchment Health Indicator Project (CHIP) to be released by the ACT Government.</w:t>
      </w:r>
    </w:p>
    <w:p w:rsidR="00D41932" w:rsidRPr="00D41932" w:rsidRDefault="00D41932" w:rsidP="00D41932">
      <w:r w:rsidRPr="00D41932">
        <w:t xml:space="preserve">Besides </w:t>
      </w:r>
      <w:proofErr w:type="spellStart"/>
      <w:r w:rsidRPr="00D41932">
        <w:t>Anke</w:t>
      </w:r>
      <w:proofErr w:type="spellEnd"/>
      <w:r w:rsidRPr="00D41932">
        <w:t xml:space="preserve"> Maria, the project team consisted of Upper Murrumbidgee </w:t>
      </w:r>
      <w:proofErr w:type="spellStart"/>
      <w:r w:rsidRPr="00D41932">
        <w:t>Waterwatch</w:t>
      </w:r>
      <w:proofErr w:type="spellEnd"/>
      <w:r w:rsidRPr="00D41932">
        <w:t xml:space="preserve"> scientific officer, </w:t>
      </w:r>
      <w:proofErr w:type="spellStart"/>
      <w:r w:rsidRPr="00D41932">
        <w:t>Danswell</w:t>
      </w:r>
      <w:proofErr w:type="spellEnd"/>
      <w:r w:rsidRPr="00D41932">
        <w:t xml:space="preserve"> Starrs, and two students completing environmental studies at the University of Tasmania and Canberra Institute of Technology. The team conducted wetland health assessment at over 30 dams and ponds around the ACT in a variety of urban, semi-u</w:t>
      </w:r>
      <w:r>
        <w:t>rban and bushland environments.</w:t>
      </w:r>
    </w:p>
    <w:p w:rsidR="00D41932" w:rsidRDefault="00D41932" w:rsidP="00D41932">
      <w:r w:rsidRPr="00D41932">
        <w:t>The team worked tirelessly to complete the field work, which included night time frog monitoring, through the month of October to coinc</w:t>
      </w:r>
      <w:r>
        <w:t xml:space="preserve">ide with the local </w:t>
      </w:r>
      <w:r w:rsidRPr="00D41932">
        <w:t xml:space="preserve">frog breeding season and time of highest activity. Also being recorded was the presence of threatening exotic fish species: eastern </w:t>
      </w:r>
      <w:proofErr w:type="spellStart"/>
      <w:r w:rsidRPr="00D41932">
        <w:t>gambusia</w:t>
      </w:r>
      <w:proofErr w:type="spellEnd"/>
      <w:r w:rsidRPr="00D41932">
        <w:t xml:space="preserve"> (</w:t>
      </w:r>
      <w:proofErr w:type="spellStart"/>
      <w:r w:rsidRPr="00D41932">
        <w:rPr>
          <w:rStyle w:val="ItalicCharacter"/>
        </w:rPr>
        <w:t>Gambusia</w:t>
      </w:r>
      <w:proofErr w:type="spellEnd"/>
      <w:r w:rsidRPr="00D41932">
        <w:rPr>
          <w:rStyle w:val="ItalicCharacter"/>
        </w:rPr>
        <w:t xml:space="preserve"> </w:t>
      </w:r>
      <w:proofErr w:type="spellStart"/>
      <w:r w:rsidRPr="00D41932">
        <w:rPr>
          <w:rStyle w:val="ItalicCharacter"/>
        </w:rPr>
        <w:t>holbrooki</w:t>
      </w:r>
      <w:proofErr w:type="spellEnd"/>
      <w:r w:rsidRPr="00D41932">
        <w:t>), a small aggressive species that preys on amphibian eggs and oriental weather loach (</w:t>
      </w:r>
      <w:proofErr w:type="spellStart"/>
      <w:r w:rsidRPr="00D41932">
        <w:rPr>
          <w:rStyle w:val="ItalicCharacter"/>
        </w:rPr>
        <w:t>Misgurnus</w:t>
      </w:r>
      <w:proofErr w:type="spellEnd"/>
      <w:r w:rsidRPr="00D41932">
        <w:rPr>
          <w:rStyle w:val="ItalicCharacter"/>
        </w:rPr>
        <w:t xml:space="preserve"> </w:t>
      </w:r>
      <w:proofErr w:type="spellStart"/>
      <w:r w:rsidRPr="00D41932">
        <w:rPr>
          <w:rStyle w:val="ItalicCharacter"/>
        </w:rPr>
        <w:t>anguillicaudatus</w:t>
      </w:r>
      <w:proofErr w:type="spellEnd"/>
      <w:r w:rsidRPr="00D41932">
        <w:t>), a pest species that feeds on fresh water insect larvae and algae, vital for frog health.</w:t>
      </w:r>
    </w:p>
    <w:p w:rsidR="00D41932" w:rsidRDefault="00D41932" w:rsidP="00D41932">
      <w:pPr>
        <w:pStyle w:val="ShadedNormal"/>
      </w:pPr>
      <w:r w:rsidRPr="00D41932">
        <w:t xml:space="preserve">For more information regarding Upper Murrumbidgee </w:t>
      </w:r>
      <w:proofErr w:type="spellStart"/>
      <w:r w:rsidRPr="00D41932">
        <w:t>Waterwatch</w:t>
      </w:r>
      <w:proofErr w:type="spellEnd"/>
      <w:r w:rsidRPr="00D41932">
        <w:t xml:space="preserve"> or ACT </w:t>
      </w:r>
      <w:proofErr w:type="spellStart"/>
      <w:r w:rsidRPr="00D41932">
        <w:t>Frogwatch</w:t>
      </w:r>
      <w:proofErr w:type="spellEnd"/>
      <w:r w:rsidRPr="00D41932">
        <w:t xml:space="preserve"> contact the Ginninderra Catchment Group on (02) 62783309.</w:t>
      </w:r>
    </w:p>
    <w:p w:rsidR="00A7790C" w:rsidRDefault="003E4BD3" w:rsidP="00A7790C">
      <w:pPr>
        <w:rPr>
          <w:rStyle w:val="ItalicCharacter"/>
        </w:rPr>
      </w:pPr>
      <w:r>
        <w:rPr>
          <w:noProof/>
          <w:lang w:eastAsia="en-AU"/>
        </w:rPr>
        <w:drawing>
          <wp:inline distT="0" distB="0" distL="0" distR="0">
            <wp:extent cx="6479540" cy="3644900"/>
            <wp:effectExtent l="0" t="0" r="0" b="0"/>
            <wp:docPr id="28" name="Picture 28" descr="Upper Murrumbidgee Waterwatch scientific officer, Danswell Starrs, checking illegally placed fish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c. Bakker, image 1.jpg"/>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644900"/>
                    </a:xfrm>
                    <a:prstGeom prst="rect">
                      <a:avLst/>
                    </a:prstGeom>
                  </pic:spPr>
                </pic:pic>
              </a:graphicData>
            </a:graphic>
          </wp:inline>
        </w:drawing>
      </w:r>
    </w:p>
    <w:p w:rsidR="00D41932" w:rsidRDefault="00D41932" w:rsidP="00D41932">
      <w:pPr>
        <w:pStyle w:val="Caption"/>
      </w:pPr>
      <w:r w:rsidRPr="00D41932">
        <w:rPr>
          <w:rStyle w:val="ItalicCharacter"/>
        </w:rPr>
        <w:t xml:space="preserve">Upper Murrumbidgee </w:t>
      </w:r>
      <w:proofErr w:type="spellStart"/>
      <w:r w:rsidRPr="00D41932">
        <w:rPr>
          <w:rStyle w:val="ItalicCharacter"/>
        </w:rPr>
        <w:t>Waterwatch</w:t>
      </w:r>
      <w:proofErr w:type="spellEnd"/>
      <w:r w:rsidRPr="00D41932">
        <w:rPr>
          <w:rStyle w:val="ItalicCharacter"/>
        </w:rPr>
        <w:t xml:space="preserve"> scientific officer, </w:t>
      </w:r>
      <w:proofErr w:type="spellStart"/>
      <w:r w:rsidRPr="00D41932">
        <w:rPr>
          <w:rStyle w:val="ItalicCharacter"/>
        </w:rPr>
        <w:t>Danswell</w:t>
      </w:r>
      <w:proofErr w:type="spellEnd"/>
      <w:r w:rsidRPr="00D41932">
        <w:rPr>
          <w:rStyle w:val="ItalicCharacter"/>
        </w:rPr>
        <w:t xml:space="preserve"> Starrs, checking illegally placed fish traps</w:t>
      </w:r>
      <w:r>
        <w:t xml:space="preserve"> </w:t>
      </w:r>
      <w:r w:rsidRPr="00D41932">
        <w:t xml:space="preserve">(© Copyright, </w:t>
      </w:r>
      <w:proofErr w:type="spellStart"/>
      <w:r w:rsidRPr="00D41932">
        <w:t>Anke</w:t>
      </w:r>
      <w:proofErr w:type="spellEnd"/>
      <w:r w:rsidRPr="00D41932">
        <w:t xml:space="preserve"> Maria </w:t>
      </w:r>
      <w:proofErr w:type="spellStart"/>
      <w:r w:rsidRPr="00D41932">
        <w:t>Hoefer</w:t>
      </w:r>
      <w:proofErr w:type="spellEnd"/>
      <w:r w:rsidRPr="00D41932">
        <w:t>)</w:t>
      </w:r>
    </w:p>
    <w:p w:rsidR="00CD78AA" w:rsidRDefault="00CD78AA" w:rsidP="00D41932">
      <w:r>
        <w:br w:type="page"/>
      </w:r>
    </w:p>
    <w:p w:rsidR="00CD78AA" w:rsidRPr="00CD78AA" w:rsidRDefault="00D41932" w:rsidP="00D41932">
      <w:pPr>
        <w:pStyle w:val="Heading1"/>
        <w:rPr>
          <w:lang w:val="en-US"/>
        </w:rPr>
      </w:pPr>
      <w:bookmarkStart w:id="20" w:name="_Toc437440784"/>
      <w:r w:rsidRPr="00D41932">
        <w:rPr>
          <w:lang w:val="en-US"/>
        </w:rPr>
        <w:t>Restoring Australia’s Great Southern Seascapes</w:t>
      </w:r>
      <w:bookmarkEnd w:id="20"/>
    </w:p>
    <w:p w:rsidR="00CD78AA" w:rsidRPr="00CD78AA" w:rsidRDefault="00D41932" w:rsidP="00CD78AA">
      <w:pPr>
        <w:pStyle w:val="Author"/>
        <w:rPr>
          <w:lang w:val="en-US"/>
        </w:rPr>
      </w:pPr>
      <w:r w:rsidRPr="00D41932">
        <w:rPr>
          <w:lang w:val="en-US"/>
        </w:rPr>
        <w:t xml:space="preserve">Chris </w:t>
      </w:r>
      <w:proofErr w:type="spellStart"/>
      <w:r w:rsidRPr="00D41932">
        <w:rPr>
          <w:lang w:val="en-US"/>
        </w:rPr>
        <w:t>Gillies</w:t>
      </w:r>
      <w:proofErr w:type="spellEnd"/>
      <w:r w:rsidRPr="00D41932">
        <w:rPr>
          <w:lang w:val="en-US"/>
        </w:rPr>
        <w:t xml:space="preserve">, Marine Manager, </w:t>
      </w:r>
      <w:proofErr w:type="gramStart"/>
      <w:r w:rsidRPr="00D41932">
        <w:rPr>
          <w:lang w:val="en-US"/>
        </w:rPr>
        <w:t>The</w:t>
      </w:r>
      <w:proofErr w:type="gramEnd"/>
      <w:r w:rsidRPr="00D41932">
        <w:rPr>
          <w:lang w:val="en-US"/>
        </w:rPr>
        <w:t xml:space="preserve"> Nature Conservancy</w:t>
      </w:r>
    </w:p>
    <w:p w:rsidR="00CD78AA" w:rsidRPr="00CD78AA" w:rsidRDefault="00D41932" w:rsidP="00CD78AA">
      <w:pPr>
        <w:pStyle w:val="SectionIntro"/>
        <w:rPr>
          <w:lang w:val="en-US"/>
        </w:rPr>
      </w:pPr>
      <w:r w:rsidRPr="00D41932">
        <w:rPr>
          <w:lang w:val="en-US"/>
        </w:rPr>
        <w:t xml:space="preserve">All along the southern coast of Australia lie hundreds of bays and estuaries with important marine habitats including rocky reefs, </w:t>
      </w:r>
      <w:proofErr w:type="spellStart"/>
      <w:r w:rsidRPr="00D41932">
        <w:rPr>
          <w:lang w:val="en-US"/>
        </w:rPr>
        <w:t>seagrass</w:t>
      </w:r>
      <w:proofErr w:type="spellEnd"/>
      <w:r w:rsidRPr="00D41932">
        <w:rPr>
          <w:lang w:val="en-US"/>
        </w:rPr>
        <w:t xml:space="preserve"> meadows, mangrove forests and </w:t>
      </w:r>
      <w:proofErr w:type="spellStart"/>
      <w:r w:rsidRPr="00D41932">
        <w:rPr>
          <w:lang w:val="en-US"/>
        </w:rPr>
        <w:t>saltmarshes</w:t>
      </w:r>
      <w:proofErr w:type="spellEnd"/>
      <w:r w:rsidRPr="00D41932">
        <w:rPr>
          <w:lang w:val="en-US"/>
        </w:rPr>
        <w:t xml:space="preserve">. Yet there is one marine habitat you probably haven’t heard of, </w:t>
      </w:r>
      <w:r w:rsidRPr="00D41932">
        <w:rPr>
          <w:rStyle w:val="ItalicCharacter"/>
          <w:lang w:val="en-US"/>
        </w:rPr>
        <w:t>shellfish reefs</w:t>
      </w:r>
      <w:r w:rsidRPr="00D41932">
        <w:rPr>
          <w:lang w:val="en-US"/>
        </w:rPr>
        <w:t>.</w:t>
      </w:r>
    </w:p>
    <w:p w:rsidR="00D41932" w:rsidRPr="00D41932" w:rsidRDefault="00D41932" w:rsidP="00D41932">
      <w:r w:rsidRPr="00D41932">
        <w:t xml:space="preserve">Shellfish reefs were once an important and common marine habitat all across southern and eastern Australia but were rapidly fished to near extinction during the mid to late 1800s, due to their usefulness as a source of food, and as a source of lime used in the early construction of roads and buildings. Shellfish reefs were not only a </w:t>
      </w:r>
      <w:proofErr w:type="spellStart"/>
      <w:r w:rsidRPr="00D41932">
        <w:t>biodiverse</w:t>
      </w:r>
      <w:proofErr w:type="spellEnd"/>
      <w:r w:rsidRPr="00D41932">
        <w:t xml:space="preserve"> and structurally complex habitat that supported a rich array of terrestrial and marine species but they also played an important role in estuary health through water filtration, fish production and coastal protection. </w:t>
      </w:r>
    </w:p>
    <w:p w:rsidR="00D41932" w:rsidRDefault="00D41932" w:rsidP="00D41932">
      <w:r w:rsidRPr="00D41932">
        <w:t>The economic benefits of early shellfish harvest must have been substantial.  Not only did the shellfish fishery directly support the livelihoods of thousands of commercial fishers but it also supported jobs in the curing and transportation of shellfish as a major food item transported to interior settlements, sold to passing ships and exported to overseas markets. Carpenters and boat builders were also employed to build and maintain the fishing fleets that numbered as many as 100 in a single estuary.</w:t>
      </w:r>
    </w:p>
    <w:p w:rsidR="003E4BD3" w:rsidRDefault="003E4BD3" w:rsidP="00A7790C">
      <w:pPr>
        <w:rPr>
          <w:rStyle w:val="ItalicCharacter"/>
        </w:rPr>
      </w:pPr>
      <w:r>
        <w:rPr>
          <w:noProof/>
          <w:lang w:eastAsia="en-AU"/>
        </w:rPr>
        <w:drawing>
          <wp:inline distT="0" distB="0" distL="0" distR="0">
            <wp:extent cx="2786400" cy="3715200"/>
            <wp:effectExtent l="0" t="0" r="0" b="0"/>
            <wp:docPr id="29" name="Picture 29" descr="Native flat oyster reefs (Ostrea angasi) in Georges Bay,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d. Gillies, image 2.jpg"/>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6400" cy="3715200"/>
                    </a:xfrm>
                    <a:prstGeom prst="rect">
                      <a:avLst/>
                    </a:prstGeom>
                  </pic:spPr>
                </pic:pic>
              </a:graphicData>
            </a:graphic>
          </wp:inline>
        </w:drawing>
      </w:r>
    </w:p>
    <w:p w:rsidR="00D41932" w:rsidRDefault="00D41932" w:rsidP="00D41932">
      <w:pPr>
        <w:pStyle w:val="Caption"/>
      </w:pPr>
      <w:r w:rsidRPr="009306A8">
        <w:rPr>
          <w:rStyle w:val="ItalicCharacter"/>
        </w:rPr>
        <w:t>Native flat oyster reefs</w:t>
      </w:r>
      <w:r w:rsidRPr="00D41932">
        <w:t xml:space="preserve"> </w:t>
      </w:r>
      <w:r w:rsidRPr="009306A8">
        <w:rPr>
          <w:rStyle w:val="ItalicCharacter"/>
        </w:rPr>
        <w:t>(</w:t>
      </w:r>
      <w:proofErr w:type="spellStart"/>
      <w:r w:rsidRPr="00D41932">
        <w:t>Ostrea</w:t>
      </w:r>
      <w:proofErr w:type="spellEnd"/>
      <w:r w:rsidRPr="00D41932">
        <w:t xml:space="preserve"> </w:t>
      </w:r>
      <w:proofErr w:type="spellStart"/>
      <w:r w:rsidRPr="00D41932">
        <w:t>angasi</w:t>
      </w:r>
      <w:proofErr w:type="spellEnd"/>
      <w:r w:rsidRPr="009306A8">
        <w:rPr>
          <w:rStyle w:val="ItalicCharacter"/>
        </w:rPr>
        <w:t>)</w:t>
      </w:r>
      <w:r w:rsidRPr="00D41932">
        <w:t xml:space="preserve"> </w:t>
      </w:r>
      <w:r w:rsidRPr="009306A8">
        <w:rPr>
          <w:rStyle w:val="ItalicCharacter"/>
        </w:rPr>
        <w:t>in Georges Bay, Tasmania</w:t>
      </w:r>
      <w:r w:rsidRPr="00D41932">
        <w:t xml:space="preserve"> (© Copyright, Chris </w:t>
      </w:r>
      <w:proofErr w:type="spellStart"/>
      <w:r w:rsidRPr="00D41932">
        <w:t>Gillies</w:t>
      </w:r>
      <w:proofErr w:type="spellEnd"/>
      <w:r w:rsidRPr="00D41932">
        <w:t>)</w:t>
      </w:r>
    </w:p>
    <w:p w:rsidR="009306A8" w:rsidRDefault="009306A8" w:rsidP="009306A8">
      <w:r>
        <w:t xml:space="preserve">The near extinction of a precious wetland habitat that sustained early Australian </w:t>
      </w:r>
      <w:proofErr w:type="spellStart"/>
      <w:r>
        <w:t>colonialization</w:t>
      </w:r>
      <w:proofErr w:type="spellEnd"/>
      <w:r>
        <w:t xml:space="preserve"> and expansion for nearly 100 years, and which has gone largely unnoticed by the general public and researchers alike, makes for an intriguing story that is not only important to the ecological history of Australia but </w:t>
      </w:r>
      <w:r>
        <w:br/>
        <w:t xml:space="preserve">to its cultural and economic identity as well. </w:t>
      </w:r>
    </w:p>
    <w:p w:rsidR="009306A8" w:rsidRDefault="009306A8" w:rsidP="009306A8">
      <w:r>
        <w:t>Efforts are underway to repair and restore shellfish reefs across Australia (</w:t>
      </w:r>
      <w:hyperlink r:id="rId54" w:history="1">
        <w:r w:rsidRPr="009306A8">
          <w:rPr>
            <w:rStyle w:val="Hyperlink"/>
          </w:rPr>
          <w:t>natureaustralia.org.au/our-impact/water/port</w:t>
        </w:r>
      </w:hyperlink>
      <w:r>
        <w:rPr>
          <w:rStyle w:val="Hyperlink"/>
        </w:rPr>
        <w:t>-</w:t>
      </w:r>
      <w:proofErr w:type="spellStart"/>
      <w:proofErr w:type="gramStart"/>
      <w:r>
        <w:rPr>
          <w:rStyle w:val="Hyperlink"/>
        </w:rPr>
        <w:t>phillip</w:t>
      </w:r>
      <w:proofErr w:type="spellEnd"/>
      <w:r>
        <w:rPr>
          <w:rStyle w:val="Hyperlink"/>
        </w:rPr>
        <w:t>-</w:t>
      </w:r>
      <w:proofErr w:type="gramEnd"/>
      <w:r>
        <w:rPr>
          <w:rStyle w:val="Hyperlink"/>
        </w:rPr>
        <w:t>bay</w:t>
      </w:r>
      <w:r>
        <w:t>) and to bring attention to the ecological, economic and social value of repairing marine wetland habitats and their ecosystem services. The Nature Conservancy along with others such as NOAA in the United States (</w:t>
      </w:r>
      <w:hyperlink r:id="rId55" w:history="1">
        <w:r w:rsidRPr="009306A8">
          <w:rPr>
            <w:rStyle w:val="Hyperlink"/>
          </w:rPr>
          <w:t>habitat.noaa.gov/restoration</w:t>
        </w:r>
      </w:hyperlink>
      <w:r>
        <w:t>) have demonstrated that when the restoration of marine habitats occurs across large scales, ecosystem services and biodiversity can be restored and the works associated with restoration can contribute to both short and long-term economic benefits for coastal communities.</w:t>
      </w:r>
    </w:p>
    <w:p w:rsidR="009306A8" w:rsidRPr="000B4464" w:rsidRDefault="009306A8" w:rsidP="009306A8">
      <w:pPr>
        <w:pStyle w:val="ShadedNormal"/>
      </w:pPr>
      <w:r w:rsidRPr="000B4464">
        <w:t xml:space="preserve">To find out more about coastal restoration and the Nature Conservancy’s new marine program Great Southern Seascapes visit </w:t>
      </w:r>
      <w:hyperlink r:id="rId56" w:history="1">
        <w:r w:rsidRPr="000B4464">
          <w:rPr>
            <w:rStyle w:val="Hyperlink"/>
            <w:color w:val="FFFFFF" w:themeColor="background1"/>
          </w:rPr>
          <w:t>natureaustralia.org.au/our-work/great</w:t>
        </w:r>
      </w:hyperlink>
      <w:r w:rsidRPr="000B4464">
        <w:rPr>
          <w:rStyle w:val="Hyperlink"/>
          <w:color w:val="FFFFFF" w:themeColor="background1"/>
        </w:rPr>
        <w:t xml:space="preserve">-southern-seascapes </w:t>
      </w:r>
      <w:r w:rsidRPr="000B4464">
        <w:t>or contact</w:t>
      </w:r>
      <w:r w:rsidRPr="000B4464">
        <w:rPr>
          <w:rStyle w:val="Hyperlink"/>
          <w:color w:val="FFFFFF" w:themeColor="background1"/>
        </w:rPr>
        <w:t xml:space="preserve"> </w:t>
      </w:r>
      <w:hyperlink r:id="rId57" w:history="1">
        <w:r w:rsidRPr="000B4464">
          <w:rPr>
            <w:rStyle w:val="Hyperlink"/>
            <w:color w:val="FFFFFF" w:themeColor="background1"/>
          </w:rPr>
          <w:t>chris.gillies@tnc.org</w:t>
        </w:r>
      </w:hyperlink>
      <w:r w:rsidRPr="000B4464">
        <w:t xml:space="preserve"> </w:t>
      </w:r>
    </w:p>
    <w:p w:rsidR="000B4464" w:rsidRDefault="003E4BD3" w:rsidP="00A7790C">
      <w:pPr>
        <w:rPr>
          <w:rStyle w:val="ItalicCharacter"/>
        </w:rPr>
      </w:pPr>
      <w:r>
        <w:rPr>
          <w:noProof/>
          <w:lang w:eastAsia="en-AU"/>
        </w:rPr>
        <w:drawing>
          <wp:inline distT="0" distB="0" distL="0" distR="0">
            <wp:extent cx="6479540" cy="4859655"/>
            <wp:effectExtent l="0" t="0" r="0" b="0"/>
            <wp:docPr id="30" name="Picture 30" descr="Native flat oyster reefs (Ostrea angasi) in Georges Bay,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d. Gillies, image 1.jpg"/>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859655"/>
                    </a:xfrm>
                    <a:prstGeom prst="rect">
                      <a:avLst/>
                    </a:prstGeom>
                  </pic:spPr>
                </pic:pic>
              </a:graphicData>
            </a:graphic>
          </wp:inline>
        </w:drawing>
      </w:r>
    </w:p>
    <w:p w:rsidR="009306A8" w:rsidRDefault="009306A8" w:rsidP="009306A8">
      <w:pPr>
        <w:pStyle w:val="Caption"/>
      </w:pPr>
      <w:r w:rsidRPr="009306A8">
        <w:rPr>
          <w:rStyle w:val="ItalicCharacter"/>
        </w:rPr>
        <w:t>Native flat oyster reefs (</w:t>
      </w:r>
      <w:proofErr w:type="spellStart"/>
      <w:r w:rsidRPr="009306A8">
        <w:t>Ostrea</w:t>
      </w:r>
      <w:proofErr w:type="spellEnd"/>
      <w:r w:rsidRPr="009306A8">
        <w:t xml:space="preserve"> </w:t>
      </w:r>
      <w:proofErr w:type="spellStart"/>
      <w:r w:rsidRPr="009306A8">
        <w:t>angasi</w:t>
      </w:r>
      <w:proofErr w:type="spellEnd"/>
      <w:r w:rsidRPr="009306A8">
        <w:rPr>
          <w:rStyle w:val="ItalicCharacter"/>
        </w:rPr>
        <w:t>) in Georges Bay, Tasmania</w:t>
      </w:r>
      <w:r w:rsidRPr="009306A8">
        <w:t xml:space="preserve"> (© Copyright, Chris </w:t>
      </w:r>
      <w:proofErr w:type="spellStart"/>
      <w:r w:rsidRPr="009306A8">
        <w:t>Gillies</w:t>
      </w:r>
      <w:proofErr w:type="spellEnd"/>
      <w:r w:rsidRPr="009306A8">
        <w:t>)</w:t>
      </w:r>
    </w:p>
    <w:p w:rsidR="00CD78AA" w:rsidRDefault="00CD78AA" w:rsidP="009306A8">
      <w:r>
        <w:br w:type="page"/>
      </w:r>
    </w:p>
    <w:p w:rsidR="00CD78AA" w:rsidRPr="00CD78AA" w:rsidRDefault="009306A8" w:rsidP="009306A8">
      <w:pPr>
        <w:pStyle w:val="Heading1"/>
        <w:rPr>
          <w:lang w:val="en-US"/>
        </w:rPr>
      </w:pPr>
      <w:bookmarkStart w:id="21" w:name="_Toc437440785"/>
      <w:r w:rsidRPr="009306A8">
        <w:rPr>
          <w:lang w:val="en-US"/>
        </w:rPr>
        <w:t>Benefiting wetlands with existing infrastructure</w:t>
      </w:r>
      <w:bookmarkEnd w:id="21"/>
    </w:p>
    <w:p w:rsidR="00CD78AA" w:rsidRPr="00CD78AA" w:rsidRDefault="009306A8" w:rsidP="00CD78AA">
      <w:pPr>
        <w:pStyle w:val="Author"/>
        <w:rPr>
          <w:lang w:val="en-US"/>
        </w:rPr>
      </w:pPr>
      <w:r w:rsidRPr="009306A8">
        <w:rPr>
          <w:lang w:val="en-US"/>
        </w:rPr>
        <w:t>Kieran Squire, Community Partnerships Project Officer, River Murray Operations and Major Projects, South Australian Department of Environment, Water and Natural Resources</w:t>
      </w:r>
    </w:p>
    <w:p w:rsidR="00CD78AA" w:rsidRPr="00CD78AA" w:rsidRDefault="009306A8" w:rsidP="00CD78AA">
      <w:pPr>
        <w:pStyle w:val="SectionIntro"/>
        <w:rPr>
          <w:lang w:val="en-US"/>
        </w:rPr>
      </w:pPr>
      <w:r w:rsidRPr="009306A8">
        <w:rPr>
          <w:lang w:val="en-US"/>
        </w:rPr>
        <w:t>Reinstating variability in flows along some sections of the River Murray, through the use of existing weirs, is providing benefits to river ecology.</w:t>
      </w:r>
    </w:p>
    <w:p w:rsidR="009306A8" w:rsidRPr="009306A8" w:rsidRDefault="009306A8" w:rsidP="009306A8">
      <w:pPr>
        <w:rPr>
          <w:lang w:val="en-US"/>
        </w:rPr>
      </w:pPr>
      <w:r w:rsidRPr="009306A8">
        <w:rPr>
          <w:lang w:val="en-US"/>
        </w:rPr>
        <w:t xml:space="preserve">In South Australia, River Murray flows were naturally highly variable, increasing through late winter, peaking in spring and reducing over summer. Flows above 150 000 </w:t>
      </w:r>
      <w:proofErr w:type="spellStart"/>
      <w:r w:rsidRPr="009306A8">
        <w:rPr>
          <w:lang w:val="en-US"/>
        </w:rPr>
        <w:t>megalitres</w:t>
      </w:r>
      <w:proofErr w:type="spellEnd"/>
      <w:r w:rsidRPr="009306A8">
        <w:rPr>
          <w:lang w:val="en-US"/>
        </w:rPr>
        <w:t xml:space="preserve"> per day and below 2000 </w:t>
      </w:r>
      <w:proofErr w:type="spellStart"/>
      <w:r w:rsidRPr="009306A8">
        <w:rPr>
          <w:lang w:val="en-US"/>
        </w:rPr>
        <w:t>megalitres</w:t>
      </w:r>
      <w:proofErr w:type="spellEnd"/>
      <w:r w:rsidRPr="009306A8">
        <w:rPr>
          <w:lang w:val="en-US"/>
        </w:rPr>
        <w:t xml:space="preserve"> per day were common, and river levels could vary by as much as five </w:t>
      </w:r>
      <w:proofErr w:type="spellStart"/>
      <w:r w:rsidRPr="009306A8">
        <w:rPr>
          <w:lang w:val="en-US"/>
        </w:rPr>
        <w:t>metres</w:t>
      </w:r>
      <w:proofErr w:type="spellEnd"/>
      <w:r w:rsidRPr="009306A8">
        <w:rPr>
          <w:lang w:val="en-US"/>
        </w:rPr>
        <w:t>. As a result the river’s ecology is based on highly variable water levels.</w:t>
      </w:r>
    </w:p>
    <w:p w:rsidR="009306A8" w:rsidRPr="009306A8" w:rsidRDefault="009306A8" w:rsidP="009306A8">
      <w:pPr>
        <w:rPr>
          <w:lang w:val="en-US"/>
        </w:rPr>
      </w:pPr>
      <w:r w:rsidRPr="009306A8">
        <w:rPr>
          <w:lang w:val="en-US"/>
        </w:rPr>
        <w:t xml:space="preserve">While these variations in water levels were good for the environment, they were not good for irrigation, navigation and meeting critical human needs. To create more stable water levels, a series of weirs along the River Murray was built between 1913 and 1937. Now, the river in South Australia is operated as a series of stable pools, which experience very little water level variation. As a result, 70 per cent of wetlands once seasonally inundated are now permanently connected to the river, and this has been detrimental to the environment. </w:t>
      </w:r>
    </w:p>
    <w:p w:rsidR="009306A8" w:rsidRPr="009306A8" w:rsidRDefault="009306A8" w:rsidP="009306A8">
      <w:pPr>
        <w:rPr>
          <w:lang w:val="en-US"/>
        </w:rPr>
      </w:pPr>
      <w:r w:rsidRPr="009306A8">
        <w:rPr>
          <w:lang w:val="en-US"/>
        </w:rPr>
        <w:t xml:space="preserve">However, weirs can be used to raise and lower water levels to mimic more natural water variability. While fully restoring pre-regulation ecology via water level manipulation is not a realistic goal, achieving improvements to aspects of the ecology is possible, especially in </w:t>
      </w:r>
      <w:proofErr w:type="spellStart"/>
      <w:r w:rsidRPr="009306A8">
        <w:rPr>
          <w:lang w:val="en-US"/>
        </w:rPr>
        <w:t>localised</w:t>
      </w:r>
      <w:proofErr w:type="spellEnd"/>
      <w:r w:rsidRPr="009306A8">
        <w:rPr>
          <w:lang w:val="en-US"/>
        </w:rPr>
        <w:t xml:space="preserve"> areas along the River Murr</w:t>
      </w:r>
      <w:r>
        <w:rPr>
          <w:lang w:val="en-US"/>
        </w:rPr>
        <w:t>ay.</w:t>
      </w:r>
    </w:p>
    <w:p w:rsidR="009306A8" w:rsidRPr="009306A8" w:rsidRDefault="009306A8" w:rsidP="009306A8">
      <w:pPr>
        <w:rPr>
          <w:lang w:val="en-US"/>
        </w:rPr>
      </w:pPr>
      <w:r w:rsidRPr="009306A8">
        <w:rPr>
          <w:lang w:val="en-US"/>
        </w:rPr>
        <w:t xml:space="preserve">In 2014, the South Australian Department of Environment, Water and Natural Resources (DEWNR) raised the water levels between Lock One and Lock Three (weir pools 1 and 2). Water levels were raised 50 </w:t>
      </w:r>
      <w:proofErr w:type="spellStart"/>
      <w:r w:rsidRPr="009306A8">
        <w:rPr>
          <w:lang w:val="en-US"/>
        </w:rPr>
        <w:t>centimetres</w:t>
      </w:r>
      <w:proofErr w:type="spellEnd"/>
      <w:r w:rsidRPr="009306A8">
        <w:rPr>
          <w:lang w:val="en-US"/>
        </w:rPr>
        <w:t xml:space="preserve"> above the usual level and the resulting inundation brought some positive ecological results and supportive community feedback. </w:t>
      </w:r>
    </w:p>
    <w:p w:rsidR="009306A8" w:rsidRPr="009306A8" w:rsidRDefault="009306A8" w:rsidP="009306A8">
      <w:pPr>
        <w:rPr>
          <w:lang w:val="en-US"/>
        </w:rPr>
      </w:pPr>
      <w:r w:rsidRPr="009306A8">
        <w:rPr>
          <w:lang w:val="en-US"/>
        </w:rPr>
        <w:t xml:space="preserve">As a result of raising the weir pool levels DEWNR has seen some increased crown growth in river red gums, an increase in both the abundance and diversity of submerged and fringing vegetation, and some change in </w:t>
      </w:r>
      <w:proofErr w:type="spellStart"/>
      <w:r w:rsidRPr="009306A8">
        <w:rPr>
          <w:lang w:val="en-US"/>
        </w:rPr>
        <w:t>biofilm</w:t>
      </w:r>
      <w:proofErr w:type="spellEnd"/>
      <w:r w:rsidRPr="009306A8">
        <w:rPr>
          <w:lang w:val="en-US"/>
        </w:rPr>
        <w:t xml:space="preserve"> composition. Monitoring is now being adjusted to better detect responses as repeat water level fluctuations help to slowly reinstate the ecology and produce greater responses.</w:t>
      </w:r>
    </w:p>
    <w:p w:rsidR="009306A8" w:rsidRPr="009306A8" w:rsidRDefault="009306A8" w:rsidP="009306A8">
      <w:pPr>
        <w:rPr>
          <w:lang w:val="en-US"/>
        </w:rPr>
      </w:pPr>
      <w:r w:rsidRPr="009306A8">
        <w:rPr>
          <w:lang w:val="en-US"/>
        </w:rPr>
        <w:t>The community has been supportive with survey results showing:</w:t>
      </w:r>
    </w:p>
    <w:p w:rsidR="009306A8" w:rsidRPr="009306A8" w:rsidRDefault="009306A8" w:rsidP="009306A8">
      <w:pPr>
        <w:pStyle w:val="ListBullet"/>
        <w:rPr>
          <w:lang w:val="en-US"/>
        </w:rPr>
      </w:pPr>
      <w:r w:rsidRPr="009306A8">
        <w:rPr>
          <w:lang w:val="en-US"/>
        </w:rPr>
        <w:t>84 per cent of the community members living alongside weir pools 1 and 2 were supportive of changing the water levels in the weir pools</w:t>
      </w:r>
    </w:p>
    <w:p w:rsidR="009306A8" w:rsidRPr="009306A8" w:rsidRDefault="009306A8" w:rsidP="009306A8">
      <w:pPr>
        <w:pStyle w:val="ListBullet"/>
        <w:rPr>
          <w:lang w:val="en-US"/>
        </w:rPr>
      </w:pPr>
      <w:r w:rsidRPr="009306A8">
        <w:rPr>
          <w:lang w:val="en-US"/>
        </w:rPr>
        <w:t>82 per cent experienced little to no impact on their lifestyle</w:t>
      </w:r>
    </w:p>
    <w:p w:rsidR="009306A8" w:rsidRPr="009306A8" w:rsidRDefault="009306A8" w:rsidP="009306A8">
      <w:pPr>
        <w:pStyle w:val="ListBullet"/>
        <w:rPr>
          <w:lang w:val="en-US"/>
        </w:rPr>
      </w:pPr>
      <w:r w:rsidRPr="009306A8">
        <w:rPr>
          <w:lang w:val="en-US"/>
        </w:rPr>
        <w:t xml:space="preserve">40 per cent observed the presence of more birds, </w:t>
      </w:r>
      <w:proofErr w:type="spellStart"/>
      <w:r w:rsidRPr="009306A8">
        <w:rPr>
          <w:lang w:val="en-US"/>
        </w:rPr>
        <w:t>yabbies</w:t>
      </w:r>
      <w:proofErr w:type="spellEnd"/>
      <w:r w:rsidRPr="009306A8">
        <w:rPr>
          <w:lang w:val="en-US"/>
        </w:rPr>
        <w:t>, frogs or fish</w:t>
      </w:r>
    </w:p>
    <w:p w:rsidR="009306A8" w:rsidRPr="009306A8" w:rsidRDefault="009306A8" w:rsidP="009306A8">
      <w:pPr>
        <w:pStyle w:val="ListBullet"/>
        <w:rPr>
          <w:lang w:val="en-US"/>
        </w:rPr>
      </w:pPr>
      <w:r w:rsidRPr="009306A8">
        <w:rPr>
          <w:lang w:val="en-US"/>
        </w:rPr>
        <w:t>47 per cent observed increase</w:t>
      </w:r>
      <w:r>
        <w:rPr>
          <w:lang w:val="en-US"/>
        </w:rPr>
        <w:t>d vegetation growth and health.</w:t>
      </w:r>
    </w:p>
    <w:p w:rsidR="009306A8" w:rsidRDefault="009306A8" w:rsidP="009306A8">
      <w:r w:rsidRPr="009306A8">
        <w:rPr>
          <w:lang w:val="en-US"/>
        </w:rPr>
        <w:t>The water levels in weir pools 2 and 5 are being raised in 2015 and results will be available sometime in mid-2016. It is expected that this year’s raising will inundate an additional 214 hectares of wetlands and water approximately 920 hectares of vegetation.</w:t>
      </w:r>
    </w:p>
    <w:p w:rsidR="009306A8" w:rsidRDefault="009306A8" w:rsidP="009306A8">
      <w:pPr>
        <w:pStyle w:val="ShadedNormal"/>
      </w:pPr>
      <w:r w:rsidRPr="009306A8">
        <w:rPr>
          <w:lang w:val="en-US"/>
        </w:rPr>
        <w:t xml:space="preserve">Weir Pool Manipulation is part of the </w:t>
      </w:r>
      <w:proofErr w:type="spellStart"/>
      <w:r w:rsidRPr="009306A8">
        <w:rPr>
          <w:lang w:val="en-US"/>
        </w:rPr>
        <w:t>Riverine</w:t>
      </w:r>
      <w:proofErr w:type="spellEnd"/>
      <w:r w:rsidRPr="009306A8">
        <w:rPr>
          <w:lang w:val="en-US"/>
        </w:rPr>
        <w:t xml:space="preserve"> Recovery Project (RRP) which is funded by the South Australian Government’s </w:t>
      </w:r>
      <w:r w:rsidRPr="009306A8">
        <w:rPr>
          <w:rStyle w:val="ItalicCharacter"/>
        </w:rPr>
        <w:t>Murray Futures</w:t>
      </w:r>
      <w:r w:rsidRPr="009306A8">
        <w:rPr>
          <w:lang w:val="en-US"/>
        </w:rPr>
        <w:t xml:space="preserve"> program and the Australian Government. RRP is a $91 million initiative to improve the health of the River Murray and its wetlands and floodplains from the South Australian border to Wellington.</w:t>
      </w:r>
    </w:p>
    <w:p w:rsidR="009306A8" w:rsidRPr="009306A8" w:rsidRDefault="009306A8" w:rsidP="009306A8">
      <w:pPr>
        <w:rPr>
          <w:lang w:val="en-US"/>
        </w:rPr>
      </w:pPr>
    </w:p>
    <w:p w:rsidR="009306A8" w:rsidRPr="000B4464" w:rsidRDefault="009306A8" w:rsidP="009306A8">
      <w:pPr>
        <w:pStyle w:val="ShadedNormal"/>
        <w:rPr>
          <w:rStyle w:val="Hyperlink"/>
          <w:color w:val="FFFFFF" w:themeColor="background1"/>
        </w:rPr>
      </w:pPr>
      <w:r w:rsidRPr="000B4464">
        <w:t xml:space="preserve">Contact Kieran Squire at the Department for Environment, Water and Natural Resources by phone on (08) 8463 6505 or visit </w:t>
      </w:r>
      <w:r w:rsidR="00502B94" w:rsidRPr="000B4464">
        <w:rPr>
          <w:rStyle w:val="Hyperlink"/>
          <w:color w:val="FFFFFF" w:themeColor="background1"/>
        </w:rPr>
        <w:fldChar w:fldCharType="begin"/>
      </w:r>
      <w:r w:rsidRPr="000B4464">
        <w:rPr>
          <w:rStyle w:val="Hyperlink"/>
          <w:color w:val="FFFFFF" w:themeColor="background1"/>
        </w:rPr>
        <w:instrText>HYPERLINK "http://naturalresources.sa.gov.au/weirpools"</w:instrText>
      </w:r>
      <w:r w:rsidR="00502B94" w:rsidRPr="000B4464">
        <w:rPr>
          <w:rStyle w:val="Hyperlink"/>
          <w:color w:val="FFFFFF" w:themeColor="background1"/>
        </w:rPr>
        <w:fldChar w:fldCharType="separate"/>
      </w:r>
      <w:r w:rsidRPr="000B4464">
        <w:rPr>
          <w:rStyle w:val="Hyperlink"/>
          <w:color w:val="FFFFFF" w:themeColor="background1"/>
        </w:rPr>
        <w:t>naturalresources.sa.gov.au/</w:t>
      </w:r>
      <w:proofErr w:type="spellStart"/>
      <w:r w:rsidRPr="000B4464">
        <w:rPr>
          <w:rStyle w:val="Hyperlink"/>
          <w:color w:val="FFFFFF" w:themeColor="background1"/>
        </w:rPr>
        <w:t>weirpools</w:t>
      </w:r>
      <w:proofErr w:type="spellEnd"/>
    </w:p>
    <w:p w:rsidR="009306A8" w:rsidRDefault="00502B94" w:rsidP="009306A8">
      <w:pPr>
        <w:rPr>
          <w:rStyle w:val="Hyperlink"/>
        </w:rPr>
      </w:pPr>
      <w:r w:rsidRPr="000B4464">
        <w:rPr>
          <w:rStyle w:val="Hyperlink"/>
          <w:color w:val="FFFFFF" w:themeColor="background1"/>
        </w:rPr>
        <w:fldChar w:fldCharType="end"/>
      </w:r>
    </w:p>
    <w:p w:rsidR="009306A8" w:rsidRDefault="009306A8">
      <w:pPr>
        <w:rPr>
          <w:rStyle w:val="Hyperlink"/>
        </w:rPr>
      </w:pPr>
      <w:r>
        <w:rPr>
          <w:rStyle w:val="Hyperlink"/>
        </w:rPr>
        <w:br w:type="page"/>
      </w:r>
    </w:p>
    <w:p w:rsidR="00A7790C" w:rsidRDefault="003E4BD3" w:rsidP="00A7790C">
      <w:pPr>
        <w:rPr>
          <w:rStyle w:val="ItalicCharacter"/>
        </w:rPr>
      </w:pPr>
      <w:r>
        <w:rPr>
          <w:noProof/>
          <w:lang w:eastAsia="en-AU"/>
        </w:rPr>
        <w:drawing>
          <wp:inline distT="0" distB="0" distL="0" distR="0">
            <wp:extent cx="6479540" cy="1757045"/>
            <wp:effectExtent l="0" t="0" r="0" b="0"/>
            <wp:docPr id="31" name="Picture 31" descr="As the weir pool rises, local wetlands and floodplains receive the water they need between high flow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 Squire, image 1.jpg"/>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1757045"/>
                    </a:xfrm>
                    <a:prstGeom prst="rect">
                      <a:avLst/>
                    </a:prstGeom>
                  </pic:spPr>
                </pic:pic>
              </a:graphicData>
            </a:graphic>
          </wp:inline>
        </w:drawing>
      </w:r>
    </w:p>
    <w:p w:rsidR="009306A8" w:rsidRDefault="009306A8" w:rsidP="009306A8">
      <w:pPr>
        <w:pStyle w:val="Caption"/>
      </w:pPr>
      <w:r w:rsidRPr="005D69DB">
        <w:rPr>
          <w:rStyle w:val="ItalicCharacter"/>
        </w:rPr>
        <w:t>As the weir pool rises, local wetlands and floodplains receive the water they need between high flow</w:t>
      </w:r>
      <w:r>
        <w:t xml:space="preserve"> </w:t>
      </w:r>
      <w:r w:rsidRPr="005D69DB">
        <w:rPr>
          <w:rStyle w:val="ItalicCharacter"/>
        </w:rPr>
        <w:t>events</w:t>
      </w:r>
      <w:r>
        <w:t xml:space="preserve"> </w:t>
      </w:r>
      <w:r w:rsidRPr="009306A8">
        <w:t>(© Copyright, Kieran Squire)</w:t>
      </w:r>
    </w:p>
    <w:p w:rsidR="00492183" w:rsidRDefault="00492183">
      <w:r>
        <w:br w:type="page"/>
      </w:r>
    </w:p>
    <w:p w:rsidR="00492183" w:rsidRPr="00492183" w:rsidRDefault="005D69DB" w:rsidP="005D69DB">
      <w:pPr>
        <w:pStyle w:val="Heading1"/>
        <w:rPr>
          <w:lang w:val="en-US"/>
        </w:rPr>
      </w:pPr>
      <w:bookmarkStart w:id="22" w:name="_Toc437440786"/>
      <w:r w:rsidRPr="005D69DB">
        <w:rPr>
          <w:lang w:val="en-US"/>
        </w:rPr>
        <w:t>Golden perch spawn in record numbers in response to managed environmental flows</w:t>
      </w:r>
      <w:bookmarkEnd w:id="22"/>
    </w:p>
    <w:p w:rsidR="00492183" w:rsidRPr="00492183" w:rsidRDefault="005D69DB" w:rsidP="00492183">
      <w:pPr>
        <w:pStyle w:val="Author"/>
        <w:rPr>
          <w:lang w:val="en-US"/>
        </w:rPr>
      </w:pPr>
      <w:r w:rsidRPr="005D69DB">
        <w:rPr>
          <w:lang w:val="en-US"/>
        </w:rPr>
        <w:t xml:space="preserve">Commonwealth Environmental Water Office, Victorian Environmental Water Holder and the </w:t>
      </w:r>
      <w:proofErr w:type="spellStart"/>
      <w:r w:rsidRPr="005D69DB">
        <w:rPr>
          <w:lang w:val="en-US"/>
        </w:rPr>
        <w:t>Goulburn</w:t>
      </w:r>
      <w:proofErr w:type="spellEnd"/>
      <w:r w:rsidRPr="005D69DB">
        <w:rPr>
          <w:lang w:val="en-US"/>
        </w:rPr>
        <w:t xml:space="preserve"> Broken Catchment Management Authority</w:t>
      </w:r>
    </w:p>
    <w:p w:rsidR="00492183" w:rsidRPr="00492183" w:rsidRDefault="005D69DB" w:rsidP="00492183">
      <w:pPr>
        <w:pStyle w:val="SectionIntro"/>
        <w:rPr>
          <w:lang w:val="en-US"/>
        </w:rPr>
      </w:pPr>
      <w:r w:rsidRPr="005D69DB">
        <w:rPr>
          <w:lang w:val="en-US"/>
        </w:rPr>
        <w:t>Collaborative efforts of federal, state and local water resource managers demonstrate the effectiveness of environmental flows to promote the successful breeding of native fish species.</w:t>
      </w:r>
    </w:p>
    <w:p w:rsidR="005D69DB" w:rsidRPr="005D69DB" w:rsidRDefault="005D69DB" w:rsidP="005D69DB">
      <w:pPr>
        <w:rPr>
          <w:lang w:val="en-US"/>
        </w:rPr>
      </w:pPr>
      <w:r w:rsidRPr="005D69DB">
        <w:rPr>
          <w:lang w:val="en-US"/>
        </w:rPr>
        <w:t xml:space="preserve">An environmental watering priority in the </w:t>
      </w:r>
      <w:proofErr w:type="spellStart"/>
      <w:r w:rsidRPr="005D69DB">
        <w:rPr>
          <w:lang w:val="en-US"/>
        </w:rPr>
        <w:t>Goulburn</w:t>
      </w:r>
      <w:proofErr w:type="spellEnd"/>
      <w:r w:rsidRPr="005D69DB">
        <w:rPr>
          <w:lang w:val="en-US"/>
        </w:rPr>
        <w:t xml:space="preserve"> River for 2014–15 was the provision of environmental flows to support native fish populations. In Spring 2014, Commonwealth environmental water was delivered to the lower </w:t>
      </w:r>
      <w:proofErr w:type="spellStart"/>
      <w:r w:rsidRPr="005D69DB">
        <w:rPr>
          <w:lang w:val="en-US"/>
        </w:rPr>
        <w:t>Goulburn</w:t>
      </w:r>
      <w:proofErr w:type="spellEnd"/>
      <w:r w:rsidRPr="005D69DB">
        <w:rPr>
          <w:lang w:val="en-US"/>
        </w:rPr>
        <w:t xml:space="preserve"> River over 3 weeks from mid-November to early December as a (fresh) flow pulse with the aim of triggering movement and spawning of golden perch (</w:t>
      </w:r>
      <w:proofErr w:type="spellStart"/>
      <w:r w:rsidRPr="005D69DB">
        <w:rPr>
          <w:rStyle w:val="ItalicCharacter"/>
          <w:lang w:val="en-US"/>
        </w:rPr>
        <w:t>Macquaria</w:t>
      </w:r>
      <w:proofErr w:type="spellEnd"/>
      <w:r w:rsidRPr="005D69DB">
        <w:rPr>
          <w:rStyle w:val="ItalicCharacter"/>
          <w:lang w:val="en-US"/>
        </w:rPr>
        <w:t xml:space="preserve"> </w:t>
      </w:r>
      <w:proofErr w:type="spellStart"/>
      <w:r w:rsidRPr="005D69DB">
        <w:rPr>
          <w:rStyle w:val="ItalicCharacter"/>
          <w:lang w:val="en-US"/>
        </w:rPr>
        <w:t>ambigua</w:t>
      </w:r>
      <w:proofErr w:type="spellEnd"/>
      <w:r w:rsidRPr="005D69DB">
        <w:rPr>
          <w:lang w:val="en-US"/>
        </w:rPr>
        <w:t xml:space="preserve">), which is listed as near threatened under the Victorian Government’s Advisory List of Threatened Vertebrate Fauna in Victoria, 2013.  </w:t>
      </w:r>
    </w:p>
    <w:p w:rsidR="005D69DB" w:rsidRPr="005D69DB" w:rsidRDefault="005D69DB" w:rsidP="005D69DB">
      <w:pPr>
        <w:rPr>
          <w:lang w:val="en-US"/>
        </w:rPr>
      </w:pPr>
      <w:r w:rsidRPr="005D69DB">
        <w:rPr>
          <w:lang w:val="en-US"/>
        </w:rPr>
        <w:t>Golden perch exhibited a strong spawning response to increased flows provided by the delivery of environmental water. In fact, the planned Spring 2014 flow pulse induced golden perch spawning in numbers not previously seen, other than following the 2010 floods, and so can be regarded as an outstanding example of managed flows achieving their aim. Critically endangered silver perch (</w:t>
      </w:r>
      <w:proofErr w:type="spellStart"/>
      <w:r w:rsidRPr="005D69DB">
        <w:rPr>
          <w:rStyle w:val="ItalicCharacter"/>
          <w:lang w:val="en-US"/>
        </w:rPr>
        <w:t>Bidyanus</w:t>
      </w:r>
      <w:proofErr w:type="spellEnd"/>
      <w:r w:rsidRPr="005D69DB">
        <w:rPr>
          <w:rStyle w:val="ItalicCharacter"/>
          <w:lang w:val="en-US"/>
        </w:rPr>
        <w:t xml:space="preserve"> </w:t>
      </w:r>
      <w:proofErr w:type="spellStart"/>
      <w:r w:rsidRPr="005D69DB">
        <w:rPr>
          <w:rStyle w:val="ItalicCharacter"/>
          <w:lang w:val="en-US"/>
        </w:rPr>
        <w:t>bidyanus</w:t>
      </w:r>
      <w:proofErr w:type="spellEnd"/>
      <w:r w:rsidRPr="005D69DB">
        <w:rPr>
          <w:lang w:val="en-US"/>
        </w:rPr>
        <w:t>) also spawned in association with increased flows.</w:t>
      </w:r>
    </w:p>
    <w:p w:rsidR="005D69DB" w:rsidRPr="005D69DB" w:rsidRDefault="005D69DB" w:rsidP="005D69DB">
      <w:pPr>
        <w:rPr>
          <w:lang w:val="en-US"/>
        </w:rPr>
      </w:pPr>
      <w:r w:rsidRPr="005D69DB">
        <w:rPr>
          <w:lang w:val="en-US"/>
        </w:rPr>
        <w:t xml:space="preserve">It is important to note, however, that although golden perch and silver perch spawned in the </w:t>
      </w:r>
      <w:proofErr w:type="spellStart"/>
      <w:r w:rsidRPr="005D69DB">
        <w:rPr>
          <w:lang w:val="en-US"/>
        </w:rPr>
        <w:t>Goulburn</w:t>
      </w:r>
      <w:proofErr w:type="spellEnd"/>
      <w:r w:rsidRPr="005D69DB">
        <w:rPr>
          <w:lang w:val="en-US"/>
        </w:rPr>
        <w:t xml:space="preserve"> River in 2014, no young-of-year fish were collected in the 2015 fish monitoring surveys. Therefore, whilst increased flows can promote spawning of these species in the </w:t>
      </w:r>
      <w:proofErr w:type="spellStart"/>
      <w:r w:rsidRPr="005D69DB">
        <w:rPr>
          <w:lang w:val="en-US"/>
        </w:rPr>
        <w:t>Goulburn</w:t>
      </w:r>
      <w:proofErr w:type="spellEnd"/>
      <w:r w:rsidRPr="005D69DB">
        <w:rPr>
          <w:lang w:val="en-US"/>
        </w:rPr>
        <w:t xml:space="preserve"> River, it appears that this may not necessarily lead to immediate in situ recruitment of juvenile fish. Given that golden perch and silver perch lay semi-buoyant eggs that drift downstream on river currents, potentially over large distances, it is possible that eggs drift downstream into the River Murray, and that any recruitment into the </w:t>
      </w:r>
      <w:proofErr w:type="spellStart"/>
      <w:r w:rsidRPr="005D69DB">
        <w:rPr>
          <w:lang w:val="en-US"/>
        </w:rPr>
        <w:t>Goulburn</w:t>
      </w:r>
      <w:proofErr w:type="spellEnd"/>
      <w:r w:rsidRPr="005D69DB">
        <w:rPr>
          <w:lang w:val="en-US"/>
        </w:rPr>
        <w:t xml:space="preserve"> River occurs at a later stage by older fish and also potentially by fish from other river systems. The origin and migratory history of golden perch and silver perch is a knowledge gap and represents an important area for future research. Ongoing work by the South Australian Research and Development Institute is trying to address this knowledge gap in the southern Murray-Darling Basin (</w:t>
      </w:r>
      <w:proofErr w:type="spellStart"/>
      <w:r w:rsidRPr="005D69DB">
        <w:rPr>
          <w:lang w:val="en-US"/>
        </w:rPr>
        <w:t>Zampatti</w:t>
      </w:r>
      <w:proofErr w:type="spellEnd"/>
      <w:r w:rsidRPr="005D69DB">
        <w:rPr>
          <w:lang w:val="en-US"/>
        </w:rPr>
        <w:t xml:space="preserve"> et al., 2014).</w:t>
      </w:r>
    </w:p>
    <w:p w:rsidR="005D69DB" w:rsidRPr="005D69DB" w:rsidRDefault="005D69DB" w:rsidP="005D69DB">
      <w:pPr>
        <w:rPr>
          <w:lang w:val="en-US"/>
        </w:rPr>
      </w:pPr>
      <w:r w:rsidRPr="005D69DB">
        <w:rPr>
          <w:lang w:val="en-US"/>
        </w:rPr>
        <w:t xml:space="preserve">As part of the Commonwealth Environmental Water Office’s Long Term Intervention Monitoring Project, a detailed Monitoring and Evaluation Plan from 2015 to 2019 has been developed for the lower </w:t>
      </w:r>
      <w:proofErr w:type="spellStart"/>
      <w:r w:rsidRPr="005D69DB">
        <w:rPr>
          <w:lang w:val="en-US"/>
        </w:rPr>
        <w:t>Goulburn</w:t>
      </w:r>
      <w:proofErr w:type="spellEnd"/>
      <w:r w:rsidRPr="005D69DB">
        <w:rPr>
          <w:lang w:val="en-US"/>
        </w:rPr>
        <w:t xml:space="preserve"> River, and includes annual fish surveys to further investigate recruitment of native fish. The Monitoring and Evaluation Plan has been developed, and is being implemented, by a consortium monitoring team led by the University of Melbourne in partnership with the </w:t>
      </w:r>
      <w:proofErr w:type="spellStart"/>
      <w:r w:rsidRPr="005D69DB">
        <w:rPr>
          <w:lang w:val="en-US"/>
        </w:rPr>
        <w:t>Goulburn</w:t>
      </w:r>
      <w:proofErr w:type="spellEnd"/>
      <w:r w:rsidRPr="005D69DB">
        <w:rPr>
          <w:lang w:val="en-US"/>
        </w:rPr>
        <w:t xml:space="preserve">-Broken Catchment Management Authority, </w:t>
      </w:r>
      <w:proofErr w:type="spellStart"/>
      <w:r w:rsidRPr="005D69DB">
        <w:rPr>
          <w:lang w:val="en-US"/>
        </w:rPr>
        <w:t>Monash</w:t>
      </w:r>
      <w:proofErr w:type="spellEnd"/>
      <w:r w:rsidRPr="005D69DB">
        <w:rPr>
          <w:lang w:val="en-US"/>
        </w:rPr>
        <w:t xml:space="preserve"> University, SKM Pty Ltd, </w:t>
      </w:r>
      <w:proofErr w:type="spellStart"/>
      <w:r w:rsidRPr="005D69DB">
        <w:rPr>
          <w:lang w:val="en-US"/>
        </w:rPr>
        <w:t>Streamology</w:t>
      </w:r>
      <w:proofErr w:type="spellEnd"/>
      <w:r w:rsidRPr="005D69DB">
        <w:rPr>
          <w:lang w:val="en-US"/>
        </w:rPr>
        <w:t xml:space="preserve"> Pt</w:t>
      </w:r>
      <w:r>
        <w:rPr>
          <w:lang w:val="en-US"/>
        </w:rPr>
        <w:t xml:space="preserve">y Ltd, Victorian Environmental </w:t>
      </w:r>
      <w:r w:rsidRPr="005D69DB">
        <w:rPr>
          <w:lang w:val="en-US"/>
        </w:rPr>
        <w:t xml:space="preserve">Water Holder and Arthur </w:t>
      </w:r>
      <w:proofErr w:type="spellStart"/>
      <w:r w:rsidRPr="005D69DB">
        <w:rPr>
          <w:lang w:val="en-US"/>
        </w:rPr>
        <w:t>Rylah</w:t>
      </w:r>
      <w:proofErr w:type="spellEnd"/>
      <w:r w:rsidRPr="005D69DB">
        <w:rPr>
          <w:lang w:val="en-US"/>
        </w:rPr>
        <w:t xml:space="preserve"> Institute for Environmental Research. </w:t>
      </w:r>
    </w:p>
    <w:p w:rsidR="005D69DB" w:rsidRDefault="005D69DB" w:rsidP="005D69DB">
      <w:pPr>
        <w:pStyle w:val="ShadedNormal"/>
      </w:pPr>
      <w:r>
        <w:t xml:space="preserve">Environmental water deliveries in the Goulburn River are managed in collaboration between the Commonwealth Environmental Water Office, Victorian Environmental Water Holder, Goulburn-Broken Catchment Management Authority, Goulburn-Murray Water and the Murray-Darling Basin Authority. </w:t>
      </w:r>
    </w:p>
    <w:p w:rsidR="005D69DB" w:rsidRDefault="005D69DB" w:rsidP="005D69DB">
      <w:pPr>
        <w:pStyle w:val="ShadedNormal"/>
      </w:pPr>
      <w:r>
        <w:t xml:space="preserve">If you would like to know more about environmental watering in the Victorian Goulburn-Broken system, please contact the Goulburn CMA on 03 5822 7700 or </w:t>
      </w:r>
      <w:r w:rsidRPr="000B4464">
        <w:t xml:space="preserve">visit </w:t>
      </w:r>
      <w:hyperlink r:id="rId60" w:history="1">
        <w:r w:rsidRPr="000B4464">
          <w:rPr>
            <w:rStyle w:val="Hyperlink"/>
            <w:color w:val="FFFFFF" w:themeColor="background1"/>
          </w:rPr>
          <w:t>gbcma.vic.gov.au</w:t>
        </w:r>
      </w:hyperlink>
    </w:p>
    <w:p w:rsidR="005D69DB" w:rsidRDefault="005D69DB">
      <w:pPr>
        <w:rPr>
          <w:rFonts w:asciiTheme="majorHAnsi" w:eastAsiaTheme="majorEastAsia" w:hAnsiTheme="majorHAnsi" w:cstheme="majorBidi"/>
          <w:bCs/>
          <w:color w:val="000000" w:themeColor="text1"/>
          <w:sz w:val="28"/>
          <w:szCs w:val="26"/>
        </w:rPr>
      </w:pPr>
      <w:r>
        <w:br w:type="page"/>
      </w:r>
    </w:p>
    <w:p w:rsidR="005D69DB" w:rsidRDefault="005D69DB" w:rsidP="005D69DB">
      <w:pPr>
        <w:pStyle w:val="Heading2"/>
      </w:pPr>
      <w:r w:rsidRPr="005D69DB">
        <w:t>Reference</w:t>
      </w:r>
    </w:p>
    <w:p w:rsidR="005D69DB" w:rsidRPr="005D69DB" w:rsidRDefault="005D69DB" w:rsidP="005D69DB">
      <w:pPr>
        <w:pStyle w:val="Caption"/>
      </w:pPr>
      <w:proofErr w:type="spellStart"/>
      <w:r w:rsidRPr="005D69DB">
        <w:t>Zampatti</w:t>
      </w:r>
      <w:proofErr w:type="spellEnd"/>
      <w:r w:rsidRPr="005D69DB">
        <w:t xml:space="preserve">, B.P., Wilson, P.J., Baumgartner, L., </w:t>
      </w:r>
      <w:proofErr w:type="spellStart"/>
      <w:r w:rsidRPr="005D69DB">
        <w:t>Koster</w:t>
      </w:r>
      <w:proofErr w:type="spellEnd"/>
      <w:r w:rsidRPr="005D69DB">
        <w:t xml:space="preserve">, W., </w:t>
      </w:r>
      <w:proofErr w:type="spellStart"/>
      <w:r w:rsidRPr="005D69DB">
        <w:t>Livore</w:t>
      </w:r>
      <w:proofErr w:type="spellEnd"/>
      <w:r w:rsidRPr="005D69DB">
        <w:t xml:space="preserve">, J.P. </w:t>
      </w:r>
      <w:proofErr w:type="spellStart"/>
      <w:r w:rsidRPr="005D69DB">
        <w:t>McCasker</w:t>
      </w:r>
      <w:proofErr w:type="spellEnd"/>
      <w:r w:rsidRPr="005D69DB">
        <w:t xml:space="preserve">, N., </w:t>
      </w:r>
      <w:proofErr w:type="spellStart"/>
      <w:r w:rsidRPr="005D69DB">
        <w:t>Thiem</w:t>
      </w:r>
      <w:proofErr w:type="spellEnd"/>
      <w:r w:rsidRPr="005D69DB">
        <w:t>, J., Tonkin, Z., Ye, Q. (2014</w:t>
      </w:r>
      <w:r w:rsidRPr="005D69DB">
        <w:rPr>
          <w:rStyle w:val="ItalicCharacter"/>
        </w:rPr>
        <w:t>) Reproduction and recruitment of golden perch</w:t>
      </w:r>
      <w:r w:rsidRPr="005D69DB">
        <w:t xml:space="preserve"> (</w:t>
      </w:r>
      <w:proofErr w:type="spellStart"/>
      <w:r w:rsidRPr="005D69DB">
        <w:t>Macquaria</w:t>
      </w:r>
      <w:proofErr w:type="spellEnd"/>
      <w:r w:rsidRPr="005D69DB">
        <w:t xml:space="preserve"> </w:t>
      </w:r>
      <w:proofErr w:type="spellStart"/>
      <w:r w:rsidRPr="005D69DB">
        <w:t>ambigua</w:t>
      </w:r>
      <w:proofErr w:type="spellEnd"/>
      <w:r w:rsidRPr="005D69DB">
        <w:t xml:space="preserve">) </w:t>
      </w:r>
      <w:r w:rsidRPr="005D69DB">
        <w:rPr>
          <w:rStyle w:val="ItalicCharacter"/>
        </w:rPr>
        <w:t>in the southern Murray-Darling Basin in 2013–14: an exploration or river-scale response, connectivity and population dynamics</w:t>
      </w:r>
      <w:r w:rsidRPr="005D69DB">
        <w:t xml:space="preserve">. </w:t>
      </w:r>
      <w:proofErr w:type="gramStart"/>
      <w:r w:rsidRPr="005D69DB">
        <w:t>South Australian Research and Development Institute.</w:t>
      </w:r>
      <w:proofErr w:type="gramEnd"/>
      <w:r w:rsidRPr="005D69DB">
        <w:t xml:space="preserve"> </w:t>
      </w:r>
      <w:proofErr w:type="gramStart"/>
      <w:r w:rsidRPr="005D69DB">
        <w:t>SARDI P</w:t>
      </w:r>
      <w:r>
        <w:t>ublication No.</w:t>
      </w:r>
      <w:proofErr w:type="gramEnd"/>
      <w:r>
        <w:t xml:space="preserve"> </w:t>
      </w:r>
      <w:proofErr w:type="gramStart"/>
      <w:r>
        <w:t>F2014/000756-1.</w:t>
      </w:r>
      <w:proofErr w:type="gramEnd"/>
      <w:r>
        <w:t xml:space="preserve"> </w:t>
      </w:r>
      <w:proofErr w:type="gramStart"/>
      <w:r w:rsidRPr="005D69DB">
        <w:t>SARDI Research Series No. 820.</w:t>
      </w:r>
      <w:proofErr w:type="gramEnd"/>
      <w:r w:rsidRPr="005D69DB">
        <w:t xml:space="preserve"> 61pp.</w:t>
      </w:r>
    </w:p>
    <w:p w:rsidR="000B4464" w:rsidRDefault="003E4BD3" w:rsidP="00A7790C">
      <w:pPr>
        <w:rPr>
          <w:rStyle w:val="ItalicCharacter"/>
        </w:rPr>
      </w:pPr>
      <w:r>
        <w:rPr>
          <w:noProof/>
          <w:lang w:eastAsia="en-AU"/>
        </w:rPr>
        <w:drawing>
          <wp:inline distT="0" distB="0" distL="0" distR="0">
            <wp:extent cx="6479540" cy="2832735"/>
            <wp:effectExtent l="0" t="0" r="0" b="5715"/>
            <wp:docPr id="32" name="Picture 32" descr=" Golden perch eggs collected during monitoring in the Goulburn River in Nov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f. CEWO-GB, image 1.jpg"/>
                    <pic:cNvPicPr/>
                  </pic:nvPicPr>
                  <pic:blipFill rotWithShape="1">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2832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69DB" w:rsidRDefault="005D69DB" w:rsidP="00A7790C">
      <w:pPr>
        <w:pStyle w:val="Caption"/>
      </w:pPr>
      <w:r w:rsidRPr="005D69DB">
        <w:rPr>
          <w:rStyle w:val="ItalicCharacter"/>
        </w:rPr>
        <w:t>Golden perch eggs collected during monitoring in the Goulburn River in November 2014</w:t>
      </w:r>
      <w:r>
        <w:t xml:space="preserve"> </w:t>
      </w:r>
      <w:r w:rsidRPr="005D69DB">
        <w:t xml:space="preserve">(© Copyright, Jim Castles, </w:t>
      </w:r>
      <w:r w:rsidR="00A7790C">
        <w:br/>
      </w:r>
      <w:proofErr w:type="gramStart"/>
      <w:r w:rsidRPr="005D69DB">
        <w:t>Goulburn</w:t>
      </w:r>
      <w:proofErr w:type="gramEnd"/>
      <w:r w:rsidRPr="005D69DB">
        <w:t>-Broken CMA)</w:t>
      </w:r>
      <w:r w:rsidR="00284DB6" w:rsidRPr="00284DB6">
        <w:rPr>
          <w:noProof/>
          <w:lang w:eastAsia="en-AU"/>
        </w:rPr>
        <w:t xml:space="preserve"> </w:t>
      </w:r>
      <w:r w:rsidR="00284DB6">
        <w:rPr>
          <w:noProof/>
          <w:lang w:eastAsia="en-AU"/>
        </w:rPr>
        <w:drawing>
          <wp:inline distT="0" distB="0" distL="0" distR="0">
            <wp:extent cx="6479540" cy="3109595"/>
            <wp:effectExtent l="0" t="0" r="0" b="0"/>
            <wp:docPr id="33" name="Picture 33" descr="Adult golden pe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f. CEWO-GB, image 2.jpg"/>
                    <pic:cNvPicPr/>
                  </pic:nvPicPr>
                  <pic:blipFill rotWithShape="1">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79540" cy="31095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69DB" w:rsidRDefault="005D69DB" w:rsidP="005D69DB">
      <w:pPr>
        <w:pStyle w:val="Caption"/>
      </w:pPr>
      <w:r w:rsidRPr="005D69DB">
        <w:rPr>
          <w:rStyle w:val="ItalicCharacter"/>
        </w:rPr>
        <w:t>Adult golden perch</w:t>
      </w:r>
      <w:r w:rsidRPr="005D69DB">
        <w:t xml:space="preserve"> (© Copyright, </w:t>
      </w:r>
      <w:proofErr w:type="spellStart"/>
      <w:r w:rsidRPr="005D69DB">
        <w:t>Jarod</w:t>
      </w:r>
      <w:proofErr w:type="spellEnd"/>
      <w:r w:rsidRPr="005D69DB">
        <w:t xml:space="preserve"> Lyon, Arthur </w:t>
      </w:r>
      <w:proofErr w:type="spellStart"/>
      <w:r w:rsidRPr="005D69DB">
        <w:t>Rylah</w:t>
      </w:r>
      <w:proofErr w:type="spellEnd"/>
      <w:r w:rsidRPr="005D69DB">
        <w:t xml:space="preserve"> Institute for Environmental Research)</w:t>
      </w:r>
    </w:p>
    <w:p w:rsidR="0085579D" w:rsidRDefault="00492183" w:rsidP="005D69DB">
      <w:pPr>
        <w:pStyle w:val="Caption"/>
      </w:pPr>
      <w:r>
        <w:br w:type="page"/>
      </w:r>
      <w:r w:rsidR="005D69DB" w:rsidRPr="005D69DB">
        <w:t>environment.gov.au</w:t>
      </w:r>
    </w:p>
    <w:p w:rsidR="005D69DB" w:rsidRPr="005D69DB" w:rsidRDefault="003E4BD3" w:rsidP="005D69DB">
      <w:r>
        <w:rPr>
          <w:noProof/>
          <w:lang w:eastAsia="en-AU"/>
        </w:rPr>
        <w:drawing>
          <wp:inline distT="0" distB="0" distL="0" distR="0">
            <wp:extent cx="6479540" cy="4303395"/>
            <wp:effectExtent l="0" t="0" r="0" b="1905"/>
            <wp:docPr id="34" name="Picture 34" descr="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 Back cover, image.jpg"/>
                    <pic:cNvPicPr/>
                  </pic:nvPicPr>
                  <pic:blipFill>
                    <a:blip r:embed="rId6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03395"/>
                    </a:xfrm>
                    <a:prstGeom prst="rect">
                      <a:avLst/>
                    </a:prstGeom>
                  </pic:spPr>
                </pic:pic>
              </a:graphicData>
            </a:graphic>
          </wp:inline>
        </w:drawing>
      </w:r>
    </w:p>
    <w:sectPr w:rsidR="005D69DB" w:rsidRPr="005D69DB" w:rsidSect="000B4464">
      <w:headerReference w:type="even" r:id="rId64"/>
      <w:headerReference w:type="default" r:id="rId65"/>
      <w:footerReference w:type="even" r:id="rId66"/>
      <w:footerReference w:type="default" r:id="rId67"/>
      <w:headerReference w:type="first" r:id="rId68"/>
      <w:footerReference w:type="first" r:id="rId69"/>
      <w:pgSz w:w="11906" w:h="16838" w:code="9"/>
      <w:pgMar w:top="1701" w:right="851" w:bottom="851" w:left="851" w:header="68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1CA" w:rsidRPr="00B90C60" w:rsidRDefault="00EB51CA" w:rsidP="00B90C60">
      <w:r>
        <w:separator/>
      </w:r>
    </w:p>
  </w:endnote>
  <w:endnote w:type="continuationSeparator" w:id="0">
    <w:p w:rsidR="00EB51CA" w:rsidRPr="00B90C60" w:rsidRDefault="00EB51CA" w:rsidP="00B90C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4B1" w:rsidRDefault="006C74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68C" w:rsidRDefault="00B2668C">
    <w:pPr>
      <w:pStyle w:val="Footer"/>
    </w:pPr>
    <w:r w:rsidRPr="00571146">
      <w:rPr>
        <w:rStyle w:val="BoldCharacter"/>
      </w:rPr>
      <w:t>Wetlands Australia</w:t>
    </w:r>
    <w:r>
      <w:t xml:space="preserve"> February 2016</w:t>
    </w:r>
    <w:r w:rsidRPr="008C7FC1">
      <w:t xml:space="preserve"> </w:t>
    </w:r>
    <w:r>
      <w:tab/>
    </w:r>
    <w:r w:rsidR="00502B94">
      <w:fldChar w:fldCharType="begin"/>
    </w:r>
    <w:r>
      <w:instrText xml:space="preserve"> PAGE  \* Arabic  \* MERGEFORMAT </w:instrText>
    </w:r>
    <w:r w:rsidR="00502B94">
      <w:fldChar w:fldCharType="separate"/>
    </w:r>
    <w:r w:rsidR="006C74B1">
      <w:rPr>
        <w:noProof/>
      </w:rPr>
      <w:t>2</w:t>
    </w:r>
    <w:r w:rsidR="00502B94">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5D6" w:rsidRDefault="004305D6">
    <w:pPr>
      <w:pStyle w:val="Footer"/>
    </w:pPr>
    <w:r w:rsidRPr="004305D6">
      <w:t xml:space="preserve">Wetlands Australia February 2016 </w:t>
    </w:r>
    <w:r w:rsidRPr="004305D6">
      <w:tab/>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1CA" w:rsidRPr="00B90C60" w:rsidRDefault="00EB51CA" w:rsidP="00B90C60">
      <w:r>
        <w:separator/>
      </w:r>
    </w:p>
  </w:footnote>
  <w:footnote w:type="continuationSeparator" w:id="0">
    <w:p w:rsidR="00EB51CA" w:rsidRPr="00B90C60" w:rsidRDefault="00EB51CA" w:rsidP="00B90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4B1" w:rsidRDefault="006C74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4B1" w:rsidRDefault="006C74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5D6" w:rsidRDefault="004305D6" w:rsidP="004305D6">
    <w:pPr>
      <w:pStyle w:val="Header"/>
    </w:pPr>
    <w:r>
      <w:rPr>
        <w:noProof/>
        <w:lang w:eastAsia="en-AU"/>
      </w:rPr>
      <w:drawing>
        <wp:anchor distT="0" distB="180340" distL="114300" distR="114300" simplePos="0" relativeHeight="251657216" behindDoc="0" locked="0" layoutInCell="1" allowOverlap="1">
          <wp:simplePos x="0" y="0"/>
          <wp:positionH relativeFrom="page">
            <wp:posOffset>540385</wp:posOffset>
          </wp:positionH>
          <wp:positionV relativeFrom="page">
            <wp:posOffset>564515</wp:posOffset>
          </wp:positionV>
          <wp:extent cx="3132000" cy="676800"/>
          <wp:effectExtent l="0" t="0" r="0" b="9525"/>
          <wp:wrapTopAndBottom/>
          <wp:docPr id="37" name="Picture 37"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v 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2000" cy="676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DEE0AC0"/>
    <w:lvl w:ilvl="0">
      <w:start w:val="1"/>
      <w:numFmt w:val="decimal"/>
      <w:pStyle w:val="ListNumber4"/>
      <w:lvlText w:val="%1)"/>
      <w:lvlJc w:val="left"/>
      <w:pPr>
        <w:ind w:left="1209" w:hanging="360"/>
      </w:pPr>
    </w:lvl>
  </w:abstractNum>
  <w:abstractNum w:abstractNumId="2">
    <w:nsid w:val="FFFFFF7E"/>
    <w:multiLevelType w:val="singleLevel"/>
    <w:tmpl w:val="E8D6DD70"/>
    <w:lvl w:ilvl="0">
      <w:start w:val="1"/>
      <w:numFmt w:val="decimal"/>
      <w:lvlText w:val="%1."/>
      <w:lvlJc w:val="left"/>
      <w:pPr>
        <w:tabs>
          <w:tab w:val="num" w:pos="926"/>
        </w:tabs>
        <w:ind w:left="926" w:hanging="360"/>
      </w:pPr>
    </w:lvl>
  </w:abstractNum>
  <w:abstractNum w:abstractNumId="3">
    <w:nsid w:val="FFFFFF7F"/>
    <w:multiLevelType w:val="singleLevel"/>
    <w:tmpl w:val="4C1654D2"/>
    <w:lvl w:ilvl="0">
      <w:start w:val="1"/>
      <w:numFmt w:val="decimal"/>
      <w:lvlText w:val="%1."/>
      <w:lvlJc w:val="left"/>
      <w:pPr>
        <w:tabs>
          <w:tab w:val="num" w:pos="643"/>
        </w:tabs>
        <w:ind w:left="643" w:hanging="360"/>
      </w:pPr>
    </w:lvl>
  </w:abstractNum>
  <w:abstractNum w:abstractNumId="4">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498D310"/>
    <w:lvl w:ilvl="0">
      <w:start w:val="1"/>
      <w:numFmt w:val="bullet"/>
      <w:lvlText w:val=""/>
      <w:lvlJc w:val="left"/>
      <w:pPr>
        <w:ind w:left="1209" w:hanging="360"/>
      </w:pPr>
      <w:rPr>
        <w:rFonts w:ascii="Wingdings" w:hAnsi="Wingdings" w:hint="default"/>
      </w:rPr>
    </w:lvl>
  </w:abstractNum>
  <w:abstractNum w:abstractNumId="6">
    <w:nsid w:val="FFFFFF82"/>
    <w:multiLevelType w:val="singleLevel"/>
    <w:tmpl w:val="42D20488"/>
    <w:lvl w:ilvl="0">
      <w:start w:val="1"/>
      <w:numFmt w:val="bullet"/>
      <w:lvlText w:val="–"/>
      <w:lvlJc w:val="left"/>
      <w:pPr>
        <w:ind w:left="926" w:hanging="360"/>
      </w:pPr>
      <w:rPr>
        <w:rFonts w:ascii="TheSans Veolia W2 ExtraLight" w:hAnsi="TheSans Veolia W2 ExtraLight" w:hint="default"/>
      </w:rPr>
    </w:lvl>
  </w:abstractNum>
  <w:abstractNum w:abstractNumId="7">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92ED90"/>
    <w:lvl w:ilvl="0">
      <w:start w:val="1"/>
      <w:numFmt w:val="decimal"/>
      <w:lvlText w:val="%1."/>
      <w:lvlJc w:val="left"/>
      <w:pPr>
        <w:tabs>
          <w:tab w:val="num" w:pos="360"/>
        </w:tabs>
        <w:ind w:left="360" w:hanging="360"/>
      </w:pPr>
    </w:lvl>
  </w:abstractNum>
  <w:abstractNum w:abstractNumId="9">
    <w:nsid w:val="FFFFFF89"/>
    <w:multiLevelType w:val="singleLevel"/>
    <w:tmpl w:val="F9D05A22"/>
    <w:lvl w:ilvl="0">
      <w:start w:val="1"/>
      <w:numFmt w:val="bullet"/>
      <w:lvlText w:val=""/>
      <w:lvlJc w:val="left"/>
      <w:pPr>
        <w:ind w:left="717" w:hanging="360"/>
      </w:pPr>
      <w:rPr>
        <w:rFonts w:ascii="Symbol" w:hAnsi="Symbol" w:hint="default"/>
        <w:color w:val="D7181E"/>
      </w:rPr>
    </w:lvl>
  </w:abstractNum>
  <w:abstractNum w:abstractNumId="10">
    <w:nsid w:val="13C50E71"/>
    <w:multiLevelType w:val="multilevel"/>
    <w:tmpl w:val="8FAE6826"/>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5936B19"/>
    <w:multiLevelType w:val="hybridMultilevel"/>
    <w:tmpl w:val="CB46B1BC"/>
    <w:lvl w:ilvl="0" w:tplc="C3F40460">
      <w:start w:val="1"/>
      <w:numFmt w:val="bullet"/>
      <w:pStyle w:val="TableBullets1"/>
      <w:lvlText w:val=""/>
      <w:lvlJc w:val="left"/>
      <w:pPr>
        <w:ind w:left="828" w:hanging="360"/>
      </w:pPr>
      <w:rPr>
        <w:rFonts w:ascii="Symbol" w:hAnsi="Symbol" w:hint="default"/>
        <w:color w:val="000000" w:themeColor="text1"/>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408564EA"/>
    <w:multiLevelType w:val="multilevel"/>
    <w:tmpl w:val="87F2F9E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upperLetter"/>
      <w:suff w:val="space"/>
      <w:lvlText w:val="Appendix %5:"/>
      <w:lvlJc w:val="left"/>
      <w:pPr>
        <w:ind w:left="3544" w:firstLine="0"/>
      </w:pPr>
      <w:rPr>
        <w:rFonts w:hint="default"/>
      </w:rPr>
    </w:lvl>
    <w:lvl w:ilvl="5">
      <w:start w:val="1"/>
      <w:numFmt w:val="decimal"/>
      <w:lvlText w:val="%6"/>
      <w:lvlJc w:val="left"/>
      <w:pPr>
        <w:ind w:left="357" w:hanging="357"/>
      </w:pPr>
      <w:rPr>
        <w:rFonts w:hint="default"/>
      </w:rPr>
    </w:lvl>
    <w:lvl w:ilvl="6">
      <w:start w:val="1"/>
      <w:numFmt w:val="lowerLetter"/>
      <w:lvlText w:val="%7."/>
      <w:lvlJc w:val="left"/>
      <w:pPr>
        <w:ind w:left="720" w:hanging="363"/>
      </w:pPr>
      <w:rPr>
        <w:rFonts w:hint="default"/>
      </w:rPr>
    </w:lvl>
    <w:lvl w:ilvl="7">
      <w:start w:val="1"/>
      <w:numFmt w:val="lowerRoman"/>
      <w:lvlText w:val="%8)"/>
      <w:lvlJc w:val="left"/>
      <w:pPr>
        <w:ind w:left="1077" w:hanging="357"/>
      </w:pPr>
      <w:rPr>
        <w:rFonts w:hint="default"/>
      </w:rPr>
    </w:lvl>
    <w:lvl w:ilvl="8">
      <w:start w:val="1"/>
      <w:numFmt w:val="decimal"/>
      <w:lvlText w:val="%9)"/>
      <w:lvlJc w:val="left"/>
      <w:pPr>
        <w:tabs>
          <w:tab w:val="num" w:pos="1435"/>
        </w:tabs>
        <w:ind w:left="1435" w:hanging="358"/>
      </w:pPr>
      <w:rPr>
        <w:rFonts w:hint="default"/>
      </w:rPr>
    </w:lvl>
  </w:abstractNum>
  <w:abstractNum w:abstractNumId="15">
    <w:nsid w:val="440839EF"/>
    <w:multiLevelType w:val="hybridMultilevel"/>
    <w:tmpl w:val="35C2DF1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nsid w:val="45336824"/>
    <w:multiLevelType w:val="multilevel"/>
    <w:tmpl w:val="464EB3FE"/>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8">
    <w:nsid w:val="4F320991"/>
    <w:multiLevelType w:val="multilevel"/>
    <w:tmpl w:val="052EF328"/>
    <w:styleLink w:val="CustomList"/>
    <w:lvl w:ilvl="0">
      <w:start w:val="1"/>
      <w:numFmt w:val="bullet"/>
      <w:lvlText w:val=""/>
      <w:lvlJc w:val="left"/>
      <w:pPr>
        <w:ind w:left="717" w:hanging="360"/>
      </w:pPr>
      <w:rPr>
        <w:rFonts w:ascii="Symbol" w:hAnsi="Symbol" w:hint="default"/>
        <w:color w:val="B2B2B2"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nsid w:val="610B3966"/>
    <w:multiLevelType w:val="multilevel"/>
    <w:tmpl w:val="5056580C"/>
    <w:lvl w:ilvl="0">
      <w:start w:val="1"/>
      <w:numFmt w:val="bullet"/>
      <w:pStyle w:val="ListBullet"/>
      <w:lvlText w:val=""/>
      <w:lvlJc w:val="left"/>
      <w:pPr>
        <w:ind w:left="720" w:hanging="363"/>
      </w:pPr>
      <w:rPr>
        <w:rFonts w:ascii="Symbol" w:hAnsi="Symbol" w:hint="default"/>
        <w:color w:val="auto"/>
      </w:rPr>
    </w:lvl>
    <w:lvl w:ilvl="1">
      <w:start w:val="1"/>
      <w:numFmt w:val="bullet"/>
      <w:pStyle w:val="ListBullet2"/>
      <w:lvlText w:val="o"/>
      <w:lvlJc w:val="left"/>
      <w:pPr>
        <w:ind w:left="1077" w:hanging="357"/>
      </w:pPr>
      <w:rPr>
        <w:rFonts w:ascii="Courier New" w:hAnsi="Courier New" w:hint="default"/>
        <w:color w:val="auto"/>
      </w:rPr>
    </w:lvl>
    <w:lvl w:ilvl="2">
      <w:start w:val="1"/>
      <w:numFmt w:val="bullet"/>
      <w:pStyle w:val="ListBullet3"/>
      <w:lvlText w:val=""/>
      <w:lvlJc w:val="left"/>
      <w:pPr>
        <w:ind w:left="1435" w:hanging="358"/>
      </w:pPr>
      <w:rPr>
        <w:rFonts w:ascii="Symbol" w:hAnsi="Symbol" w:hint="default"/>
        <w:color w:val="auto"/>
      </w:rPr>
    </w:lvl>
    <w:lvl w:ilvl="3">
      <w:start w:val="1"/>
      <w:numFmt w:val="bullet"/>
      <w:pStyle w:val="ListBullet4"/>
      <w:lvlText w:val=""/>
      <w:lvlJc w:val="left"/>
      <w:pPr>
        <w:ind w:left="1809" w:hanging="374"/>
      </w:pPr>
      <w:rPr>
        <w:rFonts w:ascii="Symbol" w:hAnsi="Symbol" w:hint="default"/>
      </w:rPr>
    </w:lvl>
    <w:lvl w:ilvl="4">
      <w:start w:val="1"/>
      <w:numFmt w:val="none"/>
      <w:pStyle w:val="Source"/>
      <w:suff w:val="space"/>
      <w:lvlText w:val="Source:"/>
      <w:lvlJc w:val="left"/>
      <w:pPr>
        <w:ind w:left="0" w:firstLine="0"/>
      </w:pPr>
      <w:rPr>
        <w:rFonts w:hint="default"/>
        <w:b/>
        <w:i w:val="0"/>
      </w:rPr>
    </w:lvl>
    <w:lvl w:ilvl="5">
      <w:start w:val="1"/>
      <w:numFmt w:val="none"/>
      <w:pStyle w:val="Note"/>
      <w:suff w:val="space"/>
      <w:lvlText w:val="Note:"/>
      <w:lvlJc w:val="left"/>
      <w:pPr>
        <w:ind w:left="0" w:firstLine="0"/>
      </w:pPr>
      <w:rPr>
        <w:rFonts w:hint="default"/>
        <w:b/>
        <w:i w:val="0"/>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64363A73"/>
    <w:multiLevelType w:val="multilevel"/>
    <w:tmpl w:val="B84845F6"/>
    <w:lvl w:ilvl="0">
      <w:start w:val="1"/>
      <w:numFmt w:val="none"/>
      <w:pStyle w:val="Heading1"/>
      <w:suff w:val="nothing"/>
      <w:lvlText w:val="%1"/>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decimal"/>
      <w:pStyle w:val="Heading3"/>
      <w:suff w:val="nothing"/>
      <w:lvlText w:val="%1"/>
      <w:lvlJc w:val="left"/>
      <w:pPr>
        <w:ind w:left="0" w:firstLine="0"/>
      </w:pPr>
      <w:rPr>
        <w:rFonts w:hint="default"/>
      </w:rPr>
    </w:lvl>
    <w:lvl w:ilvl="3">
      <w:start w:val="1"/>
      <w:numFmt w:val="none"/>
      <w:pStyle w:val="Heading4"/>
      <w:suff w:val="nothing"/>
      <w:lvlText w:val="%4"/>
      <w:lvlJc w:val="left"/>
      <w:pPr>
        <w:ind w:left="0" w:firstLine="0"/>
      </w:pPr>
      <w:rPr>
        <w:rFonts w:hint="default"/>
      </w:rPr>
    </w:lvl>
    <w:lvl w:ilvl="4">
      <w:start w:val="1"/>
      <w:numFmt w:val="upperLetter"/>
      <w:pStyle w:val="AppendixHeading"/>
      <w:suff w:val="space"/>
      <w:lvlText w:val="Appendix %5:"/>
      <w:lvlJc w:val="left"/>
      <w:pPr>
        <w:ind w:left="0" w:firstLine="0"/>
      </w:pPr>
      <w:rPr>
        <w:rFonts w:hint="default"/>
      </w:rPr>
    </w:lvl>
    <w:lvl w:ilvl="5">
      <w:start w:val="1"/>
      <w:numFmt w:val="decimal"/>
      <w:pStyle w:val="OutcomeHeading"/>
      <w:suff w:val="space"/>
      <w:lvlText w:val="Outcome %6:"/>
      <w:lvlJc w:val="left"/>
      <w:pPr>
        <w:ind w:left="0" w:firstLine="0"/>
      </w:pPr>
      <w:rPr>
        <w:rFonts w:hint="default"/>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2">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2E921FA"/>
    <w:multiLevelType w:val="multilevel"/>
    <w:tmpl w:val="76EA8A18"/>
    <w:lvl w:ilvl="0">
      <w:start w:val="1"/>
      <w:numFmt w:val="decimal"/>
      <w:pStyle w:val="NotesHeading-Level1"/>
      <w:suff w:val="space"/>
      <w:lvlText w:val="Note %1: "/>
      <w:lvlJc w:val="left"/>
      <w:pPr>
        <w:ind w:left="0" w:firstLine="0"/>
      </w:pPr>
      <w:rPr>
        <w:rFonts w:ascii="Arial" w:hAnsi="Arial" w:cs="Arial" w:hint="default"/>
        <w:b/>
        <w:bCs w:val="0"/>
        <w:i w:val="0"/>
        <w:iCs w:val="0"/>
        <w:caps w:val="0"/>
        <w:smallCaps w:val="0"/>
        <w:strike w:val="0"/>
        <w:dstrike w:val="0"/>
        <w:vanish w:val="0"/>
        <w:color w:val="FFFFFF" w:themeColor="background1"/>
        <w:spacing w:val="0"/>
        <w:kern w:val="0"/>
        <w:position w:val="0"/>
        <w:u w:val="none"/>
        <w:vertAlign w:val="baseline"/>
      </w:rPr>
    </w:lvl>
    <w:lvl w:ilvl="1">
      <w:start w:val="1"/>
      <w:numFmt w:val="upperLetter"/>
      <w:pStyle w:val="NotesHeading-Level2"/>
      <w:suff w:val="space"/>
      <w:lvlText w:val="Notes %1%2: "/>
      <w:lvlJc w:val="left"/>
      <w:pPr>
        <w:ind w:left="0" w:firstLine="0"/>
      </w:pPr>
      <w:rPr>
        <w:rFonts w:ascii="Arial" w:hAnsi="Arial"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2"/>
  </w:num>
  <w:num w:numId="2">
    <w:abstractNumId w:val="13"/>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3"/>
  </w:num>
  <w:num w:numId="17">
    <w:abstractNumId w:val="6"/>
  </w:num>
  <w:num w:numId="18">
    <w:abstractNumId w:val="5"/>
  </w:num>
  <w:num w:numId="19">
    <w:abstractNumId w:val="1"/>
  </w:num>
  <w:num w:numId="20">
    <w:abstractNumId w:val="15"/>
  </w:num>
  <w:num w:numId="21">
    <w:abstractNumId w:val="4"/>
  </w:num>
  <w:num w:numId="22">
    <w:abstractNumId w:val="0"/>
  </w:num>
  <w:num w:numId="23">
    <w:abstractNumId w:val="1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6"/>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rsids>
    <w:rsidRoot w:val="00E04BBC"/>
    <w:rsid w:val="00000D31"/>
    <w:rsid w:val="00003D0E"/>
    <w:rsid w:val="00005D98"/>
    <w:rsid w:val="0003506B"/>
    <w:rsid w:val="00036F9E"/>
    <w:rsid w:val="000413B3"/>
    <w:rsid w:val="00050F61"/>
    <w:rsid w:val="00071186"/>
    <w:rsid w:val="00073E1D"/>
    <w:rsid w:val="0008244F"/>
    <w:rsid w:val="00083BB2"/>
    <w:rsid w:val="00086F71"/>
    <w:rsid w:val="00095109"/>
    <w:rsid w:val="000A1033"/>
    <w:rsid w:val="000A490E"/>
    <w:rsid w:val="000B4464"/>
    <w:rsid w:val="000B5DCC"/>
    <w:rsid w:val="000D3AD1"/>
    <w:rsid w:val="000F45CC"/>
    <w:rsid w:val="001028EE"/>
    <w:rsid w:val="00112B3D"/>
    <w:rsid w:val="00120CF3"/>
    <w:rsid w:val="00123576"/>
    <w:rsid w:val="00124B21"/>
    <w:rsid w:val="00127B8D"/>
    <w:rsid w:val="001653B6"/>
    <w:rsid w:val="001665EE"/>
    <w:rsid w:val="001710F0"/>
    <w:rsid w:val="001820E3"/>
    <w:rsid w:val="0018235E"/>
    <w:rsid w:val="001914F1"/>
    <w:rsid w:val="0019504A"/>
    <w:rsid w:val="001A7787"/>
    <w:rsid w:val="001B0B76"/>
    <w:rsid w:val="001C4111"/>
    <w:rsid w:val="001C5D4A"/>
    <w:rsid w:val="001D46CA"/>
    <w:rsid w:val="001E0F51"/>
    <w:rsid w:val="001E6501"/>
    <w:rsid w:val="001F6E1A"/>
    <w:rsid w:val="002247A8"/>
    <w:rsid w:val="00235E1D"/>
    <w:rsid w:val="00240126"/>
    <w:rsid w:val="00247C5A"/>
    <w:rsid w:val="00251A64"/>
    <w:rsid w:val="002524D9"/>
    <w:rsid w:val="00252E6A"/>
    <w:rsid w:val="00254AB6"/>
    <w:rsid w:val="00282F2B"/>
    <w:rsid w:val="00284DB6"/>
    <w:rsid w:val="00286EAD"/>
    <w:rsid w:val="0029389B"/>
    <w:rsid w:val="00295D8B"/>
    <w:rsid w:val="002A6DF9"/>
    <w:rsid w:val="002B2F3F"/>
    <w:rsid w:val="002B3665"/>
    <w:rsid w:val="002B7504"/>
    <w:rsid w:val="002C0D97"/>
    <w:rsid w:val="002C151C"/>
    <w:rsid w:val="002C7065"/>
    <w:rsid w:val="002C7F4A"/>
    <w:rsid w:val="002E5EA0"/>
    <w:rsid w:val="002F4EBA"/>
    <w:rsid w:val="00301352"/>
    <w:rsid w:val="00303D18"/>
    <w:rsid w:val="003130CA"/>
    <w:rsid w:val="00321C1F"/>
    <w:rsid w:val="0035630E"/>
    <w:rsid w:val="0035681C"/>
    <w:rsid w:val="00371F54"/>
    <w:rsid w:val="00383A95"/>
    <w:rsid w:val="003A5C6F"/>
    <w:rsid w:val="003B38A7"/>
    <w:rsid w:val="003C75C9"/>
    <w:rsid w:val="003D27CB"/>
    <w:rsid w:val="003D432E"/>
    <w:rsid w:val="003E4BD3"/>
    <w:rsid w:val="003F0F0D"/>
    <w:rsid w:val="003F0FE5"/>
    <w:rsid w:val="0040173E"/>
    <w:rsid w:val="00413158"/>
    <w:rsid w:val="00425F32"/>
    <w:rsid w:val="004305D6"/>
    <w:rsid w:val="004525C1"/>
    <w:rsid w:val="0045772A"/>
    <w:rsid w:val="00460117"/>
    <w:rsid w:val="004665C5"/>
    <w:rsid w:val="00480570"/>
    <w:rsid w:val="00492183"/>
    <w:rsid w:val="004B584E"/>
    <w:rsid w:val="004E2269"/>
    <w:rsid w:val="00502B94"/>
    <w:rsid w:val="00512309"/>
    <w:rsid w:val="00514442"/>
    <w:rsid w:val="0054526E"/>
    <w:rsid w:val="005476B5"/>
    <w:rsid w:val="00550AEA"/>
    <w:rsid w:val="0056438D"/>
    <w:rsid w:val="00571146"/>
    <w:rsid w:val="005A3F63"/>
    <w:rsid w:val="005B073E"/>
    <w:rsid w:val="005B227F"/>
    <w:rsid w:val="005C0FD3"/>
    <w:rsid w:val="005D5FAE"/>
    <w:rsid w:val="005D69DB"/>
    <w:rsid w:val="005F29B7"/>
    <w:rsid w:val="006067E2"/>
    <w:rsid w:val="00606EAB"/>
    <w:rsid w:val="00606EB5"/>
    <w:rsid w:val="00617FDA"/>
    <w:rsid w:val="006355E6"/>
    <w:rsid w:val="00636B8B"/>
    <w:rsid w:val="006427FE"/>
    <w:rsid w:val="00656E28"/>
    <w:rsid w:val="00683FC9"/>
    <w:rsid w:val="0069375D"/>
    <w:rsid w:val="0069574E"/>
    <w:rsid w:val="006A2788"/>
    <w:rsid w:val="006A51D0"/>
    <w:rsid w:val="006C74B1"/>
    <w:rsid w:val="006F145A"/>
    <w:rsid w:val="006F248C"/>
    <w:rsid w:val="006F27CB"/>
    <w:rsid w:val="006F5865"/>
    <w:rsid w:val="00737D9E"/>
    <w:rsid w:val="007418B9"/>
    <w:rsid w:val="00757F63"/>
    <w:rsid w:val="00760C6A"/>
    <w:rsid w:val="007645AE"/>
    <w:rsid w:val="00764992"/>
    <w:rsid w:val="00775E35"/>
    <w:rsid w:val="00785EE3"/>
    <w:rsid w:val="007C2CC2"/>
    <w:rsid w:val="007C79AA"/>
    <w:rsid w:val="007F0B35"/>
    <w:rsid w:val="008061CD"/>
    <w:rsid w:val="00811E96"/>
    <w:rsid w:val="00815EB3"/>
    <w:rsid w:val="00845843"/>
    <w:rsid w:val="0085059A"/>
    <w:rsid w:val="0085579D"/>
    <w:rsid w:val="00870BC6"/>
    <w:rsid w:val="00881C21"/>
    <w:rsid w:val="00885A14"/>
    <w:rsid w:val="0088689B"/>
    <w:rsid w:val="008A72D2"/>
    <w:rsid w:val="008B40D6"/>
    <w:rsid w:val="008B6868"/>
    <w:rsid w:val="008C6A43"/>
    <w:rsid w:val="008C7FC1"/>
    <w:rsid w:val="008D080C"/>
    <w:rsid w:val="008E1657"/>
    <w:rsid w:val="008F3960"/>
    <w:rsid w:val="00906799"/>
    <w:rsid w:val="00924152"/>
    <w:rsid w:val="009306A8"/>
    <w:rsid w:val="0093194D"/>
    <w:rsid w:val="00934C3F"/>
    <w:rsid w:val="00952D4C"/>
    <w:rsid w:val="00972760"/>
    <w:rsid w:val="00986E21"/>
    <w:rsid w:val="009932D3"/>
    <w:rsid w:val="009979F4"/>
    <w:rsid w:val="009A45B2"/>
    <w:rsid w:val="009A5976"/>
    <w:rsid w:val="009B2B14"/>
    <w:rsid w:val="009B2D23"/>
    <w:rsid w:val="009C1B96"/>
    <w:rsid w:val="009F588C"/>
    <w:rsid w:val="00A33802"/>
    <w:rsid w:val="00A407E2"/>
    <w:rsid w:val="00A62D31"/>
    <w:rsid w:val="00A7790C"/>
    <w:rsid w:val="00A83810"/>
    <w:rsid w:val="00A97E3B"/>
    <w:rsid w:val="00AA1D78"/>
    <w:rsid w:val="00AF129F"/>
    <w:rsid w:val="00AF3590"/>
    <w:rsid w:val="00B03424"/>
    <w:rsid w:val="00B12DC9"/>
    <w:rsid w:val="00B13F84"/>
    <w:rsid w:val="00B15ABA"/>
    <w:rsid w:val="00B2668C"/>
    <w:rsid w:val="00B3748A"/>
    <w:rsid w:val="00B42B2F"/>
    <w:rsid w:val="00B51F2C"/>
    <w:rsid w:val="00B52AE3"/>
    <w:rsid w:val="00B703DB"/>
    <w:rsid w:val="00B900EA"/>
    <w:rsid w:val="00B90C60"/>
    <w:rsid w:val="00B91069"/>
    <w:rsid w:val="00BB2912"/>
    <w:rsid w:val="00BB5719"/>
    <w:rsid w:val="00BB7E38"/>
    <w:rsid w:val="00C00FDA"/>
    <w:rsid w:val="00C23AF7"/>
    <w:rsid w:val="00C42C47"/>
    <w:rsid w:val="00C53A3B"/>
    <w:rsid w:val="00C636DA"/>
    <w:rsid w:val="00C72271"/>
    <w:rsid w:val="00C814A5"/>
    <w:rsid w:val="00C83220"/>
    <w:rsid w:val="00CB0176"/>
    <w:rsid w:val="00CB4238"/>
    <w:rsid w:val="00CC34EB"/>
    <w:rsid w:val="00CD78AA"/>
    <w:rsid w:val="00CE2E48"/>
    <w:rsid w:val="00CE52A0"/>
    <w:rsid w:val="00D021F7"/>
    <w:rsid w:val="00D078A2"/>
    <w:rsid w:val="00D12EB7"/>
    <w:rsid w:val="00D20B28"/>
    <w:rsid w:val="00D304B5"/>
    <w:rsid w:val="00D41932"/>
    <w:rsid w:val="00D421CD"/>
    <w:rsid w:val="00D461C2"/>
    <w:rsid w:val="00D61AAE"/>
    <w:rsid w:val="00D63D87"/>
    <w:rsid w:val="00D7343D"/>
    <w:rsid w:val="00D76478"/>
    <w:rsid w:val="00DA4C48"/>
    <w:rsid w:val="00DA727D"/>
    <w:rsid w:val="00DB53A7"/>
    <w:rsid w:val="00DD170F"/>
    <w:rsid w:val="00DE0A8A"/>
    <w:rsid w:val="00DF6E54"/>
    <w:rsid w:val="00E04228"/>
    <w:rsid w:val="00E04BBC"/>
    <w:rsid w:val="00E12DC0"/>
    <w:rsid w:val="00E146BF"/>
    <w:rsid w:val="00E159D7"/>
    <w:rsid w:val="00E21653"/>
    <w:rsid w:val="00E35DBF"/>
    <w:rsid w:val="00E418DC"/>
    <w:rsid w:val="00E50819"/>
    <w:rsid w:val="00E84A6B"/>
    <w:rsid w:val="00E96DEA"/>
    <w:rsid w:val="00EA38F8"/>
    <w:rsid w:val="00EA48AE"/>
    <w:rsid w:val="00EB51CA"/>
    <w:rsid w:val="00EB5A71"/>
    <w:rsid w:val="00EB7041"/>
    <w:rsid w:val="00EC20BA"/>
    <w:rsid w:val="00EC5A57"/>
    <w:rsid w:val="00EC726A"/>
    <w:rsid w:val="00EE1CCF"/>
    <w:rsid w:val="00EE3D4F"/>
    <w:rsid w:val="00EF2A15"/>
    <w:rsid w:val="00EF490A"/>
    <w:rsid w:val="00EF5BFD"/>
    <w:rsid w:val="00F24A93"/>
    <w:rsid w:val="00F3423A"/>
    <w:rsid w:val="00F34D63"/>
    <w:rsid w:val="00F5441E"/>
    <w:rsid w:val="00F76C98"/>
    <w:rsid w:val="00F80750"/>
    <w:rsid w:val="00F85F59"/>
    <w:rsid w:val="00F86DD4"/>
    <w:rsid w:val="00FB22BF"/>
    <w:rsid w:val="00FB4CF2"/>
    <w:rsid w:val="00FC66F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lang w:val="en-AU" w:eastAsia="en-US" w:bidi="ar-SA"/>
      </w:rPr>
    </w:rPrDefault>
    <w:pPrDefault>
      <w:pPr>
        <w:spacing w:after="113"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locked="0"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lsdException w:name="header" w:locked="0" w:semiHidden="0"/>
    <w:lsdException w:name="footer" w:locked="0" w:semiHidden="0"/>
    <w:lsdException w:name="caption" w:semiHidden="0" w:qFormat="1"/>
    <w:lsdException w:name="footnote reference" w:locked="0" w:semiHidden="0"/>
    <w:lsdException w:name="endnote reference" w:locked="0" w:semiHidden="0"/>
    <w:lsdException w:name="endnote text" w:locked="0" w:semiHidden="0"/>
    <w:lsdException w:name="List Bullet" w:semiHidden="0" w:qFormat="1"/>
    <w:lsdException w:name="List Number" w:semiHidden="0" w:uiPriority="16" w:unhideWhenUsed="0" w:qFormat="1"/>
    <w:lsdException w:name="List Bullet 2" w:semiHidden="0" w:qFormat="1"/>
    <w:lsdException w:name="List Bullet 3" w:semiHidden="0" w:qFormat="1"/>
    <w:lsdException w:name="List Bullet 4" w:semiHidden="0" w:qFormat="1"/>
    <w:lsdException w:name="List Number 2" w:semiHidden="0" w:uiPriority="16" w:qFormat="1"/>
    <w:lsdException w:name="List Number 3" w:semiHidden="0" w:uiPriority="16" w:qFormat="1"/>
    <w:lsdException w:name="List Number 4" w:semiHidden="0" w:uiPriority="16"/>
    <w:lsdException w:name="Title" w:semiHidden="0" w:uiPriority="10" w:unhideWhenUsed="0"/>
    <w:lsdException w:name="Default Paragraph Font" w:locked="0" w:uiPriority="1"/>
    <w:lsdException w:name="Subtitle" w:uiPriority="11" w:qFormat="1"/>
    <w:lsdException w:name="Hyperlink" w:locked="0"/>
    <w:lsdException w:name="FollowedHyperlink" w:locked="0" w:semiHidden="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latentStyles>
  <w:style w:type="paragraph" w:default="1" w:styleId="Normal">
    <w:name w:val="Normal"/>
    <w:uiPriority w:val="5"/>
    <w:unhideWhenUsed/>
    <w:qFormat/>
    <w:rsid w:val="00E418DC"/>
  </w:style>
  <w:style w:type="paragraph" w:styleId="Heading1">
    <w:name w:val="heading 1"/>
    <w:basedOn w:val="Normal"/>
    <w:next w:val="Normal"/>
    <w:link w:val="Heading1Char"/>
    <w:uiPriority w:val="3"/>
    <w:unhideWhenUsed/>
    <w:qFormat/>
    <w:rsid w:val="00737D9E"/>
    <w:pPr>
      <w:keepNext/>
      <w:keepLines/>
      <w:numPr>
        <w:numId w:val="14"/>
      </w:numPr>
      <w:spacing w:before="240" w:after="60"/>
      <w:outlineLvl w:val="0"/>
    </w:pPr>
    <w:rPr>
      <w:rFonts w:eastAsiaTheme="majorEastAsia" w:cstheme="majorBidi"/>
      <w:bCs/>
      <w:sz w:val="36"/>
      <w:szCs w:val="28"/>
    </w:rPr>
  </w:style>
  <w:style w:type="paragraph" w:styleId="Heading2">
    <w:name w:val="heading 2"/>
    <w:basedOn w:val="Normal"/>
    <w:next w:val="Normal"/>
    <w:link w:val="Heading2Char"/>
    <w:uiPriority w:val="3"/>
    <w:unhideWhenUsed/>
    <w:qFormat/>
    <w:rsid w:val="003F0FE5"/>
    <w:pPr>
      <w:keepNext/>
      <w:keepLines/>
      <w:numPr>
        <w:ilvl w:val="1"/>
        <w:numId w:val="14"/>
      </w:numPr>
      <w:spacing w:before="240"/>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3"/>
    <w:qFormat/>
    <w:rsid w:val="00815EB3"/>
    <w:pPr>
      <w:keepNext/>
      <w:keepLines/>
      <w:numPr>
        <w:ilvl w:val="2"/>
        <w:numId w:val="14"/>
      </w:numPr>
      <w:spacing w:before="170"/>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iPriority w:val="3"/>
    <w:qFormat/>
    <w:rsid w:val="00120CF3"/>
    <w:pPr>
      <w:keepNext/>
      <w:keepLines/>
      <w:numPr>
        <w:ilvl w:val="3"/>
        <w:numId w:val="14"/>
      </w:numPr>
      <w:spacing w:before="113" w:after="57"/>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locked/>
    <w:rsid w:val="00F80750"/>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03506B"/>
    <w:rPr>
      <w:rFonts w:eastAsiaTheme="majorEastAsia" w:cstheme="majorBidi"/>
      <w:bCs/>
      <w:sz w:val="36"/>
      <w:szCs w:val="28"/>
    </w:rPr>
  </w:style>
  <w:style w:type="character" w:customStyle="1" w:styleId="Heading2Char">
    <w:name w:val="Heading 2 Char"/>
    <w:basedOn w:val="DefaultParagraphFont"/>
    <w:link w:val="Heading2"/>
    <w:uiPriority w:val="3"/>
    <w:rsid w:val="0003506B"/>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3"/>
    <w:rsid w:val="0003506B"/>
    <w:rPr>
      <w:rFonts w:asciiTheme="majorHAnsi" w:eastAsiaTheme="majorEastAsia" w:hAnsiTheme="majorHAnsi" w:cstheme="majorBidi"/>
      <w:b/>
      <w:bCs/>
      <w:i/>
      <w:color w:val="000000" w:themeColor="text1"/>
      <w:sz w:val="24"/>
    </w:rPr>
  </w:style>
  <w:style w:type="paragraph" w:customStyle="1" w:styleId="CoverSubtitle">
    <w:name w:val="Cover Subtitle"/>
    <w:basedOn w:val="Title"/>
    <w:next w:val="CoverIntroductionText"/>
    <w:uiPriority w:val="99"/>
    <w:rsid w:val="002B3665"/>
    <w:pPr>
      <w:spacing w:before="0" w:after="360"/>
    </w:pPr>
    <w:rPr>
      <w:sz w:val="32"/>
    </w:rPr>
  </w:style>
  <w:style w:type="paragraph" w:customStyle="1" w:styleId="BodyBold">
    <w:name w:val="Body Bold"/>
    <w:basedOn w:val="Normal"/>
    <w:uiPriority w:val="5"/>
    <w:qFormat/>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basedOn w:val="Normal"/>
    <w:uiPriority w:val="9"/>
    <w:semiHidden/>
    <w:qFormat/>
    <w:rsid w:val="00B90C60"/>
    <w:pPr>
      <w:spacing w:after="0" w:line="432" w:lineRule="atLeast"/>
    </w:pPr>
    <w:rPr>
      <w:b/>
      <w:color w:val="B2B2B2" w:themeColor="accent2"/>
      <w:spacing w:val="-10"/>
      <w:sz w:val="36"/>
    </w:rPr>
  </w:style>
  <w:style w:type="character" w:customStyle="1" w:styleId="BoldCharacter">
    <w:name w:val="Bold Character"/>
    <w:basedOn w:val="DefaultParagraphFont"/>
    <w:uiPriority w:val="5"/>
    <w:qFormat/>
    <w:rsid w:val="003F0F0D"/>
    <w:rPr>
      <w:b/>
      <w:noProof w:val="0"/>
      <w:lang w:val="en-AU"/>
    </w:rPr>
  </w:style>
  <w:style w:type="character" w:customStyle="1" w:styleId="ItalicCharacter">
    <w:name w:val="Italic Character"/>
    <w:basedOn w:val="DefaultParagraphFont"/>
    <w:uiPriority w:val="5"/>
    <w:qFormat/>
    <w:rsid w:val="003F0F0D"/>
    <w:rPr>
      <w:i/>
      <w:noProof w:val="0"/>
      <w:lang w:val="en-AU"/>
    </w:rPr>
  </w:style>
  <w:style w:type="paragraph" w:customStyle="1" w:styleId="Italic">
    <w:name w:val="Italic"/>
    <w:basedOn w:val="Normal"/>
    <w:uiPriority w:val="5"/>
    <w:qFormat/>
    <w:rsid w:val="008D080C"/>
    <w:rPr>
      <w:i/>
    </w:rPr>
  </w:style>
  <w:style w:type="paragraph" w:customStyle="1" w:styleId="CoverIntroductionText">
    <w:name w:val="Cover Introduction Text"/>
    <w:basedOn w:val="Normal"/>
    <w:uiPriority w:val="99"/>
    <w:qFormat/>
    <w:rsid w:val="005C0FD3"/>
    <w:rPr>
      <w:spacing w:val="-2"/>
    </w:rPr>
  </w:style>
  <w:style w:type="character" w:customStyle="1" w:styleId="Heading4Char">
    <w:name w:val="Heading 4 Char"/>
    <w:basedOn w:val="DefaultParagraphFont"/>
    <w:link w:val="Heading4"/>
    <w:uiPriority w:val="3"/>
    <w:rsid w:val="0003506B"/>
    <w:rPr>
      <w:rFonts w:asciiTheme="majorHAnsi" w:eastAsiaTheme="majorEastAsia" w:hAnsiTheme="majorHAnsi" w:cstheme="majorBidi"/>
      <w:b/>
      <w:bCs/>
      <w:iCs/>
      <w:color w:val="000000" w:themeColor="text1"/>
    </w:rPr>
  </w:style>
  <w:style w:type="paragraph" w:styleId="ListBullet">
    <w:name w:val="List Bullet"/>
    <w:basedOn w:val="Normal"/>
    <w:uiPriority w:val="9"/>
    <w:qFormat/>
    <w:rsid w:val="00301352"/>
    <w:pPr>
      <w:numPr>
        <w:numId w:val="28"/>
      </w:numPr>
    </w:pPr>
  </w:style>
  <w:style w:type="paragraph" w:styleId="ListBullet2">
    <w:name w:val="List Bullet 2"/>
    <w:basedOn w:val="ListBullet"/>
    <w:uiPriority w:val="9"/>
    <w:qFormat/>
    <w:rsid w:val="00301352"/>
    <w:pPr>
      <w:numPr>
        <w:ilvl w:val="1"/>
      </w:numPr>
    </w:pPr>
    <w:rPr>
      <w:color w:val="000000" w:themeColor="text1"/>
    </w:rPr>
  </w:style>
  <w:style w:type="paragraph" w:styleId="ListNumber">
    <w:name w:val="List Number"/>
    <w:basedOn w:val="Normal"/>
    <w:uiPriority w:val="9"/>
    <w:qFormat/>
    <w:rsid w:val="00E84A6B"/>
    <w:pPr>
      <w:numPr>
        <w:ilvl w:val="6"/>
        <w:numId w:val="14"/>
      </w:numPr>
    </w:pPr>
  </w:style>
  <w:style w:type="paragraph" w:styleId="ListNumber2">
    <w:name w:val="List Number 2"/>
    <w:basedOn w:val="Normal"/>
    <w:uiPriority w:val="9"/>
    <w:qFormat/>
    <w:rsid w:val="00E84A6B"/>
    <w:pPr>
      <w:numPr>
        <w:ilvl w:val="7"/>
        <w:numId w:val="14"/>
      </w:numPr>
    </w:pPr>
  </w:style>
  <w:style w:type="numbering" w:customStyle="1" w:styleId="Lists">
    <w:name w:val="Lists"/>
    <w:uiPriority w:val="99"/>
    <w:locked/>
    <w:rsid w:val="00CB4238"/>
    <w:pPr>
      <w:numPr>
        <w:numId w:val="10"/>
      </w:numPr>
    </w:pPr>
  </w:style>
  <w:style w:type="paragraph" w:styleId="ListNumber3">
    <w:name w:val="List Number 3"/>
    <w:basedOn w:val="Normal"/>
    <w:uiPriority w:val="9"/>
    <w:qFormat/>
    <w:rsid w:val="00EA48AE"/>
    <w:pPr>
      <w:numPr>
        <w:ilvl w:val="8"/>
        <w:numId w:val="14"/>
      </w:numPr>
    </w:pPr>
  </w:style>
  <w:style w:type="paragraph" w:styleId="Title">
    <w:name w:val="Title"/>
    <w:basedOn w:val="Normal"/>
    <w:next w:val="CoverSubtitle"/>
    <w:link w:val="TitleChar"/>
    <w:uiPriority w:val="99"/>
    <w:rsid w:val="00737D9E"/>
    <w:pPr>
      <w:spacing w:before="240" w:after="60"/>
    </w:pPr>
    <w:rPr>
      <w:rFonts w:eastAsiaTheme="majorEastAsia" w:cstheme="majorBidi"/>
      <w:color w:val="000000" w:themeColor="text2"/>
      <w:spacing w:val="-5"/>
      <w:sz w:val="44"/>
      <w:szCs w:val="52"/>
    </w:rPr>
  </w:style>
  <w:style w:type="character" w:customStyle="1" w:styleId="TitleChar">
    <w:name w:val="Title Char"/>
    <w:basedOn w:val="DefaultParagraphFont"/>
    <w:link w:val="Title"/>
    <w:uiPriority w:val="99"/>
    <w:rsid w:val="0003506B"/>
    <w:rPr>
      <w:rFonts w:eastAsiaTheme="majorEastAsia" w:cstheme="majorBidi"/>
      <w:color w:val="000000" w:themeColor="text2"/>
      <w:spacing w:val="-5"/>
      <w:sz w:val="44"/>
      <w:szCs w:val="52"/>
    </w:rPr>
  </w:style>
  <w:style w:type="paragraph" w:customStyle="1" w:styleId="InsertImage">
    <w:name w:val="Insert Image"/>
    <w:basedOn w:val="Normal"/>
    <w:next w:val="Caption"/>
    <w:semiHidden/>
    <w:qFormat/>
    <w:locked/>
    <w:rsid w:val="00EA48AE"/>
    <w:pPr>
      <w:spacing w:line="240" w:lineRule="auto"/>
    </w:p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D7343D"/>
    <w:pPr>
      <w:tabs>
        <w:tab w:val="left" w:pos="440"/>
        <w:tab w:val="right" w:leader="dot" w:pos="10206"/>
      </w:tabs>
      <w:spacing w:before="57" w:after="57"/>
    </w:pPr>
    <w:rPr>
      <w:color w:val="000000" w:themeColor="text1"/>
      <w:sz w:val="18"/>
    </w:rPr>
  </w:style>
  <w:style w:type="paragraph" w:styleId="TOCHeading">
    <w:name w:val="TOC Heading"/>
    <w:basedOn w:val="Heading1"/>
    <w:next w:val="Normal"/>
    <w:uiPriority w:val="39"/>
    <w:rsid w:val="00737D9E"/>
    <w:pPr>
      <w:numPr>
        <w:numId w:val="0"/>
      </w:numPr>
      <w:spacing w:before="0"/>
      <w:outlineLvl w:val="9"/>
    </w:pPr>
    <w:rPr>
      <w:b/>
      <w:spacing w:val="-20"/>
    </w:rPr>
  </w:style>
  <w:style w:type="paragraph" w:styleId="Footer">
    <w:name w:val="footer"/>
    <w:basedOn w:val="Normal"/>
    <w:link w:val="FooterChar"/>
    <w:uiPriority w:val="99"/>
    <w:rsid w:val="00571146"/>
    <w:pPr>
      <w:tabs>
        <w:tab w:val="right" w:pos="10206"/>
      </w:tabs>
      <w:spacing w:line="200" w:lineRule="exact"/>
    </w:pPr>
    <w:rPr>
      <w:rFonts w:asciiTheme="majorHAnsi" w:hAnsiTheme="majorHAnsi"/>
      <w:color w:val="777777"/>
      <w:sz w:val="15"/>
    </w:rPr>
  </w:style>
  <w:style w:type="character" w:customStyle="1" w:styleId="FooterChar">
    <w:name w:val="Footer Char"/>
    <w:basedOn w:val="DefaultParagraphFont"/>
    <w:link w:val="Footer"/>
    <w:uiPriority w:val="99"/>
    <w:rsid w:val="00571146"/>
    <w:rPr>
      <w:rFonts w:asciiTheme="majorHAnsi" w:hAnsiTheme="majorHAnsi"/>
      <w:color w:val="777777"/>
      <w:sz w:val="15"/>
    </w:rPr>
  </w:style>
  <w:style w:type="paragraph" w:styleId="ListBullet3">
    <w:name w:val="List Bullet 3"/>
    <w:basedOn w:val="Normal"/>
    <w:uiPriority w:val="9"/>
    <w:qFormat/>
    <w:rsid w:val="00301352"/>
    <w:pPr>
      <w:numPr>
        <w:ilvl w:val="2"/>
        <w:numId w:val="28"/>
      </w:numPr>
      <w:contextualSpacing/>
    </w:pPr>
  </w:style>
  <w:style w:type="paragraph" w:styleId="ListBullet4">
    <w:name w:val="List Bullet 4"/>
    <w:basedOn w:val="Normal"/>
    <w:uiPriority w:val="9"/>
    <w:qFormat/>
    <w:rsid w:val="00301352"/>
    <w:pPr>
      <w:numPr>
        <w:ilvl w:val="3"/>
        <w:numId w:val="28"/>
      </w:numPr>
      <w:contextualSpacing/>
    </w:pPr>
  </w:style>
  <w:style w:type="table" w:styleId="TableGrid">
    <w:name w:val="Table Grid"/>
    <w:basedOn w:val="TableNormal"/>
    <w:uiPriority w:val="59"/>
    <w:locked/>
    <w:rsid w:val="00413158"/>
    <w:pPr>
      <w:spacing w:before="57" w:line="240" w:lineRule="auto"/>
      <w:ind w:left="108" w:right="108"/>
    </w:pPr>
    <w:rPr>
      <w:sz w:val="17"/>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tcMar>
        <w:left w:w="0" w:type="dxa"/>
        <w:right w:w="0" w:type="dxa"/>
      </w:tcMar>
    </w:tcPr>
    <w:tblStylePr w:type="firstRow">
      <w:pPr>
        <w:wordWrap/>
        <w:spacing w:beforeLines="0" w:beforeAutospacing="0"/>
        <w:jc w:val="left"/>
      </w:pPr>
      <w:rPr>
        <w:rFonts w:asciiTheme="majorHAnsi" w:hAnsiTheme="majorHAnsi"/>
        <w:b/>
        <w:caps/>
        <w:smallCaps w:val="0"/>
        <w:sz w:val="20"/>
      </w:rPr>
      <w:tblPr/>
      <w:trPr>
        <w:tblHeader/>
      </w:trPr>
    </w:tblStylePr>
    <w:tblStylePr w:type="lastRow">
      <w:rPr>
        <w:b/>
      </w:rPr>
    </w:tblStylePr>
    <w:tblStylePr w:type="firstCol">
      <w:rPr>
        <w:b/>
        <w:caps/>
        <w:smallCaps w:val="0"/>
        <w:sz w:val="20"/>
      </w:rPr>
    </w:tblStylePr>
    <w:tblStylePr w:type="lastCol">
      <w:pPr>
        <w:jc w:val="right"/>
      </w:pPr>
    </w:tblStylePr>
  </w:style>
  <w:style w:type="paragraph" w:styleId="Caption">
    <w:name w:val="caption"/>
    <w:basedOn w:val="Normal"/>
    <w:next w:val="Normal"/>
    <w:uiPriority w:val="99"/>
    <w:qFormat/>
    <w:rsid w:val="00E35DBF"/>
    <w:pPr>
      <w:spacing w:before="113" w:after="240"/>
    </w:pPr>
    <w:rPr>
      <w:b/>
      <w:bCs/>
      <w:sz w:val="16"/>
      <w:szCs w:val="18"/>
    </w:rPr>
  </w:style>
  <w:style w:type="paragraph" w:styleId="Header">
    <w:name w:val="header"/>
    <w:basedOn w:val="Normal"/>
    <w:link w:val="HeaderChar"/>
    <w:uiPriority w:val="99"/>
    <w:rsid w:val="00A33802"/>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A33802"/>
    <w:rPr>
      <w:noProof w:val="0"/>
      <w:lang w:val="en-AU"/>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customStyle="1" w:styleId="Spacer">
    <w:name w:val="Spacer"/>
    <w:basedOn w:val="Normal"/>
    <w:semiHidden/>
    <w:locked/>
    <w:rsid w:val="00870BC6"/>
    <w:pPr>
      <w:spacing w:after="0" w:line="240" w:lineRule="auto"/>
    </w:pPr>
    <w:rPr>
      <w:sz w:val="2"/>
    </w:rPr>
  </w:style>
  <w:style w:type="paragraph" w:styleId="ListNumber4">
    <w:name w:val="List Number 4"/>
    <w:basedOn w:val="Normal"/>
    <w:uiPriority w:val="9"/>
    <w:semiHidden/>
    <w:locked/>
    <w:rsid w:val="00DA4C48"/>
    <w:pPr>
      <w:numPr>
        <w:numId w:val="19"/>
      </w:numPr>
      <w:ind w:left="1434" w:hanging="357"/>
      <w:contextualSpacing/>
    </w:pPr>
  </w:style>
  <w:style w:type="paragraph" w:customStyle="1" w:styleId="NotesHeading-Level1">
    <w:name w:val="Notes Heading - Level 1"/>
    <w:basedOn w:val="Normal"/>
    <w:next w:val="NotesHeading-Level2"/>
    <w:uiPriority w:val="15"/>
    <w:rsid w:val="00606EAB"/>
    <w:pPr>
      <w:numPr>
        <w:numId w:val="31"/>
      </w:num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spacing w:before="240" w:after="240"/>
      <w:ind w:left="170" w:right="170"/>
      <w:outlineLvl w:val="0"/>
    </w:pPr>
    <w:rPr>
      <w:rFonts w:eastAsia="Times New Roman" w:cs="Times New Roman"/>
      <w:b/>
      <w:color w:val="FFFFFF" w:themeColor="background1"/>
    </w:rPr>
  </w:style>
  <w:style w:type="character" w:styleId="Hyperlink">
    <w:name w:val="Hyperlink"/>
    <w:basedOn w:val="DefaultParagraphFont"/>
    <w:uiPriority w:val="99"/>
    <w:rsid w:val="0045772A"/>
    <w:rPr>
      <w:b w:val="0"/>
      <w:noProof w:val="0"/>
      <w:color w:val="5F5F5F" w:themeColor="accent5"/>
      <w:u w:val="single"/>
      <w:lang w:val="en-AU"/>
    </w:rPr>
  </w:style>
  <w:style w:type="numbering" w:customStyle="1" w:styleId="CustomList">
    <w:name w:val="Custom List"/>
    <w:uiPriority w:val="99"/>
    <w:rsid w:val="00301352"/>
    <w:pPr>
      <w:numPr>
        <w:numId w:val="24"/>
      </w:numPr>
    </w:p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i/>
      <w:iCs/>
      <w:color w:val="DDDDDD" w:themeColor="accent1"/>
    </w:rPr>
  </w:style>
  <w:style w:type="paragraph" w:styleId="BodyText">
    <w:name w:val="Body Text"/>
    <w:basedOn w:val="Normal"/>
    <w:link w:val="BodyTextChar"/>
    <w:uiPriority w:val="99"/>
    <w:semiHidden/>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Ind w:w="0" w:type="dxa"/>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45772A"/>
    <w:rPr>
      <w:noProof w:val="0"/>
      <w:color w:val="5F5F5F" w:themeColor="accent5"/>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6E6E6E" w:themeColor="accent1" w:themeShade="7F"/>
      <w:lang w:val="en-AU"/>
    </w:rPr>
  </w:style>
  <w:style w:type="character" w:customStyle="1" w:styleId="Heading6Char">
    <w:name w:val="Heading 6 Char"/>
    <w:basedOn w:val="DefaultParagraphFont"/>
    <w:link w:val="Heading6"/>
    <w:uiPriority w:val="9"/>
    <w:semiHidden/>
    <w:rsid w:val="00F80750"/>
    <w:rPr>
      <w:rFonts w:asciiTheme="majorHAnsi" w:eastAsiaTheme="majorEastAsia" w:hAnsiTheme="majorHAnsi" w:cstheme="majorBidi"/>
      <w:i/>
      <w:iCs/>
      <w:noProof w:val="0"/>
      <w:color w:val="6E6E6E" w:themeColor="accent1" w:themeShade="7F"/>
      <w:lang w:val="en-AU"/>
    </w:rPr>
  </w:style>
  <w:style w:type="character" w:customStyle="1" w:styleId="Heading7Char">
    <w:name w:val="Heading 7 Char"/>
    <w:basedOn w:val="DefaultParagraphFont"/>
    <w:link w:val="Heading7"/>
    <w:uiPriority w:val="9"/>
    <w:semiHidden/>
    <w:rsid w:val="00F80750"/>
    <w:rPr>
      <w:rFonts w:asciiTheme="majorHAnsi" w:eastAsiaTheme="majorEastAsia" w:hAnsiTheme="majorHAnsi" w:cstheme="majorBidi"/>
      <w:i/>
      <w:iCs/>
      <w:noProof w:val="0"/>
      <w:color w:val="404040" w:themeColor="text1" w:themeTint="BF"/>
      <w:lang w:val="en-AU"/>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E418DC"/>
    <w:pPr>
      <w:spacing w:before="57" w:line="240" w:lineRule="auto"/>
      <w:ind w:left="108" w:right="108"/>
      <w:jc w:val="right"/>
    </w:pPr>
    <w:rPr>
      <w:color w:val="000000" w:themeColor="text1" w:themeShade="BF"/>
      <w:sz w:val="17"/>
    </w:rPr>
    <w:tblPr>
      <w:tblStyleRowBandSize w:val="1"/>
      <w:tblStyleColBandSize w:val="1"/>
      <w:tblInd w:w="0" w:type="dxa"/>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wordWrap/>
        <w:spacing w:beforeLines="0" w:beforeAutospacing="0" w:after="0" w:afterAutospacing="0" w:line="240" w:lineRule="auto"/>
        <w:jc w:val="left"/>
      </w:pPr>
      <w:rPr>
        <w:rFonts w:asciiTheme="majorHAnsi" w:hAnsiTheme="majorHAnsi"/>
        <w:b/>
        <w:bCs/>
        <w:color w:val="FFFFFF" w:themeColor="background1"/>
        <w:sz w:val="20"/>
      </w:rPr>
      <w:tblPr/>
      <w:trPr>
        <w:tblHeader/>
      </w:trPr>
      <w:tcPr>
        <w:shd w:val="clear" w:color="auto" w:fill="5F5F5F" w:themeFill="accent5"/>
      </w:tcPr>
    </w:tblStylePr>
    <w:tblStylePr w:type="lastRow">
      <w:pPr>
        <w:wordWrap/>
        <w:spacing w:beforeLines="0" w:beforeAutospacing="0" w:afterLines="0" w:afterAutospacing="0" w:line="240" w:lineRule="auto"/>
      </w:pPr>
      <w:rPr>
        <w:b/>
        <w:bCs/>
      </w:rPr>
      <w:tblPr/>
      <w:tcPr>
        <w:shd w:val="clear" w:color="auto" w:fill="DDDDDD" w:themeFill="accent1"/>
      </w:tcPr>
    </w:tblStylePr>
    <w:tblStylePr w:type="firstCol">
      <w:pPr>
        <w:jc w:val="left"/>
      </w:pPr>
      <w:rPr>
        <w:b/>
        <w:bCs/>
      </w:rPr>
      <w:tblPr/>
      <w:tcPr>
        <w:shd w:val="clear" w:color="auto" w:fill="DDDDDD" w:themeFill="accent1"/>
      </w:tcPr>
    </w:tblStylePr>
    <w:tblStylePr w:type="lastCol">
      <w:rPr>
        <w:b/>
        <w:bCs/>
      </w:rPr>
    </w:tblStylePr>
    <w:tblStylePr w:type="band1Vert">
      <w:tblPr/>
      <w:tcPr>
        <w:shd w:val="clear" w:color="auto" w:fill="DDDDDD" w:themeFill="accent1"/>
      </w:tcPr>
    </w:tblStylePr>
    <w:tblStylePr w:type="band2Vert">
      <w:tblPr/>
      <w:tcPr>
        <w:shd w:val="clear" w:color="auto" w:fill="DDDDDD" w:themeFill="accent1"/>
      </w:tcPr>
    </w:tblStylePr>
    <w:tblStylePr w:type="band1Horz">
      <w:tblPr/>
      <w:tcPr>
        <w:shd w:val="clear" w:color="auto" w:fill="DDDDDD" w:themeFill="accent1"/>
      </w:tcPr>
    </w:tblStylePr>
    <w:tblStylePr w:type="band2Horz">
      <w:tblPr/>
      <w:tcPr>
        <w:shd w:val="clear" w:color="auto" w:fill="DDDDDD" w:themeFill="accent1"/>
      </w:tcPr>
    </w:tblStylePr>
  </w:style>
  <w:style w:type="table" w:styleId="LightShading-Accent1">
    <w:name w:val="Light Shading Accent 1"/>
    <w:basedOn w:val="TableNormal"/>
    <w:uiPriority w:val="60"/>
    <w:locked/>
    <w:rsid w:val="00F80750"/>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spacing w:after="120"/>
      <w:ind w:left="283"/>
      <w:contextualSpacing/>
    </w:pPr>
  </w:style>
  <w:style w:type="paragraph" w:styleId="ListContinue2">
    <w:name w:val="List Continue 2"/>
    <w:basedOn w:val="Normal"/>
    <w:uiPriority w:val="99"/>
    <w:semiHidden/>
    <w:unhideWhenUsed/>
    <w:locked/>
    <w:rsid w:val="00F80750"/>
    <w:pPr>
      <w:spacing w:after="120"/>
      <w:ind w:left="566"/>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CellMar>
        <w:top w:w="0" w:type="dxa"/>
        <w:left w:w="108" w:type="dxa"/>
        <w:bottom w:w="0" w:type="dxa"/>
        <w:right w:w="108" w:type="dxa"/>
      </w:tblCellMar>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CellMar>
        <w:top w:w="0" w:type="dxa"/>
        <w:left w:w="108" w:type="dxa"/>
        <w:bottom w:w="0" w:type="dxa"/>
        <w:right w:w="108" w:type="dxa"/>
      </w:tblCellMar>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CellMar>
        <w:top w:w="0" w:type="dxa"/>
        <w:left w:w="108" w:type="dxa"/>
        <w:bottom w:w="0" w:type="dxa"/>
        <w:right w:w="108" w:type="dxa"/>
      </w:tblCellMar>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CellMar>
        <w:top w:w="0" w:type="dxa"/>
        <w:left w:w="108" w:type="dxa"/>
        <w:bottom w:w="0" w:type="dxa"/>
        <w:right w:w="108" w:type="dxa"/>
      </w:tblCellMar>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sz w:val="24"/>
      <w:szCs w:val="24"/>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rsid w:val="00120CF3"/>
    <w:rPr>
      <w:rFonts w:asciiTheme="minorHAnsi" w:hAnsiTheme="minorHAnsi"/>
      <w:b/>
      <w:bCs/>
      <w:noProof w:val="0"/>
      <w:sz w:val="22"/>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DDDDDD"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locked/>
    <w:rsid w:val="00F8075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rsid w:val="00235E1D"/>
    <w:pPr>
      <w:spacing w:after="40"/>
      <w:ind w:left="193"/>
    </w:pPr>
    <w:rPr>
      <w:sz w:val="18"/>
    </w:rPr>
  </w:style>
  <w:style w:type="paragraph" w:styleId="TOC3">
    <w:name w:val="toc 3"/>
    <w:basedOn w:val="Normal"/>
    <w:next w:val="Normal"/>
    <w:autoRedefine/>
    <w:uiPriority w:val="39"/>
    <w:rsid w:val="00737D9E"/>
    <w:pPr>
      <w:spacing w:after="97"/>
      <w:ind w:left="380"/>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next w:val="Normal"/>
    <w:uiPriority w:val="15"/>
    <w:qFormat/>
    <w:rsid w:val="00120CF3"/>
    <w:pPr>
      <w:numPr>
        <w:ilvl w:val="4"/>
        <w:numId w:val="28"/>
      </w:numPr>
      <w:spacing w:before="57"/>
    </w:pPr>
    <w:rPr>
      <w:sz w:val="17"/>
    </w:rPr>
  </w:style>
  <w:style w:type="paragraph" w:customStyle="1" w:styleId="AppendixHeading">
    <w:name w:val="Appendix Heading"/>
    <w:basedOn w:val="Heading1"/>
    <w:uiPriority w:val="4"/>
    <w:qFormat/>
    <w:rsid w:val="00301352"/>
    <w:pPr>
      <w:numPr>
        <w:ilvl w:val="4"/>
      </w:numPr>
      <w:spacing w:before="280" w:after="280"/>
    </w:pPr>
    <w:rPr>
      <w:rFonts w:asciiTheme="majorHAnsi" w:hAnsiTheme="majorHAnsi"/>
    </w:rPr>
  </w:style>
  <w:style w:type="paragraph" w:customStyle="1" w:styleId="Copyright">
    <w:name w:val="Copyright"/>
    <w:basedOn w:val="Normal"/>
    <w:uiPriority w:val="7"/>
    <w:qFormat/>
    <w:rsid w:val="00073E1D"/>
    <w:pPr>
      <w:framePr w:wrap="around" w:vAnchor="page" w:hAnchor="text" w:y="10207"/>
    </w:pPr>
    <w:rPr>
      <w:sz w:val="16"/>
    </w:rPr>
  </w:style>
  <w:style w:type="paragraph" w:customStyle="1" w:styleId="TableBullets1">
    <w:name w:val="Table Bullets 1"/>
    <w:basedOn w:val="Normal"/>
    <w:uiPriority w:val="11"/>
    <w:qFormat/>
    <w:rsid w:val="00120CF3"/>
    <w:pPr>
      <w:numPr>
        <w:numId w:val="29"/>
      </w:numPr>
      <w:spacing w:before="20" w:after="57" w:line="240" w:lineRule="auto"/>
      <w:ind w:right="108" w:hanging="357"/>
    </w:pPr>
    <w:rPr>
      <w:sz w:val="17"/>
    </w:rPr>
  </w:style>
  <w:style w:type="paragraph" w:customStyle="1" w:styleId="Note">
    <w:name w:val="Note"/>
    <w:basedOn w:val="Source"/>
    <w:next w:val="Normal"/>
    <w:uiPriority w:val="15"/>
    <w:qFormat/>
    <w:rsid w:val="000B5DCC"/>
    <w:pPr>
      <w:numPr>
        <w:ilvl w:val="5"/>
      </w:numPr>
    </w:pPr>
    <w:rPr>
      <w:b/>
    </w:rPr>
  </w:style>
  <w:style w:type="paragraph" w:customStyle="1" w:styleId="Tableindent">
    <w:name w:val="Table indent"/>
    <w:basedOn w:val="Normal"/>
    <w:uiPriority w:val="11"/>
    <w:qFormat/>
    <w:rsid w:val="00480570"/>
    <w:pPr>
      <w:spacing w:before="20" w:line="240" w:lineRule="auto"/>
      <w:ind w:left="284" w:right="108"/>
    </w:pPr>
    <w:rPr>
      <w:color w:val="000000" w:themeColor="text1" w:themeShade="BF"/>
      <w:sz w:val="17"/>
    </w:rPr>
  </w:style>
  <w:style w:type="paragraph" w:customStyle="1" w:styleId="TableIndent2">
    <w:name w:val="Table Indent 2"/>
    <w:basedOn w:val="Tableindent"/>
    <w:uiPriority w:val="11"/>
    <w:qFormat/>
    <w:rsid w:val="00480570"/>
    <w:pPr>
      <w:ind w:left="465"/>
    </w:pPr>
    <w:rPr>
      <w:bCs/>
    </w:rPr>
  </w:style>
  <w:style w:type="paragraph" w:customStyle="1" w:styleId="OutcomeHeading">
    <w:name w:val="Outcome Heading"/>
    <w:basedOn w:val="Heading2"/>
    <w:uiPriority w:val="4"/>
    <w:qFormat/>
    <w:rsid w:val="00480570"/>
    <w:pPr>
      <w:numPr>
        <w:ilvl w:val="5"/>
      </w:numPr>
    </w:pPr>
  </w:style>
  <w:style w:type="paragraph" w:customStyle="1" w:styleId="Dear">
    <w:name w:val="Dear"/>
    <w:basedOn w:val="Normal"/>
    <w:next w:val="Normal"/>
    <w:uiPriority w:val="99"/>
    <w:rsid w:val="002F4EBA"/>
    <w:pPr>
      <w:spacing w:before="120" w:after="360" w:line="240" w:lineRule="atLeast"/>
    </w:pPr>
    <w:rPr>
      <w:rFonts w:asciiTheme="minorHAnsi" w:hAnsiTheme="minorHAnsi"/>
    </w:rPr>
  </w:style>
  <w:style w:type="paragraph" w:customStyle="1" w:styleId="Sincerely">
    <w:name w:val="Sincerely"/>
    <w:basedOn w:val="Normal"/>
    <w:next w:val="Normal"/>
    <w:uiPriority w:val="99"/>
    <w:rsid w:val="002F4EBA"/>
    <w:pPr>
      <w:spacing w:before="360" w:after="1080" w:line="240" w:lineRule="atLeast"/>
      <w:jc w:val="both"/>
    </w:pPr>
    <w:rPr>
      <w:rFonts w:asciiTheme="minorHAnsi" w:hAnsiTheme="minorHAnsi"/>
    </w:rPr>
  </w:style>
  <w:style w:type="paragraph" w:customStyle="1" w:styleId="NameAddressDetails">
    <w:name w:val="Name Address Details"/>
    <w:basedOn w:val="Normal"/>
    <w:uiPriority w:val="99"/>
    <w:rsid w:val="002F4EBA"/>
    <w:pPr>
      <w:spacing w:before="960" w:after="600" w:line="240" w:lineRule="atLeast"/>
      <w:contextualSpacing/>
    </w:pPr>
    <w:rPr>
      <w:rFonts w:asciiTheme="minorHAnsi" w:hAnsiTheme="minorHAnsi"/>
    </w:rPr>
  </w:style>
  <w:style w:type="paragraph" w:customStyle="1" w:styleId="NamePosition">
    <w:name w:val="Name Position"/>
    <w:basedOn w:val="Normal"/>
    <w:uiPriority w:val="99"/>
    <w:rsid w:val="001C5D4A"/>
    <w:pPr>
      <w:spacing w:before="840" w:after="0" w:line="240" w:lineRule="atLeast"/>
      <w:contextualSpacing/>
    </w:pPr>
    <w:rPr>
      <w:rFonts w:asciiTheme="minorHAnsi" w:hAnsiTheme="minorHAnsi"/>
    </w:rPr>
  </w:style>
  <w:style w:type="paragraph" w:customStyle="1" w:styleId="SUBJECT">
    <w:name w:val="SUBJECT"/>
    <w:basedOn w:val="Normal"/>
    <w:next w:val="Normal"/>
    <w:uiPriority w:val="99"/>
    <w:rsid w:val="002F4EBA"/>
    <w:pPr>
      <w:spacing w:before="120" w:after="360" w:line="240" w:lineRule="atLeast"/>
    </w:pPr>
    <w:rPr>
      <w:rFonts w:asciiTheme="minorHAnsi" w:hAnsiTheme="minorHAnsi"/>
      <w:b/>
      <w:caps/>
    </w:rPr>
  </w:style>
  <w:style w:type="paragraph" w:customStyle="1" w:styleId="NotesHeading-Level2">
    <w:name w:val="Notes Heading - Level 2"/>
    <w:basedOn w:val="NotesHeading-Level1"/>
    <w:next w:val="Normal"/>
    <w:uiPriority w:val="15"/>
    <w:qFormat/>
    <w:rsid w:val="0008244F"/>
    <w:pPr>
      <w:numPr>
        <w:ilvl w:val="1"/>
      </w:numPr>
      <w:pBdr>
        <w:top w:val="none" w:sz="0" w:space="0" w:color="auto"/>
        <w:left w:val="none" w:sz="0" w:space="0" w:color="auto"/>
        <w:bottom w:val="none" w:sz="0" w:space="0" w:color="auto"/>
        <w:right w:val="none" w:sz="0" w:space="0" w:color="auto"/>
      </w:pBdr>
      <w:shd w:val="clear" w:color="auto" w:fill="auto"/>
      <w:ind w:right="108"/>
    </w:pPr>
    <w:rPr>
      <w:rFonts w:cs="Arial"/>
      <w:color w:val="auto"/>
      <w:u w:val="single"/>
    </w:rPr>
  </w:style>
  <w:style w:type="paragraph" w:customStyle="1" w:styleId="ShadedNormal">
    <w:name w:val="Shaded Normal"/>
    <w:basedOn w:val="Normal"/>
    <w:next w:val="Normal"/>
    <w:uiPriority w:val="15"/>
    <w:qFormat/>
    <w:rsid w:val="00606EAB"/>
    <w:p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ind w:left="170" w:right="170"/>
    </w:pPr>
    <w:rPr>
      <w:color w:val="FFFFFF" w:themeColor="background1"/>
    </w:rPr>
  </w:style>
  <w:style w:type="paragraph" w:customStyle="1" w:styleId="SectionIntro">
    <w:name w:val="Section Intro"/>
    <w:basedOn w:val="Normal"/>
    <w:uiPriority w:val="5"/>
    <w:qFormat/>
    <w:rsid w:val="00683FC9"/>
    <w:rPr>
      <w:sz w:val="24"/>
    </w:rPr>
  </w:style>
  <w:style w:type="paragraph" w:customStyle="1" w:styleId="CoverTitle">
    <w:name w:val="Cover Title"/>
    <w:basedOn w:val="CoverSubtitle"/>
    <w:uiPriority w:val="5"/>
    <w:qFormat/>
    <w:rsid w:val="00571146"/>
    <w:rPr>
      <w:sz w:val="56"/>
    </w:rPr>
  </w:style>
  <w:style w:type="paragraph" w:customStyle="1" w:styleId="Author">
    <w:name w:val="Author"/>
    <w:basedOn w:val="Normal"/>
    <w:uiPriority w:val="5"/>
    <w:qFormat/>
    <w:rsid w:val="001710F0"/>
    <w:rPr>
      <w:b/>
      <w:sz w:val="18"/>
    </w:rPr>
  </w:style>
</w:styles>
</file>

<file path=word/webSettings.xml><?xml version="1.0" encoding="utf-8"?>
<w:webSettings xmlns:r="http://schemas.openxmlformats.org/officeDocument/2006/relationships" xmlns:w="http://schemas.openxmlformats.org/wordprocessingml/2006/main">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8.png"/><Relationship Id="rId34" Type="http://schemas.openxmlformats.org/officeDocument/2006/relationships/hyperlink" Target="http://naturefoundation.org.au"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yperlink" Target="mailto:steve.clarke@sa.gov.au" TargetMode="External"/><Relationship Id="rId55" Type="http://schemas.openxmlformats.org/officeDocument/2006/relationships/hyperlink" Target="http://habitat.noaa.gov/restoration" TargetMode="External"/><Relationship Id="rId63" Type="http://schemas.openxmlformats.org/officeDocument/2006/relationships/image" Target="media/image34.jpeg"/><Relationship Id="rId68"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allina@wetlandcare.com.au"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lwp.vic.gov.au"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environment.gov.au/water/cewo/wetlands" TargetMode="External"/><Relationship Id="rId40" Type="http://schemas.openxmlformats.org/officeDocument/2006/relationships/image" Target="media/image20.jpeg"/><Relationship Id="rId45" Type="http://schemas.openxmlformats.org/officeDocument/2006/relationships/hyperlink" Target="mailto:Swapan.Paul@sopa.nsw.gov.au" TargetMode="External"/><Relationship Id="rId53" Type="http://schemas.openxmlformats.org/officeDocument/2006/relationships/image" Target="media/image29.jpeg"/><Relationship Id="rId58" Type="http://schemas.openxmlformats.org/officeDocument/2006/relationships/image" Target="media/image30.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mailto:Michelle.Campbell@environment.gov.au" TargetMode="External"/><Relationship Id="rId49" Type="http://schemas.openxmlformats.org/officeDocument/2006/relationships/image" Target="media/image26.jpeg"/><Relationship Id="rId57" Type="http://schemas.openxmlformats.org/officeDocument/2006/relationships/hyperlink" Target="mailto:chris.gillies@tnc.org" TargetMode="External"/><Relationship Id="rId61" Type="http://schemas.openxmlformats.org/officeDocument/2006/relationships/image" Target="media/image32.jpeg"/><Relationship Id="rId10" Type="http://schemas.openxmlformats.org/officeDocument/2006/relationships/hyperlink" Target="mailto:Janet.Holmes@delwp.vic.gov.au"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file:///D:\Rochelle\Rochelles%20Clients\Paper%20Monkey\20150712%20J2727%20Wetlands\sopa.nsw.gov.au\resource_centre\wet_ebook_workbook_for_managing_urban_wetlands_in_australia" TargetMode="External"/><Relationship Id="rId52" Type="http://schemas.openxmlformats.org/officeDocument/2006/relationships/image" Target="media/image28.jpeg"/><Relationship Id="rId60" Type="http://schemas.openxmlformats.org/officeDocument/2006/relationships/hyperlink" Target="http://gbcma.vic.gov.au"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naturalresources.sa.gov.au" TargetMode="External"/><Relationship Id="rId22" Type="http://schemas.openxmlformats.org/officeDocument/2006/relationships/hyperlink" Target="http://banrockstation.com.au" TargetMode="External"/><Relationship Id="rId27" Type="http://schemas.openxmlformats.org/officeDocument/2006/relationships/hyperlink" Target="http://greeningaustralia.org.au" TargetMode="External"/><Relationship Id="rId30" Type="http://schemas.openxmlformats.org/officeDocument/2006/relationships/image" Target="media/image15.jpeg"/><Relationship Id="rId35" Type="http://schemas.openxmlformats.org/officeDocument/2006/relationships/hyperlink" Target="https://www.youtube.com/watch?v=qXd8dsJxoMY"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file:///D:\Rochelle\Rochelles%20Clients\Paper%20Monkey\20150712%20J2727%20Wetlands\natureaustralia.org.au\our-work\great-southern-seascapes"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mailto:wetlandsmail@environment.gov.au"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etlandcare.com.au" TargetMode="External"/><Relationship Id="rId25" Type="http://schemas.openxmlformats.org/officeDocument/2006/relationships/image" Target="media/image11.jpeg"/><Relationship Id="rId33" Type="http://schemas.openxmlformats.org/officeDocument/2006/relationships/hyperlink" Target="mailto:ian.atkinson@nfsa.org.au" TargetMode="External"/><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footer" Target="footer2.xml"/><Relationship Id="rId20" Type="http://schemas.openxmlformats.org/officeDocument/2006/relationships/hyperlink" Target="http://naturefoundation.org.au/what-we-do/water-for-nature" TargetMode="External"/><Relationship Id="rId41" Type="http://schemas.openxmlformats.org/officeDocument/2006/relationships/hyperlink" Target="http://ecoteam.com.au/projects" TargetMode="External"/><Relationship Id="rId54" Type="http://schemas.openxmlformats.org/officeDocument/2006/relationships/hyperlink" Target="http://www.natureaustralia.org.au/our-impact/water/port-phillip-bay/" TargetMode="External"/><Relationship Id="rId62" Type="http://schemas.openxmlformats.org/officeDocument/2006/relationships/image" Target="media/image33.jpeg"/><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8998</Words>
  <Characters>51289</Characters>
  <Application>Microsoft Office Word</Application>
  <DocSecurity>4</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60167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Wetlands Australia February 2016</dc:title>
  <dc:creator>Department of the Environment</dc:creator>
  <cp:lastModifiedBy>a16460</cp:lastModifiedBy>
  <cp:revision>2</cp:revision>
  <cp:lastPrinted>2015-01-13T03:22:00Z</cp:lastPrinted>
  <dcterms:created xsi:type="dcterms:W3CDTF">2016-01-13T00:35:00Z</dcterms:created>
  <dcterms:modified xsi:type="dcterms:W3CDTF">2016-01-13T00:35:00Z</dcterms:modified>
</cp:coreProperties>
</file>