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665CEFF3" w:rsidR="003B1A2E" w:rsidRDefault="00867923">
      <w:r>
        <w:rPr>
          <w:noProof/>
          <w:lang w:eastAsia="en-AU"/>
        </w:rPr>
        <mc:AlternateContent>
          <mc:Choice Requires="wps">
            <w:drawing>
              <wp:anchor distT="0" distB="0" distL="114300" distR="114300" simplePos="0" relativeHeight="251658242" behindDoc="0" locked="0" layoutInCell="1" allowOverlap="1" wp14:anchorId="5C0D771E" wp14:editId="6881B8AE">
                <wp:simplePos x="0" y="0"/>
                <wp:positionH relativeFrom="column">
                  <wp:posOffset>-457200</wp:posOffset>
                </wp:positionH>
                <wp:positionV relativeFrom="paragraph">
                  <wp:posOffset>-67945</wp:posOffset>
                </wp:positionV>
                <wp:extent cx="3924300" cy="2552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924300" cy="255270"/>
                        </a:xfrm>
                        <a:prstGeom prst="rect">
                          <a:avLst/>
                        </a:prstGeom>
                        <a:noFill/>
                        <a:ln w="6350">
                          <a:noFill/>
                        </a:ln>
                      </wps:spPr>
                      <wps:txbx>
                        <w:txbxContent>
                          <w:p w14:paraId="643DCAE4" w14:textId="7D242539" w:rsidR="009469D0" w:rsidRPr="009469D0" w:rsidRDefault="009469D0">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sidR="00051916">
                              <w:rPr>
                                <w:rFonts w:ascii="NewsGoth BT Roman" w:hAnsi="NewsGoth BT Roman"/>
                                <w:color w:val="5F696C"/>
                                <w:sz w:val="17"/>
                                <w:szCs w:val="17"/>
                              </w:rPr>
                              <w:t>WATERBIRDS</w:t>
                            </w:r>
                            <w:r w:rsidRPr="009469D0">
                              <w:rPr>
                                <w:rFonts w:ascii="NewsGoth BT Roman" w:hAnsi="NewsGoth BT Roman"/>
                                <w:color w:val="5F696C"/>
                                <w:sz w:val="17"/>
                                <w:szCs w:val="17"/>
                              </w:rPr>
                              <w:t xml:space="preserve"> | FISH</w:t>
                            </w:r>
                            <w:r w:rsidR="00EC3AA7">
                              <w:rPr>
                                <w:rFonts w:ascii="NewsGoth BT Roman" w:hAnsi="NewsGoth BT Roman"/>
                                <w:color w:val="5F696C"/>
                                <w:sz w:val="17"/>
                                <w:szCs w:val="17"/>
                              </w:rPr>
                              <w:t xml:space="preserve"> | FROGS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0D771E" id="_x0000_t202" coordsize="21600,21600" o:spt="202" path="m,l,21600r21600,l21600,xe">
                <v:stroke joinstyle="miter"/>
                <v:path gradientshapeok="t" o:connecttype="rect"/>
              </v:shapetype>
              <v:shape id="Text Box 6" o:spid="_x0000_s1026" type="#_x0000_t202" style="position:absolute;margin-left:-36pt;margin-top:-5.35pt;width:309pt;height:20.1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" filled="f" stroked="f" strokeweight=".5pt">
                <v:textbox>
                  <w:txbxContent>
                    <w:p w14:paraId="643DCAE4" w14:textId="7D242539" w:rsidR="009469D0" w:rsidRPr="009469D0" w:rsidRDefault="009469D0">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sidR="00051916">
                        <w:rPr>
                          <w:rFonts w:ascii="NewsGoth BT Roman" w:hAnsi="NewsGoth BT Roman"/>
                          <w:color w:val="5F696C"/>
                          <w:sz w:val="17"/>
                          <w:szCs w:val="17"/>
                        </w:rPr>
                        <w:t>WATERBIRDS</w:t>
                      </w:r>
                      <w:r w:rsidRPr="009469D0">
                        <w:rPr>
                          <w:rFonts w:ascii="NewsGoth BT Roman" w:hAnsi="NewsGoth BT Roman"/>
                          <w:color w:val="5F696C"/>
                          <w:sz w:val="17"/>
                          <w:szCs w:val="17"/>
                        </w:rPr>
                        <w:t xml:space="preserve"> | FISH</w:t>
                      </w:r>
                      <w:r w:rsidR="00EC3AA7">
                        <w:rPr>
                          <w:rFonts w:ascii="NewsGoth BT Roman" w:hAnsi="NewsGoth BT Roman"/>
                          <w:color w:val="5F696C"/>
                          <w:sz w:val="17"/>
                          <w:szCs w:val="17"/>
                        </w:rPr>
                        <w:t xml:space="preserve"> | FROGS</w:t>
                      </w:r>
                    </w:p>
                  </w:txbxContent>
                </v:textbox>
              </v:shape>
            </w:pict>
          </mc:Fallback>
        </mc:AlternateContent>
      </w:r>
      <w:r>
        <w:rPr>
          <w:noProof/>
          <w:lang w:eastAsia="en-AU"/>
        </w:rPr>
        <mc:AlternateContent>
          <mc:Choice Requires="wps">
            <w:drawing>
              <wp:anchor distT="0" distB="0" distL="114300" distR="114300" simplePos="0" relativeHeight="251658241" behindDoc="0" locked="0" layoutInCell="1" allowOverlap="1" wp14:anchorId="046F25C6" wp14:editId="4EE58C10">
                <wp:simplePos x="0" y="0"/>
                <wp:positionH relativeFrom="column">
                  <wp:posOffset>-398780</wp:posOffset>
                </wp:positionH>
                <wp:positionV relativeFrom="paragraph">
                  <wp:posOffset>247015</wp:posOffset>
                </wp:positionV>
                <wp:extent cx="6122670" cy="537210"/>
                <wp:effectExtent l="0" t="0" r="0" b="0"/>
                <wp:wrapNone/>
                <wp:docPr id="4" name="Text Box 4"/>
                <wp:cNvGraphicFramePr/>
                <a:graphic xmlns:a="http://schemas.openxmlformats.org/drawingml/2006/main">
                  <a:graphicData uri="http://schemas.microsoft.com/office/word/2010/wordprocessingShape">
                    <wps:wsp>
                      <wps:cNvSpPr txBox="1"/>
                      <wps:spPr>
                        <a:xfrm>
                          <a:off x="0" y="0"/>
                          <a:ext cx="6122670" cy="537210"/>
                        </a:xfrm>
                        <a:prstGeom prst="rect">
                          <a:avLst/>
                        </a:prstGeom>
                        <a:solidFill>
                          <a:schemeClr val="lt1">
                            <a:alpha val="0"/>
                          </a:schemeClr>
                        </a:solidFill>
                        <a:ln w="6350">
                          <a:noFill/>
                        </a:ln>
                      </wps:spPr>
                      <wps:txbx>
                        <w:txbxContent>
                          <w:p w14:paraId="5F7B8DFC" w14:textId="20C8E598" w:rsidR="001704B7" w:rsidRPr="00DF090D" w:rsidRDefault="001704B7" w:rsidP="00DF090D">
                            <w:pPr>
                              <w:rPr>
                                <w:color w:val="FFFFFF" w:themeColor="background1"/>
                                <w:sz w:val="44"/>
                                <w:szCs w:val="44"/>
                              </w:rPr>
                            </w:pPr>
                            <w:r w:rsidRPr="00DF090D">
                              <w:rPr>
                                <w:color w:val="FFFFFF" w:themeColor="background1"/>
                                <w:sz w:val="44"/>
                                <w:szCs w:val="44"/>
                              </w:rPr>
                              <w:t xml:space="preserve">Appendix </w:t>
                            </w:r>
                            <w:r w:rsidR="004732A5">
                              <w:rPr>
                                <w:color w:val="FFFFFF" w:themeColor="background1"/>
                                <w:sz w:val="44"/>
                                <w:szCs w:val="44"/>
                              </w:rPr>
                              <w:t>A</w:t>
                            </w:r>
                            <w:r w:rsidR="00E154AE">
                              <w:rPr>
                                <w:color w:val="FFFFFF" w:themeColor="background1"/>
                                <w:sz w:val="44"/>
                                <w:szCs w:val="44"/>
                              </w:rPr>
                              <w:t>:</w:t>
                            </w:r>
                            <w:r w:rsidR="00071240" w:rsidRPr="00DF090D">
                              <w:rPr>
                                <w:color w:val="FFFFFF" w:themeColor="background1"/>
                                <w:sz w:val="44"/>
                                <w:szCs w:val="44"/>
                              </w:rPr>
                              <w:t xml:space="preserve"> </w:t>
                            </w:r>
                            <w:r w:rsidR="001C48AE">
                              <w:rPr>
                                <w:color w:val="FFFFFF" w:themeColor="background1"/>
                                <w:sz w:val="44"/>
                                <w:szCs w:val="44"/>
                              </w:rPr>
                              <w:t xml:space="preserve">Darling River </w:t>
                            </w:r>
                            <w:r w:rsidR="004732A5">
                              <w:rPr>
                                <w:color w:val="FFFFFF" w:themeColor="background1"/>
                                <w:sz w:val="44"/>
                                <w:szCs w:val="44"/>
                              </w:rPr>
                              <w:t>Hydrology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F25C6" id="Text Box 4" o:spid="_x0000_s1027" type="#_x0000_t202" style="position:absolute;margin-left:-31.4pt;margin-top:19.45pt;width:482.1pt;height:42.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" fillcolor="white [3201]" stroked="f" strokeweight=".5pt">
                <v:fill opacity="0"/>
                <v:textbox>
                  <w:txbxContent>
                    <w:p w14:paraId="5F7B8DFC" w14:textId="20C8E598" w:rsidR="001704B7" w:rsidRPr="00DF090D" w:rsidRDefault="001704B7" w:rsidP="00DF090D">
                      <w:pPr>
                        <w:rPr>
                          <w:color w:val="FFFFFF" w:themeColor="background1"/>
                          <w:sz w:val="44"/>
                          <w:szCs w:val="44"/>
                        </w:rPr>
                      </w:pPr>
                      <w:r w:rsidRPr="00DF090D">
                        <w:rPr>
                          <w:color w:val="FFFFFF" w:themeColor="background1"/>
                          <w:sz w:val="44"/>
                          <w:szCs w:val="44"/>
                        </w:rPr>
                        <w:t xml:space="preserve">Appendix </w:t>
                      </w:r>
                      <w:r w:rsidR="004732A5">
                        <w:rPr>
                          <w:color w:val="FFFFFF" w:themeColor="background1"/>
                          <w:sz w:val="44"/>
                          <w:szCs w:val="44"/>
                        </w:rPr>
                        <w:t>A</w:t>
                      </w:r>
                      <w:r w:rsidR="00E154AE">
                        <w:rPr>
                          <w:color w:val="FFFFFF" w:themeColor="background1"/>
                          <w:sz w:val="44"/>
                          <w:szCs w:val="44"/>
                        </w:rPr>
                        <w:t>:</w:t>
                      </w:r>
                      <w:r w:rsidR="00071240" w:rsidRPr="00DF090D">
                        <w:rPr>
                          <w:color w:val="FFFFFF" w:themeColor="background1"/>
                          <w:sz w:val="44"/>
                          <w:szCs w:val="44"/>
                        </w:rPr>
                        <w:t xml:space="preserve"> </w:t>
                      </w:r>
                      <w:r w:rsidR="001C48AE">
                        <w:rPr>
                          <w:color w:val="FFFFFF" w:themeColor="background1"/>
                          <w:sz w:val="44"/>
                          <w:szCs w:val="44"/>
                        </w:rPr>
                        <w:t xml:space="preserve">Darling River </w:t>
                      </w:r>
                      <w:r w:rsidR="004732A5">
                        <w:rPr>
                          <w:color w:val="FFFFFF" w:themeColor="background1"/>
                          <w:sz w:val="44"/>
                          <w:szCs w:val="44"/>
                        </w:rPr>
                        <w:t>Hydrology</w:t>
                      </w:r>
                    </w:p>
                  </w:txbxContent>
                </v:textbox>
              </v:shape>
            </w:pict>
          </mc:Fallback>
        </mc:AlternateContent>
      </w:r>
      <w:r>
        <w:rPr>
          <w:noProof/>
          <w:lang w:eastAsia="en-AU"/>
        </w:rPr>
        <mc:AlternateContent>
          <mc:Choice Requires="wps">
            <w:drawing>
              <wp:anchor distT="0" distB="0" distL="114300" distR="114300" simplePos="0" relativeHeight="251658240" behindDoc="0" locked="0" layoutInCell="1" allowOverlap="1" wp14:anchorId="6A4F3F02" wp14:editId="33286D4F">
                <wp:simplePos x="0" y="0"/>
                <wp:positionH relativeFrom="column">
                  <wp:posOffset>-457200</wp:posOffset>
                </wp:positionH>
                <wp:positionV relativeFrom="paragraph">
                  <wp:posOffset>190500</wp:posOffset>
                </wp:positionV>
                <wp:extent cx="6652491" cy="558000"/>
                <wp:effectExtent l="0" t="0" r="15240" b="13970"/>
                <wp:wrapNone/>
                <wp:docPr id="3" name="Rectangle 3"/>
                <wp:cNvGraphicFramePr/>
                <a:graphic xmlns:a="http://schemas.openxmlformats.org/drawingml/2006/main">
                  <a:graphicData uri="http://schemas.microsoft.com/office/word/2010/wordprocessingShape">
                    <wps:wsp>
                      <wps:cNvSpPr/>
                      <wps:spPr>
                        <a:xfrm>
                          <a:off x="0" y="0"/>
                          <a:ext cx="6652491" cy="558000"/>
                        </a:xfrm>
                        <a:prstGeom prst="rect">
                          <a:avLst/>
                        </a:prstGeom>
                        <a:solidFill>
                          <a:srgbClr val="195C90"/>
                        </a:solidFill>
                        <a:ln>
                          <a:solidFill>
                            <a:srgbClr val="195C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FE182" id="Rectangle 3" o:spid="_x0000_s1026" style="position:absolute;margin-left:-36pt;margin-top:15pt;width:523.8pt;height:4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" fillcolor="#195c90" strokecolor="#195c90" strokeweight="1pt"/>
            </w:pict>
          </mc:Fallback>
        </mc:AlternateContent>
      </w:r>
    </w:p>
    <w:p w14:paraId="15C37EE3" w14:textId="07484956" w:rsidR="009469D0" w:rsidRPr="009469D0" w:rsidRDefault="009469D0" w:rsidP="009469D0"/>
    <w:p w14:paraId="79054BAA" w14:textId="52FDDDB4" w:rsidR="009469D0" w:rsidRPr="009469D0" w:rsidRDefault="009469D0" w:rsidP="009469D0"/>
    <w:p w14:paraId="0A37501D" w14:textId="69E61770" w:rsidR="009469D0" w:rsidRPr="009469D0" w:rsidRDefault="009469D0" w:rsidP="009469D0"/>
    <w:p w14:paraId="15FA94AC" w14:textId="375DB1AF" w:rsidR="009469D0" w:rsidRPr="009469D0" w:rsidRDefault="009469D0" w:rsidP="009469D0"/>
    <w:p w14:paraId="5DAB6C7B" w14:textId="7EE7FC52" w:rsidR="009469D0" w:rsidRPr="009469D0" w:rsidRDefault="009469D0" w:rsidP="009469D0"/>
    <w:p w14:paraId="02EB378F" w14:textId="79D27A2E" w:rsidR="009469D0" w:rsidRPr="009469D0" w:rsidRDefault="009469D0" w:rsidP="009469D0"/>
    <w:p w14:paraId="6A05A809" w14:textId="3C15F2FD" w:rsidR="009469D0" w:rsidRPr="009469D0" w:rsidRDefault="009469D0" w:rsidP="009469D0"/>
    <w:p w14:paraId="5A39BBE3" w14:textId="16E7702E" w:rsidR="009469D0" w:rsidRPr="009469D0" w:rsidRDefault="009469D0" w:rsidP="009469D0"/>
    <w:p w14:paraId="41C8F396" w14:textId="1AA637F7" w:rsidR="009469D0" w:rsidRPr="009469D0" w:rsidRDefault="00096CF9" w:rsidP="009469D0">
      <w:r>
        <w:rPr>
          <w:noProof/>
        </w:rPr>
        <w:drawing>
          <wp:anchor distT="0" distB="0" distL="114300" distR="114300" simplePos="0" relativeHeight="251658275" behindDoc="1" locked="0" layoutInCell="1" allowOverlap="1" wp14:anchorId="64751CBB" wp14:editId="16E0C752">
            <wp:simplePos x="0" y="0"/>
            <wp:positionH relativeFrom="column">
              <wp:posOffset>101600</wp:posOffset>
            </wp:positionH>
            <wp:positionV relativeFrom="margin">
              <wp:posOffset>1574800</wp:posOffset>
            </wp:positionV>
            <wp:extent cx="5393402" cy="7200000"/>
            <wp:effectExtent l="0" t="0" r="4445" b="1270"/>
            <wp:wrapNone/>
            <wp:docPr id="20" name="Picture 20" descr="A picture containing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arge&#10;&#10;Description automatically generated"/>
                    <pic:cNvPicPr/>
                  </pic:nvPicPr>
                  <pic:blipFill rotWithShape="1">
                    <a:blip r:embed="rId13" cstate="print">
                      <a:extLst>
                        <a:ext uri="{28A0092B-C50C-407E-A947-70E740481C1C}">
                          <a14:useLocalDpi xmlns:a14="http://schemas.microsoft.com/office/drawing/2010/main" val="0"/>
                        </a:ext>
                      </a:extLst>
                    </a:blip>
                    <a:srcRect t="38"/>
                    <a:stretch/>
                  </pic:blipFill>
                  <pic:spPr bwMode="auto">
                    <a:xfrm>
                      <a:off x="0" y="0"/>
                      <a:ext cx="5393402" cy="72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ACC8F3" w14:textId="186C510B" w:rsidR="009469D0" w:rsidRPr="009469D0" w:rsidRDefault="009469D0" w:rsidP="009469D0"/>
    <w:p w14:paraId="72A3D3EC" w14:textId="3527AC00" w:rsidR="009469D0" w:rsidRDefault="009469D0" w:rsidP="009469D0">
      <w:pPr>
        <w:tabs>
          <w:tab w:val="left" w:pos="1520"/>
        </w:tabs>
      </w:pPr>
      <w:r>
        <w:tab/>
      </w:r>
    </w:p>
    <w:p w14:paraId="0D0B940D" w14:textId="0BDD5CF9" w:rsidR="009469D0" w:rsidRPr="009469D0" w:rsidRDefault="009469D0" w:rsidP="009469D0"/>
    <w:p w14:paraId="0E27B00A" w14:textId="11088951" w:rsidR="009469D0" w:rsidRPr="009469D0" w:rsidRDefault="009469D0" w:rsidP="009469D0"/>
    <w:p w14:paraId="60061E4C" w14:textId="2E073BB5" w:rsidR="009469D0" w:rsidRPr="009469D0" w:rsidRDefault="009469D0" w:rsidP="009469D0"/>
    <w:p w14:paraId="44EAFD9C" w14:textId="026708F3" w:rsidR="009469D0" w:rsidRPr="009469D0" w:rsidRDefault="009469D0" w:rsidP="009469D0"/>
    <w:p w14:paraId="4B94D5A5" w14:textId="526E305C" w:rsidR="009469D0" w:rsidRPr="009469D0" w:rsidRDefault="009469D0" w:rsidP="009469D0"/>
    <w:p w14:paraId="3DEEC669" w14:textId="147D73C5" w:rsidR="009469D0" w:rsidRPr="009469D0" w:rsidRDefault="009469D0" w:rsidP="009469D0"/>
    <w:p w14:paraId="3656B9AB" w14:textId="7A874BB4" w:rsidR="009469D0" w:rsidRPr="009469D0" w:rsidRDefault="009469D0" w:rsidP="009469D0"/>
    <w:p w14:paraId="45FB0818" w14:textId="44AC2981" w:rsidR="009469D0" w:rsidRPr="009469D0" w:rsidRDefault="009469D0" w:rsidP="009469D0"/>
    <w:p w14:paraId="049F31CB" w14:textId="77777777" w:rsidR="009469D0" w:rsidRPr="009469D0" w:rsidRDefault="009469D0" w:rsidP="009469D0"/>
    <w:p w14:paraId="53128261" w14:textId="77777777" w:rsidR="009469D0" w:rsidRPr="009469D0" w:rsidRDefault="009469D0" w:rsidP="009469D0"/>
    <w:p w14:paraId="54B13D07" w14:textId="4A450182" w:rsidR="0027627B" w:rsidRDefault="0027627B" w:rsidP="00AE08BB">
      <w:pPr>
        <w:sectPr w:rsidR="0027627B" w:rsidSect="00511F85">
          <w:footerReference w:type="even" r:id="rId14"/>
          <w:footerReference w:type="default" r:id="rId15"/>
          <w:footerReference w:type="first" r:id="rId16"/>
          <w:pgSz w:w="11900" w:h="16840"/>
          <w:pgMar w:top="1440" w:right="1440" w:bottom="1440" w:left="1440" w:header="708" w:footer="708" w:gutter="0"/>
          <w:cols w:space="708"/>
          <w:docGrid w:linePitch="360"/>
        </w:sectPr>
      </w:pPr>
    </w:p>
    <w:p w14:paraId="5216FFD4" w14:textId="77777777" w:rsidR="008F4284" w:rsidRDefault="008F4284" w:rsidP="008F4284">
      <w:pPr>
        <w:pStyle w:val="Heading1"/>
      </w:pPr>
      <w:r w:rsidRPr="00165433">
        <w:lastRenderedPageBreak/>
        <w:t>Introduction</w:t>
      </w:r>
    </w:p>
    <w:p w14:paraId="431192A8" w14:textId="77777777" w:rsidR="0045333E" w:rsidRDefault="0045333E" w:rsidP="0045333E">
      <w:pPr>
        <w:jc w:val="both"/>
      </w:pPr>
      <w:r>
        <w:t xml:space="preserve">Hydrology, when, where and how water moves through channels, </w:t>
      </w:r>
      <w:proofErr w:type="gramStart"/>
      <w:r>
        <w:t>floodplains</w:t>
      </w:r>
      <w:proofErr w:type="gramEnd"/>
      <w:r>
        <w:t xml:space="preserve"> or wetlands, underpins the environmental and ecological processes in a river system. </w:t>
      </w:r>
    </w:p>
    <w:p w14:paraId="143404BC" w14:textId="77777777" w:rsidR="0045333E" w:rsidRDefault="0045333E" w:rsidP="0045333E">
      <w:pPr>
        <w:jc w:val="both"/>
      </w:pPr>
    </w:p>
    <w:p w14:paraId="02D4BB53" w14:textId="77777777" w:rsidR="00023FB5" w:rsidRDefault="002D4A44" w:rsidP="0045333E">
      <w:pPr>
        <w:jc w:val="both"/>
      </w:pPr>
      <w:r>
        <w:t>This chapter describes and analyses h</w:t>
      </w:r>
      <w:r w:rsidR="0045333E">
        <w:t>ydrological</w:t>
      </w:r>
      <w:r w:rsidR="0045333E" w:rsidRPr="005A66FC">
        <w:t xml:space="preserve"> </w:t>
      </w:r>
      <w:r w:rsidR="0045333E">
        <w:t xml:space="preserve">information from the </w:t>
      </w:r>
      <w:r w:rsidR="00813646">
        <w:t>Da</w:t>
      </w:r>
      <w:r w:rsidR="00F86DA2">
        <w:t>rling River and its tributaries</w:t>
      </w:r>
      <w:r w:rsidR="00C80079">
        <w:t xml:space="preserve"> upstream or within the </w:t>
      </w:r>
      <w:r w:rsidR="0045333E">
        <w:t>Junction of the Warrego and Darling</w:t>
      </w:r>
      <w:r w:rsidR="0045333E" w:rsidRPr="005A66FC">
        <w:t xml:space="preserve"> River system</w:t>
      </w:r>
      <w:r w:rsidR="0045333E">
        <w:t>s</w:t>
      </w:r>
      <w:r w:rsidR="0045333E" w:rsidRPr="005A66FC">
        <w:t xml:space="preserve"> Selected Area (</w:t>
      </w:r>
      <w:r w:rsidR="0045333E">
        <w:t>Selected Area</w:t>
      </w:r>
      <w:r w:rsidR="0045333E" w:rsidRPr="005A66FC">
        <w:t>)</w:t>
      </w:r>
      <w:r w:rsidR="00F178EA">
        <w:t xml:space="preserve">. </w:t>
      </w:r>
    </w:p>
    <w:p w14:paraId="7CED00DF" w14:textId="77777777" w:rsidR="00023FB5" w:rsidRDefault="00023FB5" w:rsidP="0045333E">
      <w:pPr>
        <w:jc w:val="both"/>
      </w:pPr>
    </w:p>
    <w:p w14:paraId="2DE2071C" w14:textId="36232270" w:rsidR="0045333E" w:rsidRDefault="0045333E" w:rsidP="0045333E">
      <w:pPr>
        <w:jc w:val="both"/>
      </w:pPr>
      <w:r w:rsidRPr="005A66FC">
        <w:t xml:space="preserve">The </w:t>
      </w:r>
      <w:r w:rsidR="00D26A0D">
        <w:t>Darling River h</w:t>
      </w:r>
      <w:r w:rsidRPr="005A66FC">
        <w:t>ydrology indicator provide</w:t>
      </w:r>
      <w:r>
        <w:t>s</w:t>
      </w:r>
      <w:r w:rsidRPr="005A66FC">
        <w:t xml:space="preserve"> information on the degree of hydrological connection</w:t>
      </w:r>
      <w:r>
        <w:t xml:space="preserve"> </w:t>
      </w:r>
      <w:r w:rsidR="00EF35DD">
        <w:t>within the channel that was</w:t>
      </w:r>
      <w:r>
        <w:t xml:space="preserve"> </w:t>
      </w:r>
      <w:r w:rsidRPr="005A66FC">
        <w:t>maintained through the Selected Area</w:t>
      </w:r>
      <w:r>
        <w:t xml:space="preserve"> during the 2019-20 water year</w:t>
      </w:r>
      <w:r w:rsidR="00634D86">
        <w:t xml:space="preserve"> and highlights the contribution of Commonwealth environmental water throughout the year</w:t>
      </w:r>
      <w:r>
        <w:t>.</w:t>
      </w:r>
      <w:r w:rsidRPr="005A66FC">
        <w:t xml:space="preserve"> </w:t>
      </w:r>
    </w:p>
    <w:p w14:paraId="533783FA" w14:textId="77777777" w:rsidR="0045333E" w:rsidRDefault="0045333E" w:rsidP="0045333E">
      <w:pPr>
        <w:jc w:val="both"/>
      </w:pPr>
    </w:p>
    <w:p w14:paraId="13CF009D" w14:textId="77777777" w:rsidR="0045333E" w:rsidRDefault="0045333E" w:rsidP="0045333E">
      <w:pPr>
        <w:jc w:val="both"/>
      </w:pPr>
      <w:r w:rsidRPr="005A66FC">
        <w:t>Several specific questions were addressed in relation to this indicator:</w:t>
      </w:r>
    </w:p>
    <w:p w14:paraId="07574501" w14:textId="77777777" w:rsidR="0045333E" w:rsidRPr="005A66FC" w:rsidRDefault="0045333E" w:rsidP="0045333E">
      <w:pPr>
        <w:jc w:val="both"/>
      </w:pPr>
    </w:p>
    <w:p w14:paraId="0F784FAB" w14:textId="77777777" w:rsidR="00634D86" w:rsidRPr="00A73493" w:rsidRDefault="00634D86" w:rsidP="00634D86">
      <w:pPr>
        <w:numPr>
          <w:ilvl w:val="0"/>
          <w:numId w:val="26"/>
        </w:numPr>
        <w:tabs>
          <w:tab w:val="num" w:pos="720"/>
        </w:tabs>
        <w:jc w:val="both"/>
      </w:pPr>
      <w:r w:rsidRPr="00B845D1">
        <w:t>What did Commonwealth environmental water from upstream tributaries contribute to hydrological connectivity within the Selected Area?</w:t>
      </w:r>
    </w:p>
    <w:p w14:paraId="053F658D" w14:textId="77777777" w:rsidR="00A766F8" w:rsidRDefault="0045333E" w:rsidP="0045333E">
      <w:pPr>
        <w:numPr>
          <w:ilvl w:val="0"/>
          <w:numId w:val="26"/>
        </w:numPr>
        <w:tabs>
          <w:tab w:val="num" w:pos="720"/>
        </w:tabs>
        <w:jc w:val="both"/>
      </w:pPr>
      <w:r w:rsidRPr="005A66FC">
        <w:t xml:space="preserve">What did Commonwealth environmental water contribute to hydrological connectivity of the </w:t>
      </w:r>
      <w:r w:rsidR="00EF35DD">
        <w:t>Darling River</w:t>
      </w:r>
      <w:r>
        <w:t xml:space="preserve"> within the </w:t>
      </w:r>
      <w:r w:rsidRPr="005A66FC">
        <w:t>Selected Area?</w:t>
      </w:r>
    </w:p>
    <w:p w14:paraId="39FEF328" w14:textId="08D93320" w:rsidR="0045333E" w:rsidRPr="00B06AB3" w:rsidRDefault="00A766F8" w:rsidP="00A766F8">
      <w:pPr>
        <w:numPr>
          <w:ilvl w:val="0"/>
          <w:numId w:val="26"/>
        </w:numPr>
        <w:jc w:val="both"/>
      </w:pPr>
      <w:r w:rsidRPr="00B23502">
        <w:t>What did Commonwealth environmental water contribute to in-channel habitat availability and connectivity within the Selected Area?</w:t>
      </w:r>
      <w:r w:rsidR="0045333E" w:rsidRPr="00A766F8">
        <w:rPr>
          <w:rFonts w:ascii="Arial" w:eastAsia="Times New Roman" w:hAnsi="Arial" w:cs="Times New Roman"/>
          <w:color w:val="auto"/>
          <w:sz w:val="20"/>
        </w:rPr>
        <w:t xml:space="preserve"> </w:t>
      </w:r>
    </w:p>
    <w:p w14:paraId="243A762A" w14:textId="77777777" w:rsidR="0010553F" w:rsidRPr="0010553F" w:rsidRDefault="0010553F" w:rsidP="00833694">
      <w:pPr>
        <w:jc w:val="both"/>
        <w:rPr>
          <w:highlight w:val="yellow"/>
        </w:rPr>
      </w:pPr>
      <w:bookmarkStart w:id="0" w:name="OLE_LINK1"/>
    </w:p>
    <w:bookmarkEnd w:id="0"/>
    <w:p w14:paraId="5B760F44" w14:textId="667D9513" w:rsidR="0097626B" w:rsidRDefault="0010553F" w:rsidP="00FD41C8">
      <w:pPr>
        <w:pStyle w:val="Heading2"/>
      </w:pPr>
      <w:r>
        <w:t>Weather Conditions 2019-20</w:t>
      </w:r>
    </w:p>
    <w:p w14:paraId="7ACCE545" w14:textId="5557BC98" w:rsidR="0010553F" w:rsidRDefault="00AE546C" w:rsidP="007F38A8">
      <w:pPr>
        <w:jc w:val="both"/>
      </w:pPr>
      <w:r>
        <w:t xml:space="preserve">The region experienced </w:t>
      </w:r>
      <w:r w:rsidR="003729B2">
        <w:t xml:space="preserve">conditions </w:t>
      </w:r>
      <w:r w:rsidR="00804F4A">
        <w:t xml:space="preserve">similar to the </w:t>
      </w:r>
      <w:proofErr w:type="gramStart"/>
      <w:r w:rsidR="00804F4A">
        <w:t>long term</w:t>
      </w:r>
      <w:proofErr w:type="gramEnd"/>
      <w:r w:rsidR="00804F4A">
        <w:t xml:space="preserve"> averages in the 2019-20 water</w:t>
      </w:r>
      <w:r w:rsidR="00665106">
        <w:t xml:space="preserve"> year</w:t>
      </w:r>
      <w:r>
        <w:t xml:space="preserve"> (BOM 2020). </w:t>
      </w:r>
      <w:r w:rsidR="00665106">
        <w:t xml:space="preserve">Yearly </w:t>
      </w:r>
      <w:r w:rsidR="00921EC4">
        <w:t xml:space="preserve">rainfall </w:t>
      </w:r>
      <w:r w:rsidR="00C824EB">
        <w:t>totalled 317.6 mm against the long</w:t>
      </w:r>
      <w:r w:rsidR="00442BDA">
        <w:t>-</w:t>
      </w:r>
      <w:r w:rsidR="00C824EB">
        <w:t>term average of 316.9</w:t>
      </w:r>
      <w:r w:rsidR="00891311">
        <w:t xml:space="preserve"> mm (</w:t>
      </w:r>
      <w:r w:rsidR="00891311">
        <w:fldChar w:fldCharType="begin"/>
      </w:r>
      <w:r w:rsidR="00891311">
        <w:instrText xml:space="preserve"> REF _Ref49247275 \h </w:instrText>
      </w:r>
      <w:r w:rsidR="00891311">
        <w:fldChar w:fldCharType="separate"/>
      </w:r>
      <w:r w:rsidR="007B0605" w:rsidRPr="00CC514F">
        <w:t xml:space="preserve">Figure </w:t>
      </w:r>
      <w:r w:rsidR="007B0605">
        <w:rPr>
          <w:noProof/>
        </w:rPr>
        <w:t>1</w:t>
      </w:r>
      <w:r w:rsidR="00891311">
        <w:fldChar w:fldCharType="end"/>
      </w:r>
      <w:r w:rsidR="00891311">
        <w:t>)</w:t>
      </w:r>
      <w:r w:rsidR="0066496D">
        <w:t xml:space="preserve"> with </w:t>
      </w:r>
      <w:proofErr w:type="gramStart"/>
      <w:r w:rsidR="0066496D">
        <w:t>the majority of</w:t>
      </w:r>
      <w:proofErr w:type="gramEnd"/>
      <w:r w:rsidR="0066496D">
        <w:t xml:space="preserve"> rain falling in November, March and April</w:t>
      </w:r>
      <w:r w:rsidR="00891311">
        <w:t>.</w:t>
      </w:r>
      <w:r w:rsidR="00442BDA">
        <w:t xml:space="preserve"> Temperature was </w:t>
      </w:r>
      <w:r w:rsidR="00E963FD">
        <w:t xml:space="preserve">well </w:t>
      </w:r>
      <w:r w:rsidR="00442BDA">
        <w:t xml:space="preserve">above the long-term average in </w:t>
      </w:r>
      <w:r w:rsidR="00E963FD">
        <w:t>December and January</w:t>
      </w:r>
      <w:r w:rsidR="00483FA5">
        <w:t xml:space="preserve"> and below average from February to May</w:t>
      </w:r>
      <w:r>
        <w:t xml:space="preserve"> (</w:t>
      </w:r>
      <w:r w:rsidR="009D31D0">
        <w:fldChar w:fldCharType="begin"/>
      </w:r>
      <w:r w:rsidR="009D31D0">
        <w:instrText xml:space="preserve"> REF _Ref49511234 \h </w:instrText>
      </w:r>
      <w:r w:rsidR="009D31D0">
        <w:fldChar w:fldCharType="separate"/>
      </w:r>
      <w:r w:rsidR="007B0605">
        <w:t xml:space="preserve">Figure </w:t>
      </w:r>
      <w:r w:rsidR="007B0605">
        <w:rPr>
          <w:noProof/>
        </w:rPr>
        <w:t>2</w:t>
      </w:r>
      <w:r w:rsidR="009D31D0">
        <w:fldChar w:fldCharType="end"/>
      </w:r>
      <w:r>
        <w:t>).</w:t>
      </w:r>
    </w:p>
    <w:p w14:paraId="6F2148CC" w14:textId="77777777" w:rsidR="00A807CE" w:rsidRPr="0010553F" w:rsidRDefault="00A807CE" w:rsidP="007F38A8">
      <w:pPr>
        <w:jc w:val="both"/>
      </w:pPr>
    </w:p>
    <w:p w14:paraId="5B454136" w14:textId="449A5168" w:rsidR="00563A1C" w:rsidRDefault="00266892" w:rsidP="00563A1C">
      <w:pPr>
        <w:keepNext/>
      </w:pPr>
      <w:r>
        <w:rPr>
          <w:noProof/>
          <w:lang w:eastAsia="en-AU"/>
        </w:rPr>
        <w:drawing>
          <wp:inline distT="0" distB="0" distL="0" distR="0" wp14:anchorId="6F31E323" wp14:editId="6081E437">
            <wp:extent cx="5727700" cy="234950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2349500"/>
                    </a:xfrm>
                    <a:prstGeom prst="rect">
                      <a:avLst/>
                    </a:prstGeom>
                  </pic:spPr>
                </pic:pic>
              </a:graphicData>
            </a:graphic>
          </wp:inline>
        </w:drawing>
      </w:r>
    </w:p>
    <w:p w14:paraId="4F5FD33E" w14:textId="0D727BC4" w:rsidR="00701ACC" w:rsidRPr="00701ACC" w:rsidRDefault="00563A1C" w:rsidP="00563A1C">
      <w:pPr>
        <w:pStyle w:val="Caption"/>
        <w:rPr>
          <w:rFonts w:ascii="Times New Roman" w:eastAsia="Times New Roman" w:hAnsi="Times New Roman" w:cs="Times New Roman"/>
          <w:color w:val="636B70"/>
          <w:sz w:val="24"/>
          <w:lang w:eastAsia="en-GB"/>
        </w:rPr>
      </w:pPr>
      <w:bookmarkStart w:id="1" w:name="_Ref49247275"/>
      <w:r w:rsidRPr="00CC514F">
        <w:rPr>
          <w:color w:val="636B70"/>
        </w:rPr>
        <w:t xml:space="preserve">Figure </w:t>
      </w:r>
      <w:r w:rsidRPr="00CC514F">
        <w:rPr>
          <w:color w:val="636B70"/>
        </w:rPr>
        <w:fldChar w:fldCharType="begin"/>
      </w:r>
      <w:r w:rsidRPr="00CC514F">
        <w:rPr>
          <w:color w:val="636B70"/>
        </w:rPr>
        <w:instrText xml:space="preserve"> SEQ Figure \* ARABIC </w:instrText>
      </w:r>
      <w:r w:rsidRPr="00CC514F">
        <w:rPr>
          <w:color w:val="636B70"/>
        </w:rPr>
        <w:fldChar w:fldCharType="separate"/>
      </w:r>
      <w:r w:rsidR="007B0605">
        <w:rPr>
          <w:noProof/>
          <w:color w:val="636B70"/>
        </w:rPr>
        <w:t>1</w:t>
      </w:r>
      <w:r w:rsidRPr="00CC514F">
        <w:rPr>
          <w:color w:val="636B70"/>
        </w:rPr>
        <w:fldChar w:fldCharType="end"/>
      </w:r>
      <w:bookmarkEnd w:id="1"/>
      <w:r w:rsidRPr="00CC514F">
        <w:rPr>
          <w:color w:val="636B70"/>
        </w:rPr>
        <w:t xml:space="preserve"> Bourke (airport) rainfall for 2019-20 water year</w:t>
      </w:r>
      <w:r w:rsidR="0019032C">
        <w:rPr>
          <w:color w:val="636B70"/>
        </w:rPr>
        <w:t>.</w:t>
      </w:r>
    </w:p>
    <w:p w14:paraId="01DF4367" w14:textId="743FDDE8" w:rsidR="0010553F" w:rsidRDefault="0010553F" w:rsidP="0097626B"/>
    <w:p w14:paraId="15C8A5B5" w14:textId="6D5C1E67" w:rsidR="00CC514F" w:rsidRDefault="00266892" w:rsidP="00CC514F">
      <w:pPr>
        <w:keepNext/>
      </w:pPr>
      <w:r>
        <w:rPr>
          <w:noProof/>
          <w:lang w:eastAsia="en-AU"/>
        </w:rPr>
        <w:lastRenderedPageBreak/>
        <w:drawing>
          <wp:inline distT="0" distB="0" distL="0" distR="0" wp14:anchorId="020758C5" wp14:editId="66B5EB83">
            <wp:extent cx="5591895" cy="2264735"/>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map&#10;&#10;Description automatically generated"/>
                    <pic:cNvPicPr/>
                  </pic:nvPicPr>
                  <pic:blipFill rotWithShape="1">
                    <a:blip r:embed="rId18" cstate="print">
                      <a:extLst>
                        <a:ext uri="{28A0092B-C50C-407E-A947-70E740481C1C}">
                          <a14:useLocalDpi xmlns:a14="http://schemas.microsoft.com/office/drawing/2010/main" val="0"/>
                        </a:ext>
                      </a:extLst>
                    </a:blip>
                    <a:srcRect l="1114" t="2682" r="1243" b="2095"/>
                    <a:stretch/>
                  </pic:blipFill>
                  <pic:spPr bwMode="auto">
                    <a:xfrm>
                      <a:off x="0" y="0"/>
                      <a:ext cx="5592716" cy="2265068"/>
                    </a:xfrm>
                    <a:prstGeom prst="rect">
                      <a:avLst/>
                    </a:prstGeom>
                    <a:ln>
                      <a:noFill/>
                    </a:ln>
                    <a:extLst>
                      <a:ext uri="{53640926-AAD7-44D8-BBD7-CCE9431645EC}">
                        <a14:shadowObscured xmlns:a14="http://schemas.microsoft.com/office/drawing/2010/main"/>
                      </a:ext>
                    </a:extLst>
                  </pic:spPr>
                </pic:pic>
              </a:graphicData>
            </a:graphic>
          </wp:inline>
        </w:drawing>
      </w:r>
    </w:p>
    <w:p w14:paraId="333237ED" w14:textId="5E5BEAA0" w:rsidR="00563A1C" w:rsidRPr="00563A1C" w:rsidRDefault="00CC514F" w:rsidP="00CC514F">
      <w:pPr>
        <w:pStyle w:val="Caption"/>
        <w:rPr>
          <w:rFonts w:ascii="Times New Roman" w:eastAsia="Times New Roman" w:hAnsi="Times New Roman" w:cs="Times New Roman"/>
          <w:color w:val="auto"/>
          <w:sz w:val="24"/>
          <w:lang w:eastAsia="en-GB"/>
        </w:rPr>
      </w:pPr>
      <w:bookmarkStart w:id="2" w:name="_Ref49511234"/>
      <w:r>
        <w:t xml:space="preserve">Figure </w:t>
      </w:r>
      <w:r>
        <w:fldChar w:fldCharType="begin"/>
      </w:r>
      <w:r>
        <w:instrText>SEQ Figure \* ARABIC</w:instrText>
      </w:r>
      <w:r>
        <w:fldChar w:fldCharType="separate"/>
      </w:r>
      <w:r w:rsidR="007B0605">
        <w:rPr>
          <w:noProof/>
        </w:rPr>
        <w:t>2</w:t>
      </w:r>
      <w:r>
        <w:fldChar w:fldCharType="end"/>
      </w:r>
      <w:bookmarkEnd w:id="2"/>
      <w:r>
        <w:t xml:space="preserve"> Bourke (airport) mean maximum monthly temperature 2019-20 water year</w:t>
      </w:r>
      <w:r w:rsidR="0019032C">
        <w:t>.</w:t>
      </w:r>
    </w:p>
    <w:p w14:paraId="51310F5B" w14:textId="77777777" w:rsidR="00563A1C" w:rsidRPr="0097626B" w:rsidRDefault="00563A1C" w:rsidP="0097626B"/>
    <w:p w14:paraId="14A255C6" w14:textId="6F31852A" w:rsidR="00193C9C" w:rsidRPr="00193C9C" w:rsidRDefault="00193C9C" w:rsidP="00193C9C">
      <w:pPr>
        <w:pStyle w:val="Heading1"/>
      </w:pPr>
      <w:r>
        <w:t>Methods</w:t>
      </w:r>
    </w:p>
    <w:p w14:paraId="375C0A55" w14:textId="66E0976E" w:rsidR="009E06F0" w:rsidRPr="0019032C" w:rsidRDefault="00DD5B19" w:rsidP="0019032C">
      <w:pPr>
        <w:pStyle w:val="Heading2"/>
        <w:rPr>
          <w:rFonts w:cs="Arial"/>
          <w:spacing w:val="20"/>
        </w:rPr>
      </w:pPr>
      <w:r>
        <w:t>Contribution</w:t>
      </w:r>
      <w:r w:rsidR="00096840">
        <w:t xml:space="preserve"> of the </w:t>
      </w:r>
      <w:r w:rsidR="007E14CB">
        <w:t>n</w:t>
      </w:r>
      <w:r w:rsidR="009E06F0">
        <w:t xml:space="preserve">orthern </w:t>
      </w:r>
      <w:r w:rsidR="007E14CB">
        <w:t>t</w:t>
      </w:r>
      <w:r w:rsidR="009E06F0">
        <w:t>ributaries</w:t>
      </w:r>
    </w:p>
    <w:p w14:paraId="0B2E505A" w14:textId="457BBFDD" w:rsidR="008F4284" w:rsidRDefault="008F4284" w:rsidP="008F4284">
      <w:pPr>
        <w:jc w:val="both"/>
      </w:pPr>
      <w:r w:rsidRPr="00165433">
        <w:t xml:space="preserve">The northern tributaries of the Murray-Darling Basin upstream of the Selected Area drain the Great Dividing Range in southern Queensland and northern New South Wales, flowing more than 500 km, generally in a westerly direction. The Warrego River catchment defines the western extent of the catchment upstream of the Selected Area, meeting the Darling River at </w:t>
      </w:r>
      <w:proofErr w:type="spellStart"/>
      <w:r w:rsidRPr="00165433">
        <w:t>Toorale</w:t>
      </w:r>
      <w:proofErr w:type="spellEnd"/>
      <w:r w:rsidRPr="00165433">
        <w:t xml:space="preserve"> (</w:t>
      </w:r>
      <w:r w:rsidR="009E06F0">
        <w:fldChar w:fldCharType="begin"/>
      </w:r>
      <w:r w:rsidR="009E06F0">
        <w:instrText xml:space="preserve"> REF _Ref49250460 \h </w:instrText>
      </w:r>
      <w:r w:rsidR="009E06F0">
        <w:fldChar w:fldCharType="separate"/>
      </w:r>
      <w:r w:rsidR="007B0605">
        <w:t xml:space="preserve">Figure </w:t>
      </w:r>
      <w:r w:rsidR="007B0605">
        <w:rPr>
          <w:noProof/>
        </w:rPr>
        <w:t>3</w:t>
      </w:r>
      <w:r w:rsidR="009E06F0">
        <w:fldChar w:fldCharType="end"/>
      </w:r>
      <w:r w:rsidRPr="00165433">
        <w:t xml:space="preserve">).  </w:t>
      </w:r>
    </w:p>
    <w:p w14:paraId="4C26A175" w14:textId="77777777" w:rsidR="00503640" w:rsidRPr="00165433" w:rsidRDefault="00503640" w:rsidP="008F4284">
      <w:pPr>
        <w:jc w:val="both"/>
      </w:pPr>
    </w:p>
    <w:p w14:paraId="0ACD31A3" w14:textId="77777777" w:rsidR="008F4284" w:rsidRDefault="008F4284" w:rsidP="008F4284">
      <w:pPr>
        <w:jc w:val="both"/>
      </w:pPr>
      <w:r w:rsidRPr="00165433">
        <w:t>Major tributaries upstream of the Warrego-Darling Selected Area include:</w:t>
      </w:r>
    </w:p>
    <w:p w14:paraId="7B97ABEC" w14:textId="77777777" w:rsidR="004178DE" w:rsidRPr="00165433" w:rsidRDefault="004178DE" w:rsidP="008F4284">
      <w:pPr>
        <w:jc w:val="both"/>
      </w:pPr>
    </w:p>
    <w:p w14:paraId="7CF602BE" w14:textId="77777777" w:rsidR="008F4284" w:rsidRPr="00165433" w:rsidRDefault="008F4284" w:rsidP="008F4284">
      <w:pPr>
        <w:pStyle w:val="ListParagraph"/>
        <w:numPr>
          <w:ilvl w:val="0"/>
          <w:numId w:val="32"/>
        </w:numPr>
        <w:tabs>
          <w:tab w:val="left" w:pos="567"/>
          <w:tab w:val="left" w:pos="1134"/>
        </w:tabs>
        <w:spacing w:after="0" w:line="360" w:lineRule="auto"/>
        <w:ind w:left="1276" w:right="6" w:hanging="720"/>
        <w:contextualSpacing w:val="0"/>
        <w:jc w:val="left"/>
        <w:rPr>
          <w:rFonts w:ascii="News Gothic MT" w:hAnsi="News Gothic MT"/>
          <w:color w:val="636B70"/>
          <w:sz w:val="22"/>
          <w:szCs w:val="22"/>
        </w:rPr>
      </w:pPr>
      <w:r w:rsidRPr="00165433">
        <w:rPr>
          <w:rFonts w:ascii="News Gothic MT" w:hAnsi="News Gothic MT"/>
          <w:color w:val="636B70"/>
          <w:sz w:val="22"/>
          <w:szCs w:val="22"/>
        </w:rPr>
        <w:t>Warrego River</w:t>
      </w:r>
    </w:p>
    <w:p w14:paraId="04D42CA3" w14:textId="77777777" w:rsidR="008F4284" w:rsidRPr="00165433" w:rsidRDefault="008F4284" w:rsidP="008F4284">
      <w:pPr>
        <w:pStyle w:val="ListParagraph"/>
        <w:numPr>
          <w:ilvl w:val="0"/>
          <w:numId w:val="32"/>
        </w:numPr>
        <w:tabs>
          <w:tab w:val="left" w:pos="567"/>
          <w:tab w:val="left" w:pos="1134"/>
        </w:tabs>
        <w:spacing w:after="0" w:line="360" w:lineRule="auto"/>
        <w:ind w:left="1276" w:right="6" w:hanging="720"/>
        <w:contextualSpacing w:val="0"/>
        <w:jc w:val="left"/>
        <w:rPr>
          <w:rFonts w:ascii="News Gothic MT" w:hAnsi="News Gothic MT"/>
          <w:color w:val="636B70"/>
          <w:sz w:val="22"/>
          <w:szCs w:val="22"/>
        </w:rPr>
      </w:pPr>
      <w:r w:rsidRPr="00165433">
        <w:rPr>
          <w:rFonts w:ascii="News Gothic MT" w:hAnsi="News Gothic MT"/>
          <w:color w:val="636B70"/>
          <w:sz w:val="22"/>
          <w:szCs w:val="22"/>
        </w:rPr>
        <w:t>Moonie River</w:t>
      </w:r>
    </w:p>
    <w:p w14:paraId="5AC11532" w14:textId="77777777" w:rsidR="008F4284" w:rsidRPr="00165433" w:rsidRDefault="008F4284" w:rsidP="008F4284">
      <w:pPr>
        <w:pStyle w:val="ListParagraph"/>
        <w:numPr>
          <w:ilvl w:val="0"/>
          <w:numId w:val="32"/>
        </w:numPr>
        <w:tabs>
          <w:tab w:val="left" w:pos="567"/>
          <w:tab w:val="left" w:pos="1134"/>
        </w:tabs>
        <w:spacing w:after="0" w:line="360" w:lineRule="auto"/>
        <w:ind w:left="1276" w:right="6" w:hanging="720"/>
        <w:contextualSpacing w:val="0"/>
        <w:jc w:val="left"/>
        <w:rPr>
          <w:rFonts w:ascii="News Gothic MT" w:hAnsi="News Gothic MT"/>
          <w:color w:val="636B70"/>
          <w:sz w:val="22"/>
          <w:szCs w:val="22"/>
        </w:rPr>
      </w:pPr>
      <w:r w:rsidRPr="00165433">
        <w:rPr>
          <w:rFonts w:ascii="News Gothic MT" w:hAnsi="News Gothic MT"/>
          <w:color w:val="636B70"/>
          <w:sz w:val="22"/>
          <w:szCs w:val="22"/>
        </w:rPr>
        <w:t>Condamine – Balonne River system</w:t>
      </w:r>
    </w:p>
    <w:p w14:paraId="3C5710E8" w14:textId="77777777" w:rsidR="008F4284" w:rsidRPr="00165433" w:rsidRDefault="008F4284" w:rsidP="008F4284">
      <w:pPr>
        <w:pStyle w:val="ListParagraph"/>
        <w:numPr>
          <w:ilvl w:val="0"/>
          <w:numId w:val="32"/>
        </w:numPr>
        <w:tabs>
          <w:tab w:val="left" w:pos="567"/>
          <w:tab w:val="left" w:pos="1134"/>
        </w:tabs>
        <w:spacing w:after="0" w:line="360" w:lineRule="auto"/>
        <w:ind w:left="1276" w:right="6" w:hanging="720"/>
        <w:contextualSpacing w:val="0"/>
        <w:jc w:val="left"/>
        <w:rPr>
          <w:rFonts w:ascii="News Gothic MT" w:hAnsi="News Gothic MT"/>
          <w:color w:val="636B70"/>
          <w:sz w:val="22"/>
          <w:szCs w:val="22"/>
        </w:rPr>
      </w:pPr>
      <w:r w:rsidRPr="00165433">
        <w:rPr>
          <w:rFonts w:ascii="News Gothic MT" w:hAnsi="News Gothic MT"/>
          <w:color w:val="636B70"/>
          <w:sz w:val="22"/>
          <w:szCs w:val="22"/>
        </w:rPr>
        <w:t>Border Rivers</w:t>
      </w:r>
    </w:p>
    <w:p w14:paraId="733063C7" w14:textId="77777777" w:rsidR="008F4284" w:rsidRPr="00165433" w:rsidRDefault="008F4284" w:rsidP="008F4284">
      <w:pPr>
        <w:pStyle w:val="ListParagraph"/>
        <w:numPr>
          <w:ilvl w:val="0"/>
          <w:numId w:val="32"/>
        </w:numPr>
        <w:tabs>
          <w:tab w:val="left" w:pos="567"/>
          <w:tab w:val="left" w:pos="1134"/>
        </w:tabs>
        <w:spacing w:after="0" w:line="360" w:lineRule="auto"/>
        <w:ind w:left="1276" w:right="6" w:hanging="720"/>
        <w:contextualSpacing w:val="0"/>
        <w:jc w:val="left"/>
        <w:rPr>
          <w:rFonts w:ascii="News Gothic MT" w:hAnsi="News Gothic MT"/>
          <w:color w:val="636B70"/>
          <w:sz w:val="22"/>
          <w:szCs w:val="22"/>
        </w:rPr>
      </w:pPr>
      <w:r w:rsidRPr="00165433">
        <w:rPr>
          <w:rFonts w:ascii="News Gothic MT" w:hAnsi="News Gothic MT"/>
          <w:color w:val="636B70"/>
          <w:sz w:val="22"/>
          <w:szCs w:val="22"/>
        </w:rPr>
        <w:t>Gwydir River</w:t>
      </w:r>
    </w:p>
    <w:p w14:paraId="2270BEC8" w14:textId="77777777" w:rsidR="008F4284" w:rsidRPr="00165433" w:rsidRDefault="008F4284" w:rsidP="008F4284">
      <w:pPr>
        <w:pStyle w:val="ListParagraph"/>
        <w:numPr>
          <w:ilvl w:val="0"/>
          <w:numId w:val="32"/>
        </w:numPr>
        <w:tabs>
          <w:tab w:val="left" w:pos="567"/>
          <w:tab w:val="left" w:pos="1134"/>
        </w:tabs>
        <w:spacing w:after="0" w:line="360" w:lineRule="auto"/>
        <w:ind w:left="1276" w:right="6" w:hanging="720"/>
        <w:contextualSpacing w:val="0"/>
        <w:jc w:val="left"/>
        <w:rPr>
          <w:rFonts w:ascii="News Gothic MT" w:hAnsi="News Gothic MT"/>
          <w:color w:val="636B70"/>
          <w:sz w:val="22"/>
          <w:szCs w:val="22"/>
        </w:rPr>
      </w:pPr>
      <w:r w:rsidRPr="00165433">
        <w:rPr>
          <w:rFonts w:ascii="News Gothic MT" w:hAnsi="News Gothic MT"/>
          <w:color w:val="636B70"/>
          <w:sz w:val="22"/>
          <w:szCs w:val="22"/>
        </w:rPr>
        <w:t>Namoi River</w:t>
      </w:r>
    </w:p>
    <w:p w14:paraId="5A53D14D" w14:textId="77777777" w:rsidR="008F4284" w:rsidRPr="00165433" w:rsidRDefault="008F4284" w:rsidP="008F4284">
      <w:pPr>
        <w:pStyle w:val="ListParagraph"/>
        <w:numPr>
          <w:ilvl w:val="0"/>
          <w:numId w:val="32"/>
        </w:numPr>
        <w:tabs>
          <w:tab w:val="left" w:pos="567"/>
          <w:tab w:val="left" w:pos="1134"/>
        </w:tabs>
        <w:spacing w:after="0" w:line="360" w:lineRule="auto"/>
        <w:ind w:left="1276" w:right="6" w:hanging="720"/>
        <w:contextualSpacing w:val="0"/>
        <w:jc w:val="left"/>
        <w:rPr>
          <w:rFonts w:ascii="News Gothic MT" w:hAnsi="News Gothic MT"/>
          <w:color w:val="636B70"/>
          <w:sz w:val="22"/>
          <w:szCs w:val="22"/>
        </w:rPr>
      </w:pPr>
      <w:r w:rsidRPr="00165433">
        <w:rPr>
          <w:rFonts w:ascii="News Gothic MT" w:hAnsi="News Gothic MT"/>
          <w:color w:val="636B70"/>
          <w:sz w:val="22"/>
          <w:szCs w:val="22"/>
        </w:rPr>
        <w:t>Barwon – Darling River system</w:t>
      </w:r>
    </w:p>
    <w:p w14:paraId="5C915E39" w14:textId="77777777" w:rsidR="008F4284" w:rsidRPr="00165433" w:rsidRDefault="008F4284" w:rsidP="008F4284">
      <w:pPr>
        <w:pStyle w:val="ListParagraph"/>
        <w:numPr>
          <w:ilvl w:val="0"/>
          <w:numId w:val="32"/>
        </w:numPr>
        <w:tabs>
          <w:tab w:val="left" w:pos="567"/>
          <w:tab w:val="left" w:pos="1134"/>
        </w:tabs>
        <w:spacing w:after="0" w:line="360" w:lineRule="auto"/>
        <w:ind w:left="1276" w:right="6" w:hanging="720"/>
        <w:contextualSpacing w:val="0"/>
        <w:jc w:val="left"/>
        <w:rPr>
          <w:rFonts w:ascii="News Gothic MT" w:hAnsi="News Gothic MT"/>
          <w:color w:val="636B70"/>
          <w:sz w:val="22"/>
          <w:szCs w:val="22"/>
        </w:rPr>
      </w:pPr>
      <w:r w:rsidRPr="00165433">
        <w:rPr>
          <w:rFonts w:ascii="News Gothic MT" w:hAnsi="News Gothic MT"/>
          <w:color w:val="636B70"/>
          <w:sz w:val="22"/>
          <w:szCs w:val="22"/>
        </w:rPr>
        <w:t>Macquarie River</w:t>
      </w:r>
    </w:p>
    <w:p w14:paraId="4FD89616" w14:textId="77777777" w:rsidR="008F4284" w:rsidRPr="00165433" w:rsidRDefault="008F4284" w:rsidP="008F4284">
      <w:pPr>
        <w:pStyle w:val="ListParagraph"/>
        <w:numPr>
          <w:ilvl w:val="0"/>
          <w:numId w:val="32"/>
        </w:numPr>
        <w:tabs>
          <w:tab w:val="left" w:pos="567"/>
          <w:tab w:val="left" w:pos="1134"/>
        </w:tabs>
        <w:spacing w:after="120" w:line="360" w:lineRule="auto"/>
        <w:ind w:left="1276" w:right="6" w:hanging="720"/>
        <w:contextualSpacing w:val="0"/>
        <w:jc w:val="left"/>
        <w:rPr>
          <w:rFonts w:ascii="News Gothic MT" w:hAnsi="News Gothic MT"/>
          <w:color w:val="636B70"/>
          <w:sz w:val="22"/>
          <w:szCs w:val="22"/>
        </w:rPr>
      </w:pPr>
      <w:r w:rsidRPr="00165433">
        <w:rPr>
          <w:rFonts w:ascii="News Gothic MT" w:hAnsi="News Gothic MT"/>
          <w:color w:val="636B70"/>
          <w:sz w:val="22"/>
          <w:szCs w:val="22"/>
        </w:rPr>
        <w:t>Castlereagh River</w:t>
      </w:r>
    </w:p>
    <w:p w14:paraId="0CF1D373" w14:textId="3E4345A9" w:rsidR="008F4284" w:rsidRDefault="008F4284" w:rsidP="008F4284">
      <w:pPr>
        <w:jc w:val="both"/>
      </w:pPr>
      <w:r w:rsidRPr="00165433">
        <w:t xml:space="preserve">The stream network, longitudinal </w:t>
      </w:r>
      <w:proofErr w:type="gramStart"/>
      <w:r w:rsidRPr="00165433">
        <w:t>connectivity</w:t>
      </w:r>
      <w:proofErr w:type="gramEnd"/>
      <w:r w:rsidRPr="00165433">
        <w:t xml:space="preserve"> and hydrological behaviour of the Northern Basin upstream of the Selected Area is complex. Catchment</w:t>
      </w:r>
      <w:r w:rsidR="0025006C">
        <w:t xml:space="preserve"> boundaries</w:t>
      </w:r>
      <w:r w:rsidRPr="00165433">
        <w:t xml:space="preserve"> are poorly defined and inconsistently applied and river tributaries alternate between gaining and losing systems through complex interactions with each other and their floodplains. Water management activities are equally complex. The northern tributaries comprise a mixture of regulated, </w:t>
      </w:r>
      <w:proofErr w:type="gramStart"/>
      <w:r w:rsidRPr="00165433">
        <w:t>unregulated</w:t>
      </w:r>
      <w:proofErr w:type="gramEnd"/>
      <w:r w:rsidRPr="00165433">
        <w:t xml:space="preserve"> and ephemeral streams managed across two states</w:t>
      </w:r>
      <w:r w:rsidR="006D3E05">
        <w:t xml:space="preserve"> </w:t>
      </w:r>
      <w:r w:rsidRPr="00165433">
        <w:t>with differing government agencies, legislation and policies. This challenge</w:t>
      </w:r>
      <w:r w:rsidRPr="009D12EC">
        <w:t xml:space="preserve"> </w:t>
      </w:r>
      <w:r w:rsidRPr="00657202">
        <w:lastRenderedPageBreak/>
        <w:t>is being addressed through work under the NSW Water Reform Action Plan (</w:t>
      </w:r>
      <w:hyperlink r:id="rId19" w:history="1">
        <w:r w:rsidRPr="00657202">
          <w:rPr>
            <w:rStyle w:val="Hyperlink"/>
          </w:rPr>
          <w:t>industry.nsw.gov.au/water-reform</w:t>
        </w:r>
      </w:hyperlink>
      <w:r w:rsidRPr="00657202">
        <w:t>).</w:t>
      </w:r>
    </w:p>
    <w:p w14:paraId="3449A64A" w14:textId="77777777" w:rsidR="008F4284" w:rsidRDefault="008F4284" w:rsidP="008F4284">
      <w:pPr>
        <w:jc w:val="both"/>
      </w:pPr>
    </w:p>
    <w:p w14:paraId="087D319D" w14:textId="77777777" w:rsidR="008F4284" w:rsidRPr="00657202" w:rsidRDefault="008F4284" w:rsidP="008F4284">
      <w:pPr>
        <w:keepNext/>
        <w:jc w:val="center"/>
      </w:pPr>
      <w:r w:rsidRPr="00657202">
        <w:rPr>
          <w:noProof/>
          <w:lang w:eastAsia="en-AU"/>
        </w:rPr>
        <w:drawing>
          <wp:inline distT="0" distB="0" distL="0" distR="0" wp14:anchorId="51EFCE00" wp14:editId="77BEC99C">
            <wp:extent cx="5840730" cy="4133215"/>
            <wp:effectExtent l="0" t="0" r="7620" b="635"/>
            <wp:docPr id="260" name="Picture 260" descr="Figure C 1: Northern Tributaries of the Murray-Darling Basin (Commonwealth Environmental Water Office)." title="Figure C 1: Northern Tributaries of the Murray-Darling Basin (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840730" cy="4133215"/>
                    </a:xfrm>
                    <a:prstGeom prst="rect">
                      <a:avLst/>
                    </a:prstGeom>
                    <a:noFill/>
                  </pic:spPr>
                </pic:pic>
              </a:graphicData>
            </a:graphic>
          </wp:inline>
        </w:drawing>
      </w:r>
    </w:p>
    <w:p w14:paraId="45E50783" w14:textId="72DA6450" w:rsidR="008F4284" w:rsidRDefault="009E06F0" w:rsidP="009E06F0">
      <w:pPr>
        <w:pStyle w:val="Caption"/>
      </w:pPr>
      <w:bookmarkStart w:id="3" w:name="_Ref49250460"/>
      <w:bookmarkStart w:id="4" w:name="_Toc17463596"/>
      <w:r>
        <w:t xml:space="preserve">Figure </w:t>
      </w:r>
      <w:r>
        <w:fldChar w:fldCharType="begin"/>
      </w:r>
      <w:r>
        <w:instrText>SEQ Figure \* ARABIC</w:instrText>
      </w:r>
      <w:r>
        <w:fldChar w:fldCharType="separate"/>
      </w:r>
      <w:r w:rsidR="007B0605">
        <w:rPr>
          <w:noProof/>
        </w:rPr>
        <w:t>3</w:t>
      </w:r>
      <w:r>
        <w:fldChar w:fldCharType="end"/>
      </w:r>
      <w:bookmarkEnd w:id="3"/>
      <w:r>
        <w:t xml:space="preserve"> </w:t>
      </w:r>
      <w:r w:rsidR="008F4284" w:rsidRPr="00657202">
        <w:t xml:space="preserve">Northern </w:t>
      </w:r>
      <w:r w:rsidR="00005F29">
        <w:t>t</w:t>
      </w:r>
      <w:r w:rsidR="008F4284" w:rsidRPr="00657202">
        <w:t>ributaries of the Murray-Darling Basin</w:t>
      </w:r>
      <w:bookmarkEnd w:id="4"/>
      <w:r w:rsidR="007A597E">
        <w:t>.</w:t>
      </w:r>
    </w:p>
    <w:p w14:paraId="7E5DFE42" w14:textId="77777777" w:rsidR="008F4284" w:rsidRPr="00413CAA" w:rsidRDefault="008F4284" w:rsidP="008F4284"/>
    <w:p w14:paraId="76F029BA" w14:textId="77777777" w:rsidR="008F4284" w:rsidRPr="00D44B3B" w:rsidRDefault="008F4284" w:rsidP="008F4284">
      <w:pPr>
        <w:pStyle w:val="Heading3"/>
      </w:pPr>
      <w:r w:rsidRPr="00D44B3B">
        <w:t>Commonwealth environmental water holdings</w:t>
      </w:r>
    </w:p>
    <w:p w14:paraId="767DB93B" w14:textId="2E53EC1D" w:rsidR="008F4284" w:rsidRPr="00413CAA" w:rsidRDefault="008F4284" w:rsidP="003244B7">
      <w:pPr>
        <w:jc w:val="both"/>
      </w:pPr>
      <w:r w:rsidRPr="00413CAA">
        <w:t>Total Commonwealth environmental water holdings (entitlements) for the northern tributaries are currently 481,867 ML (</w:t>
      </w:r>
      <w:r w:rsidR="00B04E0F">
        <w:fldChar w:fldCharType="begin"/>
      </w:r>
      <w:r w:rsidR="00B04E0F">
        <w:instrText xml:space="preserve"> REF _Ref49251805 \h </w:instrText>
      </w:r>
      <w:r w:rsidR="003244B7">
        <w:instrText xml:space="preserve"> \* MERGEFORMAT </w:instrText>
      </w:r>
      <w:r w:rsidR="00B04E0F">
        <w:fldChar w:fldCharType="separate"/>
      </w:r>
      <w:r w:rsidR="007B0605">
        <w:t xml:space="preserve">Table </w:t>
      </w:r>
      <w:r w:rsidR="007B0605">
        <w:rPr>
          <w:noProof/>
        </w:rPr>
        <w:t>1</w:t>
      </w:r>
      <w:r w:rsidR="00B04E0F">
        <w:fldChar w:fldCharType="end"/>
      </w:r>
      <w:r w:rsidR="00B04E0F">
        <w:t>)</w:t>
      </w:r>
      <w:r w:rsidRPr="00413CAA">
        <w:t xml:space="preserve">. Long Term Average Annual Yield (LTAAY) provides an indication of the long-term reliability of these entitlements and is generally used by the Commonwealth Environmental Water Holder for annual decision-making regarding water use priorities. At the time of writing, LTAAY of Commonwealth environmental water for the northern tributaries upstream of Louth was 300,032 ML.  Current Commonwealth environmental water license information is available at: </w:t>
      </w:r>
    </w:p>
    <w:p w14:paraId="50380598" w14:textId="19A15B43" w:rsidR="008F4284" w:rsidRPr="00413CAA" w:rsidRDefault="002970CA" w:rsidP="003244B7">
      <w:pPr>
        <w:jc w:val="both"/>
      </w:pPr>
      <w:hyperlink r:id="rId21" w:history="1">
        <w:r w:rsidR="008F4284" w:rsidRPr="00413CAA">
          <w:rPr>
            <w:rStyle w:val="Hyperlink"/>
            <w:color w:val="636B70"/>
          </w:rPr>
          <w:t>http://www.environment.gov.au/water/cewo/about/water-holdings</w:t>
        </w:r>
      </w:hyperlink>
      <w:r w:rsidR="00974F10">
        <w:t>.</w:t>
      </w:r>
    </w:p>
    <w:p w14:paraId="103B671F" w14:textId="77777777" w:rsidR="008F4284" w:rsidRDefault="008F4284" w:rsidP="003244B7">
      <w:pPr>
        <w:jc w:val="both"/>
        <w:rPr>
          <w:rFonts w:eastAsia="Times New Roman" w:cs="Times New Roman"/>
          <w:lang w:eastAsia="en-GB"/>
        </w:rPr>
      </w:pPr>
      <w:r>
        <w:rPr>
          <w:rFonts w:eastAsia="Times New Roman" w:cs="Times New Roman"/>
          <w:lang w:eastAsia="en-GB"/>
        </w:rPr>
        <w:br w:type="page"/>
      </w:r>
    </w:p>
    <w:p w14:paraId="7C302431" w14:textId="5A37DA6F" w:rsidR="008F4284" w:rsidRPr="008F4284" w:rsidRDefault="008F4284" w:rsidP="008F4284">
      <w:pPr>
        <w:sectPr w:rsidR="008F4284" w:rsidRPr="008F4284" w:rsidSect="007A0732">
          <w:headerReference w:type="default" r:id="rId22"/>
          <w:footerReference w:type="default" r:id="rId23"/>
          <w:pgSz w:w="11900" w:h="16840"/>
          <w:pgMar w:top="1440" w:right="1440" w:bottom="1440" w:left="1440" w:header="708" w:footer="708" w:gutter="0"/>
          <w:pgNumType w:start="1"/>
          <w:cols w:space="708"/>
          <w:docGrid w:linePitch="360"/>
        </w:sectPr>
      </w:pPr>
    </w:p>
    <w:p w14:paraId="26E8DFE0" w14:textId="2D6E1AC9" w:rsidR="00967C27" w:rsidRPr="00D44B3B" w:rsidRDefault="00A27530" w:rsidP="00543C02">
      <w:pPr>
        <w:pStyle w:val="Caption"/>
        <w:jc w:val="both"/>
      </w:pPr>
      <w:bookmarkStart w:id="5" w:name="_Ref49251805"/>
      <w:bookmarkStart w:id="6" w:name="_Toc17463752"/>
      <w:r>
        <w:lastRenderedPageBreak/>
        <w:t xml:space="preserve">Table </w:t>
      </w:r>
      <w:r>
        <w:fldChar w:fldCharType="begin"/>
      </w:r>
      <w:r>
        <w:instrText>SEQ Table \* ARABIC</w:instrText>
      </w:r>
      <w:r>
        <w:fldChar w:fldCharType="separate"/>
      </w:r>
      <w:r w:rsidR="007B0605">
        <w:rPr>
          <w:noProof/>
        </w:rPr>
        <w:t>1</w:t>
      </w:r>
      <w:r>
        <w:fldChar w:fldCharType="end"/>
      </w:r>
      <w:bookmarkEnd w:id="5"/>
      <w:r>
        <w:t xml:space="preserve"> </w:t>
      </w:r>
      <w:r w:rsidR="00967C27" w:rsidRPr="00D44B3B">
        <w:t xml:space="preserve">Commonwealth surface water Holdings for </w:t>
      </w:r>
      <w:r w:rsidR="00541A5F">
        <w:t>n</w:t>
      </w:r>
      <w:r w:rsidR="00967C27" w:rsidRPr="00D44B3B">
        <w:t xml:space="preserve">orthern </w:t>
      </w:r>
      <w:r w:rsidR="00541A5F">
        <w:t>t</w:t>
      </w:r>
      <w:r w:rsidR="00967C27" w:rsidRPr="00D44B3B">
        <w:t xml:space="preserve">ributaries to </w:t>
      </w:r>
      <w:r>
        <w:t>June 2020</w:t>
      </w:r>
      <w:r w:rsidR="00967C27" w:rsidRPr="00D44B3B">
        <w:t xml:space="preserve"> (source Commonwealth Environmental Water Holder)</w:t>
      </w:r>
      <w:bookmarkEnd w:id="6"/>
      <w:r w:rsidR="0072535A">
        <w:t>.</w:t>
      </w:r>
    </w:p>
    <w:tbl>
      <w:tblPr>
        <w:tblStyle w:val="StandardELAFormat"/>
        <w:tblW w:w="9356" w:type="dxa"/>
        <w:tblLayout w:type="fixed"/>
        <w:tblLook w:val="04A0" w:firstRow="1" w:lastRow="0" w:firstColumn="1" w:lastColumn="0" w:noHBand="0" w:noVBand="1"/>
      </w:tblPr>
      <w:tblGrid>
        <w:gridCol w:w="1701"/>
        <w:gridCol w:w="1418"/>
        <w:gridCol w:w="1134"/>
        <w:gridCol w:w="1417"/>
        <w:gridCol w:w="1134"/>
        <w:gridCol w:w="1384"/>
        <w:gridCol w:w="1168"/>
      </w:tblGrid>
      <w:tr w:rsidR="00967C27" w:rsidRPr="007A597E" w14:paraId="550855EA" w14:textId="77777777" w:rsidTr="00543C02">
        <w:trPr>
          <w:cnfStyle w:val="100000000000" w:firstRow="1" w:lastRow="0" w:firstColumn="0" w:lastColumn="0" w:oddVBand="0" w:evenVBand="0" w:oddHBand="0" w:evenHBand="0" w:firstRowFirstColumn="0" w:firstRowLastColumn="0" w:lastRowFirstColumn="0" w:lastRowLastColumn="0"/>
          <w:trHeight w:val="511"/>
          <w:tblHeader w:val="0"/>
        </w:trPr>
        <w:tc>
          <w:tcPr>
            <w:tcW w:w="1701" w:type="dxa"/>
            <w:vMerge w:val="restart"/>
            <w:noWrap/>
            <w:vAlign w:val="top"/>
          </w:tcPr>
          <w:p w14:paraId="4EE1672C" w14:textId="77777777" w:rsidR="00967C27" w:rsidRPr="007A597E" w:rsidRDefault="00967C27" w:rsidP="002C40F0">
            <w:pPr>
              <w:spacing w:before="80"/>
              <w:jc w:val="center"/>
              <w:rPr>
                <w:rFonts w:cs="Arial"/>
                <w:sz w:val="20"/>
              </w:rPr>
            </w:pPr>
            <w:r w:rsidRPr="007A597E">
              <w:rPr>
                <w:rFonts w:cs="Arial"/>
                <w:sz w:val="20"/>
              </w:rPr>
              <w:t>Catchment</w:t>
            </w:r>
          </w:p>
        </w:tc>
        <w:tc>
          <w:tcPr>
            <w:tcW w:w="2552" w:type="dxa"/>
            <w:gridSpan w:val="2"/>
            <w:noWrap/>
            <w:vAlign w:val="top"/>
          </w:tcPr>
          <w:p w14:paraId="383FD1CF" w14:textId="77777777" w:rsidR="00967C27" w:rsidRPr="007A597E" w:rsidRDefault="00967C27" w:rsidP="002C40F0">
            <w:pPr>
              <w:spacing w:before="80"/>
              <w:jc w:val="center"/>
              <w:rPr>
                <w:rFonts w:cs="Arial"/>
                <w:sz w:val="20"/>
              </w:rPr>
            </w:pPr>
            <w:r w:rsidRPr="007A597E">
              <w:rPr>
                <w:rFonts w:cs="Arial"/>
                <w:sz w:val="20"/>
              </w:rPr>
              <w:t>Regulated (ML)</w:t>
            </w:r>
          </w:p>
        </w:tc>
        <w:tc>
          <w:tcPr>
            <w:tcW w:w="2551" w:type="dxa"/>
            <w:gridSpan w:val="2"/>
            <w:noWrap/>
            <w:vAlign w:val="top"/>
          </w:tcPr>
          <w:p w14:paraId="0360CF57" w14:textId="77777777" w:rsidR="00967C27" w:rsidRPr="007A597E" w:rsidRDefault="00967C27" w:rsidP="002C40F0">
            <w:pPr>
              <w:spacing w:before="80"/>
              <w:jc w:val="center"/>
              <w:rPr>
                <w:rFonts w:cs="Arial"/>
                <w:sz w:val="20"/>
              </w:rPr>
            </w:pPr>
            <w:r w:rsidRPr="007A597E">
              <w:rPr>
                <w:rFonts w:cs="Arial"/>
                <w:sz w:val="20"/>
              </w:rPr>
              <w:t>Unregulated (ML)</w:t>
            </w:r>
          </w:p>
        </w:tc>
        <w:tc>
          <w:tcPr>
            <w:tcW w:w="2552" w:type="dxa"/>
            <w:gridSpan w:val="2"/>
            <w:noWrap/>
            <w:vAlign w:val="top"/>
          </w:tcPr>
          <w:p w14:paraId="33FEE79E" w14:textId="77777777" w:rsidR="00967C27" w:rsidRPr="007A597E" w:rsidRDefault="00967C27" w:rsidP="002C40F0">
            <w:pPr>
              <w:spacing w:before="80"/>
              <w:jc w:val="center"/>
              <w:rPr>
                <w:rFonts w:cs="Arial"/>
                <w:sz w:val="20"/>
              </w:rPr>
            </w:pPr>
            <w:r w:rsidRPr="007A597E">
              <w:rPr>
                <w:rFonts w:cs="Arial"/>
                <w:sz w:val="20"/>
              </w:rPr>
              <w:t>Total (ML)</w:t>
            </w:r>
          </w:p>
        </w:tc>
      </w:tr>
      <w:tr w:rsidR="00967C27" w:rsidRPr="007A597E" w14:paraId="370973F2" w14:textId="77777777" w:rsidTr="00543C02">
        <w:trPr>
          <w:trHeight w:val="511"/>
        </w:trPr>
        <w:tc>
          <w:tcPr>
            <w:tcW w:w="1701" w:type="dxa"/>
            <w:vMerge/>
            <w:noWrap/>
          </w:tcPr>
          <w:p w14:paraId="3BD4D0B8" w14:textId="77777777" w:rsidR="00967C27" w:rsidRPr="007A597E" w:rsidRDefault="00967C27" w:rsidP="002C40F0">
            <w:pPr>
              <w:spacing w:before="80"/>
              <w:jc w:val="center"/>
              <w:rPr>
                <w:rFonts w:cs="Arial"/>
                <w:sz w:val="20"/>
              </w:rPr>
            </w:pPr>
          </w:p>
        </w:tc>
        <w:tc>
          <w:tcPr>
            <w:tcW w:w="1418" w:type="dxa"/>
            <w:shd w:val="clear" w:color="auto" w:fill="D9D9D9" w:themeFill="background1" w:themeFillShade="D9"/>
            <w:noWrap/>
          </w:tcPr>
          <w:p w14:paraId="6E57ED18" w14:textId="77777777" w:rsidR="00967C27" w:rsidRPr="007A597E" w:rsidRDefault="00967C27" w:rsidP="002C40F0">
            <w:pPr>
              <w:spacing w:before="80"/>
              <w:jc w:val="center"/>
              <w:rPr>
                <w:rFonts w:cs="Arial"/>
                <w:sz w:val="20"/>
              </w:rPr>
            </w:pPr>
            <w:r w:rsidRPr="007A597E">
              <w:rPr>
                <w:rFonts w:cs="Arial"/>
                <w:sz w:val="20"/>
              </w:rPr>
              <w:t>Entitlement</w:t>
            </w:r>
          </w:p>
        </w:tc>
        <w:tc>
          <w:tcPr>
            <w:tcW w:w="1134" w:type="dxa"/>
            <w:shd w:val="clear" w:color="auto" w:fill="D9D9D9" w:themeFill="background1" w:themeFillShade="D9"/>
            <w:noWrap/>
          </w:tcPr>
          <w:p w14:paraId="3E2FB225" w14:textId="77777777" w:rsidR="00967C27" w:rsidRPr="007A597E" w:rsidRDefault="00967C27" w:rsidP="002C40F0">
            <w:pPr>
              <w:spacing w:before="80"/>
              <w:jc w:val="center"/>
              <w:rPr>
                <w:rFonts w:cs="Arial"/>
                <w:sz w:val="20"/>
              </w:rPr>
            </w:pPr>
            <w:r w:rsidRPr="007A597E">
              <w:rPr>
                <w:rFonts w:cs="Arial"/>
                <w:sz w:val="20"/>
              </w:rPr>
              <w:t>LTAAY</w:t>
            </w:r>
          </w:p>
        </w:tc>
        <w:tc>
          <w:tcPr>
            <w:tcW w:w="1417" w:type="dxa"/>
            <w:shd w:val="clear" w:color="auto" w:fill="D9D9D9" w:themeFill="background1" w:themeFillShade="D9"/>
            <w:noWrap/>
          </w:tcPr>
          <w:p w14:paraId="46D21C2B" w14:textId="77777777" w:rsidR="00967C27" w:rsidRPr="007A597E" w:rsidRDefault="00967C27" w:rsidP="002C40F0">
            <w:pPr>
              <w:spacing w:before="80"/>
              <w:jc w:val="center"/>
              <w:rPr>
                <w:rFonts w:cs="Arial"/>
                <w:sz w:val="20"/>
              </w:rPr>
            </w:pPr>
            <w:r w:rsidRPr="007A597E">
              <w:rPr>
                <w:rFonts w:cs="Arial"/>
                <w:sz w:val="20"/>
              </w:rPr>
              <w:t>Entitlement</w:t>
            </w:r>
          </w:p>
        </w:tc>
        <w:tc>
          <w:tcPr>
            <w:tcW w:w="1134" w:type="dxa"/>
            <w:shd w:val="clear" w:color="auto" w:fill="D9D9D9" w:themeFill="background1" w:themeFillShade="D9"/>
            <w:noWrap/>
          </w:tcPr>
          <w:p w14:paraId="058F7897" w14:textId="77777777" w:rsidR="00967C27" w:rsidRPr="007A597E" w:rsidRDefault="00967C27" w:rsidP="002C40F0">
            <w:pPr>
              <w:spacing w:before="80"/>
              <w:jc w:val="center"/>
              <w:rPr>
                <w:rFonts w:cs="Arial"/>
                <w:sz w:val="20"/>
              </w:rPr>
            </w:pPr>
            <w:r w:rsidRPr="007A597E">
              <w:rPr>
                <w:rFonts w:cs="Arial"/>
                <w:sz w:val="20"/>
              </w:rPr>
              <w:t>LTAAY</w:t>
            </w:r>
          </w:p>
        </w:tc>
        <w:tc>
          <w:tcPr>
            <w:tcW w:w="1384" w:type="dxa"/>
            <w:shd w:val="clear" w:color="auto" w:fill="D9D9D9" w:themeFill="background1" w:themeFillShade="D9"/>
            <w:noWrap/>
          </w:tcPr>
          <w:p w14:paraId="6C11D999" w14:textId="77777777" w:rsidR="00967C27" w:rsidRPr="007A597E" w:rsidRDefault="00967C27" w:rsidP="002C40F0">
            <w:pPr>
              <w:spacing w:before="80"/>
              <w:jc w:val="center"/>
              <w:rPr>
                <w:rFonts w:cs="Arial"/>
                <w:sz w:val="20"/>
              </w:rPr>
            </w:pPr>
            <w:r w:rsidRPr="007A597E">
              <w:rPr>
                <w:rFonts w:cs="Arial"/>
                <w:sz w:val="20"/>
              </w:rPr>
              <w:t>Entitlement</w:t>
            </w:r>
          </w:p>
        </w:tc>
        <w:tc>
          <w:tcPr>
            <w:tcW w:w="1168" w:type="dxa"/>
            <w:shd w:val="clear" w:color="auto" w:fill="D9D9D9" w:themeFill="background1" w:themeFillShade="D9"/>
            <w:noWrap/>
          </w:tcPr>
          <w:p w14:paraId="03D5AAE3" w14:textId="77777777" w:rsidR="00967C27" w:rsidRPr="007A597E" w:rsidRDefault="00967C27" w:rsidP="002C40F0">
            <w:pPr>
              <w:spacing w:before="80"/>
              <w:jc w:val="center"/>
              <w:rPr>
                <w:rFonts w:cs="Arial"/>
                <w:sz w:val="20"/>
              </w:rPr>
            </w:pPr>
            <w:r w:rsidRPr="007A597E">
              <w:rPr>
                <w:rFonts w:cs="Arial"/>
                <w:sz w:val="20"/>
              </w:rPr>
              <w:t>LTAAY</w:t>
            </w:r>
          </w:p>
        </w:tc>
      </w:tr>
      <w:tr w:rsidR="00967C27" w:rsidRPr="007A597E" w14:paraId="76C5B49E" w14:textId="77777777" w:rsidTr="00543C02">
        <w:trPr>
          <w:trHeight w:val="511"/>
        </w:trPr>
        <w:tc>
          <w:tcPr>
            <w:tcW w:w="1701" w:type="dxa"/>
            <w:noWrap/>
          </w:tcPr>
          <w:p w14:paraId="00B1EE93" w14:textId="77777777" w:rsidR="00967C27" w:rsidRPr="007A597E" w:rsidRDefault="00967C27" w:rsidP="002C40F0">
            <w:pPr>
              <w:spacing w:before="80"/>
              <w:jc w:val="center"/>
              <w:rPr>
                <w:rFonts w:cs="Arial"/>
                <w:sz w:val="20"/>
              </w:rPr>
            </w:pPr>
            <w:r w:rsidRPr="007A597E">
              <w:rPr>
                <w:rFonts w:cs="Arial"/>
                <w:sz w:val="20"/>
              </w:rPr>
              <w:t>Condamine-Balonne</w:t>
            </w:r>
            <w:r w:rsidRPr="007A597E">
              <w:rPr>
                <w:rFonts w:cs="Arial"/>
                <w:sz w:val="20"/>
                <w:vertAlign w:val="superscript"/>
              </w:rPr>
              <w:t>1</w:t>
            </w:r>
          </w:p>
        </w:tc>
        <w:tc>
          <w:tcPr>
            <w:tcW w:w="1418" w:type="dxa"/>
            <w:noWrap/>
          </w:tcPr>
          <w:p w14:paraId="451A20D8" w14:textId="77777777" w:rsidR="00967C27" w:rsidRPr="004E7C89" w:rsidRDefault="00967C27" w:rsidP="004E7C89">
            <w:pPr>
              <w:spacing w:before="80"/>
              <w:jc w:val="center"/>
              <w:rPr>
                <w:rFonts w:cs="Arial"/>
                <w:sz w:val="20"/>
              </w:rPr>
            </w:pPr>
            <w:r w:rsidRPr="004E7C89">
              <w:rPr>
                <w:rFonts w:cs="Arial"/>
                <w:sz w:val="20"/>
              </w:rPr>
              <w:t>45</w:t>
            </w:r>
          </w:p>
        </w:tc>
        <w:tc>
          <w:tcPr>
            <w:tcW w:w="1134" w:type="dxa"/>
            <w:noWrap/>
          </w:tcPr>
          <w:p w14:paraId="166AD517" w14:textId="77777777" w:rsidR="00967C27" w:rsidRPr="004E7C89" w:rsidRDefault="00967C27" w:rsidP="004E7C89">
            <w:pPr>
              <w:spacing w:before="80"/>
              <w:jc w:val="center"/>
              <w:rPr>
                <w:rFonts w:cs="Arial"/>
                <w:sz w:val="20"/>
              </w:rPr>
            </w:pPr>
            <w:r w:rsidRPr="004E7C89">
              <w:rPr>
                <w:rFonts w:cs="Arial"/>
                <w:sz w:val="20"/>
              </w:rPr>
              <w:t>43</w:t>
            </w:r>
          </w:p>
        </w:tc>
        <w:tc>
          <w:tcPr>
            <w:tcW w:w="1417" w:type="dxa"/>
            <w:noWrap/>
          </w:tcPr>
          <w:p w14:paraId="1B7D9166" w14:textId="77777777" w:rsidR="00967C27" w:rsidRPr="004E7C89" w:rsidRDefault="00967C27" w:rsidP="004E7C89">
            <w:pPr>
              <w:spacing w:before="80"/>
              <w:jc w:val="center"/>
              <w:rPr>
                <w:rFonts w:cs="Arial"/>
                <w:sz w:val="20"/>
              </w:rPr>
            </w:pPr>
            <w:r w:rsidRPr="004E7C89">
              <w:rPr>
                <w:rFonts w:cs="Arial"/>
                <w:sz w:val="20"/>
              </w:rPr>
              <w:t>172,881</w:t>
            </w:r>
          </w:p>
        </w:tc>
        <w:tc>
          <w:tcPr>
            <w:tcW w:w="1134" w:type="dxa"/>
            <w:noWrap/>
          </w:tcPr>
          <w:p w14:paraId="3B3FB8D1" w14:textId="77777777" w:rsidR="00967C27" w:rsidRPr="004E7C89" w:rsidRDefault="00967C27" w:rsidP="004E7C89">
            <w:pPr>
              <w:spacing w:before="80"/>
              <w:jc w:val="center"/>
              <w:rPr>
                <w:rFonts w:cs="Arial"/>
                <w:sz w:val="20"/>
              </w:rPr>
            </w:pPr>
            <w:r w:rsidRPr="004E7C89">
              <w:rPr>
                <w:rFonts w:cs="Arial"/>
                <w:sz w:val="20"/>
              </w:rPr>
              <w:t>91,198</w:t>
            </w:r>
          </w:p>
        </w:tc>
        <w:tc>
          <w:tcPr>
            <w:tcW w:w="1384" w:type="dxa"/>
            <w:noWrap/>
          </w:tcPr>
          <w:p w14:paraId="16A1FDB3" w14:textId="77777777" w:rsidR="00967C27" w:rsidRPr="004E7C89" w:rsidRDefault="00967C27" w:rsidP="004E7C89">
            <w:pPr>
              <w:spacing w:before="80"/>
              <w:jc w:val="center"/>
              <w:rPr>
                <w:rFonts w:cs="Arial"/>
                <w:sz w:val="20"/>
              </w:rPr>
            </w:pPr>
            <w:r w:rsidRPr="004E7C89">
              <w:rPr>
                <w:rFonts w:cs="Arial"/>
                <w:sz w:val="20"/>
              </w:rPr>
              <w:t>172,926</w:t>
            </w:r>
          </w:p>
        </w:tc>
        <w:tc>
          <w:tcPr>
            <w:tcW w:w="1168" w:type="dxa"/>
            <w:noWrap/>
          </w:tcPr>
          <w:p w14:paraId="5F8E7259" w14:textId="77777777" w:rsidR="00967C27" w:rsidRPr="004E7C89" w:rsidRDefault="00967C27" w:rsidP="004E7C89">
            <w:pPr>
              <w:spacing w:before="80"/>
              <w:jc w:val="center"/>
              <w:rPr>
                <w:rFonts w:cs="Arial"/>
                <w:sz w:val="20"/>
              </w:rPr>
            </w:pPr>
            <w:r w:rsidRPr="004E7C89">
              <w:rPr>
                <w:rFonts w:cs="Arial"/>
                <w:sz w:val="20"/>
              </w:rPr>
              <w:t>91,241</w:t>
            </w:r>
          </w:p>
        </w:tc>
      </w:tr>
      <w:tr w:rsidR="00967C27" w:rsidRPr="007A597E" w14:paraId="6821279F" w14:textId="77777777" w:rsidTr="00543C02">
        <w:trPr>
          <w:trHeight w:val="511"/>
        </w:trPr>
        <w:tc>
          <w:tcPr>
            <w:tcW w:w="1701" w:type="dxa"/>
            <w:noWrap/>
          </w:tcPr>
          <w:p w14:paraId="19AF0E02" w14:textId="77777777" w:rsidR="00967C27" w:rsidRPr="007A597E" w:rsidRDefault="00967C27" w:rsidP="002C40F0">
            <w:pPr>
              <w:spacing w:before="80"/>
              <w:jc w:val="center"/>
              <w:rPr>
                <w:rFonts w:cs="Arial"/>
                <w:sz w:val="20"/>
              </w:rPr>
            </w:pPr>
            <w:r w:rsidRPr="007A597E">
              <w:rPr>
                <w:rFonts w:cs="Arial"/>
                <w:sz w:val="20"/>
              </w:rPr>
              <w:t>Moonie</w:t>
            </w:r>
          </w:p>
        </w:tc>
        <w:tc>
          <w:tcPr>
            <w:tcW w:w="1418" w:type="dxa"/>
            <w:noWrap/>
          </w:tcPr>
          <w:p w14:paraId="6BB918E6" w14:textId="77777777" w:rsidR="00967C27" w:rsidRPr="004E7C89" w:rsidRDefault="00967C27" w:rsidP="004E7C89">
            <w:pPr>
              <w:spacing w:before="80"/>
              <w:jc w:val="center"/>
              <w:rPr>
                <w:rFonts w:cs="Arial"/>
                <w:sz w:val="20"/>
              </w:rPr>
            </w:pPr>
            <w:r w:rsidRPr="004E7C89">
              <w:rPr>
                <w:rFonts w:cs="Arial"/>
                <w:sz w:val="20"/>
              </w:rPr>
              <w:t>0</w:t>
            </w:r>
          </w:p>
        </w:tc>
        <w:tc>
          <w:tcPr>
            <w:tcW w:w="1134" w:type="dxa"/>
            <w:noWrap/>
          </w:tcPr>
          <w:p w14:paraId="36FD15E8" w14:textId="77777777" w:rsidR="00967C27" w:rsidRPr="004E7C89" w:rsidRDefault="00967C27" w:rsidP="004E7C89">
            <w:pPr>
              <w:spacing w:before="80"/>
              <w:jc w:val="center"/>
              <w:rPr>
                <w:rFonts w:cs="Arial"/>
                <w:sz w:val="20"/>
              </w:rPr>
            </w:pPr>
            <w:r w:rsidRPr="004E7C89">
              <w:rPr>
                <w:rFonts w:cs="Arial"/>
                <w:sz w:val="20"/>
              </w:rPr>
              <w:t>0</w:t>
            </w:r>
          </w:p>
        </w:tc>
        <w:tc>
          <w:tcPr>
            <w:tcW w:w="1417" w:type="dxa"/>
            <w:noWrap/>
          </w:tcPr>
          <w:p w14:paraId="263E43EB" w14:textId="77777777" w:rsidR="00967C27" w:rsidRPr="004E7C89" w:rsidRDefault="00967C27" w:rsidP="004E7C89">
            <w:pPr>
              <w:spacing w:before="80"/>
              <w:jc w:val="center"/>
              <w:rPr>
                <w:rFonts w:cs="Arial"/>
                <w:sz w:val="20"/>
              </w:rPr>
            </w:pPr>
            <w:r w:rsidRPr="004E7C89">
              <w:rPr>
                <w:rFonts w:cs="Arial"/>
                <w:sz w:val="20"/>
              </w:rPr>
              <w:t>5,671</w:t>
            </w:r>
          </w:p>
        </w:tc>
        <w:tc>
          <w:tcPr>
            <w:tcW w:w="1134" w:type="dxa"/>
            <w:noWrap/>
          </w:tcPr>
          <w:p w14:paraId="3DC051A8" w14:textId="77777777" w:rsidR="00967C27" w:rsidRPr="004E7C89" w:rsidRDefault="00967C27" w:rsidP="004E7C89">
            <w:pPr>
              <w:spacing w:before="80"/>
              <w:jc w:val="center"/>
              <w:rPr>
                <w:rFonts w:cs="Arial"/>
                <w:sz w:val="20"/>
              </w:rPr>
            </w:pPr>
            <w:r w:rsidRPr="004E7C89">
              <w:rPr>
                <w:rFonts w:cs="Arial"/>
                <w:sz w:val="20"/>
              </w:rPr>
              <w:t>2,523</w:t>
            </w:r>
          </w:p>
        </w:tc>
        <w:tc>
          <w:tcPr>
            <w:tcW w:w="1384" w:type="dxa"/>
            <w:noWrap/>
          </w:tcPr>
          <w:p w14:paraId="16097838" w14:textId="77777777" w:rsidR="00967C27" w:rsidRPr="004E7C89" w:rsidRDefault="00967C27" w:rsidP="004E7C89">
            <w:pPr>
              <w:spacing w:before="80"/>
              <w:jc w:val="center"/>
              <w:rPr>
                <w:rFonts w:cs="Arial"/>
                <w:sz w:val="20"/>
              </w:rPr>
            </w:pPr>
            <w:r w:rsidRPr="004E7C89">
              <w:rPr>
                <w:rFonts w:cs="Arial"/>
                <w:sz w:val="20"/>
              </w:rPr>
              <w:t>5,671</w:t>
            </w:r>
          </w:p>
        </w:tc>
        <w:tc>
          <w:tcPr>
            <w:tcW w:w="1168" w:type="dxa"/>
            <w:noWrap/>
          </w:tcPr>
          <w:p w14:paraId="0455BC30" w14:textId="77777777" w:rsidR="00967C27" w:rsidRPr="004E7C89" w:rsidRDefault="00967C27" w:rsidP="004E7C89">
            <w:pPr>
              <w:spacing w:before="80"/>
              <w:jc w:val="center"/>
              <w:rPr>
                <w:rFonts w:cs="Arial"/>
                <w:sz w:val="20"/>
              </w:rPr>
            </w:pPr>
            <w:r w:rsidRPr="004E7C89">
              <w:rPr>
                <w:rFonts w:cs="Arial"/>
                <w:sz w:val="20"/>
              </w:rPr>
              <w:t>2,523</w:t>
            </w:r>
          </w:p>
        </w:tc>
      </w:tr>
      <w:tr w:rsidR="00967C27" w:rsidRPr="007A597E" w14:paraId="79D6F8DB" w14:textId="77777777" w:rsidTr="00543C02">
        <w:trPr>
          <w:trHeight w:val="511"/>
        </w:trPr>
        <w:tc>
          <w:tcPr>
            <w:tcW w:w="1701" w:type="dxa"/>
            <w:noWrap/>
          </w:tcPr>
          <w:p w14:paraId="5AF9E2B7" w14:textId="77777777" w:rsidR="00967C27" w:rsidRPr="007A597E" w:rsidRDefault="00967C27" w:rsidP="002C40F0">
            <w:pPr>
              <w:spacing w:before="80"/>
              <w:jc w:val="center"/>
              <w:rPr>
                <w:rFonts w:cs="Arial"/>
                <w:sz w:val="20"/>
              </w:rPr>
            </w:pPr>
            <w:bookmarkStart w:id="7" w:name="_Hlk518483886"/>
            <w:r w:rsidRPr="007A597E">
              <w:rPr>
                <w:rFonts w:cs="Arial"/>
                <w:sz w:val="20"/>
              </w:rPr>
              <w:t>Warrego (Qld)</w:t>
            </w:r>
          </w:p>
        </w:tc>
        <w:tc>
          <w:tcPr>
            <w:tcW w:w="1418" w:type="dxa"/>
            <w:noWrap/>
          </w:tcPr>
          <w:p w14:paraId="3F7B6C29" w14:textId="77777777" w:rsidR="00967C27" w:rsidRPr="004E7C89" w:rsidRDefault="00967C27" w:rsidP="004E7C89">
            <w:pPr>
              <w:spacing w:before="80"/>
              <w:jc w:val="center"/>
              <w:rPr>
                <w:rFonts w:cs="Arial"/>
                <w:sz w:val="20"/>
              </w:rPr>
            </w:pPr>
            <w:r w:rsidRPr="004E7C89">
              <w:rPr>
                <w:rFonts w:cs="Arial"/>
                <w:sz w:val="20"/>
              </w:rPr>
              <w:t>0</w:t>
            </w:r>
          </w:p>
        </w:tc>
        <w:tc>
          <w:tcPr>
            <w:tcW w:w="1134" w:type="dxa"/>
            <w:noWrap/>
          </w:tcPr>
          <w:p w14:paraId="7CF12706" w14:textId="77777777" w:rsidR="00967C27" w:rsidRPr="004E7C89" w:rsidRDefault="00967C27" w:rsidP="004E7C89">
            <w:pPr>
              <w:spacing w:before="80"/>
              <w:jc w:val="center"/>
              <w:rPr>
                <w:rFonts w:cs="Arial"/>
                <w:sz w:val="20"/>
              </w:rPr>
            </w:pPr>
            <w:r w:rsidRPr="004E7C89">
              <w:rPr>
                <w:rFonts w:cs="Arial"/>
                <w:sz w:val="20"/>
              </w:rPr>
              <w:t>0</w:t>
            </w:r>
          </w:p>
        </w:tc>
        <w:tc>
          <w:tcPr>
            <w:tcW w:w="1417" w:type="dxa"/>
            <w:noWrap/>
          </w:tcPr>
          <w:p w14:paraId="4A7311FB" w14:textId="77777777" w:rsidR="00967C27" w:rsidRPr="004E7C89" w:rsidRDefault="00967C27" w:rsidP="004E7C89">
            <w:pPr>
              <w:spacing w:before="80"/>
              <w:jc w:val="center"/>
              <w:rPr>
                <w:rFonts w:cs="Arial"/>
                <w:sz w:val="20"/>
              </w:rPr>
            </w:pPr>
            <w:r w:rsidRPr="004E7C89">
              <w:rPr>
                <w:rFonts w:cs="Arial"/>
                <w:sz w:val="20"/>
              </w:rPr>
              <w:t>39,455</w:t>
            </w:r>
          </w:p>
        </w:tc>
        <w:tc>
          <w:tcPr>
            <w:tcW w:w="1134" w:type="dxa"/>
            <w:noWrap/>
          </w:tcPr>
          <w:p w14:paraId="3B85AD50" w14:textId="77777777" w:rsidR="00967C27" w:rsidRPr="004E7C89" w:rsidRDefault="00967C27" w:rsidP="004E7C89">
            <w:pPr>
              <w:spacing w:before="80"/>
              <w:jc w:val="center"/>
              <w:rPr>
                <w:rFonts w:cs="Arial"/>
                <w:sz w:val="20"/>
              </w:rPr>
            </w:pPr>
            <w:r w:rsidRPr="004E7C89">
              <w:rPr>
                <w:rFonts w:cs="Arial"/>
                <w:sz w:val="20"/>
              </w:rPr>
              <w:t>20,096</w:t>
            </w:r>
          </w:p>
        </w:tc>
        <w:tc>
          <w:tcPr>
            <w:tcW w:w="1384" w:type="dxa"/>
            <w:noWrap/>
          </w:tcPr>
          <w:p w14:paraId="1256BBD1" w14:textId="77777777" w:rsidR="00967C27" w:rsidRPr="004E7C89" w:rsidRDefault="00967C27" w:rsidP="004E7C89">
            <w:pPr>
              <w:spacing w:before="80"/>
              <w:jc w:val="center"/>
              <w:rPr>
                <w:rFonts w:cs="Arial"/>
                <w:sz w:val="20"/>
              </w:rPr>
            </w:pPr>
            <w:r w:rsidRPr="004E7C89">
              <w:rPr>
                <w:rFonts w:cs="Arial"/>
                <w:sz w:val="20"/>
              </w:rPr>
              <w:t>39,455</w:t>
            </w:r>
          </w:p>
        </w:tc>
        <w:tc>
          <w:tcPr>
            <w:tcW w:w="1168" w:type="dxa"/>
            <w:noWrap/>
          </w:tcPr>
          <w:p w14:paraId="24700E07" w14:textId="77777777" w:rsidR="00967C27" w:rsidRPr="004E7C89" w:rsidRDefault="00967C27" w:rsidP="004E7C89">
            <w:pPr>
              <w:spacing w:before="80"/>
              <w:jc w:val="center"/>
              <w:rPr>
                <w:rFonts w:cs="Arial"/>
                <w:sz w:val="20"/>
              </w:rPr>
            </w:pPr>
            <w:r w:rsidRPr="004E7C89">
              <w:rPr>
                <w:rFonts w:cs="Arial"/>
                <w:sz w:val="20"/>
              </w:rPr>
              <w:t>20,096</w:t>
            </w:r>
          </w:p>
        </w:tc>
      </w:tr>
      <w:bookmarkEnd w:id="7"/>
      <w:tr w:rsidR="00967C27" w:rsidRPr="007A597E" w14:paraId="114ABDB7" w14:textId="77777777" w:rsidTr="00543C02">
        <w:trPr>
          <w:trHeight w:val="511"/>
        </w:trPr>
        <w:tc>
          <w:tcPr>
            <w:tcW w:w="1701" w:type="dxa"/>
            <w:noWrap/>
          </w:tcPr>
          <w:p w14:paraId="4715F35A" w14:textId="77777777" w:rsidR="00967C27" w:rsidRPr="007A597E" w:rsidRDefault="00967C27" w:rsidP="002C40F0">
            <w:pPr>
              <w:spacing w:before="80"/>
              <w:jc w:val="center"/>
              <w:rPr>
                <w:rFonts w:cs="Arial"/>
                <w:sz w:val="20"/>
              </w:rPr>
            </w:pPr>
            <w:r w:rsidRPr="007A597E">
              <w:rPr>
                <w:rFonts w:cs="Arial"/>
                <w:sz w:val="20"/>
              </w:rPr>
              <w:t xml:space="preserve">Warrego (NSW) </w:t>
            </w:r>
          </w:p>
        </w:tc>
        <w:tc>
          <w:tcPr>
            <w:tcW w:w="1418" w:type="dxa"/>
            <w:noWrap/>
          </w:tcPr>
          <w:p w14:paraId="30259F09" w14:textId="77777777" w:rsidR="00967C27" w:rsidRPr="004E7C89" w:rsidRDefault="00967C27" w:rsidP="004E7C89">
            <w:pPr>
              <w:spacing w:before="80"/>
              <w:jc w:val="center"/>
              <w:rPr>
                <w:rFonts w:cs="Arial"/>
                <w:sz w:val="20"/>
              </w:rPr>
            </w:pPr>
            <w:r w:rsidRPr="004E7C89">
              <w:rPr>
                <w:rFonts w:cs="Arial"/>
                <w:sz w:val="20"/>
              </w:rPr>
              <w:t>0</w:t>
            </w:r>
          </w:p>
        </w:tc>
        <w:tc>
          <w:tcPr>
            <w:tcW w:w="1134" w:type="dxa"/>
            <w:noWrap/>
          </w:tcPr>
          <w:p w14:paraId="2E52DFDB" w14:textId="77777777" w:rsidR="00967C27" w:rsidRPr="004E7C89" w:rsidRDefault="00967C27" w:rsidP="004E7C89">
            <w:pPr>
              <w:spacing w:before="80"/>
              <w:jc w:val="center"/>
              <w:rPr>
                <w:rFonts w:cs="Arial"/>
                <w:sz w:val="20"/>
              </w:rPr>
            </w:pPr>
            <w:r w:rsidRPr="004E7C89">
              <w:rPr>
                <w:rFonts w:cs="Arial"/>
                <w:sz w:val="20"/>
              </w:rPr>
              <w:t>0</w:t>
            </w:r>
          </w:p>
        </w:tc>
        <w:tc>
          <w:tcPr>
            <w:tcW w:w="1417" w:type="dxa"/>
            <w:noWrap/>
          </w:tcPr>
          <w:p w14:paraId="3C62A841" w14:textId="77777777" w:rsidR="00967C27" w:rsidRPr="004E7C89" w:rsidRDefault="00967C27" w:rsidP="004E7C89">
            <w:pPr>
              <w:spacing w:before="80"/>
              <w:jc w:val="center"/>
              <w:rPr>
                <w:rFonts w:cs="Arial"/>
                <w:sz w:val="20"/>
              </w:rPr>
            </w:pPr>
            <w:r w:rsidRPr="004E7C89">
              <w:rPr>
                <w:rFonts w:cs="Arial"/>
                <w:sz w:val="20"/>
              </w:rPr>
              <w:t>17,826</w:t>
            </w:r>
          </w:p>
        </w:tc>
        <w:tc>
          <w:tcPr>
            <w:tcW w:w="1134" w:type="dxa"/>
            <w:noWrap/>
          </w:tcPr>
          <w:p w14:paraId="2FDD9B55" w14:textId="77777777" w:rsidR="00967C27" w:rsidRPr="004E7C89" w:rsidRDefault="00967C27" w:rsidP="004E7C89">
            <w:pPr>
              <w:spacing w:before="80"/>
              <w:jc w:val="center"/>
              <w:rPr>
                <w:rFonts w:cs="Arial"/>
                <w:sz w:val="20"/>
              </w:rPr>
            </w:pPr>
            <w:r w:rsidRPr="004E7C89">
              <w:rPr>
                <w:rFonts w:cs="Arial"/>
                <w:sz w:val="20"/>
              </w:rPr>
              <w:t>13,773</w:t>
            </w:r>
          </w:p>
        </w:tc>
        <w:tc>
          <w:tcPr>
            <w:tcW w:w="1384" w:type="dxa"/>
            <w:noWrap/>
          </w:tcPr>
          <w:p w14:paraId="639CDDEC" w14:textId="77777777" w:rsidR="00967C27" w:rsidRPr="004E7C89" w:rsidRDefault="00967C27" w:rsidP="004E7C89">
            <w:pPr>
              <w:spacing w:before="80"/>
              <w:jc w:val="center"/>
              <w:rPr>
                <w:rFonts w:cs="Arial"/>
                <w:sz w:val="20"/>
              </w:rPr>
            </w:pPr>
            <w:r w:rsidRPr="004E7C89">
              <w:rPr>
                <w:rFonts w:cs="Arial"/>
                <w:sz w:val="20"/>
              </w:rPr>
              <w:fldChar w:fldCharType="begin"/>
            </w:r>
            <w:r w:rsidRPr="004E7C89">
              <w:rPr>
                <w:rFonts w:cs="Arial"/>
                <w:sz w:val="20"/>
              </w:rPr>
              <w:instrText xml:space="preserve"> =B6+D6 </w:instrText>
            </w:r>
            <w:r w:rsidRPr="004E7C89">
              <w:rPr>
                <w:rFonts w:cs="Arial"/>
                <w:sz w:val="20"/>
              </w:rPr>
              <w:fldChar w:fldCharType="separate"/>
            </w:r>
            <w:r w:rsidRPr="004E7C89">
              <w:rPr>
                <w:rFonts w:cs="Arial"/>
                <w:noProof/>
                <w:sz w:val="20"/>
              </w:rPr>
              <w:t>17,826</w:t>
            </w:r>
            <w:r w:rsidRPr="004E7C89">
              <w:rPr>
                <w:rFonts w:cs="Arial"/>
                <w:sz w:val="20"/>
              </w:rPr>
              <w:fldChar w:fldCharType="end"/>
            </w:r>
          </w:p>
        </w:tc>
        <w:tc>
          <w:tcPr>
            <w:tcW w:w="1168" w:type="dxa"/>
            <w:noWrap/>
          </w:tcPr>
          <w:p w14:paraId="13FAA2F8" w14:textId="77777777" w:rsidR="00967C27" w:rsidRPr="004E7C89" w:rsidRDefault="00967C27" w:rsidP="004E7C89">
            <w:pPr>
              <w:spacing w:before="80"/>
              <w:jc w:val="center"/>
              <w:rPr>
                <w:rFonts w:cs="Arial"/>
                <w:sz w:val="20"/>
              </w:rPr>
            </w:pPr>
            <w:r w:rsidRPr="004E7C89">
              <w:rPr>
                <w:rFonts w:cs="Arial"/>
                <w:sz w:val="20"/>
              </w:rPr>
              <w:fldChar w:fldCharType="begin"/>
            </w:r>
            <w:r w:rsidRPr="004E7C89">
              <w:rPr>
                <w:rFonts w:cs="Arial"/>
                <w:sz w:val="20"/>
              </w:rPr>
              <w:instrText xml:space="preserve"> =C6+E6 </w:instrText>
            </w:r>
            <w:r w:rsidRPr="004E7C89">
              <w:rPr>
                <w:rFonts w:cs="Arial"/>
                <w:sz w:val="20"/>
              </w:rPr>
              <w:fldChar w:fldCharType="separate"/>
            </w:r>
            <w:r w:rsidRPr="004E7C89">
              <w:rPr>
                <w:rFonts w:cs="Arial"/>
                <w:noProof/>
                <w:sz w:val="20"/>
              </w:rPr>
              <w:t>13,773</w:t>
            </w:r>
            <w:r w:rsidRPr="004E7C89">
              <w:rPr>
                <w:rFonts w:cs="Arial"/>
                <w:sz w:val="20"/>
              </w:rPr>
              <w:fldChar w:fldCharType="end"/>
            </w:r>
          </w:p>
        </w:tc>
      </w:tr>
      <w:tr w:rsidR="00967C27" w:rsidRPr="007A597E" w14:paraId="6ED54592" w14:textId="77777777" w:rsidTr="00543C02">
        <w:trPr>
          <w:trHeight w:val="511"/>
        </w:trPr>
        <w:tc>
          <w:tcPr>
            <w:tcW w:w="1701" w:type="dxa"/>
            <w:noWrap/>
          </w:tcPr>
          <w:p w14:paraId="7B5CE31A" w14:textId="77777777" w:rsidR="00967C27" w:rsidRPr="007A597E" w:rsidRDefault="00967C27" w:rsidP="002C40F0">
            <w:pPr>
              <w:spacing w:before="80"/>
              <w:jc w:val="center"/>
              <w:rPr>
                <w:rFonts w:cs="Arial"/>
                <w:sz w:val="20"/>
              </w:rPr>
            </w:pPr>
            <w:r w:rsidRPr="007A597E">
              <w:rPr>
                <w:rFonts w:cs="Arial"/>
                <w:sz w:val="20"/>
              </w:rPr>
              <w:t>Barwon-Darling</w:t>
            </w:r>
          </w:p>
        </w:tc>
        <w:tc>
          <w:tcPr>
            <w:tcW w:w="1418" w:type="dxa"/>
            <w:noWrap/>
          </w:tcPr>
          <w:p w14:paraId="3581638B" w14:textId="77777777" w:rsidR="00967C27" w:rsidRPr="004E7C89" w:rsidRDefault="00967C27" w:rsidP="004E7C89">
            <w:pPr>
              <w:spacing w:before="80"/>
              <w:jc w:val="center"/>
              <w:rPr>
                <w:rFonts w:cs="Arial"/>
                <w:sz w:val="20"/>
              </w:rPr>
            </w:pPr>
            <w:r w:rsidRPr="004E7C89">
              <w:rPr>
                <w:rFonts w:cs="Arial"/>
                <w:sz w:val="20"/>
              </w:rPr>
              <w:t>0</w:t>
            </w:r>
          </w:p>
        </w:tc>
        <w:tc>
          <w:tcPr>
            <w:tcW w:w="1134" w:type="dxa"/>
            <w:noWrap/>
          </w:tcPr>
          <w:p w14:paraId="3FD49227" w14:textId="77777777" w:rsidR="00967C27" w:rsidRPr="004E7C89" w:rsidRDefault="00967C27" w:rsidP="004E7C89">
            <w:pPr>
              <w:spacing w:before="80"/>
              <w:jc w:val="center"/>
              <w:rPr>
                <w:rFonts w:cs="Arial"/>
                <w:sz w:val="20"/>
              </w:rPr>
            </w:pPr>
            <w:r w:rsidRPr="004E7C89">
              <w:rPr>
                <w:rFonts w:cs="Arial"/>
                <w:sz w:val="20"/>
              </w:rPr>
              <w:t>0</w:t>
            </w:r>
          </w:p>
        </w:tc>
        <w:tc>
          <w:tcPr>
            <w:tcW w:w="1417" w:type="dxa"/>
            <w:noWrap/>
          </w:tcPr>
          <w:p w14:paraId="58F7C705" w14:textId="77777777" w:rsidR="00967C27" w:rsidRPr="004E7C89" w:rsidRDefault="00967C27" w:rsidP="004E7C89">
            <w:pPr>
              <w:spacing w:before="80"/>
              <w:jc w:val="center"/>
              <w:rPr>
                <w:rFonts w:cs="Arial"/>
                <w:sz w:val="20"/>
              </w:rPr>
            </w:pPr>
            <w:r w:rsidRPr="004E7C89">
              <w:rPr>
                <w:rFonts w:cs="Arial"/>
                <w:sz w:val="20"/>
              </w:rPr>
              <w:t>28,631</w:t>
            </w:r>
          </w:p>
        </w:tc>
        <w:tc>
          <w:tcPr>
            <w:tcW w:w="1134" w:type="dxa"/>
            <w:noWrap/>
          </w:tcPr>
          <w:p w14:paraId="349AF763" w14:textId="77777777" w:rsidR="00967C27" w:rsidRPr="004E7C89" w:rsidRDefault="00967C27" w:rsidP="004E7C89">
            <w:pPr>
              <w:spacing w:before="80"/>
              <w:jc w:val="center"/>
              <w:rPr>
                <w:rFonts w:cs="Arial"/>
                <w:sz w:val="20"/>
              </w:rPr>
            </w:pPr>
            <w:r w:rsidRPr="004E7C89">
              <w:rPr>
                <w:rFonts w:cs="Arial"/>
                <w:sz w:val="20"/>
              </w:rPr>
              <w:t>28,631</w:t>
            </w:r>
          </w:p>
        </w:tc>
        <w:tc>
          <w:tcPr>
            <w:tcW w:w="1384" w:type="dxa"/>
            <w:noWrap/>
          </w:tcPr>
          <w:p w14:paraId="3811725F" w14:textId="77777777" w:rsidR="00967C27" w:rsidRPr="004E7C89" w:rsidRDefault="00967C27" w:rsidP="004E7C89">
            <w:pPr>
              <w:spacing w:before="80"/>
              <w:jc w:val="center"/>
              <w:rPr>
                <w:rFonts w:cs="Arial"/>
                <w:sz w:val="20"/>
              </w:rPr>
            </w:pPr>
            <w:r w:rsidRPr="004E7C89">
              <w:rPr>
                <w:rFonts w:cs="Arial"/>
                <w:sz w:val="20"/>
              </w:rPr>
              <w:t>28,631</w:t>
            </w:r>
          </w:p>
        </w:tc>
        <w:tc>
          <w:tcPr>
            <w:tcW w:w="1168" w:type="dxa"/>
            <w:noWrap/>
          </w:tcPr>
          <w:p w14:paraId="105D8573" w14:textId="77777777" w:rsidR="00967C27" w:rsidRPr="004E7C89" w:rsidRDefault="00967C27" w:rsidP="004E7C89">
            <w:pPr>
              <w:spacing w:before="80"/>
              <w:jc w:val="center"/>
              <w:rPr>
                <w:rFonts w:cs="Arial"/>
                <w:sz w:val="20"/>
              </w:rPr>
            </w:pPr>
            <w:r w:rsidRPr="004E7C89">
              <w:rPr>
                <w:rFonts w:cs="Arial"/>
                <w:sz w:val="20"/>
              </w:rPr>
              <w:t>28,631</w:t>
            </w:r>
          </w:p>
        </w:tc>
      </w:tr>
      <w:tr w:rsidR="00967C27" w:rsidRPr="007A597E" w14:paraId="5F5D54E2" w14:textId="77777777" w:rsidTr="00543C02">
        <w:trPr>
          <w:trHeight w:val="511"/>
        </w:trPr>
        <w:tc>
          <w:tcPr>
            <w:tcW w:w="1701" w:type="dxa"/>
            <w:noWrap/>
          </w:tcPr>
          <w:p w14:paraId="06DAE61B" w14:textId="77777777" w:rsidR="00967C27" w:rsidRPr="007A597E" w:rsidRDefault="00967C27" w:rsidP="002C40F0">
            <w:pPr>
              <w:spacing w:before="80"/>
              <w:jc w:val="center"/>
              <w:rPr>
                <w:rFonts w:cs="Arial"/>
                <w:sz w:val="20"/>
              </w:rPr>
            </w:pPr>
            <w:r w:rsidRPr="007A597E">
              <w:rPr>
                <w:rFonts w:cs="Arial"/>
                <w:sz w:val="20"/>
              </w:rPr>
              <w:t>Border Rivers</w:t>
            </w:r>
            <w:r w:rsidRPr="007A597E">
              <w:rPr>
                <w:rFonts w:cs="Arial"/>
                <w:sz w:val="20"/>
                <w:vertAlign w:val="superscript"/>
              </w:rPr>
              <w:t>2</w:t>
            </w:r>
          </w:p>
        </w:tc>
        <w:tc>
          <w:tcPr>
            <w:tcW w:w="1418" w:type="dxa"/>
            <w:noWrap/>
          </w:tcPr>
          <w:p w14:paraId="16BA5B39" w14:textId="77777777" w:rsidR="00967C27" w:rsidRPr="004E7C89" w:rsidRDefault="00967C27" w:rsidP="004E7C89">
            <w:pPr>
              <w:spacing w:before="80"/>
              <w:jc w:val="center"/>
              <w:rPr>
                <w:rFonts w:cs="Arial"/>
                <w:sz w:val="20"/>
              </w:rPr>
            </w:pPr>
            <w:r w:rsidRPr="004E7C89">
              <w:rPr>
                <w:rFonts w:cs="Arial"/>
                <w:sz w:val="20"/>
              </w:rPr>
              <w:t>18,346</w:t>
            </w:r>
          </w:p>
        </w:tc>
        <w:tc>
          <w:tcPr>
            <w:tcW w:w="1134" w:type="dxa"/>
            <w:noWrap/>
          </w:tcPr>
          <w:p w14:paraId="064A6324" w14:textId="77777777" w:rsidR="00967C27" w:rsidRPr="004E7C89" w:rsidRDefault="00967C27" w:rsidP="004E7C89">
            <w:pPr>
              <w:spacing w:before="80"/>
              <w:jc w:val="center"/>
              <w:rPr>
                <w:rFonts w:cs="Arial"/>
                <w:sz w:val="20"/>
              </w:rPr>
            </w:pPr>
            <w:r w:rsidRPr="004E7C89">
              <w:rPr>
                <w:rFonts w:cs="Arial"/>
                <w:sz w:val="20"/>
              </w:rPr>
              <w:t>6,187</w:t>
            </w:r>
          </w:p>
        </w:tc>
        <w:tc>
          <w:tcPr>
            <w:tcW w:w="1417" w:type="dxa"/>
            <w:noWrap/>
          </w:tcPr>
          <w:p w14:paraId="6ECA0FDA" w14:textId="77777777" w:rsidR="00967C27" w:rsidRPr="004E7C89" w:rsidRDefault="00967C27" w:rsidP="004E7C89">
            <w:pPr>
              <w:spacing w:before="80"/>
              <w:jc w:val="center"/>
              <w:rPr>
                <w:rFonts w:cs="Arial"/>
                <w:sz w:val="20"/>
              </w:rPr>
            </w:pPr>
            <w:r w:rsidRPr="004E7C89">
              <w:rPr>
                <w:rFonts w:cs="Arial"/>
                <w:sz w:val="20"/>
              </w:rPr>
              <w:t>21,423</w:t>
            </w:r>
          </w:p>
        </w:tc>
        <w:tc>
          <w:tcPr>
            <w:tcW w:w="1134" w:type="dxa"/>
            <w:noWrap/>
          </w:tcPr>
          <w:p w14:paraId="58CF0BBD" w14:textId="77777777" w:rsidR="00967C27" w:rsidRPr="004E7C89" w:rsidRDefault="00967C27" w:rsidP="004E7C89">
            <w:pPr>
              <w:spacing w:before="80"/>
              <w:jc w:val="center"/>
              <w:rPr>
                <w:rFonts w:cs="Arial"/>
                <w:sz w:val="20"/>
              </w:rPr>
            </w:pPr>
            <w:r w:rsidRPr="004E7C89">
              <w:rPr>
                <w:rFonts w:cs="Arial"/>
                <w:sz w:val="20"/>
              </w:rPr>
              <w:t>9,096</w:t>
            </w:r>
          </w:p>
        </w:tc>
        <w:tc>
          <w:tcPr>
            <w:tcW w:w="1384" w:type="dxa"/>
            <w:noWrap/>
          </w:tcPr>
          <w:p w14:paraId="1A024115" w14:textId="77777777" w:rsidR="00967C27" w:rsidRPr="004E7C89" w:rsidRDefault="00967C27" w:rsidP="004E7C89">
            <w:pPr>
              <w:spacing w:before="80"/>
              <w:jc w:val="center"/>
              <w:rPr>
                <w:rFonts w:cs="Arial"/>
                <w:noProof/>
                <w:sz w:val="20"/>
              </w:rPr>
            </w:pPr>
            <w:r w:rsidRPr="004E7C89">
              <w:rPr>
                <w:rFonts w:cs="Arial"/>
                <w:sz w:val="20"/>
              </w:rPr>
              <w:fldChar w:fldCharType="begin"/>
            </w:r>
            <w:r w:rsidRPr="004E7C89">
              <w:rPr>
                <w:rFonts w:cs="Arial"/>
                <w:sz w:val="20"/>
              </w:rPr>
              <w:instrText xml:space="preserve"> =B8+D8 </w:instrText>
            </w:r>
            <w:r w:rsidRPr="004E7C89">
              <w:rPr>
                <w:rFonts w:cs="Arial"/>
                <w:sz w:val="20"/>
              </w:rPr>
              <w:fldChar w:fldCharType="separate"/>
            </w:r>
            <w:r w:rsidRPr="004E7C89">
              <w:rPr>
                <w:rFonts w:cs="Arial"/>
                <w:noProof/>
                <w:sz w:val="20"/>
              </w:rPr>
              <w:t>39,769</w:t>
            </w:r>
            <w:r w:rsidRPr="004E7C89">
              <w:rPr>
                <w:rFonts w:cs="Arial"/>
                <w:sz w:val="20"/>
              </w:rPr>
              <w:fldChar w:fldCharType="end"/>
            </w:r>
          </w:p>
        </w:tc>
        <w:tc>
          <w:tcPr>
            <w:tcW w:w="1168" w:type="dxa"/>
            <w:noWrap/>
          </w:tcPr>
          <w:p w14:paraId="638779ED" w14:textId="77777777" w:rsidR="00967C27" w:rsidRPr="004E7C89" w:rsidRDefault="00967C27" w:rsidP="004E7C89">
            <w:pPr>
              <w:spacing w:before="80"/>
              <w:jc w:val="center"/>
              <w:rPr>
                <w:rFonts w:cs="Arial"/>
                <w:sz w:val="20"/>
              </w:rPr>
            </w:pPr>
            <w:r w:rsidRPr="004E7C89">
              <w:rPr>
                <w:rFonts w:cs="Arial"/>
                <w:sz w:val="20"/>
              </w:rPr>
              <w:t>15,283</w:t>
            </w:r>
          </w:p>
        </w:tc>
      </w:tr>
      <w:tr w:rsidR="00967C27" w:rsidRPr="007A597E" w14:paraId="0495C41C" w14:textId="77777777" w:rsidTr="00543C02">
        <w:trPr>
          <w:trHeight w:val="511"/>
        </w:trPr>
        <w:tc>
          <w:tcPr>
            <w:tcW w:w="1701" w:type="dxa"/>
            <w:noWrap/>
          </w:tcPr>
          <w:p w14:paraId="1A8E4F80" w14:textId="77777777" w:rsidR="00967C27" w:rsidRPr="007A597E" w:rsidRDefault="00967C27" w:rsidP="002C40F0">
            <w:pPr>
              <w:spacing w:before="80"/>
              <w:jc w:val="center"/>
              <w:rPr>
                <w:rFonts w:cs="Arial"/>
                <w:sz w:val="20"/>
              </w:rPr>
            </w:pPr>
            <w:r w:rsidRPr="007A597E">
              <w:rPr>
                <w:rFonts w:cs="Arial"/>
                <w:sz w:val="20"/>
              </w:rPr>
              <w:t>Gwydir</w:t>
            </w:r>
            <w:r w:rsidRPr="007A597E">
              <w:rPr>
                <w:rFonts w:cs="Arial"/>
                <w:sz w:val="20"/>
                <w:vertAlign w:val="superscript"/>
              </w:rPr>
              <w:t>2</w:t>
            </w:r>
          </w:p>
        </w:tc>
        <w:tc>
          <w:tcPr>
            <w:tcW w:w="1418" w:type="dxa"/>
            <w:noWrap/>
          </w:tcPr>
          <w:p w14:paraId="608C9C78" w14:textId="77777777" w:rsidR="00967C27" w:rsidRPr="004E7C89" w:rsidRDefault="00967C27" w:rsidP="004E7C89">
            <w:pPr>
              <w:spacing w:before="80"/>
              <w:jc w:val="center"/>
              <w:rPr>
                <w:rFonts w:cs="Arial"/>
                <w:sz w:val="20"/>
              </w:rPr>
            </w:pPr>
            <w:r w:rsidRPr="004E7C89">
              <w:rPr>
                <w:rFonts w:cs="Arial"/>
                <w:sz w:val="20"/>
              </w:rPr>
              <w:t>94,033</w:t>
            </w:r>
          </w:p>
        </w:tc>
        <w:tc>
          <w:tcPr>
            <w:tcW w:w="1134" w:type="dxa"/>
            <w:noWrap/>
          </w:tcPr>
          <w:p w14:paraId="0D5B7F90" w14:textId="77777777" w:rsidR="00967C27" w:rsidRPr="004E7C89" w:rsidRDefault="00967C27" w:rsidP="004E7C89">
            <w:pPr>
              <w:spacing w:before="80"/>
              <w:jc w:val="center"/>
              <w:rPr>
                <w:rFonts w:cs="Arial"/>
                <w:sz w:val="20"/>
              </w:rPr>
            </w:pPr>
            <w:r w:rsidRPr="004E7C89">
              <w:rPr>
                <w:rFonts w:cs="Arial"/>
                <w:sz w:val="20"/>
              </w:rPr>
              <w:t>38,014</w:t>
            </w:r>
          </w:p>
        </w:tc>
        <w:tc>
          <w:tcPr>
            <w:tcW w:w="1417" w:type="dxa"/>
            <w:noWrap/>
          </w:tcPr>
          <w:p w14:paraId="0A39743C" w14:textId="77777777" w:rsidR="00967C27" w:rsidRPr="004E7C89" w:rsidRDefault="00967C27" w:rsidP="004E7C89">
            <w:pPr>
              <w:spacing w:before="80"/>
              <w:jc w:val="center"/>
              <w:rPr>
                <w:rFonts w:cs="Arial"/>
                <w:sz w:val="20"/>
              </w:rPr>
            </w:pPr>
            <w:r w:rsidRPr="004E7C89">
              <w:rPr>
                <w:rFonts w:cs="Arial"/>
                <w:sz w:val="20"/>
              </w:rPr>
              <w:t>20,451</w:t>
            </w:r>
          </w:p>
        </w:tc>
        <w:tc>
          <w:tcPr>
            <w:tcW w:w="1134" w:type="dxa"/>
            <w:noWrap/>
          </w:tcPr>
          <w:p w14:paraId="592CC8C2" w14:textId="77777777" w:rsidR="00967C27" w:rsidRPr="004E7C89" w:rsidRDefault="00967C27" w:rsidP="004E7C89">
            <w:pPr>
              <w:spacing w:before="80"/>
              <w:jc w:val="center"/>
              <w:rPr>
                <w:rFonts w:cs="Arial"/>
                <w:sz w:val="20"/>
              </w:rPr>
            </w:pPr>
            <w:r w:rsidRPr="004E7C89">
              <w:rPr>
                <w:rFonts w:cs="Arial"/>
                <w:sz w:val="20"/>
              </w:rPr>
              <w:t>9,919</w:t>
            </w:r>
          </w:p>
        </w:tc>
        <w:tc>
          <w:tcPr>
            <w:tcW w:w="1384" w:type="dxa"/>
            <w:noWrap/>
          </w:tcPr>
          <w:p w14:paraId="261EA5B3" w14:textId="77777777" w:rsidR="00967C27" w:rsidRPr="004E7C89" w:rsidRDefault="00967C27" w:rsidP="004E7C89">
            <w:pPr>
              <w:spacing w:before="80"/>
              <w:jc w:val="center"/>
              <w:rPr>
                <w:rFonts w:cs="Arial"/>
                <w:sz w:val="20"/>
              </w:rPr>
            </w:pPr>
            <w:r w:rsidRPr="004E7C89">
              <w:rPr>
                <w:rFonts w:cs="Arial"/>
                <w:sz w:val="20"/>
              </w:rPr>
              <w:fldChar w:fldCharType="begin"/>
            </w:r>
            <w:r w:rsidRPr="004E7C89">
              <w:rPr>
                <w:rFonts w:cs="Arial"/>
                <w:sz w:val="20"/>
              </w:rPr>
              <w:instrText xml:space="preserve"> =B9+D9 </w:instrText>
            </w:r>
            <w:r w:rsidRPr="004E7C89">
              <w:rPr>
                <w:rFonts w:cs="Arial"/>
                <w:sz w:val="20"/>
              </w:rPr>
              <w:fldChar w:fldCharType="separate"/>
            </w:r>
            <w:r w:rsidRPr="004E7C89">
              <w:rPr>
                <w:rFonts w:cs="Arial"/>
                <w:noProof/>
                <w:sz w:val="20"/>
              </w:rPr>
              <w:t>114,484</w:t>
            </w:r>
            <w:r w:rsidRPr="004E7C89">
              <w:rPr>
                <w:rFonts w:cs="Arial"/>
                <w:sz w:val="20"/>
              </w:rPr>
              <w:fldChar w:fldCharType="end"/>
            </w:r>
          </w:p>
        </w:tc>
        <w:tc>
          <w:tcPr>
            <w:tcW w:w="1168" w:type="dxa"/>
            <w:noWrap/>
          </w:tcPr>
          <w:p w14:paraId="00C79B19" w14:textId="77777777" w:rsidR="00967C27" w:rsidRPr="004E7C89" w:rsidRDefault="00967C27" w:rsidP="004E7C89">
            <w:pPr>
              <w:spacing w:before="80"/>
              <w:jc w:val="center"/>
              <w:rPr>
                <w:rFonts w:cs="Arial"/>
                <w:sz w:val="20"/>
              </w:rPr>
            </w:pPr>
            <w:r w:rsidRPr="004E7C89">
              <w:rPr>
                <w:rFonts w:cs="Arial"/>
                <w:sz w:val="20"/>
              </w:rPr>
              <w:fldChar w:fldCharType="begin"/>
            </w:r>
            <w:r w:rsidRPr="004E7C89">
              <w:rPr>
                <w:rFonts w:cs="Arial"/>
                <w:sz w:val="20"/>
              </w:rPr>
              <w:instrText xml:space="preserve"> =C9+E9 </w:instrText>
            </w:r>
            <w:r w:rsidRPr="004E7C89">
              <w:rPr>
                <w:rFonts w:cs="Arial"/>
                <w:sz w:val="20"/>
              </w:rPr>
              <w:fldChar w:fldCharType="separate"/>
            </w:r>
            <w:r w:rsidRPr="004E7C89">
              <w:rPr>
                <w:rFonts w:cs="Arial"/>
                <w:noProof/>
                <w:sz w:val="20"/>
              </w:rPr>
              <w:t>47,933</w:t>
            </w:r>
            <w:r w:rsidRPr="004E7C89">
              <w:rPr>
                <w:rFonts w:cs="Arial"/>
                <w:sz w:val="20"/>
              </w:rPr>
              <w:fldChar w:fldCharType="end"/>
            </w:r>
          </w:p>
        </w:tc>
      </w:tr>
      <w:tr w:rsidR="00967C27" w:rsidRPr="007A597E" w14:paraId="2BEF30E2" w14:textId="77777777" w:rsidTr="00543C02">
        <w:trPr>
          <w:trHeight w:val="511"/>
        </w:trPr>
        <w:tc>
          <w:tcPr>
            <w:tcW w:w="1701" w:type="dxa"/>
            <w:noWrap/>
          </w:tcPr>
          <w:p w14:paraId="0091183B" w14:textId="77777777" w:rsidR="00967C27" w:rsidRPr="007A597E" w:rsidRDefault="00967C27" w:rsidP="002C40F0">
            <w:pPr>
              <w:spacing w:before="80"/>
              <w:jc w:val="center"/>
              <w:rPr>
                <w:rFonts w:cs="Arial"/>
                <w:sz w:val="20"/>
              </w:rPr>
            </w:pPr>
            <w:r w:rsidRPr="007A597E">
              <w:rPr>
                <w:rFonts w:cs="Arial"/>
                <w:sz w:val="20"/>
              </w:rPr>
              <w:t>Namoi</w:t>
            </w:r>
          </w:p>
        </w:tc>
        <w:tc>
          <w:tcPr>
            <w:tcW w:w="1418" w:type="dxa"/>
            <w:noWrap/>
          </w:tcPr>
          <w:p w14:paraId="595B34EE" w14:textId="77777777" w:rsidR="00967C27" w:rsidRPr="004E7C89" w:rsidRDefault="00967C27" w:rsidP="004E7C89">
            <w:pPr>
              <w:spacing w:before="80"/>
              <w:jc w:val="center"/>
              <w:rPr>
                <w:rFonts w:cs="Arial"/>
                <w:sz w:val="20"/>
              </w:rPr>
            </w:pPr>
            <w:r w:rsidRPr="004E7C89">
              <w:rPr>
                <w:rFonts w:cs="Arial"/>
                <w:sz w:val="20"/>
              </w:rPr>
              <w:t>13,653</w:t>
            </w:r>
          </w:p>
        </w:tc>
        <w:tc>
          <w:tcPr>
            <w:tcW w:w="1134" w:type="dxa"/>
            <w:noWrap/>
          </w:tcPr>
          <w:p w14:paraId="1B0A7073" w14:textId="77777777" w:rsidR="00967C27" w:rsidRPr="004E7C89" w:rsidRDefault="00967C27" w:rsidP="004E7C89">
            <w:pPr>
              <w:spacing w:before="80"/>
              <w:jc w:val="center"/>
              <w:rPr>
                <w:rFonts w:cs="Arial"/>
                <w:sz w:val="20"/>
              </w:rPr>
            </w:pPr>
            <w:r w:rsidRPr="004E7C89">
              <w:rPr>
                <w:rFonts w:cs="Arial"/>
                <w:sz w:val="20"/>
              </w:rPr>
              <w:t>10,281</w:t>
            </w:r>
          </w:p>
        </w:tc>
        <w:tc>
          <w:tcPr>
            <w:tcW w:w="1417" w:type="dxa"/>
            <w:noWrap/>
          </w:tcPr>
          <w:p w14:paraId="7A889B0E" w14:textId="77777777" w:rsidR="00967C27" w:rsidRPr="004E7C89" w:rsidRDefault="00967C27" w:rsidP="004E7C89">
            <w:pPr>
              <w:spacing w:before="80"/>
              <w:jc w:val="center"/>
              <w:rPr>
                <w:rFonts w:cs="Arial"/>
                <w:sz w:val="20"/>
              </w:rPr>
            </w:pPr>
            <w:r w:rsidRPr="004E7C89">
              <w:rPr>
                <w:rFonts w:cs="Arial"/>
                <w:sz w:val="20"/>
              </w:rPr>
              <w:t>0</w:t>
            </w:r>
          </w:p>
        </w:tc>
        <w:tc>
          <w:tcPr>
            <w:tcW w:w="1134" w:type="dxa"/>
            <w:noWrap/>
          </w:tcPr>
          <w:p w14:paraId="65B15987" w14:textId="77777777" w:rsidR="00967C27" w:rsidRPr="004E7C89" w:rsidRDefault="00967C27" w:rsidP="004E7C89">
            <w:pPr>
              <w:spacing w:before="80"/>
              <w:jc w:val="center"/>
              <w:rPr>
                <w:rFonts w:cs="Arial"/>
                <w:sz w:val="20"/>
              </w:rPr>
            </w:pPr>
            <w:r w:rsidRPr="004E7C89">
              <w:rPr>
                <w:rFonts w:cs="Arial"/>
                <w:sz w:val="20"/>
              </w:rPr>
              <w:t>0</w:t>
            </w:r>
          </w:p>
        </w:tc>
        <w:tc>
          <w:tcPr>
            <w:tcW w:w="1384" w:type="dxa"/>
            <w:noWrap/>
          </w:tcPr>
          <w:p w14:paraId="5FC46A2E" w14:textId="77777777" w:rsidR="00967C27" w:rsidRPr="004E7C89" w:rsidRDefault="00967C27" w:rsidP="004E7C89">
            <w:pPr>
              <w:spacing w:before="80"/>
              <w:jc w:val="center"/>
              <w:rPr>
                <w:rFonts w:cs="Arial"/>
                <w:sz w:val="20"/>
              </w:rPr>
            </w:pPr>
            <w:r w:rsidRPr="004E7C89">
              <w:rPr>
                <w:rFonts w:cs="Arial"/>
                <w:sz w:val="20"/>
              </w:rPr>
              <w:t>13,653</w:t>
            </w:r>
          </w:p>
        </w:tc>
        <w:tc>
          <w:tcPr>
            <w:tcW w:w="1168" w:type="dxa"/>
            <w:noWrap/>
          </w:tcPr>
          <w:p w14:paraId="0D2A5442" w14:textId="77777777" w:rsidR="00967C27" w:rsidRPr="004E7C89" w:rsidRDefault="00967C27" w:rsidP="004E7C89">
            <w:pPr>
              <w:spacing w:before="80"/>
              <w:jc w:val="center"/>
              <w:rPr>
                <w:rFonts w:cs="Arial"/>
                <w:sz w:val="20"/>
              </w:rPr>
            </w:pPr>
            <w:r w:rsidRPr="004E7C89">
              <w:rPr>
                <w:rFonts w:cs="Arial"/>
                <w:sz w:val="20"/>
              </w:rPr>
              <w:t>10,281</w:t>
            </w:r>
          </w:p>
        </w:tc>
      </w:tr>
      <w:tr w:rsidR="00967C27" w:rsidRPr="007A597E" w14:paraId="1DB1A2B5" w14:textId="77777777" w:rsidTr="00543C02">
        <w:trPr>
          <w:trHeight w:val="511"/>
        </w:trPr>
        <w:tc>
          <w:tcPr>
            <w:tcW w:w="1701" w:type="dxa"/>
            <w:noWrap/>
          </w:tcPr>
          <w:p w14:paraId="12331DD4" w14:textId="77777777" w:rsidR="00967C27" w:rsidRPr="007A597E" w:rsidRDefault="00967C27" w:rsidP="002C40F0">
            <w:pPr>
              <w:spacing w:before="80"/>
              <w:jc w:val="center"/>
              <w:rPr>
                <w:rFonts w:cs="Arial"/>
                <w:sz w:val="20"/>
              </w:rPr>
            </w:pPr>
            <w:r w:rsidRPr="007A597E">
              <w:rPr>
                <w:rFonts w:cs="Arial"/>
                <w:sz w:val="20"/>
              </w:rPr>
              <w:t>Peel</w:t>
            </w:r>
          </w:p>
        </w:tc>
        <w:tc>
          <w:tcPr>
            <w:tcW w:w="1418" w:type="dxa"/>
            <w:noWrap/>
          </w:tcPr>
          <w:p w14:paraId="4E0C0BAE" w14:textId="77777777" w:rsidR="00967C27" w:rsidRPr="004E7C89" w:rsidRDefault="00967C27" w:rsidP="004E7C89">
            <w:pPr>
              <w:spacing w:before="80"/>
              <w:jc w:val="center"/>
              <w:rPr>
                <w:rFonts w:cs="Arial"/>
                <w:sz w:val="20"/>
              </w:rPr>
            </w:pPr>
            <w:r w:rsidRPr="004E7C89">
              <w:rPr>
                <w:rFonts w:cs="Arial"/>
                <w:sz w:val="20"/>
              </w:rPr>
              <w:t>1,257</w:t>
            </w:r>
          </w:p>
        </w:tc>
        <w:tc>
          <w:tcPr>
            <w:tcW w:w="1134" w:type="dxa"/>
            <w:noWrap/>
          </w:tcPr>
          <w:p w14:paraId="3F28FEDB" w14:textId="77777777" w:rsidR="00967C27" w:rsidRPr="004E7C89" w:rsidRDefault="00967C27" w:rsidP="004E7C89">
            <w:pPr>
              <w:spacing w:before="80"/>
              <w:jc w:val="center"/>
              <w:rPr>
                <w:rFonts w:cs="Arial"/>
                <w:sz w:val="20"/>
              </w:rPr>
            </w:pPr>
            <w:r w:rsidRPr="004E7C89">
              <w:rPr>
                <w:rFonts w:cs="Arial"/>
                <w:sz w:val="20"/>
              </w:rPr>
              <w:t>263</w:t>
            </w:r>
          </w:p>
        </w:tc>
        <w:tc>
          <w:tcPr>
            <w:tcW w:w="1417" w:type="dxa"/>
            <w:noWrap/>
          </w:tcPr>
          <w:p w14:paraId="22C5FFF0" w14:textId="77777777" w:rsidR="00967C27" w:rsidRPr="004E7C89" w:rsidRDefault="00967C27" w:rsidP="004E7C89">
            <w:pPr>
              <w:spacing w:before="80"/>
              <w:jc w:val="center"/>
              <w:rPr>
                <w:rFonts w:cs="Arial"/>
                <w:sz w:val="20"/>
              </w:rPr>
            </w:pPr>
            <w:r w:rsidRPr="004E7C89">
              <w:rPr>
                <w:rFonts w:cs="Arial"/>
                <w:sz w:val="20"/>
              </w:rPr>
              <w:t>0</w:t>
            </w:r>
          </w:p>
        </w:tc>
        <w:tc>
          <w:tcPr>
            <w:tcW w:w="1134" w:type="dxa"/>
            <w:noWrap/>
          </w:tcPr>
          <w:p w14:paraId="20F84EA4" w14:textId="77777777" w:rsidR="00967C27" w:rsidRPr="004E7C89" w:rsidRDefault="00967C27" w:rsidP="004E7C89">
            <w:pPr>
              <w:spacing w:before="80"/>
              <w:jc w:val="center"/>
              <w:rPr>
                <w:rFonts w:cs="Arial"/>
                <w:sz w:val="20"/>
              </w:rPr>
            </w:pPr>
            <w:r w:rsidRPr="004E7C89">
              <w:rPr>
                <w:rFonts w:cs="Arial"/>
                <w:sz w:val="20"/>
              </w:rPr>
              <w:t>0</w:t>
            </w:r>
          </w:p>
        </w:tc>
        <w:tc>
          <w:tcPr>
            <w:tcW w:w="1384" w:type="dxa"/>
            <w:noWrap/>
          </w:tcPr>
          <w:p w14:paraId="70EDA2BF" w14:textId="77777777" w:rsidR="00967C27" w:rsidRPr="004E7C89" w:rsidRDefault="00967C27" w:rsidP="004E7C89">
            <w:pPr>
              <w:spacing w:before="80"/>
              <w:jc w:val="center"/>
              <w:rPr>
                <w:rFonts w:cs="Arial"/>
                <w:sz w:val="20"/>
              </w:rPr>
            </w:pPr>
            <w:r w:rsidRPr="004E7C89">
              <w:rPr>
                <w:rFonts w:cs="Arial"/>
                <w:sz w:val="20"/>
              </w:rPr>
              <w:fldChar w:fldCharType="begin"/>
            </w:r>
            <w:r w:rsidRPr="004E7C89">
              <w:rPr>
                <w:rFonts w:cs="Arial"/>
                <w:sz w:val="20"/>
              </w:rPr>
              <w:instrText xml:space="preserve"> =B11+D11 </w:instrText>
            </w:r>
            <w:r w:rsidRPr="004E7C89">
              <w:rPr>
                <w:rFonts w:cs="Arial"/>
                <w:sz w:val="20"/>
              </w:rPr>
              <w:fldChar w:fldCharType="separate"/>
            </w:r>
            <w:r w:rsidRPr="004E7C89">
              <w:rPr>
                <w:rFonts w:cs="Arial"/>
                <w:noProof/>
                <w:sz w:val="20"/>
              </w:rPr>
              <w:t>1,257</w:t>
            </w:r>
            <w:r w:rsidRPr="004E7C89">
              <w:rPr>
                <w:rFonts w:cs="Arial"/>
                <w:sz w:val="20"/>
              </w:rPr>
              <w:fldChar w:fldCharType="end"/>
            </w:r>
          </w:p>
        </w:tc>
        <w:tc>
          <w:tcPr>
            <w:tcW w:w="1168" w:type="dxa"/>
            <w:noWrap/>
          </w:tcPr>
          <w:p w14:paraId="678969ED" w14:textId="77777777" w:rsidR="00967C27" w:rsidRPr="004E7C89" w:rsidRDefault="00967C27" w:rsidP="004E7C89">
            <w:pPr>
              <w:spacing w:before="80"/>
              <w:jc w:val="center"/>
              <w:rPr>
                <w:rFonts w:cs="Arial"/>
                <w:sz w:val="20"/>
              </w:rPr>
            </w:pPr>
            <w:r w:rsidRPr="004E7C89">
              <w:rPr>
                <w:rFonts w:cs="Arial"/>
                <w:sz w:val="20"/>
              </w:rPr>
              <w:fldChar w:fldCharType="begin"/>
            </w:r>
            <w:r w:rsidRPr="004E7C89">
              <w:rPr>
                <w:rFonts w:cs="Arial"/>
                <w:sz w:val="20"/>
              </w:rPr>
              <w:instrText xml:space="preserve"> =C11+E11 </w:instrText>
            </w:r>
            <w:r w:rsidRPr="004E7C89">
              <w:rPr>
                <w:rFonts w:cs="Arial"/>
                <w:sz w:val="20"/>
              </w:rPr>
              <w:fldChar w:fldCharType="separate"/>
            </w:r>
            <w:r w:rsidRPr="004E7C89">
              <w:rPr>
                <w:rFonts w:cs="Arial"/>
                <w:noProof/>
                <w:sz w:val="20"/>
              </w:rPr>
              <w:t>263</w:t>
            </w:r>
            <w:r w:rsidRPr="004E7C89">
              <w:rPr>
                <w:rFonts w:cs="Arial"/>
                <w:sz w:val="20"/>
              </w:rPr>
              <w:fldChar w:fldCharType="end"/>
            </w:r>
          </w:p>
        </w:tc>
      </w:tr>
      <w:tr w:rsidR="00967C27" w:rsidRPr="007A597E" w14:paraId="507537A4" w14:textId="77777777" w:rsidTr="00543C02">
        <w:trPr>
          <w:trHeight w:val="511"/>
        </w:trPr>
        <w:tc>
          <w:tcPr>
            <w:tcW w:w="1701" w:type="dxa"/>
            <w:noWrap/>
          </w:tcPr>
          <w:p w14:paraId="42BBCC06" w14:textId="77777777" w:rsidR="00967C27" w:rsidRPr="007A597E" w:rsidRDefault="00967C27" w:rsidP="002C40F0">
            <w:pPr>
              <w:spacing w:before="80"/>
              <w:jc w:val="center"/>
              <w:rPr>
                <w:rFonts w:cs="Arial"/>
                <w:sz w:val="20"/>
              </w:rPr>
            </w:pPr>
            <w:bookmarkStart w:id="8" w:name="_Hlk15371431"/>
            <w:r w:rsidRPr="007A597E">
              <w:rPr>
                <w:rFonts w:cs="Arial"/>
                <w:sz w:val="20"/>
              </w:rPr>
              <w:t>Macquarie</w:t>
            </w:r>
            <w:r w:rsidRPr="007A597E">
              <w:rPr>
                <w:rFonts w:cs="Arial"/>
                <w:sz w:val="20"/>
                <w:vertAlign w:val="superscript"/>
              </w:rPr>
              <w:t>2</w:t>
            </w:r>
          </w:p>
        </w:tc>
        <w:tc>
          <w:tcPr>
            <w:tcW w:w="1418" w:type="dxa"/>
            <w:noWrap/>
          </w:tcPr>
          <w:p w14:paraId="398EECF4" w14:textId="77777777" w:rsidR="00967C27" w:rsidRPr="004E7C89" w:rsidRDefault="00967C27" w:rsidP="004E7C89">
            <w:pPr>
              <w:spacing w:before="80"/>
              <w:jc w:val="center"/>
              <w:rPr>
                <w:rFonts w:cs="Arial"/>
                <w:sz w:val="20"/>
              </w:rPr>
            </w:pPr>
            <w:r w:rsidRPr="004E7C89">
              <w:rPr>
                <w:rFonts w:cs="Arial"/>
                <w:sz w:val="20"/>
              </w:rPr>
              <w:t>126,224</w:t>
            </w:r>
          </w:p>
        </w:tc>
        <w:tc>
          <w:tcPr>
            <w:tcW w:w="1134" w:type="dxa"/>
            <w:noWrap/>
          </w:tcPr>
          <w:p w14:paraId="3B252043" w14:textId="77777777" w:rsidR="00967C27" w:rsidRPr="004E7C89" w:rsidRDefault="00967C27" w:rsidP="004E7C89">
            <w:pPr>
              <w:spacing w:before="80"/>
              <w:jc w:val="center"/>
              <w:rPr>
                <w:rFonts w:cs="Arial"/>
                <w:sz w:val="20"/>
              </w:rPr>
            </w:pPr>
            <w:r w:rsidRPr="004E7C89">
              <w:rPr>
                <w:rFonts w:cs="Arial"/>
                <w:sz w:val="20"/>
              </w:rPr>
              <w:t>65,132</w:t>
            </w:r>
          </w:p>
        </w:tc>
        <w:tc>
          <w:tcPr>
            <w:tcW w:w="1417" w:type="dxa"/>
            <w:noWrap/>
          </w:tcPr>
          <w:p w14:paraId="1A537918" w14:textId="77777777" w:rsidR="00967C27" w:rsidRPr="004E7C89" w:rsidRDefault="00967C27" w:rsidP="004E7C89">
            <w:pPr>
              <w:spacing w:before="80"/>
              <w:jc w:val="center"/>
              <w:rPr>
                <w:rFonts w:cs="Arial"/>
                <w:sz w:val="20"/>
              </w:rPr>
            </w:pPr>
            <w:r w:rsidRPr="004E7C89">
              <w:rPr>
                <w:rFonts w:cs="Arial"/>
                <w:sz w:val="20"/>
              </w:rPr>
              <w:t>8,292</w:t>
            </w:r>
          </w:p>
        </w:tc>
        <w:tc>
          <w:tcPr>
            <w:tcW w:w="1134" w:type="dxa"/>
            <w:noWrap/>
          </w:tcPr>
          <w:p w14:paraId="0F593D87" w14:textId="77777777" w:rsidR="00967C27" w:rsidRPr="004E7C89" w:rsidRDefault="00967C27" w:rsidP="004E7C89">
            <w:pPr>
              <w:spacing w:before="80"/>
              <w:jc w:val="center"/>
              <w:rPr>
                <w:rFonts w:cs="Arial"/>
                <w:sz w:val="20"/>
              </w:rPr>
            </w:pPr>
            <w:r w:rsidRPr="004E7C89">
              <w:rPr>
                <w:rFonts w:cs="Arial"/>
                <w:sz w:val="20"/>
              </w:rPr>
              <w:t>4,876</w:t>
            </w:r>
          </w:p>
        </w:tc>
        <w:tc>
          <w:tcPr>
            <w:tcW w:w="1384" w:type="dxa"/>
            <w:noWrap/>
          </w:tcPr>
          <w:p w14:paraId="6D9A132C" w14:textId="77777777" w:rsidR="00967C27" w:rsidRPr="004E7C89" w:rsidRDefault="00967C27" w:rsidP="004E7C89">
            <w:pPr>
              <w:spacing w:before="80"/>
              <w:jc w:val="center"/>
              <w:rPr>
                <w:rFonts w:cs="Arial"/>
                <w:sz w:val="20"/>
              </w:rPr>
            </w:pPr>
            <w:r w:rsidRPr="004E7C89">
              <w:rPr>
                <w:rFonts w:cs="Arial"/>
                <w:sz w:val="20"/>
              </w:rPr>
              <w:fldChar w:fldCharType="begin"/>
            </w:r>
            <w:r w:rsidRPr="004E7C89">
              <w:rPr>
                <w:rFonts w:cs="Arial"/>
                <w:sz w:val="20"/>
              </w:rPr>
              <w:instrText xml:space="preserve"> =B12+D12 </w:instrText>
            </w:r>
            <w:r w:rsidRPr="004E7C89">
              <w:rPr>
                <w:rFonts w:cs="Arial"/>
                <w:sz w:val="20"/>
              </w:rPr>
              <w:fldChar w:fldCharType="separate"/>
            </w:r>
            <w:r w:rsidRPr="004E7C89">
              <w:rPr>
                <w:rFonts w:cs="Arial"/>
                <w:noProof/>
                <w:sz w:val="20"/>
              </w:rPr>
              <w:t>134,516</w:t>
            </w:r>
            <w:r w:rsidRPr="004E7C89">
              <w:rPr>
                <w:rFonts w:cs="Arial"/>
                <w:sz w:val="20"/>
              </w:rPr>
              <w:fldChar w:fldCharType="end"/>
            </w:r>
          </w:p>
        </w:tc>
        <w:tc>
          <w:tcPr>
            <w:tcW w:w="1168" w:type="dxa"/>
            <w:noWrap/>
          </w:tcPr>
          <w:p w14:paraId="4ADE627D" w14:textId="77777777" w:rsidR="00967C27" w:rsidRPr="004E7C89" w:rsidRDefault="00967C27" w:rsidP="004E7C89">
            <w:pPr>
              <w:spacing w:before="80"/>
              <w:jc w:val="center"/>
              <w:rPr>
                <w:rFonts w:cs="Arial"/>
                <w:sz w:val="20"/>
              </w:rPr>
            </w:pPr>
            <w:r w:rsidRPr="004E7C89">
              <w:rPr>
                <w:rFonts w:cs="Arial"/>
                <w:sz w:val="20"/>
              </w:rPr>
              <w:fldChar w:fldCharType="begin"/>
            </w:r>
            <w:r w:rsidRPr="004E7C89">
              <w:rPr>
                <w:rFonts w:cs="Arial"/>
                <w:sz w:val="20"/>
              </w:rPr>
              <w:instrText xml:space="preserve"> =C12+E12 </w:instrText>
            </w:r>
            <w:r w:rsidRPr="004E7C89">
              <w:rPr>
                <w:rFonts w:cs="Arial"/>
                <w:sz w:val="20"/>
              </w:rPr>
              <w:fldChar w:fldCharType="separate"/>
            </w:r>
            <w:r w:rsidRPr="004E7C89">
              <w:rPr>
                <w:rFonts w:cs="Arial"/>
                <w:noProof/>
                <w:sz w:val="20"/>
              </w:rPr>
              <w:t>70,008</w:t>
            </w:r>
            <w:r w:rsidRPr="004E7C89">
              <w:rPr>
                <w:rFonts w:cs="Arial"/>
                <w:sz w:val="20"/>
              </w:rPr>
              <w:fldChar w:fldCharType="end"/>
            </w:r>
          </w:p>
        </w:tc>
      </w:tr>
      <w:bookmarkEnd w:id="8"/>
      <w:tr w:rsidR="00967C27" w:rsidRPr="007A597E" w14:paraId="3D82E4E7" w14:textId="77777777" w:rsidTr="00543C02">
        <w:trPr>
          <w:trHeight w:val="511"/>
        </w:trPr>
        <w:tc>
          <w:tcPr>
            <w:tcW w:w="1701" w:type="dxa"/>
            <w:noWrap/>
          </w:tcPr>
          <w:p w14:paraId="3BE46D70" w14:textId="77777777" w:rsidR="00967C27" w:rsidRPr="007A597E" w:rsidRDefault="00967C27" w:rsidP="002C40F0">
            <w:pPr>
              <w:spacing w:before="80"/>
              <w:jc w:val="center"/>
              <w:rPr>
                <w:rFonts w:cs="Arial"/>
                <w:b/>
                <w:i/>
                <w:sz w:val="20"/>
              </w:rPr>
            </w:pPr>
            <w:r w:rsidRPr="007A597E">
              <w:rPr>
                <w:rFonts w:cs="Arial"/>
                <w:b/>
                <w:i/>
                <w:sz w:val="20"/>
              </w:rPr>
              <w:t>TOTAL</w:t>
            </w:r>
          </w:p>
        </w:tc>
        <w:tc>
          <w:tcPr>
            <w:tcW w:w="1418" w:type="dxa"/>
            <w:noWrap/>
          </w:tcPr>
          <w:p w14:paraId="454739E1" w14:textId="77777777" w:rsidR="00967C27" w:rsidRPr="004E7C89" w:rsidRDefault="00967C27" w:rsidP="004E7C89">
            <w:pPr>
              <w:spacing w:before="80"/>
              <w:jc w:val="center"/>
              <w:rPr>
                <w:rFonts w:cs="Arial"/>
                <w:b/>
                <w:i/>
                <w:sz w:val="20"/>
              </w:rPr>
            </w:pPr>
            <w:r w:rsidRPr="004E7C89">
              <w:rPr>
                <w:rFonts w:cs="Arial"/>
                <w:b/>
                <w:bCs/>
                <w:i/>
                <w:iCs/>
                <w:sz w:val="20"/>
              </w:rPr>
              <w:t>253,558</w:t>
            </w:r>
          </w:p>
        </w:tc>
        <w:tc>
          <w:tcPr>
            <w:tcW w:w="1134" w:type="dxa"/>
            <w:noWrap/>
          </w:tcPr>
          <w:p w14:paraId="58843E8F" w14:textId="77777777" w:rsidR="00967C27" w:rsidRPr="004E7C89" w:rsidRDefault="00967C27" w:rsidP="004E7C89">
            <w:pPr>
              <w:spacing w:before="80"/>
              <w:jc w:val="center"/>
              <w:rPr>
                <w:rFonts w:cs="Arial"/>
                <w:b/>
                <w:i/>
                <w:sz w:val="20"/>
              </w:rPr>
            </w:pPr>
            <w:r w:rsidRPr="004E7C89">
              <w:rPr>
                <w:rFonts w:cs="Arial"/>
                <w:b/>
                <w:bCs/>
                <w:i/>
                <w:iCs/>
                <w:sz w:val="20"/>
              </w:rPr>
              <w:t>119,920</w:t>
            </w:r>
          </w:p>
        </w:tc>
        <w:tc>
          <w:tcPr>
            <w:tcW w:w="1417" w:type="dxa"/>
            <w:noWrap/>
          </w:tcPr>
          <w:p w14:paraId="6460DB46" w14:textId="77777777" w:rsidR="00967C27" w:rsidRPr="004E7C89" w:rsidRDefault="00967C27" w:rsidP="004E7C89">
            <w:pPr>
              <w:spacing w:before="80"/>
              <w:jc w:val="center"/>
              <w:rPr>
                <w:rFonts w:cs="Arial"/>
                <w:b/>
                <w:i/>
                <w:sz w:val="20"/>
              </w:rPr>
            </w:pPr>
            <w:r w:rsidRPr="004E7C89">
              <w:rPr>
                <w:rFonts w:cs="Arial"/>
                <w:b/>
                <w:bCs/>
                <w:i/>
                <w:iCs/>
                <w:sz w:val="20"/>
              </w:rPr>
              <w:t>314,630</w:t>
            </w:r>
          </w:p>
        </w:tc>
        <w:tc>
          <w:tcPr>
            <w:tcW w:w="1134" w:type="dxa"/>
            <w:noWrap/>
          </w:tcPr>
          <w:p w14:paraId="72C8F8C6" w14:textId="77777777" w:rsidR="00967C27" w:rsidRPr="004E7C89" w:rsidRDefault="00967C27" w:rsidP="004E7C89">
            <w:pPr>
              <w:spacing w:before="80"/>
              <w:jc w:val="center"/>
              <w:rPr>
                <w:rFonts w:cs="Arial"/>
                <w:b/>
                <w:i/>
                <w:sz w:val="20"/>
              </w:rPr>
            </w:pPr>
            <w:r w:rsidRPr="004E7C89">
              <w:rPr>
                <w:rFonts w:cs="Arial"/>
                <w:b/>
                <w:bCs/>
                <w:i/>
                <w:iCs/>
                <w:sz w:val="20"/>
              </w:rPr>
              <w:t>180,112</w:t>
            </w:r>
          </w:p>
        </w:tc>
        <w:tc>
          <w:tcPr>
            <w:tcW w:w="1384" w:type="dxa"/>
            <w:noWrap/>
          </w:tcPr>
          <w:p w14:paraId="22FCB6CC" w14:textId="77777777" w:rsidR="00967C27" w:rsidRPr="004E7C89" w:rsidRDefault="00967C27" w:rsidP="004E7C89">
            <w:pPr>
              <w:spacing w:before="80"/>
              <w:jc w:val="center"/>
              <w:rPr>
                <w:rFonts w:cs="Arial"/>
                <w:b/>
                <w:i/>
                <w:sz w:val="20"/>
              </w:rPr>
            </w:pPr>
            <w:r w:rsidRPr="004E7C89">
              <w:rPr>
                <w:rFonts w:cs="Arial"/>
                <w:b/>
                <w:bCs/>
                <w:i/>
                <w:iCs/>
                <w:noProof/>
                <w:sz w:val="20"/>
              </w:rPr>
              <w:t>568,188</w:t>
            </w:r>
          </w:p>
        </w:tc>
        <w:tc>
          <w:tcPr>
            <w:tcW w:w="1168" w:type="dxa"/>
            <w:noWrap/>
          </w:tcPr>
          <w:p w14:paraId="53FD751E" w14:textId="77777777" w:rsidR="00967C27" w:rsidRPr="004E7C89" w:rsidRDefault="00967C27" w:rsidP="004E7C89">
            <w:pPr>
              <w:spacing w:before="80"/>
              <w:jc w:val="center"/>
              <w:rPr>
                <w:rFonts w:cs="Arial"/>
                <w:b/>
                <w:i/>
                <w:sz w:val="20"/>
              </w:rPr>
            </w:pPr>
            <w:bookmarkStart w:id="9" w:name="_Hlk518629333"/>
            <w:r w:rsidRPr="004E7C89">
              <w:rPr>
                <w:rFonts w:cs="Arial"/>
                <w:b/>
                <w:bCs/>
                <w:i/>
                <w:iCs/>
                <w:noProof/>
                <w:sz w:val="20"/>
              </w:rPr>
              <w:t>300,032</w:t>
            </w:r>
            <w:bookmarkEnd w:id="9"/>
          </w:p>
        </w:tc>
      </w:tr>
    </w:tbl>
    <w:p w14:paraId="61944610" w14:textId="77777777" w:rsidR="00967C27" w:rsidRPr="0072535A" w:rsidRDefault="00967C27" w:rsidP="00967C27">
      <w:pPr>
        <w:rPr>
          <w:b/>
          <w:sz w:val="18"/>
          <w:szCs w:val="18"/>
        </w:rPr>
      </w:pPr>
      <w:r w:rsidRPr="0072535A">
        <w:rPr>
          <w:b/>
          <w:sz w:val="18"/>
          <w:szCs w:val="18"/>
        </w:rPr>
        <w:t>Notes:</w:t>
      </w:r>
    </w:p>
    <w:p w14:paraId="1050ACFB" w14:textId="77777777" w:rsidR="00967C27" w:rsidRPr="0072535A" w:rsidRDefault="00967C27" w:rsidP="00967C27">
      <w:pPr>
        <w:rPr>
          <w:sz w:val="18"/>
          <w:szCs w:val="18"/>
        </w:rPr>
      </w:pPr>
      <w:r w:rsidRPr="0072535A">
        <w:rPr>
          <w:sz w:val="18"/>
          <w:szCs w:val="18"/>
          <w:vertAlign w:val="superscript"/>
        </w:rPr>
        <w:t>1</w:t>
      </w:r>
      <w:r w:rsidRPr="0072535A">
        <w:rPr>
          <w:sz w:val="18"/>
          <w:szCs w:val="18"/>
        </w:rPr>
        <w:t xml:space="preserve"> Includes (all LTAAY): Nebine Creek (3,842 ML); lower Balonne unsupplemented and overland flow: 86,543 ML; Condamine unsupplemented: 813 ML</w:t>
      </w:r>
    </w:p>
    <w:p w14:paraId="0208D282" w14:textId="713AF39B" w:rsidR="00967C27" w:rsidRPr="0072535A" w:rsidRDefault="00967C27" w:rsidP="00967C27">
      <w:pPr>
        <w:spacing w:line="240" w:lineRule="atLeast"/>
        <w:rPr>
          <w:sz w:val="18"/>
          <w:szCs w:val="18"/>
        </w:rPr>
      </w:pPr>
      <w:r w:rsidRPr="0072535A">
        <w:rPr>
          <w:sz w:val="18"/>
          <w:szCs w:val="18"/>
          <w:vertAlign w:val="superscript"/>
        </w:rPr>
        <w:t>2</w:t>
      </w:r>
      <w:r w:rsidRPr="0072535A">
        <w:rPr>
          <w:sz w:val="18"/>
          <w:szCs w:val="18"/>
        </w:rPr>
        <w:t xml:space="preserve"> Supplementary Water entitlements in the NSW Border Rivers, Gwydir and Macquarie catchments are listed for the purposes of this table as unregulated entitlements</w:t>
      </w:r>
    </w:p>
    <w:p w14:paraId="7DA0839B" w14:textId="7EAB0467" w:rsidR="00E06F32" w:rsidRDefault="00E06F32" w:rsidP="00967C27">
      <w:pPr>
        <w:spacing w:line="240" w:lineRule="atLeast"/>
        <w:rPr>
          <w:sz w:val="16"/>
          <w:szCs w:val="16"/>
        </w:rPr>
      </w:pPr>
    </w:p>
    <w:p w14:paraId="01D4E08D" w14:textId="77777777" w:rsidR="00B424B2" w:rsidRPr="00E06F32" w:rsidRDefault="00B424B2" w:rsidP="00967C27">
      <w:pPr>
        <w:spacing w:line="240" w:lineRule="atLeast"/>
        <w:rPr>
          <w:sz w:val="16"/>
          <w:szCs w:val="16"/>
        </w:rPr>
      </w:pPr>
    </w:p>
    <w:p w14:paraId="6B599F14" w14:textId="56F99737" w:rsidR="00DF2B36" w:rsidRPr="00E06F32" w:rsidRDefault="00DF2B36" w:rsidP="00DF2B36">
      <w:pPr>
        <w:jc w:val="both"/>
      </w:pPr>
      <w:r w:rsidRPr="00E06F32">
        <w:rPr>
          <w:szCs w:val="20"/>
        </w:rPr>
        <w:t xml:space="preserve">In addition to upstream entitlements, there are </w:t>
      </w:r>
      <w:proofErr w:type="gramStart"/>
      <w:r w:rsidRPr="00E06F32">
        <w:rPr>
          <w:szCs w:val="20"/>
        </w:rPr>
        <w:t>a number of</w:t>
      </w:r>
      <w:proofErr w:type="gramEnd"/>
      <w:r w:rsidRPr="00E06F32">
        <w:rPr>
          <w:szCs w:val="20"/>
        </w:rPr>
        <w:t xml:space="preserve"> local </w:t>
      </w:r>
      <w:r w:rsidRPr="00E06F32">
        <w:rPr>
          <w:lang w:eastAsia="en-AU"/>
        </w:rPr>
        <w:t>Commonwealth environmental water</w:t>
      </w:r>
      <w:r w:rsidRPr="00E06F32">
        <w:t xml:space="preserve"> entitlements directly associated with agreed watering actions at the Selected Area (</w:t>
      </w:r>
      <w:r w:rsidR="00EC006D">
        <w:fldChar w:fldCharType="begin"/>
      </w:r>
      <w:r w:rsidR="00EC006D">
        <w:instrText xml:space="preserve"> REF _Ref49251688 \h </w:instrText>
      </w:r>
      <w:r w:rsidR="00EC006D">
        <w:fldChar w:fldCharType="separate"/>
      </w:r>
      <w:r w:rsidR="007B0605">
        <w:t xml:space="preserve">Table </w:t>
      </w:r>
      <w:r w:rsidR="007B0605">
        <w:rPr>
          <w:noProof/>
        </w:rPr>
        <w:t>2</w:t>
      </w:r>
      <w:r w:rsidR="00EC006D">
        <w:fldChar w:fldCharType="end"/>
      </w:r>
      <w:r w:rsidRPr="00E06F32">
        <w:t>). The Commonwealth Environmental Water Office</w:t>
      </w:r>
      <w:r w:rsidR="00541A5F">
        <w:t xml:space="preserve"> (CEWO)</w:t>
      </w:r>
      <w:r w:rsidRPr="00E06F32">
        <w:t xml:space="preserve"> has the potential to take against these licences when conditions are satisfied.  </w:t>
      </w:r>
    </w:p>
    <w:p w14:paraId="160E88DC" w14:textId="0FE8A6F4" w:rsidR="00E06F32" w:rsidRPr="00DF2B36" w:rsidRDefault="00B424B2" w:rsidP="00967C27">
      <w:pPr>
        <w:rPr>
          <w:szCs w:val="20"/>
        </w:rPr>
      </w:pPr>
      <w:r>
        <w:rPr>
          <w:szCs w:val="20"/>
        </w:rPr>
        <w:br w:type="page"/>
      </w:r>
    </w:p>
    <w:p w14:paraId="2DA2F066" w14:textId="74E9B091" w:rsidR="00714F9F" w:rsidRPr="00D44B3B" w:rsidRDefault="00A27530" w:rsidP="00A27530">
      <w:pPr>
        <w:pStyle w:val="Caption"/>
      </w:pPr>
      <w:bookmarkStart w:id="10" w:name="_Ref49251688"/>
      <w:bookmarkStart w:id="11" w:name="_Toc17463753"/>
      <w:r>
        <w:lastRenderedPageBreak/>
        <w:t xml:space="preserve">Table </w:t>
      </w:r>
      <w:r>
        <w:fldChar w:fldCharType="begin"/>
      </w:r>
      <w:r>
        <w:instrText>SEQ Table \* ARABIC</w:instrText>
      </w:r>
      <w:r>
        <w:fldChar w:fldCharType="separate"/>
      </w:r>
      <w:r w:rsidR="007B0605">
        <w:rPr>
          <w:noProof/>
        </w:rPr>
        <w:t>2</w:t>
      </w:r>
      <w:r>
        <w:fldChar w:fldCharType="end"/>
      </w:r>
      <w:bookmarkEnd w:id="10"/>
      <w:r w:rsidR="00714F9F" w:rsidRPr="00D44B3B">
        <w:t xml:space="preserve"> Commonwealth environmental water entitlements associated with the Selected Area</w:t>
      </w:r>
      <w:bookmarkEnd w:id="11"/>
      <w:r w:rsidR="0072535A">
        <w:t>.</w:t>
      </w:r>
    </w:p>
    <w:tbl>
      <w:tblPr>
        <w:tblW w:w="5000" w:type="pct"/>
        <w:tblBorders>
          <w:top w:val="single" w:sz="4" w:space="0" w:color="auto"/>
          <w:bottom w:val="single" w:sz="4" w:space="0" w:color="auto"/>
          <w:insideH w:val="single" w:sz="2" w:space="0" w:color="000000"/>
          <w:insideV w:val="single" w:sz="2" w:space="0" w:color="000000"/>
        </w:tblBorders>
        <w:tblLook w:val="04A0" w:firstRow="1" w:lastRow="0" w:firstColumn="1" w:lastColumn="0" w:noHBand="0" w:noVBand="1"/>
      </w:tblPr>
      <w:tblGrid>
        <w:gridCol w:w="1588"/>
        <w:gridCol w:w="1833"/>
        <w:gridCol w:w="1398"/>
        <w:gridCol w:w="852"/>
        <w:gridCol w:w="3529"/>
      </w:tblGrid>
      <w:tr w:rsidR="00714F9F" w:rsidRPr="00E8234F" w14:paraId="6112EDF2" w14:textId="77777777" w:rsidTr="00706CA2">
        <w:trPr>
          <w:tblHeader/>
        </w:trPr>
        <w:tc>
          <w:tcPr>
            <w:tcW w:w="863" w:type="pct"/>
            <w:shd w:val="clear" w:color="auto" w:fill="D9D9D9"/>
            <w:vAlign w:val="center"/>
          </w:tcPr>
          <w:p w14:paraId="5EED47BA" w14:textId="77777777" w:rsidR="00714F9F" w:rsidRPr="00E8234F" w:rsidRDefault="00714F9F" w:rsidP="002C40F0">
            <w:pPr>
              <w:spacing w:before="40" w:after="40"/>
              <w:jc w:val="center"/>
              <w:rPr>
                <w:rFonts w:cs="Arial"/>
                <w:sz w:val="20"/>
                <w:szCs w:val="20"/>
              </w:rPr>
            </w:pPr>
            <w:r w:rsidRPr="00E8234F">
              <w:rPr>
                <w:rFonts w:cs="Arial"/>
                <w:sz w:val="20"/>
                <w:szCs w:val="20"/>
              </w:rPr>
              <w:t>Water source</w:t>
            </w:r>
          </w:p>
        </w:tc>
        <w:tc>
          <w:tcPr>
            <w:tcW w:w="996" w:type="pct"/>
            <w:shd w:val="clear" w:color="auto" w:fill="D9D9D9"/>
            <w:vAlign w:val="center"/>
          </w:tcPr>
          <w:p w14:paraId="4FE5A022" w14:textId="77777777" w:rsidR="00714F9F" w:rsidRPr="00E8234F" w:rsidRDefault="00714F9F" w:rsidP="002C40F0">
            <w:pPr>
              <w:spacing w:before="40" w:after="40"/>
              <w:jc w:val="center"/>
              <w:rPr>
                <w:rFonts w:cs="Arial"/>
                <w:sz w:val="20"/>
                <w:szCs w:val="20"/>
              </w:rPr>
            </w:pPr>
            <w:r w:rsidRPr="00E8234F">
              <w:rPr>
                <w:rFonts w:cs="Arial"/>
                <w:sz w:val="20"/>
                <w:szCs w:val="20"/>
              </w:rPr>
              <w:t>Water Access Licence</w:t>
            </w:r>
          </w:p>
        </w:tc>
        <w:tc>
          <w:tcPr>
            <w:tcW w:w="760" w:type="pct"/>
            <w:shd w:val="clear" w:color="auto" w:fill="D9D9D9"/>
            <w:vAlign w:val="center"/>
          </w:tcPr>
          <w:p w14:paraId="373D11F7" w14:textId="77777777" w:rsidR="00714F9F" w:rsidRPr="00E8234F" w:rsidRDefault="00714F9F" w:rsidP="002C40F0">
            <w:pPr>
              <w:spacing w:before="40" w:after="40"/>
              <w:jc w:val="center"/>
              <w:rPr>
                <w:rFonts w:cs="Arial"/>
                <w:sz w:val="20"/>
                <w:szCs w:val="20"/>
              </w:rPr>
            </w:pPr>
            <w:r w:rsidRPr="00E8234F">
              <w:rPr>
                <w:rFonts w:cs="Arial"/>
                <w:sz w:val="20"/>
                <w:szCs w:val="20"/>
              </w:rPr>
              <w:t>Registered entitlement (ML)</w:t>
            </w:r>
          </w:p>
        </w:tc>
        <w:tc>
          <w:tcPr>
            <w:tcW w:w="463" w:type="pct"/>
            <w:shd w:val="clear" w:color="auto" w:fill="D9D9D9"/>
            <w:vAlign w:val="center"/>
          </w:tcPr>
          <w:p w14:paraId="3CE713DC" w14:textId="77777777" w:rsidR="00714F9F" w:rsidRPr="00E8234F" w:rsidRDefault="00714F9F" w:rsidP="002C40F0">
            <w:pPr>
              <w:spacing w:before="40" w:after="40"/>
              <w:jc w:val="center"/>
              <w:rPr>
                <w:rFonts w:cs="Arial"/>
                <w:sz w:val="20"/>
                <w:szCs w:val="20"/>
              </w:rPr>
            </w:pPr>
            <w:r w:rsidRPr="00E8234F">
              <w:rPr>
                <w:rFonts w:cs="Arial"/>
                <w:sz w:val="20"/>
                <w:szCs w:val="20"/>
              </w:rPr>
              <w:t>LTAAY (ML)</w:t>
            </w:r>
          </w:p>
        </w:tc>
        <w:tc>
          <w:tcPr>
            <w:tcW w:w="1918" w:type="pct"/>
            <w:shd w:val="clear" w:color="auto" w:fill="D9D9D9"/>
            <w:vAlign w:val="center"/>
          </w:tcPr>
          <w:p w14:paraId="07F1C4AE" w14:textId="77777777" w:rsidR="00714F9F" w:rsidRPr="00E8234F" w:rsidRDefault="00714F9F" w:rsidP="002C40F0">
            <w:pPr>
              <w:spacing w:before="40" w:after="40"/>
              <w:jc w:val="center"/>
              <w:rPr>
                <w:rFonts w:cs="Arial"/>
                <w:sz w:val="20"/>
                <w:szCs w:val="20"/>
              </w:rPr>
            </w:pPr>
            <w:r w:rsidRPr="00E8234F">
              <w:rPr>
                <w:rFonts w:cs="Arial"/>
                <w:sz w:val="20"/>
                <w:szCs w:val="20"/>
              </w:rPr>
              <w:t xml:space="preserve">Trigger flow conditions </w:t>
            </w:r>
            <w:r w:rsidRPr="00E8234F">
              <w:rPr>
                <w:rFonts w:cs="Arial"/>
                <w:sz w:val="20"/>
                <w:szCs w:val="20"/>
              </w:rPr>
              <w:br/>
              <w:t>(ML/d – location)</w:t>
            </w:r>
          </w:p>
        </w:tc>
      </w:tr>
      <w:tr w:rsidR="00714F9F" w:rsidRPr="00E8234F" w14:paraId="5B7238EA" w14:textId="77777777" w:rsidTr="00706CA2">
        <w:tc>
          <w:tcPr>
            <w:tcW w:w="863" w:type="pct"/>
            <w:vMerge w:val="restart"/>
            <w:vAlign w:val="center"/>
          </w:tcPr>
          <w:p w14:paraId="2E3F5999" w14:textId="77777777" w:rsidR="00714F9F" w:rsidRPr="00E8234F" w:rsidRDefault="00714F9F" w:rsidP="002C40F0">
            <w:pPr>
              <w:spacing w:before="40" w:after="40"/>
              <w:jc w:val="center"/>
              <w:rPr>
                <w:rFonts w:cs="Arial"/>
                <w:sz w:val="20"/>
                <w:szCs w:val="20"/>
              </w:rPr>
            </w:pPr>
            <w:r w:rsidRPr="00E8234F">
              <w:rPr>
                <w:sz w:val="20"/>
                <w:szCs w:val="20"/>
              </w:rPr>
              <w:t>Intersecting Streams Unregulated River</w:t>
            </w:r>
          </w:p>
        </w:tc>
        <w:tc>
          <w:tcPr>
            <w:tcW w:w="996" w:type="pct"/>
            <w:vAlign w:val="center"/>
          </w:tcPr>
          <w:p w14:paraId="4F5CFFA6" w14:textId="77777777" w:rsidR="00714F9F" w:rsidRPr="00E8234F" w:rsidRDefault="00714F9F" w:rsidP="002C40F0">
            <w:pPr>
              <w:spacing w:before="40" w:after="40"/>
              <w:jc w:val="center"/>
              <w:rPr>
                <w:rFonts w:cs="Arial"/>
                <w:b/>
                <w:sz w:val="20"/>
                <w:szCs w:val="20"/>
              </w:rPr>
            </w:pPr>
            <w:r w:rsidRPr="00E8234F">
              <w:rPr>
                <w:rFonts w:cs="Arial"/>
                <w:b/>
                <w:sz w:val="20"/>
                <w:szCs w:val="20"/>
              </w:rPr>
              <w:t>Boera Dam</w:t>
            </w:r>
          </w:p>
          <w:p w14:paraId="3DC85E91" w14:textId="77777777" w:rsidR="00714F9F" w:rsidRPr="00E8234F" w:rsidRDefault="00714F9F" w:rsidP="002C40F0">
            <w:pPr>
              <w:spacing w:before="40" w:after="40"/>
              <w:jc w:val="center"/>
              <w:rPr>
                <w:rFonts w:cs="Arial"/>
                <w:sz w:val="20"/>
                <w:szCs w:val="20"/>
              </w:rPr>
            </w:pPr>
            <w:r w:rsidRPr="00E8234F">
              <w:rPr>
                <w:rFonts w:cs="Arial"/>
                <w:sz w:val="20"/>
                <w:szCs w:val="20"/>
              </w:rPr>
              <w:t>WAL27558</w:t>
            </w:r>
          </w:p>
        </w:tc>
        <w:tc>
          <w:tcPr>
            <w:tcW w:w="760" w:type="pct"/>
            <w:vAlign w:val="bottom"/>
          </w:tcPr>
          <w:p w14:paraId="4AE0C3A8" w14:textId="77777777" w:rsidR="00714F9F" w:rsidRPr="00E8234F" w:rsidRDefault="00714F9F" w:rsidP="004E7C89">
            <w:pPr>
              <w:spacing w:before="40" w:after="40"/>
              <w:jc w:val="center"/>
              <w:rPr>
                <w:rFonts w:cs="Arial"/>
                <w:sz w:val="20"/>
                <w:szCs w:val="20"/>
              </w:rPr>
            </w:pPr>
            <w:r w:rsidRPr="00E8234F">
              <w:rPr>
                <w:rFonts w:cs="Arial"/>
                <w:sz w:val="20"/>
                <w:szCs w:val="20"/>
              </w:rPr>
              <w:t>1,134</w:t>
            </w:r>
          </w:p>
        </w:tc>
        <w:tc>
          <w:tcPr>
            <w:tcW w:w="463" w:type="pct"/>
            <w:vMerge w:val="restart"/>
            <w:vAlign w:val="center"/>
          </w:tcPr>
          <w:p w14:paraId="2BBEDBD9" w14:textId="77777777" w:rsidR="00714F9F" w:rsidRPr="00E8234F" w:rsidRDefault="00714F9F" w:rsidP="002C40F0">
            <w:pPr>
              <w:spacing w:before="40" w:after="40"/>
              <w:jc w:val="center"/>
              <w:rPr>
                <w:rFonts w:cs="Arial"/>
                <w:sz w:val="20"/>
                <w:szCs w:val="20"/>
              </w:rPr>
            </w:pPr>
            <w:r w:rsidRPr="00E8234F">
              <w:rPr>
                <w:rFonts w:cs="Arial"/>
                <w:sz w:val="20"/>
                <w:szCs w:val="20"/>
              </w:rPr>
              <w:t>8,106</w:t>
            </w:r>
          </w:p>
        </w:tc>
        <w:tc>
          <w:tcPr>
            <w:tcW w:w="1918" w:type="pct"/>
            <w:vMerge w:val="restart"/>
            <w:vAlign w:val="center"/>
          </w:tcPr>
          <w:p w14:paraId="5404E92D" w14:textId="77777777" w:rsidR="00714F9F" w:rsidRPr="00E8234F" w:rsidRDefault="00714F9F" w:rsidP="002C40F0">
            <w:pPr>
              <w:spacing w:before="40" w:after="40"/>
              <w:rPr>
                <w:rFonts w:cs="Arial"/>
                <w:sz w:val="20"/>
                <w:szCs w:val="20"/>
              </w:rPr>
            </w:pPr>
            <w:r w:rsidRPr="00E8234F">
              <w:rPr>
                <w:rFonts w:cs="Arial"/>
                <w:sz w:val="20"/>
                <w:szCs w:val="20"/>
              </w:rPr>
              <w:t>Fresh in Warrego reaching Darling (approx. 300 ML/d at Fords Bridge) plus &gt;330 ML/d at Louth (425004).</w:t>
            </w:r>
          </w:p>
        </w:tc>
      </w:tr>
      <w:tr w:rsidR="00714F9F" w:rsidRPr="00E8234F" w14:paraId="6B247E28" w14:textId="77777777" w:rsidTr="00706CA2">
        <w:trPr>
          <w:trHeight w:val="586"/>
        </w:trPr>
        <w:tc>
          <w:tcPr>
            <w:tcW w:w="863" w:type="pct"/>
            <w:vMerge/>
          </w:tcPr>
          <w:p w14:paraId="47FE537B" w14:textId="77777777" w:rsidR="00714F9F" w:rsidRPr="00E8234F" w:rsidRDefault="00714F9F" w:rsidP="002C40F0">
            <w:pPr>
              <w:spacing w:before="40" w:after="40"/>
              <w:jc w:val="center"/>
              <w:rPr>
                <w:rFonts w:cs="Arial"/>
                <w:sz w:val="20"/>
                <w:szCs w:val="20"/>
              </w:rPr>
            </w:pPr>
          </w:p>
        </w:tc>
        <w:tc>
          <w:tcPr>
            <w:tcW w:w="996" w:type="pct"/>
            <w:vAlign w:val="center"/>
          </w:tcPr>
          <w:p w14:paraId="02D573CC" w14:textId="77777777" w:rsidR="00714F9F" w:rsidRPr="00E8234F" w:rsidRDefault="00714F9F" w:rsidP="002C40F0">
            <w:pPr>
              <w:spacing w:before="40" w:after="40"/>
              <w:jc w:val="center"/>
              <w:rPr>
                <w:rFonts w:cs="Arial"/>
                <w:b/>
                <w:sz w:val="20"/>
                <w:szCs w:val="20"/>
              </w:rPr>
            </w:pPr>
            <w:r w:rsidRPr="00E8234F">
              <w:rPr>
                <w:rFonts w:cs="Arial"/>
                <w:b/>
                <w:sz w:val="20"/>
                <w:szCs w:val="20"/>
              </w:rPr>
              <w:t>Upstream Boera</w:t>
            </w:r>
          </w:p>
          <w:p w14:paraId="51C811FB" w14:textId="77777777" w:rsidR="00714F9F" w:rsidRPr="00E8234F" w:rsidRDefault="00714F9F" w:rsidP="002C40F0">
            <w:pPr>
              <w:spacing w:before="40" w:after="40"/>
              <w:jc w:val="center"/>
              <w:rPr>
                <w:rFonts w:cs="Arial"/>
                <w:sz w:val="20"/>
                <w:szCs w:val="20"/>
              </w:rPr>
            </w:pPr>
            <w:r w:rsidRPr="00E8234F">
              <w:rPr>
                <w:rFonts w:cs="Arial"/>
                <w:sz w:val="20"/>
                <w:szCs w:val="20"/>
              </w:rPr>
              <w:t>WAL27555</w:t>
            </w:r>
          </w:p>
        </w:tc>
        <w:tc>
          <w:tcPr>
            <w:tcW w:w="760" w:type="pct"/>
            <w:vAlign w:val="bottom"/>
          </w:tcPr>
          <w:p w14:paraId="03669EDC" w14:textId="77777777" w:rsidR="00714F9F" w:rsidRPr="00E8234F" w:rsidRDefault="00714F9F" w:rsidP="004E7C89">
            <w:pPr>
              <w:spacing w:before="40" w:after="40"/>
              <w:jc w:val="center"/>
              <w:rPr>
                <w:rFonts w:cs="Arial"/>
                <w:sz w:val="20"/>
                <w:szCs w:val="20"/>
              </w:rPr>
            </w:pPr>
            <w:r w:rsidRPr="00E8234F">
              <w:rPr>
                <w:rFonts w:cs="Arial"/>
                <w:sz w:val="20"/>
                <w:szCs w:val="20"/>
              </w:rPr>
              <w:t>972</w:t>
            </w:r>
          </w:p>
        </w:tc>
        <w:tc>
          <w:tcPr>
            <w:tcW w:w="463" w:type="pct"/>
            <w:vMerge/>
            <w:vAlign w:val="center"/>
          </w:tcPr>
          <w:p w14:paraId="12E90BC8" w14:textId="77777777" w:rsidR="00714F9F" w:rsidRPr="00E8234F" w:rsidRDefault="00714F9F" w:rsidP="002C40F0">
            <w:pPr>
              <w:spacing w:before="40" w:after="40"/>
              <w:jc w:val="center"/>
              <w:rPr>
                <w:rFonts w:cs="Arial"/>
                <w:sz w:val="20"/>
                <w:szCs w:val="20"/>
              </w:rPr>
            </w:pPr>
          </w:p>
        </w:tc>
        <w:tc>
          <w:tcPr>
            <w:tcW w:w="1918" w:type="pct"/>
            <w:vMerge/>
            <w:vAlign w:val="center"/>
          </w:tcPr>
          <w:p w14:paraId="1175B16E" w14:textId="77777777" w:rsidR="00714F9F" w:rsidRPr="00E8234F" w:rsidRDefault="00714F9F" w:rsidP="002C40F0">
            <w:pPr>
              <w:spacing w:before="40" w:after="40"/>
              <w:rPr>
                <w:rFonts w:cs="Arial"/>
                <w:sz w:val="20"/>
                <w:szCs w:val="20"/>
              </w:rPr>
            </w:pPr>
          </w:p>
        </w:tc>
      </w:tr>
      <w:tr w:rsidR="00714F9F" w:rsidRPr="00E8234F" w14:paraId="1BC4961A" w14:textId="77777777" w:rsidTr="00706CA2">
        <w:trPr>
          <w:trHeight w:val="553"/>
        </w:trPr>
        <w:tc>
          <w:tcPr>
            <w:tcW w:w="863" w:type="pct"/>
            <w:vMerge/>
          </w:tcPr>
          <w:p w14:paraId="7208C362" w14:textId="77777777" w:rsidR="00714F9F" w:rsidRPr="00E8234F" w:rsidRDefault="00714F9F" w:rsidP="002C40F0">
            <w:pPr>
              <w:spacing w:before="40" w:after="40"/>
              <w:jc w:val="center"/>
              <w:rPr>
                <w:rFonts w:cs="Arial"/>
                <w:sz w:val="20"/>
                <w:szCs w:val="20"/>
              </w:rPr>
            </w:pPr>
          </w:p>
        </w:tc>
        <w:tc>
          <w:tcPr>
            <w:tcW w:w="996" w:type="pct"/>
            <w:vAlign w:val="center"/>
          </w:tcPr>
          <w:p w14:paraId="553C745F" w14:textId="77777777" w:rsidR="00714F9F" w:rsidRPr="00E8234F" w:rsidRDefault="00714F9F" w:rsidP="002C40F0">
            <w:pPr>
              <w:spacing w:before="40" w:after="40"/>
              <w:jc w:val="center"/>
              <w:rPr>
                <w:rFonts w:cs="Arial"/>
                <w:b/>
                <w:sz w:val="20"/>
                <w:szCs w:val="20"/>
              </w:rPr>
            </w:pPr>
            <w:r w:rsidRPr="00E8234F">
              <w:rPr>
                <w:rFonts w:cs="Arial"/>
                <w:b/>
                <w:sz w:val="20"/>
                <w:szCs w:val="20"/>
              </w:rPr>
              <w:t>Peebles Dam</w:t>
            </w:r>
          </w:p>
          <w:p w14:paraId="0B493E67" w14:textId="77777777" w:rsidR="00714F9F" w:rsidRPr="00E8234F" w:rsidRDefault="00714F9F" w:rsidP="002C40F0">
            <w:pPr>
              <w:spacing w:before="40" w:after="40"/>
              <w:jc w:val="center"/>
              <w:rPr>
                <w:rFonts w:cs="Arial"/>
                <w:sz w:val="20"/>
                <w:szCs w:val="20"/>
              </w:rPr>
            </w:pPr>
            <w:r w:rsidRPr="00E8234F">
              <w:rPr>
                <w:rFonts w:cs="Arial"/>
                <w:sz w:val="20"/>
                <w:szCs w:val="20"/>
              </w:rPr>
              <w:t>WAL27552</w:t>
            </w:r>
          </w:p>
        </w:tc>
        <w:tc>
          <w:tcPr>
            <w:tcW w:w="760" w:type="pct"/>
            <w:vAlign w:val="bottom"/>
          </w:tcPr>
          <w:p w14:paraId="13EB9963" w14:textId="77777777" w:rsidR="00714F9F" w:rsidRPr="00E8234F" w:rsidRDefault="00714F9F" w:rsidP="004E7C89">
            <w:pPr>
              <w:spacing w:before="40" w:after="40"/>
              <w:jc w:val="center"/>
              <w:rPr>
                <w:rFonts w:cs="Arial"/>
                <w:sz w:val="20"/>
                <w:szCs w:val="20"/>
              </w:rPr>
            </w:pPr>
            <w:r w:rsidRPr="00E8234F">
              <w:rPr>
                <w:rFonts w:cs="Arial"/>
                <w:sz w:val="20"/>
                <w:szCs w:val="20"/>
              </w:rPr>
              <w:t>6,000</w:t>
            </w:r>
          </w:p>
        </w:tc>
        <w:tc>
          <w:tcPr>
            <w:tcW w:w="463" w:type="pct"/>
            <w:vMerge/>
            <w:vAlign w:val="center"/>
          </w:tcPr>
          <w:p w14:paraId="506825A2" w14:textId="77777777" w:rsidR="00714F9F" w:rsidRPr="00E8234F" w:rsidRDefault="00714F9F" w:rsidP="002C40F0">
            <w:pPr>
              <w:spacing w:before="40" w:after="40"/>
              <w:jc w:val="center"/>
              <w:rPr>
                <w:rFonts w:cs="Arial"/>
                <w:sz w:val="20"/>
                <w:szCs w:val="20"/>
              </w:rPr>
            </w:pPr>
          </w:p>
        </w:tc>
        <w:tc>
          <w:tcPr>
            <w:tcW w:w="1918" w:type="pct"/>
            <w:vMerge/>
            <w:vAlign w:val="center"/>
          </w:tcPr>
          <w:p w14:paraId="46789A4F" w14:textId="77777777" w:rsidR="00714F9F" w:rsidRPr="00E8234F" w:rsidRDefault="00714F9F" w:rsidP="002C40F0">
            <w:pPr>
              <w:spacing w:before="40" w:after="40"/>
              <w:rPr>
                <w:rFonts w:cs="Arial"/>
                <w:sz w:val="20"/>
                <w:szCs w:val="20"/>
              </w:rPr>
            </w:pPr>
          </w:p>
        </w:tc>
      </w:tr>
      <w:tr w:rsidR="00714F9F" w:rsidRPr="00E8234F" w14:paraId="020FF77F" w14:textId="77777777" w:rsidTr="00706CA2">
        <w:tc>
          <w:tcPr>
            <w:tcW w:w="863" w:type="pct"/>
          </w:tcPr>
          <w:p w14:paraId="5FBF2F45" w14:textId="77777777" w:rsidR="00714F9F" w:rsidRPr="00E8234F" w:rsidRDefault="00714F9F" w:rsidP="002C40F0">
            <w:pPr>
              <w:spacing w:before="40" w:after="40"/>
              <w:jc w:val="center"/>
              <w:rPr>
                <w:rFonts w:cs="Arial"/>
                <w:sz w:val="20"/>
                <w:szCs w:val="20"/>
              </w:rPr>
            </w:pPr>
            <w:r w:rsidRPr="00E8234F">
              <w:rPr>
                <w:sz w:val="20"/>
                <w:szCs w:val="20"/>
              </w:rPr>
              <w:t>Intersecting Streams Unregulated River</w:t>
            </w:r>
          </w:p>
        </w:tc>
        <w:tc>
          <w:tcPr>
            <w:tcW w:w="996" w:type="pct"/>
            <w:vAlign w:val="center"/>
          </w:tcPr>
          <w:p w14:paraId="44856360" w14:textId="77777777" w:rsidR="00714F9F" w:rsidRPr="00E8234F" w:rsidRDefault="00714F9F" w:rsidP="002C40F0">
            <w:pPr>
              <w:spacing w:before="40" w:after="40"/>
              <w:jc w:val="center"/>
              <w:rPr>
                <w:rFonts w:cs="Arial"/>
                <w:b/>
                <w:sz w:val="20"/>
                <w:szCs w:val="20"/>
              </w:rPr>
            </w:pPr>
            <w:r w:rsidRPr="00E8234F">
              <w:rPr>
                <w:rFonts w:cs="Arial"/>
                <w:b/>
                <w:sz w:val="20"/>
                <w:szCs w:val="20"/>
              </w:rPr>
              <w:t>Special High Flow–Boera Dam (for Western Floodplain)</w:t>
            </w:r>
          </w:p>
          <w:p w14:paraId="4C4236A3" w14:textId="77777777" w:rsidR="00714F9F" w:rsidRPr="00E8234F" w:rsidRDefault="00714F9F" w:rsidP="002C40F0">
            <w:pPr>
              <w:spacing w:before="40" w:after="40"/>
              <w:jc w:val="center"/>
              <w:rPr>
                <w:rFonts w:cs="Arial"/>
                <w:sz w:val="20"/>
                <w:szCs w:val="20"/>
              </w:rPr>
            </w:pPr>
            <w:r w:rsidRPr="00E8234F">
              <w:rPr>
                <w:rFonts w:cs="Arial"/>
                <w:sz w:val="20"/>
                <w:szCs w:val="20"/>
              </w:rPr>
              <w:t>WAL31152</w:t>
            </w:r>
          </w:p>
        </w:tc>
        <w:tc>
          <w:tcPr>
            <w:tcW w:w="760" w:type="pct"/>
            <w:vAlign w:val="bottom"/>
          </w:tcPr>
          <w:p w14:paraId="2336E01C" w14:textId="77777777" w:rsidR="00714F9F" w:rsidRPr="00E8234F" w:rsidRDefault="00714F9F" w:rsidP="004E7C89">
            <w:pPr>
              <w:spacing w:before="40" w:after="40"/>
              <w:jc w:val="center"/>
              <w:rPr>
                <w:rFonts w:cs="Arial"/>
                <w:sz w:val="20"/>
                <w:szCs w:val="20"/>
              </w:rPr>
            </w:pPr>
            <w:r w:rsidRPr="00E8234F">
              <w:rPr>
                <w:rFonts w:cs="Arial"/>
                <w:sz w:val="20"/>
                <w:szCs w:val="20"/>
              </w:rPr>
              <w:t>9,720</w:t>
            </w:r>
          </w:p>
        </w:tc>
        <w:tc>
          <w:tcPr>
            <w:tcW w:w="463" w:type="pct"/>
            <w:vAlign w:val="center"/>
          </w:tcPr>
          <w:p w14:paraId="0B40644C" w14:textId="77777777" w:rsidR="00714F9F" w:rsidRPr="00E8234F" w:rsidRDefault="00714F9F" w:rsidP="002C40F0">
            <w:pPr>
              <w:spacing w:before="40" w:after="40"/>
              <w:jc w:val="center"/>
              <w:rPr>
                <w:rFonts w:cs="Arial"/>
                <w:sz w:val="20"/>
                <w:szCs w:val="20"/>
              </w:rPr>
            </w:pPr>
            <w:r w:rsidRPr="00E8234F">
              <w:rPr>
                <w:rFonts w:cs="Arial"/>
                <w:sz w:val="20"/>
                <w:szCs w:val="20"/>
              </w:rPr>
              <w:t>9,720</w:t>
            </w:r>
          </w:p>
        </w:tc>
        <w:tc>
          <w:tcPr>
            <w:tcW w:w="1918" w:type="pct"/>
            <w:vAlign w:val="center"/>
          </w:tcPr>
          <w:p w14:paraId="40546E15" w14:textId="77777777" w:rsidR="00714F9F" w:rsidRPr="00E8234F" w:rsidRDefault="00714F9F" w:rsidP="002C40F0">
            <w:pPr>
              <w:spacing w:before="40" w:after="40"/>
              <w:rPr>
                <w:rFonts w:cs="Arial"/>
                <w:sz w:val="20"/>
                <w:szCs w:val="20"/>
              </w:rPr>
            </w:pPr>
            <w:r w:rsidRPr="00E8234F">
              <w:rPr>
                <w:rFonts w:cs="Arial"/>
                <w:sz w:val="20"/>
                <w:szCs w:val="20"/>
              </w:rPr>
              <w:t xml:space="preserve">Visible flow in Warrego at or near Darling plus </w:t>
            </w:r>
            <w:r w:rsidRPr="00E8234F">
              <w:rPr>
                <w:rFonts w:cs="Arial"/>
                <w:sz w:val="20"/>
                <w:szCs w:val="20"/>
              </w:rPr>
              <w:br/>
              <w:t>&gt;979 ML/d at Louth (425004).</w:t>
            </w:r>
          </w:p>
        </w:tc>
      </w:tr>
      <w:tr w:rsidR="00714F9F" w:rsidRPr="00E8234F" w14:paraId="6533778B" w14:textId="77777777" w:rsidTr="00706CA2">
        <w:tc>
          <w:tcPr>
            <w:tcW w:w="863" w:type="pct"/>
            <w:vMerge w:val="restart"/>
            <w:vAlign w:val="center"/>
          </w:tcPr>
          <w:p w14:paraId="39966AC6" w14:textId="77777777" w:rsidR="00714F9F" w:rsidRPr="00E8234F" w:rsidRDefault="00714F9F" w:rsidP="00A27530">
            <w:pPr>
              <w:spacing w:before="40" w:after="40"/>
              <w:jc w:val="center"/>
              <w:rPr>
                <w:sz w:val="20"/>
                <w:szCs w:val="20"/>
              </w:rPr>
            </w:pPr>
            <w:r w:rsidRPr="00E8234F">
              <w:rPr>
                <w:sz w:val="20"/>
                <w:szCs w:val="20"/>
              </w:rPr>
              <w:t>Barwon Darling Unregulated River Access</w:t>
            </w:r>
          </w:p>
          <w:p w14:paraId="5A8B0B24" w14:textId="77777777" w:rsidR="00714F9F" w:rsidRPr="00E8234F" w:rsidRDefault="00714F9F" w:rsidP="002C40F0">
            <w:pPr>
              <w:spacing w:before="40" w:after="40"/>
              <w:jc w:val="center"/>
              <w:rPr>
                <w:rFonts w:cs="Arial"/>
                <w:sz w:val="20"/>
                <w:szCs w:val="20"/>
              </w:rPr>
            </w:pPr>
          </w:p>
        </w:tc>
        <w:tc>
          <w:tcPr>
            <w:tcW w:w="996" w:type="pct"/>
            <w:vAlign w:val="center"/>
          </w:tcPr>
          <w:p w14:paraId="2337536C" w14:textId="77777777" w:rsidR="00714F9F" w:rsidRPr="00E8234F" w:rsidRDefault="00714F9F" w:rsidP="002C40F0">
            <w:pPr>
              <w:spacing w:before="40" w:after="40"/>
              <w:jc w:val="center"/>
              <w:rPr>
                <w:rFonts w:cs="Arial"/>
                <w:b/>
                <w:sz w:val="20"/>
                <w:szCs w:val="20"/>
              </w:rPr>
            </w:pPr>
            <w:r w:rsidRPr="00E8234F">
              <w:rPr>
                <w:rFonts w:cs="Arial"/>
                <w:b/>
                <w:sz w:val="20"/>
                <w:szCs w:val="20"/>
              </w:rPr>
              <w:t>A Class</w:t>
            </w:r>
          </w:p>
          <w:p w14:paraId="1C882CEE" w14:textId="77777777" w:rsidR="00714F9F" w:rsidRPr="00E8234F" w:rsidRDefault="00714F9F" w:rsidP="002C40F0">
            <w:pPr>
              <w:spacing w:before="40" w:after="40"/>
              <w:jc w:val="center"/>
              <w:rPr>
                <w:rFonts w:cs="Arial"/>
                <w:sz w:val="20"/>
                <w:szCs w:val="20"/>
              </w:rPr>
            </w:pPr>
            <w:r w:rsidRPr="00E8234F">
              <w:rPr>
                <w:rFonts w:cs="Arial"/>
                <w:sz w:val="20"/>
                <w:szCs w:val="20"/>
              </w:rPr>
              <w:t>WAL33701</w:t>
            </w:r>
          </w:p>
          <w:p w14:paraId="2F306002" w14:textId="77777777" w:rsidR="00714F9F" w:rsidRPr="00E8234F" w:rsidRDefault="00714F9F" w:rsidP="002C40F0">
            <w:pPr>
              <w:spacing w:before="40" w:after="40"/>
              <w:jc w:val="center"/>
              <w:rPr>
                <w:rFonts w:cs="Arial"/>
                <w:sz w:val="20"/>
                <w:szCs w:val="20"/>
              </w:rPr>
            </w:pPr>
            <w:r w:rsidRPr="00E8234F">
              <w:rPr>
                <w:rFonts w:cs="Arial"/>
                <w:sz w:val="20"/>
                <w:szCs w:val="20"/>
              </w:rPr>
              <w:t>WAL33704</w:t>
            </w:r>
          </w:p>
        </w:tc>
        <w:tc>
          <w:tcPr>
            <w:tcW w:w="760" w:type="pct"/>
            <w:vAlign w:val="bottom"/>
          </w:tcPr>
          <w:p w14:paraId="6DDFF362" w14:textId="77777777" w:rsidR="00714F9F" w:rsidRPr="00E8234F" w:rsidRDefault="00714F9F" w:rsidP="004E7C89">
            <w:pPr>
              <w:spacing w:before="40" w:after="40"/>
              <w:jc w:val="center"/>
              <w:rPr>
                <w:rFonts w:cs="Arial"/>
                <w:sz w:val="20"/>
                <w:szCs w:val="20"/>
              </w:rPr>
            </w:pPr>
            <w:r w:rsidRPr="00E8234F">
              <w:rPr>
                <w:rFonts w:cs="Arial"/>
                <w:sz w:val="20"/>
                <w:szCs w:val="20"/>
              </w:rPr>
              <w:t>20</w:t>
            </w:r>
          </w:p>
          <w:p w14:paraId="4388DB75" w14:textId="77777777" w:rsidR="00714F9F" w:rsidRPr="00E8234F" w:rsidRDefault="00714F9F" w:rsidP="004E7C89">
            <w:pPr>
              <w:spacing w:before="40" w:after="40"/>
              <w:jc w:val="center"/>
              <w:rPr>
                <w:rFonts w:cs="Arial"/>
                <w:sz w:val="20"/>
                <w:szCs w:val="20"/>
              </w:rPr>
            </w:pPr>
            <w:r w:rsidRPr="00E8234F">
              <w:rPr>
                <w:rFonts w:cs="Arial"/>
                <w:sz w:val="20"/>
                <w:szCs w:val="20"/>
              </w:rPr>
              <w:t>47</w:t>
            </w:r>
          </w:p>
        </w:tc>
        <w:tc>
          <w:tcPr>
            <w:tcW w:w="463" w:type="pct"/>
            <w:vMerge w:val="restart"/>
            <w:vAlign w:val="center"/>
          </w:tcPr>
          <w:p w14:paraId="7457DDDC" w14:textId="77777777" w:rsidR="00714F9F" w:rsidRPr="00E8234F" w:rsidRDefault="00714F9F" w:rsidP="002C40F0">
            <w:pPr>
              <w:spacing w:before="40" w:after="40"/>
              <w:jc w:val="center"/>
              <w:rPr>
                <w:rFonts w:cs="Arial"/>
                <w:sz w:val="20"/>
                <w:szCs w:val="20"/>
              </w:rPr>
            </w:pPr>
            <w:r w:rsidRPr="00E8234F">
              <w:rPr>
                <w:rFonts w:cs="Arial"/>
                <w:sz w:val="20"/>
                <w:szCs w:val="20"/>
              </w:rPr>
              <w:t>7,672</w:t>
            </w:r>
          </w:p>
        </w:tc>
        <w:tc>
          <w:tcPr>
            <w:tcW w:w="1918" w:type="pct"/>
            <w:vAlign w:val="center"/>
          </w:tcPr>
          <w:p w14:paraId="69E73043" w14:textId="77777777" w:rsidR="00714F9F" w:rsidRPr="00E8234F" w:rsidRDefault="00714F9F" w:rsidP="002C40F0">
            <w:pPr>
              <w:spacing w:before="40" w:after="40"/>
              <w:rPr>
                <w:rFonts w:cs="Arial"/>
                <w:sz w:val="20"/>
                <w:szCs w:val="20"/>
              </w:rPr>
            </w:pPr>
            <w:r w:rsidRPr="00E8234F">
              <w:rPr>
                <w:rFonts w:cs="Arial"/>
                <w:sz w:val="20"/>
                <w:szCs w:val="20"/>
              </w:rPr>
              <w:t>&gt;350 ML/d at Bourke (425003) and &gt;260 ML/d at Louth (425004).</w:t>
            </w:r>
          </w:p>
        </w:tc>
      </w:tr>
      <w:tr w:rsidR="00714F9F" w:rsidRPr="00E8234F" w14:paraId="0086FBD0" w14:textId="77777777" w:rsidTr="00706CA2">
        <w:tc>
          <w:tcPr>
            <w:tcW w:w="863" w:type="pct"/>
            <w:vMerge/>
          </w:tcPr>
          <w:p w14:paraId="027DFD58" w14:textId="77777777" w:rsidR="00714F9F" w:rsidRPr="00E8234F" w:rsidRDefault="00714F9F" w:rsidP="002C40F0">
            <w:pPr>
              <w:spacing w:before="40" w:after="40"/>
              <w:jc w:val="center"/>
              <w:rPr>
                <w:rFonts w:cs="Arial"/>
                <w:sz w:val="20"/>
                <w:szCs w:val="20"/>
              </w:rPr>
            </w:pPr>
          </w:p>
        </w:tc>
        <w:tc>
          <w:tcPr>
            <w:tcW w:w="996" w:type="pct"/>
            <w:vAlign w:val="center"/>
          </w:tcPr>
          <w:p w14:paraId="366CD763" w14:textId="77777777" w:rsidR="00714F9F" w:rsidRPr="00E8234F" w:rsidRDefault="00714F9F" w:rsidP="002C40F0">
            <w:pPr>
              <w:spacing w:before="40" w:after="40"/>
              <w:jc w:val="center"/>
              <w:rPr>
                <w:rFonts w:cs="Arial"/>
                <w:b/>
                <w:sz w:val="20"/>
                <w:szCs w:val="20"/>
              </w:rPr>
            </w:pPr>
            <w:r w:rsidRPr="00E8234F">
              <w:rPr>
                <w:rFonts w:cs="Arial"/>
                <w:b/>
                <w:sz w:val="20"/>
                <w:szCs w:val="20"/>
              </w:rPr>
              <w:t>B Class</w:t>
            </w:r>
          </w:p>
          <w:p w14:paraId="088FB036" w14:textId="77777777" w:rsidR="00714F9F" w:rsidRPr="00E8234F" w:rsidRDefault="00714F9F" w:rsidP="002C40F0">
            <w:pPr>
              <w:spacing w:before="40" w:after="40"/>
              <w:jc w:val="center"/>
              <w:rPr>
                <w:rFonts w:cs="Arial"/>
                <w:sz w:val="20"/>
                <w:szCs w:val="20"/>
              </w:rPr>
            </w:pPr>
            <w:r w:rsidRPr="00E8234F">
              <w:rPr>
                <w:rFonts w:cs="Arial"/>
                <w:sz w:val="20"/>
                <w:szCs w:val="20"/>
              </w:rPr>
              <w:t>WAL33784</w:t>
            </w:r>
          </w:p>
          <w:p w14:paraId="0B67B76D" w14:textId="77777777" w:rsidR="00714F9F" w:rsidRPr="00E8234F" w:rsidRDefault="00714F9F" w:rsidP="002C40F0">
            <w:pPr>
              <w:spacing w:before="40" w:after="40"/>
              <w:jc w:val="center"/>
              <w:rPr>
                <w:rFonts w:cs="Arial"/>
                <w:sz w:val="20"/>
                <w:szCs w:val="20"/>
              </w:rPr>
            </w:pPr>
            <w:r w:rsidRPr="00E8234F">
              <w:rPr>
                <w:rFonts w:cs="Arial"/>
                <w:sz w:val="20"/>
                <w:szCs w:val="20"/>
              </w:rPr>
              <w:t>WAL35944</w:t>
            </w:r>
          </w:p>
        </w:tc>
        <w:tc>
          <w:tcPr>
            <w:tcW w:w="760" w:type="pct"/>
            <w:vAlign w:val="bottom"/>
          </w:tcPr>
          <w:p w14:paraId="24F47FBB" w14:textId="77777777" w:rsidR="00714F9F" w:rsidRPr="00E8234F" w:rsidRDefault="00714F9F" w:rsidP="004E7C89">
            <w:pPr>
              <w:spacing w:before="40" w:after="40"/>
              <w:jc w:val="center"/>
              <w:rPr>
                <w:rFonts w:cs="Arial"/>
                <w:sz w:val="20"/>
                <w:szCs w:val="20"/>
              </w:rPr>
            </w:pPr>
            <w:r w:rsidRPr="00E8234F">
              <w:rPr>
                <w:rFonts w:cs="Arial"/>
                <w:sz w:val="20"/>
                <w:szCs w:val="20"/>
              </w:rPr>
              <w:t>1,437</w:t>
            </w:r>
          </w:p>
          <w:p w14:paraId="52D4E613" w14:textId="77777777" w:rsidR="00714F9F" w:rsidRPr="00E8234F" w:rsidRDefault="00714F9F" w:rsidP="004E7C89">
            <w:pPr>
              <w:spacing w:before="40" w:after="40"/>
              <w:jc w:val="center"/>
              <w:rPr>
                <w:rFonts w:cs="Arial"/>
                <w:sz w:val="20"/>
                <w:szCs w:val="20"/>
              </w:rPr>
            </w:pPr>
            <w:r w:rsidRPr="00E8234F">
              <w:rPr>
                <w:rFonts w:cs="Arial"/>
                <w:sz w:val="20"/>
                <w:szCs w:val="20"/>
              </w:rPr>
              <w:t>1,090</w:t>
            </w:r>
          </w:p>
        </w:tc>
        <w:tc>
          <w:tcPr>
            <w:tcW w:w="463" w:type="pct"/>
            <w:vMerge/>
            <w:vAlign w:val="center"/>
          </w:tcPr>
          <w:p w14:paraId="4C8B4922" w14:textId="77777777" w:rsidR="00714F9F" w:rsidRPr="00E8234F" w:rsidRDefault="00714F9F" w:rsidP="002C40F0">
            <w:pPr>
              <w:spacing w:before="40" w:after="40"/>
              <w:jc w:val="center"/>
              <w:rPr>
                <w:rFonts w:cs="Arial"/>
                <w:sz w:val="20"/>
                <w:szCs w:val="20"/>
              </w:rPr>
            </w:pPr>
          </w:p>
        </w:tc>
        <w:tc>
          <w:tcPr>
            <w:tcW w:w="1918" w:type="pct"/>
            <w:vAlign w:val="center"/>
          </w:tcPr>
          <w:p w14:paraId="16817C37" w14:textId="77777777" w:rsidR="00714F9F" w:rsidRPr="00E8234F" w:rsidRDefault="00714F9F" w:rsidP="002C40F0">
            <w:pPr>
              <w:spacing w:before="40" w:after="40"/>
              <w:rPr>
                <w:rFonts w:cs="Arial"/>
                <w:sz w:val="20"/>
                <w:szCs w:val="20"/>
              </w:rPr>
            </w:pPr>
            <w:r w:rsidRPr="00E8234F">
              <w:rPr>
                <w:rFonts w:cs="Arial"/>
                <w:sz w:val="20"/>
                <w:szCs w:val="20"/>
              </w:rPr>
              <w:t>&gt;1,250 ML/d at Bourke (425003) and &gt; 1,130 ML/d at Louth (425004).</w:t>
            </w:r>
          </w:p>
        </w:tc>
      </w:tr>
      <w:tr w:rsidR="00714F9F" w:rsidRPr="00E8234F" w14:paraId="0781EE28" w14:textId="77777777" w:rsidTr="00706CA2">
        <w:tc>
          <w:tcPr>
            <w:tcW w:w="863" w:type="pct"/>
            <w:vMerge/>
          </w:tcPr>
          <w:p w14:paraId="55770605" w14:textId="77777777" w:rsidR="00714F9F" w:rsidRPr="00E8234F" w:rsidRDefault="00714F9F" w:rsidP="002C40F0">
            <w:pPr>
              <w:spacing w:before="40" w:after="40"/>
              <w:jc w:val="center"/>
              <w:rPr>
                <w:rFonts w:cs="Arial"/>
                <w:sz w:val="20"/>
                <w:szCs w:val="20"/>
              </w:rPr>
            </w:pPr>
          </w:p>
        </w:tc>
        <w:tc>
          <w:tcPr>
            <w:tcW w:w="996" w:type="pct"/>
            <w:vAlign w:val="center"/>
          </w:tcPr>
          <w:p w14:paraId="522ED525" w14:textId="77777777" w:rsidR="00714F9F" w:rsidRPr="00E8234F" w:rsidRDefault="00714F9F" w:rsidP="002C40F0">
            <w:pPr>
              <w:spacing w:before="40" w:after="40"/>
              <w:jc w:val="center"/>
              <w:rPr>
                <w:rFonts w:cs="Arial"/>
                <w:b/>
                <w:sz w:val="20"/>
                <w:szCs w:val="20"/>
              </w:rPr>
            </w:pPr>
            <w:r w:rsidRPr="00E8234F">
              <w:rPr>
                <w:rFonts w:cs="Arial"/>
                <w:b/>
                <w:sz w:val="20"/>
                <w:szCs w:val="20"/>
              </w:rPr>
              <w:t>C Class</w:t>
            </w:r>
          </w:p>
          <w:p w14:paraId="69B3BDE3" w14:textId="77777777" w:rsidR="00714F9F" w:rsidRPr="00E8234F" w:rsidRDefault="00714F9F" w:rsidP="002C40F0">
            <w:pPr>
              <w:spacing w:before="40" w:after="40"/>
              <w:jc w:val="center"/>
              <w:rPr>
                <w:rFonts w:cs="Arial"/>
                <w:sz w:val="20"/>
                <w:szCs w:val="20"/>
              </w:rPr>
            </w:pPr>
            <w:r w:rsidRPr="00E8234F">
              <w:rPr>
                <w:rFonts w:cs="Arial"/>
                <w:sz w:val="20"/>
                <w:szCs w:val="20"/>
              </w:rPr>
              <w:t>WAL35943</w:t>
            </w:r>
          </w:p>
        </w:tc>
        <w:tc>
          <w:tcPr>
            <w:tcW w:w="760" w:type="pct"/>
            <w:vAlign w:val="bottom"/>
          </w:tcPr>
          <w:p w14:paraId="2F889850" w14:textId="77777777" w:rsidR="00714F9F" w:rsidRPr="00E8234F" w:rsidRDefault="00714F9F" w:rsidP="004E7C89">
            <w:pPr>
              <w:spacing w:before="40" w:after="40"/>
              <w:jc w:val="center"/>
              <w:rPr>
                <w:rFonts w:cs="Arial"/>
                <w:sz w:val="20"/>
                <w:szCs w:val="20"/>
              </w:rPr>
            </w:pPr>
            <w:r w:rsidRPr="00E8234F">
              <w:rPr>
                <w:rFonts w:cs="Arial"/>
                <w:sz w:val="20"/>
                <w:szCs w:val="20"/>
              </w:rPr>
              <w:t>5,078</w:t>
            </w:r>
          </w:p>
        </w:tc>
        <w:tc>
          <w:tcPr>
            <w:tcW w:w="463" w:type="pct"/>
            <w:vMerge/>
            <w:vAlign w:val="center"/>
          </w:tcPr>
          <w:p w14:paraId="26480FA7" w14:textId="77777777" w:rsidR="00714F9F" w:rsidRPr="00E8234F" w:rsidRDefault="00714F9F" w:rsidP="002C40F0">
            <w:pPr>
              <w:spacing w:before="40" w:after="40"/>
              <w:jc w:val="center"/>
              <w:rPr>
                <w:rFonts w:cs="Arial"/>
                <w:sz w:val="20"/>
                <w:szCs w:val="20"/>
              </w:rPr>
            </w:pPr>
          </w:p>
        </w:tc>
        <w:tc>
          <w:tcPr>
            <w:tcW w:w="1918" w:type="pct"/>
            <w:vAlign w:val="center"/>
          </w:tcPr>
          <w:p w14:paraId="358D444C" w14:textId="77777777" w:rsidR="00714F9F" w:rsidRPr="00E8234F" w:rsidRDefault="00714F9F" w:rsidP="002C40F0">
            <w:pPr>
              <w:spacing w:before="40" w:after="40"/>
              <w:rPr>
                <w:rFonts w:cs="Arial"/>
                <w:sz w:val="20"/>
                <w:szCs w:val="20"/>
              </w:rPr>
            </w:pPr>
            <w:r w:rsidRPr="00E8234F">
              <w:rPr>
                <w:rFonts w:cs="Arial"/>
                <w:sz w:val="20"/>
                <w:szCs w:val="20"/>
              </w:rPr>
              <w:t>&gt;1,339 ML/d at Louth (425004).</w:t>
            </w:r>
          </w:p>
        </w:tc>
      </w:tr>
    </w:tbl>
    <w:p w14:paraId="1E9A2024" w14:textId="77777777" w:rsidR="00714F9F" w:rsidRPr="00D44B3B" w:rsidRDefault="00714F9F" w:rsidP="00714F9F">
      <w:pPr>
        <w:spacing w:line="240" w:lineRule="atLeast"/>
      </w:pPr>
    </w:p>
    <w:p w14:paraId="19CFD3FB" w14:textId="476FD06E" w:rsidR="00714F9F" w:rsidRPr="00D44B3B" w:rsidRDefault="00714F9F" w:rsidP="00A8364B">
      <w:pPr>
        <w:pStyle w:val="Heading3"/>
      </w:pPr>
      <w:r w:rsidRPr="00D44B3B">
        <w:t xml:space="preserve">Hydrology within the Selected Area </w:t>
      </w:r>
    </w:p>
    <w:p w14:paraId="550401EC" w14:textId="5F03E7CB" w:rsidR="00714F9F" w:rsidRDefault="00714F9F" w:rsidP="00714F9F">
      <w:r w:rsidRPr="00D44B3B">
        <w:t>The hydrology within the Selected Area is governed by flows in either the Darling River, the Warrego River, or both.</w:t>
      </w:r>
    </w:p>
    <w:p w14:paraId="788026A4" w14:textId="77777777" w:rsidR="00714F9F" w:rsidRPr="00D44B3B" w:rsidRDefault="00714F9F" w:rsidP="00714F9F"/>
    <w:p w14:paraId="15CAAE5A" w14:textId="7BCC97E2" w:rsidR="00714F9F" w:rsidRDefault="00714F9F" w:rsidP="00714F9F">
      <w:pPr>
        <w:rPr>
          <w:rStyle w:val="Emphasis"/>
          <w:u w:val="single"/>
        </w:rPr>
      </w:pPr>
      <w:r w:rsidRPr="00D44B3B">
        <w:rPr>
          <w:rStyle w:val="Emphasis"/>
          <w:u w:val="single"/>
        </w:rPr>
        <w:t xml:space="preserve">Barwon-Darling River </w:t>
      </w:r>
    </w:p>
    <w:p w14:paraId="72EBBCF9" w14:textId="77777777" w:rsidR="00AD0034" w:rsidRPr="00D44B3B" w:rsidRDefault="00AD0034" w:rsidP="00714F9F">
      <w:pPr>
        <w:rPr>
          <w:rStyle w:val="Emphasis"/>
          <w:i w:val="0"/>
          <w:u w:val="single"/>
        </w:rPr>
      </w:pPr>
    </w:p>
    <w:p w14:paraId="1B8F7097" w14:textId="22FAE91F" w:rsidR="00714F9F" w:rsidRDefault="00714F9F" w:rsidP="00714F9F">
      <w:pPr>
        <w:jc w:val="both"/>
      </w:pPr>
      <w:r w:rsidRPr="00D44B3B">
        <w:t xml:space="preserve">Located in a semi-arid setting, upstream climatic conditions are the key driver of hydrology within the Selected Area, with the upstream easterly catchments capable of providing overbank flows within the Barwon-Darling River. During major events, floodwaters may extend along the length of the river system.  </w:t>
      </w:r>
    </w:p>
    <w:p w14:paraId="1D942FE3" w14:textId="77777777" w:rsidR="00714F9F" w:rsidRPr="00D44B3B" w:rsidRDefault="00714F9F" w:rsidP="00714F9F">
      <w:pPr>
        <w:jc w:val="both"/>
      </w:pPr>
    </w:p>
    <w:p w14:paraId="738A3F22" w14:textId="01FCCFEF" w:rsidR="00DF2B36" w:rsidRDefault="00714F9F" w:rsidP="00DF2B36">
      <w:pPr>
        <w:jc w:val="both"/>
      </w:pPr>
      <w:r w:rsidRPr="00D44B3B">
        <w:t xml:space="preserve">During drier times, such as 2019, the relationship becomes more complex. From a water management point of view, the Barwon-Darling River system is considered an unregulated stream; however, it is fed by both regulated and unregulated upstream catchments with stream flows, in part, reflecting upstream water management decisions. Further complicating the hydrology is the influence of a series of weir pools, terminal wetlands, </w:t>
      </w:r>
      <w:proofErr w:type="gramStart"/>
      <w:r w:rsidRPr="00D44B3B">
        <w:t>anabranches</w:t>
      </w:r>
      <w:proofErr w:type="gramEnd"/>
      <w:r w:rsidRPr="00D44B3B">
        <w:t xml:space="preserve"> and anastomosing streams.</w:t>
      </w:r>
    </w:p>
    <w:p w14:paraId="683F54BF" w14:textId="77777777" w:rsidR="00DF2B36" w:rsidRDefault="00DF2B36" w:rsidP="00DF2B36">
      <w:pPr>
        <w:jc w:val="both"/>
      </w:pPr>
    </w:p>
    <w:p w14:paraId="03636011" w14:textId="19A4F45D" w:rsidR="002E19A3" w:rsidRPr="00DF2B36" w:rsidRDefault="002E19A3" w:rsidP="00DF2B36">
      <w:pPr>
        <w:jc w:val="both"/>
        <w:rPr>
          <w:rStyle w:val="Emphasis"/>
          <w:b/>
          <w:bCs/>
          <w:i w:val="0"/>
          <w:iCs w:val="0"/>
          <w:sz w:val="18"/>
          <w:szCs w:val="20"/>
          <w:highlight w:val="yellow"/>
        </w:rPr>
      </w:pPr>
      <w:r w:rsidRPr="00D44B3B">
        <w:rPr>
          <w:rStyle w:val="Emphasis"/>
          <w:u w:val="single"/>
        </w:rPr>
        <w:t xml:space="preserve">Warrego River </w:t>
      </w:r>
    </w:p>
    <w:p w14:paraId="3EFFF0FB" w14:textId="77777777" w:rsidR="00AD0034" w:rsidRPr="00D44B3B" w:rsidRDefault="00AD0034" w:rsidP="002E19A3">
      <w:pPr>
        <w:rPr>
          <w:rStyle w:val="Emphasis"/>
          <w:i w:val="0"/>
          <w:u w:val="single"/>
        </w:rPr>
      </w:pPr>
    </w:p>
    <w:p w14:paraId="1669129E" w14:textId="718993BD" w:rsidR="002E19A3" w:rsidRDefault="002E19A3" w:rsidP="00531CEC">
      <w:pPr>
        <w:jc w:val="both"/>
      </w:pPr>
      <w:r w:rsidRPr="00D44B3B">
        <w:t>The Warrego River is essentially unregulated, and due to its semi-arid setting, provides water to the Selected Area intermittently. Within the Selected Area, Warrego flows are further influenced by in-stream structures, such as Boera, Booka, Dicks and Peebles Dams</w:t>
      </w:r>
      <w:r w:rsidR="00F17B66">
        <w:t xml:space="preserve"> (Appendix B</w:t>
      </w:r>
      <w:r w:rsidR="009D2982">
        <w:t>: Warrego River Hydrology</w:t>
      </w:r>
      <w:r w:rsidR="00F17B66">
        <w:t>)</w:t>
      </w:r>
      <w:r w:rsidRPr="00D44B3B">
        <w:t xml:space="preserve">.  </w:t>
      </w:r>
    </w:p>
    <w:p w14:paraId="716D73B4" w14:textId="77777777" w:rsidR="00531CEC" w:rsidRPr="00D44B3B" w:rsidRDefault="00531CEC" w:rsidP="00531CEC">
      <w:pPr>
        <w:jc w:val="both"/>
      </w:pPr>
    </w:p>
    <w:p w14:paraId="57FBF1D7" w14:textId="23A88430" w:rsidR="002E19A3" w:rsidRDefault="002E19A3" w:rsidP="00531CEC">
      <w:pPr>
        <w:jc w:val="both"/>
      </w:pPr>
      <w:r w:rsidRPr="00D44B3B">
        <w:lastRenderedPageBreak/>
        <w:t>Environmental water in the Warrego may only be accounted for once the individual conditions associated with each entitlement are met. This is usually based on a flow trigger that differs for each entitlement, based on its location and relative security. Depending on chosen watering strategies, environmental water may or may not be accounted for once the flow trigger is reached.</w:t>
      </w:r>
    </w:p>
    <w:p w14:paraId="317A9E00" w14:textId="3B46A446" w:rsidR="008036C3" w:rsidRDefault="009F5723" w:rsidP="008036C3">
      <w:pPr>
        <w:pStyle w:val="Heading3"/>
      </w:pPr>
      <w:r>
        <w:t xml:space="preserve">Environmental water in the </w:t>
      </w:r>
      <w:proofErr w:type="spellStart"/>
      <w:r>
        <w:t>Nothern</w:t>
      </w:r>
      <w:proofErr w:type="spellEnd"/>
      <w:r>
        <w:t xml:space="preserve"> Tributaries 2019-20 water year</w:t>
      </w:r>
    </w:p>
    <w:p w14:paraId="0904D838" w14:textId="12E3FBFC" w:rsidR="008036C3" w:rsidRDefault="008036C3" w:rsidP="004B7B34">
      <w:pPr>
        <w:jc w:val="both"/>
        <w:rPr>
          <w:szCs w:val="20"/>
        </w:rPr>
      </w:pPr>
      <w:r>
        <w:t xml:space="preserve">The downstream passage of </w:t>
      </w:r>
      <w:r>
        <w:rPr>
          <w:lang w:eastAsia="en-AU"/>
        </w:rPr>
        <w:t>environmental water</w:t>
      </w:r>
      <w:r>
        <w:t xml:space="preserve"> events was observed and assessed using WaterNSW real-time flow data for gauging stations located along the Barwon-Darling River system</w:t>
      </w:r>
      <w:r>
        <w:rPr>
          <w:szCs w:val="20"/>
        </w:rPr>
        <w:t>. Mean daily discharge data for the following hydrometric stations was used:</w:t>
      </w:r>
    </w:p>
    <w:p w14:paraId="5D5B262C" w14:textId="77777777" w:rsidR="00F17B66" w:rsidRDefault="00F17B66" w:rsidP="004B7B34">
      <w:pPr>
        <w:jc w:val="both"/>
        <w:rPr>
          <w:szCs w:val="20"/>
        </w:rPr>
      </w:pPr>
    </w:p>
    <w:p w14:paraId="19E7A34E" w14:textId="77777777" w:rsidR="008036C3" w:rsidRPr="003047B0" w:rsidRDefault="008036C3" w:rsidP="003047B0">
      <w:pPr>
        <w:pStyle w:val="ListParagraph"/>
        <w:numPr>
          <w:ilvl w:val="0"/>
          <w:numId w:val="32"/>
        </w:numPr>
        <w:tabs>
          <w:tab w:val="left" w:pos="567"/>
          <w:tab w:val="left" w:pos="1134"/>
        </w:tabs>
        <w:spacing w:after="0" w:line="360" w:lineRule="auto"/>
        <w:ind w:left="1276" w:right="6" w:hanging="720"/>
        <w:contextualSpacing w:val="0"/>
        <w:jc w:val="left"/>
        <w:rPr>
          <w:rFonts w:ascii="News Gothic MT" w:hAnsi="News Gothic MT"/>
          <w:color w:val="636B70"/>
          <w:sz w:val="22"/>
          <w:szCs w:val="22"/>
        </w:rPr>
      </w:pPr>
      <w:r w:rsidRPr="003047B0">
        <w:rPr>
          <w:rFonts w:ascii="News Gothic MT" w:hAnsi="News Gothic MT"/>
          <w:color w:val="636B70"/>
          <w:sz w:val="22"/>
          <w:szCs w:val="22"/>
        </w:rPr>
        <w:t>416001 – Barwon River at Mungindi</w:t>
      </w:r>
    </w:p>
    <w:p w14:paraId="66709B56" w14:textId="77777777" w:rsidR="008036C3" w:rsidRPr="003047B0" w:rsidRDefault="008036C3" w:rsidP="003047B0">
      <w:pPr>
        <w:pStyle w:val="ListParagraph"/>
        <w:numPr>
          <w:ilvl w:val="0"/>
          <w:numId w:val="32"/>
        </w:numPr>
        <w:tabs>
          <w:tab w:val="left" w:pos="567"/>
          <w:tab w:val="left" w:pos="1134"/>
        </w:tabs>
        <w:spacing w:after="0" w:line="360" w:lineRule="auto"/>
        <w:ind w:left="1276" w:right="6" w:hanging="720"/>
        <w:contextualSpacing w:val="0"/>
        <w:jc w:val="left"/>
        <w:rPr>
          <w:rFonts w:ascii="News Gothic MT" w:hAnsi="News Gothic MT"/>
          <w:color w:val="636B70"/>
          <w:sz w:val="22"/>
          <w:szCs w:val="22"/>
        </w:rPr>
      </w:pPr>
      <w:r w:rsidRPr="003047B0">
        <w:rPr>
          <w:rFonts w:ascii="News Gothic MT" w:hAnsi="News Gothic MT"/>
          <w:color w:val="636B70"/>
          <w:sz w:val="22"/>
          <w:szCs w:val="22"/>
        </w:rPr>
        <w:t xml:space="preserve">422004 – Barwon River at </w:t>
      </w:r>
      <w:proofErr w:type="spellStart"/>
      <w:r w:rsidRPr="003047B0">
        <w:rPr>
          <w:rFonts w:ascii="News Gothic MT" w:hAnsi="News Gothic MT"/>
          <w:color w:val="636B70"/>
          <w:sz w:val="22"/>
          <w:szCs w:val="22"/>
        </w:rPr>
        <w:t>Mogil</w:t>
      </w:r>
      <w:proofErr w:type="spellEnd"/>
      <w:r w:rsidRPr="003047B0">
        <w:rPr>
          <w:rFonts w:ascii="News Gothic MT" w:hAnsi="News Gothic MT"/>
          <w:color w:val="636B70"/>
          <w:sz w:val="22"/>
          <w:szCs w:val="22"/>
        </w:rPr>
        <w:t xml:space="preserve"> </w:t>
      </w:r>
      <w:proofErr w:type="spellStart"/>
      <w:r w:rsidRPr="003047B0">
        <w:rPr>
          <w:rFonts w:ascii="News Gothic MT" w:hAnsi="News Gothic MT"/>
          <w:color w:val="636B70"/>
          <w:sz w:val="22"/>
          <w:szCs w:val="22"/>
        </w:rPr>
        <w:t>Mogil</w:t>
      </w:r>
      <w:proofErr w:type="spellEnd"/>
    </w:p>
    <w:p w14:paraId="09040E55" w14:textId="77777777" w:rsidR="008036C3" w:rsidRPr="003047B0" w:rsidRDefault="008036C3" w:rsidP="003047B0">
      <w:pPr>
        <w:pStyle w:val="ListParagraph"/>
        <w:numPr>
          <w:ilvl w:val="0"/>
          <w:numId w:val="32"/>
        </w:numPr>
        <w:tabs>
          <w:tab w:val="left" w:pos="567"/>
          <w:tab w:val="left" w:pos="1134"/>
        </w:tabs>
        <w:spacing w:after="0" w:line="360" w:lineRule="auto"/>
        <w:ind w:left="1276" w:right="6" w:hanging="720"/>
        <w:contextualSpacing w:val="0"/>
        <w:jc w:val="left"/>
        <w:rPr>
          <w:rFonts w:ascii="News Gothic MT" w:hAnsi="News Gothic MT"/>
          <w:color w:val="636B70"/>
          <w:sz w:val="22"/>
          <w:szCs w:val="22"/>
        </w:rPr>
      </w:pPr>
      <w:r w:rsidRPr="003047B0">
        <w:rPr>
          <w:rFonts w:ascii="News Gothic MT" w:hAnsi="News Gothic MT"/>
          <w:color w:val="636B70"/>
          <w:sz w:val="22"/>
          <w:szCs w:val="22"/>
        </w:rPr>
        <w:t>422003 – Barwon River at Collarenebri</w:t>
      </w:r>
    </w:p>
    <w:p w14:paraId="7BA68F6B" w14:textId="77777777" w:rsidR="008036C3" w:rsidRPr="003047B0" w:rsidRDefault="008036C3" w:rsidP="003047B0">
      <w:pPr>
        <w:pStyle w:val="ListParagraph"/>
        <w:numPr>
          <w:ilvl w:val="0"/>
          <w:numId w:val="32"/>
        </w:numPr>
        <w:tabs>
          <w:tab w:val="left" w:pos="567"/>
          <w:tab w:val="left" w:pos="1134"/>
        </w:tabs>
        <w:spacing w:after="0" w:line="360" w:lineRule="auto"/>
        <w:ind w:left="1276" w:right="6" w:hanging="720"/>
        <w:contextualSpacing w:val="0"/>
        <w:jc w:val="left"/>
        <w:rPr>
          <w:rFonts w:ascii="News Gothic MT" w:hAnsi="News Gothic MT"/>
          <w:color w:val="636B70"/>
          <w:sz w:val="22"/>
          <w:szCs w:val="22"/>
        </w:rPr>
      </w:pPr>
      <w:r w:rsidRPr="003047B0">
        <w:rPr>
          <w:rFonts w:ascii="News Gothic MT" w:hAnsi="News Gothic MT"/>
          <w:color w:val="636B70"/>
          <w:sz w:val="22"/>
          <w:szCs w:val="22"/>
        </w:rPr>
        <w:t xml:space="preserve">422001 – Barwon River at Walgett </w:t>
      </w:r>
    </w:p>
    <w:p w14:paraId="3FD8F315" w14:textId="77777777" w:rsidR="008036C3" w:rsidRPr="003047B0" w:rsidRDefault="008036C3" w:rsidP="003047B0">
      <w:pPr>
        <w:pStyle w:val="ListParagraph"/>
        <w:numPr>
          <w:ilvl w:val="0"/>
          <w:numId w:val="32"/>
        </w:numPr>
        <w:tabs>
          <w:tab w:val="left" w:pos="567"/>
          <w:tab w:val="left" w:pos="1134"/>
        </w:tabs>
        <w:spacing w:after="0" w:line="360" w:lineRule="auto"/>
        <w:ind w:left="1276" w:right="6" w:hanging="720"/>
        <w:contextualSpacing w:val="0"/>
        <w:jc w:val="left"/>
        <w:rPr>
          <w:rFonts w:ascii="News Gothic MT" w:hAnsi="News Gothic MT"/>
          <w:color w:val="636B70"/>
          <w:sz w:val="22"/>
          <w:szCs w:val="22"/>
        </w:rPr>
      </w:pPr>
      <w:r w:rsidRPr="003047B0">
        <w:rPr>
          <w:rFonts w:ascii="News Gothic MT" w:hAnsi="News Gothic MT"/>
          <w:color w:val="636B70"/>
          <w:sz w:val="22"/>
          <w:szCs w:val="22"/>
        </w:rPr>
        <w:t xml:space="preserve">422028 – Barwon River at </w:t>
      </w:r>
      <w:proofErr w:type="spellStart"/>
      <w:r w:rsidRPr="003047B0">
        <w:rPr>
          <w:rFonts w:ascii="News Gothic MT" w:hAnsi="News Gothic MT"/>
          <w:color w:val="636B70"/>
          <w:sz w:val="22"/>
          <w:szCs w:val="22"/>
        </w:rPr>
        <w:t>Beemery</w:t>
      </w:r>
      <w:proofErr w:type="spellEnd"/>
    </w:p>
    <w:p w14:paraId="00F2462C" w14:textId="77777777" w:rsidR="008036C3" w:rsidRPr="003047B0" w:rsidRDefault="008036C3" w:rsidP="003047B0">
      <w:pPr>
        <w:pStyle w:val="ListParagraph"/>
        <w:numPr>
          <w:ilvl w:val="0"/>
          <w:numId w:val="32"/>
        </w:numPr>
        <w:tabs>
          <w:tab w:val="left" w:pos="567"/>
          <w:tab w:val="left" w:pos="1134"/>
        </w:tabs>
        <w:spacing w:after="0" w:line="360" w:lineRule="auto"/>
        <w:ind w:left="1276" w:right="6" w:hanging="720"/>
        <w:contextualSpacing w:val="0"/>
        <w:jc w:val="left"/>
        <w:rPr>
          <w:rFonts w:ascii="News Gothic MT" w:hAnsi="News Gothic MT"/>
          <w:color w:val="636B70"/>
          <w:sz w:val="22"/>
          <w:szCs w:val="22"/>
        </w:rPr>
      </w:pPr>
      <w:r w:rsidRPr="003047B0">
        <w:rPr>
          <w:rFonts w:ascii="News Gothic MT" w:hAnsi="News Gothic MT"/>
          <w:color w:val="636B70"/>
          <w:sz w:val="22"/>
          <w:szCs w:val="22"/>
        </w:rPr>
        <w:t>425003 – Darling River at Bourke</w:t>
      </w:r>
    </w:p>
    <w:p w14:paraId="697ABBC8" w14:textId="77777777" w:rsidR="008036C3" w:rsidRPr="003047B0" w:rsidRDefault="008036C3" w:rsidP="003047B0">
      <w:pPr>
        <w:pStyle w:val="ListParagraph"/>
        <w:numPr>
          <w:ilvl w:val="0"/>
          <w:numId w:val="32"/>
        </w:numPr>
        <w:tabs>
          <w:tab w:val="left" w:pos="567"/>
          <w:tab w:val="left" w:pos="1134"/>
        </w:tabs>
        <w:spacing w:after="0" w:line="360" w:lineRule="auto"/>
        <w:ind w:left="1276" w:right="6" w:hanging="720"/>
        <w:contextualSpacing w:val="0"/>
        <w:jc w:val="left"/>
        <w:rPr>
          <w:rFonts w:ascii="News Gothic MT" w:hAnsi="News Gothic MT"/>
          <w:color w:val="636B70"/>
          <w:sz w:val="22"/>
          <w:szCs w:val="22"/>
        </w:rPr>
      </w:pPr>
      <w:r w:rsidRPr="003047B0">
        <w:rPr>
          <w:rFonts w:ascii="News Gothic MT" w:hAnsi="News Gothic MT"/>
          <w:color w:val="636B70"/>
          <w:sz w:val="22"/>
          <w:szCs w:val="22"/>
        </w:rPr>
        <w:t>425037 – Darling River at Weir 19a</w:t>
      </w:r>
    </w:p>
    <w:p w14:paraId="2482D188" w14:textId="77777777" w:rsidR="008036C3" w:rsidRPr="003047B0" w:rsidRDefault="008036C3" w:rsidP="003047B0">
      <w:pPr>
        <w:pStyle w:val="ListParagraph"/>
        <w:numPr>
          <w:ilvl w:val="0"/>
          <w:numId w:val="32"/>
        </w:numPr>
        <w:tabs>
          <w:tab w:val="left" w:pos="567"/>
          <w:tab w:val="left" w:pos="1134"/>
        </w:tabs>
        <w:spacing w:after="0" w:line="360" w:lineRule="auto"/>
        <w:ind w:left="1276" w:right="6" w:hanging="720"/>
        <w:contextualSpacing w:val="0"/>
        <w:jc w:val="left"/>
        <w:rPr>
          <w:rFonts w:ascii="News Gothic MT" w:hAnsi="News Gothic MT"/>
          <w:color w:val="636B70"/>
          <w:sz w:val="22"/>
          <w:szCs w:val="22"/>
        </w:rPr>
      </w:pPr>
      <w:r w:rsidRPr="003047B0">
        <w:rPr>
          <w:rFonts w:ascii="News Gothic MT" w:hAnsi="News Gothic MT"/>
          <w:color w:val="636B70"/>
          <w:sz w:val="22"/>
          <w:szCs w:val="22"/>
        </w:rPr>
        <w:t xml:space="preserve">425004 – Darling River at Louth </w:t>
      </w:r>
    </w:p>
    <w:p w14:paraId="49AD2699" w14:textId="4D022206" w:rsidR="008036C3" w:rsidRDefault="008036C3" w:rsidP="008036C3">
      <w:r>
        <w:t>The relationship between these gauging stations and key tributary inflows is shown in</w:t>
      </w:r>
      <w:r w:rsidR="006D3E05">
        <w:t xml:space="preserve"> </w:t>
      </w:r>
      <w:r w:rsidR="006D3E05">
        <w:fldChar w:fldCharType="begin"/>
      </w:r>
      <w:r w:rsidR="006D3E05">
        <w:instrText xml:space="preserve"> REF _Ref49252824 \h </w:instrText>
      </w:r>
      <w:r w:rsidR="006D3E05">
        <w:fldChar w:fldCharType="separate"/>
      </w:r>
      <w:r w:rsidR="007B0605">
        <w:t xml:space="preserve">Figure </w:t>
      </w:r>
      <w:r w:rsidR="007B0605">
        <w:rPr>
          <w:noProof/>
        </w:rPr>
        <w:t>4</w:t>
      </w:r>
      <w:r w:rsidR="006D3E05">
        <w:fldChar w:fldCharType="end"/>
      </w:r>
      <w:r>
        <w:t>.</w:t>
      </w:r>
    </w:p>
    <w:p w14:paraId="32351B75" w14:textId="77777777" w:rsidR="003047B0" w:rsidRDefault="003047B0" w:rsidP="008036C3">
      <w:pPr>
        <w:rPr>
          <w:sz w:val="20"/>
        </w:rPr>
      </w:pPr>
    </w:p>
    <w:p w14:paraId="12AE8D68" w14:textId="77777777" w:rsidR="008036C3" w:rsidRDefault="008036C3" w:rsidP="008036C3">
      <w:pPr>
        <w:keepNext/>
        <w:jc w:val="center"/>
      </w:pPr>
      <w:r>
        <w:rPr>
          <w:noProof/>
          <w:lang w:eastAsia="en-AU"/>
        </w:rPr>
        <w:drawing>
          <wp:inline distT="0" distB="0" distL="0" distR="0" wp14:anchorId="6F710103" wp14:editId="5D40BB63">
            <wp:extent cx="5518785" cy="3603625"/>
            <wp:effectExtent l="0" t="0" r="5715" b="0"/>
            <wp:docPr id="8" name="Picture 8" descr="Title: Figure C 2: Gauging stations and key tributaries of the Barwon-Darling River system. - Description: Figure C 2: Gauging stations and key tributaries of the Barwon-Darling Riv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Title: Figure C 2: Gauging stations and key tributaries of the Barwon-Darling River system. - Description: Figure C 2: Gauging stations and key tributaries of the Barwon-Darling River system."/>
                    <pic:cNvPicPr>
                      <a:picLocks noChangeAspect="1" noChangeArrowheads="1"/>
                    </pic:cNvPicPr>
                  </pic:nvPicPr>
                  <pic:blipFill>
                    <a:blip r:embed="rId24">
                      <a:extLst>
                        <a:ext uri="{28A0092B-C50C-407E-A947-70E740481C1C}">
                          <a14:useLocalDpi xmlns:a14="http://schemas.microsoft.com/office/drawing/2010/main" val="0"/>
                        </a:ext>
                      </a:extLst>
                    </a:blip>
                    <a:srcRect r="-114" b="-35"/>
                    <a:stretch>
                      <a:fillRect/>
                    </a:stretch>
                  </pic:blipFill>
                  <pic:spPr bwMode="auto">
                    <a:xfrm>
                      <a:off x="0" y="0"/>
                      <a:ext cx="5518785" cy="3603625"/>
                    </a:xfrm>
                    <a:prstGeom prst="rect">
                      <a:avLst/>
                    </a:prstGeom>
                    <a:noFill/>
                    <a:ln>
                      <a:noFill/>
                    </a:ln>
                  </pic:spPr>
                </pic:pic>
              </a:graphicData>
            </a:graphic>
          </wp:inline>
        </w:drawing>
      </w:r>
    </w:p>
    <w:p w14:paraId="4D738FBE" w14:textId="05D4D1D8" w:rsidR="008036C3" w:rsidRDefault="006D3E05" w:rsidP="006D3E05">
      <w:pPr>
        <w:pStyle w:val="Caption"/>
      </w:pPr>
      <w:bookmarkStart w:id="12" w:name="_Ref49252824"/>
      <w:r>
        <w:t xml:space="preserve">Figure </w:t>
      </w:r>
      <w:r>
        <w:fldChar w:fldCharType="begin"/>
      </w:r>
      <w:r>
        <w:instrText>SEQ Figure \* ARABIC</w:instrText>
      </w:r>
      <w:r>
        <w:fldChar w:fldCharType="separate"/>
      </w:r>
      <w:r w:rsidR="007B0605">
        <w:rPr>
          <w:noProof/>
        </w:rPr>
        <w:t>4</w:t>
      </w:r>
      <w:r>
        <w:fldChar w:fldCharType="end"/>
      </w:r>
      <w:bookmarkEnd w:id="12"/>
      <w:r>
        <w:t xml:space="preserve"> </w:t>
      </w:r>
      <w:r w:rsidR="008036C3">
        <w:t>Gauging stations and key tributaries of the Barwon-Darling River system</w:t>
      </w:r>
      <w:r w:rsidR="002538D3">
        <w:t>.</w:t>
      </w:r>
    </w:p>
    <w:p w14:paraId="336CD51D" w14:textId="4B9B190E" w:rsidR="00522459" w:rsidRDefault="008036C3" w:rsidP="004B7B34">
      <w:pPr>
        <w:jc w:val="both"/>
      </w:pPr>
      <w:r>
        <w:t xml:space="preserve">Within each water year (from 2014 to 2020), end of system (EOS) </w:t>
      </w:r>
      <w:r>
        <w:rPr>
          <w:lang w:eastAsia="en-AU"/>
        </w:rPr>
        <w:t>environmental water</w:t>
      </w:r>
      <w:r>
        <w:t xml:space="preserve"> was estimated based on advice from the Department of the Environment and Energy, NSW Department of Industry and Environment - Water (Formerly NSW Department of </w:t>
      </w:r>
      <w:r>
        <w:lastRenderedPageBreak/>
        <w:t>Industry - Water) and the CSIRO MDB Sustainable yield project (</w:t>
      </w:r>
      <w:r w:rsidR="00466DCA">
        <w:fldChar w:fldCharType="begin"/>
      </w:r>
      <w:r w:rsidR="00466DCA">
        <w:instrText xml:space="preserve"> REF _Ref49511826 \h </w:instrText>
      </w:r>
      <w:r w:rsidR="00466DCA">
        <w:fldChar w:fldCharType="separate"/>
      </w:r>
      <w:r w:rsidR="007B0605">
        <w:t xml:space="preserve">Table </w:t>
      </w:r>
      <w:r w:rsidR="007B0605">
        <w:rPr>
          <w:noProof/>
        </w:rPr>
        <w:t>3</w:t>
      </w:r>
      <w:r w:rsidR="00466DCA">
        <w:fldChar w:fldCharType="end"/>
      </w:r>
      <w:r>
        <w:t xml:space="preserve">). The EOS measure was used to estimate the amount of water (as a proportion of the total) that would have made it out of the end of each catchment, considering losses such as evaporation, infiltration etc. It should be noted that while </w:t>
      </w:r>
      <w:r>
        <w:rPr>
          <w:lang w:eastAsia="en-AU"/>
        </w:rPr>
        <w:t>environmental water</w:t>
      </w:r>
      <w:r>
        <w:t xml:space="preserve"> protection actions like pumping embargoes influence the movement of </w:t>
      </w:r>
      <w:r>
        <w:rPr>
          <w:lang w:eastAsia="en-AU"/>
        </w:rPr>
        <w:t>environmental water</w:t>
      </w:r>
      <w:r>
        <w:t xml:space="preserve"> through the system, these were not considered in the current analysis.</w:t>
      </w:r>
    </w:p>
    <w:p w14:paraId="239FCE5C" w14:textId="77777777" w:rsidR="00522459" w:rsidRDefault="00522459" w:rsidP="004B7B34">
      <w:pPr>
        <w:jc w:val="both"/>
      </w:pPr>
    </w:p>
    <w:p w14:paraId="55A206C4" w14:textId="2CAB710F" w:rsidR="00522459" w:rsidRDefault="00522459" w:rsidP="00522459">
      <w:pPr>
        <w:pStyle w:val="Caption"/>
      </w:pPr>
      <w:bookmarkStart w:id="13" w:name="_Ref49511826"/>
      <w:r>
        <w:t xml:space="preserve">Table </w:t>
      </w:r>
      <w:r>
        <w:fldChar w:fldCharType="begin"/>
      </w:r>
      <w:r>
        <w:instrText>SEQ Table \* ARABIC</w:instrText>
      </w:r>
      <w:r>
        <w:fldChar w:fldCharType="separate"/>
      </w:r>
      <w:r w:rsidR="007B0605">
        <w:rPr>
          <w:noProof/>
        </w:rPr>
        <w:t>3</w:t>
      </w:r>
      <w:r>
        <w:fldChar w:fldCharType="end"/>
      </w:r>
      <w:bookmarkEnd w:id="13"/>
      <w:r>
        <w:t xml:space="preserve"> End of system (EOS) flow estimates used to assess passage of </w:t>
      </w:r>
      <w:r>
        <w:rPr>
          <w:lang w:eastAsia="en-AU"/>
        </w:rPr>
        <w:t>environmental water</w:t>
      </w:r>
      <w:r>
        <w:t xml:space="preserve"> downstream</w:t>
      </w:r>
      <w:r w:rsidR="002538D3">
        <w:t>.</w:t>
      </w:r>
    </w:p>
    <w:tbl>
      <w:tblPr>
        <w:tblStyle w:val="TableGrid"/>
        <w:tblW w:w="0" w:type="auto"/>
        <w:jc w:val="center"/>
        <w:tblLook w:val="04A0" w:firstRow="1" w:lastRow="0" w:firstColumn="1" w:lastColumn="0" w:noHBand="0" w:noVBand="1"/>
      </w:tblPr>
      <w:tblGrid>
        <w:gridCol w:w="3369"/>
        <w:gridCol w:w="2580"/>
      </w:tblGrid>
      <w:tr w:rsidR="00522459" w:rsidRPr="002538D3" w14:paraId="1201E99C" w14:textId="77777777" w:rsidTr="002C40F0">
        <w:trPr>
          <w:tblHeader/>
          <w:jc w:val="center"/>
        </w:trPr>
        <w:tc>
          <w:tcPr>
            <w:tcW w:w="3369" w:type="dxa"/>
            <w:tcBorders>
              <w:top w:val="single" w:sz="2" w:space="0" w:color="000000"/>
              <w:left w:val="nil"/>
              <w:bottom w:val="single" w:sz="2" w:space="0" w:color="000000"/>
              <w:right w:val="single" w:sz="2" w:space="0" w:color="000000"/>
            </w:tcBorders>
            <w:shd w:val="clear" w:color="auto" w:fill="D9D9D9" w:themeFill="background1" w:themeFillShade="D9"/>
            <w:hideMark/>
          </w:tcPr>
          <w:p w14:paraId="43EA6B17" w14:textId="77777777" w:rsidR="00522459" w:rsidRPr="002538D3" w:rsidRDefault="00522459" w:rsidP="002C40F0">
            <w:pPr>
              <w:spacing w:before="60" w:after="60"/>
              <w:jc w:val="center"/>
              <w:rPr>
                <w:sz w:val="20"/>
                <w:szCs w:val="20"/>
                <w:lang w:eastAsia="en-AU"/>
              </w:rPr>
            </w:pPr>
            <w:r w:rsidRPr="002538D3">
              <w:rPr>
                <w:sz w:val="20"/>
                <w:szCs w:val="20"/>
                <w:lang w:eastAsia="en-AU"/>
              </w:rPr>
              <w:t>Catchment</w:t>
            </w:r>
          </w:p>
        </w:tc>
        <w:tc>
          <w:tcPr>
            <w:tcW w:w="2580" w:type="dxa"/>
            <w:tcBorders>
              <w:top w:val="single" w:sz="2" w:space="0" w:color="000000"/>
              <w:left w:val="single" w:sz="2" w:space="0" w:color="000000"/>
              <w:bottom w:val="single" w:sz="2" w:space="0" w:color="000000"/>
              <w:right w:val="nil"/>
            </w:tcBorders>
            <w:shd w:val="clear" w:color="auto" w:fill="D9D9D9" w:themeFill="background1" w:themeFillShade="D9"/>
            <w:hideMark/>
          </w:tcPr>
          <w:p w14:paraId="131B1BB0" w14:textId="77777777" w:rsidR="00522459" w:rsidRPr="002538D3" w:rsidRDefault="00522459" w:rsidP="002C40F0">
            <w:pPr>
              <w:spacing w:before="60" w:after="60"/>
              <w:jc w:val="center"/>
              <w:rPr>
                <w:sz w:val="20"/>
                <w:szCs w:val="20"/>
                <w:lang w:eastAsia="en-AU"/>
              </w:rPr>
            </w:pPr>
            <w:r w:rsidRPr="002538D3">
              <w:rPr>
                <w:sz w:val="20"/>
                <w:szCs w:val="20"/>
                <w:lang w:eastAsia="en-AU"/>
              </w:rPr>
              <w:t>Applied EOS flow (%)</w:t>
            </w:r>
          </w:p>
        </w:tc>
      </w:tr>
      <w:tr w:rsidR="00522459" w:rsidRPr="002538D3" w14:paraId="7B158B35" w14:textId="77777777" w:rsidTr="002C40F0">
        <w:trPr>
          <w:jc w:val="center"/>
        </w:trPr>
        <w:tc>
          <w:tcPr>
            <w:tcW w:w="3369" w:type="dxa"/>
            <w:tcBorders>
              <w:top w:val="single" w:sz="2" w:space="0" w:color="000000"/>
              <w:left w:val="nil"/>
              <w:bottom w:val="single" w:sz="2" w:space="0" w:color="000000"/>
              <w:right w:val="single" w:sz="2" w:space="0" w:color="000000"/>
            </w:tcBorders>
            <w:hideMark/>
          </w:tcPr>
          <w:p w14:paraId="6E6BC1C3" w14:textId="77777777" w:rsidR="00522459" w:rsidRPr="002538D3" w:rsidRDefault="00522459" w:rsidP="002C40F0">
            <w:pPr>
              <w:spacing w:before="60" w:after="60"/>
              <w:jc w:val="center"/>
              <w:rPr>
                <w:sz w:val="20"/>
                <w:szCs w:val="20"/>
                <w:lang w:eastAsia="en-AU"/>
              </w:rPr>
            </w:pPr>
            <w:r w:rsidRPr="002538D3">
              <w:rPr>
                <w:sz w:val="20"/>
                <w:szCs w:val="20"/>
                <w:lang w:eastAsia="en-AU"/>
              </w:rPr>
              <w:t>Border Rivers</w:t>
            </w:r>
          </w:p>
        </w:tc>
        <w:tc>
          <w:tcPr>
            <w:tcW w:w="2580" w:type="dxa"/>
            <w:tcBorders>
              <w:top w:val="single" w:sz="2" w:space="0" w:color="000000"/>
              <w:left w:val="single" w:sz="2" w:space="0" w:color="000000"/>
              <w:bottom w:val="single" w:sz="2" w:space="0" w:color="000000"/>
              <w:right w:val="nil"/>
            </w:tcBorders>
            <w:hideMark/>
          </w:tcPr>
          <w:p w14:paraId="36F5499B" w14:textId="77777777" w:rsidR="00522459" w:rsidRPr="002538D3" w:rsidRDefault="00522459" w:rsidP="002C40F0">
            <w:pPr>
              <w:spacing w:before="60" w:after="60"/>
              <w:jc w:val="center"/>
              <w:rPr>
                <w:sz w:val="20"/>
                <w:szCs w:val="20"/>
                <w:lang w:eastAsia="en-AU"/>
              </w:rPr>
            </w:pPr>
            <w:r w:rsidRPr="002538D3">
              <w:rPr>
                <w:sz w:val="20"/>
                <w:szCs w:val="20"/>
                <w:lang w:eastAsia="en-AU"/>
              </w:rPr>
              <w:t>80</w:t>
            </w:r>
          </w:p>
        </w:tc>
      </w:tr>
      <w:tr w:rsidR="00522459" w:rsidRPr="002538D3" w14:paraId="3A1EA3A1" w14:textId="77777777" w:rsidTr="002C40F0">
        <w:trPr>
          <w:jc w:val="center"/>
        </w:trPr>
        <w:tc>
          <w:tcPr>
            <w:tcW w:w="3369" w:type="dxa"/>
            <w:tcBorders>
              <w:top w:val="single" w:sz="2" w:space="0" w:color="000000"/>
              <w:left w:val="nil"/>
              <w:bottom w:val="single" w:sz="2" w:space="0" w:color="000000"/>
              <w:right w:val="single" w:sz="2" w:space="0" w:color="000000"/>
            </w:tcBorders>
            <w:hideMark/>
          </w:tcPr>
          <w:p w14:paraId="048A7089" w14:textId="77777777" w:rsidR="00522459" w:rsidRPr="002538D3" w:rsidRDefault="00522459" w:rsidP="002C40F0">
            <w:pPr>
              <w:spacing w:before="60" w:after="60"/>
              <w:jc w:val="center"/>
              <w:rPr>
                <w:sz w:val="20"/>
                <w:szCs w:val="20"/>
                <w:lang w:eastAsia="en-AU"/>
              </w:rPr>
            </w:pPr>
            <w:r w:rsidRPr="002538D3">
              <w:rPr>
                <w:sz w:val="20"/>
                <w:szCs w:val="20"/>
                <w:lang w:eastAsia="en-AU"/>
              </w:rPr>
              <w:t>Moonie</w:t>
            </w:r>
          </w:p>
        </w:tc>
        <w:tc>
          <w:tcPr>
            <w:tcW w:w="2580" w:type="dxa"/>
            <w:tcBorders>
              <w:top w:val="single" w:sz="2" w:space="0" w:color="000000"/>
              <w:left w:val="single" w:sz="2" w:space="0" w:color="000000"/>
              <w:bottom w:val="single" w:sz="2" w:space="0" w:color="000000"/>
              <w:right w:val="nil"/>
            </w:tcBorders>
            <w:hideMark/>
          </w:tcPr>
          <w:p w14:paraId="4E0BEA0C" w14:textId="77777777" w:rsidR="00522459" w:rsidRPr="002538D3" w:rsidRDefault="00522459" w:rsidP="002C40F0">
            <w:pPr>
              <w:spacing w:before="60" w:after="60"/>
              <w:jc w:val="center"/>
              <w:rPr>
                <w:sz w:val="20"/>
                <w:szCs w:val="20"/>
                <w:lang w:eastAsia="en-AU"/>
              </w:rPr>
            </w:pPr>
            <w:r w:rsidRPr="002538D3">
              <w:rPr>
                <w:sz w:val="20"/>
                <w:szCs w:val="20"/>
                <w:lang w:eastAsia="en-AU"/>
              </w:rPr>
              <w:t>73</w:t>
            </w:r>
          </w:p>
        </w:tc>
      </w:tr>
      <w:tr w:rsidR="00522459" w:rsidRPr="002538D3" w14:paraId="2908403B" w14:textId="77777777" w:rsidTr="002C40F0">
        <w:trPr>
          <w:jc w:val="center"/>
        </w:trPr>
        <w:tc>
          <w:tcPr>
            <w:tcW w:w="3369" w:type="dxa"/>
            <w:tcBorders>
              <w:top w:val="single" w:sz="2" w:space="0" w:color="000000"/>
              <w:left w:val="nil"/>
              <w:bottom w:val="single" w:sz="2" w:space="0" w:color="000000"/>
              <w:right w:val="single" w:sz="2" w:space="0" w:color="000000"/>
            </w:tcBorders>
            <w:hideMark/>
          </w:tcPr>
          <w:p w14:paraId="44782617" w14:textId="77777777" w:rsidR="00522459" w:rsidRPr="002538D3" w:rsidRDefault="00522459" w:rsidP="002C40F0">
            <w:pPr>
              <w:spacing w:before="60" w:after="60"/>
              <w:jc w:val="center"/>
              <w:rPr>
                <w:sz w:val="20"/>
                <w:szCs w:val="20"/>
                <w:lang w:eastAsia="en-AU"/>
              </w:rPr>
            </w:pPr>
            <w:r w:rsidRPr="002538D3">
              <w:rPr>
                <w:sz w:val="20"/>
                <w:szCs w:val="20"/>
                <w:lang w:eastAsia="en-AU"/>
              </w:rPr>
              <w:t>Gwydir</w:t>
            </w:r>
          </w:p>
        </w:tc>
        <w:tc>
          <w:tcPr>
            <w:tcW w:w="2580" w:type="dxa"/>
            <w:tcBorders>
              <w:top w:val="single" w:sz="2" w:space="0" w:color="000000"/>
              <w:left w:val="single" w:sz="2" w:space="0" w:color="000000"/>
              <w:bottom w:val="single" w:sz="2" w:space="0" w:color="000000"/>
              <w:right w:val="nil"/>
            </w:tcBorders>
            <w:hideMark/>
          </w:tcPr>
          <w:p w14:paraId="505A0896" w14:textId="77777777" w:rsidR="00522459" w:rsidRPr="002538D3" w:rsidRDefault="00522459" w:rsidP="002C40F0">
            <w:pPr>
              <w:spacing w:before="60" w:after="60"/>
              <w:jc w:val="center"/>
              <w:rPr>
                <w:sz w:val="20"/>
                <w:szCs w:val="20"/>
                <w:lang w:eastAsia="en-AU"/>
              </w:rPr>
            </w:pPr>
            <w:r w:rsidRPr="002538D3">
              <w:rPr>
                <w:sz w:val="20"/>
                <w:szCs w:val="20"/>
                <w:lang w:eastAsia="en-AU"/>
              </w:rPr>
              <w:t>24</w:t>
            </w:r>
          </w:p>
        </w:tc>
      </w:tr>
      <w:tr w:rsidR="00522459" w:rsidRPr="002538D3" w14:paraId="74081BCD" w14:textId="77777777" w:rsidTr="002C40F0">
        <w:trPr>
          <w:jc w:val="center"/>
        </w:trPr>
        <w:tc>
          <w:tcPr>
            <w:tcW w:w="3369" w:type="dxa"/>
            <w:tcBorders>
              <w:top w:val="single" w:sz="2" w:space="0" w:color="000000"/>
              <w:left w:val="nil"/>
              <w:bottom w:val="single" w:sz="2" w:space="0" w:color="000000"/>
              <w:right w:val="single" w:sz="2" w:space="0" w:color="000000"/>
            </w:tcBorders>
            <w:hideMark/>
          </w:tcPr>
          <w:p w14:paraId="3C94D3D4" w14:textId="77777777" w:rsidR="00522459" w:rsidRPr="002538D3" w:rsidRDefault="00522459" w:rsidP="002C40F0">
            <w:pPr>
              <w:spacing w:before="60" w:after="60"/>
              <w:jc w:val="center"/>
              <w:rPr>
                <w:sz w:val="20"/>
                <w:szCs w:val="20"/>
                <w:lang w:eastAsia="en-AU"/>
              </w:rPr>
            </w:pPr>
            <w:r w:rsidRPr="002538D3">
              <w:rPr>
                <w:sz w:val="20"/>
                <w:szCs w:val="20"/>
                <w:lang w:eastAsia="en-AU"/>
              </w:rPr>
              <w:t>Namoi</w:t>
            </w:r>
          </w:p>
        </w:tc>
        <w:tc>
          <w:tcPr>
            <w:tcW w:w="2580" w:type="dxa"/>
            <w:tcBorders>
              <w:top w:val="single" w:sz="2" w:space="0" w:color="000000"/>
              <w:left w:val="single" w:sz="2" w:space="0" w:color="000000"/>
              <w:bottom w:val="single" w:sz="2" w:space="0" w:color="000000"/>
              <w:right w:val="nil"/>
            </w:tcBorders>
            <w:hideMark/>
          </w:tcPr>
          <w:p w14:paraId="348F2EED" w14:textId="77777777" w:rsidR="00522459" w:rsidRPr="002538D3" w:rsidRDefault="00522459" w:rsidP="002C40F0">
            <w:pPr>
              <w:spacing w:before="60" w:after="60"/>
              <w:jc w:val="center"/>
              <w:rPr>
                <w:sz w:val="20"/>
                <w:szCs w:val="20"/>
                <w:lang w:eastAsia="en-AU"/>
              </w:rPr>
            </w:pPr>
            <w:r w:rsidRPr="002538D3">
              <w:rPr>
                <w:sz w:val="20"/>
                <w:szCs w:val="20"/>
                <w:lang w:eastAsia="en-AU"/>
              </w:rPr>
              <w:t>63</w:t>
            </w:r>
          </w:p>
        </w:tc>
      </w:tr>
      <w:tr w:rsidR="00522459" w:rsidRPr="002538D3" w14:paraId="7308E485" w14:textId="77777777" w:rsidTr="002C40F0">
        <w:trPr>
          <w:jc w:val="center"/>
        </w:trPr>
        <w:tc>
          <w:tcPr>
            <w:tcW w:w="3369" w:type="dxa"/>
            <w:tcBorders>
              <w:top w:val="single" w:sz="2" w:space="0" w:color="000000"/>
              <w:left w:val="nil"/>
              <w:bottom w:val="single" w:sz="2" w:space="0" w:color="000000"/>
              <w:right w:val="single" w:sz="2" w:space="0" w:color="000000"/>
            </w:tcBorders>
            <w:hideMark/>
          </w:tcPr>
          <w:p w14:paraId="761F8247" w14:textId="77777777" w:rsidR="00522459" w:rsidRPr="002538D3" w:rsidRDefault="00522459" w:rsidP="002C40F0">
            <w:pPr>
              <w:spacing w:before="60" w:after="60"/>
              <w:jc w:val="center"/>
              <w:rPr>
                <w:sz w:val="20"/>
                <w:szCs w:val="20"/>
                <w:lang w:eastAsia="en-AU"/>
              </w:rPr>
            </w:pPr>
            <w:r w:rsidRPr="002538D3">
              <w:rPr>
                <w:sz w:val="20"/>
                <w:szCs w:val="20"/>
                <w:lang w:eastAsia="en-AU"/>
              </w:rPr>
              <w:t>Macquarie/Castlereagh</w:t>
            </w:r>
          </w:p>
        </w:tc>
        <w:tc>
          <w:tcPr>
            <w:tcW w:w="2580" w:type="dxa"/>
            <w:tcBorders>
              <w:top w:val="single" w:sz="2" w:space="0" w:color="000000"/>
              <w:left w:val="single" w:sz="2" w:space="0" w:color="000000"/>
              <w:bottom w:val="single" w:sz="2" w:space="0" w:color="000000"/>
              <w:right w:val="nil"/>
            </w:tcBorders>
            <w:hideMark/>
          </w:tcPr>
          <w:p w14:paraId="31D5D2E8" w14:textId="77777777" w:rsidR="00522459" w:rsidRPr="002538D3" w:rsidRDefault="00522459" w:rsidP="002C40F0">
            <w:pPr>
              <w:spacing w:before="60" w:after="60"/>
              <w:jc w:val="center"/>
              <w:rPr>
                <w:sz w:val="20"/>
                <w:szCs w:val="20"/>
                <w:lang w:eastAsia="en-AU"/>
              </w:rPr>
            </w:pPr>
            <w:r w:rsidRPr="002538D3">
              <w:rPr>
                <w:sz w:val="20"/>
                <w:szCs w:val="20"/>
                <w:lang w:eastAsia="en-AU"/>
              </w:rPr>
              <w:t>30</w:t>
            </w:r>
          </w:p>
        </w:tc>
      </w:tr>
      <w:tr w:rsidR="00522459" w:rsidRPr="002538D3" w14:paraId="31F5B237" w14:textId="77777777" w:rsidTr="002C40F0">
        <w:trPr>
          <w:jc w:val="center"/>
        </w:trPr>
        <w:tc>
          <w:tcPr>
            <w:tcW w:w="3369" w:type="dxa"/>
            <w:tcBorders>
              <w:top w:val="single" w:sz="2" w:space="0" w:color="000000"/>
              <w:left w:val="nil"/>
              <w:bottom w:val="single" w:sz="2" w:space="0" w:color="000000"/>
              <w:right w:val="single" w:sz="2" w:space="0" w:color="000000"/>
            </w:tcBorders>
            <w:hideMark/>
          </w:tcPr>
          <w:p w14:paraId="3733C524" w14:textId="77777777" w:rsidR="00522459" w:rsidRPr="002538D3" w:rsidRDefault="00522459" w:rsidP="002C40F0">
            <w:pPr>
              <w:spacing w:before="60" w:after="60"/>
              <w:jc w:val="center"/>
              <w:rPr>
                <w:sz w:val="20"/>
                <w:szCs w:val="20"/>
                <w:lang w:eastAsia="en-AU"/>
              </w:rPr>
            </w:pPr>
            <w:r w:rsidRPr="002538D3">
              <w:rPr>
                <w:sz w:val="20"/>
                <w:szCs w:val="20"/>
                <w:lang w:eastAsia="en-AU"/>
              </w:rPr>
              <w:t>Condamine-Balonne</w:t>
            </w:r>
          </w:p>
        </w:tc>
        <w:tc>
          <w:tcPr>
            <w:tcW w:w="2580" w:type="dxa"/>
            <w:tcBorders>
              <w:top w:val="single" w:sz="2" w:space="0" w:color="000000"/>
              <w:left w:val="single" w:sz="2" w:space="0" w:color="000000"/>
              <w:bottom w:val="single" w:sz="2" w:space="0" w:color="000000"/>
              <w:right w:val="nil"/>
            </w:tcBorders>
            <w:hideMark/>
          </w:tcPr>
          <w:p w14:paraId="581ED59C" w14:textId="77777777" w:rsidR="00522459" w:rsidRPr="002538D3" w:rsidRDefault="00522459" w:rsidP="002C40F0">
            <w:pPr>
              <w:spacing w:before="60" w:after="60"/>
              <w:jc w:val="center"/>
              <w:rPr>
                <w:sz w:val="20"/>
                <w:szCs w:val="20"/>
                <w:lang w:eastAsia="en-AU"/>
              </w:rPr>
            </w:pPr>
            <w:r w:rsidRPr="002538D3">
              <w:rPr>
                <w:sz w:val="20"/>
                <w:szCs w:val="20"/>
                <w:lang w:eastAsia="en-AU"/>
              </w:rPr>
              <w:t>37</w:t>
            </w:r>
          </w:p>
        </w:tc>
      </w:tr>
      <w:tr w:rsidR="00522459" w:rsidRPr="002538D3" w14:paraId="69C38A98" w14:textId="77777777" w:rsidTr="002C40F0">
        <w:trPr>
          <w:jc w:val="center"/>
        </w:trPr>
        <w:tc>
          <w:tcPr>
            <w:tcW w:w="3369" w:type="dxa"/>
            <w:tcBorders>
              <w:top w:val="single" w:sz="2" w:space="0" w:color="000000"/>
              <w:left w:val="nil"/>
              <w:bottom w:val="single" w:sz="2" w:space="0" w:color="000000"/>
              <w:right w:val="single" w:sz="2" w:space="0" w:color="000000"/>
            </w:tcBorders>
            <w:hideMark/>
          </w:tcPr>
          <w:p w14:paraId="39C2BB14" w14:textId="77777777" w:rsidR="00522459" w:rsidRPr="002538D3" w:rsidRDefault="00522459" w:rsidP="002C40F0">
            <w:pPr>
              <w:spacing w:before="60" w:after="60"/>
              <w:jc w:val="center"/>
              <w:rPr>
                <w:sz w:val="20"/>
                <w:szCs w:val="20"/>
                <w:lang w:eastAsia="en-AU"/>
              </w:rPr>
            </w:pPr>
            <w:r w:rsidRPr="002538D3">
              <w:rPr>
                <w:sz w:val="20"/>
                <w:szCs w:val="20"/>
                <w:lang w:eastAsia="en-AU"/>
              </w:rPr>
              <w:t>Barwon-Darling (Mungindi to Bourke)</w:t>
            </w:r>
          </w:p>
        </w:tc>
        <w:tc>
          <w:tcPr>
            <w:tcW w:w="2580" w:type="dxa"/>
            <w:tcBorders>
              <w:top w:val="single" w:sz="2" w:space="0" w:color="000000"/>
              <w:left w:val="single" w:sz="2" w:space="0" w:color="000000"/>
              <w:bottom w:val="single" w:sz="2" w:space="0" w:color="000000"/>
              <w:right w:val="nil"/>
            </w:tcBorders>
            <w:hideMark/>
          </w:tcPr>
          <w:p w14:paraId="7E8FB299" w14:textId="77777777" w:rsidR="00522459" w:rsidRPr="002538D3" w:rsidRDefault="00522459" w:rsidP="002C40F0">
            <w:pPr>
              <w:spacing w:before="60" w:after="60"/>
              <w:jc w:val="center"/>
              <w:rPr>
                <w:sz w:val="20"/>
                <w:szCs w:val="20"/>
                <w:lang w:eastAsia="en-AU"/>
              </w:rPr>
            </w:pPr>
            <w:r w:rsidRPr="002538D3">
              <w:rPr>
                <w:sz w:val="20"/>
                <w:szCs w:val="20"/>
                <w:lang w:eastAsia="en-AU"/>
              </w:rPr>
              <w:t>80</w:t>
            </w:r>
          </w:p>
        </w:tc>
      </w:tr>
      <w:tr w:rsidR="00522459" w:rsidRPr="002538D3" w14:paraId="660E80BA" w14:textId="77777777" w:rsidTr="002C40F0">
        <w:trPr>
          <w:jc w:val="center"/>
        </w:trPr>
        <w:tc>
          <w:tcPr>
            <w:tcW w:w="3369" w:type="dxa"/>
            <w:tcBorders>
              <w:top w:val="single" w:sz="2" w:space="0" w:color="000000"/>
              <w:left w:val="nil"/>
              <w:bottom w:val="single" w:sz="2" w:space="0" w:color="000000"/>
              <w:right w:val="single" w:sz="2" w:space="0" w:color="000000"/>
            </w:tcBorders>
            <w:hideMark/>
          </w:tcPr>
          <w:p w14:paraId="0DA8E288" w14:textId="77777777" w:rsidR="00522459" w:rsidRPr="002538D3" w:rsidRDefault="00522459" w:rsidP="002C40F0">
            <w:pPr>
              <w:spacing w:before="60" w:after="60"/>
              <w:jc w:val="center"/>
              <w:rPr>
                <w:sz w:val="20"/>
                <w:szCs w:val="20"/>
                <w:lang w:eastAsia="en-AU"/>
              </w:rPr>
            </w:pPr>
            <w:r w:rsidRPr="002538D3">
              <w:rPr>
                <w:sz w:val="20"/>
                <w:szCs w:val="20"/>
                <w:lang w:eastAsia="en-AU"/>
              </w:rPr>
              <w:t>Warrego</w:t>
            </w:r>
          </w:p>
        </w:tc>
        <w:tc>
          <w:tcPr>
            <w:tcW w:w="2580" w:type="dxa"/>
            <w:tcBorders>
              <w:top w:val="single" w:sz="2" w:space="0" w:color="000000"/>
              <w:left w:val="single" w:sz="2" w:space="0" w:color="000000"/>
              <w:bottom w:val="single" w:sz="2" w:space="0" w:color="000000"/>
              <w:right w:val="nil"/>
            </w:tcBorders>
            <w:hideMark/>
          </w:tcPr>
          <w:p w14:paraId="230731CE" w14:textId="77777777" w:rsidR="00522459" w:rsidRPr="002538D3" w:rsidRDefault="00522459" w:rsidP="002C40F0">
            <w:pPr>
              <w:spacing w:before="60" w:after="60"/>
              <w:jc w:val="center"/>
              <w:rPr>
                <w:sz w:val="20"/>
                <w:szCs w:val="20"/>
                <w:lang w:eastAsia="en-AU"/>
              </w:rPr>
            </w:pPr>
            <w:r w:rsidRPr="002538D3">
              <w:rPr>
                <w:sz w:val="20"/>
                <w:szCs w:val="20"/>
                <w:lang w:eastAsia="en-AU"/>
              </w:rPr>
              <w:t>34</w:t>
            </w:r>
          </w:p>
        </w:tc>
      </w:tr>
    </w:tbl>
    <w:p w14:paraId="6C640F0B" w14:textId="77777777" w:rsidR="00522459" w:rsidRDefault="00522459" w:rsidP="004B7B34">
      <w:pPr>
        <w:jc w:val="both"/>
      </w:pPr>
    </w:p>
    <w:p w14:paraId="4D24906C" w14:textId="77777777" w:rsidR="00B42E95" w:rsidRPr="00D44B3B" w:rsidRDefault="00B42E95" w:rsidP="00531CEC">
      <w:pPr>
        <w:jc w:val="both"/>
      </w:pPr>
    </w:p>
    <w:p w14:paraId="27B1CFDE" w14:textId="19854BBE" w:rsidR="00A64631" w:rsidRDefault="00A8364B" w:rsidP="00A914D3">
      <w:pPr>
        <w:pStyle w:val="Heading2"/>
      </w:pPr>
      <w:r>
        <w:t>Hydrological connectivity</w:t>
      </w:r>
      <w:r w:rsidR="004B7B34">
        <w:t xml:space="preserve"> within the Selected Area</w:t>
      </w:r>
    </w:p>
    <w:p w14:paraId="34DCD8EB" w14:textId="4783C47F" w:rsidR="00A64631" w:rsidRDefault="00A64631" w:rsidP="004B7B34">
      <w:pPr>
        <w:jc w:val="both"/>
        <w:rPr>
          <w:szCs w:val="20"/>
        </w:rPr>
      </w:pPr>
      <w:r w:rsidRPr="00C838E6">
        <w:t>An assessment of the hydrological connectivity experienced along the Darling River within the Selected Area was undertaken by comparing flow</w:t>
      </w:r>
      <w:r w:rsidR="00F87E7B">
        <w:t>s</w:t>
      </w:r>
      <w:r w:rsidRPr="00C838E6">
        <w:t xml:space="preserve"> at the upstream Weir 19</w:t>
      </w:r>
      <w:r w:rsidR="00AD3C34">
        <w:t>A</w:t>
      </w:r>
      <w:r w:rsidRPr="00C838E6">
        <w:t xml:space="preserve"> gauge (425037) with the gauging station at Louth (425004) which is the first reliable gauge downstream of the Selected Area </w:t>
      </w:r>
      <w:r w:rsidRPr="00DB1ACA">
        <w:rPr>
          <w:szCs w:val="20"/>
        </w:rPr>
        <w:t>(</w:t>
      </w:r>
      <w:r w:rsidR="00E37910">
        <w:rPr>
          <w:szCs w:val="20"/>
        </w:rPr>
        <w:fldChar w:fldCharType="begin"/>
      </w:r>
      <w:r w:rsidR="00E37910">
        <w:rPr>
          <w:szCs w:val="20"/>
        </w:rPr>
        <w:instrText xml:space="preserve"> REF _Ref49253286 \h </w:instrText>
      </w:r>
      <w:r w:rsidR="00E37910">
        <w:rPr>
          <w:szCs w:val="20"/>
        </w:rPr>
      </w:r>
      <w:r w:rsidR="00E37910">
        <w:rPr>
          <w:szCs w:val="20"/>
        </w:rPr>
        <w:fldChar w:fldCharType="separate"/>
      </w:r>
      <w:r w:rsidR="007B0605">
        <w:t xml:space="preserve">Figure </w:t>
      </w:r>
      <w:r w:rsidR="007B0605">
        <w:rPr>
          <w:noProof/>
        </w:rPr>
        <w:t>5</w:t>
      </w:r>
      <w:r w:rsidR="00E37910">
        <w:rPr>
          <w:szCs w:val="20"/>
        </w:rPr>
        <w:fldChar w:fldCharType="end"/>
      </w:r>
      <w:r w:rsidR="00E37910">
        <w:rPr>
          <w:szCs w:val="20"/>
        </w:rPr>
        <w:t xml:space="preserve">, </w:t>
      </w:r>
      <w:r w:rsidRPr="00DB1ACA">
        <w:rPr>
          <w:szCs w:val="20"/>
        </w:rPr>
        <w:t xml:space="preserve">Commonwealth of Australia 2015). This reach </w:t>
      </w:r>
      <w:proofErr w:type="gramStart"/>
      <w:r w:rsidRPr="00DB1ACA">
        <w:rPr>
          <w:szCs w:val="20"/>
        </w:rPr>
        <w:t>was considered to be</w:t>
      </w:r>
      <w:proofErr w:type="gramEnd"/>
      <w:r w:rsidRPr="00DB1ACA">
        <w:rPr>
          <w:szCs w:val="20"/>
        </w:rPr>
        <w:t xml:space="preserve"> fully connected when water was flowing past both gauges.</w:t>
      </w:r>
    </w:p>
    <w:p w14:paraId="5D1133FC" w14:textId="77777777" w:rsidR="00A64631" w:rsidRDefault="00A64631" w:rsidP="004B7B34">
      <w:pPr>
        <w:jc w:val="both"/>
        <w:rPr>
          <w:szCs w:val="20"/>
        </w:rPr>
      </w:pPr>
    </w:p>
    <w:p w14:paraId="56D163A3" w14:textId="77777777" w:rsidR="00A64631" w:rsidRDefault="00A64631" w:rsidP="004B7B34">
      <w:pPr>
        <w:jc w:val="both"/>
        <w:rPr>
          <w:szCs w:val="20"/>
        </w:rPr>
      </w:pPr>
    </w:p>
    <w:p w14:paraId="26F1249B" w14:textId="77777777" w:rsidR="003F55FB" w:rsidRDefault="003F55FB" w:rsidP="004B7B34">
      <w:pPr>
        <w:jc w:val="both"/>
        <w:rPr>
          <w:szCs w:val="20"/>
        </w:rPr>
        <w:sectPr w:rsidR="003F55FB" w:rsidSect="008C77AA">
          <w:headerReference w:type="default" r:id="rId25"/>
          <w:footerReference w:type="default" r:id="rId26"/>
          <w:pgSz w:w="11899" w:h="16838" w:code="9"/>
          <w:pgMar w:top="1508" w:right="1219" w:bottom="567" w:left="1480" w:header="811" w:footer="334" w:gutter="0"/>
          <w:pgNumType w:chapStyle="6"/>
          <w:cols w:space="708"/>
          <w:docGrid w:linePitch="272"/>
        </w:sectPr>
      </w:pPr>
    </w:p>
    <w:p w14:paraId="2535555F" w14:textId="77777777" w:rsidR="003F55FB" w:rsidRPr="009866B1" w:rsidRDefault="003F55FB" w:rsidP="003F55FB">
      <w:pPr>
        <w:keepNext/>
      </w:pPr>
      <w:r w:rsidRPr="009866B1">
        <w:rPr>
          <w:noProof/>
          <w:lang w:eastAsia="en-AU"/>
        </w:rPr>
        <w:lastRenderedPageBreak/>
        <w:drawing>
          <wp:inline distT="0" distB="0" distL="0" distR="0" wp14:anchorId="7ACA89E2" wp14:editId="18CB124C">
            <wp:extent cx="7671748" cy="5359941"/>
            <wp:effectExtent l="0" t="0" r="0" b="0"/>
            <wp:docPr id="242" name="Picture 242" descr="Y:\ProjectGIS\1115 WD LTIM Stg 2 (inc 434 Stg1)\Maps\Final report maps\Fig B-1 Gauging station 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rojectGIS\1115 WD LTIM Stg 2 (inc 434 Stg1)\Maps\Final report maps\Fig B-1 Gauging station locations.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7816786" cy="5461273"/>
                    </a:xfrm>
                    <a:prstGeom prst="rect">
                      <a:avLst/>
                    </a:prstGeom>
                    <a:noFill/>
                    <a:ln>
                      <a:noFill/>
                    </a:ln>
                    <a:extLst>
                      <a:ext uri="{53640926-AAD7-44D8-BBD7-CCE9431645EC}">
                        <a14:shadowObscured xmlns:a14="http://schemas.microsoft.com/office/drawing/2010/main"/>
                      </a:ext>
                    </a:extLst>
                  </pic:spPr>
                </pic:pic>
              </a:graphicData>
            </a:graphic>
          </wp:inline>
        </w:drawing>
      </w:r>
    </w:p>
    <w:p w14:paraId="1B7DA7DA" w14:textId="2B704099" w:rsidR="003F55FB" w:rsidRPr="00C505D6" w:rsidRDefault="003F55FB" w:rsidP="00C505D6">
      <w:pPr>
        <w:pStyle w:val="Caption"/>
        <w:sectPr w:rsidR="003F55FB" w:rsidRPr="00C505D6" w:rsidSect="008C77AA">
          <w:footerReference w:type="default" r:id="rId28"/>
          <w:pgSz w:w="16838" w:h="11899" w:orient="landscape" w:code="9"/>
          <w:pgMar w:top="1219" w:right="567" w:bottom="1480" w:left="1508" w:header="811" w:footer="334" w:gutter="0"/>
          <w:cols w:space="708"/>
          <w:docGrid w:linePitch="299"/>
        </w:sectPr>
      </w:pPr>
      <w:bookmarkStart w:id="14" w:name="_Ref49253286"/>
      <w:r>
        <w:t xml:space="preserve">Figure </w:t>
      </w:r>
      <w:r>
        <w:fldChar w:fldCharType="begin"/>
      </w:r>
      <w:r>
        <w:instrText>SEQ Figure \* ARABIC</w:instrText>
      </w:r>
      <w:r>
        <w:fldChar w:fldCharType="separate"/>
      </w:r>
      <w:r w:rsidR="007B0605">
        <w:rPr>
          <w:noProof/>
        </w:rPr>
        <w:t>5</w:t>
      </w:r>
      <w:r>
        <w:fldChar w:fldCharType="end"/>
      </w:r>
      <w:bookmarkEnd w:id="14"/>
      <w:r>
        <w:t xml:space="preserve"> </w:t>
      </w:r>
      <w:r w:rsidRPr="009866B1">
        <w:t xml:space="preserve">Location of the gauging stations used </w:t>
      </w:r>
      <w:r w:rsidR="004253B6">
        <w:t>within the Selected Are</w:t>
      </w:r>
      <w:r w:rsidR="00C505D6">
        <w:t>a</w:t>
      </w:r>
      <w:r w:rsidR="002538D3">
        <w:t>.</w:t>
      </w:r>
    </w:p>
    <w:p w14:paraId="15904C8B" w14:textId="189E8616" w:rsidR="00A8364B" w:rsidRDefault="0081425C" w:rsidP="00A8364B">
      <w:pPr>
        <w:pStyle w:val="Heading2"/>
      </w:pPr>
      <w:r>
        <w:lastRenderedPageBreak/>
        <w:t>In-channel h</w:t>
      </w:r>
      <w:r w:rsidR="00A8364B">
        <w:t>abitat</w:t>
      </w:r>
      <w:r>
        <w:t xml:space="preserve"> availability</w:t>
      </w:r>
      <w:r w:rsidR="00BE2183">
        <w:t xml:space="preserve"> and </w:t>
      </w:r>
      <w:r w:rsidR="008243DD">
        <w:t>productivity</w:t>
      </w:r>
    </w:p>
    <w:p w14:paraId="166B9493" w14:textId="591DB857" w:rsidR="004A56F3" w:rsidRDefault="0081425C" w:rsidP="00087FAE">
      <w:pPr>
        <w:jc w:val="both"/>
      </w:pPr>
      <w:r>
        <w:t>In</w:t>
      </w:r>
      <w:r w:rsidR="00F857E5">
        <w:t>-channel b</w:t>
      </w:r>
      <w:r w:rsidR="004A56F3" w:rsidRPr="009866B1">
        <w:t xml:space="preserve">enches and anabranches </w:t>
      </w:r>
      <w:r>
        <w:t xml:space="preserve">in the Darling River within the Selected Area </w:t>
      </w:r>
      <w:r w:rsidR="004A56F3" w:rsidRPr="009866B1">
        <w:t xml:space="preserve">were identified through desktop mapping of in-stream habitat and aerial photograph interpretation (Commonwealth of Australia 2015). Field survey was undertaken to verify the in-stream habitat features and map additional features. In addition to the number and size of individual habitat features present, height above the current water level was noted using a hypsometer to measure the commence-to-inundate level of benches and the commence-to-flow for anabranch channels (Commonwealth of Australia 2015). Commence-to-flow heights were recorded to the nearest vertical metre. </w:t>
      </w:r>
    </w:p>
    <w:p w14:paraId="50331A9F" w14:textId="77777777" w:rsidR="004A56F3" w:rsidRPr="009866B1" w:rsidRDefault="004A56F3" w:rsidP="00087FAE">
      <w:pPr>
        <w:jc w:val="both"/>
      </w:pPr>
    </w:p>
    <w:p w14:paraId="382F8878" w14:textId="28B33DE0" w:rsidR="004A56F3" w:rsidRDefault="004A56F3" w:rsidP="00087FAE">
      <w:pPr>
        <w:jc w:val="both"/>
      </w:pPr>
      <w:r w:rsidRPr="009866B1">
        <w:t xml:space="preserve">Snag data was obtained from NSW DPI Fisheries that had been collected for the </w:t>
      </w:r>
      <w:r w:rsidRPr="009866B1">
        <w:rPr>
          <w:i/>
        </w:rPr>
        <w:t>Fish and Flows in the Northern Basin</w:t>
      </w:r>
      <w:r w:rsidRPr="009866B1">
        <w:t xml:space="preserve"> Project in 2015 (NSW DPI 2015). The height above the current water level was recorded using a similar method as that used for benches and anabranches. As part of the</w:t>
      </w:r>
      <w:r w:rsidRPr="009866B1">
        <w:rPr>
          <w:i/>
        </w:rPr>
        <w:t xml:space="preserve"> Fish and Flows in the Northern Basin</w:t>
      </w:r>
      <w:r w:rsidRPr="009866B1">
        <w:t xml:space="preserve"> Project snags were classified into four grades of complexity (</w:t>
      </w:r>
      <w:r w:rsidR="009D6040">
        <w:fldChar w:fldCharType="begin"/>
      </w:r>
      <w:r w:rsidR="009D6040">
        <w:instrText xml:space="preserve"> REF _Ref49253552 \h </w:instrText>
      </w:r>
      <w:r w:rsidR="009D6040">
        <w:fldChar w:fldCharType="separate"/>
      </w:r>
      <w:r w:rsidR="007B0605">
        <w:t xml:space="preserve">Figure </w:t>
      </w:r>
      <w:r w:rsidR="007B0605">
        <w:rPr>
          <w:noProof/>
        </w:rPr>
        <w:t>6</w:t>
      </w:r>
      <w:r w:rsidR="009D6040">
        <w:fldChar w:fldCharType="end"/>
      </w:r>
      <w:r w:rsidR="009D6040">
        <w:t>)</w:t>
      </w:r>
      <w:r w:rsidRPr="009866B1">
        <w:t>.</w:t>
      </w:r>
    </w:p>
    <w:p w14:paraId="36E15F31" w14:textId="77777777" w:rsidR="00C24EF7" w:rsidRPr="009866B1" w:rsidRDefault="00C24EF7" w:rsidP="00087FAE">
      <w:pPr>
        <w:jc w:val="both"/>
      </w:pPr>
    </w:p>
    <w:p w14:paraId="282F1EA5" w14:textId="77777777" w:rsidR="005C4290" w:rsidRPr="009866B1" w:rsidRDefault="005C4290" w:rsidP="005C4290">
      <w:r w:rsidRPr="009866B1">
        <w:rPr>
          <w:noProof/>
          <w:lang w:eastAsia="en-AU"/>
        </w:rPr>
        <w:drawing>
          <wp:inline distT="0" distB="0" distL="0" distR="0" wp14:anchorId="6ED083C7" wp14:editId="509140F0">
            <wp:extent cx="5738648" cy="5160996"/>
            <wp:effectExtent l="0" t="0" r="0" b="0"/>
            <wp:docPr id="22" name="Picture 22"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7276" cy="5177749"/>
                    </a:xfrm>
                    <a:prstGeom prst="rect">
                      <a:avLst/>
                    </a:prstGeom>
                    <a:noFill/>
                  </pic:spPr>
                </pic:pic>
              </a:graphicData>
            </a:graphic>
          </wp:inline>
        </w:drawing>
      </w:r>
    </w:p>
    <w:p w14:paraId="32B7792F" w14:textId="295D8C52" w:rsidR="005C4290" w:rsidRPr="009866B1" w:rsidRDefault="009D6040" w:rsidP="009D6040">
      <w:pPr>
        <w:pStyle w:val="Caption"/>
      </w:pPr>
      <w:bookmarkStart w:id="15" w:name="_Ref49253552"/>
      <w:r>
        <w:t xml:space="preserve">Figure </w:t>
      </w:r>
      <w:r>
        <w:fldChar w:fldCharType="begin"/>
      </w:r>
      <w:r>
        <w:instrText>SEQ Figure \* ARABIC</w:instrText>
      </w:r>
      <w:r>
        <w:fldChar w:fldCharType="separate"/>
      </w:r>
      <w:r w:rsidR="007B0605">
        <w:rPr>
          <w:noProof/>
        </w:rPr>
        <w:t>6</w:t>
      </w:r>
      <w:r>
        <w:fldChar w:fldCharType="end"/>
      </w:r>
      <w:bookmarkEnd w:id="15"/>
      <w:r>
        <w:t xml:space="preserve"> </w:t>
      </w:r>
      <w:r w:rsidR="005C4290" w:rsidRPr="009866B1">
        <w:t>Classification system used to grade complexity of snags (NSW DPI 2015)</w:t>
      </w:r>
      <w:r w:rsidR="00AB46A4">
        <w:t>.</w:t>
      </w:r>
    </w:p>
    <w:p w14:paraId="14E47D4E" w14:textId="6C2CACBB" w:rsidR="005C4290" w:rsidRDefault="005C4290" w:rsidP="005C4290">
      <w:pPr>
        <w:jc w:val="both"/>
        <w:rPr>
          <w:szCs w:val="20"/>
        </w:rPr>
      </w:pPr>
      <w:r w:rsidRPr="009866B1">
        <w:t xml:space="preserve">The vertical commence-to-flow heights of individual habitat features above the current water level at the time of field survey were converted to a gauged height at the nearest river flow gauge. Benches and anabranches upstream of the Warrego River confluence </w:t>
      </w:r>
      <w:r w:rsidRPr="009866B1">
        <w:lastRenderedPageBreak/>
        <w:t xml:space="preserve">were linked to the Weir 19A (425037) gauge upstream of the Selected </w:t>
      </w:r>
      <w:r w:rsidRPr="009866B1">
        <w:rPr>
          <w:szCs w:val="20"/>
        </w:rPr>
        <w:t>Area, while benches and anabranches downstream of the confluence were linked to the gauging station at Louth (425004). Snags for the entire reach of the Darling River within the Selected Area were linked to the Weir 19A gauge only. These</w:t>
      </w:r>
      <w:r w:rsidRPr="009866B1">
        <w:t xml:space="preserve"> gauges were chosen as they best reflected the hydrology of these sections of the Darling River. However, final commence-to-flow discharges were reported at the Bourke Town (425003) gauging station as it has a more comprehensive flow record. To do this, relationships between the Louth and Weir 19A gauging stations and the Bourke Town gauge were identified by plotting respective flows between 400 and 20</w:t>
      </w:r>
      <w:r w:rsidR="00D33133">
        <w:t>,</w:t>
      </w:r>
      <w:r w:rsidRPr="009866B1">
        <w:t xml:space="preserve">000 ML/d at the </w:t>
      </w:r>
      <w:r w:rsidRPr="009866B1">
        <w:rPr>
          <w:szCs w:val="20"/>
        </w:rPr>
        <w:t>gauges from 2002 to present (total length of Weir 19A gauge record). Travel time between gauges was considered, with trendlines and associated regression equations of the relationship between gauges calculated (</w:t>
      </w:r>
      <w:r w:rsidR="00BE2183" w:rsidRPr="009866B1">
        <w:t>Commonwealth of Australia 2015</w:t>
      </w:r>
      <w:r w:rsidRPr="009866B1">
        <w:rPr>
          <w:szCs w:val="20"/>
        </w:rPr>
        <w:t>). These equations were used to express the commence-to-flow discharges measured at the Louth and Weir 19A gauges to the Bourke Town gauge. The commence-to-flow for each anabranch channel was determined using the entry or exit with the highest gauge height to better represent water flow into each channel.</w:t>
      </w:r>
    </w:p>
    <w:p w14:paraId="707C8A49" w14:textId="77777777" w:rsidR="00087FAE" w:rsidRDefault="00087FAE" w:rsidP="005C4290">
      <w:pPr>
        <w:jc w:val="both"/>
        <w:rPr>
          <w:szCs w:val="20"/>
        </w:rPr>
      </w:pPr>
    </w:p>
    <w:p w14:paraId="009152DC" w14:textId="7B640BCE" w:rsidR="00670E61" w:rsidRPr="00BE2183" w:rsidRDefault="000E615C" w:rsidP="00BE2183">
      <w:pPr>
        <w:jc w:val="both"/>
        <w:rPr>
          <w:szCs w:val="20"/>
        </w:rPr>
      </w:pPr>
      <w:r w:rsidRPr="009866B1">
        <w:t xml:space="preserve">Total organic </w:t>
      </w:r>
      <w:r w:rsidR="00E17017">
        <w:t>c</w:t>
      </w:r>
      <w:r w:rsidRPr="009866B1">
        <w:t xml:space="preserve">arbon (TOC), </w:t>
      </w:r>
      <w:r w:rsidR="00E17017">
        <w:t>n</w:t>
      </w:r>
      <w:r w:rsidRPr="009866B1">
        <w:t xml:space="preserve">itrogen (TN) and </w:t>
      </w:r>
      <w:r w:rsidR="00637BEF">
        <w:t>p</w:t>
      </w:r>
      <w:r w:rsidRPr="009866B1">
        <w:t>hosphorus (TP) release rates from in-channel benches observed on the Darling River upstream of Bourke by Southwell (2008), were combined with the duration of bench</w:t>
      </w:r>
      <w:r w:rsidR="00D40A2D">
        <w:t xml:space="preserve"> inundation</w:t>
      </w:r>
      <w:r w:rsidR="00AB41CB">
        <w:t>. This provided</w:t>
      </w:r>
      <w:r w:rsidRPr="009866B1">
        <w:t xml:space="preserve"> an estimate of total nutrient loads </w:t>
      </w:r>
      <w:r w:rsidR="00004D9C">
        <w:t xml:space="preserve">that were </w:t>
      </w:r>
      <w:r w:rsidRPr="009866B1">
        <w:t xml:space="preserve">contributed to the river from these </w:t>
      </w:r>
      <w:r w:rsidR="00004D9C">
        <w:t xml:space="preserve">inundated </w:t>
      </w:r>
      <w:r w:rsidRPr="009866B1">
        <w:t>benches during the water yea</w:t>
      </w:r>
      <w:r w:rsidR="00174ECC">
        <w:t>r.</w:t>
      </w:r>
    </w:p>
    <w:p w14:paraId="7386EE92" w14:textId="77777777" w:rsidR="001E5FC5" w:rsidRPr="00185528" w:rsidRDefault="001E5FC5" w:rsidP="001E5FC5"/>
    <w:p w14:paraId="0AFC6123" w14:textId="2629AFDA" w:rsidR="001E5FC5" w:rsidRDefault="001E5FC5" w:rsidP="001E5FC5">
      <w:pPr>
        <w:pStyle w:val="Heading1"/>
      </w:pPr>
      <w:r w:rsidRPr="00185528">
        <w:t>Results</w:t>
      </w:r>
    </w:p>
    <w:p w14:paraId="050D1EF4" w14:textId="49079E63" w:rsidR="00C12BFC" w:rsidRDefault="001D6276" w:rsidP="00C12BFC">
      <w:pPr>
        <w:pStyle w:val="Heading2"/>
      </w:pPr>
      <w:r>
        <w:t>Contributions from the Northern Tributaries</w:t>
      </w:r>
    </w:p>
    <w:p w14:paraId="0D1C8A49" w14:textId="51AA3C5A" w:rsidR="001212DA" w:rsidRDefault="0017697E" w:rsidP="00B72755">
      <w:pPr>
        <w:jc w:val="both"/>
      </w:pPr>
      <w:r>
        <w:t>Daily</w:t>
      </w:r>
      <w:r w:rsidR="001212DA">
        <w:t xml:space="preserve"> flow record</w:t>
      </w:r>
      <w:r>
        <w:t>s</w:t>
      </w:r>
      <w:r w:rsidR="001231BA">
        <w:t xml:space="preserve"> (</w:t>
      </w:r>
      <w:r w:rsidR="001A12D9">
        <w:fldChar w:fldCharType="begin"/>
      </w:r>
      <w:r w:rsidR="001A12D9">
        <w:instrText xml:space="preserve"> REF _Ref49254196 \h </w:instrText>
      </w:r>
      <w:r w:rsidR="00B72755">
        <w:instrText xml:space="preserve"> \* MERGEFORMAT </w:instrText>
      </w:r>
      <w:r w:rsidR="001A12D9">
        <w:fldChar w:fldCharType="separate"/>
      </w:r>
      <w:r w:rsidR="007B0605">
        <w:t xml:space="preserve">Figure </w:t>
      </w:r>
      <w:r w:rsidR="007B0605">
        <w:rPr>
          <w:noProof/>
        </w:rPr>
        <w:t>7</w:t>
      </w:r>
      <w:r w:rsidR="001A12D9">
        <w:fldChar w:fldCharType="end"/>
      </w:r>
      <w:r w:rsidR="001A12D9">
        <w:t xml:space="preserve">) </w:t>
      </w:r>
      <w:r w:rsidR="001212DA">
        <w:t>were cross-referenced with internal data and operational reports provided by the C</w:t>
      </w:r>
      <w:r w:rsidR="00B72755">
        <w:t>EWO</w:t>
      </w:r>
      <w:r w:rsidR="001212DA">
        <w:t xml:space="preserve"> to assess key flow events where </w:t>
      </w:r>
      <w:r w:rsidR="001212DA">
        <w:rPr>
          <w:lang w:eastAsia="en-AU"/>
        </w:rPr>
        <w:t>environmental water</w:t>
      </w:r>
      <w:r w:rsidR="001212DA">
        <w:t xml:space="preserve"> </w:t>
      </w:r>
      <w:r w:rsidR="001212DA">
        <w:rPr>
          <w:lang w:eastAsia="en-AU"/>
        </w:rPr>
        <w:t xml:space="preserve">take was accounted </w:t>
      </w:r>
      <w:r w:rsidR="001212DA">
        <w:t xml:space="preserve">in the northern tributaries during the </w:t>
      </w:r>
      <w:r w:rsidR="00174D10">
        <w:t>water year</w:t>
      </w:r>
      <w:r w:rsidR="001212DA">
        <w:t xml:space="preserve">. Water ‘take’ is defined as the amount of </w:t>
      </w:r>
      <w:r w:rsidR="001212DA">
        <w:rPr>
          <w:lang w:eastAsia="en-AU"/>
        </w:rPr>
        <w:t>environmental water</w:t>
      </w:r>
      <w:r w:rsidR="001212DA">
        <w:t xml:space="preserve"> accounted during unregulated events where specific streamflow conditions are met to trigger individual </w:t>
      </w:r>
      <w:r w:rsidR="001212DA">
        <w:rPr>
          <w:lang w:eastAsia="en-AU"/>
        </w:rPr>
        <w:t>environmental water</w:t>
      </w:r>
      <w:r w:rsidR="001212DA">
        <w:t xml:space="preserve"> entitlements.</w:t>
      </w:r>
    </w:p>
    <w:p w14:paraId="59974F7E" w14:textId="77777777" w:rsidR="00174D10" w:rsidRDefault="00174D10" w:rsidP="00B72755">
      <w:pPr>
        <w:jc w:val="both"/>
      </w:pPr>
    </w:p>
    <w:p w14:paraId="1AF1D0CA" w14:textId="77777777" w:rsidR="001212DA" w:rsidRDefault="001212DA" w:rsidP="00B72755">
      <w:pPr>
        <w:jc w:val="both"/>
        <w:rPr>
          <w:noProof/>
          <w:lang w:eastAsia="en-AU"/>
        </w:rPr>
      </w:pPr>
      <w:r>
        <w:t xml:space="preserve">One flow ‘event’ was identified during 2019/20 that included a component of </w:t>
      </w:r>
      <w:r>
        <w:rPr>
          <w:lang w:eastAsia="en-AU"/>
        </w:rPr>
        <w:t>water for the environment</w:t>
      </w:r>
      <w:r>
        <w:t>:</w:t>
      </w:r>
      <w:r>
        <w:rPr>
          <w:noProof/>
          <w:lang w:eastAsia="en-AU"/>
        </w:rPr>
        <w:t xml:space="preserve"> </w:t>
      </w:r>
    </w:p>
    <w:p w14:paraId="4F599A1D" w14:textId="77777777" w:rsidR="001231BA" w:rsidRDefault="001231BA" w:rsidP="00B72755">
      <w:pPr>
        <w:jc w:val="both"/>
        <w:rPr>
          <w:noProof/>
          <w:lang w:eastAsia="en-AU"/>
        </w:rPr>
      </w:pPr>
    </w:p>
    <w:p w14:paraId="49E386AF" w14:textId="77777777" w:rsidR="001212DA" w:rsidRDefault="001212DA" w:rsidP="00B72755">
      <w:pPr>
        <w:ind w:left="1843" w:hanging="1417"/>
        <w:jc w:val="both"/>
        <w:rPr>
          <w:rFonts w:eastAsia="Calibri"/>
          <w:lang w:eastAsia="en-AU"/>
        </w:rPr>
      </w:pPr>
      <w:r>
        <w:rPr>
          <w:rFonts w:eastAsia="Calibri"/>
          <w:lang w:eastAsia="en-AU"/>
        </w:rPr>
        <w:t>Event 1.</w:t>
      </w:r>
      <w:r>
        <w:rPr>
          <w:rFonts w:eastAsia="Calibri"/>
          <w:lang w:eastAsia="en-AU"/>
        </w:rPr>
        <w:tab/>
        <w:t xml:space="preserve">230,268 ML of upstream </w:t>
      </w:r>
      <w:r>
        <w:rPr>
          <w:lang w:eastAsia="en-AU"/>
        </w:rPr>
        <w:t>environmental water</w:t>
      </w:r>
      <w:r>
        <w:rPr>
          <w:rFonts w:eastAsia="Calibri"/>
          <w:lang w:eastAsia="en-AU"/>
        </w:rPr>
        <w:t xml:space="preserve"> take from the Border Rivers, Moonie, Condamine-Balonne, Macquarie-</w:t>
      </w:r>
      <w:proofErr w:type="gramStart"/>
      <w:r>
        <w:rPr>
          <w:rFonts w:eastAsia="Calibri"/>
          <w:lang w:eastAsia="en-AU"/>
        </w:rPr>
        <w:t>Castlereagh</w:t>
      </w:r>
      <w:proofErr w:type="gramEnd"/>
      <w:r>
        <w:rPr>
          <w:rFonts w:eastAsia="Calibri"/>
          <w:lang w:eastAsia="en-AU"/>
        </w:rPr>
        <w:t xml:space="preserve"> and Warrego Rivers (7 February – 13 April 2020).</w:t>
      </w:r>
    </w:p>
    <w:p w14:paraId="2D75EC11" w14:textId="77777777" w:rsidR="00E67F9C" w:rsidRDefault="00E67F9C" w:rsidP="00B72755">
      <w:pPr>
        <w:ind w:left="1843" w:hanging="1417"/>
        <w:jc w:val="both"/>
        <w:rPr>
          <w:rFonts w:eastAsia="Calibri"/>
          <w:lang w:eastAsia="en-AU"/>
        </w:rPr>
      </w:pPr>
    </w:p>
    <w:p w14:paraId="38B2D558" w14:textId="075C42F5" w:rsidR="001212DA" w:rsidRDefault="001212DA" w:rsidP="00B72755">
      <w:pPr>
        <w:jc w:val="both"/>
        <w:rPr>
          <w:rFonts w:eastAsia="Calibri"/>
          <w:lang w:eastAsia="en-AU"/>
        </w:rPr>
      </w:pPr>
      <w:r>
        <w:rPr>
          <w:rFonts w:eastAsia="Calibri"/>
          <w:lang w:eastAsia="en-AU"/>
        </w:rPr>
        <w:t xml:space="preserve">Event 1 was followed by another pulse through the Barwon-Darling River below Brewarrina that originated from tributary flows out of the Castlereagh and Macquarie systems. A small amount of supplementary water for the environment was accounted in the Macquarie </w:t>
      </w:r>
      <w:r w:rsidR="00CC74C3">
        <w:rPr>
          <w:rFonts w:eastAsia="Calibri"/>
          <w:lang w:eastAsia="en-AU"/>
        </w:rPr>
        <w:t xml:space="preserve">River </w:t>
      </w:r>
      <w:r>
        <w:rPr>
          <w:rFonts w:eastAsia="Calibri"/>
          <w:lang w:eastAsia="en-AU"/>
        </w:rPr>
        <w:t xml:space="preserve">above the Macquarie Marshes during this flow, however, loss rates between here and the Barwon River junction were considered high enough that only a very small proportion (&lt;1%) of this water for the environment would have contributed to downstream flows in the Barwon-Darling. </w:t>
      </w:r>
      <w:proofErr w:type="gramStart"/>
      <w:r>
        <w:rPr>
          <w:rFonts w:eastAsia="Calibri"/>
          <w:lang w:eastAsia="en-AU"/>
        </w:rPr>
        <w:t>Therefore</w:t>
      </w:r>
      <w:proofErr w:type="gramEnd"/>
      <w:r>
        <w:rPr>
          <w:rFonts w:eastAsia="Calibri"/>
          <w:lang w:eastAsia="en-AU"/>
        </w:rPr>
        <w:t xml:space="preserve"> it was not considered in further analysis.</w:t>
      </w:r>
    </w:p>
    <w:p w14:paraId="4839B204" w14:textId="77777777" w:rsidR="001212DA" w:rsidRDefault="001212DA" w:rsidP="001212DA">
      <w:pPr>
        <w:rPr>
          <w:rFonts w:eastAsia="Calibri" w:cs="Calibri"/>
          <w:szCs w:val="20"/>
          <w:highlight w:val="yellow"/>
          <w:lang w:eastAsia="en-AU"/>
        </w:rPr>
        <w:sectPr w:rsidR="001212DA" w:rsidSect="008C77AA">
          <w:headerReference w:type="default" r:id="rId30"/>
          <w:footerReference w:type="default" r:id="rId31"/>
          <w:pgSz w:w="11906" w:h="16838"/>
          <w:pgMar w:top="1440" w:right="1440" w:bottom="1440" w:left="1440" w:header="568" w:footer="306" w:gutter="0"/>
          <w:cols w:space="720"/>
        </w:sectPr>
      </w:pPr>
    </w:p>
    <w:p w14:paraId="686F289B" w14:textId="77777777" w:rsidR="001212DA" w:rsidRDefault="001212DA" w:rsidP="001212DA">
      <w:pPr>
        <w:keepNext/>
        <w:tabs>
          <w:tab w:val="num" w:pos="1418"/>
        </w:tabs>
      </w:pPr>
      <w:r>
        <w:rPr>
          <w:noProof/>
          <w:lang w:eastAsia="en-AU"/>
        </w:rPr>
        <w:lastRenderedPageBreak/>
        <w:drawing>
          <wp:inline distT="0" distB="0" distL="0" distR="0" wp14:anchorId="4657668C" wp14:editId="71EB1D4D">
            <wp:extent cx="9037674" cy="4912242"/>
            <wp:effectExtent l="0" t="0" r="5080" b="317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306140" w14:textId="064B307A" w:rsidR="001212DA" w:rsidRDefault="001A12D9" w:rsidP="00E17017">
      <w:pPr>
        <w:pStyle w:val="Caption"/>
        <w:rPr>
          <w:rFonts w:eastAsia="Calibri" w:cs="Calibri"/>
          <w:color w:val="FF0000"/>
          <w:szCs w:val="20"/>
          <w:highlight w:val="yellow"/>
          <w:lang w:eastAsia="en-AU"/>
        </w:rPr>
        <w:sectPr w:rsidR="001212DA">
          <w:pgSz w:w="16838" w:h="11899" w:orient="landscape"/>
          <w:pgMar w:top="1480" w:right="1508" w:bottom="1219" w:left="1457" w:header="811" w:footer="306" w:gutter="0"/>
          <w:pgNumType w:chapStyle="6"/>
          <w:cols w:space="720"/>
        </w:sectPr>
      </w:pPr>
      <w:bookmarkStart w:id="16" w:name="_Ref49254196"/>
      <w:r>
        <w:t xml:space="preserve">Figure </w:t>
      </w:r>
      <w:r>
        <w:fldChar w:fldCharType="begin"/>
      </w:r>
      <w:r>
        <w:instrText>SEQ Figure \* ARABIC</w:instrText>
      </w:r>
      <w:r>
        <w:fldChar w:fldCharType="separate"/>
      </w:r>
      <w:r w:rsidR="007B0605">
        <w:rPr>
          <w:noProof/>
        </w:rPr>
        <w:t>7</w:t>
      </w:r>
      <w:r>
        <w:fldChar w:fldCharType="end"/>
      </w:r>
      <w:bookmarkEnd w:id="16"/>
      <w:r>
        <w:t xml:space="preserve"> </w:t>
      </w:r>
      <w:r w:rsidR="001212DA" w:rsidRPr="006018C1">
        <w:t>Mean daily flows at gauging stations on the Barwon-Darling River system during the 2019-20 water year</w:t>
      </w:r>
      <w:r w:rsidR="00AB46A4">
        <w:t>.</w:t>
      </w:r>
    </w:p>
    <w:p w14:paraId="4E089E4F" w14:textId="1308C299" w:rsidR="001212DA" w:rsidRDefault="001212DA" w:rsidP="00CF373E">
      <w:pPr>
        <w:jc w:val="both"/>
      </w:pPr>
      <w:r>
        <w:lastRenderedPageBreak/>
        <w:t xml:space="preserve">Unregulated environmental water contribution for each event during 2019-20 is presented for each northern Murray-Darling Basin catchment in </w:t>
      </w:r>
      <w:r>
        <w:fldChar w:fldCharType="begin"/>
      </w:r>
      <w:r>
        <w:instrText xml:space="preserve"> REF _Ref48313045 \h </w:instrText>
      </w:r>
      <w:r w:rsidR="00CF373E">
        <w:instrText xml:space="preserve"> \* MERGEFORMAT </w:instrText>
      </w:r>
      <w:r>
        <w:fldChar w:fldCharType="separate"/>
      </w:r>
      <w:r w:rsidR="007B0605">
        <w:t xml:space="preserve">Table </w:t>
      </w:r>
      <w:r w:rsidR="007B0605">
        <w:rPr>
          <w:noProof/>
        </w:rPr>
        <w:t>4</w:t>
      </w:r>
      <w:r>
        <w:fldChar w:fldCharType="end"/>
      </w:r>
      <w:r>
        <w:t>.</w:t>
      </w:r>
    </w:p>
    <w:p w14:paraId="6DCC6493" w14:textId="77777777" w:rsidR="00CF373E" w:rsidRDefault="00CF373E" w:rsidP="001212DA"/>
    <w:p w14:paraId="3BAE2BE5" w14:textId="41FD98F6" w:rsidR="001212DA" w:rsidRDefault="001212DA" w:rsidP="001212DA">
      <w:pPr>
        <w:pStyle w:val="Caption"/>
        <w:keepNext/>
      </w:pPr>
      <w:bookmarkStart w:id="17" w:name="_Ref48313045"/>
      <w:r>
        <w:t xml:space="preserve">Table </w:t>
      </w:r>
      <w:r>
        <w:fldChar w:fldCharType="begin"/>
      </w:r>
      <w:r>
        <w:instrText>SEQ Table \* ARABIC</w:instrText>
      </w:r>
      <w:r>
        <w:fldChar w:fldCharType="separate"/>
      </w:r>
      <w:r w:rsidR="007B0605">
        <w:rPr>
          <w:noProof/>
        </w:rPr>
        <w:t>4</w:t>
      </w:r>
      <w:r>
        <w:fldChar w:fldCharType="end"/>
      </w:r>
      <w:bookmarkEnd w:id="17"/>
      <w:r>
        <w:t xml:space="preserve"> Unregulated environmental water (EW) events for </w:t>
      </w:r>
      <w:r w:rsidR="00005C30">
        <w:t>2019-20</w:t>
      </w:r>
      <w:r>
        <w:t xml:space="preserve"> water year</w:t>
      </w:r>
      <w:r w:rsidR="00AB46A4">
        <w:t>.</w:t>
      </w:r>
    </w:p>
    <w:tbl>
      <w:tblPr>
        <w:tblStyle w:val="StandardELAFormat"/>
        <w:tblW w:w="9425" w:type="dxa"/>
        <w:tblLook w:val="04A0" w:firstRow="1" w:lastRow="0" w:firstColumn="1" w:lastColumn="0" w:noHBand="0" w:noVBand="1"/>
      </w:tblPr>
      <w:tblGrid>
        <w:gridCol w:w="1342"/>
        <w:gridCol w:w="1365"/>
        <w:gridCol w:w="1549"/>
        <w:gridCol w:w="1029"/>
        <w:gridCol w:w="4447"/>
      </w:tblGrid>
      <w:tr w:rsidR="001212DA" w:rsidRPr="00AB46A4" w14:paraId="1435B1A3" w14:textId="77777777" w:rsidTr="002C40F0">
        <w:trPr>
          <w:cnfStyle w:val="100000000000" w:firstRow="1" w:lastRow="0" w:firstColumn="0" w:lastColumn="0" w:oddVBand="0" w:evenVBand="0" w:oddHBand="0" w:evenHBand="0" w:firstRowFirstColumn="0" w:firstRowLastColumn="0" w:lastRowFirstColumn="0" w:lastRowLastColumn="0"/>
          <w:tblHeader w:val="0"/>
        </w:trPr>
        <w:tc>
          <w:tcPr>
            <w:tcW w:w="1197" w:type="dxa"/>
            <w:tcBorders>
              <w:top w:val="single" w:sz="4" w:space="0" w:color="auto"/>
              <w:left w:val="nil"/>
              <w:bottom w:val="single" w:sz="4" w:space="0" w:color="auto"/>
              <w:right w:val="single" w:sz="4" w:space="0" w:color="auto"/>
            </w:tcBorders>
            <w:noWrap/>
            <w:vAlign w:val="top"/>
            <w:hideMark/>
          </w:tcPr>
          <w:p w14:paraId="23D6B8F3" w14:textId="77777777" w:rsidR="001212DA" w:rsidRPr="00AB46A4" w:rsidRDefault="001212DA" w:rsidP="002C40F0">
            <w:pPr>
              <w:spacing w:line="240" w:lineRule="exact"/>
              <w:rPr>
                <w:rFonts w:cs="Arial"/>
                <w:sz w:val="20"/>
              </w:rPr>
            </w:pPr>
            <w:r w:rsidRPr="00AB46A4">
              <w:rPr>
                <w:rFonts w:cs="Arial"/>
                <w:sz w:val="20"/>
              </w:rPr>
              <w:t>Basin Plan Region</w:t>
            </w:r>
          </w:p>
        </w:tc>
        <w:tc>
          <w:tcPr>
            <w:tcW w:w="1365" w:type="dxa"/>
            <w:tcBorders>
              <w:top w:val="single" w:sz="4" w:space="0" w:color="auto"/>
              <w:left w:val="single" w:sz="4" w:space="0" w:color="auto"/>
              <w:bottom w:val="single" w:sz="4" w:space="0" w:color="auto"/>
              <w:right w:val="single" w:sz="4" w:space="0" w:color="auto"/>
            </w:tcBorders>
            <w:noWrap/>
            <w:vAlign w:val="top"/>
            <w:hideMark/>
          </w:tcPr>
          <w:p w14:paraId="7F820410" w14:textId="77777777" w:rsidR="001212DA" w:rsidRPr="00AB46A4" w:rsidRDefault="001212DA" w:rsidP="002C40F0">
            <w:pPr>
              <w:spacing w:line="240" w:lineRule="exact"/>
              <w:rPr>
                <w:rFonts w:cs="Arial"/>
                <w:sz w:val="20"/>
              </w:rPr>
            </w:pPr>
            <w:r w:rsidRPr="00AB46A4">
              <w:rPr>
                <w:rFonts w:cs="Arial"/>
                <w:sz w:val="20"/>
              </w:rPr>
              <w:t>Tributary</w:t>
            </w:r>
          </w:p>
        </w:tc>
        <w:tc>
          <w:tcPr>
            <w:tcW w:w="1549" w:type="dxa"/>
            <w:tcBorders>
              <w:top w:val="single" w:sz="4" w:space="0" w:color="auto"/>
              <w:left w:val="single" w:sz="4" w:space="0" w:color="auto"/>
              <w:bottom w:val="single" w:sz="4" w:space="0" w:color="auto"/>
              <w:right w:val="single" w:sz="4" w:space="0" w:color="auto"/>
            </w:tcBorders>
            <w:noWrap/>
            <w:vAlign w:val="top"/>
            <w:hideMark/>
          </w:tcPr>
          <w:p w14:paraId="39E2C616" w14:textId="77777777" w:rsidR="001212DA" w:rsidRPr="00AB46A4" w:rsidRDefault="001212DA" w:rsidP="002C40F0">
            <w:pPr>
              <w:spacing w:line="240" w:lineRule="exact"/>
              <w:rPr>
                <w:rFonts w:cs="Arial"/>
                <w:sz w:val="20"/>
              </w:rPr>
            </w:pPr>
            <w:r w:rsidRPr="00AB46A4">
              <w:rPr>
                <w:rFonts w:cs="Arial"/>
                <w:sz w:val="20"/>
              </w:rPr>
              <w:t>Unregulated EW take (ML)</w:t>
            </w:r>
          </w:p>
        </w:tc>
        <w:tc>
          <w:tcPr>
            <w:tcW w:w="867" w:type="dxa"/>
            <w:tcBorders>
              <w:top w:val="single" w:sz="4" w:space="0" w:color="auto"/>
              <w:left w:val="single" w:sz="4" w:space="0" w:color="auto"/>
              <w:bottom w:val="single" w:sz="4" w:space="0" w:color="auto"/>
              <w:right w:val="single" w:sz="4" w:space="0" w:color="auto"/>
            </w:tcBorders>
            <w:noWrap/>
            <w:vAlign w:val="top"/>
            <w:hideMark/>
          </w:tcPr>
          <w:p w14:paraId="4BD5FF9A" w14:textId="77777777" w:rsidR="001212DA" w:rsidRPr="00AB46A4" w:rsidRDefault="001212DA" w:rsidP="002C40F0">
            <w:pPr>
              <w:spacing w:line="240" w:lineRule="exact"/>
              <w:rPr>
                <w:rFonts w:cs="Arial"/>
                <w:sz w:val="20"/>
              </w:rPr>
            </w:pPr>
            <w:r w:rsidRPr="00AB46A4">
              <w:rPr>
                <w:rFonts w:cs="Arial"/>
                <w:sz w:val="20"/>
              </w:rPr>
              <w:t>Total (ML)</w:t>
            </w:r>
          </w:p>
        </w:tc>
        <w:tc>
          <w:tcPr>
            <w:tcW w:w="4447" w:type="dxa"/>
            <w:tcBorders>
              <w:top w:val="single" w:sz="4" w:space="0" w:color="auto"/>
              <w:left w:val="single" w:sz="4" w:space="0" w:color="auto"/>
              <w:bottom w:val="single" w:sz="4" w:space="0" w:color="auto"/>
              <w:right w:val="nil"/>
            </w:tcBorders>
            <w:noWrap/>
            <w:vAlign w:val="top"/>
            <w:hideMark/>
          </w:tcPr>
          <w:p w14:paraId="6BBB86F7" w14:textId="77777777" w:rsidR="001212DA" w:rsidRPr="00AB46A4" w:rsidRDefault="001212DA" w:rsidP="002C40F0">
            <w:pPr>
              <w:spacing w:line="240" w:lineRule="exact"/>
              <w:rPr>
                <w:rFonts w:cs="Arial"/>
                <w:sz w:val="20"/>
              </w:rPr>
            </w:pPr>
            <w:r w:rsidRPr="00AB46A4">
              <w:rPr>
                <w:rFonts w:cs="Arial"/>
                <w:sz w:val="20"/>
              </w:rPr>
              <w:t>Comments</w:t>
            </w:r>
          </w:p>
        </w:tc>
      </w:tr>
      <w:tr w:rsidR="001212DA" w:rsidRPr="00AB46A4" w14:paraId="0D803B06" w14:textId="77777777" w:rsidTr="002C40F0">
        <w:trPr>
          <w:trHeight w:val="535"/>
        </w:trPr>
        <w:tc>
          <w:tcPr>
            <w:tcW w:w="1197" w:type="dxa"/>
            <w:vMerge w:val="restart"/>
            <w:tcBorders>
              <w:top w:val="single" w:sz="4" w:space="0" w:color="auto"/>
              <w:left w:val="nil"/>
              <w:bottom w:val="single" w:sz="4" w:space="0" w:color="auto"/>
              <w:right w:val="single" w:sz="4" w:space="0" w:color="auto"/>
            </w:tcBorders>
            <w:noWrap/>
            <w:hideMark/>
          </w:tcPr>
          <w:p w14:paraId="6AEC7016" w14:textId="77777777" w:rsidR="001212DA" w:rsidRPr="00AB46A4" w:rsidRDefault="001212DA" w:rsidP="002C40F0">
            <w:pPr>
              <w:spacing w:line="240" w:lineRule="exact"/>
              <w:rPr>
                <w:rFonts w:cs="Arial"/>
                <w:sz w:val="20"/>
              </w:rPr>
            </w:pPr>
            <w:r w:rsidRPr="00AB46A4">
              <w:rPr>
                <w:rFonts w:cs="Arial"/>
                <w:sz w:val="20"/>
              </w:rPr>
              <w:t>Qld Border Rivers</w:t>
            </w:r>
          </w:p>
        </w:tc>
        <w:tc>
          <w:tcPr>
            <w:tcW w:w="1365" w:type="dxa"/>
            <w:tcBorders>
              <w:top w:val="single" w:sz="4" w:space="0" w:color="auto"/>
              <w:left w:val="single" w:sz="4" w:space="0" w:color="auto"/>
              <w:bottom w:val="single" w:sz="4" w:space="0" w:color="auto"/>
              <w:right w:val="single" w:sz="4" w:space="0" w:color="auto"/>
            </w:tcBorders>
            <w:noWrap/>
            <w:hideMark/>
          </w:tcPr>
          <w:p w14:paraId="0B94ECD6" w14:textId="77777777" w:rsidR="001212DA" w:rsidRPr="00AB46A4" w:rsidRDefault="001212DA" w:rsidP="002C40F0">
            <w:pPr>
              <w:spacing w:line="240" w:lineRule="exact"/>
              <w:rPr>
                <w:rFonts w:cs="Arial"/>
                <w:sz w:val="20"/>
              </w:rPr>
            </w:pPr>
            <w:r w:rsidRPr="00AB46A4">
              <w:rPr>
                <w:rFonts w:cs="Arial"/>
                <w:sz w:val="20"/>
              </w:rPr>
              <w:t>Dumaresq-Macintyre River</w:t>
            </w:r>
          </w:p>
        </w:tc>
        <w:tc>
          <w:tcPr>
            <w:tcW w:w="1549" w:type="dxa"/>
            <w:tcBorders>
              <w:top w:val="single" w:sz="4" w:space="0" w:color="auto"/>
              <w:left w:val="single" w:sz="4" w:space="0" w:color="auto"/>
              <w:bottom w:val="single" w:sz="4" w:space="0" w:color="auto"/>
              <w:right w:val="single" w:sz="4" w:space="0" w:color="auto"/>
            </w:tcBorders>
            <w:noWrap/>
            <w:hideMark/>
          </w:tcPr>
          <w:p w14:paraId="6B4E967F" w14:textId="77777777" w:rsidR="001212DA" w:rsidRPr="00AB46A4" w:rsidRDefault="001212DA" w:rsidP="004E7C89">
            <w:pPr>
              <w:spacing w:line="240" w:lineRule="exact"/>
              <w:jc w:val="center"/>
              <w:rPr>
                <w:rFonts w:cs="Arial"/>
                <w:sz w:val="20"/>
              </w:rPr>
            </w:pPr>
            <w:r w:rsidRPr="00AB46A4">
              <w:rPr>
                <w:rFonts w:cs="Arial"/>
                <w:sz w:val="20"/>
              </w:rPr>
              <w:t>Event 1: 2,122</w:t>
            </w:r>
          </w:p>
        </w:tc>
        <w:tc>
          <w:tcPr>
            <w:tcW w:w="867" w:type="dxa"/>
            <w:tcBorders>
              <w:top w:val="single" w:sz="4" w:space="0" w:color="auto"/>
              <w:left w:val="single" w:sz="4" w:space="0" w:color="auto"/>
              <w:bottom w:val="single" w:sz="4" w:space="0" w:color="auto"/>
              <w:right w:val="single" w:sz="4" w:space="0" w:color="auto"/>
            </w:tcBorders>
            <w:noWrap/>
            <w:hideMark/>
          </w:tcPr>
          <w:p w14:paraId="40F06E4A" w14:textId="77777777" w:rsidR="001212DA" w:rsidRPr="00AB46A4" w:rsidRDefault="001212DA" w:rsidP="004E7C89">
            <w:pPr>
              <w:spacing w:line="240" w:lineRule="exact"/>
              <w:jc w:val="center"/>
              <w:rPr>
                <w:rFonts w:cs="Arial"/>
                <w:sz w:val="20"/>
              </w:rPr>
            </w:pPr>
            <w:r w:rsidRPr="00AB46A4">
              <w:rPr>
                <w:rFonts w:cs="Arial"/>
                <w:sz w:val="20"/>
              </w:rPr>
              <w:t>2,122</w:t>
            </w:r>
          </w:p>
        </w:tc>
        <w:tc>
          <w:tcPr>
            <w:tcW w:w="4447" w:type="dxa"/>
            <w:vMerge w:val="restart"/>
            <w:tcBorders>
              <w:top w:val="single" w:sz="4" w:space="0" w:color="auto"/>
              <w:left w:val="single" w:sz="4" w:space="0" w:color="auto"/>
              <w:bottom w:val="single" w:sz="4" w:space="0" w:color="auto"/>
              <w:right w:val="nil"/>
            </w:tcBorders>
            <w:noWrap/>
            <w:hideMark/>
          </w:tcPr>
          <w:p w14:paraId="62C3D2F0" w14:textId="77777777" w:rsidR="001212DA" w:rsidRPr="00AB46A4" w:rsidRDefault="001212DA" w:rsidP="002C40F0">
            <w:pPr>
              <w:spacing w:line="240" w:lineRule="exact"/>
              <w:rPr>
                <w:rFonts w:cs="Arial"/>
                <w:sz w:val="20"/>
              </w:rPr>
            </w:pPr>
            <w:r w:rsidRPr="00AB46A4">
              <w:rPr>
                <w:rFonts w:cs="Arial"/>
                <w:sz w:val="20"/>
              </w:rPr>
              <w:t>Flow Event 1 in February 2020</w:t>
            </w:r>
          </w:p>
        </w:tc>
      </w:tr>
      <w:tr w:rsidR="001212DA" w:rsidRPr="00AB46A4" w14:paraId="7D8ADDE1" w14:textId="77777777" w:rsidTr="002C40F0">
        <w:trPr>
          <w:trHeight w:val="129"/>
        </w:trPr>
        <w:tc>
          <w:tcPr>
            <w:tcW w:w="0" w:type="auto"/>
            <w:vMerge/>
            <w:tcBorders>
              <w:top w:val="single" w:sz="4" w:space="0" w:color="auto"/>
              <w:left w:val="nil"/>
              <w:bottom w:val="single" w:sz="4" w:space="0" w:color="auto"/>
              <w:right w:val="single" w:sz="4" w:space="0" w:color="auto"/>
            </w:tcBorders>
            <w:hideMark/>
          </w:tcPr>
          <w:p w14:paraId="0B6515FF" w14:textId="77777777" w:rsidR="001212DA" w:rsidRPr="00AB46A4" w:rsidRDefault="001212DA" w:rsidP="002C40F0">
            <w:pPr>
              <w:spacing w:before="0" w:after="0"/>
              <w:rPr>
                <w:rFonts w:cs="Arial"/>
                <w:sz w:val="20"/>
              </w:rPr>
            </w:pPr>
          </w:p>
        </w:tc>
        <w:tc>
          <w:tcPr>
            <w:tcW w:w="1365" w:type="dxa"/>
            <w:tcBorders>
              <w:top w:val="single" w:sz="4" w:space="0" w:color="auto"/>
              <w:left w:val="single" w:sz="4" w:space="0" w:color="auto"/>
              <w:bottom w:val="single" w:sz="4" w:space="0" w:color="auto"/>
              <w:right w:val="single" w:sz="4" w:space="0" w:color="auto"/>
            </w:tcBorders>
            <w:noWrap/>
            <w:hideMark/>
          </w:tcPr>
          <w:p w14:paraId="40098FAF" w14:textId="77777777" w:rsidR="001212DA" w:rsidRPr="00AB46A4" w:rsidRDefault="001212DA" w:rsidP="002C40F0">
            <w:pPr>
              <w:spacing w:line="240" w:lineRule="exact"/>
              <w:rPr>
                <w:rFonts w:cs="Arial"/>
                <w:sz w:val="20"/>
              </w:rPr>
            </w:pPr>
            <w:r w:rsidRPr="00AB46A4">
              <w:rPr>
                <w:rFonts w:cs="Arial"/>
                <w:sz w:val="20"/>
              </w:rPr>
              <w:t>Severn River</w:t>
            </w:r>
          </w:p>
        </w:tc>
        <w:tc>
          <w:tcPr>
            <w:tcW w:w="1549" w:type="dxa"/>
            <w:tcBorders>
              <w:top w:val="single" w:sz="4" w:space="0" w:color="auto"/>
              <w:left w:val="single" w:sz="4" w:space="0" w:color="auto"/>
              <w:bottom w:val="single" w:sz="4" w:space="0" w:color="auto"/>
              <w:right w:val="single" w:sz="4" w:space="0" w:color="auto"/>
            </w:tcBorders>
            <w:noWrap/>
            <w:hideMark/>
          </w:tcPr>
          <w:p w14:paraId="49DA0151" w14:textId="77777777" w:rsidR="001212DA" w:rsidRPr="00AB46A4" w:rsidRDefault="001212DA" w:rsidP="004E7C89">
            <w:pPr>
              <w:spacing w:line="240" w:lineRule="exact"/>
              <w:jc w:val="center"/>
              <w:rPr>
                <w:rFonts w:cs="Arial"/>
                <w:sz w:val="20"/>
              </w:rPr>
            </w:pPr>
            <w:r w:rsidRPr="00AB46A4">
              <w:rPr>
                <w:rFonts w:cs="Arial"/>
                <w:sz w:val="20"/>
              </w:rPr>
              <w:t>Event 1: 880</w:t>
            </w:r>
          </w:p>
        </w:tc>
        <w:tc>
          <w:tcPr>
            <w:tcW w:w="867" w:type="dxa"/>
            <w:tcBorders>
              <w:top w:val="single" w:sz="4" w:space="0" w:color="auto"/>
              <w:left w:val="single" w:sz="4" w:space="0" w:color="auto"/>
              <w:bottom w:val="single" w:sz="4" w:space="0" w:color="auto"/>
              <w:right w:val="single" w:sz="4" w:space="0" w:color="auto"/>
            </w:tcBorders>
            <w:noWrap/>
            <w:hideMark/>
          </w:tcPr>
          <w:p w14:paraId="4B716AF9" w14:textId="77777777" w:rsidR="001212DA" w:rsidRPr="00AB46A4" w:rsidRDefault="001212DA" w:rsidP="004E7C89">
            <w:pPr>
              <w:spacing w:line="240" w:lineRule="exact"/>
              <w:jc w:val="center"/>
              <w:rPr>
                <w:rFonts w:cs="Arial"/>
                <w:sz w:val="20"/>
              </w:rPr>
            </w:pPr>
            <w:r w:rsidRPr="00AB46A4">
              <w:rPr>
                <w:rFonts w:cs="Arial"/>
                <w:sz w:val="20"/>
              </w:rPr>
              <w:t>880</w:t>
            </w:r>
          </w:p>
        </w:tc>
        <w:tc>
          <w:tcPr>
            <w:tcW w:w="0" w:type="auto"/>
            <w:vMerge/>
            <w:tcBorders>
              <w:top w:val="single" w:sz="4" w:space="0" w:color="auto"/>
              <w:left w:val="single" w:sz="4" w:space="0" w:color="auto"/>
              <w:bottom w:val="single" w:sz="4" w:space="0" w:color="auto"/>
              <w:right w:val="nil"/>
            </w:tcBorders>
            <w:hideMark/>
          </w:tcPr>
          <w:p w14:paraId="5921B789" w14:textId="77777777" w:rsidR="001212DA" w:rsidRPr="00AB46A4" w:rsidRDefault="001212DA" w:rsidP="002C40F0">
            <w:pPr>
              <w:spacing w:before="0" w:after="0"/>
              <w:rPr>
                <w:rFonts w:cs="Arial"/>
                <w:sz w:val="20"/>
              </w:rPr>
            </w:pPr>
          </w:p>
        </w:tc>
      </w:tr>
      <w:tr w:rsidR="001212DA" w:rsidRPr="00AB46A4" w14:paraId="61AEED79" w14:textId="77777777" w:rsidTr="002C40F0">
        <w:trPr>
          <w:trHeight w:val="129"/>
        </w:trPr>
        <w:tc>
          <w:tcPr>
            <w:tcW w:w="0" w:type="auto"/>
            <w:vMerge/>
            <w:tcBorders>
              <w:top w:val="single" w:sz="4" w:space="0" w:color="auto"/>
              <w:left w:val="nil"/>
              <w:bottom w:val="single" w:sz="4" w:space="0" w:color="auto"/>
              <w:right w:val="single" w:sz="4" w:space="0" w:color="auto"/>
            </w:tcBorders>
            <w:hideMark/>
          </w:tcPr>
          <w:p w14:paraId="536EFC25" w14:textId="77777777" w:rsidR="001212DA" w:rsidRPr="00AB46A4" w:rsidRDefault="001212DA" w:rsidP="002C40F0">
            <w:pPr>
              <w:spacing w:before="0" w:after="0"/>
              <w:rPr>
                <w:rFonts w:cs="Arial"/>
                <w:sz w:val="20"/>
              </w:rPr>
            </w:pPr>
          </w:p>
        </w:tc>
        <w:tc>
          <w:tcPr>
            <w:tcW w:w="1365" w:type="dxa"/>
            <w:tcBorders>
              <w:top w:val="single" w:sz="4" w:space="0" w:color="auto"/>
              <w:left w:val="single" w:sz="4" w:space="0" w:color="auto"/>
              <w:bottom w:val="single" w:sz="4" w:space="0" w:color="auto"/>
              <w:right w:val="single" w:sz="4" w:space="0" w:color="auto"/>
            </w:tcBorders>
            <w:noWrap/>
            <w:hideMark/>
          </w:tcPr>
          <w:p w14:paraId="63CBF793" w14:textId="77777777" w:rsidR="001212DA" w:rsidRPr="00AB46A4" w:rsidRDefault="001212DA" w:rsidP="002C40F0">
            <w:pPr>
              <w:spacing w:line="240" w:lineRule="exact"/>
              <w:rPr>
                <w:rFonts w:cs="Arial"/>
                <w:sz w:val="20"/>
              </w:rPr>
            </w:pPr>
            <w:r w:rsidRPr="00AB46A4">
              <w:rPr>
                <w:rFonts w:cs="Arial"/>
                <w:sz w:val="20"/>
              </w:rPr>
              <w:t>Macintyre brook</w:t>
            </w:r>
          </w:p>
        </w:tc>
        <w:tc>
          <w:tcPr>
            <w:tcW w:w="1549" w:type="dxa"/>
            <w:tcBorders>
              <w:top w:val="single" w:sz="4" w:space="0" w:color="auto"/>
              <w:left w:val="single" w:sz="4" w:space="0" w:color="auto"/>
              <w:bottom w:val="single" w:sz="4" w:space="0" w:color="auto"/>
              <w:right w:val="single" w:sz="4" w:space="0" w:color="auto"/>
            </w:tcBorders>
            <w:noWrap/>
            <w:hideMark/>
          </w:tcPr>
          <w:p w14:paraId="22E59DF8" w14:textId="77777777" w:rsidR="001212DA" w:rsidRPr="00AB46A4" w:rsidRDefault="001212DA" w:rsidP="004E7C89">
            <w:pPr>
              <w:spacing w:line="240" w:lineRule="exact"/>
              <w:jc w:val="center"/>
              <w:rPr>
                <w:rFonts w:cs="Arial"/>
                <w:sz w:val="20"/>
              </w:rPr>
            </w:pPr>
            <w:r w:rsidRPr="00AB46A4">
              <w:rPr>
                <w:rFonts w:cs="Arial"/>
                <w:sz w:val="20"/>
              </w:rPr>
              <w:t>Event 1: 246</w:t>
            </w:r>
          </w:p>
        </w:tc>
        <w:tc>
          <w:tcPr>
            <w:tcW w:w="867" w:type="dxa"/>
            <w:tcBorders>
              <w:top w:val="single" w:sz="4" w:space="0" w:color="auto"/>
              <w:left w:val="single" w:sz="4" w:space="0" w:color="auto"/>
              <w:bottom w:val="single" w:sz="4" w:space="0" w:color="auto"/>
              <w:right w:val="single" w:sz="4" w:space="0" w:color="auto"/>
            </w:tcBorders>
            <w:noWrap/>
            <w:hideMark/>
          </w:tcPr>
          <w:p w14:paraId="5DE9E538" w14:textId="77777777" w:rsidR="001212DA" w:rsidRPr="00AB46A4" w:rsidRDefault="001212DA" w:rsidP="004E7C89">
            <w:pPr>
              <w:spacing w:line="240" w:lineRule="exact"/>
              <w:jc w:val="center"/>
              <w:rPr>
                <w:rFonts w:cs="Arial"/>
                <w:sz w:val="20"/>
              </w:rPr>
            </w:pPr>
            <w:r w:rsidRPr="00AB46A4">
              <w:rPr>
                <w:rFonts w:cs="Arial"/>
                <w:sz w:val="20"/>
              </w:rPr>
              <w:t>246</w:t>
            </w:r>
          </w:p>
        </w:tc>
        <w:tc>
          <w:tcPr>
            <w:tcW w:w="0" w:type="auto"/>
            <w:vMerge/>
            <w:tcBorders>
              <w:top w:val="single" w:sz="4" w:space="0" w:color="auto"/>
              <w:left w:val="single" w:sz="4" w:space="0" w:color="auto"/>
              <w:bottom w:val="single" w:sz="4" w:space="0" w:color="auto"/>
              <w:right w:val="nil"/>
            </w:tcBorders>
            <w:hideMark/>
          </w:tcPr>
          <w:p w14:paraId="710B8309" w14:textId="77777777" w:rsidR="001212DA" w:rsidRPr="00AB46A4" w:rsidRDefault="001212DA" w:rsidP="002C40F0">
            <w:pPr>
              <w:spacing w:before="0" w:after="0"/>
              <w:rPr>
                <w:rFonts w:cs="Arial"/>
                <w:sz w:val="20"/>
              </w:rPr>
            </w:pPr>
          </w:p>
        </w:tc>
      </w:tr>
      <w:tr w:rsidR="001212DA" w:rsidRPr="00AB46A4" w14:paraId="415010CA" w14:textId="77777777" w:rsidTr="002C40F0">
        <w:tc>
          <w:tcPr>
            <w:tcW w:w="1197" w:type="dxa"/>
            <w:tcBorders>
              <w:top w:val="single" w:sz="4" w:space="0" w:color="auto"/>
              <w:left w:val="nil"/>
              <w:bottom w:val="single" w:sz="4" w:space="0" w:color="auto"/>
              <w:right w:val="single" w:sz="4" w:space="0" w:color="auto"/>
            </w:tcBorders>
            <w:noWrap/>
            <w:hideMark/>
          </w:tcPr>
          <w:p w14:paraId="0ED928E1" w14:textId="77777777" w:rsidR="001212DA" w:rsidRPr="00AB46A4" w:rsidRDefault="001212DA" w:rsidP="002C40F0">
            <w:pPr>
              <w:spacing w:line="240" w:lineRule="exact"/>
              <w:rPr>
                <w:rFonts w:cs="Arial"/>
                <w:sz w:val="20"/>
              </w:rPr>
            </w:pPr>
            <w:r w:rsidRPr="00AB46A4">
              <w:rPr>
                <w:rFonts w:cs="Arial"/>
                <w:sz w:val="20"/>
              </w:rPr>
              <w:t>Qld Moonie</w:t>
            </w:r>
          </w:p>
        </w:tc>
        <w:tc>
          <w:tcPr>
            <w:tcW w:w="1365" w:type="dxa"/>
            <w:tcBorders>
              <w:top w:val="single" w:sz="4" w:space="0" w:color="auto"/>
              <w:left w:val="single" w:sz="4" w:space="0" w:color="auto"/>
              <w:bottom w:val="single" w:sz="4" w:space="0" w:color="auto"/>
              <w:right w:val="single" w:sz="4" w:space="0" w:color="auto"/>
            </w:tcBorders>
            <w:noWrap/>
            <w:hideMark/>
          </w:tcPr>
          <w:p w14:paraId="3C02051F" w14:textId="77777777" w:rsidR="001212DA" w:rsidRPr="00AB46A4" w:rsidRDefault="001212DA" w:rsidP="002C40F0">
            <w:pPr>
              <w:spacing w:line="240" w:lineRule="exact"/>
              <w:rPr>
                <w:rFonts w:cs="Arial"/>
                <w:sz w:val="20"/>
              </w:rPr>
            </w:pPr>
            <w:r w:rsidRPr="00AB46A4">
              <w:rPr>
                <w:rFonts w:cs="Arial"/>
                <w:sz w:val="20"/>
              </w:rPr>
              <w:t>Lower Moonie River</w:t>
            </w:r>
          </w:p>
        </w:tc>
        <w:tc>
          <w:tcPr>
            <w:tcW w:w="1549" w:type="dxa"/>
            <w:tcBorders>
              <w:top w:val="single" w:sz="4" w:space="0" w:color="auto"/>
              <w:left w:val="single" w:sz="4" w:space="0" w:color="auto"/>
              <w:bottom w:val="single" w:sz="4" w:space="0" w:color="auto"/>
              <w:right w:val="single" w:sz="4" w:space="0" w:color="auto"/>
            </w:tcBorders>
            <w:noWrap/>
            <w:hideMark/>
          </w:tcPr>
          <w:p w14:paraId="348B57BF" w14:textId="77777777" w:rsidR="001212DA" w:rsidRPr="00AB46A4" w:rsidRDefault="001212DA" w:rsidP="004E7C89">
            <w:pPr>
              <w:spacing w:line="240" w:lineRule="exact"/>
              <w:jc w:val="center"/>
              <w:rPr>
                <w:rFonts w:cs="Arial"/>
                <w:sz w:val="20"/>
              </w:rPr>
            </w:pPr>
            <w:r w:rsidRPr="00AB46A4">
              <w:rPr>
                <w:rFonts w:cs="Arial"/>
                <w:sz w:val="20"/>
              </w:rPr>
              <w:t>Event 1: 4,727</w:t>
            </w:r>
          </w:p>
        </w:tc>
        <w:tc>
          <w:tcPr>
            <w:tcW w:w="867" w:type="dxa"/>
            <w:tcBorders>
              <w:top w:val="single" w:sz="4" w:space="0" w:color="auto"/>
              <w:left w:val="single" w:sz="4" w:space="0" w:color="auto"/>
              <w:bottom w:val="single" w:sz="4" w:space="0" w:color="auto"/>
              <w:right w:val="single" w:sz="4" w:space="0" w:color="auto"/>
            </w:tcBorders>
            <w:noWrap/>
            <w:hideMark/>
          </w:tcPr>
          <w:p w14:paraId="60B1F9ED" w14:textId="77777777" w:rsidR="001212DA" w:rsidRPr="00AB46A4" w:rsidRDefault="001212DA" w:rsidP="004E7C89">
            <w:pPr>
              <w:spacing w:line="240" w:lineRule="exact"/>
              <w:jc w:val="center"/>
              <w:rPr>
                <w:rFonts w:cs="Arial"/>
                <w:sz w:val="20"/>
              </w:rPr>
            </w:pPr>
            <w:r w:rsidRPr="00AB46A4">
              <w:rPr>
                <w:rFonts w:cs="Arial"/>
                <w:sz w:val="20"/>
              </w:rPr>
              <w:t>4,727</w:t>
            </w:r>
          </w:p>
        </w:tc>
        <w:tc>
          <w:tcPr>
            <w:tcW w:w="4447" w:type="dxa"/>
            <w:tcBorders>
              <w:top w:val="single" w:sz="4" w:space="0" w:color="auto"/>
              <w:left w:val="single" w:sz="4" w:space="0" w:color="auto"/>
              <w:bottom w:val="single" w:sz="4" w:space="0" w:color="auto"/>
              <w:right w:val="nil"/>
            </w:tcBorders>
            <w:noWrap/>
            <w:hideMark/>
          </w:tcPr>
          <w:p w14:paraId="26CDD423" w14:textId="77777777" w:rsidR="001212DA" w:rsidRPr="00AB46A4" w:rsidRDefault="001212DA" w:rsidP="002C40F0">
            <w:pPr>
              <w:spacing w:line="240" w:lineRule="exact"/>
              <w:rPr>
                <w:rFonts w:cs="Arial"/>
                <w:sz w:val="20"/>
              </w:rPr>
            </w:pPr>
            <w:r w:rsidRPr="00AB46A4">
              <w:rPr>
                <w:rFonts w:cs="Arial"/>
                <w:sz w:val="20"/>
              </w:rPr>
              <w:t>Flow event 1 in February to March 2020</w:t>
            </w:r>
          </w:p>
        </w:tc>
      </w:tr>
      <w:tr w:rsidR="001212DA" w:rsidRPr="00AB46A4" w14:paraId="6AB54A20" w14:textId="77777777" w:rsidTr="002C40F0">
        <w:tc>
          <w:tcPr>
            <w:tcW w:w="1197" w:type="dxa"/>
            <w:vMerge w:val="restart"/>
            <w:tcBorders>
              <w:top w:val="single" w:sz="4" w:space="0" w:color="auto"/>
              <w:left w:val="nil"/>
              <w:bottom w:val="single" w:sz="4" w:space="0" w:color="auto"/>
              <w:right w:val="single" w:sz="4" w:space="0" w:color="auto"/>
            </w:tcBorders>
            <w:noWrap/>
          </w:tcPr>
          <w:p w14:paraId="37A0F990" w14:textId="77777777" w:rsidR="001212DA" w:rsidRPr="00AB46A4" w:rsidRDefault="001212DA" w:rsidP="002C40F0">
            <w:pPr>
              <w:spacing w:line="240" w:lineRule="exact"/>
              <w:rPr>
                <w:rFonts w:cs="Arial"/>
                <w:sz w:val="20"/>
              </w:rPr>
            </w:pPr>
            <w:r w:rsidRPr="00AB46A4">
              <w:rPr>
                <w:rFonts w:cs="Arial"/>
                <w:sz w:val="20"/>
              </w:rPr>
              <w:t>Qld Condamine –Balonne</w:t>
            </w:r>
          </w:p>
          <w:p w14:paraId="3592DD88" w14:textId="77777777" w:rsidR="001212DA" w:rsidRPr="00AB46A4" w:rsidRDefault="001212DA" w:rsidP="002C40F0">
            <w:pPr>
              <w:spacing w:line="240" w:lineRule="exact"/>
              <w:rPr>
                <w:rFonts w:cs="Arial"/>
                <w:sz w:val="20"/>
              </w:rPr>
            </w:pPr>
          </w:p>
        </w:tc>
        <w:tc>
          <w:tcPr>
            <w:tcW w:w="1365" w:type="dxa"/>
            <w:tcBorders>
              <w:top w:val="single" w:sz="4" w:space="0" w:color="auto"/>
              <w:left w:val="single" w:sz="4" w:space="0" w:color="auto"/>
              <w:bottom w:val="single" w:sz="4" w:space="0" w:color="auto"/>
              <w:right w:val="single" w:sz="4" w:space="0" w:color="auto"/>
            </w:tcBorders>
            <w:noWrap/>
            <w:hideMark/>
          </w:tcPr>
          <w:p w14:paraId="5E498A8A" w14:textId="77777777" w:rsidR="001212DA" w:rsidRPr="00AB46A4" w:rsidRDefault="001212DA" w:rsidP="002C40F0">
            <w:pPr>
              <w:spacing w:line="240" w:lineRule="exact"/>
              <w:rPr>
                <w:rFonts w:cs="Arial"/>
                <w:sz w:val="20"/>
              </w:rPr>
            </w:pPr>
            <w:r w:rsidRPr="00AB46A4">
              <w:rPr>
                <w:rFonts w:cs="Arial"/>
                <w:sz w:val="20"/>
              </w:rPr>
              <w:t>Nebine Creek</w:t>
            </w:r>
          </w:p>
        </w:tc>
        <w:tc>
          <w:tcPr>
            <w:tcW w:w="1549" w:type="dxa"/>
            <w:tcBorders>
              <w:top w:val="single" w:sz="4" w:space="0" w:color="auto"/>
              <w:left w:val="single" w:sz="4" w:space="0" w:color="auto"/>
              <w:bottom w:val="single" w:sz="4" w:space="0" w:color="auto"/>
              <w:right w:val="single" w:sz="4" w:space="0" w:color="auto"/>
            </w:tcBorders>
            <w:noWrap/>
            <w:hideMark/>
          </w:tcPr>
          <w:p w14:paraId="4654ABB2" w14:textId="77777777" w:rsidR="001212DA" w:rsidRPr="00AB46A4" w:rsidRDefault="001212DA" w:rsidP="004E7C89">
            <w:pPr>
              <w:spacing w:line="240" w:lineRule="exact"/>
              <w:jc w:val="center"/>
              <w:rPr>
                <w:rFonts w:cs="Arial"/>
                <w:sz w:val="20"/>
              </w:rPr>
            </w:pPr>
            <w:r w:rsidRPr="00AB46A4">
              <w:rPr>
                <w:rFonts w:cs="Arial"/>
                <w:sz w:val="20"/>
              </w:rPr>
              <w:t>Event 1: 1,992</w:t>
            </w:r>
          </w:p>
        </w:tc>
        <w:tc>
          <w:tcPr>
            <w:tcW w:w="867" w:type="dxa"/>
            <w:tcBorders>
              <w:top w:val="single" w:sz="4" w:space="0" w:color="auto"/>
              <w:left w:val="single" w:sz="4" w:space="0" w:color="auto"/>
              <w:bottom w:val="single" w:sz="4" w:space="0" w:color="auto"/>
              <w:right w:val="single" w:sz="4" w:space="0" w:color="auto"/>
            </w:tcBorders>
            <w:noWrap/>
            <w:hideMark/>
          </w:tcPr>
          <w:p w14:paraId="394BA428" w14:textId="77777777" w:rsidR="001212DA" w:rsidRPr="00AB46A4" w:rsidRDefault="001212DA" w:rsidP="004E7C89">
            <w:pPr>
              <w:spacing w:line="240" w:lineRule="exact"/>
              <w:jc w:val="center"/>
              <w:rPr>
                <w:rFonts w:cs="Arial"/>
                <w:sz w:val="20"/>
              </w:rPr>
            </w:pPr>
            <w:r w:rsidRPr="00AB46A4">
              <w:rPr>
                <w:rFonts w:cs="Arial"/>
                <w:sz w:val="20"/>
              </w:rPr>
              <w:t>1,992</w:t>
            </w:r>
          </w:p>
        </w:tc>
        <w:tc>
          <w:tcPr>
            <w:tcW w:w="4447" w:type="dxa"/>
            <w:tcBorders>
              <w:top w:val="single" w:sz="4" w:space="0" w:color="auto"/>
              <w:left w:val="single" w:sz="4" w:space="0" w:color="auto"/>
              <w:bottom w:val="single" w:sz="4" w:space="0" w:color="auto"/>
              <w:right w:val="nil"/>
            </w:tcBorders>
            <w:noWrap/>
            <w:hideMark/>
          </w:tcPr>
          <w:p w14:paraId="25E559DD" w14:textId="3F3889E9" w:rsidR="001212DA" w:rsidRPr="00AB46A4" w:rsidRDefault="001212DA" w:rsidP="002C40F0">
            <w:pPr>
              <w:spacing w:line="240" w:lineRule="exact"/>
              <w:rPr>
                <w:rFonts w:cs="Arial"/>
                <w:sz w:val="20"/>
              </w:rPr>
            </w:pPr>
            <w:r w:rsidRPr="00AB46A4">
              <w:rPr>
                <w:rFonts w:cs="Arial"/>
                <w:sz w:val="20"/>
              </w:rPr>
              <w:t>Flow Event 1 in February to March 2020</w:t>
            </w:r>
            <w:r w:rsidR="009F2F05" w:rsidRPr="00AB46A4">
              <w:rPr>
                <w:rFonts w:cs="Arial"/>
                <w:sz w:val="20"/>
              </w:rPr>
              <w:t xml:space="preserve">, </w:t>
            </w:r>
            <w:r w:rsidRPr="00AB46A4">
              <w:rPr>
                <w:rFonts w:cs="Arial"/>
                <w:sz w:val="20"/>
              </w:rPr>
              <w:t>1,992 ML contributed to in-stream flows reaching the Darling River</w:t>
            </w:r>
          </w:p>
        </w:tc>
      </w:tr>
      <w:tr w:rsidR="001212DA" w:rsidRPr="00AB46A4" w14:paraId="3C938A31" w14:textId="77777777" w:rsidTr="002C40F0">
        <w:tc>
          <w:tcPr>
            <w:tcW w:w="0" w:type="auto"/>
            <w:vMerge/>
            <w:tcBorders>
              <w:top w:val="single" w:sz="4" w:space="0" w:color="auto"/>
              <w:left w:val="nil"/>
              <w:bottom w:val="single" w:sz="4" w:space="0" w:color="auto"/>
              <w:right w:val="single" w:sz="4" w:space="0" w:color="auto"/>
            </w:tcBorders>
            <w:hideMark/>
          </w:tcPr>
          <w:p w14:paraId="47E99B78" w14:textId="77777777" w:rsidR="001212DA" w:rsidRPr="00AB46A4" w:rsidRDefault="001212DA" w:rsidP="002C40F0">
            <w:pPr>
              <w:spacing w:before="0" w:after="0"/>
              <w:rPr>
                <w:rFonts w:cs="Arial"/>
                <w:sz w:val="20"/>
              </w:rPr>
            </w:pPr>
          </w:p>
        </w:tc>
        <w:tc>
          <w:tcPr>
            <w:tcW w:w="1365" w:type="dxa"/>
            <w:tcBorders>
              <w:top w:val="single" w:sz="4" w:space="0" w:color="auto"/>
              <w:left w:val="single" w:sz="4" w:space="0" w:color="auto"/>
              <w:bottom w:val="single" w:sz="4" w:space="0" w:color="auto"/>
              <w:right w:val="single" w:sz="4" w:space="0" w:color="auto"/>
            </w:tcBorders>
            <w:noWrap/>
            <w:hideMark/>
          </w:tcPr>
          <w:p w14:paraId="67FE2F5F" w14:textId="77777777" w:rsidR="001212DA" w:rsidRPr="00AB46A4" w:rsidRDefault="001212DA" w:rsidP="002C40F0">
            <w:pPr>
              <w:spacing w:line="240" w:lineRule="exact"/>
              <w:rPr>
                <w:rFonts w:cs="Arial"/>
                <w:sz w:val="20"/>
              </w:rPr>
            </w:pPr>
            <w:r w:rsidRPr="00AB46A4">
              <w:rPr>
                <w:rFonts w:cs="Arial"/>
                <w:sz w:val="20"/>
              </w:rPr>
              <w:t>Lower Balonne Floodplain system</w:t>
            </w:r>
          </w:p>
        </w:tc>
        <w:tc>
          <w:tcPr>
            <w:tcW w:w="1549" w:type="dxa"/>
            <w:tcBorders>
              <w:top w:val="single" w:sz="4" w:space="0" w:color="auto"/>
              <w:left w:val="single" w:sz="4" w:space="0" w:color="auto"/>
              <w:bottom w:val="single" w:sz="4" w:space="0" w:color="auto"/>
              <w:right w:val="single" w:sz="4" w:space="0" w:color="auto"/>
            </w:tcBorders>
            <w:noWrap/>
            <w:hideMark/>
          </w:tcPr>
          <w:p w14:paraId="1D6C351E" w14:textId="77777777" w:rsidR="001212DA" w:rsidRPr="00AB46A4" w:rsidRDefault="001212DA" w:rsidP="004E7C89">
            <w:pPr>
              <w:spacing w:line="240" w:lineRule="exact"/>
              <w:jc w:val="center"/>
              <w:rPr>
                <w:rFonts w:cs="Arial"/>
                <w:sz w:val="20"/>
              </w:rPr>
            </w:pPr>
            <w:r w:rsidRPr="00AB46A4">
              <w:rPr>
                <w:rFonts w:cs="Arial"/>
                <w:sz w:val="20"/>
              </w:rPr>
              <w:t>Event 1: 163,200</w:t>
            </w:r>
          </w:p>
        </w:tc>
        <w:tc>
          <w:tcPr>
            <w:tcW w:w="867" w:type="dxa"/>
            <w:tcBorders>
              <w:top w:val="single" w:sz="4" w:space="0" w:color="auto"/>
              <w:left w:val="single" w:sz="4" w:space="0" w:color="auto"/>
              <w:bottom w:val="single" w:sz="4" w:space="0" w:color="auto"/>
              <w:right w:val="single" w:sz="4" w:space="0" w:color="auto"/>
            </w:tcBorders>
            <w:noWrap/>
            <w:hideMark/>
          </w:tcPr>
          <w:p w14:paraId="5B3E7F10" w14:textId="77777777" w:rsidR="001212DA" w:rsidRPr="00AB46A4" w:rsidRDefault="001212DA" w:rsidP="004E7C89">
            <w:pPr>
              <w:spacing w:line="240" w:lineRule="exact"/>
              <w:jc w:val="center"/>
              <w:rPr>
                <w:rFonts w:cs="Arial"/>
                <w:sz w:val="20"/>
              </w:rPr>
            </w:pPr>
            <w:r w:rsidRPr="00AB46A4">
              <w:rPr>
                <w:rFonts w:cs="Arial"/>
                <w:sz w:val="20"/>
              </w:rPr>
              <w:t>163,200</w:t>
            </w:r>
          </w:p>
        </w:tc>
        <w:tc>
          <w:tcPr>
            <w:tcW w:w="4447" w:type="dxa"/>
            <w:tcBorders>
              <w:top w:val="single" w:sz="4" w:space="0" w:color="auto"/>
              <w:left w:val="single" w:sz="4" w:space="0" w:color="auto"/>
              <w:bottom w:val="single" w:sz="4" w:space="0" w:color="auto"/>
              <w:right w:val="nil"/>
            </w:tcBorders>
            <w:noWrap/>
            <w:hideMark/>
          </w:tcPr>
          <w:p w14:paraId="079D6760" w14:textId="2ECC5E65" w:rsidR="001212DA" w:rsidRPr="00AB46A4" w:rsidRDefault="001212DA" w:rsidP="002C40F0">
            <w:pPr>
              <w:spacing w:line="240" w:lineRule="exact"/>
              <w:rPr>
                <w:rFonts w:cs="Arial"/>
                <w:sz w:val="20"/>
              </w:rPr>
            </w:pPr>
            <w:r w:rsidRPr="00AB46A4">
              <w:rPr>
                <w:rFonts w:cs="Arial"/>
                <w:sz w:val="20"/>
              </w:rPr>
              <w:t>Combination of overland flow and water allocation taken during February and March 2020</w:t>
            </w:r>
          </w:p>
        </w:tc>
      </w:tr>
      <w:tr w:rsidR="001212DA" w:rsidRPr="00AB46A4" w14:paraId="551758B1" w14:textId="77777777" w:rsidTr="002C40F0">
        <w:trPr>
          <w:trHeight w:val="207"/>
        </w:trPr>
        <w:tc>
          <w:tcPr>
            <w:tcW w:w="1197" w:type="dxa"/>
            <w:vMerge w:val="restart"/>
            <w:tcBorders>
              <w:top w:val="single" w:sz="4" w:space="0" w:color="auto"/>
              <w:left w:val="nil"/>
              <w:bottom w:val="single" w:sz="4" w:space="0" w:color="auto"/>
              <w:right w:val="single" w:sz="4" w:space="0" w:color="auto"/>
            </w:tcBorders>
            <w:noWrap/>
            <w:hideMark/>
          </w:tcPr>
          <w:p w14:paraId="03295C1C" w14:textId="77777777" w:rsidR="001212DA" w:rsidRPr="00AB46A4" w:rsidRDefault="001212DA" w:rsidP="002C40F0">
            <w:pPr>
              <w:spacing w:line="240" w:lineRule="exact"/>
              <w:rPr>
                <w:rFonts w:cs="Arial"/>
                <w:sz w:val="20"/>
              </w:rPr>
            </w:pPr>
            <w:r w:rsidRPr="00AB46A4">
              <w:rPr>
                <w:rFonts w:cs="Arial"/>
                <w:sz w:val="20"/>
              </w:rPr>
              <w:t>Qld Warrego River</w:t>
            </w:r>
          </w:p>
        </w:tc>
        <w:tc>
          <w:tcPr>
            <w:tcW w:w="1365" w:type="dxa"/>
            <w:tcBorders>
              <w:top w:val="single" w:sz="4" w:space="0" w:color="auto"/>
              <w:left w:val="single" w:sz="4" w:space="0" w:color="auto"/>
              <w:bottom w:val="single" w:sz="4" w:space="0" w:color="auto"/>
              <w:right w:val="single" w:sz="4" w:space="0" w:color="auto"/>
            </w:tcBorders>
            <w:noWrap/>
            <w:hideMark/>
          </w:tcPr>
          <w:p w14:paraId="64BF5DA2" w14:textId="77777777" w:rsidR="001212DA" w:rsidRPr="00AB46A4" w:rsidRDefault="001212DA" w:rsidP="002C40F0">
            <w:pPr>
              <w:spacing w:line="240" w:lineRule="exact"/>
              <w:rPr>
                <w:rFonts w:cs="Arial"/>
                <w:sz w:val="20"/>
              </w:rPr>
            </w:pPr>
            <w:r w:rsidRPr="00AB46A4">
              <w:rPr>
                <w:rFonts w:cs="Arial"/>
                <w:sz w:val="20"/>
              </w:rPr>
              <w:t xml:space="preserve">Upper </w:t>
            </w:r>
          </w:p>
        </w:tc>
        <w:tc>
          <w:tcPr>
            <w:tcW w:w="1549" w:type="dxa"/>
            <w:tcBorders>
              <w:top w:val="single" w:sz="4" w:space="0" w:color="auto"/>
              <w:left w:val="single" w:sz="4" w:space="0" w:color="auto"/>
              <w:bottom w:val="single" w:sz="4" w:space="0" w:color="auto"/>
              <w:right w:val="single" w:sz="4" w:space="0" w:color="auto"/>
            </w:tcBorders>
            <w:noWrap/>
            <w:hideMark/>
          </w:tcPr>
          <w:p w14:paraId="1C780A4A" w14:textId="77777777" w:rsidR="001212DA" w:rsidRPr="00AB46A4" w:rsidRDefault="001212DA" w:rsidP="004E7C89">
            <w:pPr>
              <w:spacing w:line="240" w:lineRule="exact"/>
              <w:jc w:val="center"/>
              <w:rPr>
                <w:rFonts w:cs="Arial"/>
                <w:sz w:val="20"/>
              </w:rPr>
            </w:pPr>
            <w:r w:rsidRPr="00AB46A4">
              <w:rPr>
                <w:rFonts w:cs="Arial"/>
                <w:sz w:val="20"/>
              </w:rPr>
              <w:t>Event 1: 385</w:t>
            </w:r>
          </w:p>
        </w:tc>
        <w:tc>
          <w:tcPr>
            <w:tcW w:w="867" w:type="dxa"/>
            <w:tcBorders>
              <w:top w:val="single" w:sz="4" w:space="0" w:color="auto"/>
              <w:left w:val="single" w:sz="4" w:space="0" w:color="auto"/>
              <w:bottom w:val="single" w:sz="4" w:space="0" w:color="auto"/>
              <w:right w:val="single" w:sz="4" w:space="0" w:color="auto"/>
            </w:tcBorders>
            <w:noWrap/>
            <w:hideMark/>
          </w:tcPr>
          <w:p w14:paraId="442F7BB8" w14:textId="77777777" w:rsidR="001212DA" w:rsidRPr="00AB46A4" w:rsidRDefault="001212DA" w:rsidP="004E7C89">
            <w:pPr>
              <w:spacing w:line="240" w:lineRule="exact"/>
              <w:jc w:val="center"/>
              <w:rPr>
                <w:rFonts w:cs="Arial"/>
                <w:sz w:val="20"/>
              </w:rPr>
            </w:pPr>
            <w:r w:rsidRPr="00AB46A4">
              <w:rPr>
                <w:rFonts w:cs="Arial"/>
                <w:sz w:val="20"/>
              </w:rPr>
              <w:t>385</w:t>
            </w:r>
          </w:p>
        </w:tc>
        <w:tc>
          <w:tcPr>
            <w:tcW w:w="4447" w:type="dxa"/>
            <w:tcBorders>
              <w:top w:val="single" w:sz="4" w:space="0" w:color="auto"/>
              <w:left w:val="single" w:sz="4" w:space="0" w:color="auto"/>
              <w:bottom w:val="single" w:sz="4" w:space="0" w:color="auto"/>
              <w:right w:val="nil"/>
            </w:tcBorders>
            <w:noWrap/>
            <w:hideMark/>
          </w:tcPr>
          <w:p w14:paraId="6CAA1C94" w14:textId="3757650C" w:rsidR="001212DA" w:rsidRPr="00AB46A4" w:rsidRDefault="001212DA" w:rsidP="002C40F0">
            <w:pPr>
              <w:spacing w:line="240" w:lineRule="exact"/>
              <w:rPr>
                <w:rFonts w:cs="Arial"/>
                <w:sz w:val="20"/>
              </w:rPr>
            </w:pPr>
            <w:r w:rsidRPr="00AB46A4">
              <w:rPr>
                <w:rFonts w:cs="Arial"/>
                <w:sz w:val="20"/>
              </w:rPr>
              <w:t>Flow Event 1 in March 202</w:t>
            </w:r>
          </w:p>
        </w:tc>
      </w:tr>
      <w:tr w:rsidR="001212DA" w:rsidRPr="00AB46A4" w14:paraId="3D10B50F" w14:textId="77777777" w:rsidTr="002C40F0">
        <w:trPr>
          <w:trHeight w:val="413"/>
        </w:trPr>
        <w:tc>
          <w:tcPr>
            <w:tcW w:w="0" w:type="auto"/>
            <w:vMerge/>
            <w:tcBorders>
              <w:top w:val="single" w:sz="4" w:space="0" w:color="auto"/>
              <w:left w:val="nil"/>
              <w:bottom w:val="single" w:sz="4" w:space="0" w:color="auto"/>
              <w:right w:val="single" w:sz="4" w:space="0" w:color="auto"/>
            </w:tcBorders>
            <w:hideMark/>
          </w:tcPr>
          <w:p w14:paraId="7BB2731C" w14:textId="77777777" w:rsidR="001212DA" w:rsidRPr="00AB46A4" w:rsidRDefault="001212DA" w:rsidP="002C40F0">
            <w:pPr>
              <w:spacing w:before="0" w:after="0"/>
              <w:rPr>
                <w:rFonts w:cs="Arial"/>
                <w:sz w:val="20"/>
              </w:rPr>
            </w:pPr>
          </w:p>
        </w:tc>
        <w:tc>
          <w:tcPr>
            <w:tcW w:w="1365" w:type="dxa"/>
            <w:tcBorders>
              <w:top w:val="single" w:sz="4" w:space="0" w:color="auto"/>
              <w:left w:val="single" w:sz="4" w:space="0" w:color="auto"/>
              <w:bottom w:val="single" w:sz="4" w:space="0" w:color="auto"/>
              <w:right w:val="single" w:sz="4" w:space="0" w:color="auto"/>
            </w:tcBorders>
            <w:noWrap/>
            <w:hideMark/>
          </w:tcPr>
          <w:p w14:paraId="07F70032" w14:textId="77777777" w:rsidR="001212DA" w:rsidRPr="00AB46A4" w:rsidRDefault="001212DA" w:rsidP="002C40F0">
            <w:pPr>
              <w:spacing w:line="240" w:lineRule="exact"/>
              <w:rPr>
                <w:rFonts w:cs="Arial"/>
                <w:sz w:val="20"/>
              </w:rPr>
            </w:pPr>
            <w:r w:rsidRPr="00AB46A4">
              <w:rPr>
                <w:rFonts w:cs="Arial"/>
                <w:sz w:val="20"/>
              </w:rPr>
              <w:t xml:space="preserve">Lower </w:t>
            </w:r>
          </w:p>
        </w:tc>
        <w:tc>
          <w:tcPr>
            <w:tcW w:w="1549" w:type="dxa"/>
            <w:tcBorders>
              <w:top w:val="single" w:sz="4" w:space="0" w:color="auto"/>
              <w:left w:val="single" w:sz="4" w:space="0" w:color="auto"/>
              <w:bottom w:val="single" w:sz="4" w:space="0" w:color="auto"/>
              <w:right w:val="single" w:sz="4" w:space="0" w:color="auto"/>
            </w:tcBorders>
            <w:noWrap/>
            <w:hideMark/>
          </w:tcPr>
          <w:p w14:paraId="29CF3DEE" w14:textId="77777777" w:rsidR="001212DA" w:rsidRPr="00AB46A4" w:rsidRDefault="001212DA" w:rsidP="004E7C89">
            <w:pPr>
              <w:spacing w:line="240" w:lineRule="exact"/>
              <w:jc w:val="center"/>
              <w:rPr>
                <w:rFonts w:cs="Arial"/>
                <w:sz w:val="20"/>
              </w:rPr>
            </w:pPr>
            <w:r w:rsidRPr="00AB46A4">
              <w:rPr>
                <w:rFonts w:cs="Arial"/>
                <w:sz w:val="20"/>
              </w:rPr>
              <w:t>Event 1: 16,100</w:t>
            </w:r>
          </w:p>
        </w:tc>
        <w:tc>
          <w:tcPr>
            <w:tcW w:w="867" w:type="dxa"/>
            <w:tcBorders>
              <w:top w:val="single" w:sz="4" w:space="0" w:color="auto"/>
              <w:left w:val="single" w:sz="4" w:space="0" w:color="auto"/>
              <w:bottom w:val="single" w:sz="4" w:space="0" w:color="auto"/>
              <w:right w:val="single" w:sz="4" w:space="0" w:color="auto"/>
            </w:tcBorders>
            <w:noWrap/>
            <w:hideMark/>
          </w:tcPr>
          <w:p w14:paraId="0E879D0B" w14:textId="77777777" w:rsidR="001212DA" w:rsidRPr="00AB46A4" w:rsidRDefault="001212DA" w:rsidP="004E7C89">
            <w:pPr>
              <w:spacing w:line="240" w:lineRule="exact"/>
              <w:jc w:val="center"/>
              <w:rPr>
                <w:rFonts w:cs="Arial"/>
                <w:sz w:val="20"/>
              </w:rPr>
            </w:pPr>
            <w:r w:rsidRPr="00AB46A4">
              <w:rPr>
                <w:rFonts w:cs="Arial"/>
                <w:sz w:val="20"/>
              </w:rPr>
              <w:t>16,100</w:t>
            </w:r>
          </w:p>
        </w:tc>
        <w:tc>
          <w:tcPr>
            <w:tcW w:w="4447" w:type="dxa"/>
            <w:tcBorders>
              <w:top w:val="single" w:sz="4" w:space="0" w:color="auto"/>
              <w:left w:val="single" w:sz="4" w:space="0" w:color="auto"/>
              <w:bottom w:val="single" w:sz="4" w:space="0" w:color="auto"/>
              <w:right w:val="nil"/>
            </w:tcBorders>
            <w:noWrap/>
            <w:hideMark/>
          </w:tcPr>
          <w:p w14:paraId="03A070B6" w14:textId="48346FB9" w:rsidR="001212DA" w:rsidRPr="00AB46A4" w:rsidRDefault="001212DA" w:rsidP="002C40F0">
            <w:pPr>
              <w:spacing w:line="240" w:lineRule="exact"/>
              <w:rPr>
                <w:rFonts w:cs="Arial"/>
                <w:sz w:val="20"/>
              </w:rPr>
            </w:pPr>
            <w:r w:rsidRPr="00AB46A4">
              <w:rPr>
                <w:rFonts w:cs="Arial"/>
                <w:sz w:val="20"/>
              </w:rPr>
              <w:t xml:space="preserve">Two periods of announced take in February and </w:t>
            </w:r>
            <w:r w:rsidRPr="00AB46A4">
              <w:rPr>
                <w:rFonts w:cs="Arial"/>
                <w:bCs/>
                <w:sz w:val="20"/>
              </w:rPr>
              <w:t>March 2020 fall into Flow Event 1</w:t>
            </w:r>
          </w:p>
        </w:tc>
      </w:tr>
      <w:tr w:rsidR="001212DA" w:rsidRPr="00AB46A4" w14:paraId="65E7397B" w14:textId="77777777" w:rsidTr="002C40F0">
        <w:tc>
          <w:tcPr>
            <w:tcW w:w="1197" w:type="dxa"/>
            <w:tcBorders>
              <w:top w:val="single" w:sz="4" w:space="0" w:color="auto"/>
              <w:left w:val="nil"/>
              <w:bottom w:val="single" w:sz="4" w:space="0" w:color="auto"/>
              <w:right w:val="single" w:sz="4" w:space="0" w:color="auto"/>
            </w:tcBorders>
            <w:noWrap/>
            <w:hideMark/>
          </w:tcPr>
          <w:p w14:paraId="44FECA1B" w14:textId="77777777" w:rsidR="001212DA" w:rsidRPr="00AB46A4" w:rsidRDefault="001212DA" w:rsidP="002C40F0">
            <w:pPr>
              <w:spacing w:line="240" w:lineRule="exact"/>
              <w:rPr>
                <w:rFonts w:cs="Arial"/>
                <w:sz w:val="20"/>
              </w:rPr>
            </w:pPr>
            <w:r w:rsidRPr="00AB46A4">
              <w:rPr>
                <w:rFonts w:cs="Arial"/>
                <w:sz w:val="20"/>
              </w:rPr>
              <w:t>NSW Warrego River</w:t>
            </w:r>
          </w:p>
        </w:tc>
        <w:tc>
          <w:tcPr>
            <w:tcW w:w="1365" w:type="dxa"/>
            <w:tcBorders>
              <w:top w:val="single" w:sz="4" w:space="0" w:color="auto"/>
              <w:left w:val="single" w:sz="4" w:space="0" w:color="auto"/>
              <w:bottom w:val="single" w:sz="4" w:space="0" w:color="auto"/>
              <w:right w:val="single" w:sz="4" w:space="0" w:color="auto"/>
            </w:tcBorders>
            <w:noWrap/>
            <w:hideMark/>
          </w:tcPr>
          <w:p w14:paraId="7D9C367C" w14:textId="77777777" w:rsidR="001212DA" w:rsidRPr="00AB46A4" w:rsidRDefault="001212DA" w:rsidP="002C40F0">
            <w:pPr>
              <w:spacing w:line="240" w:lineRule="exact"/>
              <w:rPr>
                <w:rFonts w:cs="Arial"/>
                <w:sz w:val="20"/>
              </w:rPr>
            </w:pPr>
            <w:r w:rsidRPr="00AB46A4">
              <w:rPr>
                <w:rFonts w:cs="Arial"/>
                <w:sz w:val="20"/>
              </w:rPr>
              <w:t>Toorale</w:t>
            </w:r>
          </w:p>
        </w:tc>
        <w:tc>
          <w:tcPr>
            <w:tcW w:w="1549" w:type="dxa"/>
            <w:tcBorders>
              <w:top w:val="single" w:sz="4" w:space="0" w:color="auto"/>
              <w:left w:val="single" w:sz="4" w:space="0" w:color="auto"/>
              <w:bottom w:val="single" w:sz="4" w:space="0" w:color="auto"/>
              <w:right w:val="single" w:sz="4" w:space="0" w:color="auto"/>
            </w:tcBorders>
            <w:noWrap/>
            <w:hideMark/>
          </w:tcPr>
          <w:p w14:paraId="6CE33A97" w14:textId="77777777" w:rsidR="001212DA" w:rsidRPr="00AB46A4" w:rsidRDefault="001212DA" w:rsidP="004E7C89">
            <w:pPr>
              <w:spacing w:line="240" w:lineRule="exact"/>
              <w:jc w:val="center"/>
              <w:rPr>
                <w:rFonts w:cs="Arial"/>
                <w:sz w:val="20"/>
              </w:rPr>
            </w:pPr>
            <w:r w:rsidRPr="00AB46A4">
              <w:rPr>
                <w:rFonts w:cs="Arial"/>
                <w:sz w:val="20"/>
              </w:rPr>
              <w:t>Event 1: 16,212</w:t>
            </w:r>
          </w:p>
        </w:tc>
        <w:tc>
          <w:tcPr>
            <w:tcW w:w="867" w:type="dxa"/>
            <w:tcBorders>
              <w:top w:val="single" w:sz="4" w:space="0" w:color="auto"/>
              <w:left w:val="single" w:sz="4" w:space="0" w:color="auto"/>
              <w:bottom w:val="single" w:sz="4" w:space="0" w:color="auto"/>
              <w:right w:val="single" w:sz="4" w:space="0" w:color="auto"/>
            </w:tcBorders>
            <w:noWrap/>
            <w:hideMark/>
          </w:tcPr>
          <w:p w14:paraId="644BA352" w14:textId="77777777" w:rsidR="001212DA" w:rsidRPr="00AB46A4" w:rsidRDefault="001212DA" w:rsidP="004E7C89">
            <w:pPr>
              <w:spacing w:line="240" w:lineRule="exact"/>
              <w:jc w:val="center"/>
              <w:rPr>
                <w:rFonts w:cs="Arial"/>
                <w:sz w:val="20"/>
              </w:rPr>
            </w:pPr>
            <w:r w:rsidRPr="00AB46A4">
              <w:rPr>
                <w:rFonts w:cs="Arial"/>
                <w:sz w:val="20"/>
              </w:rPr>
              <w:t>16,212</w:t>
            </w:r>
          </w:p>
        </w:tc>
        <w:tc>
          <w:tcPr>
            <w:tcW w:w="4447" w:type="dxa"/>
            <w:tcBorders>
              <w:top w:val="single" w:sz="4" w:space="0" w:color="auto"/>
              <w:left w:val="single" w:sz="4" w:space="0" w:color="auto"/>
              <w:bottom w:val="single" w:sz="4" w:space="0" w:color="auto"/>
              <w:right w:val="nil"/>
            </w:tcBorders>
            <w:noWrap/>
            <w:hideMark/>
          </w:tcPr>
          <w:p w14:paraId="44C5735B" w14:textId="77777777" w:rsidR="001212DA" w:rsidRPr="00AB46A4" w:rsidRDefault="001212DA" w:rsidP="002C40F0">
            <w:pPr>
              <w:spacing w:line="240" w:lineRule="exact"/>
              <w:rPr>
                <w:rFonts w:cs="Arial"/>
                <w:sz w:val="20"/>
              </w:rPr>
            </w:pPr>
            <w:r w:rsidRPr="00AB46A4">
              <w:rPr>
                <w:rFonts w:cs="Arial"/>
                <w:sz w:val="20"/>
              </w:rPr>
              <w:t>Three Warrego River Licences full allocation reached in March – falls into Event 1</w:t>
            </w:r>
          </w:p>
        </w:tc>
      </w:tr>
      <w:tr w:rsidR="001212DA" w:rsidRPr="00AB46A4" w14:paraId="476B9462" w14:textId="77777777" w:rsidTr="002C40F0">
        <w:tc>
          <w:tcPr>
            <w:tcW w:w="1197" w:type="dxa"/>
            <w:vMerge w:val="restart"/>
            <w:tcBorders>
              <w:top w:val="single" w:sz="4" w:space="0" w:color="auto"/>
              <w:left w:val="nil"/>
              <w:bottom w:val="single" w:sz="4" w:space="0" w:color="auto"/>
              <w:right w:val="single" w:sz="4" w:space="0" w:color="auto"/>
            </w:tcBorders>
            <w:noWrap/>
            <w:hideMark/>
          </w:tcPr>
          <w:p w14:paraId="72951233" w14:textId="77777777" w:rsidR="001212DA" w:rsidRPr="00AB46A4" w:rsidRDefault="001212DA" w:rsidP="002C40F0">
            <w:pPr>
              <w:spacing w:line="240" w:lineRule="exact"/>
              <w:rPr>
                <w:rFonts w:cs="Arial"/>
                <w:sz w:val="20"/>
              </w:rPr>
            </w:pPr>
            <w:r w:rsidRPr="00AB46A4">
              <w:rPr>
                <w:rFonts w:cs="Arial"/>
                <w:sz w:val="20"/>
              </w:rPr>
              <w:t>NSW Gwydir</w:t>
            </w:r>
          </w:p>
        </w:tc>
        <w:tc>
          <w:tcPr>
            <w:tcW w:w="1365" w:type="dxa"/>
            <w:tcBorders>
              <w:top w:val="single" w:sz="4" w:space="0" w:color="auto"/>
              <w:left w:val="single" w:sz="4" w:space="0" w:color="auto"/>
              <w:bottom w:val="single" w:sz="4" w:space="0" w:color="auto"/>
              <w:right w:val="single" w:sz="4" w:space="0" w:color="auto"/>
            </w:tcBorders>
            <w:noWrap/>
            <w:hideMark/>
          </w:tcPr>
          <w:p w14:paraId="5BE82BA8" w14:textId="77777777" w:rsidR="001212DA" w:rsidRPr="00AB46A4" w:rsidRDefault="001212DA" w:rsidP="002C40F0">
            <w:pPr>
              <w:spacing w:line="240" w:lineRule="exact"/>
              <w:rPr>
                <w:rFonts w:cs="Arial"/>
                <w:sz w:val="20"/>
              </w:rPr>
            </w:pPr>
            <w:r w:rsidRPr="00AB46A4">
              <w:rPr>
                <w:rFonts w:cs="Arial"/>
                <w:sz w:val="20"/>
              </w:rPr>
              <w:t>Mallowa Creek</w:t>
            </w:r>
          </w:p>
        </w:tc>
        <w:tc>
          <w:tcPr>
            <w:tcW w:w="1549" w:type="dxa"/>
            <w:tcBorders>
              <w:top w:val="single" w:sz="4" w:space="0" w:color="auto"/>
              <w:left w:val="single" w:sz="4" w:space="0" w:color="auto"/>
              <w:bottom w:val="single" w:sz="4" w:space="0" w:color="auto"/>
              <w:right w:val="single" w:sz="4" w:space="0" w:color="auto"/>
            </w:tcBorders>
            <w:noWrap/>
            <w:hideMark/>
          </w:tcPr>
          <w:p w14:paraId="74DFB30E" w14:textId="77777777" w:rsidR="001212DA" w:rsidRPr="00AB46A4" w:rsidRDefault="001212DA" w:rsidP="004E7C89">
            <w:pPr>
              <w:spacing w:line="240" w:lineRule="exact"/>
              <w:jc w:val="center"/>
              <w:rPr>
                <w:rFonts w:cs="Arial"/>
                <w:sz w:val="20"/>
              </w:rPr>
            </w:pPr>
            <w:r w:rsidRPr="00AB46A4">
              <w:rPr>
                <w:rFonts w:cs="Arial"/>
                <w:sz w:val="20"/>
              </w:rPr>
              <w:t>0</w:t>
            </w:r>
          </w:p>
        </w:tc>
        <w:tc>
          <w:tcPr>
            <w:tcW w:w="867" w:type="dxa"/>
            <w:tcBorders>
              <w:top w:val="single" w:sz="4" w:space="0" w:color="auto"/>
              <w:left w:val="single" w:sz="4" w:space="0" w:color="auto"/>
              <w:bottom w:val="single" w:sz="4" w:space="0" w:color="auto"/>
              <w:right w:val="single" w:sz="4" w:space="0" w:color="auto"/>
            </w:tcBorders>
            <w:noWrap/>
            <w:hideMark/>
          </w:tcPr>
          <w:p w14:paraId="44E516EC" w14:textId="77777777" w:rsidR="001212DA" w:rsidRPr="00AB46A4" w:rsidRDefault="001212DA" w:rsidP="004E7C89">
            <w:pPr>
              <w:spacing w:line="240" w:lineRule="exact"/>
              <w:jc w:val="center"/>
              <w:rPr>
                <w:rFonts w:cs="Arial"/>
                <w:sz w:val="20"/>
              </w:rPr>
            </w:pPr>
            <w:r w:rsidRPr="00AB46A4">
              <w:rPr>
                <w:rFonts w:cs="Arial"/>
                <w:sz w:val="20"/>
              </w:rPr>
              <w:t>0</w:t>
            </w:r>
          </w:p>
        </w:tc>
        <w:tc>
          <w:tcPr>
            <w:tcW w:w="4447" w:type="dxa"/>
            <w:vMerge w:val="restart"/>
            <w:tcBorders>
              <w:top w:val="single" w:sz="4" w:space="0" w:color="auto"/>
              <w:left w:val="single" w:sz="4" w:space="0" w:color="auto"/>
              <w:bottom w:val="single" w:sz="4" w:space="0" w:color="auto"/>
              <w:right w:val="nil"/>
            </w:tcBorders>
            <w:noWrap/>
            <w:hideMark/>
          </w:tcPr>
          <w:p w14:paraId="23AD38DF" w14:textId="77777777" w:rsidR="001212DA" w:rsidRPr="00AB46A4" w:rsidRDefault="001212DA" w:rsidP="002C40F0">
            <w:pPr>
              <w:spacing w:line="240" w:lineRule="exact"/>
              <w:rPr>
                <w:rFonts w:cs="Arial"/>
                <w:sz w:val="20"/>
              </w:rPr>
            </w:pPr>
            <w:r w:rsidRPr="00AB46A4">
              <w:rPr>
                <w:rFonts w:cs="Arial"/>
                <w:sz w:val="20"/>
              </w:rPr>
              <w:t xml:space="preserve">Some within valley EW use, but none reached end of system </w:t>
            </w:r>
          </w:p>
        </w:tc>
      </w:tr>
      <w:tr w:rsidR="001212DA" w:rsidRPr="00AB46A4" w14:paraId="642611F8" w14:textId="77777777" w:rsidTr="002C40F0">
        <w:tc>
          <w:tcPr>
            <w:tcW w:w="0" w:type="auto"/>
            <w:vMerge/>
            <w:tcBorders>
              <w:top w:val="single" w:sz="4" w:space="0" w:color="auto"/>
              <w:left w:val="nil"/>
              <w:bottom w:val="single" w:sz="4" w:space="0" w:color="auto"/>
              <w:right w:val="single" w:sz="4" w:space="0" w:color="auto"/>
            </w:tcBorders>
            <w:hideMark/>
          </w:tcPr>
          <w:p w14:paraId="0528577C" w14:textId="77777777" w:rsidR="001212DA" w:rsidRPr="00AB46A4" w:rsidRDefault="001212DA" w:rsidP="002C40F0">
            <w:pPr>
              <w:spacing w:before="0" w:after="0"/>
              <w:rPr>
                <w:rFonts w:cs="Arial"/>
                <w:sz w:val="20"/>
              </w:rPr>
            </w:pPr>
          </w:p>
        </w:tc>
        <w:tc>
          <w:tcPr>
            <w:tcW w:w="1365" w:type="dxa"/>
            <w:tcBorders>
              <w:top w:val="single" w:sz="4" w:space="0" w:color="auto"/>
              <w:left w:val="single" w:sz="4" w:space="0" w:color="auto"/>
              <w:bottom w:val="single" w:sz="4" w:space="0" w:color="auto"/>
              <w:right w:val="single" w:sz="4" w:space="0" w:color="auto"/>
            </w:tcBorders>
            <w:noWrap/>
            <w:hideMark/>
          </w:tcPr>
          <w:p w14:paraId="77B0E864" w14:textId="77777777" w:rsidR="001212DA" w:rsidRPr="00AB46A4" w:rsidRDefault="001212DA" w:rsidP="002C40F0">
            <w:pPr>
              <w:spacing w:line="240" w:lineRule="exact"/>
              <w:rPr>
                <w:rFonts w:cs="Arial"/>
                <w:sz w:val="20"/>
              </w:rPr>
            </w:pPr>
            <w:r w:rsidRPr="00AB46A4">
              <w:rPr>
                <w:rFonts w:cs="Arial"/>
                <w:sz w:val="20"/>
              </w:rPr>
              <w:t>Mehi River</w:t>
            </w:r>
          </w:p>
        </w:tc>
        <w:tc>
          <w:tcPr>
            <w:tcW w:w="1549" w:type="dxa"/>
            <w:tcBorders>
              <w:top w:val="single" w:sz="4" w:space="0" w:color="auto"/>
              <w:left w:val="single" w:sz="4" w:space="0" w:color="auto"/>
              <w:bottom w:val="single" w:sz="4" w:space="0" w:color="auto"/>
              <w:right w:val="single" w:sz="4" w:space="0" w:color="auto"/>
            </w:tcBorders>
            <w:noWrap/>
            <w:hideMark/>
          </w:tcPr>
          <w:p w14:paraId="58D034F2" w14:textId="77777777" w:rsidR="001212DA" w:rsidRPr="00AB46A4" w:rsidRDefault="001212DA" w:rsidP="004E7C89">
            <w:pPr>
              <w:spacing w:line="240" w:lineRule="exact"/>
              <w:jc w:val="center"/>
              <w:rPr>
                <w:rFonts w:cs="Arial"/>
                <w:sz w:val="20"/>
              </w:rPr>
            </w:pPr>
            <w:r w:rsidRPr="00AB46A4">
              <w:rPr>
                <w:rFonts w:cs="Arial"/>
                <w:sz w:val="20"/>
              </w:rPr>
              <w:t>0</w:t>
            </w:r>
          </w:p>
        </w:tc>
        <w:tc>
          <w:tcPr>
            <w:tcW w:w="867" w:type="dxa"/>
            <w:tcBorders>
              <w:top w:val="single" w:sz="4" w:space="0" w:color="auto"/>
              <w:left w:val="single" w:sz="4" w:space="0" w:color="auto"/>
              <w:bottom w:val="single" w:sz="4" w:space="0" w:color="auto"/>
              <w:right w:val="single" w:sz="4" w:space="0" w:color="auto"/>
            </w:tcBorders>
            <w:noWrap/>
            <w:hideMark/>
          </w:tcPr>
          <w:p w14:paraId="468C020D" w14:textId="77777777" w:rsidR="001212DA" w:rsidRPr="00AB46A4" w:rsidRDefault="001212DA" w:rsidP="004E7C89">
            <w:pPr>
              <w:spacing w:line="240" w:lineRule="exact"/>
              <w:jc w:val="center"/>
              <w:rPr>
                <w:rFonts w:cs="Arial"/>
                <w:sz w:val="20"/>
              </w:rPr>
            </w:pPr>
            <w:r w:rsidRPr="00AB46A4">
              <w:rPr>
                <w:rFonts w:cs="Arial"/>
                <w:sz w:val="20"/>
              </w:rPr>
              <w:t>0</w:t>
            </w:r>
          </w:p>
        </w:tc>
        <w:tc>
          <w:tcPr>
            <w:tcW w:w="0" w:type="auto"/>
            <w:vMerge/>
            <w:tcBorders>
              <w:top w:val="single" w:sz="4" w:space="0" w:color="auto"/>
              <w:left w:val="single" w:sz="4" w:space="0" w:color="auto"/>
              <w:bottom w:val="single" w:sz="4" w:space="0" w:color="auto"/>
              <w:right w:val="nil"/>
            </w:tcBorders>
            <w:hideMark/>
          </w:tcPr>
          <w:p w14:paraId="04379A46" w14:textId="77777777" w:rsidR="001212DA" w:rsidRPr="00AB46A4" w:rsidRDefault="001212DA" w:rsidP="002C40F0">
            <w:pPr>
              <w:spacing w:before="0" w:after="0"/>
              <w:rPr>
                <w:rFonts w:cs="Arial"/>
                <w:sz w:val="20"/>
              </w:rPr>
            </w:pPr>
          </w:p>
        </w:tc>
      </w:tr>
      <w:tr w:rsidR="001212DA" w:rsidRPr="00AB46A4" w14:paraId="4A1F4DFF" w14:textId="77777777" w:rsidTr="002C40F0">
        <w:tc>
          <w:tcPr>
            <w:tcW w:w="0" w:type="auto"/>
            <w:vMerge/>
            <w:tcBorders>
              <w:top w:val="single" w:sz="4" w:space="0" w:color="auto"/>
              <w:left w:val="nil"/>
              <w:bottom w:val="single" w:sz="4" w:space="0" w:color="auto"/>
              <w:right w:val="single" w:sz="4" w:space="0" w:color="auto"/>
            </w:tcBorders>
            <w:hideMark/>
          </w:tcPr>
          <w:p w14:paraId="238C4D2F" w14:textId="77777777" w:rsidR="001212DA" w:rsidRPr="00AB46A4" w:rsidRDefault="001212DA" w:rsidP="002C40F0">
            <w:pPr>
              <w:spacing w:before="0" w:after="0"/>
              <w:rPr>
                <w:rFonts w:cs="Arial"/>
                <w:sz w:val="20"/>
              </w:rPr>
            </w:pPr>
          </w:p>
        </w:tc>
        <w:tc>
          <w:tcPr>
            <w:tcW w:w="1365" w:type="dxa"/>
            <w:tcBorders>
              <w:top w:val="single" w:sz="4" w:space="0" w:color="auto"/>
              <w:left w:val="single" w:sz="4" w:space="0" w:color="auto"/>
              <w:bottom w:val="single" w:sz="4" w:space="0" w:color="auto"/>
              <w:right w:val="single" w:sz="4" w:space="0" w:color="auto"/>
            </w:tcBorders>
            <w:noWrap/>
            <w:hideMark/>
          </w:tcPr>
          <w:p w14:paraId="5879C1BD" w14:textId="77777777" w:rsidR="001212DA" w:rsidRPr="00AB46A4" w:rsidRDefault="001212DA" w:rsidP="002C40F0">
            <w:pPr>
              <w:spacing w:line="240" w:lineRule="exact"/>
              <w:rPr>
                <w:rFonts w:cs="Arial"/>
                <w:sz w:val="20"/>
              </w:rPr>
            </w:pPr>
            <w:r w:rsidRPr="00AB46A4">
              <w:rPr>
                <w:rFonts w:cs="Arial"/>
                <w:sz w:val="20"/>
              </w:rPr>
              <w:t xml:space="preserve">Carole – Gil </w:t>
            </w:r>
            <w:proofErr w:type="spellStart"/>
            <w:r w:rsidRPr="00AB46A4">
              <w:rPr>
                <w:rFonts w:cs="Arial"/>
                <w:sz w:val="20"/>
              </w:rPr>
              <w:t>Gil</w:t>
            </w:r>
            <w:proofErr w:type="spellEnd"/>
            <w:r w:rsidRPr="00AB46A4">
              <w:rPr>
                <w:rFonts w:cs="Arial"/>
                <w:sz w:val="20"/>
              </w:rPr>
              <w:t xml:space="preserve"> Creek</w:t>
            </w:r>
          </w:p>
        </w:tc>
        <w:tc>
          <w:tcPr>
            <w:tcW w:w="1549" w:type="dxa"/>
            <w:tcBorders>
              <w:top w:val="single" w:sz="4" w:space="0" w:color="auto"/>
              <w:left w:val="single" w:sz="4" w:space="0" w:color="auto"/>
              <w:bottom w:val="single" w:sz="4" w:space="0" w:color="auto"/>
              <w:right w:val="single" w:sz="4" w:space="0" w:color="auto"/>
            </w:tcBorders>
            <w:noWrap/>
            <w:hideMark/>
          </w:tcPr>
          <w:p w14:paraId="520A5C4E" w14:textId="77777777" w:rsidR="001212DA" w:rsidRPr="00AB46A4" w:rsidRDefault="001212DA" w:rsidP="004E7C89">
            <w:pPr>
              <w:spacing w:line="240" w:lineRule="exact"/>
              <w:jc w:val="center"/>
              <w:rPr>
                <w:rFonts w:cs="Arial"/>
                <w:sz w:val="20"/>
              </w:rPr>
            </w:pPr>
            <w:r w:rsidRPr="00AB46A4">
              <w:rPr>
                <w:rFonts w:cs="Arial"/>
                <w:sz w:val="20"/>
              </w:rPr>
              <w:t>0</w:t>
            </w:r>
          </w:p>
        </w:tc>
        <w:tc>
          <w:tcPr>
            <w:tcW w:w="867" w:type="dxa"/>
            <w:tcBorders>
              <w:top w:val="single" w:sz="4" w:space="0" w:color="auto"/>
              <w:left w:val="single" w:sz="4" w:space="0" w:color="auto"/>
              <w:bottom w:val="single" w:sz="4" w:space="0" w:color="auto"/>
              <w:right w:val="single" w:sz="4" w:space="0" w:color="auto"/>
            </w:tcBorders>
            <w:noWrap/>
            <w:hideMark/>
          </w:tcPr>
          <w:p w14:paraId="728404B5" w14:textId="77777777" w:rsidR="001212DA" w:rsidRPr="00AB46A4" w:rsidRDefault="001212DA" w:rsidP="004E7C89">
            <w:pPr>
              <w:spacing w:line="240" w:lineRule="exact"/>
              <w:jc w:val="center"/>
              <w:rPr>
                <w:rFonts w:cs="Arial"/>
                <w:sz w:val="20"/>
              </w:rPr>
            </w:pPr>
            <w:r w:rsidRPr="00AB46A4">
              <w:rPr>
                <w:rFonts w:cs="Arial"/>
                <w:sz w:val="20"/>
              </w:rPr>
              <w:t>0</w:t>
            </w:r>
          </w:p>
        </w:tc>
        <w:tc>
          <w:tcPr>
            <w:tcW w:w="0" w:type="auto"/>
            <w:vMerge/>
            <w:tcBorders>
              <w:top w:val="single" w:sz="4" w:space="0" w:color="auto"/>
              <w:left w:val="single" w:sz="4" w:space="0" w:color="auto"/>
              <w:bottom w:val="single" w:sz="4" w:space="0" w:color="auto"/>
              <w:right w:val="nil"/>
            </w:tcBorders>
            <w:hideMark/>
          </w:tcPr>
          <w:p w14:paraId="4DB594EE" w14:textId="77777777" w:rsidR="001212DA" w:rsidRPr="00AB46A4" w:rsidRDefault="001212DA" w:rsidP="002C40F0">
            <w:pPr>
              <w:spacing w:before="0" w:after="0"/>
              <w:rPr>
                <w:rFonts w:cs="Arial"/>
                <w:sz w:val="20"/>
              </w:rPr>
            </w:pPr>
          </w:p>
        </w:tc>
      </w:tr>
      <w:tr w:rsidR="001212DA" w:rsidRPr="00AB46A4" w14:paraId="49C9B381" w14:textId="77777777" w:rsidTr="002C40F0">
        <w:tc>
          <w:tcPr>
            <w:tcW w:w="1197" w:type="dxa"/>
            <w:tcBorders>
              <w:top w:val="single" w:sz="4" w:space="0" w:color="auto"/>
              <w:left w:val="nil"/>
              <w:bottom w:val="single" w:sz="4" w:space="0" w:color="auto"/>
              <w:right w:val="single" w:sz="4" w:space="0" w:color="auto"/>
            </w:tcBorders>
            <w:noWrap/>
            <w:hideMark/>
          </w:tcPr>
          <w:p w14:paraId="2DFFF9D1" w14:textId="77777777" w:rsidR="001212DA" w:rsidRPr="00AB46A4" w:rsidRDefault="001212DA" w:rsidP="002C40F0">
            <w:pPr>
              <w:spacing w:line="240" w:lineRule="exact"/>
              <w:rPr>
                <w:rFonts w:cs="Arial"/>
                <w:sz w:val="20"/>
              </w:rPr>
            </w:pPr>
            <w:r w:rsidRPr="00AB46A4">
              <w:rPr>
                <w:rFonts w:cs="Arial"/>
                <w:sz w:val="20"/>
              </w:rPr>
              <w:t>Macquarie-Castlereagh</w:t>
            </w:r>
          </w:p>
        </w:tc>
        <w:tc>
          <w:tcPr>
            <w:tcW w:w="1365" w:type="dxa"/>
            <w:tcBorders>
              <w:top w:val="single" w:sz="4" w:space="0" w:color="auto"/>
              <w:left w:val="single" w:sz="4" w:space="0" w:color="auto"/>
              <w:bottom w:val="single" w:sz="4" w:space="0" w:color="auto"/>
              <w:right w:val="single" w:sz="4" w:space="0" w:color="auto"/>
            </w:tcBorders>
            <w:noWrap/>
            <w:hideMark/>
          </w:tcPr>
          <w:p w14:paraId="501F9A05" w14:textId="77777777" w:rsidR="001212DA" w:rsidRPr="00AB46A4" w:rsidRDefault="001212DA" w:rsidP="002C40F0">
            <w:pPr>
              <w:spacing w:line="240" w:lineRule="exact"/>
              <w:rPr>
                <w:rFonts w:cs="Arial"/>
                <w:sz w:val="20"/>
              </w:rPr>
            </w:pPr>
            <w:r w:rsidRPr="00AB46A4">
              <w:rPr>
                <w:rFonts w:cs="Arial"/>
                <w:sz w:val="20"/>
              </w:rPr>
              <w:t>Macquarie River</w:t>
            </w:r>
          </w:p>
        </w:tc>
        <w:tc>
          <w:tcPr>
            <w:tcW w:w="1549" w:type="dxa"/>
            <w:tcBorders>
              <w:top w:val="single" w:sz="4" w:space="0" w:color="auto"/>
              <w:left w:val="single" w:sz="4" w:space="0" w:color="auto"/>
              <w:bottom w:val="single" w:sz="4" w:space="0" w:color="auto"/>
              <w:right w:val="single" w:sz="4" w:space="0" w:color="auto"/>
            </w:tcBorders>
            <w:noWrap/>
            <w:hideMark/>
          </w:tcPr>
          <w:p w14:paraId="67649C83" w14:textId="77777777" w:rsidR="001212DA" w:rsidRPr="00AB46A4" w:rsidRDefault="001212DA" w:rsidP="004E7C89">
            <w:pPr>
              <w:spacing w:line="240" w:lineRule="exact"/>
              <w:jc w:val="center"/>
              <w:rPr>
                <w:rFonts w:cs="Arial"/>
                <w:sz w:val="20"/>
              </w:rPr>
            </w:pPr>
            <w:r w:rsidRPr="00AB46A4">
              <w:rPr>
                <w:rFonts w:cs="Arial"/>
                <w:sz w:val="20"/>
              </w:rPr>
              <w:t>0</w:t>
            </w:r>
          </w:p>
        </w:tc>
        <w:tc>
          <w:tcPr>
            <w:tcW w:w="867" w:type="dxa"/>
            <w:tcBorders>
              <w:top w:val="single" w:sz="4" w:space="0" w:color="auto"/>
              <w:left w:val="single" w:sz="4" w:space="0" w:color="auto"/>
              <w:bottom w:val="single" w:sz="4" w:space="0" w:color="auto"/>
              <w:right w:val="single" w:sz="4" w:space="0" w:color="auto"/>
            </w:tcBorders>
            <w:noWrap/>
            <w:hideMark/>
          </w:tcPr>
          <w:p w14:paraId="19D5409C" w14:textId="77777777" w:rsidR="001212DA" w:rsidRPr="00AB46A4" w:rsidRDefault="001212DA" w:rsidP="004E7C89">
            <w:pPr>
              <w:spacing w:line="240" w:lineRule="exact"/>
              <w:jc w:val="center"/>
              <w:rPr>
                <w:rFonts w:cs="Arial"/>
                <w:sz w:val="20"/>
              </w:rPr>
            </w:pPr>
            <w:r w:rsidRPr="00AB46A4">
              <w:rPr>
                <w:rFonts w:cs="Arial"/>
                <w:sz w:val="20"/>
              </w:rPr>
              <w:t>0</w:t>
            </w:r>
          </w:p>
        </w:tc>
        <w:tc>
          <w:tcPr>
            <w:tcW w:w="4447" w:type="dxa"/>
            <w:tcBorders>
              <w:top w:val="single" w:sz="4" w:space="0" w:color="auto"/>
              <w:left w:val="single" w:sz="4" w:space="0" w:color="auto"/>
              <w:bottom w:val="single" w:sz="4" w:space="0" w:color="auto"/>
              <w:right w:val="nil"/>
            </w:tcBorders>
            <w:noWrap/>
            <w:hideMark/>
          </w:tcPr>
          <w:p w14:paraId="251C4D2E" w14:textId="77777777" w:rsidR="001212DA" w:rsidRPr="00AB46A4" w:rsidRDefault="001212DA" w:rsidP="002C40F0">
            <w:pPr>
              <w:spacing w:line="240" w:lineRule="exact"/>
              <w:rPr>
                <w:rFonts w:cs="Arial"/>
                <w:noProof/>
                <w:sz w:val="20"/>
              </w:rPr>
            </w:pPr>
            <w:r w:rsidRPr="00AB46A4">
              <w:rPr>
                <w:rFonts w:cs="Arial"/>
                <w:sz w:val="20"/>
              </w:rPr>
              <w:t>Some within valley EW use, but none reached end of system</w:t>
            </w:r>
          </w:p>
        </w:tc>
      </w:tr>
      <w:tr w:rsidR="001212DA" w:rsidRPr="00AB46A4" w14:paraId="0788FCAE" w14:textId="77777777" w:rsidTr="002C40F0">
        <w:tc>
          <w:tcPr>
            <w:tcW w:w="1197" w:type="dxa"/>
            <w:tcBorders>
              <w:top w:val="single" w:sz="4" w:space="0" w:color="auto"/>
              <w:left w:val="nil"/>
              <w:bottom w:val="single" w:sz="4" w:space="0" w:color="auto"/>
              <w:right w:val="single" w:sz="4" w:space="0" w:color="auto"/>
            </w:tcBorders>
            <w:noWrap/>
            <w:hideMark/>
          </w:tcPr>
          <w:p w14:paraId="59F834E0" w14:textId="77777777" w:rsidR="001212DA" w:rsidRPr="00AB46A4" w:rsidRDefault="001212DA" w:rsidP="002C40F0">
            <w:pPr>
              <w:spacing w:line="240" w:lineRule="exact"/>
              <w:rPr>
                <w:rFonts w:cs="Arial"/>
                <w:sz w:val="20"/>
              </w:rPr>
            </w:pPr>
            <w:r w:rsidRPr="00AB46A4">
              <w:rPr>
                <w:rFonts w:cs="Arial"/>
                <w:sz w:val="20"/>
              </w:rPr>
              <w:t>Intersecting Streams- Warrego</w:t>
            </w:r>
          </w:p>
        </w:tc>
        <w:tc>
          <w:tcPr>
            <w:tcW w:w="1365" w:type="dxa"/>
            <w:tcBorders>
              <w:top w:val="single" w:sz="4" w:space="0" w:color="auto"/>
              <w:left w:val="single" w:sz="4" w:space="0" w:color="auto"/>
              <w:bottom w:val="single" w:sz="4" w:space="0" w:color="auto"/>
              <w:right w:val="single" w:sz="4" w:space="0" w:color="auto"/>
            </w:tcBorders>
            <w:noWrap/>
            <w:hideMark/>
          </w:tcPr>
          <w:p w14:paraId="22116D7D" w14:textId="77777777" w:rsidR="001212DA" w:rsidRPr="00AB46A4" w:rsidRDefault="001212DA" w:rsidP="002C40F0">
            <w:pPr>
              <w:spacing w:line="240" w:lineRule="exact"/>
              <w:rPr>
                <w:rFonts w:cs="Arial"/>
                <w:sz w:val="20"/>
              </w:rPr>
            </w:pPr>
            <w:r w:rsidRPr="00AB46A4">
              <w:rPr>
                <w:rFonts w:cs="Arial"/>
                <w:sz w:val="20"/>
              </w:rPr>
              <w:t>Lower Warrego River</w:t>
            </w:r>
          </w:p>
        </w:tc>
        <w:tc>
          <w:tcPr>
            <w:tcW w:w="1549" w:type="dxa"/>
            <w:tcBorders>
              <w:top w:val="single" w:sz="4" w:space="0" w:color="auto"/>
              <w:left w:val="single" w:sz="4" w:space="0" w:color="auto"/>
              <w:bottom w:val="single" w:sz="4" w:space="0" w:color="auto"/>
              <w:right w:val="single" w:sz="4" w:space="0" w:color="auto"/>
            </w:tcBorders>
            <w:noWrap/>
            <w:hideMark/>
          </w:tcPr>
          <w:p w14:paraId="11A20E68" w14:textId="77777777" w:rsidR="001212DA" w:rsidRPr="00AB46A4" w:rsidRDefault="001212DA" w:rsidP="004E7C89">
            <w:pPr>
              <w:spacing w:line="240" w:lineRule="exact"/>
              <w:jc w:val="center"/>
              <w:rPr>
                <w:rFonts w:cs="Arial"/>
                <w:sz w:val="20"/>
              </w:rPr>
            </w:pPr>
            <w:r w:rsidRPr="00AB46A4">
              <w:rPr>
                <w:rFonts w:cs="Arial"/>
                <w:sz w:val="20"/>
              </w:rPr>
              <w:t>Event 1: 16,212</w:t>
            </w:r>
          </w:p>
        </w:tc>
        <w:tc>
          <w:tcPr>
            <w:tcW w:w="867" w:type="dxa"/>
            <w:tcBorders>
              <w:top w:val="single" w:sz="4" w:space="0" w:color="auto"/>
              <w:left w:val="single" w:sz="4" w:space="0" w:color="auto"/>
              <w:bottom w:val="single" w:sz="4" w:space="0" w:color="auto"/>
              <w:right w:val="single" w:sz="4" w:space="0" w:color="auto"/>
            </w:tcBorders>
            <w:noWrap/>
            <w:hideMark/>
          </w:tcPr>
          <w:p w14:paraId="110F75E3" w14:textId="77777777" w:rsidR="001212DA" w:rsidRPr="00AB46A4" w:rsidRDefault="001212DA" w:rsidP="004E7C89">
            <w:pPr>
              <w:spacing w:line="240" w:lineRule="exact"/>
              <w:jc w:val="center"/>
              <w:rPr>
                <w:rFonts w:cs="Arial"/>
                <w:sz w:val="20"/>
              </w:rPr>
            </w:pPr>
            <w:r w:rsidRPr="00AB46A4">
              <w:rPr>
                <w:rFonts w:cs="Arial"/>
                <w:sz w:val="20"/>
              </w:rPr>
              <w:t>16,212</w:t>
            </w:r>
          </w:p>
        </w:tc>
        <w:tc>
          <w:tcPr>
            <w:tcW w:w="4447" w:type="dxa"/>
            <w:tcBorders>
              <w:top w:val="single" w:sz="4" w:space="0" w:color="auto"/>
              <w:left w:val="single" w:sz="4" w:space="0" w:color="auto"/>
              <w:bottom w:val="single" w:sz="4" w:space="0" w:color="auto"/>
              <w:right w:val="nil"/>
            </w:tcBorders>
            <w:noWrap/>
            <w:hideMark/>
          </w:tcPr>
          <w:p w14:paraId="192A5198" w14:textId="19F14145" w:rsidR="001212DA" w:rsidRPr="00AB46A4" w:rsidRDefault="001212DA" w:rsidP="002C40F0">
            <w:pPr>
              <w:spacing w:line="240" w:lineRule="exact"/>
              <w:rPr>
                <w:rFonts w:cs="Arial"/>
                <w:sz w:val="20"/>
              </w:rPr>
            </w:pPr>
            <w:r w:rsidRPr="00AB46A4">
              <w:rPr>
                <w:rFonts w:cs="Arial"/>
                <w:sz w:val="20"/>
              </w:rPr>
              <w:t>Water accounted from 11 March 2020 until licence exhausted</w:t>
            </w:r>
          </w:p>
        </w:tc>
      </w:tr>
      <w:tr w:rsidR="001212DA" w:rsidRPr="00AB46A4" w14:paraId="7A9E73E0" w14:textId="77777777" w:rsidTr="002C40F0">
        <w:tc>
          <w:tcPr>
            <w:tcW w:w="1197" w:type="dxa"/>
            <w:tcBorders>
              <w:top w:val="single" w:sz="4" w:space="0" w:color="auto"/>
              <w:left w:val="nil"/>
              <w:bottom w:val="single" w:sz="4" w:space="0" w:color="auto"/>
              <w:right w:val="single" w:sz="4" w:space="0" w:color="auto"/>
            </w:tcBorders>
            <w:noWrap/>
            <w:hideMark/>
          </w:tcPr>
          <w:p w14:paraId="2D524520" w14:textId="77777777" w:rsidR="001212DA" w:rsidRPr="00AB46A4" w:rsidRDefault="001212DA" w:rsidP="002C40F0">
            <w:pPr>
              <w:spacing w:line="240" w:lineRule="exact"/>
              <w:rPr>
                <w:rFonts w:cs="Arial"/>
                <w:sz w:val="20"/>
              </w:rPr>
            </w:pPr>
            <w:r w:rsidRPr="00AB46A4">
              <w:rPr>
                <w:rFonts w:cs="Arial"/>
                <w:sz w:val="20"/>
              </w:rPr>
              <w:t>NSW Intersecting Streams</w:t>
            </w:r>
          </w:p>
        </w:tc>
        <w:tc>
          <w:tcPr>
            <w:tcW w:w="1365" w:type="dxa"/>
            <w:tcBorders>
              <w:top w:val="single" w:sz="4" w:space="0" w:color="auto"/>
              <w:left w:val="single" w:sz="4" w:space="0" w:color="auto"/>
              <w:bottom w:val="single" w:sz="4" w:space="0" w:color="auto"/>
              <w:right w:val="single" w:sz="4" w:space="0" w:color="auto"/>
            </w:tcBorders>
            <w:noWrap/>
            <w:hideMark/>
          </w:tcPr>
          <w:p w14:paraId="4832B304" w14:textId="77777777" w:rsidR="001212DA" w:rsidRPr="00AB46A4" w:rsidRDefault="001212DA" w:rsidP="002C40F0">
            <w:pPr>
              <w:spacing w:line="240" w:lineRule="exact"/>
              <w:rPr>
                <w:rFonts w:cs="Arial"/>
                <w:sz w:val="20"/>
              </w:rPr>
            </w:pPr>
            <w:r w:rsidRPr="00AB46A4">
              <w:rPr>
                <w:rFonts w:cs="Arial"/>
                <w:sz w:val="20"/>
              </w:rPr>
              <w:t>Toorale Western Floodplain</w:t>
            </w:r>
          </w:p>
        </w:tc>
        <w:tc>
          <w:tcPr>
            <w:tcW w:w="1549" w:type="dxa"/>
            <w:tcBorders>
              <w:top w:val="single" w:sz="4" w:space="0" w:color="auto"/>
              <w:left w:val="single" w:sz="4" w:space="0" w:color="auto"/>
              <w:bottom w:val="single" w:sz="4" w:space="0" w:color="auto"/>
              <w:right w:val="single" w:sz="4" w:space="0" w:color="auto"/>
            </w:tcBorders>
            <w:noWrap/>
            <w:hideMark/>
          </w:tcPr>
          <w:p w14:paraId="5C0A8ADA" w14:textId="77777777" w:rsidR="001212DA" w:rsidRPr="00AB46A4" w:rsidRDefault="001212DA" w:rsidP="004E7C89">
            <w:pPr>
              <w:spacing w:line="240" w:lineRule="exact"/>
              <w:jc w:val="center"/>
              <w:rPr>
                <w:rFonts w:cs="Arial"/>
                <w:sz w:val="20"/>
              </w:rPr>
            </w:pPr>
            <w:r w:rsidRPr="00AB46A4">
              <w:rPr>
                <w:rFonts w:cs="Arial"/>
                <w:sz w:val="20"/>
              </w:rPr>
              <w:t>0</w:t>
            </w:r>
          </w:p>
        </w:tc>
        <w:tc>
          <w:tcPr>
            <w:tcW w:w="867" w:type="dxa"/>
            <w:tcBorders>
              <w:top w:val="single" w:sz="4" w:space="0" w:color="auto"/>
              <w:left w:val="single" w:sz="4" w:space="0" w:color="auto"/>
              <w:bottom w:val="single" w:sz="4" w:space="0" w:color="auto"/>
              <w:right w:val="single" w:sz="4" w:space="0" w:color="auto"/>
            </w:tcBorders>
            <w:noWrap/>
            <w:hideMark/>
          </w:tcPr>
          <w:p w14:paraId="1B7DA457" w14:textId="77777777" w:rsidR="001212DA" w:rsidRPr="00AB46A4" w:rsidRDefault="001212DA" w:rsidP="004E7C89">
            <w:pPr>
              <w:spacing w:line="240" w:lineRule="exact"/>
              <w:jc w:val="center"/>
              <w:rPr>
                <w:rFonts w:cs="Arial"/>
                <w:sz w:val="20"/>
              </w:rPr>
            </w:pPr>
            <w:r w:rsidRPr="00AB46A4">
              <w:rPr>
                <w:rFonts w:cs="Arial"/>
                <w:sz w:val="20"/>
              </w:rPr>
              <w:t>0</w:t>
            </w:r>
          </w:p>
        </w:tc>
        <w:tc>
          <w:tcPr>
            <w:tcW w:w="4447" w:type="dxa"/>
            <w:tcBorders>
              <w:top w:val="single" w:sz="4" w:space="0" w:color="auto"/>
              <w:left w:val="single" w:sz="4" w:space="0" w:color="auto"/>
              <w:bottom w:val="single" w:sz="4" w:space="0" w:color="auto"/>
              <w:right w:val="nil"/>
            </w:tcBorders>
            <w:noWrap/>
            <w:hideMark/>
          </w:tcPr>
          <w:p w14:paraId="3E165A99" w14:textId="77777777" w:rsidR="001212DA" w:rsidRPr="00AB46A4" w:rsidRDefault="001212DA" w:rsidP="002C40F0">
            <w:pPr>
              <w:spacing w:line="240" w:lineRule="exact"/>
              <w:rPr>
                <w:rFonts w:cs="Arial"/>
                <w:sz w:val="20"/>
              </w:rPr>
            </w:pPr>
            <w:r w:rsidRPr="00AB46A4">
              <w:rPr>
                <w:rFonts w:cs="Arial"/>
                <w:sz w:val="20"/>
              </w:rPr>
              <w:t>No EW take</w:t>
            </w:r>
          </w:p>
        </w:tc>
      </w:tr>
      <w:tr w:rsidR="001212DA" w:rsidRPr="00AB46A4" w14:paraId="559DEC25" w14:textId="77777777" w:rsidTr="002C40F0">
        <w:trPr>
          <w:trHeight w:val="628"/>
        </w:trPr>
        <w:tc>
          <w:tcPr>
            <w:tcW w:w="1197" w:type="dxa"/>
            <w:tcBorders>
              <w:top w:val="single" w:sz="4" w:space="0" w:color="auto"/>
              <w:left w:val="nil"/>
              <w:bottom w:val="single" w:sz="4" w:space="0" w:color="auto"/>
              <w:right w:val="single" w:sz="4" w:space="0" w:color="auto"/>
            </w:tcBorders>
            <w:noWrap/>
            <w:hideMark/>
          </w:tcPr>
          <w:p w14:paraId="2BD03F7A" w14:textId="77777777" w:rsidR="001212DA" w:rsidRPr="00AB46A4" w:rsidRDefault="001212DA" w:rsidP="002C40F0">
            <w:pPr>
              <w:spacing w:line="240" w:lineRule="exact"/>
              <w:rPr>
                <w:rFonts w:cs="Arial"/>
                <w:sz w:val="20"/>
              </w:rPr>
            </w:pPr>
            <w:r w:rsidRPr="00AB46A4">
              <w:rPr>
                <w:rFonts w:cs="Arial"/>
                <w:sz w:val="20"/>
              </w:rPr>
              <w:t>NSW Barwon - Darling</w:t>
            </w:r>
          </w:p>
        </w:tc>
        <w:tc>
          <w:tcPr>
            <w:tcW w:w="1365" w:type="dxa"/>
            <w:tcBorders>
              <w:top w:val="single" w:sz="4" w:space="0" w:color="auto"/>
              <w:left w:val="single" w:sz="4" w:space="0" w:color="auto"/>
              <w:bottom w:val="single" w:sz="4" w:space="0" w:color="auto"/>
              <w:right w:val="single" w:sz="4" w:space="0" w:color="auto"/>
            </w:tcBorders>
            <w:noWrap/>
            <w:hideMark/>
          </w:tcPr>
          <w:p w14:paraId="6F2002C2" w14:textId="77777777" w:rsidR="001212DA" w:rsidRPr="00AB46A4" w:rsidRDefault="001212DA" w:rsidP="002C40F0">
            <w:pPr>
              <w:spacing w:line="240" w:lineRule="exact"/>
              <w:rPr>
                <w:rFonts w:cs="Arial"/>
                <w:sz w:val="20"/>
              </w:rPr>
            </w:pPr>
            <w:r w:rsidRPr="00AB46A4">
              <w:rPr>
                <w:rFonts w:cs="Arial"/>
                <w:sz w:val="20"/>
              </w:rPr>
              <w:t>Barwon-Darling River</w:t>
            </w:r>
          </w:p>
        </w:tc>
        <w:tc>
          <w:tcPr>
            <w:tcW w:w="1549" w:type="dxa"/>
            <w:tcBorders>
              <w:top w:val="single" w:sz="4" w:space="0" w:color="auto"/>
              <w:left w:val="single" w:sz="4" w:space="0" w:color="auto"/>
              <w:bottom w:val="single" w:sz="4" w:space="0" w:color="auto"/>
              <w:right w:val="single" w:sz="4" w:space="0" w:color="auto"/>
            </w:tcBorders>
            <w:noWrap/>
            <w:hideMark/>
          </w:tcPr>
          <w:p w14:paraId="3A16CBB5" w14:textId="77777777" w:rsidR="001212DA" w:rsidRPr="00AB46A4" w:rsidRDefault="001212DA" w:rsidP="004E7C89">
            <w:pPr>
              <w:spacing w:line="240" w:lineRule="exact"/>
              <w:jc w:val="center"/>
              <w:rPr>
                <w:rFonts w:cs="Arial"/>
                <w:sz w:val="20"/>
              </w:rPr>
            </w:pPr>
            <w:r w:rsidRPr="00AB46A4">
              <w:rPr>
                <w:rFonts w:cs="Arial"/>
                <w:sz w:val="20"/>
              </w:rPr>
              <w:t>Event 1: 28,631</w:t>
            </w:r>
          </w:p>
        </w:tc>
        <w:tc>
          <w:tcPr>
            <w:tcW w:w="867" w:type="dxa"/>
            <w:tcBorders>
              <w:top w:val="single" w:sz="4" w:space="0" w:color="auto"/>
              <w:left w:val="single" w:sz="4" w:space="0" w:color="auto"/>
              <w:bottom w:val="single" w:sz="4" w:space="0" w:color="auto"/>
              <w:right w:val="single" w:sz="4" w:space="0" w:color="auto"/>
            </w:tcBorders>
            <w:noWrap/>
            <w:hideMark/>
          </w:tcPr>
          <w:p w14:paraId="1791A2B7" w14:textId="77777777" w:rsidR="001212DA" w:rsidRPr="00AB46A4" w:rsidRDefault="001212DA" w:rsidP="004E7C89">
            <w:pPr>
              <w:spacing w:line="240" w:lineRule="exact"/>
              <w:jc w:val="center"/>
              <w:rPr>
                <w:rFonts w:cs="Arial"/>
                <w:sz w:val="20"/>
              </w:rPr>
            </w:pPr>
            <w:r w:rsidRPr="00AB46A4">
              <w:rPr>
                <w:rFonts w:cs="Arial"/>
                <w:sz w:val="20"/>
              </w:rPr>
              <w:t>28,631</w:t>
            </w:r>
          </w:p>
        </w:tc>
        <w:tc>
          <w:tcPr>
            <w:tcW w:w="4447" w:type="dxa"/>
            <w:tcBorders>
              <w:top w:val="single" w:sz="4" w:space="0" w:color="auto"/>
              <w:left w:val="single" w:sz="4" w:space="0" w:color="auto"/>
              <w:bottom w:val="single" w:sz="4" w:space="0" w:color="auto"/>
              <w:right w:val="nil"/>
            </w:tcBorders>
            <w:noWrap/>
            <w:hideMark/>
          </w:tcPr>
          <w:p w14:paraId="491C16A7" w14:textId="489CF373" w:rsidR="001212DA" w:rsidRPr="00AB46A4" w:rsidRDefault="001212DA" w:rsidP="002C40F0">
            <w:pPr>
              <w:spacing w:line="240" w:lineRule="exact"/>
              <w:rPr>
                <w:rFonts w:cs="Arial"/>
                <w:sz w:val="20"/>
              </w:rPr>
            </w:pPr>
            <w:r w:rsidRPr="00AB46A4">
              <w:rPr>
                <w:rFonts w:cs="Arial"/>
                <w:noProof/>
                <w:sz w:val="20"/>
              </w:rPr>
              <w:t>Two periods of take in February and March 2020 with the lifting of temporary water restrictions</w:t>
            </w:r>
          </w:p>
        </w:tc>
      </w:tr>
    </w:tbl>
    <w:p w14:paraId="26791B5D" w14:textId="77777777" w:rsidR="001212DA" w:rsidRDefault="001212DA" w:rsidP="001212DA"/>
    <w:p w14:paraId="0F1B830C" w14:textId="256C7B53" w:rsidR="001212DA" w:rsidRDefault="001212DA" w:rsidP="00937A80">
      <w:pPr>
        <w:jc w:val="both"/>
        <w:rPr>
          <w:rFonts w:ascii="Arial" w:eastAsia="Times New Roman" w:hAnsi="Arial" w:cs="Times New Roman"/>
          <w:sz w:val="16"/>
          <w:szCs w:val="16"/>
          <w:highlight w:val="yellow"/>
        </w:rPr>
      </w:pPr>
      <w:r>
        <w:lastRenderedPageBreak/>
        <w:t xml:space="preserve">While some regulated deliveries and supplementary access of water for the environment occurred in the Gwydir River </w:t>
      </w:r>
      <w:r w:rsidR="00C37988">
        <w:t>s</w:t>
      </w:r>
      <w:r>
        <w:t>ystem, these didn’t influence flows into the Barwon River.</w:t>
      </w:r>
    </w:p>
    <w:p w14:paraId="025661FE" w14:textId="3647C989" w:rsidR="001212DA" w:rsidRDefault="001212DA" w:rsidP="00937A80">
      <w:pPr>
        <w:jc w:val="both"/>
        <w:rPr>
          <w:szCs w:val="20"/>
        </w:rPr>
      </w:pPr>
      <w:r>
        <w:t xml:space="preserve">Event 1 occurred as a result of widespread rainfall in the northern </w:t>
      </w:r>
      <w:proofErr w:type="gramStart"/>
      <w:r w:rsidR="004643E0">
        <w:t>B</w:t>
      </w:r>
      <w:r>
        <w:t>asin, and</w:t>
      </w:r>
      <w:proofErr w:type="gramEnd"/>
      <w:r>
        <w:t xml:space="preserve"> included significant contributions of water for the environment from the Condamine-Balonne, Barwon and Warrego systems. Total environmental water accounted upstream during this period comprised 234,495 ML. Allowing for system losses, this was estimated to contribute 12.2% of the total flow volume at the Selected Area</w:t>
      </w:r>
      <w:r>
        <w:rPr>
          <w:szCs w:val="20"/>
        </w:rPr>
        <w:t xml:space="preserve"> (</w:t>
      </w:r>
      <w:r>
        <w:rPr>
          <w:szCs w:val="20"/>
        </w:rPr>
        <w:fldChar w:fldCharType="begin"/>
      </w:r>
      <w:r>
        <w:rPr>
          <w:szCs w:val="20"/>
        </w:rPr>
        <w:instrText xml:space="preserve"> REF _Ref48313055 \h </w:instrText>
      </w:r>
      <w:r>
        <w:rPr>
          <w:szCs w:val="20"/>
        </w:rPr>
      </w:r>
      <w:r>
        <w:rPr>
          <w:szCs w:val="20"/>
        </w:rPr>
        <w:fldChar w:fldCharType="separate"/>
      </w:r>
      <w:r w:rsidR="007B0605">
        <w:t xml:space="preserve">Table </w:t>
      </w:r>
      <w:r w:rsidR="007B0605">
        <w:rPr>
          <w:noProof/>
        </w:rPr>
        <w:t>5</w:t>
      </w:r>
      <w:r>
        <w:rPr>
          <w:szCs w:val="20"/>
        </w:rPr>
        <w:fldChar w:fldCharType="end"/>
      </w:r>
      <w:r>
        <w:rPr>
          <w:szCs w:val="20"/>
        </w:rPr>
        <w:t xml:space="preserve">).  </w:t>
      </w:r>
    </w:p>
    <w:p w14:paraId="547437CB" w14:textId="77777777" w:rsidR="007C5BFE" w:rsidRDefault="007C5BFE" w:rsidP="001212DA">
      <w:pPr>
        <w:rPr>
          <w:szCs w:val="20"/>
        </w:rPr>
      </w:pPr>
    </w:p>
    <w:p w14:paraId="46F9FC54" w14:textId="123C0CC2" w:rsidR="001212DA" w:rsidRPr="00812F26" w:rsidRDefault="001212DA" w:rsidP="00812F26">
      <w:pPr>
        <w:pStyle w:val="Caption"/>
        <w:keepNext/>
      </w:pPr>
      <w:bookmarkStart w:id="18" w:name="_Ref48313055"/>
      <w:r>
        <w:t xml:space="preserve">Table </w:t>
      </w:r>
      <w:r>
        <w:fldChar w:fldCharType="begin"/>
      </w:r>
      <w:r>
        <w:instrText>SEQ Table \* ARABIC</w:instrText>
      </w:r>
      <w:r>
        <w:fldChar w:fldCharType="separate"/>
      </w:r>
      <w:r w:rsidR="007B0605">
        <w:rPr>
          <w:noProof/>
        </w:rPr>
        <w:t>5</w:t>
      </w:r>
      <w:r>
        <w:fldChar w:fldCharType="end"/>
      </w:r>
      <w:bookmarkEnd w:id="18"/>
      <w:r>
        <w:t xml:space="preserve"> Environmental water </w:t>
      </w:r>
      <w:r w:rsidRPr="00812F26">
        <w:t>flow event 1 (7 February – 13 April 2020) EOS flow assessment</w:t>
      </w:r>
      <w:r w:rsidR="00AB46A4">
        <w:t>.</w:t>
      </w:r>
    </w:p>
    <w:tbl>
      <w:tblPr>
        <w:tblW w:w="8967" w:type="dxa"/>
        <w:tblLook w:val="04A0" w:firstRow="1" w:lastRow="0" w:firstColumn="1" w:lastColumn="0" w:noHBand="0" w:noVBand="1"/>
      </w:tblPr>
      <w:tblGrid>
        <w:gridCol w:w="2700"/>
        <w:gridCol w:w="1580"/>
        <w:gridCol w:w="1320"/>
        <w:gridCol w:w="1771"/>
        <w:gridCol w:w="1596"/>
      </w:tblGrid>
      <w:tr w:rsidR="001212DA" w:rsidRPr="00AB46A4" w14:paraId="2114D36B" w14:textId="77777777" w:rsidTr="002C40F0">
        <w:trPr>
          <w:trHeight w:val="495"/>
        </w:trPr>
        <w:tc>
          <w:tcPr>
            <w:tcW w:w="2700" w:type="dxa"/>
            <w:tcBorders>
              <w:top w:val="single" w:sz="8" w:space="0" w:color="auto"/>
              <w:left w:val="nil"/>
              <w:bottom w:val="nil"/>
              <w:right w:val="single" w:sz="8" w:space="0" w:color="auto"/>
            </w:tcBorders>
            <w:shd w:val="clear" w:color="auto" w:fill="D9D9D9"/>
            <w:noWrap/>
            <w:vAlign w:val="center"/>
            <w:hideMark/>
          </w:tcPr>
          <w:p w14:paraId="7F51FF0D" w14:textId="77777777" w:rsidR="001212DA" w:rsidRPr="00AB46A4" w:rsidRDefault="001212DA" w:rsidP="002C40F0">
            <w:pPr>
              <w:jc w:val="center"/>
              <w:rPr>
                <w:rFonts w:cs="Arial"/>
                <w:color w:val="636B6F"/>
                <w:sz w:val="20"/>
                <w:szCs w:val="20"/>
                <w:lang w:eastAsia="en-AU"/>
              </w:rPr>
            </w:pPr>
            <w:r w:rsidRPr="00AB46A4">
              <w:rPr>
                <w:rFonts w:cs="Arial"/>
                <w:color w:val="636B6F"/>
                <w:sz w:val="20"/>
                <w:szCs w:val="20"/>
                <w:lang w:eastAsia="en-AU"/>
              </w:rPr>
              <w:t>Gauging Station</w:t>
            </w:r>
          </w:p>
        </w:tc>
        <w:tc>
          <w:tcPr>
            <w:tcW w:w="1580" w:type="dxa"/>
            <w:tcBorders>
              <w:top w:val="single" w:sz="8" w:space="0" w:color="auto"/>
              <w:left w:val="nil"/>
              <w:bottom w:val="single" w:sz="8" w:space="0" w:color="auto"/>
              <w:right w:val="single" w:sz="8" w:space="0" w:color="auto"/>
            </w:tcBorders>
            <w:shd w:val="clear" w:color="auto" w:fill="D9D9D9"/>
            <w:vAlign w:val="center"/>
            <w:hideMark/>
          </w:tcPr>
          <w:p w14:paraId="07B29315" w14:textId="77777777" w:rsidR="001212DA" w:rsidRPr="00AB46A4" w:rsidRDefault="001212DA" w:rsidP="002C40F0">
            <w:pPr>
              <w:jc w:val="center"/>
              <w:rPr>
                <w:rFonts w:cs="Arial"/>
                <w:color w:val="636B6F"/>
                <w:sz w:val="20"/>
                <w:szCs w:val="20"/>
                <w:lang w:eastAsia="en-AU"/>
              </w:rPr>
            </w:pPr>
            <w:r w:rsidRPr="00AB46A4">
              <w:rPr>
                <w:rFonts w:cs="Arial"/>
                <w:color w:val="636B6F"/>
                <w:sz w:val="20"/>
                <w:szCs w:val="20"/>
                <w:lang w:eastAsia="en-AU"/>
              </w:rPr>
              <w:t xml:space="preserve">Total Event Discharge </w:t>
            </w:r>
          </w:p>
        </w:tc>
        <w:tc>
          <w:tcPr>
            <w:tcW w:w="1320" w:type="dxa"/>
            <w:tcBorders>
              <w:top w:val="single" w:sz="8" w:space="0" w:color="auto"/>
              <w:left w:val="nil"/>
              <w:bottom w:val="single" w:sz="8" w:space="0" w:color="auto"/>
              <w:right w:val="single" w:sz="8" w:space="0" w:color="auto"/>
            </w:tcBorders>
            <w:shd w:val="clear" w:color="auto" w:fill="D9D9D9"/>
            <w:vAlign w:val="center"/>
            <w:hideMark/>
          </w:tcPr>
          <w:p w14:paraId="68C13BC2" w14:textId="77777777" w:rsidR="001212DA" w:rsidRPr="00AB46A4" w:rsidRDefault="001212DA" w:rsidP="002C40F0">
            <w:pPr>
              <w:jc w:val="center"/>
              <w:rPr>
                <w:rFonts w:cs="Arial"/>
                <w:color w:val="636B6F"/>
                <w:sz w:val="20"/>
                <w:szCs w:val="20"/>
                <w:lang w:eastAsia="en-AU"/>
              </w:rPr>
            </w:pPr>
            <w:r w:rsidRPr="00AB46A4">
              <w:rPr>
                <w:rFonts w:cs="Arial"/>
                <w:color w:val="636B6F"/>
                <w:sz w:val="20"/>
                <w:szCs w:val="20"/>
                <w:lang w:eastAsia="en-AU"/>
              </w:rPr>
              <w:t xml:space="preserve">Upstream EW </w:t>
            </w:r>
          </w:p>
        </w:tc>
        <w:tc>
          <w:tcPr>
            <w:tcW w:w="3367" w:type="dxa"/>
            <w:gridSpan w:val="2"/>
            <w:tcBorders>
              <w:top w:val="single" w:sz="8" w:space="0" w:color="auto"/>
              <w:left w:val="nil"/>
              <w:bottom w:val="single" w:sz="8" w:space="0" w:color="auto"/>
              <w:right w:val="nil"/>
            </w:tcBorders>
            <w:shd w:val="clear" w:color="auto" w:fill="D9D9D9"/>
            <w:vAlign w:val="center"/>
            <w:hideMark/>
          </w:tcPr>
          <w:p w14:paraId="581E64FB" w14:textId="77777777" w:rsidR="001212DA" w:rsidRPr="00AB46A4" w:rsidRDefault="001212DA" w:rsidP="002C40F0">
            <w:pPr>
              <w:jc w:val="center"/>
              <w:rPr>
                <w:rFonts w:cs="Arial"/>
                <w:color w:val="636B6F"/>
                <w:sz w:val="20"/>
                <w:szCs w:val="20"/>
                <w:lang w:eastAsia="en-AU"/>
              </w:rPr>
            </w:pPr>
            <w:r w:rsidRPr="00AB46A4">
              <w:rPr>
                <w:rFonts w:cs="Arial"/>
                <w:color w:val="636B6F"/>
                <w:sz w:val="20"/>
                <w:szCs w:val="20"/>
                <w:lang w:eastAsia="en-AU"/>
              </w:rPr>
              <w:t>Estimated EOS EW</w:t>
            </w:r>
          </w:p>
        </w:tc>
      </w:tr>
      <w:tr w:rsidR="001212DA" w:rsidRPr="00AB46A4" w14:paraId="6701CD21" w14:textId="77777777" w:rsidTr="002C40F0">
        <w:trPr>
          <w:trHeight w:val="330"/>
        </w:trPr>
        <w:tc>
          <w:tcPr>
            <w:tcW w:w="2700" w:type="dxa"/>
            <w:tcBorders>
              <w:top w:val="nil"/>
              <w:left w:val="nil"/>
              <w:bottom w:val="single" w:sz="8" w:space="0" w:color="auto"/>
              <w:right w:val="single" w:sz="8" w:space="0" w:color="auto"/>
            </w:tcBorders>
            <w:shd w:val="clear" w:color="auto" w:fill="D9D9D9"/>
            <w:noWrap/>
            <w:vAlign w:val="center"/>
            <w:hideMark/>
          </w:tcPr>
          <w:p w14:paraId="36FF685E" w14:textId="77777777" w:rsidR="001212DA" w:rsidRPr="00AB46A4" w:rsidRDefault="001212DA" w:rsidP="002C40F0">
            <w:pPr>
              <w:jc w:val="center"/>
              <w:rPr>
                <w:rFonts w:cs="Arial"/>
                <w:color w:val="636B6F"/>
                <w:sz w:val="20"/>
                <w:szCs w:val="20"/>
                <w:lang w:eastAsia="en-AU"/>
              </w:rPr>
            </w:pPr>
            <w:r w:rsidRPr="00AB46A4">
              <w:rPr>
                <w:rFonts w:cs="Arial"/>
                <w:color w:val="636B6F"/>
                <w:sz w:val="20"/>
                <w:szCs w:val="20"/>
                <w:lang w:eastAsia="en-AU"/>
              </w:rPr>
              <w:t> </w:t>
            </w:r>
          </w:p>
        </w:tc>
        <w:tc>
          <w:tcPr>
            <w:tcW w:w="1580" w:type="dxa"/>
            <w:tcBorders>
              <w:top w:val="nil"/>
              <w:left w:val="nil"/>
              <w:bottom w:val="single" w:sz="8" w:space="0" w:color="auto"/>
              <w:right w:val="single" w:sz="8" w:space="0" w:color="auto"/>
            </w:tcBorders>
            <w:shd w:val="clear" w:color="auto" w:fill="D9D9D9"/>
            <w:noWrap/>
            <w:vAlign w:val="center"/>
            <w:hideMark/>
          </w:tcPr>
          <w:p w14:paraId="7F53B656" w14:textId="77777777" w:rsidR="001212DA" w:rsidRPr="00AB46A4" w:rsidRDefault="001212DA" w:rsidP="002C40F0">
            <w:pPr>
              <w:jc w:val="center"/>
              <w:rPr>
                <w:rFonts w:cs="Arial"/>
                <w:color w:val="636B6F"/>
                <w:sz w:val="20"/>
                <w:szCs w:val="20"/>
                <w:lang w:eastAsia="en-AU"/>
              </w:rPr>
            </w:pPr>
            <w:r w:rsidRPr="00AB46A4">
              <w:rPr>
                <w:rFonts w:cs="Arial"/>
                <w:color w:val="636B6F"/>
                <w:sz w:val="20"/>
                <w:szCs w:val="20"/>
                <w:lang w:eastAsia="en-AU"/>
              </w:rPr>
              <w:t>ML</w:t>
            </w:r>
          </w:p>
        </w:tc>
        <w:tc>
          <w:tcPr>
            <w:tcW w:w="1320" w:type="dxa"/>
            <w:tcBorders>
              <w:top w:val="nil"/>
              <w:left w:val="nil"/>
              <w:bottom w:val="single" w:sz="8" w:space="0" w:color="auto"/>
              <w:right w:val="single" w:sz="8" w:space="0" w:color="auto"/>
            </w:tcBorders>
            <w:shd w:val="clear" w:color="auto" w:fill="D9D9D9"/>
            <w:noWrap/>
            <w:vAlign w:val="center"/>
            <w:hideMark/>
          </w:tcPr>
          <w:p w14:paraId="4986F96D" w14:textId="77777777" w:rsidR="001212DA" w:rsidRPr="00AB46A4" w:rsidRDefault="001212DA" w:rsidP="002C40F0">
            <w:pPr>
              <w:jc w:val="center"/>
              <w:rPr>
                <w:rFonts w:cs="Arial"/>
                <w:color w:val="636B6F"/>
                <w:sz w:val="20"/>
                <w:szCs w:val="20"/>
                <w:lang w:eastAsia="en-AU"/>
              </w:rPr>
            </w:pPr>
            <w:r w:rsidRPr="00AB46A4">
              <w:rPr>
                <w:rFonts w:cs="Arial"/>
                <w:color w:val="636B6F"/>
                <w:sz w:val="20"/>
                <w:szCs w:val="20"/>
                <w:lang w:eastAsia="en-AU"/>
              </w:rPr>
              <w:t>ML</w:t>
            </w:r>
          </w:p>
        </w:tc>
        <w:tc>
          <w:tcPr>
            <w:tcW w:w="1771" w:type="dxa"/>
            <w:tcBorders>
              <w:top w:val="nil"/>
              <w:left w:val="nil"/>
              <w:bottom w:val="single" w:sz="8" w:space="0" w:color="auto"/>
              <w:right w:val="single" w:sz="8" w:space="0" w:color="auto"/>
            </w:tcBorders>
            <w:shd w:val="clear" w:color="auto" w:fill="D9D9D9"/>
            <w:noWrap/>
            <w:vAlign w:val="center"/>
            <w:hideMark/>
          </w:tcPr>
          <w:p w14:paraId="5A1BB1EC" w14:textId="77777777" w:rsidR="001212DA" w:rsidRPr="00AB46A4" w:rsidRDefault="001212DA" w:rsidP="002C40F0">
            <w:pPr>
              <w:jc w:val="center"/>
              <w:rPr>
                <w:rFonts w:cs="Arial"/>
                <w:color w:val="636B6F"/>
                <w:sz w:val="20"/>
                <w:szCs w:val="20"/>
                <w:lang w:eastAsia="en-AU"/>
              </w:rPr>
            </w:pPr>
            <w:r w:rsidRPr="00AB46A4">
              <w:rPr>
                <w:rFonts w:cs="Arial"/>
                <w:color w:val="636B6F"/>
                <w:sz w:val="20"/>
                <w:szCs w:val="20"/>
                <w:lang w:eastAsia="en-AU"/>
              </w:rPr>
              <w:t>ML</w:t>
            </w:r>
          </w:p>
        </w:tc>
        <w:tc>
          <w:tcPr>
            <w:tcW w:w="1596" w:type="dxa"/>
            <w:tcBorders>
              <w:top w:val="nil"/>
              <w:left w:val="nil"/>
              <w:bottom w:val="single" w:sz="8" w:space="0" w:color="auto"/>
              <w:right w:val="nil"/>
            </w:tcBorders>
            <w:shd w:val="clear" w:color="auto" w:fill="D9D9D9"/>
            <w:noWrap/>
            <w:vAlign w:val="center"/>
            <w:hideMark/>
          </w:tcPr>
          <w:p w14:paraId="73859714" w14:textId="77777777" w:rsidR="001212DA" w:rsidRPr="00AB46A4" w:rsidRDefault="001212DA" w:rsidP="002C40F0">
            <w:pPr>
              <w:jc w:val="center"/>
              <w:rPr>
                <w:rFonts w:cs="Arial"/>
                <w:color w:val="636B6F"/>
                <w:sz w:val="20"/>
                <w:szCs w:val="20"/>
                <w:lang w:eastAsia="en-AU"/>
              </w:rPr>
            </w:pPr>
            <w:r w:rsidRPr="00AB46A4">
              <w:rPr>
                <w:rFonts w:cs="Arial"/>
                <w:color w:val="636B6F"/>
                <w:sz w:val="20"/>
                <w:szCs w:val="20"/>
                <w:lang w:eastAsia="en-AU"/>
              </w:rPr>
              <w:t>%</w:t>
            </w:r>
          </w:p>
        </w:tc>
      </w:tr>
      <w:tr w:rsidR="001212DA" w:rsidRPr="00AB46A4" w14:paraId="10D38561" w14:textId="77777777" w:rsidTr="002C40F0">
        <w:trPr>
          <w:trHeight w:val="345"/>
        </w:trPr>
        <w:tc>
          <w:tcPr>
            <w:tcW w:w="2700" w:type="dxa"/>
            <w:tcBorders>
              <w:top w:val="nil"/>
              <w:left w:val="nil"/>
              <w:bottom w:val="single" w:sz="8" w:space="0" w:color="auto"/>
              <w:right w:val="single" w:sz="8" w:space="0" w:color="auto"/>
            </w:tcBorders>
            <w:noWrap/>
            <w:vAlign w:val="center"/>
            <w:hideMark/>
          </w:tcPr>
          <w:p w14:paraId="4B27565C" w14:textId="77777777" w:rsidR="001212DA" w:rsidRPr="00AB46A4" w:rsidRDefault="001212DA" w:rsidP="002C40F0">
            <w:pPr>
              <w:jc w:val="center"/>
              <w:rPr>
                <w:rFonts w:cs="Arial"/>
                <w:b/>
                <w:bCs/>
                <w:color w:val="636B6F"/>
                <w:sz w:val="20"/>
                <w:szCs w:val="20"/>
                <w:lang w:eastAsia="en-AU"/>
              </w:rPr>
            </w:pPr>
            <w:r w:rsidRPr="00AB46A4">
              <w:rPr>
                <w:rFonts w:cs="Arial"/>
                <w:b/>
                <w:bCs/>
                <w:color w:val="636B6F"/>
                <w:sz w:val="20"/>
                <w:szCs w:val="20"/>
                <w:lang w:eastAsia="en-AU"/>
              </w:rPr>
              <w:t>Mungindi</w:t>
            </w:r>
          </w:p>
        </w:tc>
        <w:tc>
          <w:tcPr>
            <w:tcW w:w="1580" w:type="dxa"/>
            <w:tcBorders>
              <w:top w:val="nil"/>
              <w:left w:val="nil"/>
              <w:bottom w:val="single" w:sz="8" w:space="0" w:color="auto"/>
              <w:right w:val="single" w:sz="8" w:space="0" w:color="auto"/>
            </w:tcBorders>
            <w:noWrap/>
            <w:hideMark/>
          </w:tcPr>
          <w:p w14:paraId="3F28EC6D" w14:textId="7BC91F0B" w:rsidR="001212DA" w:rsidRPr="00AB46A4" w:rsidRDefault="001212DA" w:rsidP="004E7C89">
            <w:pPr>
              <w:jc w:val="center"/>
              <w:rPr>
                <w:rFonts w:cs="Arial"/>
                <w:color w:val="000000"/>
                <w:sz w:val="20"/>
                <w:szCs w:val="20"/>
                <w:lang w:eastAsia="en-AU"/>
              </w:rPr>
            </w:pPr>
            <w:r w:rsidRPr="00AB46A4">
              <w:rPr>
                <w:sz w:val="20"/>
                <w:szCs w:val="20"/>
              </w:rPr>
              <w:t>70,636</w:t>
            </w:r>
          </w:p>
        </w:tc>
        <w:tc>
          <w:tcPr>
            <w:tcW w:w="1320" w:type="dxa"/>
            <w:tcBorders>
              <w:top w:val="nil"/>
              <w:left w:val="nil"/>
              <w:bottom w:val="single" w:sz="8" w:space="0" w:color="auto"/>
              <w:right w:val="single" w:sz="8" w:space="0" w:color="auto"/>
            </w:tcBorders>
            <w:noWrap/>
            <w:hideMark/>
          </w:tcPr>
          <w:p w14:paraId="2002E5BF" w14:textId="69D71B46" w:rsidR="001212DA" w:rsidRPr="00AB46A4" w:rsidRDefault="001212DA" w:rsidP="004E7C89">
            <w:pPr>
              <w:jc w:val="center"/>
              <w:rPr>
                <w:rFonts w:cs="Arial"/>
                <w:color w:val="000000"/>
                <w:sz w:val="20"/>
                <w:szCs w:val="20"/>
                <w:lang w:eastAsia="en-AU"/>
              </w:rPr>
            </w:pPr>
            <w:r w:rsidRPr="00AB46A4">
              <w:rPr>
                <w:sz w:val="20"/>
                <w:szCs w:val="20"/>
              </w:rPr>
              <w:t>3,248</w:t>
            </w:r>
          </w:p>
        </w:tc>
        <w:tc>
          <w:tcPr>
            <w:tcW w:w="1771" w:type="dxa"/>
            <w:tcBorders>
              <w:top w:val="nil"/>
              <w:left w:val="nil"/>
              <w:bottom w:val="single" w:sz="8" w:space="0" w:color="auto"/>
              <w:right w:val="single" w:sz="8" w:space="0" w:color="auto"/>
            </w:tcBorders>
            <w:noWrap/>
            <w:hideMark/>
          </w:tcPr>
          <w:p w14:paraId="2A348331" w14:textId="7C3E2CDC" w:rsidR="001212DA" w:rsidRPr="00AB46A4" w:rsidRDefault="001212DA" w:rsidP="004E7C89">
            <w:pPr>
              <w:jc w:val="center"/>
              <w:rPr>
                <w:rFonts w:cs="Arial"/>
                <w:color w:val="000000"/>
                <w:sz w:val="20"/>
                <w:szCs w:val="20"/>
                <w:lang w:eastAsia="en-AU"/>
              </w:rPr>
            </w:pPr>
            <w:r w:rsidRPr="00AB46A4">
              <w:rPr>
                <w:sz w:val="20"/>
                <w:szCs w:val="20"/>
              </w:rPr>
              <w:t>2,598</w:t>
            </w:r>
          </w:p>
        </w:tc>
        <w:tc>
          <w:tcPr>
            <w:tcW w:w="1596" w:type="dxa"/>
            <w:tcBorders>
              <w:top w:val="nil"/>
              <w:left w:val="nil"/>
              <w:bottom w:val="single" w:sz="8" w:space="0" w:color="auto"/>
              <w:right w:val="nil"/>
            </w:tcBorders>
            <w:noWrap/>
            <w:hideMark/>
          </w:tcPr>
          <w:p w14:paraId="3B99A81F" w14:textId="77777777" w:rsidR="001212DA" w:rsidRPr="00AB46A4" w:rsidRDefault="001212DA" w:rsidP="004E7C89">
            <w:pPr>
              <w:jc w:val="center"/>
              <w:rPr>
                <w:rFonts w:cs="Arial"/>
                <w:color w:val="000000"/>
                <w:sz w:val="20"/>
                <w:szCs w:val="20"/>
                <w:lang w:eastAsia="en-AU"/>
              </w:rPr>
            </w:pPr>
            <w:r w:rsidRPr="00AB46A4">
              <w:rPr>
                <w:sz w:val="20"/>
                <w:szCs w:val="20"/>
              </w:rPr>
              <w:t>3.7%</w:t>
            </w:r>
          </w:p>
        </w:tc>
      </w:tr>
      <w:tr w:rsidR="001212DA" w:rsidRPr="00AB46A4" w14:paraId="07E5163C" w14:textId="77777777" w:rsidTr="002C40F0">
        <w:trPr>
          <w:trHeight w:val="345"/>
        </w:trPr>
        <w:tc>
          <w:tcPr>
            <w:tcW w:w="2700" w:type="dxa"/>
            <w:tcBorders>
              <w:top w:val="nil"/>
              <w:left w:val="nil"/>
              <w:bottom w:val="single" w:sz="8" w:space="0" w:color="auto"/>
              <w:right w:val="single" w:sz="8" w:space="0" w:color="auto"/>
            </w:tcBorders>
            <w:noWrap/>
            <w:vAlign w:val="center"/>
            <w:hideMark/>
          </w:tcPr>
          <w:p w14:paraId="1DB0A518" w14:textId="77777777" w:rsidR="001212DA" w:rsidRPr="00AB46A4" w:rsidRDefault="001212DA" w:rsidP="002C40F0">
            <w:pPr>
              <w:jc w:val="center"/>
              <w:rPr>
                <w:rFonts w:cs="Arial"/>
                <w:b/>
                <w:bCs/>
                <w:color w:val="636B6F"/>
                <w:sz w:val="20"/>
                <w:szCs w:val="20"/>
                <w:lang w:eastAsia="en-AU"/>
              </w:rPr>
            </w:pPr>
            <w:proofErr w:type="spellStart"/>
            <w:r w:rsidRPr="00AB46A4">
              <w:rPr>
                <w:rFonts w:cs="Arial"/>
                <w:b/>
                <w:bCs/>
                <w:color w:val="636B6F"/>
                <w:sz w:val="20"/>
                <w:szCs w:val="20"/>
                <w:lang w:eastAsia="en-AU"/>
              </w:rPr>
              <w:t>Mogil</w:t>
            </w:r>
            <w:proofErr w:type="spellEnd"/>
            <w:r w:rsidRPr="00AB46A4">
              <w:rPr>
                <w:rFonts w:cs="Arial"/>
                <w:b/>
                <w:bCs/>
                <w:color w:val="636B6F"/>
                <w:sz w:val="20"/>
                <w:szCs w:val="20"/>
                <w:lang w:eastAsia="en-AU"/>
              </w:rPr>
              <w:t xml:space="preserve"> </w:t>
            </w:r>
            <w:proofErr w:type="spellStart"/>
            <w:r w:rsidRPr="00AB46A4">
              <w:rPr>
                <w:rFonts w:cs="Arial"/>
                <w:b/>
                <w:bCs/>
                <w:color w:val="636B6F"/>
                <w:sz w:val="20"/>
                <w:szCs w:val="20"/>
                <w:lang w:eastAsia="en-AU"/>
              </w:rPr>
              <w:t>Mogil</w:t>
            </w:r>
            <w:proofErr w:type="spellEnd"/>
          </w:p>
        </w:tc>
        <w:tc>
          <w:tcPr>
            <w:tcW w:w="1580" w:type="dxa"/>
            <w:tcBorders>
              <w:top w:val="nil"/>
              <w:left w:val="nil"/>
              <w:bottom w:val="single" w:sz="8" w:space="0" w:color="auto"/>
              <w:right w:val="single" w:sz="8" w:space="0" w:color="auto"/>
            </w:tcBorders>
            <w:noWrap/>
            <w:hideMark/>
          </w:tcPr>
          <w:p w14:paraId="1CBA4ECE" w14:textId="1390F095" w:rsidR="001212DA" w:rsidRPr="00AB46A4" w:rsidRDefault="001212DA" w:rsidP="004E7C89">
            <w:pPr>
              <w:jc w:val="center"/>
              <w:rPr>
                <w:rFonts w:cs="Arial"/>
                <w:color w:val="000000"/>
                <w:sz w:val="20"/>
                <w:szCs w:val="20"/>
                <w:lang w:eastAsia="en-AU"/>
              </w:rPr>
            </w:pPr>
            <w:r w:rsidRPr="00AB46A4">
              <w:rPr>
                <w:sz w:val="20"/>
                <w:szCs w:val="20"/>
              </w:rPr>
              <w:t>200,809</w:t>
            </w:r>
          </w:p>
        </w:tc>
        <w:tc>
          <w:tcPr>
            <w:tcW w:w="1320" w:type="dxa"/>
            <w:tcBorders>
              <w:top w:val="nil"/>
              <w:left w:val="nil"/>
              <w:bottom w:val="single" w:sz="8" w:space="0" w:color="auto"/>
              <w:right w:val="single" w:sz="8" w:space="0" w:color="auto"/>
            </w:tcBorders>
            <w:noWrap/>
            <w:hideMark/>
          </w:tcPr>
          <w:p w14:paraId="326DFA72" w14:textId="17710C28" w:rsidR="001212DA" w:rsidRPr="00AB46A4" w:rsidRDefault="001212DA" w:rsidP="004E7C89">
            <w:pPr>
              <w:jc w:val="center"/>
              <w:rPr>
                <w:rFonts w:cs="Arial"/>
                <w:color w:val="000000"/>
                <w:sz w:val="20"/>
                <w:szCs w:val="20"/>
                <w:lang w:eastAsia="en-AU"/>
              </w:rPr>
            </w:pPr>
            <w:r w:rsidRPr="00AB46A4">
              <w:rPr>
                <w:sz w:val="20"/>
                <w:szCs w:val="20"/>
              </w:rPr>
              <w:t>7,975</w:t>
            </w:r>
          </w:p>
        </w:tc>
        <w:tc>
          <w:tcPr>
            <w:tcW w:w="1771" w:type="dxa"/>
            <w:tcBorders>
              <w:top w:val="nil"/>
              <w:left w:val="nil"/>
              <w:bottom w:val="single" w:sz="8" w:space="0" w:color="auto"/>
              <w:right w:val="single" w:sz="8" w:space="0" w:color="auto"/>
            </w:tcBorders>
            <w:noWrap/>
            <w:hideMark/>
          </w:tcPr>
          <w:p w14:paraId="402DB770" w14:textId="0A85E185" w:rsidR="001212DA" w:rsidRPr="00AB46A4" w:rsidRDefault="001212DA" w:rsidP="004E7C89">
            <w:pPr>
              <w:jc w:val="center"/>
              <w:rPr>
                <w:rFonts w:cs="Arial"/>
                <w:color w:val="000000"/>
                <w:sz w:val="20"/>
                <w:szCs w:val="20"/>
                <w:lang w:eastAsia="en-AU"/>
              </w:rPr>
            </w:pPr>
            <w:r w:rsidRPr="00AB46A4">
              <w:rPr>
                <w:sz w:val="20"/>
                <w:szCs w:val="20"/>
              </w:rPr>
              <w:t>6,039</w:t>
            </w:r>
          </w:p>
        </w:tc>
        <w:tc>
          <w:tcPr>
            <w:tcW w:w="1596" w:type="dxa"/>
            <w:tcBorders>
              <w:top w:val="nil"/>
              <w:left w:val="nil"/>
              <w:bottom w:val="single" w:sz="8" w:space="0" w:color="auto"/>
              <w:right w:val="nil"/>
            </w:tcBorders>
            <w:noWrap/>
            <w:hideMark/>
          </w:tcPr>
          <w:p w14:paraId="34E31D3A" w14:textId="77777777" w:rsidR="001212DA" w:rsidRPr="00AB46A4" w:rsidRDefault="001212DA" w:rsidP="004E7C89">
            <w:pPr>
              <w:jc w:val="center"/>
              <w:rPr>
                <w:rFonts w:cs="Arial"/>
                <w:color w:val="000000"/>
                <w:sz w:val="20"/>
                <w:szCs w:val="20"/>
                <w:lang w:eastAsia="en-AU"/>
              </w:rPr>
            </w:pPr>
            <w:r w:rsidRPr="00AB46A4">
              <w:rPr>
                <w:sz w:val="20"/>
                <w:szCs w:val="20"/>
              </w:rPr>
              <w:t>3.0%</w:t>
            </w:r>
          </w:p>
        </w:tc>
      </w:tr>
      <w:tr w:rsidR="001212DA" w:rsidRPr="00AB46A4" w14:paraId="7CEF8EC9" w14:textId="77777777" w:rsidTr="002C40F0">
        <w:trPr>
          <w:trHeight w:val="345"/>
        </w:trPr>
        <w:tc>
          <w:tcPr>
            <w:tcW w:w="2700" w:type="dxa"/>
            <w:tcBorders>
              <w:top w:val="nil"/>
              <w:left w:val="nil"/>
              <w:bottom w:val="single" w:sz="8" w:space="0" w:color="auto"/>
              <w:right w:val="single" w:sz="8" w:space="0" w:color="auto"/>
            </w:tcBorders>
            <w:noWrap/>
            <w:vAlign w:val="center"/>
            <w:hideMark/>
          </w:tcPr>
          <w:p w14:paraId="7A92BF4E" w14:textId="77777777" w:rsidR="001212DA" w:rsidRPr="00AB46A4" w:rsidRDefault="001212DA" w:rsidP="002C40F0">
            <w:pPr>
              <w:jc w:val="center"/>
              <w:rPr>
                <w:rFonts w:cs="Arial"/>
                <w:b/>
                <w:bCs/>
                <w:color w:val="636B6F"/>
                <w:sz w:val="20"/>
                <w:szCs w:val="20"/>
                <w:lang w:eastAsia="en-AU"/>
              </w:rPr>
            </w:pPr>
            <w:r w:rsidRPr="00AB46A4">
              <w:rPr>
                <w:rFonts w:cs="Arial"/>
                <w:b/>
                <w:bCs/>
                <w:color w:val="636B6F"/>
                <w:sz w:val="20"/>
                <w:szCs w:val="20"/>
                <w:lang w:eastAsia="en-AU"/>
              </w:rPr>
              <w:t>Collarenebri</w:t>
            </w:r>
          </w:p>
        </w:tc>
        <w:tc>
          <w:tcPr>
            <w:tcW w:w="1580" w:type="dxa"/>
            <w:tcBorders>
              <w:top w:val="nil"/>
              <w:left w:val="nil"/>
              <w:bottom w:val="single" w:sz="8" w:space="0" w:color="auto"/>
              <w:right w:val="single" w:sz="8" w:space="0" w:color="auto"/>
            </w:tcBorders>
            <w:noWrap/>
            <w:hideMark/>
          </w:tcPr>
          <w:p w14:paraId="6AC2066C" w14:textId="48E6CF3E" w:rsidR="001212DA" w:rsidRPr="00AB46A4" w:rsidRDefault="001212DA" w:rsidP="004E7C89">
            <w:pPr>
              <w:jc w:val="center"/>
              <w:rPr>
                <w:rFonts w:cs="Arial"/>
                <w:color w:val="000000"/>
                <w:sz w:val="20"/>
                <w:szCs w:val="20"/>
                <w:lang w:eastAsia="en-AU"/>
              </w:rPr>
            </w:pPr>
            <w:r w:rsidRPr="00AB46A4">
              <w:rPr>
                <w:sz w:val="20"/>
                <w:szCs w:val="20"/>
              </w:rPr>
              <w:t>227,924</w:t>
            </w:r>
          </w:p>
        </w:tc>
        <w:tc>
          <w:tcPr>
            <w:tcW w:w="1320" w:type="dxa"/>
            <w:tcBorders>
              <w:top w:val="nil"/>
              <w:left w:val="nil"/>
              <w:bottom w:val="single" w:sz="8" w:space="0" w:color="auto"/>
              <w:right w:val="single" w:sz="8" w:space="0" w:color="auto"/>
            </w:tcBorders>
            <w:noWrap/>
            <w:hideMark/>
          </w:tcPr>
          <w:p w14:paraId="307D5D70" w14:textId="51DC8D32" w:rsidR="001212DA" w:rsidRPr="00AB46A4" w:rsidRDefault="001212DA" w:rsidP="004E7C89">
            <w:pPr>
              <w:jc w:val="center"/>
              <w:rPr>
                <w:rFonts w:cs="Arial"/>
                <w:color w:val="000000"/>
                <w:sz w:val="20"/>
                <w:szCs w:val="20"/>
                <w:lang w:eastAsia="en-AU"/>
              </w:rPr>
            </w:pPr>
            <w:r w:rsidRPr="00AB46A4">
              <w:rPr>
                <w:sz w:val="20"/>
                <w:szCs w:val="20"/>
              </w:rPr>
              <w:t>7,975</w:t>
            </w:r>
          </w:p>
        </w:tc>
        <w:tc>
          <w:tcPr>
            <w:tcW w:w="1771" w:type="dxa"/>
            <w:tcBorders>
              <w:top w:val="nil"/>
              <w:left w:val="nil"/>
              <w:bottom w:val="single" w:sz="8" w:space="0" w:color="auto"/>
              <w:right w:val="single" w:sz="8" w:space="0" w:color="auto"/>
            </w:tcBorders>
            <w:noWrap/>
            <w:hideMark/>
          </w:tcPr>
          <w:p w14:paraId="5476635C" w14:textId="45909058" w:rsidR="001212DA" w:rsidRPr="00AB46A4" w:rsidRDefault="001212DA" w:rsidP="004E7C89">
            <w:pPr>
              <w:jc w:val="center"/>
              <w:rPr>
                <w:rFonts w:cs="Arial"/>
                <w:color w:val="000000"/>
                <w:sz w:val="20"/>
                <w:szCs w:val="20"/>
                <w:lang w:eastAsia="en-AU"/>
              </w:rPr>
            </w:pPr>
            <w:r w:rsidRPr="00AB46A4">
              <w:rPr>
                <w:sz w:val="20"/>
                <w:szCs w:val="20"/>
              </w:rPr>
              <w:t>6,039</w:t>
            </w:r>
          </w:p>
        </w:tc>
        <w:tc>
          <w:tcPr>
            <w:tcW w:w="1596" w:type="dxa"/>
            <w:tcBorders>
              <w:top w:val="nil"/>
              <w:left w:val="nil"/>
              <w:bottom w:val="single" w:sz="8" w:space="0" w:color="auto"/>
              <w:right w:val="nil"/>
            </w:tcBorders>
            <w:noWrap/>
            <w:hideMark/>
          </w:tcPr>
          <w:p w14:paraId="5CCE99CF" w14:textId="77777777" w:rsidR="001212DA" w:rsidRPr="00AB46A4" w:rsidRDefault="001212DA" w:rsidP="004E7C89">
            <w:pPr>
              <w:jc w:val="center"/>
              <w:rPr>
                <w:rFonts w:cs="Arial"/>
                <w:color w:val="000000"/>
                <w:sz w:val="20"/>
                <w:szCs w:val="20"/>
                <w:lang w:eastAsia="en-AU"/>
              </w:rPr>
            </w:pPr>
            <w:r w:rsidRPr="00AB46A4">
              <w:rPr>
                <w:sz w:val="20"/>
                <w:szCs w:val="20"/>
              </w:rPr>
              <w:t>2.6%</w:t>
            </w:r>
          </w:p>
        </w:tc>
      </w:tr>
      <w:tr w:rsidR="001212DA" w:rsidRPr="00AB46A4" w14:paraId="59404BBB" w14:textId="77777777" w:rsidTr="002C40F0">
        <w:trPr>
          <w:trHeight w:val="345"/>
        </w:trPr>
        <w:tc>
          <w:tcPr>
            <w:tcW w:w="2700" w:type="dxa"/>
            <w:tcBorders>
              <w:top w:val="nil"/>
              <w:left w:val="nil"/>
              <w:bottom w:val="single" w:sz="8" w:space="0" w:color="auto"/>
              <w:right w:val="single" w:sz="8" w:space="0" w:color="auto"/>
            </w:tcBorders>
            <w:noWrap/>
            <w:vAlign w:val="center"/>
            <w:hideMark/>
          </w:tcPr>
          <w:p w14:paraId="0D45A724" w14:textId="77777777" w:rsidR="001212DA" w:rsidRPr="00AB46A4" w:rsidRDefault="001212DA" w:rsidP="002C40F0">
            <w:pPr>
              <w:jc w:val="center"/>
              <w:rPr>
                <w:rFonts w:cs="Arial"/>
                <w:b/>
                <w:bCs/>
                <w:color w:val="636B6F"/>
                <w:sz w:val="20"/>
                <w:szCs w:val="20"/>
                <w:lang w:eastAsia="en-AU"/>
              </w:rPr>
            </w:pPr>
            <w:r w:rsidRPr="00AB46A4">
              <w:rPr>
                <w:rFonts w:cs="Arial"/>
                <w:b/>
                <w:bCs/>
                <w:color w:val="636B6F"/>
                <w:sz w:val="20"/>
                <w:szCs w:val="20"/>
                <w:lang w:eastAsia="en-AU"/>
              </w:rPr>
              <w:t>Walgett</w:t>
            </w:r>
          </w:p>
        </w:tc>
        <w:tc>
          <w:tcPr>
            <w:tcW w:w="1580" w:type="dxa"/>
            <w:tcBorders>
              <w:top w:val="nil"/>
              <w:left w:val="nil"/>
              <w:bottom w:val="single" w:sz="8" w:space="0" w:color="auto"/>
              <w:right w:val="single" w:sz="8" w:space="0" w:color="auto"/>
            </w:tcBorders>
            <w:noWrap/>
            <w:hideMark/>
          </w:tcPr>
          <w:p w14:paraId="4429B5C4" w14:textId="18A2F911" w:rsidR="001212DA" w:rsidRPr="00AB46A4" w:rsidRDefault="001212DA" w:rsidP="004E7C89">
            <w:pPr>
              <w:jc w:val="center"/>
              <w:rPr>
                <w:rFonts w:cs="Arial"/>
                <w:color w:val="000000"/>
                <w:sz w:val="20"/>
                <w:szCs w:val="20"/>
                <w:lang w:eastAsia="en-AU"/>
              </w:rPr>
            </w:pPr>
            <w:r w:rsidRPr="00AB46A4">
              <w:rPr>
                <w:sz w:val="20"/>
                <w:szCs w:val="20"/>
              </w:rPr>
              <w:t>349,369</w:t>
            </w:r>
          </w:p>
        </w:tc>
        <w:tc>
          <w:tcPr>
            <w:tcW w:w="1320" w:type="dxa"/>
            <w:tcBorders>
              <w:top w:val="nil"/>
              <w:left w:val="nil"/>
              <w:bottom w:val="single" w:sz="8" w:space="0" w:color="auto"/>
              <w:right w:val="single" w:sz="8" w:space="0" w:color="auto"/>
            </w:tcBorders>
            <w:noWrap/>
            <w:hideMark/>
          </w:tcPr>
          <w:p w14:paraId="0F2F080F" w14:textId="2383BFF7" w:rsidR="001212DA" w:rsidRPr="00AB46A4" w:rsidRDefault="001212DA" w:rsidP="004E7C89">
            <w:pPr>
              <w:jc w:val="center"/>
              <w:rPr>
                <w:rFonts w:cs="Arial"/>
                <w:color w:val="000000"/>
                <w:sz w:val="20"/>
                <w:szCs w:val="20"/>
                <w:lang w:eastAsia="en-AU"/>
              </w:rPr>
            </w:pPr>
            <w:r w:rsidRPr="00AB46A4">
              <w:rPr>
                <w:sz w:val="20"/>
                <w:szCs w:val="20"/>
              </w:rPr>
              <w:t>7,975</w:t>
            </w:r>
          </w:p>
        </w:tc>
        <w:tc>
          <w:tcPr>
            <w:tcW w:w="1771" w:type="dxa"/>
            <w:tcBorders>
              <w:top w:val="nil"/>
              <w:left w:val="nil"/>
              <w:bottom w:val="single" w:sz="8" w:space="0" w:color="auto"/>
              <w:right w:val="single" w:sz="8" w:space="0" w:color="auto"/>
            </w:tcBorders>
            <w:noWrap/>
            <w:hideMark/>
          </w:tcPr>
          <w:p w14:paraId="1A54D17D" w14:textId="04BC7530" w:rsidR="001212DA" w:rsidRPr="00AB46A4" w:rsidRDefault="001212DA" w:rsidP="004E7C89">
            <w:pPr>
              <w:jc w:val="center"/>
              <w:rPr>
                <w:rFonts w:cs="Arial"/>
                <w:color w:val="000000"/>
                <w:sz w:val="20"/>
                <w:szCs w:val="20"/>
                <w:lang w:eastAsia="en-AU"/>
              </w:rPr>
            </w:pPr>
            <w:r w:rsidRPr="00AB46A4">
              <w:rPr>
                <w:sz w:val="20"/>
                <w:szCs w:val="20"/>
              </w:rPr>
              <w:t>6,039</w:t>
            </w:r>
          </w:p>
        </w:tc>
        <w:tc>
          <w:tcPr>
            <w:tcW w:w="1596" w:type="dxa"/>
            <w:tcBorders>
              <w:top w:val="nil"/>
              <w:left w:val="nil"/>
              <w:bottom w:val="single" w:sz="8" w:space="0" w:color="auto"/>
              <w:right w:val="nil"/>
            </w:tcBorders>
            <w:noWrap/>
            <w:hideMark/>
          </w:tcPr>
          <w:p w14:paraId="42F55811" w14:textId="77777777" w:rsidR="001212DA" w:rsidRPr="00AB46A4" w:rsidRDefault="001212DA" w:rsidP="004E7C89">
            <w:pPr>
              <w:jc w:val="center"/>
              <w:rPr>
                <w:rFonts w:cs="Arial"/>
                <w:color w:val="000000"/>
                <w:sz w:val="20"/>
                <w:szCs w:val="20"/>
                <w:lang w:eastAsia="en-AU"/>
              </w:rPr>
            </w:pPr>
            <w:r w:rsidRPr="00AB46A4">
              <w:rPr>
                <w:sz w:val="20"/>
                <w:szCs w:val="20"/>
              </w:rPr>
              <w:t>1.7%</w:t>
            </w:r>
          </w:p>
        </w:tc>
      </w:tr>
      <w:tr w:rsidR="001212DA" w:rsidRPr="00AB46A4" w14:paraId="67CC50F2" w14:textId="77777777" w:rsidTr="002C40F0">
        <w:trPr>
          <w:trHeight w:val="345"/>
        </w:trPr>
        <w:tc>
          <w:tcPr>
            <w:tcW w:w="2700" w:type="dxa"/>
            <w:tcBorders>
              <w:top w:val="nil"/>
              <w:left w:val="nil"/>
              <w:bottom w:val="single" w:sz="8" w:space="0" w:color="auto"/>
              <w:right w:val="single" w:sz="8" w:space="0" w:color="auto"/>
            </w:tcBorders>
            <w:noWrap/>
            <w:vAlign w:val="center"/>
            <w:hideMark/>
          </w:tcPr>
          <w:p w14:paraId="12A630AF" w14:textId="77777777" w:rsidR="001212DA" w:rsidRPr="00AB46A4" w:rsidRDefault="001212DA" w:rsidP="002C40F0">
            <w:pPr>
              <w:jc w:val="center"/>
              <w:rPr>
                <w:rFonts w:cs="Arial"/>
                <w:b/>
                <w:bCs/>
                <w:color w:val="636B6F"/>
                <w:sz w:val="20"/>
                <w:szCs w:val="20"/>
                <w:lang w:eastAsia="en-AU"/>
              </w:rPr>
            </w:pPr>
            <w:proofErr w:type="spellStart"/>
            <w:r w:rsidRPr="00AB46A4">
              <w:rPr>
                <w:rFonts w:cs="Arial"/>
                <w:b/>
                <w:bCs/>
                <w:color w:val="636B6F"/>
                <w:sz w:val="20"/>
                <w:szCs w:val="20"/>
                <w:lang w:eastAsia="en-AU"/>
              </w:rPr>
              <w:t>Beemery</w:t>
            </w:r>
            <w:proofErr w:type="spellEnd"/>
          </w:p>
        </w:tc>
        <w:tc>
          <w:tcPr>
            <w:tcW w:w="1580" w:type="dxa"/>
            <w:tcBorders>
              <w:top w:val="nil"/>
              <w:left w:val="nil"/>
              <w:bottom w:val="single" w:sz="8" w:space="0" w:color="auto"/>
              <w:right w:val="single" w:sz="8" w:space="0" w:color="auto"/>
            </w:tcBorders>
            <w:noWrap/>
            <w:hideMark/>
          </w:tcPr>
          <w:p w14:paraId="0CA664B2" w14:textId="0BC5863C" w:rsidR="001212DA" w:rsidRPr="00AB46A4" w:rsidRDefault="001212DA" w:rsidP="004E7C89">
            <w:pPr>
              <w:jc w:val="center"/>
              <w:rPr>
                <w:rFonts w:cs="Arial"/>
                <w:color w:val="000000"/>
                <w:sz w:val="20"/>
                <w:szCs w:val="20"/>
                <w:lang w:eastAsia="en-AU"/>
              </w:rPr>
            </w:pPr>
            <w:r w:rsidRPr="00AB46A4">
              <w:rPr>
                <w:sz w:val="20"/>
                <w:szCs w:val="20"/>
              </w:rPr>
              <w:t>437,108</w:t>
            </w:r>
          </w:p>
        </w:tc>
        <w:tc>
          <w:tcPr>
            <w:tcW w:w="1320" w:type="dxa"/>
            <w:tcBorders>
              <w:top w:val="nil"/>
              <w:left w:val="nil"/>
              <w:bottom w:val="single" w:sz="8" w:space="0" w:color="auto"/>
              <w:right w:val="single" w:sz="8" w:space="0" w:color="auto"/>
            </w:tcBorders>
            <w:noWrap/>
            <w:hideMark/>
          </w:tcPr>
          <w:p w14:paraId="6671C034" w14:textId="35349E42" w:rsidR="001212DA" w:rsidRPr="00AB46A4" w:rsidRDefault="001212DA" w:rsidP="004E7C89">
            <w:pPr>
              <w:jc w:val="center"/>
              <w:rPr>
                <w:rFonts w:cs="Arial"/>
                <w:color w:val="000000"/>
                <w:sz w:val="20"/>
                <w:szCs w:val="20"/>
                <w:lang w:eastAsia="en-AU"/>
              </w:rPr>
            </w:pPr>
            <w:r w:rsidRPr="00AB46A4">
              <w:rPr>
                <w:sz w:val="20"/>
                <w:szCs w:val="20"/>
              </w:rPr>
              <w:t>7,975</w:t>
            </w:r>
          </w:p>
        </w:tc>
        <w:tc>
          <w:tcPr>
            <w:tcW w:w="1771" w:type="dxa"/>
            <w:tcBorders>
              <w:top w:val="nil"/>
              <w:left w:val="nil"/>
              <w:bottom w:val="single" w:sz="8" w:space="0" w:color="auto"/>
              <w:right w:val="single" w:sz="8" w:space="0" w:color="auto"/>
            </w:tcBorders>
            <w:noWrap/>
            <w:hideMark/>
          </w:tcPr>
          <w:p w14:paraId="34E765EE" w14:textId="53F154E8" w:rsidR="001212DA" w:rsidRPr="00AB46A4" w:rsidRDefault="001212DA" w:rsidP="004E7C89">
            <w:pPr>
              <w:jc w:val="center"/>
              <w:rPr>
                <w:rFonts w:cs="Arial"/>
                <w:color w:val="000000"/>
                <w:sz w:val="20"/>
                <w:szCs w:val="20"/>
                <w:lang w:eastAsia="en-AU"/>
              </w:rPr>
            </w:pPr>
            <w:r w:rsidRPr="00AB46A4">
              <w:rPr>
                <w:sz w:val="20"/>
                <w:szCs w:val="20"/>
              </w:rPr>
              <w:t>6,039</w:t>
            </w:r>
          </w:p>
        </w:tc>
        <w:tc>
          <w:tcPr>
            <w:tcW w:w="1596" w:type="dxa"/>
            <w:tcBorders>
              <w:top w:val="nil"/>
              <w:left w:val="nil"/>
              <w:bottom w:val="single" w:sz="8" w:space="0" w:color="auto"/>
              <w:right w:val="nil"/>
            </w:tcBorders>
            <w:noWrap/>
            <w:hideMark/>
          </w:tcPr>
          <w:p w14:paraId="2C3E298A" w14:textId="77777777" w:rsidR="001212DA" w:rsidRPr="00AB46A4" w:rsidRDefault="001212DA" w:rsidP="004E7C89">
            <w:pPr>
              <w:jc w:val="center"/>
              <w:rPr>
                <w:rFonts w:cs="Arial"/>
                <w:color w:val="000000"/>
                <w:sz w:val="20"/>
                <w:szCs w:val="20"/>
                <w:lang w:eastAsia="en-AU"/>
              </w:rPr>
            </w:pPr>
            <w:r w:rsidRPr="00AB46A4">
              <w:rPr>
                <w:sz w:val="20"/>
                <w:szCs w:val="20"/>
              </w:rPr>
              <w:t>1.4%</w:t>
            </w:r>
          </w:p>
        </w:tc>
      </w:tr>
      <w:tr w:rsidR="001212DA" w:rsidRPr="00AB46A4" w14:paraId="206042CC" w14:textId="77777777" w:rsidTr="002C40F0">
        <w:trPr>
          <w:trHeight w:val="345"/>
        </w:trPr>
        <w:tc>
          <w:tcPr>
            <w:tcW w:w="2700" w:type="dxa"/>
            <w:tcBorders>
              <w:top w:val="nil"/>
              <w:left w:val="nil"/>
              <w:bottom w:val="single" w:sz="8" w:space="0" w:color="auto"/>
              <w:right w:val="single" w:sz="8" w:space="0" w:color="auto"/>
            </w:tcBorders>
            <w:noWrap/>
            <w:vAlign w:val="center"/>
            <w:hideMark/>
          </w:tcPr>
          <w:p w14:paraId="244A4E80" w14:textId="77777777" w:rsidR="001212DA" w:rsidRPr="00AB46A4" w:rsidRDefault="001212DA" w:rsidP="002C40F0">
            <w:pPr>
              <w:jc w:val="center"/>
              <w:rPr>
                <w:rFonts w:cs="Arial"/>
                <w:b/>
                <w:bCs/>
                <w:color w:val="636B6F"/>
                <w:sz w:val="20"/>
                <w:szCs w:val="20"/>
                <w:lang w:eastAsia="en-AU"/>
              </w:rPr>
            </w:pPr>
            <w:r w:rsidRPr="00AB46A4">
              <w:rPr>
                <w:rFonts w:cs="Arial"/>
                <w:b/>
                <w:bCs/>
                <w:color w:val="636B6F"/>
                <w:sz w:val="20"/>
                <w:szCs w:val="20"/>
                <w:lang w:eastAsia="en-AU"/>
              </w:rPr>
              <w:t>Bourke</w:t>
            </w:r>
          </w:p>
        </w:tc>
        <w:tc>
          <w:tcPr>
            <w:tcW w:w="1580" w:type="dxa"/>
            <w:tcBorders>
              <w:top w:val="nil"/>
              <w:left w:val="nil"/>
              <w:bottom w:val="single" w:sz="8" w:space="0" w:color="auto"/>
              <w:right w:val="single" w:sz="8" w:space="0" w:color="auto"/>
            </w:tcBorders>
            <w:noWrap/>
            <w:hideMark/>
          </w:tcPr>
          <w:p w14:paraId="51B23E45" w14:textId="4DD1FF9A" w:rsidR="001212DA" w:rsidRPr="00AB46A4" w:rsidRDefault="001212DA" w:rsidP="004E7C89">
            <w:pPr>
              <w:jc w:val="center"/>
              <w:rPr>
                <w:rFonts w:cs="Arial"/>
                <w:color w:val="000000"/>
                <w:sz w:val="20"/>
                <w:szCs w:val="20"/>
                <w:lang w:eastAsia="en-AU"/>
              </w:rPr>
            </w:pPr>
            <w:r w:rsidRPr="00AB46A4">
              <w:rPr>
                <w:sz w:val="20"/>
                <w:szCs w:val="20"/>
              </w:rPr>
              <w:t>492,167</w:t>
            </w:r>
          </w:p>
        </w:tc>
        <w:tc>
          <w:tcPr>
            <w:tcW w:w="1320" w:type="dxa"/>
            <w:tcBorders>
              <w:top w:val="nil"/>
              <w:left w:val="nil"/>
              <w:bottom w:val="single" w:sz="8" w:space="0" w:color="auto"/>
              <w:right w:val="single" w:sz="8" w:space="0" w:color="auto"/>
            </w:tcBorders>
            <w:noWrap/>
            <w:hideMark/>
          </w:tcPr>
          <w:p w14:paraId="3E0BB8A1" w14:textId="33F41961" w:rsidR="001212DA" w:rsidRPr="00AB46A4" w:rsidRDefault="001212DA" w:rsidP="004E7C89">
            <w:pPr>
              <w:jc w:val="center"/>
              <w:rPr>
                <w:rFonts w:cs="Arial"/>
                <w:color w:val="000000"/>
                <w:sz w:val="20"/>
                <w:szCs w:val="20"/>
                <w:lang w:eastAsia="en-AU"/>
              </w:rPr>
            </w:pPr>
            <w:r w:rsidRPr="00AB46A4">
              <w:rPr>
                <w:sz w:val="20"/>
                <w:szCs w:val="20"/>
              </w:rPr>
              <w:t>201,798</w:t>
            </w:r>
          </w:p>
        </w:tc>
        <w:tc>
          <w:tcPr>
            <w:tcW w:w="1771" w:type="dxa"/>
            <w:tcBorders>
              <w:top w:val="nil"/>
              <w:left w:val="nil"/>
              <w:bottom w:val="single" w:sz="8" w:space="0" w:color="auto"/>
              <w:right w:val="single" w:sz="8" w:space="0" w:color="auto"/>
            </w:tcBorders>
            <w:noWrap/>
            <w:hideMark/>
          </w:tcPr>
          <w:p w14:paraId="62B6D0FA" w14:textId="28FA552B" w:rsidR="001212DA" w:rsidRPr="00AB46A4" w:rsidRDefault="001212DA" w:rsidP="004E7C89">
            <w:pPr>
              <w:jc w:val="center"/>
              <w:rPr>
                <w:rFonts w:cs="Arial"/>
                <w:color w:val="000000"/>
                <w:sz w:val="20"/>
                <w:szCs w:val="20"/>
                <w:lang w:eastAsia="en-AU"/>
              </w:rPr>
            </w:pPr>
            <w:r w:rsidRPr="00AB46A4">
              <w:rPr>
                <w:sz w:val="20"/>
                <w:szCs w:val="20"/>
              </w:rPr>
              <w:t>53,944</w:t>
            </w:r>
          </w:p>
        </w:tc>
        <w:tc>
          <w:tcPr>
            <w:tcW w:w="1596" w:type="dxa"/>
            <w:tcBorders>
              <w:top w:val="nil"/>
              <w:left w:val="nil"/>
              <w:bottom w:val="single" w:sz="8" w:space="0" w:color="auto"/>
              <w:right w:val="nil"/>
            </w:tcBorders>
            <w:noWrap/>
            <w:hideMark/>
          </w:tcPr>
          <w:p w14:paraId="1A7BF485" w14:textId="77777777" w:rsidR="001212DA" w:rsidRPr="00AB46A4" w:rsidRDefault="001212DA" w:rsidP="004E7C89">
            <w:pPr>
              <w:jc w:val="center"/>
              <w:rPr>
                <w:rFonts w:cs="Arial"/>
                <w:color w:val="000000"/>
                <w:sz w:val="20"/>
                <w:szCs w:val="20"/>
                <w:lang w:eastAsia="en-AU"/>
              </w:rPr>
            </w:pPr>
            <w:r w:rsidRPr="00AB46A4">
              <w:rPr>
                <w:sz w:val="20"/>
                <w:szCs w:val="20"/>
              </w:rPr>
              <w:t>11.0%</w:t>
            </w:r>
          </w:p>
        </w:tc>
      </w:tr>
      <w:tr w:rsidR="001212DA" w:rsidRPr="00AB46A4" w14:paraId="5927C2E4" w14:textId="77777777" w:rsidTr="002C40F0">
        <w:trPr>
          <w:trHeight w:val="345"/>
        </w:trPr>
        <w:tc>
          <w:tcPr>
            <w:tcW w:w="2700" w:type="dxa"/>
            <w:tcBorders>
              <w:top w:val="nil"/>
              <w:left w:val="nil"/>
              <w:bottom w:val="single" w:sz="8" w:space="0" w:color="auto"/>
              <w:right w:val="single" w:sz="8" w:space="0" w:color="auto"/>
            </w:tcBorders>
            <w:noWrap/>
            <w:vAlign w:val="center"/>
            <w:hideMark/>
          </w:tcPr>
          <w:p w14:paraId="27EF5398" w14:textId="77777777" w:rsidR="001212DA" w:rsidRPr="00AB46A4" w:rsidRDefault="001212DA" w:rsidP="002C40F0">
            <w:pPr>
              <w:jc w:val="center"/>
              <w:rPr>
                <w:rFonts w:cs="Arial"/>
                <w:b/>
                <w:bCs/>
                <w:color w:val="636B6F"/>
                <w:sz w:val="20"/>
                <w:szCs w:val="20"/>
                <w:lang w:eastAsia="en-AU"/>
              </w:rPr>
            </w:pPr>
            <w:r w:rsidRPr="00AB46A4">
              <w:rPr>
                <w:rFonts w:cs="Arial"/>
                <w:b/>
                <w:bCs/>
                <w:color w:val="636B6F"/>
                <w:sz w:val="20"/>
                <w:szCs w:val="20"/>
                <w:lang w:eastAsia="en-AU"/>
              </w:rPr>
              <w:t>Weir 19A</w:t>
            </w:r>
          </w:p>
        </w:tc>
        <w:tc>
          <w:tcPr>
            <w:tcW w:w="1580" w:type="dxa"/>
            <w:tcBorders>
              <w:top w:val="nil"/>
              <w:left w:val="nil"/>
              <w:bottom w:val="single" w:sz="8" w:space="0" w:color="auto"/>
              <w:right w:val="single" w:sz="8" w:space="0" w:color="auto"/>
            </w:tcBorders>
            <w:noWrap/>
            <w:hideMark/>
          </w:tcPr>
          <w:p w14:paraId="2366ACA3" w14:textId="34FE0EA5" w:rsidR="001212DA" w:rsidRPr="00AB46A4" w:rsidRDefault="001212DA" w:rsidP="004E7C89">
            <w:pPr>
              <w:jc w:val="center"/>
              <w:rPr>
                <w:rFonts w:cs="Arial"/>
                <w:color w:val="000000"/>
                <w:sz w:val="20"/>
                <w:szCs w:val="20"/>
                <w:lang w:eastAsia="en-AU"/>
              </w:rPr>
            </w:pPr>
            <w:r w:rsidRPr="00AB46A4">
              <w:rPr>
                <w:sz w:val="20"/>
                <w:szCs w:val="20"/>
              </w:rPr>
              <w:t>429,810</w:t>
            </w:r>
          </w:p>
        </w:tc>
        <w:tc>
          <w:tcPr>
            <w:tcW w:w="1320" w:type="dxa"/>
            <w:tcBorders>
              <w:top w:val="nil"/>
              <w:left w:val="nil"/>
              <w:bottom w:val="single" w:sz="8" w:space="0" w:color="auto"/>
              <w:right w:val="single" w:sz="8" w:space="0" w:color="auto"/>
            </w:tcBorders>
            <w:noWrap/>
            <w:hideMark/>
          </w:tcPr>
          <w:p w14:paraId="34F9A875" w14:textId="299A6D85" w:rsidR="001212DA" w:rsidRPr="00AB46A4" w:rsidRDefault="001212DA" w:rsidP="004E7C89">
            <w:pPr>
              <w:jc w:val="center"/>
              <w:rPr>
                <w:rFonts w:cs="Arial"/>
                <w:color w:val="000000"/>
                <w:sz w:val="20"/>
                <w:szCs w:val="20"/>
                <w:lang w:eastAsia="en-AU"/>
              </w:rPr>
            </w:pPr>
            <w:r w:rsidRPr="00AB46A4">
              <w:rPr>
                <w:sz w:val="20"/>
                <w:szCs w:val="20"/>
              </w:rPr>
              <w:t>201,798</w:t>
            </w:r>
          </w:p>
        </w:tc>
        <w:tc>
          <w:tcPr>
            <w:tcW w:w="1771" w:type="dxa"/>
            <w:tcBorders>
              <w:top w:val="nil"/>
              <w:left w:val="nil"/>
              <w:bottom w:val="single" w:sz="8" w:space="0" w:color="auto"/>
              <w:right w:val="single" w:sz="8" w:space="0" w:color="auto"/>
            </w:tcBorders>
            <w:noWrap/>
            <w:hideMark/>
          </w:tcPr>
          <w:p w14:paraId="68C04FAB" w14:textId="506D2F58" w:rsidR="001212DA" w:rsidRPr="00AB46A4" w:rsidRDefault="001212DA" w:rsidP="004E7C89">
            <w:pPr>
              <w:jc w:val="center"/>
              <w:rPr>
                <w:rFonts w:cs="Arial"/>
                <w:color w:val="000000"/>
                <w:sz w:val="20"/>
                <w:szCs w:val="20"/>
                <w:lang w:eastAsia="en-AU"/>
              </w:rPr>
            </w:pPr>
            <w:r w:rsidRPr="00AB46A4">
              <w:rPr>
                <w:sz w:val="20"/>
                <w:szCs w:val="20"/>
              </w:rPr>
              <w:t>47,109</w:t>
            </w:r>
          </w:p>
        </w:tc>
        <w:tc>
          <w:tcPr>
            <w:tcW w:w="1596" w:type="dxa"/>
            <w:tcBorders>
              <w:top w:val="nil"/>
              <w:left w:val="nil"/>
              <w:bottom w:val="single" w:sz="8" w:space="0" w:color="auto"/>
              <w:right w:val="nil"/>
            </w:tcBorders>
            <w:noWrap/>
            <w:hideMark/>
          </w:tcPr>
          <w:p w14:paraId="34BD31AE" w14:textId="77777777" w:rsidR="001212DA" w:rsidRPr="00AB46A4" w:rsidRDefault="001212DA" w:rsidP="004E7C89">
            <w:pPr>
              <w:jc w:val="center"/>
              <w:rPr>
                <w:rFonts w:cs="Arial"/>
                <w:color w:val="000000"/>
                <w:sz w:val="20"/>
                <w:szCs w:val="20"/>
                <w:lang w:eastAsia="en-AU"/>
              </w:rPr>
            </w:pPr>
            <w:r w:rsidRPr="00AB46A4">
              <w:rPr>
                <w:sz w:val="20"/>
                <w:szCs w:val="20"/>
              </w:rPr>
              <w:t>11.0%</w:t>
            </w:r>
          </w:p>
        </w:tc>
      </w:tr>
      <w:tr w:rsidR="001212DA" w:rsidRPr="00AB46A4" w14:paraId="683055BD" w14:textId="77777777" w:rsidTr="002C40F0">
        <w:trPr>
          <w:trHeight w:val="345"/>
        </w:trPr>
        <w:tc>
          <w:tcPr>
            <w:tcW w:w="2700" w:type="dxa"/>
            <w:tcBorders>
              <w:top w:val="nil"/>
              <w:left w:val="nil"/>
              <w:bottom w:val="single" w:sz="8" w:space="0" w:color="auto"/>
              <w:right w:val="single" w:sz="8" w:space="0" w:color="auto"/>
            </w:tcBorders>
            <w:noWrap/>
            <w:vAlign w:val="center"/>
            <w:hideMark/>
          </w:tcPr>
          <w:p w14:paraId="656C8722" w14:textId="77777777" w:rsidR="001212DA" w:rsidRPr="00AB46A4" w:rsidRDefault="001212DA" w:rsidP="002C40F0">
            <w:pPr>
              <w:jc w:val="center"/>
              <w:rPr>
                <w:rFonts w:cs="Arial"/>
                <w:b/>
                <w:bCs/>
                <w:color w:val="636B6F"/>
                <w:sz w:val="20"/>
                <w:szCs w:val="20"/>
                <w:lang w:eastAsia="en-AU"/>
              </w:rPr>
            </w:pPr>
            <w:r w:rsidRPr="00AB46A4">
              <w:rPr>
                <w:rFonts w:cs="Arial"/>
                <w:b/>
                <w:bCs/>
                <w:color w:val="636B6F"/>
                <w:sz w:val="20"/>
                <w:szCs w:val="20"/>
                <w:lang w:eastAsia="en-AU"/>
              </w:rPr>
              <w:t>Louth</w:t>
            </w:r>
          </w:p>
        </w:tc>
        <w:tc>
          <w:tcPr>
            <w:tcW w:w="1580" w:type="dxa"/>
            <w:tcBorders>
              <w:top w:val="nil"/>
              <w:left w:val="nil"/>
              <w:bottom w:val="single" w:sz="8" w:space="0" w:color="auto"/>
              <w:right w:val="single" w:sz="8" w:space="0" w:color="auto"/>
            </w:tcBorders>
            <w:noWrap/>
            <w:hideMark/>
          </w:tcPr>
          <w:p w14:paraId="0F89092F" w14:textId="2563ABDA" w:rsidR="001212DA" w:rsidRPr="00AB46A4" w:rsidRDefault="001212DA" w:rsidP="004E7C89">
            <w:pPr>
              <w:jc w:val="center"/>
              <w:rPr>
                <w:rFonts w:cs="Arial"/>
                <w:color w:val="000000"/>
                <w:sz w:val="20"/>
                <w:szCs w:val="20"/>
                <w:lang w:eastAsia="en-AU"/>
              </w:rPr>
            </w:pPr>
            <w:r w:rsidRPr="00AB46A4">
              <w:rPr>
                <w:sz w:val="20"/>
                <w:szCs w:val="20"/>
              </w:rPr>
              <w:t>478,215</w:t>
            </w:r>
          </w:p>
        </w:tc>
        <w:tc>
          <w:tcPr>
            <w:tcW w:w="1320" w:type="dxa"/>
            <w:tcBorders>
              <w:top w:val="nil"/>
              <w:left w:val="nil"/>
              <w:bottom w:val="single" w:sz="8" w:space="0" w:color="auto"/>
              <w:right w:val="single" w:sz="8" w:space="0" w:color="auto"/>
            </w:tcBorders>
            <w:noWrap/>
            <w:hideMark/>
          </w:tcPr>
          <w:p w14:paraId="1731FDC9" w14:textId="411247BC" w:rsidR="001212DA" w:rsidRPr="00AB46A4" w:rsidRDefault="001212DA" w:rsidP="004E7C89">
            <w:pPr>
              <w:jc w:val="center"/>
              <w:rPr>
                <w:rFonts w:cs="Arial"/>
                <w:color w:val="000000"/>
                <w:sz w:val="20"/>
                <w:szCs w:val="20"/>
                <w:lang w:eastAsia="en-AU"/>
              </w:rPr>
            </w:pPr>
            <w:r w:rsidRPr="00AB46A4">
              <w:rPr>
                <w:sz w:val="20"/>
                <w:szCs w:val="20"/>
              </w:rPr>
              <w:t>234,495</w:t>
            </w:r>
          </w:p>
        </w:tc>
        <w:tc>
          <w:tcPr>
            <w:tcW w:w="1771" w:type="dxa"/>
            <w:tcBorders>
              <w:top w:val="nil"/>
              <w:left w:val="nil"/>
              <w:bottom w:val="single" w:sz="8" w:space="0" w:color="auto"/>
              <w:right w:val="single" w:sz="8" w:space="0" w:color="auto"/>
            </w:tcBorders>
            <w:noWrap/>
            <w:hideMark/>
          </w:tcPr>
          <w:p w14:paraId="73E1B3DA" w14:textId="2056E9BB" w:rsidR="001212DA" w:rsidRPr="00AB46A4" w:rsidRDefault="001212DA" w:rsidP="004E7C89">
            <w:pPr>
              <w:jc w:val="center"/>
              <w:rPr>
                <w:rFonts w:cs="Arial"/>
                <w:color w:val="000000"/>
                <w:sz w:val="20"/>
                <w:szCs w:val="20"/>
                <w:lang w:eastAsia="en-AU"/>
              </w:rPr>
            </w:pPr>
            <w:r w:rsidRPr="00AB46A4">
              <w:rPr>
                <w:sz w:val="20"/>
                <w:szCs w:val="20"/>
              </w:rPr>
              <w:t>58,203</w:t>
            </w:r>
          </w:p>
        </w:tc>
        <w:tc>
          <w:tcPr>
            <w:tcW w:w="1596" w:type="dxa"/>
            <w:tcBorders>
              <w:top w:val="nil"/>
              <w:left w:val="nil"/>
              <w:bottom w:val="single" w:sz="8" w:space="0" w:color="auto"/>
              <w:right w:val="nil"/>
            </w:tcBorders>
            <w:noWrap/>
            <w:hideMark/>
          </w:tcPr>
          <w:p w14:paraId="34BD9600" w14:textId="77777777" w:rsidR="001212DA" w:rsidRPr="00AB46A4" w:rsidRDefault="001212DA" w:rsidP="004E7C89">
            <w:pPr>
              <w:jc w:val="center"/>
              <w:rPr>
                <w:rFonts w:cs="Arial"/>
                <w:color w:val="000000"/>
                <w:sz w:val="20"/>
                <w:szCs w:val="20"/>
                <w:lang w:eastAsia="en-AU"/>
              </w:rPr>
            </w:pPr>
            <w:r w:rsidRPr="00AB46A4">
              <w:rPr>
                <w:sz w:val="20"/>
                <w:szCs w:val="20"/>
              </w:rPr>
              <w:t>12.2%</w:t>
            </w:r>
          </w:p>
        </w:tc>
      </w:tr>
    </w:tbl>
    <w:p w14:paraId="0158AABF" w14:textId="77777777" w:rsidR="001212DA" w:rsidRDefault="001212DA" w:rsidP="001212DA">
      <w:pPr>
        <w:rPr>
          <w:rFonts w:ascii="Arial" w:eastAsia="Times New Roman" w:hAnsi="Arial" w:cs="Times New Roman"/>
          <w:i/>
          <w:color w:val="auto"/>
          <w:sz w:val="20"/>
          <w:highlight w:val="yellow"/>
        </w:rPr>
      </w:pPr>
    </w:p>
    <w:p w14:paraId="419B251F" w14:textId="77777777" w:rsidR="001212DA" w:rsidRDefault="001212DA" w:rsidP="001212DA">
      <w:pPr>
        <w:rPr>
          <w:rFonts w:ascii="Arial" w:eastAsia="Times New Roman" w:hAnsi="Arial" w:cs="Times New Roman"/>
          <w:i/>
          <w:color w:val="auto"/>
          <w:sz w:val="20"/>
          <w:highlight w:val="yellow"/>
        </w:rPr>
      </w:pPr>
    </w:p>
    <w:p w14:paraId="3291E522" w14:textId="4714A6C0" w:rsidR="001212DA" w:rsidRDefault="001212DA" w:rsidP="00937A80">
      <w:pPr>
        <w:jc w:val="both"/>
      </w:pPr>
      <w:r>
        <w:t>Within the Warrego catchment</w:t>
      </w:r>
      <w:r w:rsidR="00D16B28">
        <w:t>,</w:t>
      </w:r>
      <w:r>
        <w:t xml:space="preserve"> environmental water was accounted during flow event 1 in 2019-20. EOS flow assessment at Fords Bridge provides an estimate of the volumes and proportions of environmental water entering the Selected Area at Boera Dam.  During the </w:t>
      </w:r>
      <w:r w:rsidRPr="005E41BF">
        <w:rPr>
          <w:szCs w:val="20"/>
        </w:rPr>
        <w:t>period 7 February – 13 April 2020</w:t>
      </w:r>
      <w:r>
        <w:rPr>
          <w:szCs w:val="20"/>
        </w:rPr>
        <w:t>, 85,389 ML flowed past Fords Bridge.  Environmental water</w:t>
      </w:r>
      <w:r>
        <w:t xml:space="preserve"> contributions from upstream totalled 16,485 ML. Allowing for EOS losses, this constitutes 7% of the water that flowed past Fords Bridge and into the Selected Area. Commonwealth environmental water licences were also triggered within Toorale on the Warrego River during event 1 - these totalled 16,212 ML</w:t>
      </w:r>
      <w:r w:rsidR="002A0EBD">
        <w:t xml:space="preserve"> which is approximately 32% of the to</w:t>
      </w:r>
      <w:r w:rsidR="00BC70A4">
        <w:t xml:space="preserve">tal flow </w:t>
      </w:r>
      <w:r w:rsidR="006B5A44">
        <w:t xml:space="preserve">for this event </w:t>
      </w:r>
      <w:r w:rsidR="00BC70A4">
        <w:t>of 50,750 ML past Dicks Dam</w:t>
      </w:r>
      <w:r>
        <w:t xml:space="preserve">. </w:t>
      </w:r>
    </w:p>
    <w:p w14:paraId="22101435" w14:textId="77777777" w:rsidR="001212DA" w:rsidRDefault="001212DA" w:rsidP="00937A80">
      <w:pPr>
        <w:pStyle w:val="Heading3"/>
        <w:jc w:val="both"/>
      </w:pPr>
      <w:r>
        <w:t>Multi-year comparison</w:t>
      </w:r>
    </w:p>
    <w:p w14:paraId="5D0E4672" w14:textId="0B8500ED" w:rsidR="00A37DAD" w:rsidRDefault="001212DA" w:rsidP="00937A80">
      <w:pPr>
        <w:jc w:val="both"/>
      </w:pPr>
      <w:r>
        <w:rPr>
          <w:noProof/>
          <w:lang w:eastAsia="en-AU"/>
        </w:rPr>
        <w:t xml:space="preserve">Comparing all environmental flow events in the Darling River zone over the LTIM and MER Projects, event 3 in 2016-17 was by far the largest event to flow </w:t>
      </w:r>
      <w:r>
        <w:rPr>
          <w:noProof/>
          <w:szCs w:val="20"/>
          <w:lang w:eastAsia="en-AU"/>
        </w:rPr>
        <w:t>through the system</w:t>
      </w:r>
      <w:r>
        <w:rPr>
          <w:szCs w:val="20"/>
        </w:rPr>
        <w:t xml:space="preserve"> (</w:t>
      </w:r>
      <w:r w:rsidR="00812F26">
        <w:rPr>
          <w:szCs w:val="20"/>
        </w:rPr>
        <w:fldChar w:fldCharType="begin"/>
      </w:r>
      <w:r w:rsidR="00812F26">
        <w:rPr>
          <w:szCs w:val="20"/>
        </w:rPr>
        <w:instrText xml:space="preserve"> REF _Ref48313094 \h </w:instrText>
      </w:r>
      <w:r w:rsidR="00937A80">
        <w:rPr>
          <w:szCs w:val="20"/>
        </w:rPr>
        <w:instrText xml:space="preserve"> \* MERGEFORMAT </w:instrText>
      </w:r>
      <w:r w:rsidR="00812F26">
        <w:rPr>
          <w:szCs w:val="20"/>
        </w:rPr>
      </w:r>
      <w:r w:rsidR="00812F26">
        <w:rPr>
          <w:szCs w:val="20"/>
        </w:rPr>
        <w:fldChar w:fldCharType="separate"/>
      </w:r>
      <w:r w:rsidR="007B0605">
        <w:t xml:space="preserve">Figure </w:t>
      </w:r>
      <w:r w:rsidR="007B0605">
        <w:rPr>
          <w:noProof/>
        </w:rPr>
        <w:t>8</w:t>
      </w:r>
      <w:r w:rsidR="00812F26">
        <w:rPr>
          <w:szCs w:val="20"/>
        </w:rPr>
        <w:fldChar w:fldCharType="end"/>
      </w:r>
      <w:r>
        <w:rPr>
          <w:szCs w:val="20"/>
        </w:rPr>
        <w:t xml:space="preserve">). While the volume of </w:t>
      </w:r>
      <w:r>
        <w:t xml:space="preserve">environmental water </w:t>
      </w:r>
      <w:r>
        <w:rPr>
          <w:szCs w:val="20"/>
        </w:rPr>
        <w:t>was large (42,228 ML), the overall proportion was small (2%</w:t>
      </w:r>
      <w:r w:rsidR="003A0F9C">
        <w:rPr>
          <w:szCs w:val="20"/>
        </w:rPr>
        <w:t>,</w:t>
      </w:r>
      <w:r w:rsidR="00AE63C5">
        <w:rPr>
          <w:szCs w:val="20"/>
        </w:rPr>
        <w:t xml:space="preserve"> </w:t>
      </w:r>
      <w:r w:rsidR="00AE63C5">
        <w:fldChar w:fldCharType="begin"/>
      </w:r>
      <w:r w:rsidR="00AE63C5">
        <w:rPr>
          <w:szCs w:val="20"/>
        </w:rPr>
        <w:instrText xml:space="preserve"> REF _Ref48313079 \h </w:instrText>
      </w:r>
      <w:r w:rsidR="00AE63C5">
        <w:fldChar w:fldCharType="separate"/>
      </w:r>
      <w:r w:rsidR="007B0605">
        <w:t xml:space="preserve">Table </w:t>
      </w:r>
      <w:r w:rsidR="007B0605">
        <w:rPr>
          <w:noProof/>
        </w:rPr>
        <w:t>6</w:t>
      </w:r>
      <w:r w:rsidR="00AE63C5">
        <w:fldChar w:fldCharType="end"/>
      </w:r>
      <w:r>
        <w:t xml:space="preserve">). </w:t>
      </w:r>
    </w:p>
    <w:p w14:paraId="5DE3FA56" w14:textId="2A5A1617" w:rsidR="001212DA" w:rsidRDefault="001212DA" w:rsidP="00937A80">
      <w:pPr>
        <w:jc w:val="both"/>
      </w:pPr>
      <w:r>
        <w:t xml:space="preserve"> </w:t>
      </w:r>
    </w:p>
    <w:p w14:paraId="0E07A138" w14:textId="0EB4F92A" w:rsidR="001212DA" w:rsidRDefault="001212DA" w:rsidP="00937A80">
      <w:pPr>
        <w:jc w:val="both"/>
      </w:pPr>
      <w:r>
        <w:t xml:space="preserve">The proportion of environmental water was typically higher in other events, being dependent on which catchment the flows were generated in and the level of regulated water contribution. For example, flows that predominantly came from the Condamine-Balonne catchment (15-16 Event 3) tended to have larger proportions of environmental water due to the relatively large volume of unregulated entitlements </w:t>
      </w:r>
      <w:r w:rsidR="00C24EF7">
        <w:t>held in that</w:t>
      </w:r>
      <w:r>
        <w:t xml:space="preserve"> catchment. In addition, flows that were composed of regulated flows such as the three events in 2017-18 tended to have a higher proportion of environmental water (24% to 100%).  This was aided by pumping embargos put in place to protect these flows through the system.  The 2019-20 flow event included more water for the environment by volume than any other flow considered (</w:t>
      </w:r>
      <w:r>
        <w:fldChar w:fldCharType="begin"/>
      </w:r>
      <w:r>
        <w:instrText xml:space="preserve"> REF _Ref48313079 \h </w:instrText>
      </w:r>
      <w:r w:rsidR="00937A80">
        <w:instrText xml:space="preserve"> \* MERGEFORMAT </w:instrText>
      </w:r>
      <w:r>
        <w:fldChar w:fldCharType="separate"/>
      </w:r>
      <w:r w:rsidR="007B0605">
        <w:t xml:space="preserve">Table </w:t>
      </w:r>
      <w:r w:rsidR="007B0605">
        <w:rPr>
          <w:noProof/>
        </w:rPr>
        <w:t>6</w:t>
      </w:r>
      <w:r>
        <w:fldChar w:fldCharType="end"/>
      </w:r>
      <w:r>
        <w:t xml:space="preserve">). This reflected the relatively large </w:t>
      </w:r>
      <w:r>
        <w:lastRenderedPageBreak/>
        <w:t xml:space="preserve">contributions from the Condamine-Balonne and Warrego systems where the CEWO has significant unregulated entitlements. </w:t>
      </w:r>
    </w:p>
    <w:p w14:paraId="55C08B01" w14:textId="77777777" w:rsidR="001212DA" w:rsidRDefault="001212DA" w:rsidP="001212DA">
      <w:pPr>
        <w:keepNext/>
      </w:pPr>
      <w:r>
        <w:rPr>
          <w:noProof/>
          <w:lang w:eastAsia="en-AU"/>
        </w:rPr>
        <mc:AlternateContent>
          <mc:Choice Requires="wps">
            <w:drawing>
              <wp:anchor distT="0" distB="0" distL="114300" distR="114300" simplePos="0" relativeHeight="251658264" behindDoc="0" locked="0" layoutInCell="1" allowOverlap="1" wp14:anchorId="58D0A7F0" wp14:editId="57C77F2C">
                <wp:simplePos x="0" y="0"/>
                <wp:positionH relativeFrom="column">
                  <wp:posOffset>1022350</wp:posOffset>
                </wp:positionH>
                <wp:positionV relativeFrom="paragraph">
                  <wp:posOffset>2423795</wp:posOffset>
                </wp:positionV>
                <wp:extent cx="401955" cy="25654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01955" cy="256540"/>
                        </a:xfrm>
                        <a:prstGeom prst="rect">
                          <a:avLst/>
                        </a:prstGeom>
                        <a:noFill/>
                      </wps:spPr>
                      <wps:txbx>
                        <w:txbxContent>
                          <w:p w14:paraId="7E4BBFD8" w14:textId="77777777" w:rsidR="001212DA" w:rsidRDefault="001212DA" w:rsidP="001212DA">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26%</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32B68C9">
              <v:shape id="Text Box 18" style="position:absolute;margin-left:80.5pt;margin-top:190.85pt;width:31.65pt;height:20.2pt;z-index:251658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" w14:anchorId="58D0A7F0">
                <v:textbox style="mso-fit-shape-to-text:t">
                  <w:txbxContent>
                    <w:p w:rsidR="001212DA" w:rsidP="001212DA" w:rsidRDefault="001212DA" w14:paraId="5D8ECBF0" w14:textId="77777777">
                      <w:pPr>
                        <w:pStyle w:val="NormalWeb"/>
                        <w:spacing w:before="0" w:beforeAutospacing="0" w:after="0" w:afterAutospacing="0"/>
                        <w:rPr>
                          <w:sz w:val="20"/>
                          <w:szCs w:val="20"/>
                        </w:rPr>
                      </w:pPr>
                      <w:r>
                        <w:rPr>
                          <w:rFonts w:hAnsi="Calibri" w:asciiTheme="minorHAnsi" w:cstheme="minorBidi"/>
                          <w:color w:val="000000" w:themeColor="text1"/>
                          <w:kern w:val="24"/>
                          <w:sz w:val="20"/>
                          <w:szCs w:val="20"/>
                        </w:rPr>
                        <w:t>26%</w:t>
                      </w:r>
                    </w:p>
                  </w:txbxContent>
                </v:textbox>
              </v:shape>
            </w:pict>
          </mc:Fallback>
        </mc:AlternateContent>
      </w:r>
      <w:r>
        <w:rPr>
          <w:noProof/>
          <w:lang w:eastAsia="en-AU"/>
        </w:rPr>
        <mc:AlternateContent>
          <mc:Choice Requires="wps">
            <w:drawing>
              <wp:anchor distT="0" distB="0" distL="114300" distR="114300" simplePos="0" relativeHeight="251658263" behindDoc="0" locked="0" layoutInCell="1" allowOverlap="1" wp14:anchorId="1B66A4C9" wp14:editId="4BCC78C7">
                <wp:simplePos x="0" y="0"/>
                <wp:positionH relativeFrom="column">
                  <wp:posOffset>1351280</wp:posOffset>
                </wp:positionH>
                <wp:positionV relativeFrom="paragraph">
                  <wp:posOffset>2436495</wp:posOffset>
                </wp:positionV>
                <wp:extent cx="381000" cy="252730"/>
                <wp:effectExtent l="0" t="0" r="0" b="0"/>
                <wp:wrapNone/>
                <wp:docPr id="34" name="Text Box 34"/>
                <wp:cNvGraphicFramePr/>
                <a:graphic xmlns:a="http://schemas.openxmlformats.org/drawingml/2006/main">
                  <a:graphicData uri="http://schemas.microsoft.com/office/word/2010/wordprocessingShape">
                    <wps:wsp>
                      <wps:cNvSpPr txBox="1"/>
                      <wps:spPr>
                        <a:xfrm flipH="1">
                          <a:off x="0" y="0"/>
                          <a:ext cx="381000" cy="252730"/>
                        </a:xfrm>
                        <a:prstGeom prst="rect">
                          <a:avLst/>
                        </a:prstGeom>
                        <a:noFill/>
                      </wps:spPr>
                      <wps:txbx>
                        <w:txbxContent>
                          <w:p w14:paraId="4EE92005" w14:textId="77777777" w:rsidR="001212DA" w:rsidRDefault="001212DA" w:rsidP="001212DA">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42D361F9">
              <v:shape id="Text Box 34" style="position:absolute;margin-left:106.4pt;margin-top:191.85pt;width:30pt;height:19.9pt;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" w14:anchorId="1B66A4C9">
                <v:textbox>
                  <w:txbxContent>
                    <w:p w:rsidR="001212DA" w:rsidP="001212DA" w:rsidRDefault="001212DA" w14:paraId="56B07750" w14:textId="77777777">
                      <w:pPr>
                        <w:pStyle w:val="NormalWeb"/>
                        <w:spacing w:before="0" w:beforeAutospacing="0" w:after="0" w:afterAutospacing="0"/>
                        <w:rPr>
                          <w:sz w:val="20"/>
                          <w:szCs w:val="20"/>
                        </w:rPr>
                      </w:pPr>
                      <w:r>
                        <w:rPr>
                          <w:rFonts w:hAnsi="Calibri" w:asciiTheme="minorHAnsi" w:cstheme="minorBidi"/>
                          <w:color w:val="000000" w:themeColor="text1"/>
                          <w:kern w:val="24"/>
                          <w:sz w:val="20"/>
                          <w:szCs w:val="20"/>
                        </w:rPr>
                        <w:t>4%</w:t>
                      </w:r>
                    </w:p>
                  </w:txbxContent>
                </v:textbox>
              </v:shape>
            </w:pict>
          </mc:Fallback>
        </mc:AlternateContent>
      </w:r>
      <w:r>
        <w:rPr>
          <w:noProof/>
          <w:lang w:eastAsia="en-AU"/>
        </w:rPr>
        <mc:AlternateContent>
          <mc:Choice Requires="wps">
            <w:drawing>
              <wp:anchor distT="0" distB="0" distL="114300" distR="114300" simplePos="0" relativeHeight="251658262" behindDoc="0" locked="0" layoutInCell="1" allowOverlap="1" wp14:anchorId="7E424840" wp14:editId="4FDAB6E9">
                <wp:simplePos x="0" y="0"/>
                <wp:positionH relativeFrom="column">
                  <wp:posOffset>1668145</wp:posOffset>
                </wp:positionH>
                <wp:positionV relativeFrom="paragraph">
                  <wp:posOffset>2399665</wp:posOffset>
                </wp:positionV>
                <wp:extent cx="337820" cy="2565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37820" cy="256540"/>
                        </a:xfrm>
                        <a:prstGeom prst="rect">
                          <a:avLst/>
                        </a:prstGeom>
                        <a:noFill/>
                      </wps:spPr>
                      <wps:txbx>
                        <w:txbxContent>
                          <w:p w14:paraId="68A42F1A" w14:textId="77777777" w:rsidR="001212DA" w:rsidRDefault="001212DA" w:rsidP="001212DA">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5%</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1207E56">
              <v:shape id="Text Box 35" style="position:absolute;margin-left:131.35pt;margin-top:188.95pt;width:26.6pt;height:20.2pt;z-index:25165826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" w14:anchorId="7E424840">
                <v:textbox style="mso-fit-shape-to-text:t">
                  <w:txbxContent>
                    <w:p w:rsidR="001212DA" w:rsidP="001212DA" w:rsidRDefault="001212DA" w14:paraId="598B85BA" w14:textId="77777777">
                      <w:pPr>
                        <w:pStyle w:val="NormalWeb"/>
                        <w:spacing w:before="0" w:beforeAutospacing="0" w:after="0" w:afterAutospacing="0"/>
                        <w:rPr>
                          <w:sz w:val="20"/>
                          <w:szCs w:val="20"/>
                        </w:rPr>
                      </w:pPr>
                      <w:r>
                        <w:rPr>
                          <w:rFonts w:hAnsi="Calibri" w:asciiTheme="minorHAnsi" w:cstheme="minorBidi"/>
                          <w:color w:val="000000" w:themeColor="text1"/>
                          <w:kern w:val="24"/>
                          <w:sz w:val="20"/>
                          <w:szCs w:val="20"/>
                        </w:rPr>
                        <w:t>5%</w:t>
                      </w:r>
                    </w:p>
                  </w:txbxContent>
                </v:textbox>
              </v:shape>
            </w:pict>
          </mc:Fallback>
        </mc:AlternateContent>
      </w:r>
      <w:r>
        <w:rPr>
          <w:noProof/>
          <w:lang w:eastAsia="en-AU"/>
        </w:rPr>
        <mc:AlternateContent>
          <mc:Choice Requires="wps">
            <w:drawing>
              <wp:anchor distT="0" distB="0" distL="114300" distR="114300" simplePos="0" relativeHeight="251658270" behindDoc="0" locked="0" layoutInCell="1" allowOverlap="1" wp14:anchorId="14A7E5A2" wp14:editId="08213B4A">
                <wp:simplePos x="0" y="0"/>
                <wp:positionH relativeFrom="column">
                  <wp:posOffset>2005965</wp:posOffset>
                </wp:positionH>
                <wp:positionV relativeFrom="paragraph">
                  <wp:posOffset>2439670</wp:posOffset>
                </wp:positionV>
                <wp:extent cx="337820" cy="25654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37820" cy="256540"/>
                        </a:xfrm>
                        <a:prstGeom prst="rect">
                          <a:avLst/>
                        </a:prstGeom>
                        <a:noFill/>
                      </wps:spPr>
                      <wps:txbx>
                        <w:txbxContent>
                          <w:p w14:paraId="60844543" w14:textId="77777777" w:rsidR="001212DA" w:rsidRDefault="001212DA" w:rsidP="001212DA">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3%</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CB57894">
              <v:shape id="Text Box 36" style="position:absolute;margin-left:157.95pt;margin-top:192.1pt;width:26.6pt;height:20.2pt;z-index:25165827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" w14:anchorId="14A7E5A2">
                <v:textbox style="mso-fit-shape-to-text:t">
                  <w:txbxContent>
                    <w:p w:rsidR="001212DA" w:rsidP="001212DA" w:rsidRDefault="001212DA" w14:paraId="5D231CA4" w14:textId="77777777">
                      <w:pPr>
                        <w:pStyle w:val="NormalWeb"/>
                        <w:spacing w:before="0" w:beforeAutospacing="0" w:after="0" w:afterAutospacing="0"/>
                        <w:rPr>
                          <w:sz w:val="20"/>
                          <w:szCs w:val="20"/>
                        </w:rPr>
                      </w:pPr>
                      <w:r>
                        <w:rPr>
                          <w:rFonts w:hAnsi="Calibri" w:asciiTheme="minorHAnsi" w:cstheme="minorBidi"/>
                          <w:color w:val="000000" w:themeColor="text1"/>
                          <w:kern w:val="24"/>
                          <w:sz w:val="20"/>
                          <w:szCs w:val="20"/>
                        </w:rPr>
                        <w:t>3%</w:t>
                      </w:r>
                    </w:p>
                  </w:txbxContent>
                </v:textbox>
              </v:shape>
            </w:pict>
          </mc:Fallback>
        </mc:AlternateContent>
      </w:r>
      <w:r>
        <w:rPr>
          <w:noProof/>
          <w:lang w:eastAsia="en-AU"/>
        </w:rPr>
        <mc:AlternateContent>
          <mc:Choice Requires="wps">
            <w:drawing>
              <wp:anchor distT="0" distB="0" distL="114300" distR="114300" simplePos="0" relativeHeight="251658258" behindDoc="0" locked="0" layoutInCell="1" allowOverlap="1" wp14:anchorId="7DEC4BA3" wp14:editId="6D1EB089">
                <wp:simplePos x="0" y="0"/>
                <wp:positionH relativeFrom="column">
                  <wp:posOffset>2302510</wp:posOffset>
                </wp:positionH>
                <wp:positionV relativeFrom="paragraph">
                  <wp:posOffset>2433955</wp:posOffset>
                </wp:positionV>
                <wp:extent cx="401955" cy="25654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01955" cy="256540"/>
                        </a:xfrm>
                        <a:prstGeom prst="rect">
                          <a:avLst/>
                        </a:prstGeom>
                        <a:noFill/>
                      </wps:spPr>
                      <wps:txbx>
                        <w:txbxContent>
                          <w:p w14:paraId="45CD8BEE" w14:textId="77777777" w:rsidR="001212DA" w:rsidRDefault="001212DA" w:rsidP="001212DA">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30%</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D5EE7BB">
              <v:shape id="Text Box 37" style="position:absolute;margin-left:181.3pt;margin-top:191.65pt;width:31.65pt;height:20.2pt;z-index:25165825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" w14:anchorId="7DEC4BA3">
                <v:textbox style="mso-fit-shape-to-text:t">
                  <w:txbxContent>
                    <w:p w:rsidR="001212DA" w:rsidP="001212DA" w:rsidRDefault="001212DA" w14:paraId="498DFBC8" w14:textId="77777777">
                      <w:pPr>
                        <w:pStyle w:val="NormalWeb"/>
                        <w:spacing w:before="0" w:beforeAutospacing="0" w:after="0" w:afterAutospacing="0"/>
                        <w:rPr>
                          <w:sz w:val="20"/>
                          <w:szCs w:val="20"/>
                        </w:rPr>
                      </w:pPr>
                      <w:r>
                        <w:rPr>
                          <w:rFonts w:hAnsi="Calibri" w:asciiTheme="minorHAnsi" w:cstheme="minorBidi"/>
                          <w:color w:val="000000" w:themeColor="text1"/>
                          <w:kern w:val="24"/>
                          <w:sz w:val="20"/>
                          <w:szCs w:val="20"/>
                        </w:rPr>
                        <w:t>30%</w:t>
                      </w:r>
                    </w:p>
                  </w:txbxContent>
                </v:textbox>
              </v:shape>
            </w:pict>
          </mc:Fallback>
        </mc:AlternateContent>
      </w:r>
      <w:r>
        <w:rPr>
          <w:noProof/>
          <w:lang w:eastAsia="en-AU"/>
        </w:rPr>
        <mc:AlternateContent>
          <mc:Choice Requires="wps">
            <w:drawing>
              <wp:anchor distT="0" distB="0" distL="114300" distR="114300" simplePos="0" relativeHeight="251658260" behindDoc="0" locked="0" layoutInCell="1" allowOverlap="1" wp14:anchorId="4D676F94" wp14:editId="14306BB1">
                <wp:simplePos x="0" y="0"/>
                <wp:positionH relativeFrom="column">
                  <wp:posOffset>2648585</wp:posOffset>
                </wp:positionH>
                <wp:positionV relativeFrom="paragraph">
                  <wp:posOffset>2307590</wp:posOffset>
                </wp:positionV>
                <wp:extent cx="337820" cy="25273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37820" cy="252730"/>
                        </a:xfrm>
                        <a:prstGeom prst="rect">
                          <a:avLst/>
                        </a:prstGeom>
                        <a:noFill/>
                      </wps:spPr>
                      <wps:txbx>
                        <w:txbxContent>
                          <w:p w14:paraId="71B639A0" w14:textId="77777777" w:rsidR="001212DA" w:rsidRDefault="001212DA" w:rsidP="001212DA">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6%</w:t>
                            </w:r>
                          </w:p>
                        </w:txbxContent>
                      </wps:txbx>
                      <wps:bodyPr wrap="none" rtlCol="0">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066E5B0C">
              <v:shape id="Text Box 38" style="position:absolute;margin-left:208.55pt;margin-top:181.7pt;width:26.6pt;height:19.9pt;z-index:2516582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" w14:anchorId="4D676F94">
                <v:textbox>
                  <w:txbxContent>
                    <w:p w:rsidR="001212DA" w:rsidP="001212DA" w:rsidRDefault="001212DA" w14:paraId="31E91FA6" w14:textId="77777777">
                      <w:pPr>
                        <w:pStyle w:val="NormalWeb"/>
                        <w:spacing w:before="0" w:beforeAutospacing="0" w:after="0" w:afterAutospacing="0"/>
                        <w:rPr>
                          <w:sz w:val="20"/>
                          <w:szCs w:val="20"/>
                        </w:rPr>
                      </w:pPr>
                      <w:r>
                        <w:rPr>
                          <w:rFonts w:hAnsi="Calibri" w:asciiTheme="minorHAnsi" w:cstheme="minorBidi"/>
                          <w:color w:val="000000" w:themeColor="text1"/>
                          <w:kern w:val="24"/>
                          <w:sz w:val="20"/>
                          <w:szCs w:val="20"/>
                        </w:rPr>
                        <w:t>6%</w:t>
                      </w:r>
                    </w:p>
                  </w:txbxContent>
                </v:textbox>
              </v:shape>
            </w:pict>
          </mc:Fallback>
        </mc:AlternateContent>
      </w:r>
      <w:r>
        <w:rPr>
          <w:noProof/>
          <w:lang w:eastAsia="en-AU"/>
        </w:rPr>
        <mc:AlternateContent>
          <mc:Choice Requires="wps">
            <w:drawing>
              <wp:anchor distT="0" distB="0" distL="114300" distR="114300" simplePos="0" relativeHeight="251658269" behindDoc="0" locked="0" layoutInCell="1" allowOverlap="1" wp14:anchorId="20A0207F" wp14:editId="3A0B6EA5">
                <wp:simplePos x="0" y="0"/>
                <wp:positionH relativeFrom="column">
                  <wp:posOffset>2987675</wp:posOffset>
                </wp:positionH>
                <wp:positionV relativeFrom="paragraph">
                  <wp:posOffset>2196465</wp:posOffset>
                </wp:positionV>
                <wp:extent cx="337820" cy="25654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37820" cy="256540"/>
                        </a:xfrm>
                        <a:prstGeom prst="rect">
                          <a:avLst/>
                        </a:prstGeom>
                        <a:noFill/>
                      </wps:spPr>
                      <wps:txbx>
                        <w:txbxContent>
                          <w:p w14:paraId="4A95893B" w14:textId="77777777" w:rsidR="001212DA" w:rsidRDefault="001212DA" w:rsidP="001212DA">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2%</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626485EB">
              <v:shape id="Text Box 39" style="position:absolute;margin-left:235.25pt;margin-top:172.95pt;width:26.6pt;height:20.2pt;z-index:25165826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" w14:anchorId="20A0207F">
                <v:textbox style="mso-fit-shape-to-text:t">
                  <w:txbxContent>
                    <w:p w:rsidR="001212DA" w:rsidP="001212DA" w:rsidRDefault="001212DA" w14:paraId="02D1A0E8" w14:textId="77777777">
                      <w:pPr>
                        <w:pStyle w:val="NormalWeb"/>
                        <w:spacing w:before="0" w:beforeAutospacing="0" w:after="0" w:afterAutospacing="0"/>
                        <w:rPr>
                          <w:sz w:val="20"/>
                          <w:szCs w:val="20"/>
                        </w:rPr>
                      </w:pPr>
                      <w:r>
                        <w:rPr>
                          <w:rFonts w:hAnsi="Calibri" w:asciiTheme="minorHAnsi" w:cstheme="minorBidi"/>
                          <w:color w:val="000000" w:themeColor="text1"/>
                          <w:kern w:val="24"/>
                          <w:sz w:val="20"/>
                          <w:szCs w:val="20"/>
                        </w:rPr>
                        <w:t>2%</w:t>
                      </w:r>
                    </w:p>
                  </w:txbxContent>
                </v:textbox>
              </v:shape>
            </w:pict>
          </mc:Fallback>
        </mc:AlternateContent>
      </w:r>
      <w:r>
        <w:rPr>
          <w:noProof/>
          <w:lang w:eastAsia="en-AU"/>
        </w:rPr>
        <mc:AlternateContent>
          <mc:Choice Requires="wps">
            <w:drawing>
              <wp:anchor distT="0" distB="0" distL="114300" distR="114300" simplePos="0" relativeHeight="251658261" behindDoc="0" locked="0" layoutInCell="1" allowOverlap="1" wp14:anchorId="63A086DB" wp14:editId="20627460">
                <wp:simplePos x="0" y="0"/>
                <wp:positionH relativeFrom="column">
                  <wp:posOffset>3624580</wp:posOffset>
                </wp:positionH>
                <wp:positionV relativeFrom="paragraph">
                  <wp:posOffset>2406650</wp:posOffset>
                </wp:positionV>
                <wp:extent cx="401955" cy="25654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01955" cy="256540"/>
                        </a:xfrm>
                        <a:prstGeom prst="rect">
                          <a:avLst/>
                        </a:prstGeom>
                        <a:noFill/>
                      </wps:spPr>
                      <wps:txbx>
                        <w:txbxContent>
                          <w:p w14:paraId="557EBC1A" w14:textId="77777777" w:rsidR="001212DA" w:rsidRDefault="001212DA" w:rsidP="001212DA">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36%</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0AFF1953">
              <v:shape id="Text Box 40" style="position:absolute;margin-left:285.4pt;margin-top:189.5pt;width:31.65pt;height:20.2pt;z-index:25165826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" w14:anchorId="63A086DB">
                <v:textbox style="mso-fit-shape-to-text:t">
                  <w:txbxContent>
                    <w:p w:rsidR="001212DA" w:rsidP="001212DA" w:rsidRDefault="001212DA" w14:paraId="54C44329" w14:textId="77777777">
                      <w:pPr>
                        <w:pStyle w:val="NormalWeb"/>
                        <w:spacing w:before="0" w:beforeAutospacing="0" w:after="0" w:afterAutospacing="0"/>
                        <w:rPr>
                          <w:sz w:val="20"/>
                          <w:szCs w:val="20"/>
                        </w:rPr>
                      </w:pPr>
                      <w:r>
                        <w:rPr>
                          <w:rFonts w:hAnsi="Calibri" w:asciiTheme="minorHAnsi" w:cstheme="minorBidi"/>
                          <w:color w:val="000000" w:themeColor="text1"/>
                          <w:kern w:val="24"/>
                          <w:sz w:val="20"/>
                          <w:szCs w:val="20"/>
                        </w:rPr>
                        <w:t>36%</w:t>
                      </w:r>
                    </w:p>
                  </w:txbxContent>
                </v:textbox>
              </v:shape>
            </w:pict>
          </mc:Fallback>
        </mc:AlternateContent>
      </w:r>
      <w:r>
        <w:rPr>
          <w:noProof/>
          <w:lang w:eastAsia="en-AU"/>
        </w:rPr>
        <mc:AlternateContent>
          <mc:Choice Requires="wps">
            <w:drawing>
              <wp:anchor distT="0" distB="0" distL="114300" distR="114300" simplePos="0" relativeHeight="251658266" behindDoc="0" locked="0" layoutInCell="1" allowOverlap="1" wp14:anchorId="7C17412A" wp14:editId="232BF49A">
                <wp:simplePos x="0" y="0"/>
                <wp:positionH relativeFrom="column">
                  <wp:posOffset>3929380</wp:posOffset>
                </wp:positionH>
                <wp:positionV relativeFrom="paragraph">
                  <wp:posOffset>2402840</wp:posOffset>
                </wp:positionV>
                <wp:extent cx="401955" cy="2565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01955" cy="256540"/>
                        </a:xfrm>
                        <a:prstGeom prst="rect">
                          <a:avLst/>
                        </a:prstGeom>
                        <a:noFill/>
                      </wps:spPr>
                      <wps:txbx>
                        <w:txbxContent>
                          <w:p w14:paraId="6469E372" w14:textId="77777777" w:rsidR="001212DA" w:rsidRDefault="001212DA" w:rsidP="001212DA">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42%</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40BB24BD">
              <v:shape id="Text Box 41" style="position:absolute;margin-left:309.4pt;margin-top:189.2pt;width:31.65pt;height:20.2pt;z-index:25165826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" w14:anchorId="7C17412A">
                <v:textbox style="mso-fit-shape-to-text:t">
                  <w:txbxContent>
                    <w:p w:rsidR="001212DA" w:rsidP="001212DA" w:rsidRDefault="001212DA" w14:paraId="14D2E442" w14:textId="77777777">
                      <w:pPr>
                        <w:pStyle w:val="NormalWeb"/>
                        <w:spacing w:before="0" w:beforeAutospacing="0" w:after="0" w:afterAutospacing="0"/>
                        <w:rPr>
                          <w:sz w:val="20"/>
                          <w:szCs w:val="20"/>
                        </w:rPr>
                      </w:pPr>
                      <w:r>
                        <w:rPr>
                          <w:rFonts w:hAnsi="Calibri" w:asciiTheme="minorHAnsi" w:cstheme="minorBidi"/>
                          <w:color w:val="000000" w:themeColor="text1"/>
                          <w:kern w:val="24"/>
                          <w:sz w:val="20"/>
                          <w:szCs w:val="20"/>
                        </w:rPr>
                        <w:t>42%</w:t>
                      </w:r>
                    </w:p>
                  </w:txbxContent>
                </v:textbox>
              </v:shape>
            </w:pict>
          </mc:Fallback>
        </mc:AlternateContent>
      </w:r>
      <w:r>
        <w:rPr>
          <w:noProof/>
          <w:lang w:eastAsia="en-AU"/>
        </w:rPr>
        <mc:AlternateContent>
          <mc:Choice Requires="wps">
            <w:drawing>
              <wp:anchor distT="0" distB="0" distL="114300" distR="114300" simplePos="0" relativeHeight="251658265" behindDoc="0" locked="0" layoutInCell="1" allowOverlap="1" wp14:anchorId="685373A9" wp14:editId="648911AE">
                <wp:simplePos x="0" y="0"/>
                <wp:positionH relativeFrom="column">
                  <wp:posOffset>4262755</wp:posOffset>
                </wp:positionH>
                <wp:positionV relativeFrom="paragraph">
                  <wp:posOffset>2392045</wp:posOffset>
                </wp:positionV>
                <wp:extent cx="401955" cy="25654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01955" cy="256540"/>
                        </a:xfrm>
                        <a:prstGeom prst="rect">
                          <a:avLst/>
                        </a:prstGeom>
                        <a:noFill/>
                      </wps:spPr>
                      <wps:txbx>
                        <w:txbxContent>
                          <w:p w14:paraId="48C88AA9" w14:textId="77777777" w:rsidR="001212DA" w:rsidRDefault="001212DA" w:rsidP="001212DA">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24%</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38FB101">
              <v:shape id="Text Box 42" style="position:absolute;margin-left:335.65pt;margin-top:188.35pt;width:31.65pt;height:20.2pt;z-index:25165826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" w14:anchorId="685373A9">
                <v:textbox style="mso-fit-shape-to-text:t">
                  <w:txbxContent>
                    <w:p w:rsidR="001212DA" w:rsidP="001212DA" w:rsidRDefault="001212DA" w14:paraId="77D88F52" w14:textId="77777777">
                      <w:pPr>
                        <w:pStyle w:val="NormalWeb"/>
                        <w:spacing w:before="0" w:beforeAutospacing="0" w:after="0" w:afterAutospacing="0"/>
                        <w:rPr>
                          <w:sz w:val="20"/>
                          <w:szCs w:val="20"/>
                        </w:rPr>
                      </w:pPr>
                      <w:r>
                        <w:rPr>
                          <w:rFonts w:hAnsi="Calibri" w:asciiTheme="minorHAnsi" w:cstheme="minorBidi"/>
                          <w:color w:val="000000" w:themeColor="text1"/>
                          <w:kern w:val="24"/>
                          <w:sz w:val="20"/>
                          <w:szCs w:val="20"/>
                        </w:rPr>
                        <w:t>24%</w:t>
                      </w:r>
                    </w:p>
                  </w:txbxContent>
                </v:textbox>
              </v:shape>
            </w:pict>
          </mc:Fallback>
        </mc:AlternateContent>
      </w:r>
      <w:r>
        <w:rPr>
          <w:noProof/>
          <w:lang w:eastAsia="en-AU"/>
        </w:rPr>
        <mc:AlternateContent>
          <mc:Choice Requires="wps">
            <w:drawing>
              <wp:anchor distT="0" distB="0" distL="114300" distR="114300" simplePos="0" relativeHeight="251658268" behindDoc="0" locked="0" layoutInCell="1" allowOverlap="1" wp14:anchorId="797820A4" wp14:editId="10892B04">
                <wp:simplePos x="0" y="0"/>
                <wp:positionH relativeFrom="column">
                  <wp:posOffset>4548505</wp:posOffset>
                </wp:positionH>
                <wp:positionV relativeFrom="paragraph">
                  <wp:posOffset>2404110</wp:posOffset>
                </wp:positionV>
                <wp:extent cx="466090" cy="25654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66090" cy="256540"/>
                        </a:xfrm>
                        <a:prstGeom prst="rect">
                          <a:avLst/>
                        </a:prstGeom>
                        <a:noFill/>
                      </wps:spPr>
                      <wps:txbx>
                        <w:txbxContent>
                          <w:p w14:paraId="4EF52011" w14:textId="77777777" w:rsidR="001212DA" w:rsidRDefault="001212DA" w:rsidP="001212DA">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100%</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64C2F446">
              <v:shape id="Text Box 43" style="position:absolute;margin-left:358.15pt;margin-top:189.3pt;width:36.7pt;height:20.2pt;z-index:2516582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" w14:anchorId="797820A4">
                <v:textbox style="mso-fit-shape-to-text:t">
                  <w:txbxContent>
                    <w:p w:rsidR="001212DA" w:rsidP="001212DA" w:rsidRDefault="001212DA" w14:paraId="135237C8" w14:textId="77777777">
                      <w:pPr>
                        <w:pStyle w:val="NormalWeb"/>
                        <w:spacing w:before="0" w:beforeAutospacing="0" w:after="0" w:afterAutospacing="0"/>
                        <w:rPr>
                          <w:sz w:val="20"/>
                          <w:szCs w:val="20"/>
                        </w:rPr>
                      </w:pPr>
                      <w:r>
                        <w:rPr>
                          <w:rFonts w:hAnsi="Calibri" w:asciiTheme="minorHAnsi" w:cstheme="minorBidi"/>
                          <w:color w:val="000000" w:themeColor="text1"/>
                          <w:kern w:val="24"/>
                          <w:sz w:val="20"/>
                          <w:szCs w:val="20"/>
                        </w:rPr>
                        <w:t>100%</w:t>
                      </w:r>
                    </w:p>
                  </w:txbxContent>
                </v:textbox>
              </v:shape>
            </w:pict>
          </mc:Fallback>
        </mc:AlternateContent>
      </w:r>
      <w:r>
        <w:rPr>
          <w:noProof/>
          <w:lang w:eastAsia="en-AU"/>
        </w:rPr>
        <mc:AlternateContent>
          <mc:Choice Requires="wps">
            <w:drawing>
              <wp:anchor distT="0" distB="0" distL="114300" distR="114300" simplePos="0" relativeHeight="251658267" behindDoc="0" locked="0" layoutInCell="1" allowOverlap="1" wp14:anchorId="7944009B" wp14:editId="40D83770">
                <wp:simplePos x="0" y="0"/>
                <wp:positionH relativeFrom="column">
                  <wp:posOffset>4932717</wp:posOffset>
                </wp:positionH>
                <wp:positionV relativeFrom="paragraph">
                  <wp:posOffset>2436495</wp:posOffset>
                </wp:positionV>
                <wp:extent cx="401955" cy="25654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01955" cy="256540"/>
                        </a:xfrm>
                        <a:prstGeom prst="rect">
                          <a:avLst/>
                        </a:prstGeom>
                        <a:noFill/>
                      </wps:spPr>
                      <wps:txbx>
                        <w:txbxContent>
                          <w:p w14:paraId="1240FDB6" w14:textId="77777777" w:rsidR="001212DA" w:rsidRDefault="001212DA" w:rsidP="001212DA">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43%</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C735B1A">
              <v:shape id="Text Box 44" style="position:absolute;margin-left:388.4pt;margin-top:191.85pt;width:31.65pt;height:20.2pt;z-index:25165826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" w14:anchorId="7944009B">
                <v:textbox style="mso-fit-shape-to-text:t">
                  <w:txbxContent>
                    <w:p w:rsidR="001212DA" w:rsidP="001212DA" w:rsidRDefault="001212DA" w14:paraId="35866ACF" w14:textId="77777777">
                      <w:pPr>
                        <w:pStyle w:val="NormalWeb"/>
                        <w:spacing w:before="0" w:beforeAutospacing="0" w:after="0" w:afterAutospacing="0"/>
                        <w:rPr>
                          <w:sz w:val="20"/>
                          <w:szCs w:val="20"/>
                        </w:rPr>
                      </w:pPr>
                      <w:r>
                        <w:rPr>
                          <w:rFonts w:hAnsi="Calibri" w:asciiTheme="minorHAnsi" w:cstheme="minorBidi"/>
                          <w:color w:val="000000" w:themeColor="text1"/>
                          <w:kern w:val="24"/>
                          <w:sz w:val="20"/>
                          <w:szCs w:val="20"/>
                        </w:rPr>
                        <w:t>43%</w:t>
                      </w:r>
                    </w:p>
                  </w:txbxContent>
                </v:textbox>
              </v:shape>
            </w:pict>
          </mc:Fallback>
        </mc:AlternateContent>
      </w:r>
      <w:r>
        <w:rPr>
          <w:noProof/>
          <w:lang w:eastAsia="en-AU"/>
        </w:rPr>
        <mc:AlternateContent>
          <mc:Choice Requires="wps">
            <w:drawing>
              <wp:anchor distT="0" distB="0" distL="114300" distR="114300" simplePos="0" relativeHeight="251658271" behindDoc="0" locked="0" layoutInCell="1" allowOverlap="1" wp14:anchorId="41D3AAB7" wp14:editId="7048FEF3">
                <wp:simplePos x="0" y="0"/>
                <wp:positionH relativeFrom="column">
                  <wp:posOffset>5236210</wp:posOffset>
                </wp:positionH>
                <wp:positionV relativeFrom="paragraph">
                  <wp:posOffset>1809115</wp:posOffset>
                </wp:positionV>
                <wp:extent cx="401955" cy="25654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01955" cy="256540"/>
                        </a:xfrm>
                        <a:prstGeom prst="rect">
                          <a:avLst/>
                        </a:prstGeom>
                        <a:noFill/>
                      </wps:spPr>
                      <wps:txbx>
                        <w:txbxContent>
                          <w:p w14:paraId="7BAAE4A9" w14:textId="77777777" w:rsidR="001212DA" w:rsidRDefault="001212DA" w:rsidP="001212DA">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12%</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6DC32D0F">
              <v:shape id="Text Box 45" style="position:absolute;margin-left:412.3pt;margin-top:142.45pt;width:31.65pt;height:20.2pt;z-index:25165827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" w14:anchorId="41D3AAB7">
                <v:textbox style="mso-fit-shape-to-text:t">
                  <w:txbxContent>
                    <w:p w:rsidR="001212DA" w:rsidP="001212DA" w:rsidRDefault="001212DA" w14:paraId="75974B23" w14:textId="77777777">
                      <w:pPr>
                        <w:pStyle w:val="NormalWeb"/>
                        <w:spacing w:before="0" w:beforeAutospacing="0" w:after="0" w:afterAutospacing="0"/>
                        <w:rPr>
                          <w:sz w:val="20"/>
                          <w:szCs w:val="20"/>
                        </w:rPr>
                      </w:pPr>
                      <w:r>
                        <w:rPr>
                          <w:rFonts w:hAnsi="Calibri" w:asciiTheme="minorHAnsi" w:cstheme="minorBidi"/>
                          <w:color w:val="000000" w:themeColor="text1"/>
                          <w:kern w:val="24"/>
                          <w:sz w:val="20"/>
                          <w:szCs w:val="20"/>
                        </w:rPr>
                        <w:t>12%</w:t>
                      </w:r>
                    </w:p>
                  </w:txbxContent>
                </v:textbox>
              </v:shape>
            </w:pict>
          </mc:Fallback>
        </mc:AlternateContent>
      </w:r>
      <w:r>
        <w:rPr>
          <w:noProof/>
          <w:lang w:eastAsia="en-AU"/>
        </w:rPr>
        <mc:AlternateContent>
          <mc:Choice Requires="wps">
            <w:drawing>
              <wp:anchor distT="0" distB="0" distL="114300" distR="114300" simplePos="0" relativeHeight="251658259" behindDoc="0" locked="0" layoutInCell="1" allowOverlap="1" wp14:anchorId="3B69B3A1" wp14:editId="611CEAFF">
                <wp:simplePos x="0" y="0"/>
                <wp:positionH relativeFrom="column">
                  <wp:posOffset>3312795</wp:posOffset>
                </wp:positionH>
                <wp:positionV relativeFrom="paragraph">
                  <wp:posOffset>-20283</wp:posOffset>
                </wp:positionV>
                <wp:extent cx="337820" cy="25654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37820" cy="256540"/>
                        </a:xfrm>
                        <a:prstGeom prst="rect">
                          <a:avLst/>
                        </a:prstGeom>
                        <a:noFill/>
                      </wps:spPr>
                      <wps:txbx>
                        <w:txbxContent>
                          <w:p w14:paraId="08DFDEF4" w14:textId="77777777" w:rsidR="001212DA" w:rsidRDefault="001212DA" w:rsidP="001212DA">
                            <w:pPr>
                              <w:pStyle w:val="NormalWeb"/>
                              <w:spacing w:before="0" w:beforeAutospacing="0" w:after="0" w:afterAutospacing="0"/>
                              <w:rPr>
                                <w:sz w:val="20"/>
                                <w:szCs w:val="20"/>
                              </w:rPr>
                            </w:pPr>
                            <w:r>
                              <w:rPr>
                                <w:rFonts w:asciiTheme="minorHAnsi" w:hAnsi="Calibri" w:cstheme="minorBidi"/>
                                <w:color w:val="000000" w:themeColor="text1"/>
                                <w:kern w:val="24"/>
                                <w:sz w:val="20"/>
                                <w:szCs w:val="20"/>
                              </w:rPr>
                              <w:t>2%</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2A536E3">
              <v:shape id="Text Box 46" style="position:absolute;margin-left:260.85pt;margin-top:-1.6pt;width:26.6pt;height:20.2pt;z-index:25165825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" w14:anchorId="3B69B3A1">
                <v:textbox style="mso-fit-shape-to-text:t">
                  <w:txbxContent>
                    <w:p w:rsidR="001212DA" w:rsidP="001212DA" w:rsidRDefault="001212DA" w14:paraId="68DBD0C8" w14:textId="77777777">
                      <w:pPr>
                        <w:pStyle w:val="NormalWeb"/>
                        <w:spacing w:before="0" w:beforeAutospacing="0" w:after="0" w:afterAutospacing="0"/>
                        <w:rPr>
                          <w:sz w:val="20"/>
                          <w:szCs w:val="20"/>
                        </w:rPr>
                      </w:pPr>
                      <w:r>
                        <w:rPr>
                          <w:rFonts w:hAnsi="Calibri" w:asciiTheme="minorHAnsi" w:cstheme="minorBidi"/>
                          <w:color w:val="000000" w:themeColor="text1"/>
                          <w:kern w:val="24"/>
                          <w:sz w:val="20"/>
                          <w:szCs w:val="20"/>
                        </w:rPr>
                        <w:t>2%</w:t>
                      </w:r>
                    </w:p>
                  </w:txbxContent>
                </v:textbox>
              </v:shape>
            </w:pict>
          </mc:Fallback>
        </mc:AlternateContent>
      </w:r>
      <w:r>
        <w:rPr>
          <w:noProof/>
          <w:lang w:eastAsia="en-AU"/>
        </w:rPr>
        <w:drawing>
          <wp:inline distT="0" distB="0" distL="0" distR="0" wp14:anchorId="2D702BBA" wp14:editId="5415BA66">
            <wp:extent cx="5734050" cy="3754120"/>
            <wp:effectExtent l="0" t="0" r="0" b="0"/>
            <wp:docPr id="48" name="Picture 48"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A screenshot of a cell phone&#10;&#10;Description automatically generated"/>
                    <pic:cNvPicPr>
                      <a:picLocks noChangeArrowheads="1"/>
                    </pic:cNvPicPr>
                  </pic:nvPicPr>
                  <pic:blipFill>
                    <a:blip r:embed="rId33">
                      <a:extLst>
                        <a:ext uri="{28A0092B-C50C-407E-A947-70E740481C1C}">
                          <a14:useLocalDpi xmlns:a14="http://schemas.microsoft.com/office/drawing/2010/main" val="0"/>
                        </a:ext>
                      </a:extLst>
                    </a:blip>
                    <a:srcRect r="-21"/>
                    <a:stretch>
                      <a:fillRect/>
                    </a:stretch>
                  </pic:blipFill>
                  <pic:spPr bwMode="auto">
                    <a:xfrm>
                      <a:off x="0" y="0"/>
                      <a:ext cx="5734050" cy="3754120"/>
                    </a:xfrm>
                    <a:prstGeom prst="rect">
                      <a:avLst/>
                    </a:prstGeom>
                    <a:noFill/>
                    <a:ln>
                      <a:noFill/>
                    </a:ln>
                  </pic:spPr>
                </pic:pic>
              </a:graphicData>
            </a:graphic>
          </wp:inline>
        </w:drawing>
      </w:r>
    </w:p>
    <w:p w14:paraId="56A17EE7" w14:textId="39A57367" w:rsidR="001212DA" w:rsidRPr="00812F26" w:rsidRDefault="001212DA" w:rsidP="00812F26">
      <w:pPr>
        <w:pStyle w:val="Caption"/>
        <w:keepNext/>
      </w:pPr>
      <w:bookmarkStart w:id="19" w:name="_Ref48313094"/>
      <w:r>
        <w:t xml:space="preserve">Figure </w:t>
      </w:r>
      <w:r>
        <w:fldChar w:fldCharType="begin"/>
      </w:r>
      <w:r>
        <w:instrText>SEQ Figure \* ARABIC</w:instrText>
      </w:r>
      <w:r>
        <w:fldChar w:fldCharType="separate"/>
      </w:r>
      <w:r w:rsidR="007B0605">
        <w:rPr>
          <w:noProof/>
        </w:rPr>
        <w:t>8</w:t>
      </w:r>
      <w:r>
        <w:fldChar w:fldCharType="end"/>
      </w:r>
      <w:bookmarkEnd w:id="19"/>
      <w:r>
        <w:t xml:space="preserve"> </w:t>
      </w:r>
      <w:r w:rsidRPr="00812F26">
        <w:t>Multi-year comparison of total flow volumes at Louth gauge</w:t>
      </w:r>
      <w:r w:rsidR="00AB46A4">
        <w:t>.</w:t>
      </w:r>
    </w:p>
    <w:p w14:paraId="0C8E4015" w14:textId="77777777" w:rsidR="001212DA" w:rsidRDefault="001212DA" w:rsidP="001212DA">
      <w:pPr>
        <w:keepNext/>
        <w:rPr>
          <w:b/>
          <w:bCs/>
          <w:sz w:val="18"/>
          <w:szCs w:val="20"/>
        </w:rPr>
      </w:pPr>
    </w:p>
    <w:p w14:paraId="483D2924" w14:textId="0E68B712" w:rsidR="001212DA" w:rsidRPr="00812F26" w:rsidRDefault="001212DA" w:rsidP="00812F26">
      <w:pPr>
        <w:pStyle w:val="Caption"/>
        <w:keepNext/>
      </w:pPr>
      <w:bookmarkStart w:id="20" w:name="_Ref48313079"/>
      <w:r>
        <w:t xml:space="preserve">Table </w:t>
      </w:r>
      <w:r>
        <w:fldChar w:fldCharType="begin"/>
      </w:r>
      <w:r>
        <w:instrText>SEQ Table \* ARABIC</w:instrText>
      </w:r>
      <w:r>
        <w:fldChar w:fldCharType="separate"/>
      </w:r>
      <w:r w:rsidR="007B0605">
        <w:rPr>
          <w:noProof/>
        </w:rPr>
        <w:t>6</w:t>
      </w:r>
      <w:r>
        <w:fldChar w:fldCharType="end"/>
      </w:r>
      <w:bookmarkEnd w:id="20"/>
      <w:r>
        <w:t xml:space="preserve"> </w:t>
      </w:r>
      <w:r w:rsidRPr="00812F26">
        <w:t>Multi-year comparison of total flow and estimated environmental flow volumes at Louth gauge</w:t>
      </w:r>
      <w:r w:rsidR="00AB46A4">
        <w:t>.</w:t>
      </w:r>
    </w:p>
    <w:tbl>
      <w:tblPr>
        <w:tblStyle w:val="StandardELAFormat"/>
        <w:tblW w:w="5000" w:type="pct"/>
        <w:tblLook w:val="04A0" w:firstRow="1" w:lastRow="0" w:firstColumn="1" w:lastColumn="0" w:noHBand="0" w:noVBand="1"/>
      </w:tblPr>
      <w:tblGrid>
        <w:gridCol w:w="1980"/>
        <w:gridCol w:w="1390"/>
        <w:gridCol w:w="3036"/>
        <w:gridCol w:w="1390"/>
        <w:gridCol w:w="1224"/>
      </w:tblGrid>
      <w:tr w:rsidR="001212DA" w:rsidRPr="00AB46A4" w14:paraId="7B785EDE" w14:textId="77777777" w:rsidTr="003D314A">
        <w:trPr>
          <w:cnfStyle w:val="100000000000" w:firstRow="1" w:lastRow="0" w:firstColumn="0" w:lastColumn="0" w:oddVBand="0" w:evenVBand="0" w:oddHBand="0" w:evenHBand="0" w:firstRowFirstColumn="0" w:firstRowLastColumn="0" w:lastRowFirstColumn="0" w:lastRowLastColumn="0"/>
          <w:trHeight w:hRule="exact" w:val="397"/>
          <w:tblHeader w:val="0"/>
        </w:trPr>
        <w:tc>
          <w:tcPr>
            <w:tcW w:w="1154" w:type="pct"/>
            <w:vMerge w:val="restart"/>
            <w:tcBorders>
              <w:top w:val="single" w:sz="4" w:space="0" w:color="auto"/>
              <w:left w:val="nil"/>
              <w:bottom w:val="single" w:sz="4" w:space="0" w:color="auto"/>
              <w:right w:val="single" w:sz="4" w:space="0" w:color="auto"/>
            </w:tcBorders>
            <w:noWrap/>
            <w:vAlign w:val="top"/>
            <w:hideMark/>
          </w:tcPr>
          <w:p w14:paraId="6D6016CD" w14:textId="77777777" w:rsidR="001212DA" w:rsidRPr="00AB46A4" w:rsidRDefault="001212DA" w:rsidP="002C40F0">
            <w:pPr>
              <w:rPr>
                <w:rFonts w:cs="Arial"/>
                <w:bCs/>
                <w:sz w:val="20"/>
              </w:rPr>
            </w:pPr>
            <w:r w:rsidRPr="00AB46A4">
              <w:rPr>
                <w:rFonts w:cs="Arial"/>
                <w:sz w:val="20"/>
              </w:rPr>
              <w:t>Water Year</w:t>
            </w:r>
          </w:p>
        </w:tc>
        <w:tc>
          <w:tcPr>
            <w:tcW w:w="827" w:type="pct"/>
            <w:vMerge w:val="restart"/>
            <w:tcBorders>
              <w:top w:val="single" w:sz="4" w:space="0" w:color="auto"/>
              <w:left w:val="single" w:sz="4" w:space="0" w:color="auto"/>
              <w:bottom w:val="single" w:sz="4" w:space="0" w:color="auto"/>
              <w:right w:val="single" w:sz="4" w:space="0" w:color="auto"/>
            </w:tcBorders>
            <w:noWrap/>
            <w:vAlign w:val="top"/>
            <w:hideMark/>
          </w:tcPr>
          <w:p w14:paraId="1A57B6AD" w14:textId="77777777" w:rsidR="001212DA" w:rsidRPr="00AB46A4" w:rsidRDefault="001212DA" w:rsidP="002C40F0">
            <w:pPr>
              <w:rPr>
                <w:rFonts w:cs="Arial"/>
                <w:sz w:val="20"/>
              </w:rPr>
            </w:pPr>
            <w:r w:rsidRPr="00AB46A4">
              <w:rPr>
                <w:rFonts w:cs="Arial"/>
                <w:sz w:val="20"/>
              </w:rPr>
              <w:t>Flow Event</w:t>
            </w:r>
          </w:p>
        </w:tc>
        <w:tc>
          <w:tcPr>
            <w:tcW w:w="1457" w:type="pct"/>
            <w:tcBorders>
              <w:top w:val="single" w:sz="4" w:space="0" w:color="auto"/>
              <w:left w:val="single" w:sz="4" w:space="0" w:color="auto"/>
              <w:bottom w:val="single" w:sz="4" w:space="0" w:color="auto"/>
              <w:right w:val="single" w:sz="4" w:space="0" w:color="auto"/>
            </w:tcBorders>
            <w:noWrap/>
            <w:vAlign w:val="top"/>
            <w:hideMark/>
          </w:tcPr>
          <w:p w14:paraId="3207DC98" w14:textId="77777777" w:rsidR="001212DA" w:rsidRPr="00AB46A4" w:rsidRDefault="001212DA" w:rsidP="002C40F0">
            <w:pPr>
              <w:rPr>
                <w:rFonts w:cs="Arial"/>
                <w:sz w:val="20"/>
              </w:rPr>
            </w:pPr>
            <w:r w:rsidRPr="00AB46A4">
              <w:rPr>
                <w:rFonts w:cs="Arial"/>
                <w:sz w:val="20"/>
              </w:rPr>
              <w:t>Total Event Discharge (Louth)</w:t>
            </w:r>
          </w:p>
        </w:tc>
        <w:tc>
          <w:tcPr>
            <w:tcW w:w="1562" w:type="pct"/>
            <w:gridSpan w:val="2"/>
            <w:tcBorders>
              <w:top w:val="single" w:sz="4" w:space="0" w:color="auto"/>
              <w:left w:val="single" w:sz="4" w:space="0" w:color="auto"/>
              <w:bottom w:val="single" w:sz="4" w:space="0" w:color="auto"/>
              <w:right w:val="nil"/>
            </w:tcBorders>
            <w:noWrap/>
            <w:vAlign w:val="top"/>
            <w:hideMark/>
          </w:tcPr>
          <w:p w14:paraId="72A69393" w14:textId="44CF5D35" w:rsidR="001212DA" w:rsidRPr="00AB46A4" w:rsidRDefault="001212DA" w:rsidP="002C40F0">
            <w:pPr>
              <w:rPr>
                <w:rFonts w:cs="Arial"/>
                <w:sz w:val="20"/>
              </w:rPr>
            </w:pPr>
            <w:r w:rsidRPr="00AB46A4">
              <w:rPr>
                <w:rFonts w:cs="Arial"/>
                <w:sz w:val="20"/>
              </w:rPr>
              <w:t xml:space="preserve">Estimated EOS </w:t>
            </w:r>
            <w:r w:rsidR="00E62EBD" w:rsidRPr="00AB46A4">
              <w:rPr>
                <w:rFonts w:cs="Arial"/>
                <w:sz w:val="20"/>
              </w:rPr>
              <w:t>C</w:t>
            </w:r>
            <w:r w:rsidRPr="00AB46A4">
              <w:rPr>
                <w:rFonts w:cs="Arial"/>
                <w:sz w:val="20"/>
              </w:rPr>
              <w:t>EW</w:t>
            </w:r>
          </w:p>
        </w:tc>
      </w:tr>
      <w:tr w:rsidR="001212DA" w:rsidRPr="00AB46A4" w14:paraId="66FF1F17" w14:textId="77777777" w:rsidTr="003D314A">
        <w:trPr>
          <w:trHeight w:hRule="exact" w:val="397"/>
        </w:trPr>
        <w:tc>
          <w:tcPr>
            <w:tcW w:w="0" w:type="auto"/>
            <w:vMerge/>
            <w:tcBorders>
              <w:top w:val="single" w:sz="4" w:space="0" w:color="auto"/>
              <w:left w:val="nil"/>
              <w:bottom w:val="single" w:sz="4" w:space="0" w:color="auto"/>
              <w:right w:val="single" w:sz="4" w:space="0" w:color="auto"/>
            </w:tcBorders>
            <w:hideMark/>
          </w:tcPr>
          <w:p w14:paraId="53DC5D37" w14:textId="77777777" w:rsidR="001212DA" w:rsidRPr="00AB46A4" w:rsidRDefault="001212DA" w:rsidP="002C40F0">
            <w:pPr>
              <w:spacing w:before="0" w:after="0"/>
              <w:rPr>
                <w:rFonts w:cs="Arial"/>
                <w:sz w:val="20"/>
              </w:rPr>
            </w:pPr>
          </w:p>
        </w:tc>
        <w:tc>
          <w:tcPr>
            <w:tcW w:w="0" w:type="auto"/>
            <w:vMerge/>
            <w:tcBorders>
              <w:top w:val="single" w:sz="4" w:space="0" w:color="auto"/>
              <w:left w:val="single" w:sz="4" w:space="0" w:color="auto"/>
              <w:bottom w:val="single" w:sz="4" w:space="0" w:color="auto"/>
              <w:right w:val="single" w:sz="4" w:space="0" w:color="auto"/>
            </w:tcBorders>
            <w:hideMark/>
          </w:tcPr>
          <w:p w14:paraId="47F0D67B" w14:textId="77777777" w:rsidR="001212DA" w:rsidRPr="00AB46A4" w:rsidRDefault="001212DA" w:rsidP="002C40F0">
            <w:pPr>
              <w:spacing w:before="0" w:after="0"/>
              <w:rPr>
                <w:rFonts w:cs="Arial"/>
                <w:sz w:val="20"/>
              </w:rPr>
            </w:pPr>
          </w:p>
        </w:tc>
        <w:tc>
          <w:tcPr>
            <w:tcW w:w="1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D60FBCE" w14:textId="77777777" w:rsidR="001212DA" w:rsidRPr="00AB46A4" w:rsidRDefault="001212DA" w:rsidP="002C40F0">
            <w:pPr>
              <w:rPr>
                <w:rFonts w:cs="Arial"/>
                <w:sz w:val="20"/>
              </w:rPr>
            </w:pPr>
            <w:r w:rsidRPr="00AB46A4">
              <w:rPr>
                <w:rFonts w:cs="Arial"/>
                <w:sz w:val="20"/>
              </w:rPr>
              <w:t>ML</w:t>
            </w:r>
          </w:p>
        </w:tc>
        <w:tc>
          <w:tcPr>
            <w:tcW w:w="82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CA906D9" w14:textId="77777777" w:rsidR="001212DA" w:rsidRPr="00AB46A4" w:rsidRDefault="001212DA" w:rsidP="002C40F0">
            <w:pPr>
              <w:rPr>
                <w:rFonts w:cs="Arial"/>
                <w:sz w:val="20"/>
              </w:rPr>
            </w:pPr>
            <w:r w:rsidRPr="00AB46A4">
              <w:rPr>
                <w:rFonts w:cs="Arial"/>
                <w:sz w:val="20"/>
              </w:rPr>
              <w:t>ML</w:t>
            </w:r>
          </w:p>
        </w:tc>
        <w:tc>
          <w:tcPr>
            <w:tcW w:w="735" w:type="pct"/>
            <w:tcBorders>
              <w:top w:val="single" w:sz="4" w:space="0" w:color="auto"/>
              <w:left w:val="single" w:sz="4" w:space="0" w:color="auto"/>
              <w:bottom w:val="single" w:sz="4" w:space="0" w:color="auto"/>
              <w:right w:val="nil"/>
            </w:tcBorders>
            <w:shd w:val="clear" w:color="auto" w:fill="D9D9D9" w:themeFill="background1" w:themeFillShade="D9"/>
            <w:noWrap/>
            <w:hideMark/>
          </w:tcPr>
          <w:p w14:paraId="4B7873CB" w14:textId="77777777" w:rsidR="001212DA" w:rsidRPr="00AB46A4" w:rsidRDefault="001212DA" w:rsidP="002C40F0">
            <w:pPr>
              <w:rPr>
                <w:rFonts w:cs="Arial"/>
                <w:sz w:val="20"/>
              </w:rPr>
            </w:pPr>
            <w:r w:rsidRPr="00AB46A4">
              <w:rPr>
                <w:rFonts w:cs="Arial"/>
                <w:sz w:val="20"/>
              </w:rPr>
              <w:t>%</w:t>
            </w:r>
          </w:p>
        </w:tc>
      </w:tr>
      <w:tr w:rsidR="001212DA" w:rsidRPr="00AB46A4" w14:paraId="47E8890B" w14:textId="77777777" w:rsidTr="003D314A">
        <w:trPr>
          <w:trHeight w:hRule="exact" w:val="397"/>
        </w:trPr>
        <w:tc>
          <w:tcPr>
            <w:tcW w:w="1154" w:type="pct"/>
            <w:vMerge w:val="restart"/>
            <w:tcBorders>
              <w:top w:val="single" w:sz="4" w:space="0" w:color="auto"/>
              <w:left w:val="nil"/>
              <w:bottom w:val="single" w:sz="4" w:space="0" w:color="auto"/>
              <w:right w:val="single" w:sz="4" w:space="0" w:color="auto"/>
            </w:tcBorders>
            <w:noWrap/>
            <w:hideMark/>
          </w:tcPr>
          <w:p w14:paraId="6458A838" w14:textId="77777777" w:rsidR="001212DA" w:rsidRPr="00AB46A4" w:rsidRDefault="001212DA" w:rsidP="002C40F0">
            <w:pPr>
              <w:rPr>
                <w:rFonts w:cs="Arial"/>
                <w:sz w:val="20"/>
              </w:rPr>
            </w:pPr>
            <w:r w:rsidRPr="00AB46A4">
              <w:rPr>
                <w:rFonts w:cs="Arial"/>
                <w:sz w:val="20"/>
              </w:rPr>
              <w:t>2014/15</w:t>
            </w:r>
          </w:p>
        </w:tc>
        <w:tc>
          <w:tcPr>
            <w:tcW w:w="827" w:type="pct"/>
            <w:tcBorders>
              <w:top w:val="single" w:sz="4" w:space="0" w:color="auto"/>
              <w:left w:val="single" w:sz="4" w:space="0" w:color="auto"/>
              <w:bottom w:val="single" w:sz="4" w:space="0" w:color="auto"/>
              <w:right w:val="single" w:sz="4" w:space="0" w:color="auto"/>
            </w:tcBorders>
            <w:noWrap/>
            <w:hideMark/>
          </w:tcPr>
          <w:p w14:paraId="383A57A4" w14:textId="77777777" w:rsidR="001212DA" w:rsidRPr="00AB46A4" w:rsidRDefault="001212DA" w:rsidP="002C40F0">
            <w:pPr>
              <w:rPr>
                <w:rFonts w:cs="Arial"/>
                <w:sz w:val="20"/>
              </w:rPr>
            </w:pPr>
            <w:r w:rsidRPr="00AB46A4">
              <w:rPr>
                <w:rFonts w:cs="Arial"/>
                <w:sz w:val="20"/>
              </w:rPr>
              <w:t>Event 1</w:t>
            </w:r>
          </w:p>
        </w:tc>
        <w:tc>
          <w:tcPr>
            <w:tcW w:w="1457" w:type="pct"/>
            <w:tcBorders>
              <w:top w:val="single" w:sz="4" w:space="0" w:color="auto"/>
              <w:left w:val="single" w:sz="4" w:space="0" w:color="auto"/>
              <w:bottom w:val="single" w:sz="4" w:space="0" w:color="auto"/>
              <w:right w:val="single" w:sz="4" w:space="0" w:color="auto"/>
            </w:tcBorders>
            <w:noWrap/>
            <w:hideMark/>
          </w:tcPr>
          <w:p w14:paraId="31410C9D" w14:textId="77777777" w:rsidR="001212DA" w:rsidRPr="00AB46A4" w:rsidRDefault="001212DA" w:rsidP="004E7C89">
            <w:pPr>
              <w:jc w:val="center"/>
              <w:rPr>
                <w:sz w:val="20"/>
              </w:rPr>
            </w:pPr>
            <w:r w:rsidRPr="00AB46A4">
              <w:rPr>
                <w:sz w:val="20"/>
              </w:rPr>
              <w:t>27,797</w:t>
            </w:r>
          </w:p>
        </w:tc>
        <w:tc>
          <w:tcPr>
            <w:tcW w:w="827" w:type="pct"/>
            <w:tcBorders>
              <w:top w:val="single" w:sz="4" w:space="0" w:color="auto"/>
              <w:left w:val="single" w:sz="4" w:space="0" w:color="auto"/>
              <w:bottom w:val="single" w:sz="4" w:space="0" w:color="auto"/>
              <w:right w:val="single" w:sz="4" w:space="0" w:color="auto"/>
            </w:tcBorders>
            <w:noWrap/>
            <w:hideMark/>
          </w:tcPr>
          <w:p w14:paraId="278DBB4D" w14:textId="77777777" w:rsidR="001212DA" w:rsidRPr="00AB46A4" w:rsidRDefault="001212DA" w:rsidP="004E7C89">
            <w:pPr>
              <w:jc w:val="center"/>
              <w:rPr>
                <w:sz w:val="20"/>
              </w:rPr>
            </w:pPr>
            <w:r w:rsidRPr="00AB46A4">
              <w:rPr>
                <w:sz w:val="20"/>
              </w:rPr>
              <w:t>9,593</w:t>
            </w:r>
          </w:p>
        </w:tc>
        <w:tc>
          <w:tcPr>
            <w:tcW w:w="735" w:type="pct"/>
            <w:tcBorders>
              <w:top w:val="single" w:sz="4" w:space="0" w:color="auto"/>
              <w:left w:val="single" w:sz="4" w:space="0" w:color="auto"/>
              <w:bottom w:val="single" w:sz="4" w:space="0" w:color="auto"/>
              <w:right w:val="nil"/>
            </w:tcBorders>
            <w:noWrap/>
            <w:hideMark/>
          </w:tcPr>
          <w:p w14:paraId="035751C4" w14:textId="77777777" w:rsidR="001212DA" w:rsidRPr="00AB46A4" w:rsidRDefault="001212DA" w:rsidP="004E7C89">
            <w:pPr>
              <w:jc w:val="center"/>
              <w:rPr>
                <w:sz w:val="20"/>
              </w:rPr>
            </w:pPr>
            <w:r w:rsidRPr="00AB46A4">
              <w:rPr>
                <w:sz w:val="20"/>
              </w:rPr>
              <w:t>25.7</w:t>
            </w:r>
          </w:p>
        </w:tc>
      </w:tr>
      <w:tr w:rsidR="001212DA" w:rsidRPr="00AB46A4" w14:paraId="1E131D70" w14:textId="77777777" w:rsidTr="003D314A">
        <w:trPr>
          <w:trHeight w:hRule="exact" w:val="397"/>
        </w:trPr>
        <w:tc>
          <w:tcPr>
            <w:tcW w:w="0" w:type="auto"/>
            <w:vMerge/>
            <w:tcBorders>
              <w:top w:val="single" w:sz="4" w:space="0" w:color="auto"/>
              <w:left w:val="nil"/>
              <w:bottom w:val="single" w:sz="4" w:space="0" w:color="auto"/>
              <w:right w:val="single" w:sz="4" w:space="0" w:color="auto"/>
            </w:tcBorders>
            <w:hideMark/>
          </w:tcPr>
          <w:p w14:paraId="3EDE57B8" w14:textId="77777777" w:rsidR="001212DA" w:rsidRPr="00AB46A4" w:rsidRDefault="001212DA" w:rsidP="002C40F0">
            <w:pPr>
              <w:spacing w:before="0" w:after="0"/>
              <w:rPr>
                <w:rFonts w:cs="Arial"/>
                <w:sz w:val="20"/>
              </w:rPr>
            </w:pPr>
          </w:p>
        </w:tc>
        <w:tc>
          <w:tcPr>
            <w:tcW w:w="827" w:type="pct"/>
            <w:tcBorders>
              <w:top w:val="single" w:sz="4" w:space="0" w:color="auto"/>
              <w:left w:val="single" w:sz="4" w:space="0" w:color="auto"/>
              <w:bottom w:val="single" w:sz="4" w:space="0" w:color="auto"/>
              <w:right w:val="single" w:sz="4" w:space="0" w:color="auto"/>
            </w:tcBorders>
            <w:noWrap/>
            <w:hideMark/>
          </w:tcPr>
          <w:p w14:paraId="72D7F6D2" w14:textId="77777777" w:rsidR="001212DA" w:rsidRPr="00AB46A4" w:rsidRDefault="001212DA" w:rsidP="002C40F0">
            <w:pPr>
              <w:rPr>
                <w:rFonts w:cs="Arial"/>
                <w:sz w:val="20"/>
              </w:rPr>
            </w:pPr>
            <w:r w:rsidRPr="00AB46A4">
              <w:rPr>
                <w:rFonts w:cs="Arial"/>
                <w:sz w:val="20"/>
              </w:rPr>
              <w:t>Event 2</w:t>
            </w:r>
          </w:p>
        </w:tc>
        <w:tc>
          <w:tcPr>
            <w:tcW w:w="1457" w:type="pct"/>
            <w:tcBorders>
              <w:top w:val="single" w:sz="4" w:space="0" w:color="auto"/>
              <w:left w:val="single" w:sz="4" w:space="0" w:color="auto"/>
              <w:bottom w:val="single" w:sz="4" w:space="0" w:color="auto"/>
              <w:right w:val="single" w:sz="4" w:space="0" w:color="auto"/>
            </w:tcBorders>
            <w:noWrap/>
            <w:hideMark/>
          </w:tcPr>
          <w:p w14:paraId="6224D358" w14:textId="77777777" w:rsidR="001212DA" w:rsidRPr="00AB46A4" w:rsidRDefault="001212DA" w:rsidP="004E7C89">
            <w:pPr>
              <w:jc w:val="center"/>
              <w:rPr>
                <w:sz w:val="20"/>
              </w:rPr>
            </w:pPr>
            <w:r w:rsidRPr="00AB46A4">
              <w:rPr>
                <w:sz w:val="20"/>
              </w:rPr>
              <w:t>27,394</w:t>
            </w:r>
          </w:p>
        </w:tc>
        <w:tc>
          <w:tcPr>
            <w:tcW w:w="827" w:type="pct"/>
            <w:tcBorders>
              <w:top w:val="single" w:sz="4" w:space="0" w:color="auto"/>
              <w:left w:val="single" w:sz="4" w:space="0" w:color="auto"/>
              <w:bottom w:val="single" w:sz="4" w:space="0" w:color="auto"/>
              <w:right w:val="single" w:sz="4" w:space="0" w:color="auto"/>
            </w:tcBorders>
            <w:noWrap/>
            <w:hideMark/>
          </w:tcPr>
          <w:p w14:paraId="39CCB6F4" w14:textId="77777777" w:rsidR="001212DA" w:rsidRPr="00AB46A4" w:rsidRDefault="001212DA" w:rsidP="004E7C89">
            <w:pPr>
              <w:jc w:val="center"/>
              <w:rPr>
                <w:sz w:val="20"/>
              </w:rPr>
            </w:pPr>
            <w:r w:rsidRPr="00AB46A4">
              <w:rPr>
                <w:sz w:val="20"/>
              </w:rPr>
              <w:t>1,135</w:t>
            </w:r>
          </w:p>
        </w:tc>
        <w:tc>
          <w:tcPr>
            <w:tcW w:w="735" w:type="pct"/>
            <w:tcBorders>
              <w:top w:val="single" w:sz="4" w:space="0" w:color="auto"/>
              <w:left w:val="single" w:sz="4" w:space="0" w:color="auto"/>
              <w:bottom w:val="single" w:sz="4" w:space="0" w:color="auto"/>
              <w:right w:val="nil"/>
            </w:tcBorders>
            <w:noWrap/>
            <w:hideMark/>
          </w:tcPr>
          <w:p w14:paraId="7D937C43" w14:textId="77777777" w:rsidR="001212DA" w:rsidRPr="00AB46A4" w:rsidRDefault="001212DA" w:rsidP="004E7C89">
            <w:pPr>
              <w:jc w:val="center"/>
              <w:rPr>
                <w:sz w:val="20"/>
              </w:rPr>
            </w:pPr>
            <w:r w:rsidRPr="00AB46A4">
              <w:rPr>
                <w:sz w:val="20"/>
              </w:rPr>
              <w:t>4.0</w:t>
            </w:r>
          </w:p>
        </w:tc>
      </w:tr>
      <w:tr w:rsidR="001212DA" w:rsidRPr="00AB46A4" w14:paraId="1C137CF0" w14:textId="77777777" w:rsidTr="003D314A">
        <w:trPr>
          <w:trHeight w:hRule="exact" w:val="397"/>
        </w:trPr>
        <w:tc>
          <w:tcPr>
            <w:tcW w:w="1154" w:type="pct"/>
            <w:vMerge w:val="restart"/>
            <w:tcBorders>
              <w:top w:val="single" w:sz="4" w:space="0" w:color="auto"/>
              <w:left w:val="nil"/>
              <w:bottom w:val="single" w:sz="4" w:space="0" w:color="auto"/>
              <w:right w:val="single" w:sz="4" w:space="0" w:color="auto"/>
            </w:tcBorders>
            <w:noWrap/>
            <w:hideMark/>
          </w:tcPr>
          <w:p w14:paraId="5E5D1858" w14:textId="77777777" w:rsidR="001212DA" w:rsidRPr="00AB46A4" w:rsidRDefault="001212DA" w:rsidP="002C40F0">
            <w:pPr>
              <w:rPr>
                <w:rFonts w:cs="Arial"/>
                <w:sz w:val="20"/>
              </w:rPr>
            </w:pPr>
            <w:r w:rsidRPr="00AB46A4">
              <w:rPr>
                <w:rFonts w:cs="Arial"/>
                <w:sz w:val="20"/>
              </w:rPr>
              <w:t>2015/16</w:t>
            </w:r>
          </w:p>
        </w:tc>
        <w:tc>
          <w:tcPr>
            <w:tcW w:w="827" w:type="pct"/>
            <w:tcBorders>
              <w:top w:val="single" w:sz="4" w:space="0" w:color="auto"/>
              <w:left w:val="single" w:sz="4" w:space="0" w:color="auto"/>
              <w:bottom w:val="single" w:sz="4" w:space="0" w:color="auto"/>
              <w:right w:val="single" w:sz="4" w:space="0" w:color="auto"/>
            </w:tcBorders>
            <w:noWrap/>
            <w:hideMark/>
          </w:tcPr>
          <w:p w14:paraId="347BCCD3" w14:textId="77777777" w:rsidR="001212DA" w:rsidRPr="00AB46A4" w:rsidRDefault="001212DA" w:rsidP="002C40F0">
            <w:pPr>
              <w:rPr>
                <w:rFonts w:cs="Arial"/>
                <w:sz w:val="20"/>
              </w:rPr>
            </w:pPr>
            <w:r w:rsidRPr="00AB46A4">
              <w:rPr>
                <w:rFonts w:cs="Arial"/>
                <w:sz w:val="20"/>
              </w:rPr>
              <w:t>Event 1</w:t>
            </w:r>
          </w:p>
        </w:tc>
        <w:tc>
          <w:tcPr>
            <w:tcW w:w="1457" w:type="pct"/>
            <w:tcBorders>
              <w:top w:val="single" w:sz="4" w:space="0" w:color="auto"/>
              <w:left w:val="single" w:sz="4" w:space="0" w:color="auto"/>
              <w:bottom w:val="single" w:sz="4" w:space="0" w:color="auto"/>
              <w:right w:val="single" w:sz="4" w:space="0" w:color="auto"/>
            </w:tcBorders>
            <w:noWrap/>
            <w:hideMark/>
          </w:tcPr>
          <w:p w14:paraId="0C6D80DD" w14:textId="77777777" w:rsidR="001212DA" w:rsidRPr="00AB46A4" w:rsidRDefault="001212DA" w:rsidP="004E7C89">
            <w:pPr>
              <w:jc w:val="center"/>
              <w:rPr>
                <w:sz w:val="20"/>
              </w:rPr>
            </w:pPr>
            <w:r w:rsidRPr="00AB46A4">
              <w:rPr>
                <w:sz w:val="20"/>
              </w:rPr>
              <w:t>53,501</w:t>
            </w:r>
          </w:p>
        </w:tc>
        <w:tc>
          <w:tcPr>
            <w:tcW w:w="827" w:type="pct"/>
            <w:tcBorders>
              <w:top w:val="single" w:sz="4" w:space="0" w:color="auto"/>
              <w:left w:val="single" w:sz="4" w:space="0" w:color="auto"/>
              <w:bottom w:val="single" w:sz="4" w:space="0" w:color="auto"/>
              <w:right w:val="single" w:sz="4" w:space="0" w:color="auto"/>
            </w:tcBorders>
            <w:noWrap/>
            <w:hideMark/>
          </w:tcPr>
          <w:p w14:paraId="5FF55954" w14:textId="77777777" w:rsidR="001212DA" w:rsidRPr="00AB46A4" w:rsidRDefault="001212DA" w:rsidP="004E7C89">
            <w:pPr>
              <w:jc w:val="center"/>
              <w:rPr>
                <w:sz w:val="20"/>
              </w:rPr>
            </w:pPr>
            <w:r w:rsidRPr="00AB46A4">
              <w:rPr>
                <w:sz w:val="20"/>
              </w:rPr>
              <w:t>2,824</w:t>
            </w:r>
          </w:p>
        </w:tc>
        <w:tc>
          <w:tcPr>
            <w:tcW w:w="735" w:type="pct"/>
            <w:tcBorders>
              <w:top w:val="single" w:sz="4" w:space="0" w:color="auto"/>
              <w:left w:val="single" w:sz="4" w:space="0" w:color="auto"/>
              <w:bottom w:val="single" w:sz="4" w:space="0" w:color="auto"/>
              <w:right w:val="nil"/>
            </w:tcBorders>
            <w:noWrap/>
            <w:hideMark/>
          </w:tcPr>
          <w:p w14:paraId="6270CA73" w14:textId="77777777" w:rsidR="001212DA" w:rsidRPr="00AB46A4" w:rsidRDefault="001212DA" w:rsidP="004E7C89">
            <w:pPr>
              <w:jc w:val="center"/>
              <w:rPr>
                <w:sz w:val="20"/>
              </w:rPr>
            </w:pPr>
            <w:r w:rsidRPr="00AB46A4">
              <w:rPr>
                <w:sz w:val="20"/>
              </w:rPr>
              <w:t>5.0</w:t>
            </w:r>
          </w:p>
        </w:tc>
      </w:tr>
      <w:tr w:rsidR="001212DA" w:rsidRPr="00AB46A4" w14:paraId="6AC16D1A" w14:textId="77777777" w:rsidTr="003D314A">
        <w:trPr>
          <w:trHeight w:hRule="exact" w:val="397"/>
        </w:trPr>
        <w:tc>
          <w:tcPr>
            <w:tcW w:w="0" w:type="auto"/>
            <w:vMerge/>
            <w:tcBorders>
              <w:top w:val="single" w:sz="4" w:space="0" w:color="auto"/>
              <w:left w:val="nil"/>
              <w:bottom w:val="single" w:sz="4" w:space="0" w:color="auto"/>
              <w:right w:val="single" w:sz="4" w:space="0" w:color="auto"/>
            </w:tcBorders>
            <w:hideMark/>
          </w:tcPr>
          <w:p w14:paraId="32ACD0E4" w14:textId="77777777" w:rsidR="001212DA" w:rsidRPr="00AB46A4" w:rsidRDefault="001212DA" w:rsidP="002C40F0">
            <w:pPr>
              <w:spacing w:before="0" w:after="0"/>
              <w:rPr>
                <w:rFonts w:cs="Arial"/>
                <w:sz w:val="20"/>
              </w:rPr>
            </w:pPr>
          </w:p>
        </w:tc>
        <w:tc>
          <w:tcPr>
            <w:tcW w:w="827" w:type="pct"/>
            <w:tcBorders>
              <w:top w:val="single" w:sz="4" w:space="0" w:color="auto"/>
              <w:left w:val="single" w:sz="4" w:space="0" w:color="auto"/>
              <w:bottom w:val="single" w:sz="4" w:space="0" w:color="auto"/>
              <w:right w:val="single" w:sz="4" w:space="0" w:color="auto"/>
            </w:tcBorders>
            <w:noWrap/>
            <w:hideMark/>
          </w:tcPr>
          <w:p w14:paraId="2AD67C2B" w14:textId="77777777" w:rsidR="001212DA" w:rsidRPr="00AB46A4" w:rsidRDefault="001212DA" w:rsidP="002C40F0">
            <w:pPr>
              <w:rPr>
                <w:rFonts w:cs="Arial"/>
                <w:sz w:val="20"/>
              </w:rPr>
            </w:pPr>
            <w:r w:rsidRPr="00AB46A4">
              <w:rPr>
                <w:rFonts w:cs="Arial"/>
                <w:sz w:val="20"/>
              </w:rPr>
              <w:t>Event 2</w:t>
            </w:r>
          </w:p>
        </w:tc>
        <w:tc>
          <w:tcPr>
            <w:tcW w:w="1457" w:type="pct"/>
            <w:tcBorders>
              <w:top w:val="single" w:sz="4" w:space="0" w:color="auto"/>
              <w:left w:val="single" w:sz="4" w:space="0" w:color="auto"/>
              <w:bottom w:val="single" w:sz="4" w:space="0" w:color="auto"/>
              <w:right w:val="single" w:sz="4" w:space="0" w:color="auto"/>
            </w:tcBorders>
            <w:noWrap/>
            <w:hideMark/>
          </w:tcPr>
          <w:p w14:paraId="01664016" w14:textId="77777777" w:rsidR="001212DA" w:rsidRPr="00AB46A4" w:rsidRDefault="001212DA" w:rsidP="004E7C89">
            <w:pPr>
              <w:jc w:val="center"/>
              <w:rPr>
                <w:sz w:val="20"/>
              </w:rPr>
            </w:pPr>
            <w:r w:rsidRPr="00AB46A4">
              <w:rPr>
                <w:sz w:val="20"/>
              </w:rPr>
              <w:t>12,161</w:t>
            </w:r>
          </w:p>
        </w:tc>
        <w:tc>
          <w:tcPr>
            <w:tcW w:w="827" w:type="pct"/>
            <w:tcBorders>
              <w:top w:val="single" w:sz="4" w:space="0" w:color="auto"/>
              <w:left w:val="single" w:sz="4" w:space="0" w:color="auto"/>
              <w:bottom w:val="single" w:sz="4" w:space="0" w:color="auto"/>
              <w:right w:val="single" w:sz="4" w:space="0" w:color="auto"/>
            </w:tcBorders>
            <w:noWrap/>
            <w:hideMark/>
          </w:tcPr>
          <w:p w14:paraId="4AB543E3" w14:textId="77777777" w:rsidR="001212DA" w:rsidRPr="00AB46A4" w:rsidRDefault="001212DA" w:rsidP="004E7C89">
            <w:pPr>
              <w:jc w:val="center"/>
              <w:rPr>
                <w:sz w:val="20"/>
              </w:rPr>
            </w:pPr>
            <w:r w:rsidRPr="00AB46A4">
              <w:rPr>
                <w:sz w:val="20"/>
              </w:rPr>
              <w:t>428</w:t>
            </w:r>
          </w:p>
        </w:tc>
        <w:tc>
          <w:tcPr>
            <w:tcW w:w="735" w:type="pct"/>
            <w:tcBorders>
              <w:top w:val="single" w:sz="4" w:space="0" w:color="auto"/>
              <w:left w:val="single" w:sz="4" w:space="0" w:color="auto"/>
              <w:bottom w:val="single" w:sz="4" w:space="0" w:color="auto"/>
              <w:right w:val="nil"/>
            </w:tcBorders>
            <w:noWrap/>
            <w:hideMark/>
          </w:tcPr>
          <w:p w14:paraId="26FA48A3" w14:textId="77777777" w:rsidR="001212DA" w:rsidRPr="00AB46A4" w:rsidRDefault="001212DA" w:rsidP="004E7C89">
            <w:pPr>
              <w:jc w:val="center"/>
              <w:rPr>
                <w:sz w:val="20"/>
              </w:rPr>
            </w:pPr>
            <w:r w:rsidRPr="00AB46A4">
              <w:rPr>
                <w:sz w:val="20"/>
              </w:rPr>
              <w:t>3.4</w:t>
            </w:r>
          </w:p>
        </w:tc>
      </w:tr>
      <w:tr w:rsidR="001212DA" w:rsidRPr="00AB46A4" w14:paraId="1D1CBC99" w14:textId="77777777" w:rsidTr="003D314A">
        <w:trPr>
          <w:trHeight w:hRule="exact" w:val="397"/>
        </w:trPr>
        <w:tc>
          <w:tcPr>
            <w:tcW w:w="0" w:type="auto"/>
            <w:vMerge/>
            <w:tcBorders>
              <w:top w:val="single" w:sz="4" w:space="0" w:color="auto"/>
              <w:left w:val="nil"/>
              <w:bottom w:val="single" w:sz="4" w:space="0" w:color="auto"/>
              <w:right w:val="single" w:sz="4" w:space="0" w:color="auto"/>
            </w:tcBorders>
            <w:hideMark/>
          </w:tcPr>
          <w:p w14:paraId="1983811F" w14:textId="77777777" w:rsidR="001212DA" w:rsidRPr="00AB46A4" w:rsidRDefault="001212DA" w:rsidP="002C40F0">
            <w:pPr>
              <w:spacing w:before="0" w:after="0"/>
              <w:rPr>
                <w:rFonts w:cs="Arial"/>
                <w:sz w:val="20"/>
              </w:rPr>
            </w:pPr>
          </w:p>
        </w:tc>
        <w:tc>
          <w:tcPr>
            <w:tcW w:w="827" w:type="pct"/>
            <w:tcBorders>
              <w:top w:val="single" w:sz="4" w:space="0" w:color="auto"/>
              <w:left w:val="single" w:sz="4" w:space="0" w:color="auto"/>
              <w:bottom w:val="single" w:sz="4" w:space="0" w:color="auto"/>
              <w:right w:val="single" w:sz="4" w:space="0" w:color="auto"/>
            </w:tcBorders>
            <w:noWrap/>
            <w:hideMark/>
          </w:tcPr>
          <w:p w14:paraId="64FD53B5" w14:textId="77777777" w:rsidR="001212DA" w:rsidRPr="00AB46A4" w:rsidRDefault="001212DA" w:rsidP="002C40F0">
            <w:pPr>
              <w:rPr>
                <w:rFonts w:cs="Arial"/>
                <w:sz w:val="20"/>
              </w:rPr>
            </w:pPr>
            <w:r w:rsidRPr="00AB46A4">
              <w:rPr>
                <w:rFonts w:cs="Arial"/>
                <w:sz w:val="20"/>
              </w:rPr>
              <w:t>Event 3</w:t>
            </w:r>
          </w:p>
        </w:tc>
        <w:tc>
          <w:tcPr>
            <w:tcW w:w="1457" w:type="pct"/>
            <w:tcBorders>
              <w:top w:val="single" w:sz="4" w:space="0" w:color="auto"/>
              <w:left w:val="single" w:sz="4" w:space="0" w:color="auto"/>
              <w:bottom w:val="single" w:sz="4" w:space="0" w:color="auto"/>
              <w:right w:val="single" w:sz="4" w:space="0" w:color="auto"/>
            </w:tcBorders>
            <w:noWrap/>
            <w:hideMark/>
          </w:tcPr>
          <w:p w14:paraId="6581319A" w14:textId="77777777" w:rsidR="001212DA" w:rsidRPr="00AB46A4" w:rsidRDefault="001212DA" w:rsidP="004E7C89">
            <w:pPr>
              <w:jc w:val="center"/>
              <w:rPr>
                <w:sz w:val="20"/>
              </w:rPr>
            </w:pPr>
            <w:r w:rsidRPr="00AB46A4">
              <w:rPr>
                <w:sz w:val="20"/>
              </w:rPr>
              <w:t>15,477</w:t>
            </w:r>
          </w:p>
        </w:tc>
        <w:tc>
          <w:tcPr>
            <w:tcW w:w="827" w:type="pct"/>
            <w:tcBorders>
              <w:top w:val="single" w:sz="4" w:space="0" w:color="auto"/>
              <w:left w:val="single" w:sz="4" w:space="0" w:color="auto"/>
              <w:bottom w:val="single" w:sz="4" w:space="0" w:color="auto"/>
              <w:right w:val="single" w:sz="4" w:space="0" w:color="auto"/>
            </w:tcBorders>
            <w:noWrap/>
            <w:hideMark/>
          </w:tcPr>
          <w:p w14:paraId="2858BB89" w14:textId="77777777" w:rsidR="001212DA" w:rsidRPr="00AB46A4" w:rsidRDefault="001212DA" w:rsidP="004E7C89">
            <w:pPr>
              <w:jc w:val="center"/>
              <w:rPr>
                <w:sz w:val="20"/>
              </w:rPr>
            </w:pPr>
            <w:r w:rsidRPr="00AB46A4">
              <w:rPr>
                <w:sz w:val="20"/>
              </w:rPr>
              <w:t>6,621</w:t>
            </w:r>
          </w:p>
        </w:tc>
        <w:tc>
          <w:tcPr>
            <w:tcW w:w="735" w:type="pct"/>
            <w:tcBorders>
              <w:top w:val="single" w:sz="4" w:space="0" w:color="auto"/>
              <w:left w:val="single" w:sz="4" w:space="0" w:color="auto"/>
              <w:bottom w:val="single" w:sz="4" w:space="0" w:color="auto"/>
              <w:right w:val="nil"/>
            </w:tcBorders>
            <w:noWrap/>
            <w:hideMark/>
          </w:tcPr>
          <w:p w14:paraId="6F1F4165" w14:textId="77777777" w:rsidR="001212DA" w:rsidRPr="00AB46A4" w:rsidRDefault="001212DA" w:rsidP="004E7C89">
            <w:pPr>
              <w:jc w:val="center"/>
              <w:rPr>
                <w:sz w:val="20"/>
              </w:rPr>
            </w:pPr>
            <w:r w:rsidRPr="00AB46A4">
              <w:rPr>
                <w:sz w:val="20"/>
              </w:rPr>
              <w:t>30.0</w:t>
            </w:r>
          </w:p>
        </w:tc>
      </w:tr>
      <w:tr w:rsidR="001212DA" w:rsidRPr="00AB46A4" w14:paraId="34F2B220" w14:textId="77777777" w:rsidTr="003D314A">
        <w:trPr>
          <w:trHeight w:hRule="exact" w:val="397"/>
        </w:trPr>
        <w:tc>
          <w:tcPr>
            <w:tcW w:w="1154" w:type="pct"/>
            <w:vMerge w:val="restart"/>
            <w:tcBorders>
              <w:top w:val="single" w:sz="4" w:space="0" w:color="auto"/>
              <w:left w:val="nil"/>
              <w:bottom w:val="single" w:sz="4" w:space="0" w:color="auto"/>
              <w:right w:val="single" w:sz="4" w:space="0" w:color="auto"/>
            </w:tcBorders>
            <w:noWrap/>
            <w:hideMark/>
          </w:tcPr>
          <w:p w14:paraId="727C0BA0" w14:textId="77777777" w:rsidR="001212DA" w:rsidRPr="00AB46A4" w:rsidRDefault="001212DA" w:rsidP="002C40F0">
            <w:pPr>
              <w:rPr>
                <w:rFonts w:cs="Arial"/>
                <w:sz w:val="20"/>
              </w:rPr>
            </w:pPr>
            <w:r w:rsidRPr="00AB46A4">
              <w:rPr>
                <w:rFonts w:cs="Arial"/>
                <w:sz w:val="20"/>
              </w:rPr>
              <w:t>2016/17</w:t>
            </w:r>
          </w:p>
        </w:tc>
        <w:tc>
          <w:tcPr>
            <w:tcW w:w="827" w:type="pct"/>
            <w:tcBorders>
              <w:top w:val="single" w:sz="4" w:space="0" w:color="auto"/>
              <w:left w:val="single" w:sz="4" w:space="0" w:color="auto"/>
              <w:bottom w:val="single" w:sz="4" w:space="0" w:color="auto"/>
              <w:right w:val="single" w:sz="4" w:space="0" w:color="auto"/>
            </w:tcBorders>
            <w:noWrap/>
            <w:hideMark/>
          </w:tcPr>
          <w:p w14:paraId="1BD6F55C" w14:textId="77777777" w:rsidR="001212DA" w:rsidRPr="00AB46A4" w:rsidRDefault="001212DA" w:rsidP="002C40F0">
            <w:pPr>
              <w:rPr>
                <w:rFonts w:cs="Arial"/>
                <w:sz w:val="20"/>
              </w:rPr>
            </w:pPr>
            <w:r w:rsidRPr="00AB46A4">
              <w:rPr>
                <w:rFonts w:cs="Arial"/>
                <w:sz w:val="20"/>
              </w:rPr>
              <w:t>Event 1</w:t>
            </w:r>
          </w:p>
        </w:tc>
        <w:tc>
          <w:tcPr>
            <w:tcW w:w="1457" w:type="pct"/>
            <w:tcBorders>
              <w:top w:val="single" w:sz="4" w:space="0" w:color="auto"/>
              <w:left w:val="single" w:sz="4" w:space="0" w:color="auto"/>
              <w:bottom w:val="single" w:sz="4" w:space="0" w:color="auto"/>
              <w:right w:val="single" w:sz="4" w:space="0" w:color="auto"/>
            </w:tcBorders>
            <w:noWrap/>
            <w:hideMark/>
          </w:tcPr>
          <w:p w14:paraId="208F8432" w14:textId="77777777" w:rsidR="001212DA" w:rsidRPr="00AB46A4" w:rsidRDefault="001212DA" w:rsidP="004E7C89">
            <w:pPr>
              <w:jc w:val="center"/>
              <w:rPr>
                <w:sz w:val="20"/>
              </w:rPr>
            </w:pPr>
            <w:r w:rsidRPr="00AB46A4">
              <w:rPr>
                <w:sz w:val="20"/>
              </w:rPr>
              <w:t>129,820</w:t>
            </w:r>
          </w:p>
        </w:tc>
        <w:tc>
          <w:tcPr>
            <w:tcW w:w="827" w:type="pct"/>
            <w:tcBorders>
              <w:top w:val="single" w:sz="4" w:space="0" w:color="auto"/>
              <w:left w:val="single" w:sz="4" w:space="0" w:color="auto"/>
              <w:bottom w:val="single" w:sz="4" w:space="0" w:color="auto"/>
              <w:right w:val="single" w:sz="4" w:space="0" w:color="auto"/>
            </w:tcBorders>
            <w:noWrap/>
            <w:hideMark/>
          </w:tcPr>
          <w:p w14:paraId="3CCF275D" w14:textId="77777777" w:rsidR="001212DA" w:rsidRPr="00AB46A4" w:rsidRDefault="001212DA" w:rsidP="004E7C89">
            <w:pPr>
              <w:jc w:val="center"/>
              <w:rPr>
                <w:sz w:val="20"/>
              </w:rPr>
            </w:pPr>
            <w:r w:rsidRPr="00AB46A4">
              <w:rPr>
                <w:sz w:val="20"/>
              </w:rPr>
              <w:t>7,818</w:t>
            </w:r>
          </w:p>
        </w:tc>
        <w:tc>
          <w:tcPr>
            <w:tcW w:w="735" w:type="pct"/>
            <w:tcBorders>
              <w:top w:val="single" w:sz="4" w:space="0" w:color="auto"/>
              <w:left w:val="single" w:sz="4" w:space="0" w:color="auto"/>
              <w:bottom w:val="single" w:sz="4" w:space="0" w:color="auto"/>
              <w:right w:val="nil"/>
            </w:tcBorders>
            <w:noWrap/>
            <w:hideMark/>
          </w:tcPr>
          <w:p w14:paraId="7225F346" w14:textId="77777777" w:rsidR="001212DA" w:rsidRPr="00AB46A4" w:rsidRDefault="001212DA" w:rsidP="004E7C89">
            <w:pPr>
              <w:jc w:val="center"/>
              <w:rPr>
                <w:sz w:val="20"/>
              </w:rPr>
            </w:pPr>
            <w:r w:rsidRPr="00AB46A4">
              <w:rPr>
                <w:sz w:val="20"/>
              </w:rPr>
              <w:t>6.0</w:t>
            </w:r>
          </w:p>
        </w:tc>
      </w:tr>
      <w:tr w:rsidR="001212DA" w:rsidRPr="00AB46A4" w14:paraId="167075EB" w14:textId="77777777" w:rsidTr="003D314A">
        <w:trPr>
          <w:trHeight w:hRule="exact" w:val="397"/>
        </w:trPr>
        <w:tc>
          <w:tcPr>
            <w:tcW w:w="0" w:type="auto"/>
            <w:vMerge/>
            <w:tcBorders>
              <w:top w:val="single" w:sz="4" w:space="0" w:color="auto"/>
              <w:left w:val="nil"/>
              <w:bottom w:val="single" w:sz="4" w:space="0" w:color="auto"/>
              <w:right w:val="single" w:sz="4" w:space="0" w:color="auto"/>
            </w:tcBorders>
            <w:hideMark/>
          </w:tcPr>
          <w:p w14:paraId="5DA84C77" w14:textId="77777777" w:rsidR="001212DA" w:rsidRPr="00AB46A4" w:rsidRDefault="001212DA" w:rsidP="002C40F0">
            <w:pPr>
              <w:spacing w:before="0" w:after="0"/>
              <w:rPr>
                <w:rFonts w:cs="Arial"/>
                <w:sz w:val="20"/>
              </w:rPr>
            </w:pPr>
          </w:p>
        </w:tc>
        <w:tc>
          <w:tcPr>
            <w:tcW w:w="827" w:type="pct"/>
            <w:tcBorders>
              <w:top w:val="single" w:sz="4" w:space="0" w:color="auto"/>
              <w:left w:val="single" w:sz="4" w:space="0" w:color="auto"/>
              <w:bottom w:val="single" w:sz="4" w:space="0" w:color="auto"/>
              <w:right w:val="single" w:sz="4" w:space="0" w:color="auto"/>
            </w:tcBorders>
            <w:noWrap/>
            <w:hideMark/>
          </w:tcPr>
          <w:p w14:paraId="1C8A5F14" w14:textId="77777777" w:rsidR="001212DA" w:rsidRPr="00AB46A4" w:rsidRDefault="001212DA" w:rsidP="002C40F0">
            <w:pPr>
              <w:rPr>
                <w:rFonts w:cs="Arial"/>
                <w:sz w:val="20"/>
              </w:rPr>
            </w:pPr>
            <w:r w:rsidRPr="00AB46A4">
              <w:rPr>
                <w:rFonts w:cs="Arial"/>
                <w:sz w:val="20"/>
              </w:rPr>
              <w:t>Event 2</w:t>
            </w:r>
          </w:p>
        </w:tc>
        <w:tc>
          <w:tcPr>
            <w:tcW w:w="1457" w:type="pct"/>
            <w:tcBorders>
              <w:top w:val="single" w:sz="4" w:space="0" w:color="auto"/>
              <w:left w:val="single" w:sz="4" w:space="0" w:color="auto"/>
              <w:bottom w:val="single" w:sz="4" w:space="0" w:color="auto"/>
              <w:right w:val="single" w:sz="4" w:space="0" w:color="auto"/>
            </w:tcBorders>
            <w:noWrap/>
            <w:hideMark/>
          </w:tcPr>
          <w:p w14:paraId="036E40AF" w14:textId="77777777" w:rsidR="001212DA" w:rsidRPr="00AB46A4" w:rsidRDefault="001212DA" w:rsidP="004E7C89">
            <w:pPr>
              <w:jc w:val="center"/>
              <w:rPr>
                <w:sz w:val="20"/>
              </w:rPr>
            </w:pPr>
            <w:r w:rsidRPr="00AB46A4">
              <w:rPr>
                <w:sz w:val="20"/>
              </w:rPr>
              <w:t>171,909</w:t>
            </w:r>
          </w:p>
        </w:tc>
        <w:tc>
          <w:tcPr>
            <w:tcW w:w="827" w:type="pct"/>
            <w:tcBorders>
              <w:top w:val="single" w:sz="4" w:space="0" w:color="auto"/>
              <w:left w:val="single" w:sz="4" w:space="0" w:color="auto"/>
              <w:bottom w:val="single" w:sz="4" w:space="0" w:color="auto"/>
              <w:right w:val="single" w:sz="4" w:space="0" w:color="auto"/>
            </w:tcBorders>
            <w:noWrap/>
            <w:hideMark/>
          </w:tcPr>
          <w:p w14:paraId="37B438D1" w14:textId="77777777" w:rsidR="001212DA" w:rsidRPr="00AB46A4" w:rsidRDefault="001212DA" w:rsidP="004E7C89">
            <w:pPr>
              <w:jc w:val="center"/>
              <w:rPr>
                <w:sz w:val="20"/>
              </w:rPr>
            </w:pPr>
            <w:r w:rsidRPr="00AB46A4">
              <w:rPr>
                <w:sz w:val="20"/>
              </w:rPr>
              <w:t>3,102</w:t>
            </w:r>
          </w:p>
        </w:tc>
        <w:tc>
          <w:tcPr>
            <w:tcW w:w="735" w:type="pct"/>
            <w:tcBorders>
              <w:top w:val="single" w:sz="4" w:space="0" w:color="auto"/>
              <w:left w:val="single" w:sz="4" w:space="0" w:color="auto"/>
              <w:bottom w:val="single" w:sz="4" w:space="0" w:color="auto"/>
              <w:right w:val="nil"/>
            </w:tcBorders>
            <w:noWrap/>
            <w:hideMark/>
          </w:tcPr>
          <w:p w14:paraId="17F46918" w14:textId="77777777" w:rsidR="001212DA" w:rsidRPr="00AB46A4" w:rsidRDefault="001212DA" w:rsidP="004E7C89">
            <w:pPr>
              <w:jc w:val="center"/>
              <w:rPr>
                <w:sz w:val="20"/>
              </w:rPr>
            </w:pPr>
            <w:r w:rsidRPr="00AB46A4">
              <w:rPr>
                <w:sz w:val="20"/>
              </w:rPr>
              <w:t>1.8</w:t>
            </w:r>
          </w:p>
        </w:tc>
      </w:tr>
      <w:tr w:rsidR="001212DA" w:rsidRPr="00AB46A4" w14:paraId="29DBFFDC" w14:textId="77777777" w:rsidTr="003D314A">
        <w:trPr>
          <w:trHeight w:hRule="exact" w:val="397"/>
        </w:trPr>
        <w:tc>
          <w:tcPr>
            <w:tcW w:w="0" w:type="auto"/>
            <w:vMerge/>
            <w:tcBorders>
              <w:top w:val="single" w:sz="4" w:space="0" w:color="auto"/>
              <w:left w:val="nil"/>
              <w:bottom w:val="single" w:sz="4" w:space="0" w:color="auto"/>
              <w:right w:val="single" w:sz="4" w:space="0" w:color="auto"/>
            </w:tcBorders>
            <w:hideMark/>
          </w:tcPr>
          <w:p w14:paraId="736874B0" w14:textId="77777777" w:rsidR="001212DA" w:rsidRPr="00AB46A4" w:rsidRDefault="001212DA" w:rsidP="002C40F0">
            <w:pPr>
              <w:spacing w:before="0" w:after="0"/>
              <w:rPr>
                <w:rFonts w:cs="Arial"/>
                <w:sz w:val="20"/>
              </w:rPr>
            </w:pPr>
          </w:p>
        </w:tc>
        <w:tc>
          <w:tcPr>
            <w:tcW w:w="827" w:type="pct"/>
            <w:tcBorders>
              <w:top w:val="single" w:sz="4" w:space="0" w:color="auto"/>
              <w:left w:val="single" w:sz="4" w:space="0" w:color="auto"/>
              <w:bottom w:val="single" w:sz="4" w:space="0" w:color="auto"/>
              <w:right w:val="single" w:sz="4" w:space="0" w:color="auto"/>
            </w:tcBorders>
            <w:noWrap/>
            <w:hideMark/>
          </w:tcPr>
          <w:p w14:paraId="0951663F" w14:textId="77777777" w:rsidR="001212DA" w:rsidRPr="00AB46A4" w:rsidRDefault="001212DA" w:rsidP="002C40F0">
            <w:pPr>
              <w:rPr>
                <w:rFonts w:cs="Arial"/>
                <w:sz w:val="20"/>
              </w:rPr>
            </w:pPr>
            <w:r w:rsidRPr="00AB46A4">
              <w:rPr>
                <w:rFonts w:cs="Arial"/>
                <w:sz w:val="20"/>
              </w:rPr>
              <w:t>Event 3</w:t>
            </w:r>
          </w:p>
        </w:tc>
        <w:tc>
          <w:tcPr>
            <w:tcW w:w="1457" w:type="pct"/>
            <w:tcBorders>
              <w:top w:val="single" w:sz="4" w:space="0" w:color="auto"/>
              <w:left w:val="single" w:sz="4" w:space="0" w:color="auto"/>
              <w:bottom w:val="single" w:sz="4" w:space="0" w:color="auto"/>
              <w:right w:val="single" w:sz="4" w:space="0" w:color="auto"/>
            </w:tcBorders>
            <w:noWrap/>
            <w:hideMark/>
          </w:tcPr>
          <w:p w14:paraId="12CC3E5B" w14:textId="77777777" w:rsidR="001212DA" w:rsidRPr="00AB46A4" w:rsidRDefault="001212DA" w:rsidP="004E7C89">
            <w:pPr>
              <w:jc w:val="center"/>
              <w:rPr>
                <w:sz w:val="20"/>
              </w:rPr>
            </w:pPr>
            <w:r w:rsidRPr="00AB46A4">
              <w:rPr>
                <w:sz w:val="20"/>
              </w:rPr>
              <w:t>1,772,486</w:t>
            </w:r>
          </w:p>
        </w:tc>
        <w:tc>
          <w:tcPr>
            <w:tcW w:w="827" w:type="pct"/>
            <w:tcBorders>
              <w:top w:val="single" w:sz="4" w:space="0" w:color="auto"/>
              <w:left w:val="single" w:sz="4" w:space="0" w:color="auto"/>
              <w:bottom w:val="single" w:sz="4" w:space="0" w:color="auto"/>
              <w:right w:val="single" w:sz="4" w:space="0" w:color="auto"/>
            </w:tcBorders>
            <w:noWrap/>
            <w:hideMark/>
          </w:tcPr>
          <w:p w14:paraId="4080D6C4" w14:textId="77777777" w:rsidR="001212DA" w:rsidRPr="00AB46A4" w:rsidRDefault="001212DA" w:rsidP="004E7C89">
            <w:pPr>
              <w:jc w:val="center"/>
              <w:rPr>
                <w:sz w:val="20"/>
              </w:rPr>
            </w:pPr>
            <w:r w:rsidRPr="00AB46A4">
              <w:rPr>
                <w:sz w:val="20"/>
              </w:rPr>
              <w:t>42,228</w:t>
            </w:r>
          </w:p>
        </w:tc>
        <w:tc>
          <w:tcPr>
            <w:tcW w:w="735" w:type="pct"/>
            <w:tcBorders>
              <w:top w:val="single" w:sz="4" w:space="0" w:color="auto"/>
              <w:left w:val="single" w:sz="4" w:space="0" w:color="auto"/>
              <w:bottom w:val="single" w:sz="4" w:space="0" w:color="auto"/>
              <w:right w:val="nil"/>
            </w:tcBorders>
            <w:noWrap/>
            <w:hideMark/>
          </w:tcPr>
          <w:p w14:paraId="29BBEF67" w14:textId="77777777" w:rsidR="001212DA" w:rsidRPr="00AB46A4" w:rsidRDefault="001212DA" w:rsidP="004E7C89">
            <w:pPr>
              <w:jc w:val="center"/>
              <w:rPr>
                <w:sz w:val="20"/>
              </w:rPr>
            </w:pPr>
            <w:r w:rsidRPr="00AB46A4">
              <w:rPr>
                <w:sz w:val="20"/>
              </w:rPr>
              <w:t>2.4</w:t>
            </w:r>
          </w:p>
        </w:tc>
      </w:tr>
      <w:tr w:rsidR="001212DA" w:rsidRPr="00AB46A4" w14:paraId="2E71908F" w14:textId="77777777" w:rsidTr="003D314A">
        <w:trPr>
          <w:trHeight w:hRule="exact" w:val="397"/>
        </w:trPr>
        <w:tc>
          <w:tcPr>
            <w:tcW w:w="0" w:type="auto"/>
            <w:vMerge/>
            <w:tcBorders>
              <w:top w:val="single" w:sz="4" w:space="0" w:color="auto"/>
              <w:left w:val="nil"/>
              <w:bottom w:val="single" w:sz="4" w:space="0" w:color="auto"/>
              <w:right w:val="single" w:sz="4" w:space="0" w:color="auto"/>
            </w:tcBorders>
            <w:hideMark/>
          </w:tcPr>
          <w:p w14:paraId="77F372A9" w14:textId="77777777" w:rsidR="001212DA" w:rsidRPr="00AB46A4" w:rsidRDefault="001212DA" w:rsidP="002C40F0">
            <w:pPr>
              <w:spacing w:before="0" w:after="0"/>
              <w:rPr>
                <w:rFonts w:cs="Arial"/>
                <w:sz w:val="20"/>
              </w:rPr>
            </w:pPr>
          </w:p>
        </w:tc>
        <w:tc>
          <w:tcPr>
            <w:tcW w:w="827" w:type="pct"/>
            <w:tcBorders>
              <w:top w:val="single" w:sz="4" w:space="0" w:color="auto"/>
              <w:left w:val="single" w:sz="4" w:space="0" w:color="auto"/>
              <w:bottom w:val="single" w:sz="4" w:space="0" w:color="auto"/>
              <w:right w:val="single" w:sz="4" w:space="0" w:color="auto"/>
            </w:tcBorders>
            <w:noWrap/>
            <w:hideMark/>
          </w:tcPr>
          <w:p w14:paraId="5182B222" w14:textId="77777777" w:rsidR="001212DA" w:rsidRPr="00AB46A4" w:rsidRDefault="001212DA" w:rsidP="002C40F0">
            <w:pPr>
              <w:rPr>
                <w:rFonts w:cs="Arial"/>
                <w:sz w:val="20"/>
              </w:rPr>
            </w:pPr>
            <w:r w:rsidRPr="00AB46A4">
              <w:rPr>
                <w:rFonts w:cs="Arial"/>
                <w:sz w:val="20"/>
              </w:rPr>
              <w:t>Event 4</w:t>
            </w:r>
          </w:p>
        </w:tc>
        <w:tc>
          <w:tcPr>
            <w:tcW w:w="1457" w:type="pct"/>
            <w:tcBorders>
              <w:top w:val="single" w:sz="4" w:space="0" w:color="auto"/>
              <w:left w:val="single" w:sz="4" w:space="0" w:color="auto"/>
              <w:bottom w:val="single" w:sz="4" w:space="0" w:color="auto"/>
              <w:right w:val="single" w:sz="4" w:space="0" w:color="auto"/>
            </w:tcBorders>
            <w:noWrap/>
            <w:hideMark/>
          </w:tcPr>
          <w:p w14:paraId="1DF89C31" w14:textId="77777777" w:rsidR="001212DA" w:rsidRPr="00AB46A4" w:rsidRDefault="001212DA" w:rsidP="004E7C89">
            <w:pPr>
              <w:jc w:val="center"/>
              <w:rPr>
                <w:sz w:val="20"/>
              </w:rPr>
            </w:pPr>
            <w:r w:rsidRPr="00AB46A4">
              <w:rPr>
                <w:sz w:val="20"/>
              </w:rPr>
              <w:t>44,161</w:t>
            </w:r>
          </w:p>
        </w:tc>
        <w:tc>
          <w:tcPr>
            <w:tcW w:w="827" w:type="pct"/>
            <w:tcBorders>
              <w:top w:val="single" w:sz="4" w:space="0" w:color="auto"/>
              <w:left w:val="single" w:sz="4" w:space="0" w:color="auto"/>
              <w:bottom w:val="single" w:sz="4" w:space="0" w:color="auto"/>
              <w:right w:val="single" w:sz="4" w:space="0" w:color="auto"/>
            </w:tcBorders>
            <w:noWrap/>
            <w:hideMark/>
          </w:tcPr>
          <w:p w14:paraId="658CD578" w14:textId="77777777" w:rsidR="001212DA" w:rsidRPr="00AB46A4" w:rsidRDefault="001212DA" w:rsidP="004E7C89">
            <w:pPr>
              <w:jc w:val="center"/>
              <w:rPr>
                <w:sz w:val="20"/>
              </w:rPr>
            </w:pPr>
            <w:r w:rsidRPr="00AB46A4">
              <w:rPr>
                <w:sz w:val="20"/>
              </w:rPr>
              <w:t>16,101</w:t>
            </w:r>
          </w:p>
        </w:tc>
        <w:tc>
          <w:tcPr>
            <w:tcW w:w="735" w:type="pct"/>
            <w:tcBorders>
              <w:top w:val="single" w:sz="4" w:space="0" w:color="auto"/>
              <w:left w:val="single" w:sz="4" w:space="0" w:color="auto"/>
              <w:bottom w:val="single" w:sz="4" w:space="0" w:color="auto"/>
              <w:right w:val="nil"/>
            </w:tcBorders>
            <w:noWrap/>
            <w:hideMark/>
          </w:tcPr>
          <w:p w14:paraId="66E65C58" w14:textId="77777777" w:rsidR="001212DA" w:rsidRPr="00AB46A4" w:rsidRDefault="001212DA" w:rsidP="004E7C89">
            <w:pPr>
              <w:jc w:val="center"/>
              <w:rPr>
                <w:sz w:val="20"/>
              </w:rPr>
            </w:pPr>
            <w:r w:rsidRPr="00AB46A4">
              <w:rPr>
                <w:sz w:val="20"/>
              </w:rPr>
              <w:t>36.5</w:t>
            </w:r>
          </w:p>
        </w:tc>
      </w:tr>
      <w:tr w:rsidR="001212DA" w:rsidRPr="00AB46A4" w14:paraId="311AB0AE" w14:textId="77777777" w:rsidTr="003D314A">
        <w:trPr>
          <w:trHeight w:hRule="exact" w:val="397"/>
        </w:trPr>
        <w:tc>
          <w:tcPr>
            <w:tcW w:w="1154" w:type="pct"/>
            <w:vMerge w:val="restart"/>
            <w:tcBorders>
              <w:top w:val="single" w:sz="4" w:space="0" w:color="auto"/>
              <w:left w:val="nil"/>
              <w:bottom w:val="single" w:sz="4" w:space="0" w:color="auto"/>
              <w:right w:val="single" w:sz="4" w:space="0" w:color="auto"/>
            </w:tcBorders>
            <w:noWrap/>
            <w:hideMark/>
          </w:tcPr>
          <w:p w14:paraId="55C389B3" w14:textId="77777777" w:rsidR="001212DA" w:rsidRPr="00AB46A4" w:rsidRDefault="001212DA" w:rsidP="002C40F0">
            <w:pPr>
              <w:rPr>
                <w:rFonts w:cs="Arial"/>
                <w:sz w:val="20"/>
              </w:rPr>
            </w:pPr>
            <w:r w:rsidRPr="00AB46A4">
              <w:rPr>
                <w:rFonts w:cs="Arial"/>
                <w:sz w:val="20"/>
              </w:rPr>
              <w:t>2017/18</w:t>
            </w:r>
          </w:p>
        </w:tc>
        <w:tc>
          <w:tcPr>
            <w:tcW w:w="827" w:type="pct"/>
            <w:tcBorders>
              <w:top w:val="single" w:sz="4" w:space="0" w:color="auto"/>
              <w:left w:val="single" w:sz="4" w:space="0" w:color="auto"/>
              <w:bottom w:val="single" w:sz="4" w:space="0" w:color="auto"/>
              <w:right w:val="single" w:sz="4" w:space="0" w:color="auto"/>
            </w:tcBorders>
            <w:noWrap/>
            <w:hideMark/>
          </w:tcPr>
          <w:p w14:paraId="49868A5E" w14:textId="77777777" w:rsidR="001212DA" w:rsidRPr="00AB46A4" w:rsidRDefault="001212DA" w:rsidP="002C40F0">
            <w:pPr>
              <w:rPr>
                <w:rFonts w:cs="Arial"/>
                <w:sz w:val="20"/>
              </w:rPr>
            </w:pPr>
            <w:r w:rsidRPr="00AB46A4">
              <w:rPr>
                <w:rFonts w:cs="Arial"/>
                <w:sz w:val="20"/>
              </w:rPr>
              <w:t>Event 1</w:t>
            </w:r>
          </w:p>
        </w:tc>
        <w:tc>
          <w:tcPr>
            <w:tcW w:w="1457" w:type="pct"/>
            <w:tcBorders>
              <w:top w:val="single" w:sz="4" w:space="0" w:color="auto"/>
              <w:left w:val="single" w:sz="4" w:space="0" w:color="auto"/>
              <w:bottom w:val="single" w:sz="4" w:space="0" w:color="auto"/>
              <w:right w:val="single" w:sz="4" w:space="0" w:color="auto"/>
            </w:tcBorders>
            <w:noWrap/>
            <w:hideMark/>
          </w:tcPr>
          <w:p w14:paraId="49771908" w14:textId="77777777" w:rsidR="001212DA" w:rsidRPr="00AB46A4" w:rsidRDefault="001212DA" w:rsidP="004E7C89">
            <w:pPr>
              <w:jc w:val="center"/>
              <w:rPr>
                <w:sz w:val="20"/>
              </w:rPr>
            </w:pPr>
            <w:r w:rsidRPr="00AB46A4">
              <w:rPr>
                <w:sz w:val="20"/>
              </w:rPr>
              <w:t>50,514</w:t>
            </w:r>
          </w:p>
        </w:tc>
        <w:tc>
          <w:tcPr>
            <w:tcW w:w="827" w:type="pct"/>
            <w:tcBorders>
              <w:top w:val="single" w:sz="4" w:space="0" w:color="auto"/>
              <w:left w:val="single" w:sz="4" w:space="0" w:color="auto"/>
              <w:bottom w:val="single" w:sz="4" w:space="0" w:color="auto"/>
              <w:right w:val="single" w:sz="4" w:space="0" w:color="auto"/>
            </w:tcBorders>
            <w:noWrap/>
            <w:hideMark/>
          </w:tcPr>
          <w:p w14:paraId="79081C6C" w14:textId="77777777" w:rsidR="001212DA" w:rsidRPr="00AB46A4" w:rsidRDefault="001212DA" w:rsidP="004E7C89">
            <w:pPr>
              <w:jc w:val="center"/>
              <w:rPr>
                <w:sz w:val="20"/>
              </w:rPr>
            </w:pPr>
            <w:r w:rsidRPr="00AB46A4">
              <w:rPr>
                <w:rFonts w:cs="Arial"/>
                <w:sz w:val="20"/>
              </w:rPr>
              <w:t>21,669</w:t>
            </w:r>
          </w:p>
        </w:tc>
        <w:tc>
          <w:tcPr>
            <w:tcW w:w="735" w:type="pct"/>
            <w:tcBorders>
              <w:top w:val="single" w:sz="4" w:space="0" w:color="auto"/>
              <w:left w:val="single" w:sz="4" w:space="0" w:color="auto"/>
              <w:bottom w:val="single" w:sz="4" w:space="0" w:color="auto"/>
              <w:right w:val="nil"/>
            </w:tcBorders>
            <w:noWrap/>
            <w:hideMark/>
          </w:tcPr>
          <w:p w14:paraId="4737573E" w14:textId="77777777" w:rsidR="001212DA" w:rsidRPr="00AB46A4" w:rsidRDefault="001212DA" w:rsidP="004E7C89">
            <w:pPr>
              <w:jc w:val="center"/>
              <w:rPr>
                <w:sz w:val="20"/>
              </w:rPr>
            </w:pPr>
            <w:r w:rsidRPr="00AB46A4">
              <w:rPr>
                <w:rFonts w:cs="Arial"/>
                <w:sz w:val="20"/>
              </w:rPr>
              <w:t>42.9</w:t>
            </w:r>
          </w:p>
        </w:tc>
      </w:tr>
      <w:tr w:rsidR="001212DA" w:rsidRPr="00AB46A4" w14:paraId="7E592A0D" w14:textId="77777777" w:rsidTr="003D314A">
        <w:trPr>
          <w:trHeight w:hRule="exact" w:val="397"/>
        </w:trPr>
        <w:tc>
          <w:tcPr>
            <w:tcW w:w="0" w:type="auto"/>
            <w:vMerge/>
            <w:tcBorders>
              <w:top w:val="single" w:sz="4" w:space="0" w:color="auto"/>
              <w:left w:val="nil"/>
              <w:bottom w:val="single" w:sz="4" w:space="0" w:color="auto"/>
              <w:right w:val="single" w:sz="4" w:space="0" w:color="auto"/>
            </w:tcBorders>
            <w:hideMark/>
          </w:tcPr>
          <w:p w14:paraId="67F8BDCE" w14:textId="77777777" w:rsidR="001212DA" w:rsidRPr="00AB46A4" w:rsidRDefault="001212DA" w:rsidP="002C40F0">
            <w:pPr>
              <w:spacing w:before="0" w:after="0"/>
              <w:rPr>
                <w:rFonts w:cs="Arial"/>
                <w:sz w:val="20"/>
              </w:rPr>
            </w:pPr>
          </w:p>
        </w:tc>
        <w:tc>
          <w:tcPr>
            <w:tcW w:w="827" w:type="pct"/>
            <w:tcBorders>
              <w:top w:val="single" w:sz="4" w:space="0" w:color="auto"/>
              <w:left w:val="single" w:sz="4" w:space="0" w:color="auto"/>
              <w:bottom w:val="single" w:sz="4" w:space="0" w:color="auto"/>
              <w:right w:val="single" w:sz="4" w:space="0" w:color="auto"/>
            </w:tcBorders>
            <w:noWrap/>
            <w:hideMark/>
          </w:tcPr>
          <w:p w14:paraId="4C966353" w14:textId="77777777" w:rsidR="001212DA" w:rsidRPr="00AB46A4" w:rsidRDefault="001212DA" w:rsidP="002C40F0">
            <w:pPr>
              <w:rPr>
                <w:rFonts w:cs="Arial"/>
                <w:sz w:val="20"/>
              </w:rPr>
            </w:pPr>
            <w:r w:rsidRPr="00AB46A4">
              <w:rPr>
                <w:sz w:val="20"/>
              </w:rPr>
              <w:t>Event 2</w:t>
            </w:r>
          </w:p>
        </w:tc>
        <w:tc>
          <w:tcPr>
            <w:tcW w:w="1457" w:type="pct"/>
            <w:tcBorders>
              <w:top w:val="single" w:sz="4" w:space="0" w:color="auto"/>
              <w:left w:val="single" w:sz="4" w:space="0" w:color="auto"/>
              <w:bottom w:val="single" w:sz="4" w:space="0" w:color="auto"/>
              <w:right w:val="single" w:sz="4" w:space="0" w:color="auto"/>
            </w:tcBorders>
            <w:noWrap/>
            <w:hideMark/>
          </w:tcPr>
          <w:p w14:paraId="406D38AD" w14:textId="77777777" w:rsidR="001212DA" w:rsidRPr="00AB46A4" w:rsidRDefault="001212DA" w:rsidP="004E7C89">
            <w:pPr>
              <w:jc w:val="center"/>
              <w:rPr>
                <w:sz w:val="20"/>
              </w:rPr>
            </w:pPr>
            <w:r w:rsidRPr="00AB46A4">
              <w:rPr>
                <w:sz w:val="20"/>
              </w:rPr>
              <w:t>14,157</w:t>
            </w:r>
          </w:p>
        </w:tc>
        <w:tc>
          <w:tcPr>
            <w:tcW w:w="827" w:type="pct"/>
            <w:tcBorders>
              <w:top w:val="single" w:sz="4" w:space="0" w:color="auto"/>
              <w:left w:val="single" w:sz="4" w:space="0" w:color="auto"/>
              <w:bottom w:val="single" w:sz="4" w:space="0" w:color="auto"/>
              <w:right w:val="single" w:sz="4" w:space="0" w:color="auto"/>
            </w:tcBorders>
            <w:noWrap/>
            <w:hideMark/>
          </w:tcPr>
          <w:p w14:paraId="3924104D" w14:textId="77777777" w:rsidR="001212DA" w:rsidRPr="00AB46A4" w:rsidRDefault="001212DA" w:rsidP="004E7C89">
            <w:pPr>
              <w:jc w:val="center"/>
              <w:rPr>
                <w:sz w:val="20"/>
              </w:rPr>
            </w:pPr>
            <w:r w:rsidRPr="00AB46A4">
              <w:rPr>
                <w:rFonts w:cs="Arial"/>
                <w:sz w:val="20"/>
              </w:rPr>
              <w:t>3,446</w:t>
            </w:r>
          </w:p>
        </w:tc>
        <w:tc>
          <w:tcPr>
            <w:tcW w:w="735" w:type="pct"/>
            <w:tcBorders>
              <w:top w:val="single" w:sz="4" w:space="0" w:color="auto"/>
              <w:left w:val="single" w:sz="4" w:space="0" w:color="auto"/>
              <w:bottom w:val="single" w:sz="4" w:space="0" w:color="auto"/>
              <w:right w:val="nil"/>
            </w:tcBorders>
            <w:noWrap/>
            <w:hideMark/>
          </w:tcPr>
          <w:p w14:paraId="37923071" w14:textId="77777777" w:rsidR="001212DA" w:rsidRPr="00AB46A4" w:rsidRDefault="001212DA" w:rsidP="004E7C89">
            <w:pPr>
              <w:jc w:val="center"/>
              <w:rPr>
                <w:sz w:val="20"/>
              </w:rPr>
            </w:pPr>
            <w:r w:rsidRPr="00AB46A4">
              <w:rPr>
                <w:rFonts w:cs="Arial"/>
                <w:sz w:val="20"/>
              </w:rPr>
              <w:t>24.3</w:t>
            </w:r>
          </w:p>
        </w:tc>
      </w:tr>
      <w:tr w:rsidR="001212DA" w:rsidRPr="00AB46A4" w14:paraId="0D2A37EF" w14:textId="77777777" w:rsidTr="003D314A">
        <w:trPr>
          <w:trHeight w:hRule="exact" w:val="397"/>
        </w:trPr>
        <w:tc>
          <w:tcPr>
            <w:tcW w:w="0" w:type="auto"/>
            <w:vMerge/>
            <w:tcBorders>
              <w:top w:val="single" w:sz="4" w:space="0" w:color="auto"/>
              <w:left w:val="nil"/>
              <w:bottom w:val="single" w:sz="4" w:space="0" w:color="auto"/>
              <w:right w:val="single" w:sz="4" w:space="0" w:color="auto"/>
            </w:tcBorders>
            <w:hideMark/>
          </w:tcPr>
          <w:p w14:paraId="3DAF2E1B" w14:textId="77777777" w:rsidR="001212DA" w:rsidRPr="00AB46A4" w:rsidRDefault="001212DA" w:rsidP="002C40F0">
            <w:pPr>
              <w:spacing w:before="0" w:after="0"/>
              <w:rPr>
                <w:rFonts w:cs="Arial"/>
                <w:sz w:val="20"/>
              </w:rPr>
            </w:pPr>
          </w:p>
        </w:tc>
        <w:tc>
          <w:tcPr>
            <w:tcW w:w="827" w:type="pct"/>
            <w:tcBorders>
              <w:top w:val="single" w:sz="4" w:space="0" w:color="auto"/>
              <w:left w:val="single" w:sz="4" w:space="0" w:color="auto"/>
              <w:bottom w:val="single" w:sz="4" w:space="0" w:color="auto"/>
              <w:right w:val="single" w:sz="4" w:space="0" w:color="auto"/>
            </w:tcBorders>
            <w:noWrap/>
            <w:hideMark/>
          </w:tcPr>
          <w:p w14:paraId="0488A58B" w14:textId="77777777" w:rsidR="001212DA" w:rsidRPr="00AB46A4" w:rsidRDefault="001212DA" w:rsidP="002C40F0">
            <w:pPr>
              <w:rPr>
                <w:rFonts w:cs="Arial"/>
                <w:sz w:val="20"/>
              </w:rPr>
            </w:pPr>
            <w:r w:rsidRPr="00AB46A4">
              <w:rPr>
                <w:sz w:val="20"/>
              </w:rPr>
              <w:t>Event 3</w:t>
            </w:r>
          </w:p>
        </w:tc>
        <w:tc>
          <w:tcPr>
            <w:tcW w:w="1457" w:type="pct"/>
            <w:tcBorders>
              <w:top w:val="single" w:sz="4" w:space="0" w:color="auto"/>
              <w:left w:val="single" w:sz="4" w:space="0" w:color="auto"/>
              <w:bottom w:val="single" w:sz="4" w:space="0" w:color="auto"/>
              <w:right w:val="single" w:sz="4" w:space="0" w:color="auto"/>
            </w:tcBorders>
            <w:noWrap/>
            <w:hideMark/>
          </w:tcPr>
          <w:p w14:paraId="09436FE9" w14:textId="77777777" w:rsidR="001212DA" w:rsidRPr="00AB46A4" w:rsidRDefault="001212DA" w:rsidP="004E7C89">
            <w:pPr>
              <w:jc w:val="center"/>
              <w:rPr>
                <w:sz w:val="20"/>
              </w:rPr>
            </w:pPr>
            <w:r w:rsidRPr="00AB46A4">
              <w:rPr>
                <w:sz w:val="20"/>
              </w:rPr>
              <w:t>13,386</w:t>
            </w:r>
          </w:p>
        </w:tc>
        <w:tc>
          <w:tcPr>
            <w:tcW w:w="827" w:type="pct"/>
            <w:tcBorders>
              <w:top w:val="single" w:sz="4" w:space="0" w:color="auto"/>
              <w:left w:val="single" w:sz="4" w:space="0" w:color="auto"/>
              <w:bottom w:val="single" w:sz="4" w:space="0" w:color="auto"/>
              <w:right w:val="single" w:sz="4" w:space="0" w:color="auto"/>
            </w:tcBorders>
            <w:noWrap/>
            <w:hideMark/>
          </w:tcPr>
          <w:p w14:paraId="7B28E9C6" w14:textId="77777777" w:rsidR="001212DA" w:rsidRPr="00AB46A4" w:rsidRDefault="001212DA" w:rsidP="004E7C89">
            <w:pPr>
              <w:jc w:val="center"/>
              <w:rPr>
                <w:sz w:val="20"/>
              </w:rPr>
            </w:pPr>
            <w:r w:rsidRPr="00AB46A4">
              <w:rPr>
                <w:sz w:val="20"/>
              </w:rPr>
              <w:t>13,332</w:t>
            </w:r>
          </w:p>
        </w:tc>
        <w:tc>
          <w:tcPr>
            <w:tcW w:w="735" w:type="pct"/>
            <w:tcBorders>
              <w:top w:val="single" w:sz="4" w:space="0" w:color="auto"/>
              <w:left w:val="single" w:sz="4" w:space="0" w:color="auto"/>
              <w:bottom w:val="single" w:sz="4" w:space="0" w:color="auto"/>
              <w:right w:val="nil"/>
            </w:tcBorders>
            <w:noWrap/>
            <w:hideMark/>
          </w:tcPr>
          <w:p w14:paraId="6B9D509B" w14:textId="77777777" w:rsidR="001212DA" w:rsidRPr="00AB46A4" w:rsidRDefault="001212DA" w:rsidP="004E7C89">
            <w:pPr>
              <w:jc w:val="center"/>
              <w:rPr>
                <w:sz w:val="20"/>
              </w:rPr>
            </w:pPr>
            <w:r w:rsidRPr="00AB46A4">
              <w:rPr>
                <w:rFonts w:cs="Arial"/>
                <w:sz w:val="20"/>
              </w:rPr>
              <w:t>99.6</w:t>
            </w:r>
          </w:p>
        </w:tc>
      </w:tr>
      <w:tr w:rsidR="001212DA" w:rsidRPr="00AB46A4" w14:paraId="77D9DBA3" w14:textId="77777777" w:rsidTr="003D314A">
        <w:trPr>
          <w:trHeight w:hRule="exact" w:val="397"/>
        </w:trPr>
        <w:tc>
          <w:tcPr>
            <w:tcW w:w="1154" w:type="pct"/>
            <w:tcBorders>
              <w:top w:val="single" w:sz="4" w:space="0" w:color="auto"/>
              <w:left w:val="nil"/>
              <w:bottom w:val="single" w:sz="4" w:space="0" w:color="auto"/>
              <w:right w:val="single" w:sz="4" w:space="0" w:color="auto"/>
            </w:tcBorders>
            <w:noWrap/>
            <w:hideMark/>
          </w:tcPr>
          <w:p w14:paraId="27B07569" w14:textId="77777777" w:rsidR="001212DA" w:rsidRPr="00AB46A4" w:rsidRDefault="001212DA" w:rsidP="002C40F0">
            <w:pPr>
              <w:rPr>
                <w:rFonts w:cs="Arial"/>
                <w:sz w:val="20"/>
              </w:rPr>
            </w:pPr>
            <w:r w:rsidRPr="00AB46A4">
              <w:rPr>
                <w:rFonts w:cs="Arial"/>
                <w:sz w:val="20"/>
              </w:rPr>
              <w:t>2018/19</w:t>
            </w:r>
          </w:p>
        </w:tc>
        <w:tc>
          <w:tcPr>
            <w:tcW w:w="827" w:type="pct"/>
            <w:tcBorders>
              <w:top w:val="single" w:sz="4" w:space="0" w:color="auto"/>
              <w:left w:val="single" w:sz="4" w:space="0" w:color="auto"/>
              <w:bottom w:val="single" w:sz="4" w:space="0" w:color="auto"/>
              <w:right w:val="single" w:sz="4" w:space="0" w:color="auto"/>
            </w:tcBorders>
            <w:noWrap/>
            <w:hideMark/>
          </w:tcPr>
          <w:p w14:paraId="37950FB7" w14:textId="77777777" w:rsidR="001212DA" w:rsidRPr="00AB46A4" w:rsidRDefault="001212DA" w:rsidP="002C40F0">
            <w:pPr>
              <w:rPr>
                <w:sz w:val="20"/>
              </w:rPr>
            </w:pPr>
            <w:r w:rsidRPr="00AB46A4">
              <w:rPr>
                <w:sz w:val="20"/>
              </w:rPr>
              <w:t>Event 1</w:t>
            </w:r>
          </w:p>
        </w:tc>
        <w:tc>
          <w:tcPr>
            <w:tcW w:w="1457" w:type="pct"/>
            <w:tcBorders>
              <w:top w:val="single" w:sz="4" w:space="0" w:color="auto"/>
              <w:left w:val="single" w:sz="4" w:space="0" w:color="auto"/>
              <w:bottom w:val="single" w:sz="4" w:space="0" w:color="auto"/>
              <w:right w:val="single" w:sz="4" w:space="0" w:color="auto"/>
            </w:tcBorders>
            <w:noWrap/>
            <w:hideMark/>
          </w:tcPr>
          <w:p w14:paraId="6C88BFC3" w14:textId="77777777" w:rsidR="001212DA" w:rsidRPr="00AB46A4" w:rsidRDefault="001212DA" w:rsidP="004E7C89">
            <w:pPr>
              <w:jc w:val="center"/>
              <w:rPr>
                <w:sz w:val="20"/>
              </w:rPr>
            </w:pPr>
            <w:r w:rsidRPr="00AB46A4">
              <w:rPr>
                <w:sz w:val="20"/>
              </w:rPr>
              <w:t>23,939</w:t>
            </w:r>
          </w:p>
        </w:tc>
        <w:tc>
          <w:tcPr>
            <w:tcW w:w="827" w:type="pct"/>
            <w:tcBorders>
              <w:top w:val="single" w:sz="4" w:space="0" w:color="auto"/>
              <w:left w:val="single" w:sz="4" w:space="0" w:color="auto"/>
              <w:bottom w:val="single" w:sz="4" w:space="0" w:color="auto"/>
              <w:right w:val="single" w:sz="4" w:space="0" w:color="auto"/>
            </w:tcBorders>
            <w:noWrap/>
            <w:hideMark/>
          </w:tcPr>
          <w:p w14:paraId="55318557" w14:textId="77777777" w:rsidR="001212DA" w:rsidRPr="00AB46A4" w:rsidRDefault="001212DA" w:rsidP="004E7C89">
            <w:pPr>
              <w:jc w:val="center"/>
              <w:rPr>
                <w:sz w:val="20"/>
              </w:rPr>
            </w:pPr>
            <w:r w:rsidRPr="00AB46A4">
              <w:rPr>
                <w:sz w:val="20"/>
              </w:rPr>
              <w:t>10,325</w:t>
            </w:r>
          </w:p>
        </w:tc>
        <w:tc>
          <w:tcPr>
            <w:tcW w:w="735" w:type="pct"/>
            <w:tcBorders>
              <w:top w:val="single" w:sz="4" w:space="0" w:color="auto"/>
              <w:left w:val="single" w:sz="4" w:space="0" w:color="auto"/>
              <w:bottom w:val="single" w:sz="4" w:space="0" w:color="auto"/>
              <w:right w:val="nil"/>
            </w:tcBorders>
            <w:noWrap/>
            <w:hideMark/>
          </w:tcPr>
          <w:p w14:paraId="67D52ADA" w14:textId="77777777" w:rsidR="001212DA" w:rsidRPr="00AB46A4" w:rsidRDefault="001212DA" w:rsidP="004E7C89">
            <w:pPr>
              <w:jc w:val="center"/>
              <w:rPr>
                <w:rFonts w:cs="Arial"/>
                <w:sz w:val="20"/>
              </w:rPr>
            </w:pPr>
            <w:r w:rsidRPr="00AB46A4">
              <w:rPr>
                <w:rFonts w:cs="Arial"/>
                <w:sz w:val="20"/>
              </w:rPr>
              <w:t>43.1</w:t>
            </w:r>
          </w:p>
        </w:tc>
      </w:tr>
      <w:tr w:rsidR="001212DA" w:rsidRPr="00AB46A4" w14:paraId="26B35A2C" w14:textId="77777777" w:rsidTr="003D314A">
        <w:trPr>
          <w:trHeight w:hRule="exact" w:val="397"/>
        </w:trPr>
        <w:tc>
          <w:tcPr>
            <w:tcW w:w="1154" w:type="pct"/>
            <w:tcBorders>
              <w:top w:val="single" w:sz="4" w:space="0" w:color="auto"/>
              <w:left w:val="nil"/>
              <w:bottom w:val="single" w:sz="4" w:space="0" w:color="auto"/>
              <w:right w:val="single" w:sz="4" w:space="0" w:color="auto"/>
            </w:tcBorders>
            <w:noWrap/>
            <w:hideMark/>
          </w:tcPr>
          <w:p w14:paraId="7BCBF260" w14:textId="77777777" w:rsidR="001212DA" w:rsidRPr="00AB46A4" w:rsidRDefault="001212DA" w:rsidP="002C40F0">
            <w:pPr>
              <w:rPr>
                <w:rFonts w:cs="Arial"/>
                <w:sz w:val="20"/>
              </w:rPr>
            </w:pPr>
            <w:r w:rsidRPr="00AB46A4">
              <w:rPr>
                <w:rFonts w:cs="Arial"/>
                <w:sz w:val="20"/>
              </w:rPr>
              <w:t>2019-20</w:t>
            </w:r>
          </w:p>
        </w:tc>
        <w:tc>
          <w:tcPr>
            <w:tcW w:w="827" w:type="pct"/>
            <w:tcBorders>
              <w:top w:val="single" w:sz="4" w:space="0" w:color="auto"/>
              <w:left w:val="single" w:sz="4" w:space="0" w:color="auto"/>
              <w:bottom w:val="single" w:sz="4" w:space="0" w:color="auto"/>
              <w:right w:val="single" w:sz="4" w:space="0" w:color="auto"/>
            </w:tcBorders>
            <w:noWrap/>
            <w:hideMark/>
          </w:tcPr>
          <w:p w14:paraId="5A1E37F2" w14:textId="77777777" w:rsidR="001212DA" w:rsidRPr="00AB46A4" w:rsidRDefault="001212DA" w:rsidP="002C40F0">
            <w:pPr>
              <w:rPr>
                <w:sz w:val="20"/>
              </w:rPr>
            </w:pPr>
            <w:r w:rsidRPr="00AB46A4">
              <w:rPr>
                <w:sz w:val="20"/>
              </w:rPr>
              <w:t>Event 1</w:t>
            </w:r>
          </w:p>
        </w:tc>
        <w:tc>
          <w:tcPr>
            <w:tcW w:w="1457" w:type="pct"/>
            <w:tcBorders>
              <w:top w:val="single" w:sz="4" w:space="0" w:color="auto"/>
              <w:left w:val="single" w:sz="4" w:space="0" w:color="auto"/>
              <w:bottom w:val="single" w:sz="4" w:space="0" w:color="auto"/>
              <w:right w:val="single" w:sz="4" w:space="0" w:color="auto"/>
            </w:tcBorders>
            <w:noWrap/>
            <w:hideMark/>
          </w:tcPr>
          <w:p w14:paraId="54552E7B" w14:textId="77777777" w:rsidR="001212DA" w:rsidRPr="00AB46A4" w:rsidRDefault="001212DA" w:rsidP="00881022">
            <w:pPr>
              <w:jc w:val="center"/>
              <w:rPr>
                <w:sz w:val="20"/>
              </w:rPr>
            </w:pPr>
            <w:r w:rsidRPr="00AB46A4">
              <w:rPr>
                <w:sz w:val="20"/>
              </w:rPr>
              <w:t>420,012</w:t>
            </w:r>
          </w:p>
        </w:tc>
        <w:tc>
          <w:tcPr>
            <w:tcW w:w="827" w:type="pct"/>
            <w:tcBorders>
              <w:top w:val="single" w:sz="4" w:space="0" w:color="auto"/>
              <w:left w:val="single" w:sz="4" w:space="0" w:color="auto"/>
              <w:bottom w:val="single" w:sz="4" w:space="0" w:color="auto"/>
              <w:right w:val="single" w:sz="4" w:space="0" w:color="auto"/>
            </w:tcBorders>
            <w:noWrap/>
            <w:hideMark/>
          </w:tcPr>
          <w:p w14:paraId="62E51047" w14:textId="77777777" w:rsidR="001212DA" w:rsidRPr="00AB46A4" w:rsidRDefault="001212DA" w:rsidP="00881022">
            <w:pPr>
              <w:jc w:val="center"/>
              <w:rPr>
                <w:sz w:val="20"/>
              </w:rPr>
            </w:pPr>
            <w:r w:rsidRPr="00AB46A4">
              <w:rPr>
                <w:sz w:val="20"/>
              </w:rPr>
              <w:t>58,203</w:t>
            </w:r>
          </w:p>
        </w:tc>
        <w:tc>
          <w:tcPr>
            <w:tcW w:w="735" w:type="pct"/>
            <w:tcBorders>
              <w:top w:val="single" w:sz="4" w:space="0" w:color="auto"/>
              <w:left w:val="single" w:sz="4" w:space="0" w:color="auto"/>
              <w:bottom w:val="single" w:sz="4" w:space="0" w:color="auto"/>
              <w:right w:val="nil"/>
            </w:tcBorders>
            <w:noWrap/>
            <w:hideMark/>
          </w:tcPr>
          <w:p w14:paraId="08AE6DB4" w14:textId="77777777" w:rsidR="001212DA" w:rsidRPr="00AB46A4" w:rsidRDefault="001212DA" w:rsidP="00881022">
            <w:pPr>
              <w:jc w:val="center"/>
              <w:rPr>
                <w:rFonts w:cs="Arial"/>
                <w:sz w:val="20"/>
              </w:rPr>
            </w:pPr>
            <w:r w:rsidRPr="00AB46A4">
              <w:rPr>
                <w:rFonts w:cs="Arial"/>
                <w:sz w:val="20"/>
              </w:rPr>
              <w:t>12.2</w:t>
            </w:r>
          </w:p>
        </w:tc>
      </w:tr>
    </w:tbl>
    <w:p w14:paraId="6B36B617" w14:textId="77777777" w:rsidR="001D6276" w:rsidRPr="001D6276" w:rsidRDefault="001D6276" w:rsidP="001D6276"/>
    <w:p w14:paraId="636923AC" w14:textId="7D71FE11" w:rsidR="00C12BFC" w:rsidRDefault="00C12BFC" w:rsidP="00C12BFC">
      <w:pPr>
        <w:pStyle w:val="Heading2"/>
      </w:pPr>
      <w:r>
        <w:t>Hydrological connectivity</w:t>
      </w:r>
      <w:r w:rsidR="001D6276">
        <w:t xml:space="preserve"> within the Selected Area</w:t>
      </w:r>
    </w:p>
    <w:p w14:paraId="350455DB" w14:textId="17B056B5" w:rsidR="00F53978" w:rsidRDefault="00A66408" w:rsidP="00937A80">
      <w:pPr>
        <w:jc w:val="both"/>
        <w:sectPr w:rsidR="00F53978" w:rsidSect="00657B19">
          <w:pgSz w:w="11900" w:h="16840"/>
          <w:pgMar w:top="1440" w:right="1440" w:bottom="1440" w:left="1440" w:header="709" w:footer="709" w:gutter="0"/>
          <w:cols w:space="708"/>
          <w:docGrid w:linePitch="360"/>
        </w:sectPr>
      </w:pPr>
      <w:r>
        <w:t xml:space="preserve">From 1 July 2019 to late February 2020 the </w:t>
      </w:r>
      <w:r w:rsidR="002B2386">
        <w:t>Darling River within the Selected Area reach had very low to no flows (</w:t>
      </w:r>
      <w:r w:rsidR="0008449D">
        <w:fldChar w:fldCharType="begin"/>
      </w:r>
      <w:r w:rsidR="0008449D">
        <w:instrText xml:space="preserve"> REF _Ref49255641 \h </w:instrText>
      </w:r>
      <w:r w:rsidR="00937A80">
        <w:instrText xml:space="preserve"> \* MERGEFORMAT </w:instrText>
      </w:r>
      <w:r w:rsidR="0008449D">
        <w:fldChar w:fldCharType="separate"/>
      </w:r>
      <w:r w:rsidR="007B0605">
        <w:t xml:space="preserve">Figure </w:t>
      </w:r>
      <w:r w:rsidR="007B0605">
        <w:rPr>
          <w:noProof/>
        </w:rPr>
        <w:t>9</w:t>
      </w:r>
      <w:r w:rsidR="0008449D">
        <w:fldChar w:fldCharType="end"/>
      </w:r>
      <w:r w:rsidR="0008449D">
        <w:t>).</w:t>
      </w:r>
      <w:r w:rsidR="00263238">
        <w:t xml:space="preserve"> A </w:t>
      </w:r>
      <w:proofErr w:type="gramStart"/>
      <w:r w:rsidR="00263238">
        <w:t>small  flow</w:t>
      </w:r>
      <w:proofErr w:type="gramEnd"/>
      <w:r w:rsidR="00263238">
        <w:t xml:space="preserve">  with a peak discharge of &lt;2</w:t>
      </w:r>
      <w:r w:rsidR="00367A54">
        <w:t>,</w:t>
      </w:r>
      <w:r w:rsidR="00263238">
        <w:t xml:space="preserve">000 ML/d </w:t>
      </w:r>
      <w:r w:rsidR="00EB40A8">
        <w:t xml:space="preserve">occurred in </w:t>
      </w:r>
      <w:proofErr w:type="spellStart"/>
      <w:r w:rsidR="00EB40A8">
        <w:t>Novemebr</w:t>
      </w:r>
      <w:proofErr w:type="spellEnd"/>
      <w:r w:rsidR="00EB40A8">
        <w:t xml:space="preserve"> 2019 providing a short period of connectivity</w:t>
      </w:r>
      <w:r w:rsidR="00953B1C">
        <w:t xml:space="preserve"> (18 days)</w:t>
      </w:r>
      <w:r w:rsidR="00EB40A8">
        <w:t>.</w:t>
      </w:r>
      <w:r w:rsidR="007C699A">
        <w:t xml:space="preserve"> A much larger and sustained flow commenced in late February 2020</w:t>
      </w:r>
      <w:r w:rsidR="00C2193E">
        <w:t xml:space="preserve">, peaking at over </w:t>
      </w:r>
      <w:r w:rsidR="00A73329">
        <w:br/>
      </w:r>
      <w:r w:rsidR="00C2193E">
        <w:t xml:space="preserve">15,000 ML/d </w:t>
      </w:r>
      <w:r w:rsidR="00EF4966">
        <w:t xml:space="preserve">at Bourke Town. This flow </w:t>
      </w:r>
      <w:r w:rsidR="00C24EF7">
        <w:t>resulted in</w:t>
      </w:r>
      <w:r w:rsidR="00F60A4F">
        <w:t xml:space="preserve"> a period of 127 day</w:t>
      </w:r>
      <w:r w:rsidR="00C24EF7">
        <w:t>s</w:t>
      </w:r>
      <w:r w:rsidR="00F60A4F">
        <w:t xml:space="preserve"> of longitudinal connectivity that was augmented by </w:t>
      </w:r>
      <w:r w:rsidR="00F82339">
        <w:t>52 days of environmental flows (52,203 ML).</w:t>
      </w:r>
    </w:p>
    <w:p w14:paraId="51ED8850" w14:textId="7E238DD0" w:rsidR="00F53978" w:rsidRDefault="00F53978" w:rsidP="001D6276"/>
    <w:p w14:paraId="7E2C0E85" w14:textId="77777777" w:rsidR="00F53978" w:rsidRDefault="00F53978" w:rsidP="001D6276"/>
    <w:p w14:paraId="043ACFB3" w14:textId="2D6099DD" w:rsidR="00F53978" w:rsidRDefault="00F53978" w:rsidP="001D6276"/>
    <w:p w14:paraId="01BEB9CD" w14:textId="0E0069BA" w:rsidR="002B2386" w:rsidRDefault="005D2370" w:rsidP="001D6276">
      <w:r>
        <w:rPr>
          <w:noProof/>
          <w:lang w:eastAsia="en-AU"/>
        </w:rPr>
        <w:drawing>
          <wp:inline distT="0" distB="0" distL="0" distR="0" wp14:anchorId="40E4B619" wp14:editId="36920E90">
            <wp:extent cx="8864600" cy="3993515"/>
            <wp:effectExtent l="0" t="0" r="0" b="0"/>
            <wp:docPr id="50" name="Picture 5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 up of a map&#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8864600" cy="3993515"/>
                    </a:xfrm>
                    <a:prstGeom prst="rect">
                      <a:avLst/>
                    </a:prstGeom>
                  </pic:spPr>
                </pic:pic>
              </a:graphicData>
            </a:graphic>
          </wp:inline>
        </w:drawing>
      </w:r>
    </w:p>
    <w:p w14:paraId="06469CF5" w14:textId="4A3ACDEA" w:rsidR="002B2386" w:rsidRDefault="002B2386" w:rsidP="002B2386">
      <w:pPr>
        <w:pStyle w:val="Caption"/>
        <w:sectPr w:rsidR="002B2386" w:rsidSect="00F53978">
          <w:pgSz w:w="16840" w:h="11900" w:orient="landscape"/>
          <w:pgMar w:top="1440" w:right="1440" w:bottom="1440" w:left="1440" w:header="709" w:footer="709" w:gutter="0"/>
          <w:cols w:space="708"/>
          <w:docGrid w:linePitch="360"/>
        </w:sectPr>
      </w:pPr>
      <w:bookmarkStart w:id="21" w:name="_Ref49255641"/>
      <w:r>
        <w:t xml:space="preserve">Figure </w:t>
      </w:r>
      <w:r>
        <w:fldChar w:fldCharType="begin"/>
      </w:r>
      <w:r>
        <w:instrText>SEQ Figure \* ARABIC</w:instrText>
      </w:r>
      <w:r>
        <w:fldChar w:fldCharType="separate"/>
      </w:r>
      <w:r w:rsidR="007B0605">
        <w:rPr>
          <w:noProof/>
        </w:rPr>
        <w:t>9</w:t>
      </w:r>
      <w:r>
        <w:fldChar w:fldCharType="end"/>
      </w:r>
      <w:bookmarkEnd w:id="21"/>
      <w:r>
        <w:t xml:space="preserve"> </w:t>
      </w:r>
      <w:r w:rsidR="001472E7">
        <w:t xml:space="preserve">River flows and longitudinal connectivity within the Darling River </w:t>
      </w:r>
      <w:r w:rsidR="002E46B4">
        <w:t>from Bourke Town to Louth 2019-20 water year</w:t>
      </w:r>
      <w:r w:rsidR="00F458A5">
        <w:t>.</w:t>
      </w:r>
    </w:p>
    <w:p w14:paraId="538A5DB1" w14:textId="288333B6" w:rsidR="00C12BFC" w:rsidRDefault="001D6276" w:rsidP="00C12BFC">
      <w:pPr>
        <w:pStyle w:val="Heading2"/>
      </w:pPr>
      <w:r>
        <w:lastRenderedPageBreak/>
        <w:t>In-channel h</w:t>
      </w:r>
      <w:r w:rsidR="00C12BFC">
        <w:t>abitat</w:t>
      </w:r>
      <w:r>
        <w:t xml:space="preserve"> productivity</w:t>
      </w:r>
      <w:r w:rsidR="00C12BFC">
        <w:t xml:space="preserve"> </w:t>
      </w:r>
    </w:p>
    <w:p w14:paraId="738C018F" w14:textId="33CE9970" w:rsidR="00C40CB9" w:rsidRDefault="00C40CB9" w:rsidP="00C40CB9">
      <w:pPr>
        <w:jc w:val="both"/>
        <w:rPr>
          <w:szCs w:val="20"/>
        </w:rPr>
      </w:pPr>
      <w:r w:rsidRPr="00193303">
        <w:rPr>
          <w:szCs w:val="20"/>
        </w:rPr>
        <w:t xml:space="preserve">Three flow </w:t>
      </w:r>
      <w:r w:rsidR="00C24EF7">
        <w:rPr>
          <w:szCs w:val="20"/>
        </w:rPr>
        <w:t>pulses</w:t>
      </w:r>
      <w:r w:rsidR="00C24EF7" w:rsidRPr="00193303">
        <w:rPr>
          <w:szCs w:val="20"/>
        </w:rPr>
        <w:t xml:space="preserve"> </w:t>
      </w:r>
      <w:r w:rsidRPr="00193303">
        <w:rPr>
          <w:szCs w:val="20"/>
        </w:rPr>
        <w:t xml:space="preserve">occurred in the 2019-20 water year that provided habitat inundation.  Flows were large enough to inundate a proportion of the snags, bench surfaces and anabranches found along the reach. </w:t>
      </w:r>
    </w:p>
    <w:p w14:paraId="57F1B2F1" w14:textId="77777777" w:rsidR="00C40CB9" w:rsidRPr="00193303" w:rsidRDefault="00C40CB9" w:rsidP="00C40CB9">
      <w:pPr>
        <w:jc w:val="both"/>
        <w:rPr>
          <w:szCs w:val="20"/>
        </w:rPr>
      </w:pPr>
    </w:p>
    <w:p w14:paraId="5D24CFF2" w14:textId="2F929B4F" w:rsidR="00C40CB9" w:rsidRPr="0082595A" w:rsidRDefault="00C40CB9" w:rsidP="00C40CB9">
      <w:pPr>
        <w:tabs>
          <w:tab w:val="left" w:pos="2055"/>
        </w:tabs>
        <w:jc w:val="both"/>
        <w:rPr>
          <w:szCs w:val="20"/>
        </w:rPr>
      </w:pPr>
      <w:r w:rsidRPr="0082595A">
        <w:rPr>
          <w:szCs w:val="20"/>
        </w:rPr>
        <w:t>Four snag classes were inundated in the 2019-20 water year (</w:t>
      </w:r>
      <w:r w:rsidR="0017109E">
        <w:rPr>
          <w:szCs w:val="20"/>
        </w:rPr>
        <w:fldChar w:fldCharType="begin"/>
      </w:r>
      <w:r w:rsidR="0017109E">
        <w:rPr>
          <w:szCs w:val="20"/>
        </w:rPr>
        <w:instrText xml:space="preserve"> REF _Ref40269057 \h </w:instrText>
      </w:r>
      <w:r w:rsidR="0017109E">
        <w:rPr>
          <w:szCs w:val="20"/>
        </w:rPr>
      </w:r>
      <w:r w:rsidR="0017109E">
        <w:rPr>
          <w:szCs w:val="20"/>
        </w:rPr>
        <w:fldChar w:fldCharType="separate"/>
      </w:r>
      <w:r w:rsidR="007B0605">
        <w:t xml:space="preserve">Figure </w:t>
      </w:r>
      <w:r w:rsidR="007B0605">
        <w:rPr>
          <w:noProof/>
        </w:rPr>
        <w:t>10</w:t>
      </w:r>
      <w:r w:rsidR="0017109E">
        <w:rPr>
          <w:szCs w:val="20"/>
        </w:rPr>
        <w:fldChar w:fldCharType="end"/>
      </w:r>
      <w:r w:rsidRPr="0082595A">
        <w:rPr>
          <w:szCs w:val="20"/>
        </w:rPr>
        <w:t>). The lowest discharge class (&lt;69 ML/d) was inundated for 93 days, accounting for 26% of all snags. The second lowest class (69 – 1,793 ML/d) was inundated for 83 days across all flow events, while all snags in the 1,796 – 9,</w:t>
      </w:r>
      <w:r w:rsidRPr="0082595A">
        <w:t>109 ML</w:t>
      </w:r>
      <w:r w:rsidRPr="0082595A">
        <w:rPr>
          <w:szCs w:val="20"/>
        </w:rPr>
        <w:t>/d class were inundated for at least 45 days during the year, with some snags in this class being inundated for longer periods (</w:t>
      </w:r>
      <w:r w:rsidR="001E6CF4">
        <w:rPr>
          <w:szCs w:val="20"/>
        </w:rPr>
        <w:fldChar w:fldCharType="begin"/>
      </w:r>
      <w:r w:rsidR="001E6CF4">
        <w:rPr>
          <w:szCs w:val="20"/>
        </w:rPr>
        <w:instrText xml:space="preserve"> REF _Ref40269057 \h </w:instrText>
      </w:r>
      <w:r w:rsidR="001E6CF4">
        <w:rPr>
          <w:szCs w:val="20"/>
        </w:rPr>
      </w:r>
      <w:r w:rsidR="001E6CF4">
        <w:rPr>
          <w:szCs w:val="20"/>
        </w:rPr>
        <w:fldChar w:fldCharType="separate"/>
      </w:r>
      <w:r w:rsidR="007B0605">
        <w:t xml:space="preserve">Figure </w:t>
      </w:r>
      <w:r w:rsidR="007B0605">
        <w:rPr>
          <w:noProof/>
        </w:rPr>
        <w:t>10</w:t>
      </w:r>
      <w:r w:rsidR="001E6CF4">
        <w:rPr>
          <w:szCs w:val="20"/>
        </w:rPr>
        <w:fldChar w:fldCharType="end"/>
      </w:r>
      <w:r w:rsidRPr="0082595A">
        <w:rPr>
          <w:szCs w:val="20"/>
        </w:rPr>
        <w:t>). All snags in the 9,109 – 14,872 ML/d class were inundated for at least three day in March 2020 (</w:t>
      </w:r>
      <w:r w:rsidR="00C24EF7">
        <w:rPr>
          <w:szCs w:val="20"/>
        </w:rPr>
        <w:t>Pulse</w:t>
      </w:r>
      <w:r w:rsidR="00C24EF7" w:rsidRPr="0082595A">
        <w:rPr>
          <w:szCs w:val="20"/>
        </w:rPr>
        <w:t xml:space="preserve"> </w:t>
      </w:r>
      <w:r w:rsidRPr="0082595A">
        <w:rPr>
          <w:szCs w:val="20"/>
        </w:rPr>
        <w:t>2</w:t>
      </w:r>
      <w:r w:rsidR="00D76A0A">
        <w:rPr>
          <w:szCs w:val="20"/>
        </w:rPr>
        <w:t>,</w:t>
      </w:r>
      <w:r w:rsidR="008C0E18">
        <w:rPr>
          <w:szCs w:val="20"/>
        </w:rPr>
        <w:t xml:space="preserve"> </w:t>
      </w:r>
      <w:r w:rsidR="00F02EAF">
        <w:rPr>
          <w:szCs w:val="20"/>
        </w:rPr>
        <w:fldChar w:fldCharType="begin"/>
      </w:r>
      <w:r w:rsidR="00F02EAF">
        <w:rPr>
          <w:szCs w:val="20"/>
        </w:rPr>
        <w:instrText xml:space="preserve"> REF _Ref49256216 \h </w:instrText>
      </w:r>
      <w:r w:rsidR="00F02EAF">
        <w:rPr>
          <w:szCs w:val="20"/>
        </w:rPr>
      </w:r>
      <w:r w:rsidR="00F02EAF">
        <w:rPr>
          <w:szCs w:val="20"/>
        </w:rPr>
        <w:fldChar w:fldCharType="separate"/>
      </w:r>
      <w:r w:rsidR="007B0605">
        <w:t xml:space="preserve">Table </w:t>
      </w:r>
      <w:r w:rsidR="007B0605">
        <w:rPr>
          <w:noProof/>
        </w:rPr>
        <w:t>7</w:t>
      </w:r>
      <w:r w:rsidR="00F02EAF">
        <w:rPr>
          <w:szCs w:val="20"/>
        </w:rPr>
        <w:fldChar w:fldCharType="end"/>
      </w:r>
      <w:r w:rsidRPr="0082595A">
        <w:rPr>
          <w:szCs w:val="20"/>
        </w:rPr>
        <w:t>). This resulted in a total of 84% of snags becoming inundated during 2019-20.</w:t>
      </w:r>
    </w:p>
    <w:p w14:paraId="7BC2999C" w14:textId="526BCB70" w:rsidR="00C40CB9" w:rsidRDefault="00C40CB9" w:rsidP="00C40CB9"/>
    <w:p w14:paraId="1ACCCA9F" w14:textId="58CB9091" w:rsidR="00B6098E" w:rsidRDefault="00B6098E" w:rsidP="00B6098E">
      <w:pPr>
        <w:keepNext/>
        <w:tabs>
          <w:tab w:val="left" w:pos="2055"/>
        </w:tabs>
      </w:pPr>
      <w:r>
        <w:rPr>
          <w:noProof/>
          <w:szCs w:val="20"/>
          <w:lang w:eastAsia="en-AU"/>
        </w:rPr>
        <mc:AlternateContent>
          <mc:Choice Requires="wps">
            <w:drawing>
              <wp:anchor distT="0" distB="0" distL="114300" distR="114300" simplePos="0" relativeHeight="251658246" behindDoc="0" locked="0" layoutInCell="1" allowOverlap="1" wp14:anchorId="2072A80E" wp14:editId="3DCFF8D7">
                <wp:simplePos x="0" y="0"/>
                <wp:positionH relativeFrom="column">
                  <wp:posOffset>643255</wp:posOffset>
                </wp:positionH>
                <wp:positionV relativeFrom="paragraph">
                  <wp:posOffset>2730338</wp:posOffset>
                </wp:positionV>
                <wp:extent cx="914400" cy="2882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288235"/>
                        </a:xfrm>
                        <a:prstGeom prst="rect">
                          <a:avLst/>
                        </a:prstGeom>
                        <a:noFill/>
                        <a:ln w="6350">
                          <a:noFill/>
                        </a:ln>
                      </wps:spPr>
                      <wps:txbx>
                        <w:txbxContent>
                          <w:p w14:paraId="1F074076" w14:textId="77777777" w:rsidR="00B6098E" w:rsidRPr="00D70812" w:rsidRDefault="00B6098E" w:rsidP="00B6098E">
                            <w:pPr>
                              <w:rPr>
                                <w:sz w:val="16"/>
                                <w:szCs w:val="16"/>
                              </w:rPr>
                            </w:pPr>
                            <w:r>
                              <w:rPr>
                                <w:sz w:val="16"/>
                                <w:szCs w:val="16"/>
                              </w:rPr>
                              <w:t>69 – 2,000</w:t>
                            </w:r>
                            <w:r w:rsidRPr="00D70812">
                              <w:rPr>
                                <w:sz w:val="16"/>
                                <w:szCs w:val="16"/>
                              </w:rPr>
                              <w:t xml:space="preserve"> ML/d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A4F0578">
              <v:shape id="Text Box 23" style="position:absolute;margin-left:50.65pt;margin-top:215pt;width:1in;height:22.7pt;z-index:25165824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" w14:anchorId="2072A80E">
                <v:textbox>
                  <w:txbxContent>
                    <w:p w:rsidRPr="00D70812" w:rsidR="00B6098E" w:rsidP="00B6098E" w:rsidRDefault="00B6098E" w14:paraId="00BB8899" w14:textId="77777777">
                      <w:pPr>
                        <w:rPr>
                          <w:sz w:val="16"/>
                          <w:szCs w:val="16"/>
                        </w:rPr>
                      </w:pPr>
                      <w:r>
                        <w:rPr>
                          <w:sz w:val="16"/>
                          <w:szCs w:val="16"/>
                        </w:rPr>
                        <w:t>69 – 2,000</w:t>
                      </w:r>
                      <w:r w:rsidRPr="00D70812">
                        <w:rPr>
                          <w:sz w:val="16"/>
                          <w:szCs w:val="16"/>
                        </w:rPr>
                        <w:t xml:space="preserve"> ML/d</w:t>
                      </w:r>
                    </w:p>
                  </w:txbxContent>
                </v:textbox>
              </v:shape>
            </w:pict>
          </mc:Fallback>
        </mc:AlternateContent>
      </w:r>
      <w:r>
        <w:rPr>
          <w:noProof/>
          <w:szCs w:val="20"/>
          <w:lang w:eastAsia="en-AU"/>
        </w:rPr>
        <mc:AlternateContent>
          <mc:Choice Requires="wps">
            <w:drawing>
              <wp:anchor distT="0" distB="0" distL="114300" distR="114300" simplePos="0" relativeHeight="251658248" behindDoc="0" locked="0" layoutInCell="1" allowOverlap="1" wp14:anchorId="1BDAF2D6" wp14:editId="39A2CC5E">
                <wp:simplePos x="0" y="0"/>
                <wp:positionH relativeFrom="column">
                  <wp:posOffset>640412</wp:posOffset>
                </wp:positionH>
                <wp:positionV relativeFrom="paragraph">
                  <wp:posOffset>2470482</wp:posOffset>
                </wp:positionV>
                <wp:extent cx="914400" cy="2882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14400" cy="288235"/>
                        </a:xfrm>
                        <a:prstGeom prst="rect">
                          <a:avLst/>
                        </a:prstGeom>
                        <a:noFill/>
                        <a:ln w="6350">
                          <a:noFill/>
                        </a:ln>
                      </wps:spPr>
                      <wps:txbx>
                        <w:txbxContent>
                          <w:p w14:paraId="7440BDFD" w14:textId="77777777" w:rsidR="00B6098E" w:rsidRPr="00D70812" w:rsidRDefault="00B6098E" w:rsidP="00B6098E">
                            <w:pPr>
                              <w:rPr>
                                <w:sz w:val="16"/>
                                <w:szCs w:val="16"/>
                              </w:rPr>
                            </w:pPr>
                            <w:r>
                              <w:rPr>
                                <w:sz w:val="16"/>
                                <w:szCs w:val="16"/>
                              </w:rPr>
                              <w:t>2,000 – 9,109</w:t>
                            </w:r>
                            <w:r w:rsidRPr="00D70812">
                              <w:rPr>
                                <w:sz w:val="16"/>
                                <w:szCs w:val="16"/>
                              </w:rPr>
                              <w:t xml:space="preserve"> ML/d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2BF4127">
              <v:shape id="Text Box 24" style="position:absolute;margin-left:50.45pt;margin-top:194.55pt;width:1in;height:22.7pt;z-index:251658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" w14:anchorId="1BDAF2D6">
                <v:textbox>
                  <w:txbxContent>
                    <w:p w:rsidRPr="00D70812" w:rsidR="00B6098E" w:rsidP="00B6098E" w:rsidRDefault="00B6098E" w14:paraId="509428E9" w14:textId="77777777">
                      <w:pPr>
                        <w:rPr>
                          <w:sz w:val="16"/>
                          <w:szCs w:val="16"/>
                        </w:rPr>
                      </w:pPr>
                      <w:r>
                        <w:rPr>
                          <w:sz w:val="16"/>
                          <w:szCs w:val="16"/>
                        </w:rPr>
                        <w:t>2,000 – 9,109</w:t>
                      </w:r>
                      <w:r w:rsidRPr="00D70812">
                        <w:rPr>
                          <w:sz w:val="16"/>
                          <w:szCs w:val="16"/>
                        </w:rPr>
                        <w:t xml:space="preserve"> ML/d</w:t>
                      </w:r>
                    </w:p>
                  </w:txbxContent>
                </v:textbox>
              </v:shape>
            </w:pict>
          </mc:Fallback>
        </mc:AlternateContent>
      </w:r>
      <w:r>
        <w:rPr>
          <w:noProof/>
          <w:szCs w:val="20"/>
          <w:lang w:eastAsia="en-AU"/>
        </w:rPr>
        <mc:AlternateContent>
          <mc:Choice Requires="wps">
            <w:drawing>
              <wp:anchor distT="0" distB="0" distL="114300" distR="114300" simplePos="0" relativeHeight="251658249" behindDoc="0" locked="0" layoutInCell="1" allowOverlap="1" wp14:anchorId="3586F6B5" wp14:editId="15B35F50">
                <wp:simplePos x="0" y="0"/>
                <wp:positionH relativeFrom="column">
                  <wp:posOffset>639639</wp:posOffset>
                </wp:positionH>
                <wp:positionV relativeFrom="paragraph">
                  <wp:posOffset>1395841</wp:posOffset>
                </wp:positionV>
                <wp:extent cx="914400" cy="2882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88235"/>
                        </a:xfrm>
                        <a:prstGeom prst="rect">
                          <a:avLst/>
                        </a:prstGeom>
                        <a:noFill/>
                        <a:ln w="6350">
                          <a:noFill/>
                        </a:ln>
                      </wps:spPr>
                      <wps:txbx>
                        <w:txbxContent>
                          <w:p w14:paraId="72C58BEB" w14:textId="77777777" w:rsidR="00B6098E" w:rsidRPr="00D70812" w:rsidRDefault="00B6098E" w:rsidP="00B6098E">
                            <w:pPr>
                              <w:rPr>
                                <w:sz w:val="16"/>
                                <w:szCs w:val="16"/>
                              </w:rPr>
                            </w:pPr>
                            <w:r>
                              <w:rPr>
                                <w:sz w:val="16"/>
                                <w:szCs w:val="16"/>
                              </w:rPr>
                              <w:t xml:space="preserve">9,109 - </w:t>
                            </w:r>
                            <w:r w:rsidRPr="00D70812">
                              <w:rPr>
                                <w:sz w:val="16"/>
                                <w:szCs w:val="16"/>
                              </w:rPr>
                              <w:t>14,872 ML/d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634AEB4B">
              <v:shape id="Text Box 25" style="position:absolute;margin-left:50.35pt;margin-top:109.9pt;width:1in;height:22.7pt;z-index:25165824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" w14:anchorId="3586F6B5">
                <v:textbox>
                  <w:txbxContent>
                    <w:p w:rsidRPr="00D70812" w:rsidR="00B6098E" w:rsidP="00B6098E" w:rsidRDefault="00B6098E" w14:paraId="3EC4D139" w14:textId="77777777">
                      <w:pPr>
                        <w:rPr>
                          <w:sz w:val="16"/>
                          <w:szCs w:val="16"/>
                        </w:rPr>
                      </w:pPr>
                      <w:r>
                        <w:rPr>
                          <w:sz w:val="16"/>
                          <w:szCs w:val="16"/>
                        </w:rPr>
                        <w:t xml:space="preserve">9,109 - </w:t>
                      </w:r>
                      <w:r w:rsidRPr="00D70812">
                        <w:rPr>
                          <w:sz w:val="16"/>
                          <w:szCs w:val="16"/>
                        </w:rPr>
                        <w:t>14,872 ML/d</w:t>
                      </w:r>
                    </w:p>
                  </w:txbxContent>
                </v:textbox>
              </v:shape>
            </w:pict>
          </mc:Fallback>
        </mc:AlternateContent>
      </w:r>
      <w:r>
        <w:rPr>
          <w:noProof/>
          <w:szCs w:val="20"/>
          <w:lang w:eastAsia="en-AU"/>
        </w:rPr>
        <mc:AlternateContent>
          <mc:Choice Requires="wps">
            <w:drawing>
              <wp:anchor distT="0" distB="0" distL="114300" distR="114300" simplePos="0" relativeHeight="251658247" behindDoc="0" locked="0" layoutInCell="1" allowOverlap="1" wp14:anchorId="1D5C4693" wp14:editId="780C25F4">
                <wp:simplePos x="0" y="0"/>
                <wp:positionH relativeFrom="column">
                  <wp:posOffset>640411</wp:posOffset>
                </wp:positionH>
                <wp:positionV relativeFrom="paragraph">
                  <wp:posOffset>532765</wp:posOffset>
                </wp:positionV>
                <wp:extent cx="914400" cy="2882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288235"/>
                        </a:xfrm>
                        <a:prstGeom prst="rect">
                          <a:avLst/>
                        </a:prstGeom>
                        <a:noFill/>
                        <a:ln w="6350">
                          <a:noFill/>
                        </a:ln>
                      </wps:spPr>
                      <wps:txbx>
                        <w:txbxContent>
                          <w:p w14:paraId="49CFA216" w14:textId="77777777" w:rsidR="00B6098E" w:rsidRPr="00D70812" w:rsidRDefault="00B6098E" w:rsidP="00B6098E">
                            <w:pPr>
                              <w:rPr>
                                <w:sz w:val="16"/>
                                <w:szCs w:val="16"/>
                              </w:rPr>
                            </w:pPr>
                            <w:r w:rsidRPr="00D70812">
                              <w:rPr>
                                <w:sz w:val="16"/>
                                <w:szCs w:val="16"/>
                              </w:rPr>
                              <w:t>14,872 – 18,889 ML/d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C6B6119">
              <v:shape id="Text Box 26" style="position:absolute;margin-left:50.45pt;margin-top:41.95pt;width:1in;height:22.7pt;z-index:25165824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" w14:anchorId="1D5C4693">
                <v:textbox>
                  <w:txbxContent>
                    <w:p w:rsidRPr="00D70812" w:rsidR="00B6098E" w:rsidP="00B6098E" w:rsidRDefault="00B6098E" w14:paraId="59E51B87" w14:textId="77777777">
                      <w:pPr>
                        <w:rPr>
                          <w:sz w:val="16"/>
                          <w:szCs w:val="16"/>
                        </w:rPr>
                      </w:pPr>
                      <w:r w:rsidRPr="00D70812">
                        <w:rPr>
                          <w:sz w:val="16"/>
                          <w:szCs w:val="16"/>
                        </w:rPr>
                        <w:t>14,872 – 18,889 ML/d</w:t>
                      </w:r>
                    </w:p>
                  </w:txbxContent>
                </v:textbox>
              </v:shape>
            </w:pict>
          </mc:Fallback>
        </mc:AlternateContent>
      </w:r>
      <w:r>
        <w:rPr>
          <w:noProof/>
          <w:szCs w:val="20"/>
          <w:lang w:eastAsia="en-AU"/>
        </w:rPr>
        <mc:AlternateContent>
          <mc:Choice Requires="wps">
            <w:drawing>
              <wp:anchor distT="0" distB="0" distL="114300" distR="114300" simplePos="0" relativeHeight="251658244" behindDoc="0" locked="0" layoutInCell="1" allowOverlap="1" wp14:anchorId="0518F675" wp14:editId="29B3A0E0">
                <wp:simplePos x="0" y="0"/>
                <wp:positionH relativeFrom="column">
                  <wp:posOffset>3900170</wp:posOffset>
                </wp:positionH>
                <wp:positionV relativeFrom="paragraph">
                  <wp:posOffset>79182</wp:posOffset>
                </wp:positionV>
                <wp:extent cx="914400" cy="2882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288235"/>
                        </a:xfrm>
                        <a:prstGeom prst="rect">
                          <a:avLst/>
                        </a:prstGeom>
                        <a:noFill/>
                        <a:ln w="6350">
                          <a:noFill/>
                        </a:ln>
                      </wps:spPr>
                      <wps:txbx>
                        <w:txbxContent>
                          <w:p w14:paraId="71340B0A" w14:textId="5E409CC7" w:rsidR="00B6098E" w:rsidRDefault="00C24EF7" w:rsidP="00B6098E">
                            <w:r>
                              <w:t>Pulse</w:t>
                            </w:r>
                            <w:r w:rsidR="00B6098E">
                              <w:t xml:space="preserve">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7A8F48E">
              <v:shape id="Text Box 11" style="position:absolute;margin-left:307.1pt;margin-top:6.25pt;width:1in;height:22.7pt;z-index:2516582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" w14:anchorId="0518F675">
                <v:textbox>
                  <w:txbxContent>
                    <w:p w:rsidR="00B6098E" w:rsidP="00B6098E" w:rsidRDefault="00C24EF7" w14:paraId="38F37BA5" w14:textId="5E409CC7">
                      <w:r>
                        <w:t>Pulse</w:t>
                      </w:r>
                      <w:r w:rsidR="00B6098E">
                        <w:t xml:space="preserve"> 2</w:t>
                      </w:r>
                    </w:p>
                  </w:txbxContent>
                </v:textbox>
              </v:shape>
            </w:pict>
          </mc:Fallback>
        </mc:AlternateContent>
      </w:r>
      <w:r>
        <w:rPr>
          <w:noProof/>
          <w:szCs w:val="20"/>
          <w:lang w:eastAsia="en-AU"/>
        </w:rPr>
        <mc:AlternateContent>
          <mc:Choice Requires="wps">
            <w:drawing>
              <wp:anchor distT="0" distB="0" distL="114300" distR="114300" simplePos="0" relativeHeight="251658245" behindDoc="0" locked="0" layoutInCell="1" allowOverlap="1" wp14:anchorId="6B2F77F5" wp14:editId="230A4593">
                <wp:simplePos x="0" y="0"/>
                <wp:positionH relativeFrom="column">
                  <wp:posOffset>4576390</wp:posOffset>
                </wp:positionH>
                <wp:positionV relativeFrom="paragraph">
                  <wp:posOffset>79375</wp:posOffset>
                </wp:positionV>
                <wp:extent cx="914400" cy="2882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288235"/>
                        </a:xfrm>
                        <a:prstGeom prst="rect">
                          <a:avLst/>
                        </a:prstGeom>
                        <a:noFill/>
                        <a:ln w="6350">
                          <a:noFill/>
                        </a:ln>
                      </wps:spPr>
                      <wps:txbx>
                        <w:txbxContent>
                          <w:p w14:paraId="19F60187" w14:textId="6FCB6F6F" w:rsidR="00B6098E" w:rsidRDefault="00C24EF7" w:rsidP="00B6098E">
                            <w:r>
                              <w:t xml:space="preserve">Pulse </w:t>
                            </w:r>
                            <w:r w:rsidR="00B6098E">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84CDC98">
              <v:shape id="Text Box 12" style="position:absolute;margin-left:360.35pt;margin-top:6.25pt;width:1in;height:22.7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" w14:anchorId="6B2F77F5">
                <v:textbox>
                  <w:txbxContent>
                    <w:p w:rsidR="00B6098E" w:rsidP="00B6098E" w:rsidRDefault="00C24EF7" w14:paraId="7284DBDA" w14:textId="6FCB6F6F">
                      <w:r>
                        <w:t xml:space="preserve">Pulse </w:t>
                      </w:r>
                      <w:r w:rsidR="00B6098E">
                        <w:t>3</w:t>
                      </w:r>
                    </w:p>
                  </w:txbxContent>
                </v:textbox>
              </v:shape>
            </w:pict>
          </mc:Fallback>
        </mc:AlternateContent>
      </w:r>
      <w:r>
        <w:rPr>
          <w:noProof/>
          <w:szCs w:val="20"/>
          <w:lang w:eastAsia="en-AU"/>
        </w:rPr>
        <mc:AlternateContent>
          <mc:Choice Requires="wps">
            <w:drawing>
              <wp:anchor distT="0" distB="0" distL="114300" distR="114300" simplePos="0" relativeHeight="251658243" behindDoc="0" locked="0" layoutInCell="1" allowOverlap="1" wp14:anchorId="5449283B" wp14:editId="0B44FCB0">
                <wp:simplePos x="0" y="0"/>
                <wp:positionH relativeFrom="column">
                  <wp:posOffset>2230314</wp:posOffset>
                </wp:positionH>
                <wp:positionV relativeFrom="paragraph">
                  <wp:posOffset>79264</wp:posOffset>
                </wp:positionV>
                <wp:extent cx="914400" cy="2882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88235"/>
                        </a:xfrm>
                        <a:prstGeom prst="rect">
                          <a:avLst/>
                        </a:prstGeom>
                        <a:noFill/>
                        <a:ln w="6350">
                          <a:noFill/>
                        </a:ln>
                      </wps:spPr>
                      <wps:txbx>
                        <w:txbxContent>
                          <w:p w14:paraId="1BD2E206" w14:textId="6A7ED9CD" w:rsidR="00B6098E" w:rsidRDefault="00C24EF7" w:rsidP="00B6098E">
                            <w:r>
                              <w:t xml:space="preserve">Pulse </w:t>
                            </w:r>
                            <w:r w:rsidR="00B6098E">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6895DB3">
              <v:shape id="Text Box 10" style="position:absolute;margin-left:175.6pt;margin-top:6.25pt;width:1in;height:22.7pt;z-index:25165824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" w14:anchorId="5449283B">
                <v:textbox>
                  <w:txbxContent>
                    <w:p w:rsidR="00B6098E" w:rsidP="00B6098E" w:rsidRDefault="00C24EF7" w14:paraId="797DB502" w14:textId="6A7ED9CD">
                      <w:r>
                        <w:t xml:space="preserve">Pulse </w:t>
                      </w:r>
                      <w:r w:rsidR="00B6098E">
                        <w:t>1</w:t>
                      </w:r>
                    </w:p>
                  </w:txbxContent>
                </v:textbox>
              </v:shape>
            </w:pict>
          </mc:Fallback>
        </mc:AlternateContent>
      </w:r>
      <w:r>
        <w:rPr>
          <w:noProof/>
          <w:szCs w:val="20"/>
          <w:highlight w:val="yellow"/>
          <w:lang w:eastAsia="en-AU"/>
        </w:rPr>
        <w:drawing>
          <wp:inline distT="0" distB="0" distL="0" distR="0" wp14:anchorId="34564BA9" wp14:editId="45A5962B">
            <wp:extent cx="5846323" cy="3531235"/>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r="1227"/>
                    <a:stretch/>
                  </pic:blipFill>
                  <pic:spPr bwMode="auto">
                    <a:xfrm>
                      <a:off x="0" y="0"/>
                      <a:ext cx="5855505" cy="3536781"/>
                    </a:xfrm>
                    <a:prstGeom prst="rect">
                      <a:avLst/>
                    </a:prstGeom>
                    <a:noFill/>
                    <a:ln>
                      <a:noFill/>
                    </a:ln>
                    <a:extLst>
                      <a:ext uri="{53640926-AAD7-44D8-BBD7-CCE9431645EC}">
                        <a14:shadowObscured xmlns:a14="http://schemas.microsoft.com/office/drawing/2010/main"/>
                      </a:ext>
                    </a:extLst>
                  </pic:spPr>
                </pic:pic>
              </a:graphicData>
            </a:graphic>
          </wp:inline>
        </w:drawing>
      </w:r>
    </w:p>
    <w:p w14:paraId="53FC6DE3" w14:textId="0232E4C3" w:rsidR="00F02EAF" w:rsidRDefault="00B6098E" w:rsidP="00C108C5">
      <w:pPr>
        <w:pStyle w:val="Caption"/>
      </w:pPr>
      <w:bookmarkStart w:id="22" w:name="_Ref40269057"/>
      <w:r>
        <w:t xml:space="preserve">Figure </w:t>
      </w:r>
      <w:r>
        <w:fldChar w:fldCharType="begin"/>
      </w:r>
      <w:r>
        <w:instrText>SEQ Figure \* ARABIC</w:instrText>
      </w:r>
      <w:r>
        <w:fldChar w:fldCharType="separate"/>
      </w:r>
      <w:r w:rsidR="007B0605">
        <w:rPr>
          <w:noProof/>
        </w:rPr>
        <w:t>10</w:t>
      </w:r>
      <w:r>
        <w:fldChar w:fldCharType="end"/>
      </w:r>
      <w:bookmarkEnd w:id="22"/>
      <w:r>
        <w:t xml:space="preserve">  Snag inundation during the 2019-20 water year along the Darling River zone of the Selected </w:t>
      </w:r>
      <w:proofErr w:type="gramStart"/>
      <w:r>
        <w:t xml:space="preserve">Area  </w:t>
      </w:r>
      <w:r w:rsidR="0022278A">
        <w:t>(</w:t>
      </w:r>
      <w:proofErr w:type="gramEnd"/>
      <w:r w:rsidR="0022278A">
        <w:t>s</w:t>
      </w:r>
      <w:r>
        <w:t>nags grouped by discharge in ML/d measured at the Bourke Town gauge (NSW 425003)</w:t>
      </w:r>
      <w:r w:rsidR="0022278A">
        <w:t>)</w:t>
      </w:r>
      <w:r w:rsidR="00741CF8">
        <w:t>.</w:t>
      </w:r>
    </w:p>
    <w:p w14:paraId="759D18D8" w14:textId="77777777" w:rsidR="00F02EAF" w:rsidRDefault="00F02EAF" w:rsidP="00F02EAF"/>
    <w:p w14:paraId="55B9162D" w14:textId="7FB20C20" w:rsidR="00B6098E" w:rsidRDefault="0017109E" w:rsidP="0017109E">
      <w:pPr>
        <w:pStyle w:val="Caption"/>
      </w:pPr>
      <w:bookmarkStart w:id="23" w:name="_Ref49256216"/>
      <w:r>
        <w:t xml:space="preserve">Table </w:t>
      </w:r>
      <w:r>
        <w:fldChar w:fldCharType="begin"/>
      </w:r>
      <w:r>
        <w:instrText>SEQ Table \* ARABIC</w:instrText>
      </w:r>
      <w:r>
        <w:fldChar w:fldCharType="separate"/>
      </w:r>
      <w:r w:rsidR="007B0605">
        <w:rPr>
          <w:noProof/>
        </w:rPr>
        <w:t>7</w:t>
      </w:r>
      <w:r>
        <w:fldChar w:fldCharType="end"/>
      </w:r>
      <w:bookmarkEnd w:id="23"/>
      <w:r w:rsidR="00B6098E">
        <w:t xml:space="preserve"> </w:t>
      </w:r>
      <w:r w:rsidR="00B6098E" w:rsidRPr="00FE7D06">
        <w:t xml:space="preserve">Duration and proportion of snags inundated in the Darling River </w:t>
      </w:r>
      <w:r w:rsidR="00163547">
        <w:t>during</w:t>
      </w:r>
      <w:r w:rsidR="00B6098E" w:rsidRPr="00FE7D06">
        <w:t xml:space="preserve"> </w:t>
      </w:r>
      <w:r w:rsidR="00741CF8">
        <w:t xml:space="preserve">the </w:t>
      </w:r>
      <w:r w:rsidR="006A4B33">
        <w:t>2019-20</w:t>
      </w:r>
      <w:r w:rsidR="00741CF8">
        <w:t xml:space="preserve"> water year. </w:t>
      </w:r>
    </w:p>
    <w:tbl>
      <w:tblPr>
        <w:tblStyle w:val="StandardELAFormat"/>
        <w:tblW w:w="5000" w:type="pct"/>
        <w:tblLook w:val="04A0" w:firstRow="1" w:lastRow="0" w:firstColumn="1" w:lastColumn="0" w:noHBand="0" w:noVBand="1"/>
      </w:tblPr>
      <w:tblGrid>
        <w:gridCol w:w="2794"/>
        <w:gridCol w:w="1219"/>
        <w:gridCol w:w="2090"/>
        <w:gridCol w:w="1694"/>
        <w:gridCol w:w="1223"/>
      </w:tblGrid>
      <w:tr w:rsidR="00741CF8" w:rsidRPr="00741CF8" w14:paraId="2A9A73A5" w14:textId="77777777" w:rsidTr="00C532C7">
        <w:trPr>
          <w:cnfStyle w:val="100000000000" w:firstRow="1" w:lastRow="0" w:firstColumn="0" w:lastColumn="0" w:oddVBand="0" w:evenVBand="0" w:oddHBand="0" w:evenHBand="0" w:firstRowFirstColumn="0" w:firstRowLastColumn="0" w:lastRowFirstColumn="0" w:lastRowLastColumn="0"/>
          <w:trHeight w:val="300"/>
        </w:trPr>
        <w:tc>
          <w:tcPr>
            <w:tcW w:w="1422" w:type="pct"/>
            <w:noWrap/>
            <w:hideMark/>
          </w:tcPr>
          <w:p w14:paraId="38949AD5" w14:textId="77777777" w:rsidR="00B6098E" w:rsidRPr="00741CF8" w:rsidRDefault="00B6098E" w:rsidP="002C40F0">
            <w:pPr>
              <w:spacing w:line="240" w:lineRule="exact"/>
              <w:jc w:val="center"/>
              <w:rPr>
                <w:rFonts w:cs="Arial"/>
                <w:sz w:val="20"/>
              </w:rPr>
            </w:pPr>
            <w:r w:rsidRPr="00741CF8">
              <w:rPr>
                <w:rFonts w:cs="Arial"/>
                <w:sz w:val="20"/>
              </w:rPr>
              <w:t xml:space="preserve">Flow Height Range </w:t>
            </w:r>
            <w:r w:rsidRPr="00741CF8">
              <w:rPr>
                <w:rFonts w:cs="Arial"/>
                <w:sz w:val="20"/>
              </w:rPr>
              <w:br/>
              <w:t>Bourke to Weir 19A (ML/d)</w:t>
            </w:r>
          </w:p>
        </w:tc>
        <w:tc>
          <w:tcPr>
            <w:tcW w:w="735" w:type="pct"/>
            <w:noWrap/>
            <w:hideMark/>
          </w:tcPr>
          <w:p w14:paraId="3804B918" w14:textId="77777777" w:rsidR="00B6098E" w:rsidRPr="00741CF8" w:rsidRDefault="00B6098E" w:rsidP="002C40F0">
            <w:pPr>
              <w:spacing w:line="240" w:lineRule="exact"/>
              <w:jc w:val="center"/>
              <w:rPr>
                <w:rFonts w:cs="Arial"/>
                <w:sz w:val="20"/>
              </w:rPr>
            </w:pPr>
            <w:r w:rsidRPr="00741CF8">
              <w:rPr>
                <w:rFonts w:cs="Arial"/>
                <w:sz w:val="20"/>
              </w:rPr>
              <w:t>Snags</w:t>
            </w:r>
          </w:p>
        </w:tc>
        <w:tc>
          <w:tcPr>
            <w:tcW w:w="1218" w:type="pct"/>
          </w:tcPr>
          <w:p w14:paraId="283D8DC9" w14:textId="77777777" w:rsidR="00B6098E" w:rsidRPr="00741CF8" w:rsidRDefault="00B6098E" w:rsidP="002C40F0">
            <w:pPr>
              <w:spacing w:line="240" w:lineRule="exact"/>
              <w:jc w:val="center"/>
              <w:rPr>
                <w:rFonts w:cs="Arial"/>
                <w:sz w:val="20"/>
              </w:rPr>
            </w:pPr>
            <w:r w:rsidRPr="00741CF8">
              <w:rPr>
                <w:rFonts w:cs="Arial"/>
                <w:sz w:val="20"/>
              </w:rPr>
              <w:t>Proportion of total snags (%)</w:t>
            </w:r>
          </w:p>
        </w:tc>
        <w:tc>
          <w:tcPr>
            <w:tcW w:w="888" w:type="pct"/>
            <w:noWrap/>
          </w:tcPr>
          <w:p w14:paraId="5C75171C" w14:textId="77777777" w:rsidR="00B6098E" w:rsidRPr="00741CF8" w:rsidRDefault="00B6098E" w:rsidP="002C40F0">
            <w:pPr>
              <w:spacing w:line="240" w:lineRule="exact"/>
              <w:jc w:val="center"/>
              <w:rPr>
                <w:rFonts w:cs="Arial"/>
                <w:sz w:val="20"/>
              </w:rPr>
            </w:pPr>
            <w:r w:rsidRPr="00741CF8">
              <w:rPr>
                <w:rFonts w:cs="Arial"/>
                <w:sz w:val="20"/>
              </w:rPr>
              <w:t>Days inundated</w:t>
            </w:r>
          </w:p>
        </w:tc>
        <w:tc>
          <w:tcPr>
            <w:tcW w:w="737" w:type="pct"/>
          </w:tcPr>
          <w:p w14:paraId="130464C4" w14:textId="77777777" w:rsidR="00B6098E" w:rsidRPr="00741CF8" w:rsidRDefault="00B6098E" w:rsidP="002C40F0">
            <w:pPr>
              <w:spacing w:line="240" w:lineRule="exact"/>
              <w:jc w:val="center"/>
              <w:rPr>
                <w:rFonts w:cs="Arial"/>
                <w:sz w:val="20"/>
              </w:rPr>
            </w:pPr>
            <w:r w:rsidRPr="00741CF8">
              <w:rPr>
                <w:rFonts w:cs="Arial"/>
                <w:sz w:val="20"/>
              </w:rPr>
              <w:t>% Total time</w:t>
            </w:r>
          </w:p>
        </w:tc>
      </w:tr>
      <w:tr w:rsidR="00741CF8" w:rsidRPr="00741CF8" w14:paraId="3431468B" w14:textId="77777777" w:rsidTr="002C40F0">
        <w:trPr>
          <w:trHeight w:val="300"/>
        </w:trPr>
        <w:tc>
          <w:tcPr>
            <w:tcW w:w="1422" w:type="pct"/>
            <w:noWrap/>
          </w:tcPr>
          <w:p w14:paraId="02533C83" w14:textId="77777777" w:rsidR="00B6098E" w:rsidRPr="00741CF8" w:rsidRDefault="00B6098E" w:rsidP="002C40F0">
            <w:pPr>
              <w:spacing w:line="240" w:lineRule="exact"/>
              <w:jc w:val="center"/>
              <w:rPr>
                <w:rFonts w:cs="Arial"/>
                <w:sz w:val="20"/>
              </w:rPr>
            </w:pPr>
            <w:r w:rsidRPr="00741CF8">
              <w:rPr>
                <w:rFonts w:cs="Arial"/>
                <w:sz w:val="20"/>
              </w:rPr>
              <w:t>&lt;69</w:t>
            </w:r>
          </w:p>
        </w:tc>
        <w:tc>
          <w:tcPr>
            <w:tcW w:w="735" w:type="pct"/>
            <w:noWrap/>
          </w:tcPr>
          <w:p w14:paraId="4E453093" w14:textId="77777777" w:rsidR="00B6098E" w:rsidRPr="00741CF8" w:rsidRDefault="00B6098E" w:rsidP="004E7C89">
            <w:pPr>
              <w:spacing w:line="240" w:lineRule="exact"/>
              <w:jc w:val="center"/>
              <w:rPr>
                <w:rFonts w:cs="Arial"/>
                <w:sz w:val="20"/>
              </w:rPr>
            </w:pPr>
            <w:r w:rsidRPr="00741CF8">
              <w:rPr>
                <w:sz w:val="20"/>
              </w:rPr>
              <w:t>973</w:t>
            </w:r>
          </w:p>
        </w:tc>
        <w:tc>
          <w:tcPr>
            <w:tcW w:w="1218" w:type="pct"/>
          </w:tcPr>
          <w:p w14:paraId="4F656014" w14:textId="77777777" w:rsidR="00B6098E" w:rsidRPr="00741CF8" w:rsidRDefault="00B6098E" w:rsidP="004E7C89">
            <w:pPr>
              <w:spacing w:line="240" w:lineRule="exact"/>
              <w:jc w:val="center"/>
              <w:rPr>
                <w:rFonts w:cs="Arial"/>
                <w:sz w:val="20"/>
              </w:rPr>
            </w:pPr>
            <w:r w:rsidRPr="00741CF8">
              <w:rPr>
                <w:sz w:val="20"/>
              </w:rPr>
              <w:t>26.1</w:t>
            </w:r>
          </w:p>
        </w:tc>
        <w:tc>
          <w:tcPr>
            <w:tcW w:w="888" w:type="pct"/>
            <w:noWrap/>
            <w:vAlign w:val="bottom"/>
          </w:tcPr>
          <w:p w14:paraId="7F23C697" w14:textId="77777777" w:rsidR="00B6098E" w:rsidRPr="00741CF8" w:rsidRDefault="00B6098E" w:rsidP="004E7C89">
            <w:pPr>
              <w:spacing w:line="240" w:lineRule="exact"/>
              <w:jc w:val="center"/>
              <w:rPr>
                <w:sz w:val="20"/>
              </w:rPr>
            </w:pPr>
            <w:r w:rsidRPr="00741CF8">
              <w:rPr>
                <w:sz w:val="20"/>
              </w:rPr>
              <w:t>93</w:t>
            </w:r>
          </w:p>
        </w:tc>
        <w:tc>
          <w:tcPr>
            <w:tcW w:w="737" w:type="pct"/>
            <w:vAlign w:val="bottom"/>
          </w:tcPr>
          <w:p w14:paraId="1A867B34" w14:textId="77777777" w:rsidR="00B6098E" w:rsidRPr="00741CF8" w:rsidRDefault="00B6098E" w:rsidP="004E7C89">
            <w:pPr>
              <w:spacing w:line="240" w:lineRule="exact"/>
              <w:jc w:val="center"/>
              <w:rPr>
                <w:sz w:val="20"/>
              </w:rPr>
            </w:pPr>
            <w:r w:rsidRPr="00741CF8">
              <w:rPr>
                <w:sz w:val="20"/>
              </w:rPr>
              <w:t>25.5</w:t>
            </w:r>
          </w:p>
        </w:tc>
      </w:tr>
      <w:tr w:rsidR="00741CF8" w:rsidRPr="00741CF8" w14:paraId="3E8F0A53" w14:textId="77777777" w:rsidTr="002C40F0">
        <w:trPr>
          <w:trHeight w:val="300"/>
        </w:trPr>
        <w:tc>
          <w:tcPr>
            <w:tcW w:w="1422" w:type="pct"/>
            <w:noWrap/>
          </w:tcPr>
          <w:p w14:paraId="616C155D" w14:textId="77777777" w:rsidR="00B6098E" w:rsidRPr="00741CF8" w:rsidRDefault="00B6098E" w:rsidP="002C40F0">
            <w:pPr>
              <w:spacing w:line="240" w:lineRule="exact"/>
              <w:jc w:val="center"/>
              <w:rPr>
                <w:rFonts w:cs="Arial"/>
                <w:sz w:val="20"/>
              </w:rPr>
            </w:pPr>
            <w:r w:rsidRPr="00741CF8">
              <w:rPr>
                <w:rFonts w:cs="Arial"/>
                <w:sz w:val="20"/>
              </w:rPr>
              <w:t>69 – 1,793</w:t>
            </w:r>
          </w:p>
        </w:tc>
        <w:tc>
          <w:tcPr>
            <w:tcW w:w="735" w:type="pct"/>
            <w:noWrap/>
          </w:tcPr>
          <w:p w14:paraId="0A7C8CF2" w14:textId="77777777" w:rsidR="00B6098E" w:rsidRPr="00741CF8" w:rsidRDefault="00B6098E" w:rsidP="004E7C89">
            <w:pPr>
              <w:spacing w:line="240" w:lineRule="exact"/>
              <w:jc w:val="center"/>
              <w:rPr>
                <w:rFonts w:cs="Arial"/>
                <w:sz w:val="20"/>
              </w:rPr>
            </w:pPr>
            <w:r w:rsidRPr="00741CF8">
              <w:rPr>
                <w:sz w:val="20"/>
              </w:rPr>
              <w:t>151</w:t>
            </w:r>
          </w:p>
        </w:tc>
        <w:tc>
          <w:tcPr>
            <w:tcW w:w="1218" w:type="pct"/>
          </w:tcPr>
          <w:p w14:paraId="6737D290" w14:textId="77777777" w:rsidR="00B6098E" w:rsidRPr="00741CF8" w:rsidRDefault="00B6098E" w:rsidP="004E7C89">
            <w:pPr>
              <w:spacing w:line="240" w:lineRule="exact"/>
              <w:jc w:val="center"/>
              <w:rPr>
                <w:rFonts w:cs="Arial"/>
                <w:sz w:val="20"/>
              </w:rPr>
            </w:pPr>
            <w:r w:rsidRPr="00741CF8">
              <w:rPr>
                <w:sz w:val="20"/>
              </w:rPr>
              <w:t>4.0</w:t>
            </w:r>
          </w:p>
        </w:tc>
        <w:tc>
          <w:tcPr>
            <w:tcW w:w="888" w:type="pct"/>
            <w:noWrap/>
            <w:vAlign w:val="bottom"/>
          </w:tcPr>
          <w:p w14:paraId="6395D66C" w14:textId="77777777" w:rsidR="00B6098E" w:rsidRPr="00741CF8" w:rsidRDefault="00B6098E" w:rsidP="004E7C89">
            <w:pPr>
              <w:spacing w:line="240" w:lineRule="exact"/>
              <w:jc w:val="center"/>
              <w:rPr>
                <w:sz w:val="20"/>
              </w:rPr>
            </w:pPr>
            <w:r w:rsidRPr="00741CF8">
              <w:rPr>
                <w:sz w:val="20"/>
              </w:rPr>
              <w:t>83</w:t>
            </w:r>
          </w:p>
        </w:tc>
        <w:tc>
          <w:tcPr>
            <w:tcW w:w="737" w:type="pct"/>
            <w:vAlign w:val="bottom"/>
          </w:tcPr>
          <w:p w14:paraId="064FCD99" w14:textId="77777777" w:rsidR="00B6098E" w:rsidRPr="00741CF8" w:rsidRDefault="00B6098E" w:rsidP="004E7C89">
            <w:pPr>
              <w:spacing w:line="240" w:lineRule="exact"/>
              <w:jc w:val="center"/>
              <w:rPr>
                <w:sz w:val="20"/>
              </w:rPr>
            </w:pPr>
            <w:r w:rsidRPr="00741CF8">
              <w:rPr>
                <w:sz w:val="20"/>
              </w:rPr>
              <w:t>22.7</w:t>
            </w:r>
          </w:p>
        </w:tc>
      </w:tr>
      <w:tr w:rsidR="00741CF8" w:rsidRPr="00741CF8" w14:paraId="13BE2347" w14:textId="77777777" w:rsidTr="002C40F0">
        <w:trPr>
          <w:trHeight w:val="300"/>
        </w:trPr>
        <w:tc>
          <w:tcPr>
            <w:tcW w:w="1422" w:type="pct"/>
            <w:noWrap/>
          </w:tcPr>
          <w:p w14:paraId="108BDE48" w14:textId="77777777" w:rsidR="00B6098E" w:rsidRPr="00741CF8" w:rsidRDefault="00B6098E" w:rsidP="002C40F0">
            <w:pPr>
              <w:spacing w:line="240" w:lineRule="exact"/>
              <w:jc w:val="center"/>
              <w:rPr>
                <w:rFonts w:cs="Arial"/>
                <w:sz w:val="20"/>
              </w:rPr>
            </w:pPr>
            <w:r w:rsidRPr="00741CF8">
              <w:rPr>
                <w:rFonts w:cs="Arial"/>
                <w:sz w:val="20"/>
              </w:rPr>
              <w:t>1,793 – 9,109</w:t>
            </w:r>
          </w:p>
        </w:tc>
        <w:tc>
          <w:tcPr>
            <w:tcW w:w="735" w:type="pct"/>
            <w:noWrap/>
          </w:tcPr>
          <w:p w14:paraId="60DB389C" w14:textId="77777777" w:rsidR="00B6098E" w:rsidRPr="00741CF8" w:rsidRDefault="00B6098E" w:rsidP="004E7C89">
            <w:pPr>
              <w:spacing w:line="240" w:lineRule="exact"/>
              <w:jc w:val="center"/>
              <w:rPr>
                <w:rFonts w:cs="Arial"/>
                <w:sz w:val="20"/>
              </w:rPr>
            </w:pPr>
            <w:r w:rsidRPr="00741CF8">
              <w:rPr>
                <w:sz w:val="20"/>
              </w:rPr>
              <w:t>1,138</w:t>
            </w:r>
          </w:p>
        </w:tc>
        <w:tc>
          <w:tcPr>
            <w:tcW w:w="1218" w:type="pct"/>
          </w:tcPr>
          <w:p w14:paraId="5517AB50" w14:textId="77777777" w:rsidR="00B6098E" w:rsidRPr="00741CF8" w:rsidRDefault="00B6098E" w:rsidP="004E7C89">
            <w:pPr>
              <w:spacing w:line="240" w:lineRule="exact"/>
              <w:jc w:val="center"/>
              <w:rPr>
                <w:rFonts w:cs="Arial"/>
                <w:sz w:val="20"/>
              </w:rPr>
            </w:pPr>
            <w:r w:rsidRPr="00741CF8">
              <w:rPr>
                <w:sz w:val="20"/>
              </w:rPr>
              <w:t>30.5</w:t>
            </w:r>
          </w:p>
        </w:tc>
        <w:tc>
          <w:tcPr>
            <w:tcW w:w="888" w:type="pct"/>
            <w:noWrap/>
            <w:vAlign w:val="bottom"/>
          </w:tcPr>
          <w:p w14:paraId="0813F275" w14:textId="77777777" w:rsidR="00B6098E" w:rsidRPr="00741CF8" w:rsidRDefault="00B6098E" w:rsidP="004E7C89">
            <w:pPr>
              <w:spacing w:line="240" w:lineRule="exact"/>
              <w:jc w:val="center"/>
              <w:rPr>
                <w:sz w:val="20"/>
              </w:rPr>
            </w:pPr>
            <w:r w:rsidRPr="00741CF8">
              <w:rPr>
                <w:sz w:val="20"/>
              </w:rPr>
              <w:t>45</w:t>
            </w:r>
          </w:p>
        </w:tc>
        <w:tc>
          <w:tcPr>
            <w:tcW w:w="737" w:type="pct"/>
            <w:vAlign w:val="bottom"/>
          </w:tcPr>
          <w:p w14:paraId="0049368B" w14:textId="77777777" w:rsidR="00B6098E" w:rsidRPr="00741CF8" w:rsidRDefault="00B6098E" w:rsidP="004E7C89">
            <w:pPr>
              <w:spacing w:line="240" w:lineRule="exact"/>
              <w:jc w:val="center"/>
              <w:rPr>
                <w:sz w:val="20"/>
              </w:rPr>
            </w:pPr>
            <w:r w:rsidRPr="00741CF8">
              <w:rPr>
                <w:sz w:val="20"/>
              </w:rPr>
              <w:t>12.3</w:t>
            </w:r>
          </w:p>
        </w:tc>
      </w:tr>
      <w:tr w:rsidR="00741CF8" w:rsidRPr="00741CF8" w14:paraId="770B5E7C" w14:textId="77777777" w:rsidTr="002C40F0">
        <w:trPr>
          <w:trHeight w:val="300"/>
        </w:trPr>
        <w:tc>
          <w:tcPr>
            <w:tcW w:w="1422" w:type="pct"/>
            <w:noWrap/>
          </w:tcPr>
          <w:p w14:paraId="005C17CA" w14:textId="77777777" w:rsidR="00B6098E" w:rsidRPr="00741CF8" w:rsidRDefault="00B6098E" w:rsidP="002C40F0">
            <w:pPr>
              <w:spacing w:line="240" w:lineRule="exact"/>
              <w:jc w:val="center"/>
              <w:rPr>
                <w:rFonts w:cs="Arial"/>
                <w:sz w:val="20"/>
              </w:rPr>
            </w:pPr>
            <w:r w:rsidRPr="00741CF8">
              <w:rPr>
                <w:rFonts w:cs="Arial"/>
                <w:sz w:val="20"/>
              </w:rPr>
              <w:t>9,109 – 14,872</w:t>
            </w:r>
          </w:p>
        </w:tc>
        <w:tc>
          <w:tcPr>
            <w:tcW w:w="735" w:type="pct"/>
            <w:noWrap/>
          </w:tcPr>
          <w:p w14:paraId="68095CAE" w14:textId="77777777" w:rsidR="00B6098E" w:rsidRPr="00741CF8" w:rsidRDefault="00B6098E" w:rsidP="004E7C89">
            <w:pPr>
              <w:spacing w:line="240" w:lineRule="exact"/>
              <w:jc w:val="center"/>
              <w:rPr>
                <w:rFonts w:cs="Arial"/>
                <w:sz w:val="20"/>
              </w:rPr>
            </w:pPr>
            <w:r w:rsidRPr="00741CF8">
              <w:rPr>
                <w:sz w:val="20"/>
              </w:rPr>
              <w:t>860</w:t>
            </w:r>
          </w:p>
        </w:tc>
        <w:tc>
          <w:tcPr>
            <w:tcW w:w="1218" w:type="pct"/>
          </w:tcPr>
          <w:p w14:paraId="4A35695E" w14:textId="77777777" w:rsidR="00B6098E" w:rsidRPr="00741CF8" w:rsidRDefault="00B6098E" w:rsidP="004E7C89">
            <w:pPr>
              <w:spacing w:line="240" w:lineRule="exact"/>
              <w:jc w:val="center"/>
              <w:rPr>
                <w:rFonts w:cs="Arial"/>
                <w:sz w:val="20"/>
              </w:rPr>
            </w:pPr>
            <w:r w:rsidRPr="00741CF8">
              <w:rPr>
                <w:sz w:val="20"/>
              </w:rPr>
              <w:t>23.0</w:t>
            </w:r>
          </w:p>
        </w:tc>
        <w:tc>
          <w:tcPr>
            <w:tcW w:w="888" w:type="pct"/>
            <w:noWrap/>
            <w:vAlign w:val="bottom"/>
          </w:tcPr>
          <w:p w14:paraId="7E1813A3" w14:textId="77777777" w:rsidR="00B6098E" w:rsidRPr="00741CF8" w:rsidRDefault="00B6098E" w:rsidP="004E7C89">
            <w:pPr>
              <w:spacing w:line="240" w:lineRule="exact"/>
              <w:jc w:val="center"/>
              <w:rPr>
                <w:sz w:val="20"/>
              </w:rPr>
            </w:pPr>
            <w:r w:rsidRPr="00741CF8">
              <w:rPr>
                <w:sz w:val="20"/>
              </w:rPr>
              <w:t>3</w:t>
            </w:r>
          </w:p>
        </w:tc>
        <w:tc>
          <w:tcPr>
            <w:tcW w:w="737" w:type="pct"/>
            <w:vAlign w:val="bottom"/>
          </w:tcPr>
          <w:p w14:paraId="7CB641E8" w14:textId="77777777" w:rsidR="00B6098E" w:rsidRPr="00741CF8" w:rsidRDefault="00B6098E" w:rsidP="004E7C89">
            <w:pPr>
              <w:spacing w:line="240" w:lineRule="exact"/>
              <w:jc w:val="center"/>
              <w:rPr>
                <w:sz w:val="20"/>
              </w:rPr>
            </w:pPr>
            <w:r w:rsidRPr="00741CF8">
              <w:rPr>
                <w:sz w:val="20"/>
              </w:rPr>
              <w:t>0.8</w:t>
            </w:r>
          </w:p>
        </w:tc>
      </w:tr>
      <w:tr w:rsidR="00741CF8" w:rsidRPr="00741CF8" w14:paraId="14596175" w14:textId="77777777" w:rsidTr="002C40F0">
        <w:trPr>
          <w:trHeight w:val="300"/>
        </w:trPr>
        <w:tc>
          <w:tcPr>
            <w:tcW w:w="1422" w:type="pct"/>
            <w:noWrap/>
          </w:tcPr>
          <w:p w14:paraId="0A34A8F8" w14:textId="77777777" w:rsidR="00B6098E" w:rsidRPr="00741CF8" w:rsidRDefault="00B6098E" w:rsidP="002C40F0">
            <w:pPr>
              <w:spacing w:line="240" w:lineRule="exact"/>
              <w:jc w:val="center"/>
              <w:rPr>
                <w:rFonts w:cs="Arial"/>
                <w:sz w:val="20"/>
              </w:rPr>
            </w:pPr>
            <w:r w:rsidRPr="00741CF8">
              <w:rPr>
                <w:rFonts w:cs="Arial"/>
                <w:sz w:val="20"/>
              </w:rPr>
              <w:t>14,872 – 18,889</w:t>
            </w:r>
          </w:p>
        </w:tc>
        <w:tc>
          <w:tcPr>
            <w:tcW w:w="735" w:type="pct"/>
            <w:noWrap/>
          </w:tcPr>
          <w:p w14:paraId="2142F78E" w14:textId="77777777" w:rsidR="00B6098E" w:rsidRPr="00741CF8" w:rsidRDefault="00B6098E" w:rsidP="004E7C89">
            <w:pPr>
              <w:spacing w:line="240" w:lineRule="exact"/>
              <w:jc w:val="center"/>
              <w:rPr>
                <w:rFonts w:cs="Arial"/>
                <w:sz w:val="20"/>
              </w:rPr>
            </w:pPr>
            <w:r w:rsidRPr="00741CF8">
              <w:rPr>
                <w:sz w:val="20"/>
              </w:rPr>
              <w:t>354</w:t>
            </w:r>
          </w:p>
        </w:tc>
        <w:tc>
          <w:tcPr>
            <w:tcW w:w="1218" w:type="pct"/>
          </w:tcPr>
          <w:p w14:paraId="211FC4AD" w14:textId="77777777" w:rsidR="00B6098E" w:rsidRPr="00741CF8" w:rsidRDefault="00B6098E" w:rsidP="004E7C89">
            <w:pPr>
              <w:spacing w:line="240" w:lineRule="exact"/>
              <w:jc w:val="center"/>
              <w:rPr>
                <w:rFonts w:cs="Arial"/>
                <w:sz w:val="20"/>
              </w:rPr>
            </w:pPr>
            <w:r w:rsidRPr="00741CF8">
              <w:rPr>
                <w:sz w:val="20"/>
              </w:rPr>
              <w:t>9.5</w:t>
            </w:r>
          </w:p>
        </w:tc>
        <w:tc>
          <w:tcPr>
            <w:tcW w:w="888" w:type="pct"/>
            <w:noWrap/>
            <w:vAlign w:val="bottom"/>
          </w:tcPr>
          <w:p w14:paraId="5AC8DC44" w14:textId="77777777" w:rsidR="00B6098E" w:rsidRPr="00741CF8" w:rsidRDefault="00B6098E" w:rsidP="004E7C89">
            <w:pPr>
              <w:spacing w:line="240" w:lineRule="exact"/>
              <w:jc w:val="center"/>
              <w:rPr>
                <w:sz w:val="20"/>
              </w:rPr>
            </w:pPr>
            <w:r w:rsidRPr="00741CF8">
              <w:rPr>
                <w:sz w:val="20"/>
              </w:rPr>
              <w:t>0</w:t>
            </w:r>
          </w:p>
        </w:tc>
        <w:tc>
          <w:tcPr>
            <w:tcW w:w="737" w:type="pct"/>
            <w:vAlign w:val="bottom"/>
          </w:tcPr>
          <w:p w14:paraId="66B6F81D" w14:textId="77777777" w:rsidR="00B6098E" w:rsidRPr="00741CF8" w:rsidRDefault="00B6098E" w:rsidP="004E7C89">
            <w:pPr>
              <w:spacing w:line="240" w:lineRule="exact"/>
              <w:jc w:val="center"/>
              <w:rPr>
                <w:sz w:val="20"/>
              </w:rPr>
            </w:pPr>
            <w:r w:rsidRPr="00741CF8">
              <w:rPr>
                <w:sz w:val="20"/>
              </w:rPr>
              <w:t>0.0</w:t>
            </w:r>
          </w:p>
        </w:tc>
      </w:tr>
      <w:tr w:rsidR="00741CF8" w:rsidRPr="00741CF8" w14:paraId="6DD07B31" w14:textId="77777777" w:rsidTr="002C40F0">
        <w:trPr>
          <w:trHeight w:val="300"/>
        </w:trPr>
        <w:tc>
          <w:tcPr>
            <w:tcW w:w="1422" w:type="pct"/>
            <w:noWrap/>
          </w:tcPr>
          <w:p w14:paraId="43FC6EB7" w14:textId="77777777" w:rsidR="00B6098E" w:rsidRPr="00741CF8" w:rsidRDefault="00B6098E" w:rsidP="002C40F0">
            <w:pPr>
              <w:spacing w:line="240" w:lineRule="exact"/>
              <w:jc w:val="center"/>
              <w:rPr>
                <w:rFonts w:cs="Arial"/>
                <w:sz w:val="20"/>
              </w:rPr>
            </w:pPr>
            <w:r w:rsidRPr="00741CF8">
              <w:rPr>
                <w:rFonts w:cs="Arial"/>
                <w:sz w:val="20"/>
              </w:rPr>
              <w:t>18,889 – 40,000</w:t>
            </w:r>
          </w:p>
        </w:tc>
        <w:tc>
          <w:tcPr>
            <w:tcW w:w="735" w:type="pct"/>
            <w:noWrap/>
          </w:tcPr>
          <w:p w14:paraId="46303893" w14:textId="77777777" w:rsidR="00B6098E" w:rsidRPr="00741CF8" w:rsidRDefault="00B6098E" w:rsidP="004E7C89">
            <w:pPr>
              <w:spacing w:line="240" w:lineRule="exact"/>
              <w:jc w:val="center"/>
              <w:rPr>
                <w:rFonts w:cs="Arial"/>
                <w:sz w:val="20"/>
              </w:rPr>
            </w:pPr>
            <w:r w:rsidRPr="00741CF8">
              <w:rPr>
                <w:sz w:val="20"/>
              </w:rPr>
              <w:t>259</w:t>
            </w:r>
          </w:p>
        </w:tc>
        <w:tc>
          <w:tcPr>
            <w:tcW w:w="1218" w:type="pct"/>
          </w:tcPr>
          <w:p w14:paraId="42F72DED" w14:textId="77777777" w:rsidR="00B6098E" w:rsidRPr="00741CF8" w:rsidRDefault="00B6098E" w:rsidP="004E7C89">
            <w:pPr>
              <w:spacing w:line="240" w:lineRule="exact"/>
              <w:jc w:val="center"/>
              <w:rPr>
                <w:rFonts w:cs="Arial"/>
                <w:sz w:val="20"/>
              </w:rPr>
            </w:pPr>
            <w:r w:rsidRPr="00741CF8">
              <w:rPr>
                <w:sz w:val="20"/>
              </w:rPr>
              <w:t>6.9</w:t>
            </w:r>
          </w:p>
        </w:tc>
        <w:tc>
          <w:tcPr>
            <w:tcW w:w="888" w:type="pct"/>
            <w:noWrap/>
            <w:vAlign w:val="bottom"/>
          </w:tcPr>
          <w:p w14:paraId="1FA9C4BA" w14:textId="77777777" w:rsidR="00B6098E" w:rsidRPr="00741CF8" w:rsidRDefault="00B6098E" w:rsidP="004E7C89">
            <w:pPr>
              <w:spacing w:line="240" w:lineRule="exact"/>
              <w:jc w:val="center"/>
              <w:rPr>
                <w:sz w:val="20"/>
              </w:rPr>
            </w:pPr>
            <w:r w:rsidRPr="00741CF8">
              <w:rPr>
                <w:sz w:val="20"/>
              </w:rPr>
              <w:t>0</w:t>
            </w:r>
          </w:p>
        </w:tc>
        <w:tc>
          <w:tcPr>
            <w:tcW w:w="737" w:type="pct"/>
            <w:vAlign w:val="bottom"/>
          </w:tcPr>
          <w:p w14:paraId="4EECCF10" w14:textId="77777777" w:rsidR="00B6098E" w:rsidRPr="00741CF8" w:rsidRDefault="00B6098E" w:rsidP="004E7C89">
            <w:pPr>
              <w:spacing w:line="240" w:lineRule="exact"/>
              <w:jc w:val="center"/>
              <w:rPr>
                <w:sz w:val="20"/>
              </w:rPr>
            </w:pPr>
            <w:r w:rsidRPr="00741CF8">
              <w:rPr>
                <w:sz w:val="20"/>
              </w:rPr>
              <w:t>0.0</w:t>
            </w:r>
          </w:p>
        </w:tc>
      </w:tr>
    </w:tbl>
    <w:p w14:paraId="50A13CBE" w14:textId="77777777" w:rsidR="008069F8" w:rsidRDefault="008069F8" w:rsidP="00B6098E">
      <w:pPr>
        <w:jc w:val="both"/>
        <w:rPr>
          <w:szCs w:val="20"/>
        </w:rPr>
      </w:pPr>
    </w:p>
    <w:p w14:paraId="5C180487" w14:textId="48320535" w:rsidR="00B6098E" w:rsidRDefault="00B6098E" w:rsidP="00B6098E">
      <w:pPr>
        <w:jc w:val="both"/>
        <w:rPr>
          <w:szCs w:val="20"/>
        </w:rPr>
      </w:pPr>
      <w:r>
        <w:rPr>
          <w:szCs w:val="20"/>
        </w:rPr>
        <w:t xml:space="preserve">The lowest three bench classes (&lt;2,000 ML/d; 2,000 – 6,500 ML/d and 6,500 – 10,000 ML/d) were inundated in </w:t>
      </w:r>
      <w:r w:rsidR="00C24EF7">
        <w:rPr>
          <w:szCs w:val="20"/>
        </w:rPr>
        <w:t xml:space="preserve">flow pulses </w:t>
      </w:r>
      <w:r>
        <w:rPr>
          <w:szCs w:val="20"/>
        </w:rPr>
        <w:t>2 and 3 (</w:t>
      </w:r>
      <w:r w:rsidR="00590508">
        <w:rPr>
          <w:szCs w:val="20"/>
        </w:rPr>
        <w:fldChar w:fldCharType="begin"/>
      </w:r>
      <w:r w:rsidR="00590508">
        <w:rPr>
          <w:szCs w:val="20"/>
        </w:rPr>
        <w:instrText xml:space="preserve"> REF _Ref40270494 \h </w:instrText>
      </w:r>
      <w:r w:rsidR="00590508">
        <w:rPr>
          <w:szCs w:val="20"/>
        </w:rPr>
      </w:r>
      <w:r w:rsidR="00590508">
        <w:rPr>
          <w:szCs w:val="20"/>
        </w:rPr>
        <w:fldChar w:fldCharType="separate"/>
      </w:r>
      <w:r w:rsidR="007B0605">
        <w:t xml:space="preserve">Figure </w:t>
      </w:r>
      <w:r w:rsidR="007B0605">
        <w:rPr>
          <w:noProof/>
        </w:rPr>
        <w:t>11</w:t>
      </w:r>
      <w:r w:rsidR="00590508">
        <w:rPr>
          <w:szCs w:val="20"/>
        </w:rPr>
        <w:fldChar w:fldCharType="end"/>
      </w:r>
      <w:r>
        <w:rPr>
          <w:szCs w:val="20"/>
        </w:rPr>
        <w:t>). These events inundated 72% of the total number of benches identified within the Darling River zone, providing access to 60,757 m</w:t>
      </w:r>
      <w:r w:rsidRPr="00CB2AE6">
        <w:rPr>
          <w:szCs w:val="20"/>
          <w:vertAlign w:val="superscript"/>
        </w:rPr>
        <w:t>2</w:t>
      </w:r>
      <w:r>
        <w:rPr>
          <w:szCs w:val="20"/>
        </w:rPr>
        <w:t xml:space="preserve"> of habitat. Given the lowest commence</w:t>
      </w:r>
      <w:r w:rsidR="00582782">
        <w:rPr>
          <w:szCs w:val="20"/>
        </w:rPr>
        <w:t>-</w:t>
      </w:r>
      <w:r>
        <w:rPr>
          <w:szCs w:val="20"/>
        </w:rPr>
        <w:t>to</w:t>
      </w:r>
      <w:r w:rsidR="00582782">
        <w:rPr>
          <w:szCs w:val="20"/>
        </w:rPr>
        <w:t>-</w:t>
      </w:r>
      <w:r>
        <w:rPr>
          <w:szCs w:val="20"/>
        </w:rPr>
        <w:t xml:space="preserve">inundate level of any bench in the reach is 1,846 ML/d, no bench surfaces were inundated during the smaller </w:t>
      </w:r>
      <w:r w:rsidR="00C24EF7">
        <w:rPr>
          <w:szCs w:val="20"/>
        </w:rPr>
        <w:t xml:space="preserve">pulse </w:t>
      </w:r>
      <w:r>
        <w:rPr>
          <w:szCs w:val="20"/>
        </w:rPr>
        <w:t xml:space="preserve">1. Benches in the 10,000 – 14,000 ML/d class were inundated during </w:t>
      </w:r>
      <w:r w:rsidR="00C24EF7">
        <w:rPr>
          <w:szCs w:val="20"/>
        </w:rPr>
        <w:t xml:space="preserve">pulse </w:t>
      </w:r>
      <w:r>
        <w:rPr>
          <w:szCs w:val="20"/>
        </w:rPr>
        <w:t>2, providing access to an additional 14,377 m</w:t>
      </w:r>
      <w:r w:rsidRPr="000C55E5">
        <w:rPr>
          <w:szCs w:val="20"/>
          <w:vertAlign w:val="superscript"/>
        </w:rPr>
        <w:t>2</w:t>
      </w:r>
      <w:r>
        <w:rPr>
          <w:szCs w:val="20"/>
        </w:rPr>
        <w:t xml:space="preserve"> of habitat for a minimum of 8 days (</w:t>
      </w:r>
      <w:r w:rsidR="007E1755">
        <w:rPr>
          <w:szCs w:val="20"/>
        </w:rPr>
        <w:fldChar w:fldCharType="begin"/>
      </w:r>
      <w:r w:rsidR="007E1755">
        <w:rPr>
          <w:szCs w:val="20"/>
        </w:rPr>
        <w:instrText xml:space="preserve"> REF _Ref40270494 \h </w:instrText>
      </w:r>
      <w:r w:rsidR="007E1755">
        <w:rPr>
          <w:szCs w:val="20"/>
        </w:rPr>
      </w:r>
      <w:r w:rsidR="007E1755">
        <w:rPr>
          <w:szCs w:val="20"/>
        </w:rPr>
        <w:fldChar w:fldCharType="separate"/>
      </w:r>
      <w:r w:rsidR="007B0605">
        <w:t xml:space="preserve">Figure </w:t>
      </w:r>
      <w:r w:rsidR="007B0605">
        <w:rPr>
          <w:noProof/>
        </w:rPr>
        <w:t>11</w:t>
      </w:r>
      <w:r w:rsidR="007E1755">
        <w:rPr>
          <w:szCs w:val="20"/>
        </w:rPr>
        <w:fldChar w:fldCharType="end"/>
      </w:r>
      <w:r>
        <w:rPr>
          <w:szCs w:val="20"/>
        </w:rPr>
        <w:t>).</w:t>
      </w:r>
    </w:p>
    <w:p w14:paraId="187676A2" w14:textId="13B1F64D" w:rsidR="0082429D" w:rsidRDefault="0082429D" w:rsidP="00B6098E">
      <w:pPr>
        <w:jc w:val="both"/>
        <w:rPr>
          <w:szCs w:val="20"/>
        </w:rPr>
      </w:pPr>
    </w:p>
    <w:p w14:paraId="24ECC73C" w14:textId="77777777" w:rsidR="0082429D" w:rsidRDefault="0082429D" w:rsidP="0082429D">
      <w:pPr>
        <w:keepNext/>
      </w:pPr>
      <w:r>
        <w:rPr>
          <w:noProof/>
          <w:szCs w:val="20"/>
          <w:lang w:eastAsia="en-AU"/>
        </w:rPr>
        <mc:AlternateContent>
          <mc:Choice Requires="wps">
            <w:drawing>
              <wp:anchor distT="0" distB="0" distL="114300" distR="114300" simplePos="0" relativeHeight="251658257" behindDoc="0" locked="0" layoutInCell="1" allowOverlap="1" wp14:anchorId="38AF7ECF" wp14:editId="3FA08CC3">
                <wp:simplePos x="0" y="0"/>
                <wp:positionH relativeFrom="column">
                  <wp:posOffset>789305</wp:posOffset>
                </wp:positionH>
                <wp:positionV relativeFrom="paragraph">
                  <wp:posOffset>1258266</wp:posOffset>
                </wp:positionV>
                <wp:extent cx="914400" cy="2882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14400" cy="288235"/>
                        </a:xfrm>
                        <a:prstGeom prst="rect">
                          <a:avLst/>
                        </a:prstGeom>
                        <a:noFill/>
                        <a:ln w="6350">
                          <a:noFill/>
                        </a:ln>
                      </wps:spPr>
                      <wps:txbx>
                        <w:txbxContent>
                          <w:p w14:paraId="71DEDF17" w14:textId="77777777" w:rsidR="0082429D" w:rsidRPr="00D70812" w:rsidRDefault="0082429D" w:rsidP="0082429D">
                            <w:pPr>
                              <w:rPr>
                                <w:sz w:val="16"/>
                                <w:szCs w:val="16"/>
                              </w:rPr>
                            </w:pPr>
                            <w:r>
                              <w:rPr>
                                <w:sz w:val="16"/>
                                <w:szCs w:val="16"/>
                              </w:rPr>
                              <w:t>10,000 – 14,000</w:t>
                            </w:r>
                            <w:r w:rsidRPr="00D70812">
                              <w:rPr>
                                <w:sz w:val="16"/>
                                <w:szCs w:val="16"/>
                              </w:rPr>
                              <w:t xml:space="preserve"> ML/d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985B00D">
              <v:shape id="Text Box 29" style="position:absolute;margin-left:62.15pt;margin-top:99.1pt;width:1in;height:22.7pt;z-index:25165825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" w14:anchorId="38AF7ECF">
                <v:textbox>
                  <w:txbxContent>
                    <w:p w:rsidRPr="00D70812" w:rsidR="0082429D" w:rsidP="0082429D" w:rsidRDefault="0082429D" w14:paraId="681BD096" w14:textId="77777777">
                      <w:pPr>
                        <w:rPr>
                          <w:sz w:val="16"/>
                          <w:szCs w:val="16"/>
                        </w:rPr>
                      </w:pPr>
                      <w:r>
                        <w:rPr>
                          <w:sz w:val="16"/>
                          <w:szCs w:val="16"/>
                        </w:rPr>
                        <w:t>10,000 – 14,000</w:t>
                      </w:r>
                      <w:r w:rsidRPr="00D70812">
                        <w:rPr>
                          <w:sz w:val="16"/>
                          <w:szCs w:val="16"/>
                        </w:rPr>
                        <w:t xml:space="preserve"> ML/d</w:t>
                      </w:r>
                    </w:p>
                  </w:txbxContent>
                </v:textbox>
              </v:shape>
            </w:pict>
          </mc:Fallback>
        </mc:AlternateContent>
      </w:r>
      <w:r>
        <w:rPr>
          <w:noProof/>
          <w:szCs w:val="20"/>
          <w:lang w:eastAsia="en-AU"/>
        </w:rPr>
        <mc:AlternateContent>
          <mc:Choice Requires="wps">
            <w:drawing>
              <wp:anchor distT="0" distB="0" distL="114300" distR="114300" simplePos="0" relativeHeight="251658254" behindDoc="0" locked="0" layoutInCell="1" allowOverlap="1" wp14:anchorId="0D44EC36" wp14:editId="28267F27">
                <wp:simplePos x="0" y="0"/>
                <wp:positionH relativeFrom="column">
                  <wp:posOffset>789305</wp:posOffset>
                </wp:positionH>
                <wp:positionV relativeFrom="paragraph">
                  <wp:posOffset>1785040</wp:posOffset>
                </wp:positionV>
                <wp:extent cx="914400" cy="2882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288235"/>
                        </a:xfrm>
                        <a:prstGeom prst="rect">
                          <a:avLst/>
                        </a:prstGeom>
                        <a:noFill/>
                        <a:ln w="6350">
                          <a:noFill/>
                        </a:ln>
                      </wps:spPr>
                      <wps:txbx>
                        <w:txbxContent>
                          <w:p w14:paraId="32603AE0" w14:textId="77777777" w:rsidR="0082429D" w:rsidRPr="00D70812" w:rsidRDefault="0082429D" w:rsidP="0082429D">
                            <w:pPr>
                              <w:rPr>
                                <w:sz w:val="16"/>
                                <w:szCs w:val="16"/>
                              </w:rPr>
                            </w:pPr>
                            <w:r>
                              <w:rPr>
                                <w:sz w:val="16"/>
                                <w:szCs w:val="16"/>
                              </w:rPr>
                              <w:t>6,500 – 10,000</w:t>
                            </w:r>
                            <w:r w:rsidRPr="00D70812">
                              <w:rPr>
                                <w:sz w:val="16"/>
                                <w:szCs w:val="16"/>
                              </w:rPr>
                              <w:t xml:space="preserve"> ML/d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030A1B92">
              <v:shape id="Text Box 27" style="position:absolute;margin-left:62.15pt;margin-top:140.55pt;width:1in;height:22.7pt;z-index:25165825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" w14:anchorId="0D44EC36">
                <v:textbox>
                  <w:txbxContent>
                    <w:p w:rsidRPr="00D70812" w:rsidR="0082429D" w:rsidP="0082429D" w:rsidRDefault="0082429D" w14:paraId="39127CFC" w14:textId="77777777">
                      <w:pPr>
                        <w:rPr>
                          <w:sz w:val="16"/>
                          <w:szCs w:val="16"/>
                        </w:rPr>
                      </w:pPr>
                      <w:r>
                        <w:rPr>
                          <w:sz w:val="16"/>
                          <w:szCs w:val="16"/>
                        </w:rPr>
                        <w:t>6,500 – 10,000</w:t>
                      </w:r>
                      <w:r w:rsidRPr="00D70812">
                        <w:rPr>
                          <w:sz w:val="16"/>
                          <w:szCs w:val="16"/>
                        </w:rPr>
                        <w:t xml:space="preserve"> ML/d</w:t>
                      </w:r>
                    </w:p>
                  </w:txbxContent>
                </v:textbox>
              </v:shape>
            </w:pict>
          </mc:Fallback>
        </mc:AlternateContent>
      </w:r>
      <w:r>
        <w:rPr>
          <w:noProof/>
          <w:szCs w:val="20"/>
          <w:lang w:eastAsia="en-AU"/>
        </w:rPr>
        <mc:AlternateContent>
          <mc:Choice Requires="wps">
            <w:drawing>
              <wp:anchor distT="0" distB="0" distL="114300" distR="114300" simplePos="0" relativeHeight="251658255" behindDoc="0" locked="0" layoutInCell="1" allowOverlap="1" wp14:anchorId="67E8C319" wp14:editId="67917E4E">
                <wp:simplePos x="0" y="0"/>
                <wp:positionH relativeFrom="column">
                  <wp:posOffset>789305</wp:posOffset>
                </wp:positionH>
                <wp:positionV relativeFrom="paragraph">
                  <wp:posOffset>2431663</wp:posOffset>
                </wp:positionV>
                <wp:extent cx="914400" cy="2882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288235"/>
                        </a:xfrm>
                        <a:prstGeom prst="rect">
                          <a:avLst/>
                        </a:prstGeom>
                        <a:noFill/>
                        <a:ln w="6350">
                          <a:noFill/>
                        </a:ln>
                      </wps:spPr>
                      <wps:txbx>
                        <w:txbxContent>
                          <w:p w14:paraId="3C05A63B" w14:textId="77777777" w:rsidR="0082429D" w:rsidRPr="00D70812" w:rsidRDefault="0082429D" w:rsidP="0082429D">
                            <w:pPr>
                              <w:rPr>
                                <w:sz w:val="16"/>
                                <w:szCs w:val="16"/>
                              </w:rPr>
                            </w:pPr>
                            <w:r>
                              <w:rPr>
                                <w:sz w:val="16"/>
                                <w:szCs w:val="16"/>
                              </w:rPr>
                              <w:t>2,000 – 6,500</w:t>
                            </w:r>
                            <w:r w:rsidRPr="00D70812">
                              <w:rPr>
                                <w:sz w:val="16"/>
                                <w:szCs w:val="16"/>
                              </w:rPr>
                              <w:t xml:space="preserve"> ML/d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29BAB1E">
              <v:shape id="Text Box 28" style="position:absolute;margin-left:62.15pt;margin-top:191.45pt;width:1in;height:22.7pt;z-index:25165825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" w14:anchorId="67E8C319">
                <v:textbox>
                  <w:txbxContent>
                    <w:p w:rsidRPr="00D70812" w:rsidR="0082429D" w:rsidP="0082429D" w:rsidRDefault="0082429D" w14:paraId="3A597D3C" w14:textId="77777777">
                      <w:pPr>
                        <w:rPr>
                          <w:sz w:val="16"/>
                          <w:szCs w:val="16"/>
                        </w:rPr>
                      </w:pPr>
                      <w:r>
                        <w:rPr>
                          <w:sz w:val="16"/>
                          <w:szCs w:val="16"/>
                        </w:rPr>
                        <w:t>2,000 – 6,500</w:t>
                      </w:r>
                      <w:r w:rsidRPr="00D70812">
                        <w:rPr>
                          <w:sz w:val="16"/>
                          <w:szCs w:val="16"/>
                        </w:rPr>
                        <w:t xml:space="preserve"> ML/d</w:t>
                      </w:r>
                    </w:p>
                  </w:txbxContent>
                </v:textbox>
              </v:shape>
            </w:pict>
          </mc:Fallback>
        </mc:AlternateContent>
      </w:r>
      <w:r>
        <w:rPr>
          <w:noProof/>
          <w:szCs w:val="20"/>
          <w:lang w:eastAsia="en-AU"/>
        </w:rPr>
        <mc:AlternateContent>
          <mc:Choice Requires="wps">
            <w:drawing>
              <wp:anchor distT="0" distB="0" distL="114300" distR="114300" simplePos="0" relativeHeight="251658256" behindDoc="0" locked="0" layoutInCell="1" allowOverlap="1" wp14:anchorId="53A76993" wp14:editId="588A142D">
                <wp:simplePos x="0" y="0"/>
                <wp:positionH relativeFrom="column">
                  <wp:posOffset>789305</wp:posOffset>
                </wp:positionH>
                <wp:positionV relativeFrom="paragraph">
                  <wp:posOffset>2719319</wp:posOffset>
                </wp:positionV>
                <wp:extent cx="914400" cy="2882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14400" cy="288235"/>
                        </a:xfrm>
                        <a:prstGeom prst="rect">
                          <a:avLst/>
                        </a:prstGeom>
                        <a:noFill/>
                        <a:ln w="6350">
                          <a:noFill/>
                        </a:ln>
                      </wps:spPr>
                      <wps:txbx>
                        <w:txbxContent>
                          <w:p w14:paraId="51C5C062" w14:textId="77777777" w:rsidR="0082429D" w:rsidRPr="00D70812" w:rsidRDefault="0082429D" w:rsidP="0082429D">
                            <w:pPr>
                              <w:rPr>
                                <w:sz w:val="16"/>
                                <w:szCs w:val="16"/>
                              </w:rPr>
                            </w:pPr>
                            <w:r>
                              <w:rPr>
                                <w:sz w:val="16"/>
                                <w:szCs w:val="16"/>
                              </w:rPr>
                              <w:t>&lt;2,000</w:t>
                            </w:r>
                            <w:r w:rsidRPr="00D70812">
                              <w:rPr>
                                <w:sz w:val="16"/>
                                <w:szCs w:val="16"/>
                              </w:rPr>
                              <w:t xml:space="preserve"> ML/d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15D3416">
              <v:shape id="Text Box 30" style="position:absolute;margin-left:62.15pt;margin-top:214.1pt;width:1in;height:22.7pt;z-index:251658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" w14:anchorId="53A76993">
                <v:textbox>
                  <w:txbxContent>
                    <w:p w:rsidRPr="00D70812" w:rsidR="0082429D" w:rsidP="0082429D" w:rsidRDefault="0082429D" w14:paraId="4E723C7C" w14:textId="77777777">
                      <w:pPr>
                        <w:rPr>
                          <w:sz w:val="16"/>
                          <w:szCs w:val="16"/>
                        </w:rPr>
                      </w:pPr>
                      <w:r>
                        <w:rPr>
                          <w:sz w:val="16"/>
                          <w:szCs w:val="16"/>
                        </w:rPr>
                        <w:t>&lt;2,000</w:t>
                      </w:r>
                      <w:r w:rsidRPr="00D70812">
                        <w:rPr>
                          <w:sz w:val="16"/>
                          <w:szCs w:val="16"/>
                        </w:rPr>
                        <w:t xml:space="preserve"> ML/d</w:t>
                      </w:r>
                    </w:p>
                  </w:txbxContent>
                </v:textbox>
              </v:shape>
            </w:pict>
          </mc:Fallback>
        </mc:AlternateContent>
      </w:r>
      <w:r>
        <w:rPr>
          <w:noProof/>
          <w:szCs w:val="20"/>
          <w:lang w:eastAsia="en-AU"/>
        </w:rPr>
        <mc:AlternateContent>
          <mc:Choice Requires="wps">
            <w:drawing>
              <wp:anchor distT="0" distB="0" distL="114300" distR="114300" simplePos="0" relativeHeight="251658253" behindDoc="0" locked="0" layoutInCell="1" allowOverlap="1" wp14:anchorId="4434F224" wp14:editId="3E3A2938">
                <wp:simplePos x="0" y="0"/>
                <wp:positionH relativeFrom="column">
                  <wp:posOffset>789001</wp:posOffset>
                </wp:positionH>
                <wp:positionV relativeFrom="paragraph">
                  <wp:posOffset>702503</wp:posOffset>
                </wp:positionV>
                <wp:extent cx="914400" cy="2882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14400" cy="288235"/>
                        </a:xfrm>
                        <a:prstGeom prst="rect">
                          <a:avLst/>
                        </a:prstGeom>
                        <a:noFill/>
                        <a:ln w="6350">
                          <a:noFill/>
                        </a:ln>
                      </wps:spPr>
                      <wps:txbx>
                        <w:txbxContent>
                          <w:p w14:paraId="7F07D3BE" w14:textId="77777777" w:rsidR="0082429D" w:rsidRPr="00D70812" w:rsidRDefault="0082429D" w:rsidP="0082429D">
                            <w:pPr>
                              <w:rPr>
                                <w:sz w:val="16"/>
                                <w:szCs w:val="16"/>
                              </w:rPr>
                            </w:pPr>
                            <w:r>
                              <w:rPr>
                                <w:sz w:val="16"/>
                                <w:szCs w:val="16"/>
                              </w:rPr>
                              <w:t>14,000 – 20,000</w:t>
                            </w:r>
                            <w:r w:rsidRPr="00D70812">
                              <w:rPr>
                                <w:sz w:val="16"/>
                                <w:szCs w:val="16"/>
                              </w:rPr>
                              <w:t xml:space="preserve"> ML/d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EC302B3">
              <v:shape id="Text Box 31" style="position:absolute;margin-left:62.15pt;margin-top:55.3pt;width:1in;height:22.7pt;z-index:25165825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" w14:anchorId="4434F224">
                <v:textbox>
                  <w:txbxContent>
                    <w:p w:rsidRPr="00D70812" w:rsidR="0082429D" w:rsidP="0082429D" w:rsidRDefault="0082429D" w14:paraId="61FA9547" w14:textId="77777777">
                      <w:pPr>
                        <w:rPr>
                          <w:sz w:val="16"/>
                          <w:szCs w:val="16"/>
                        </w:rPr>
                      </w:pPr>
                      <w:r>
                        <w:rPr>
                          <w:sz w:val="16"/>
                          <w:szCs w:val="16"/>
                        </w:rPr>
                        <w:t>14,000 – 20,000</w:t>
                      </w:r>
                      <w:r w:rsidRPr="00D70812">
                        <w:rPr>
                          <w:sz w:val="16"/>
                          <w:szCs w:val="16"/>
                        </w:rPr>
                        <w:t xml:space="preserve"> ML/d</w:t>
                      </w:r>
                    </w:p>
                  </w:txbxContent>
                </v:textbox>
              </v:shape>
            </w:pict>
          </mc:Fallback>
        </mc:AlternateContent>
      </w:r>
      <w:r w:rsidRPr="00230DC7">
        <w:rPr>
          <w:noProof/>
          <w:szCs w:val="20"/>
          <w:lang w:eastAsia="en-AU"/>
        </w:rPr>
        <mc:AlternateContent>
          <mc:Choice Requires="wps">
            <w:drawing>
              <wp:anchor distT="0" distB="0" distL="114300" distR="114300" simplePos="0" relativeHeight="251658250" behindDoc="0" locked="0" layoutInCell="1" allowOverlap="1" wp14:anchorId="584C1086" wp14:editId="7922D3F2">
                <wp:simplePos x="0" y="0"/>
                <wp:positionH relativeFrom="column">
                  <wp:posOffset>2348865</wp:posOffset>
                </wp:positionH>
                <wp:positionV relativeFrom="paragraph">
                  <wp:posOffset>120650</wp:posOffset>
                </wp:positionV>
                <wp:extent cx="914400" cy="2876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287655"/>
                        </a:xfrm>
                        <a:prstGeom prst="rect">
                          <a:avLst/>
                        </a:prstGeom>
                        <a:noFill/>
                        <a:ln w="6350">
                          <a:noFill/>
                        </a:ln>
                      </wps:spPr>
                      <wps:txbx>
                        <w:txbxContent>
                          <w:p w14:paraId="125B7EFF" w14:textId="1F767DA5" w:rsidR="0082429D" w:rsidRDefault="00C24EF7" w:rsidP="0082429D">
                            <w:r>
                              <w:t xml:space="preserve">Pulse </w:t>
                            </w:r>
                            <w:r w:rsidR="0082429D">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2F9DA2C0">
              <v:shape id="Text Box 14" style="position:absolute;margin-left:184.95pt;margin-top:9.5pt;width:1in;height:22.65pt;z-index:25165825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" w14:anchorId="584C1086">
                <v:textbox>
                  <w:txbxContent>
                    <w:p w:rsidR="0082429D" w:rsidP="0082429D" w:rsidRDefault="00C24EF7" w14:paraId="17508721" w14:textId="1F767DA5">
                      <w:r>
                        <w:t xml:space="preserve">Pulse </w:t>
                      </w:r>
                      <w:r w:rsidR="0082429D">
                        <w:t>1</w:t>
                      </w:r>
                    </w:p>
                  </w:txbxContent>
                </v:textbox>
              </v:shape>
            </w:pict>
          </mc:Fallback>
        </mc:AlternateContent>
      </w:r>
      <w:r w:rsidRPr="00230DC7">
        <w:rPr>
          <w:noProof/>
          <w:szCs w:val="20"/>
          <w:lang w:eastAsia="en-AU"/>
        </w:rPr>
        <mc:AlternateContent>
          <mc:Choice Requires="wps">
            <w:drawing>
              <wp:anchor distT="0" distB="0" distL="114300" distR="114300" simplePos="0" relativeHeight="251658251" behindDoc="0" locked="0" layoutInCell="1" allowOverlap="1" wp14:anchorId="4829E100" wp14:editId="09A9A108">
                <wp:simplePos x="0" y="0"/>
                <wp:positionH relativeFrom="column">
                  <wp:posOffset>4018915</wp:posOffset>
                </wp:positionH>
                <wp:positionV relativeFrom="paragraph">
                  <wp:posOffset>120650</wp:posOffset>
                </wp:positionV>
                <wp:extent cx="914400" cy="28765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14400" cy="287655"/>
                        </a:xfrm>
                        <a:prstGeom prst="rect">
                          <a:avLst/>
                        </a:prstGeom>
                        <a:noFill/>
                        <a:ln w="6350">
                          <a:noFill/>
                        </a:ln>
                      </wps:spPr>
                      <wps:txbx>
                        <w:txbxContent>
                          <w:p w14:paraId="026D429E" w14:textId="1FBED333" w:rsidR="0082429D" w:rsidRDefault="00C24EF7" w:rsidP="0082429D">
                            <w:r>
                              <w:t xml:space="preserve">Pulse </w:t>
                            </w:r>
                            <w:r w:rsidR="0082429D">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4AA51D65">
              <v:shape id="Text Box 15" style="position:absolute;margin-left:316.45pt;margin-top:9.5pt;width:1in;height:22.65pt;z-index:25165825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" w14:anchorId="4829E100">
                <v:textbox>
                  <w:txbxContent>
                    <w:p w:rsidR="0082429D" w:rsidP="0082429D" w:rsidRDefault="00C24EF7" w14:paraId="1E968E24" w14:textId="1FBED333">
                      <w:r>
                        <w:t xml:space="preserve">Pulse </w:t>
                      </w:r>
                      <w:r w:rsidR="0082429D">
                        <w:t>2</w:t>
                      </w:r>
                    </w:p>
                  </w:txbxContent>
                </v:textbox>
              </v:shape>
            </w:pict>
          </mc:Fallback>
        </mc:AlternateContent>
      </w:r>
      <w:r w:rsidRPr="00230DC7">
        <w:rPr>
          <w:noProof/>
          <w:szCs w:val="20"/>
          <w:lang w:eastAsia="en-AU"/>
        </w:rPr>
        <mc:AlternateContent>
          <mc:Choice Requires="wps">
            <w:drawing>
              <wp:anchor distT="0" distB="0" distL="114300" distR="114300" simplePos="0" relativeHeight="251658252" behindDoc="0" locked="0" layoutInCell="1" allowOverlap="1" wp14:anchorId="4B937630" wp14:editId="7329F7CF">
                <wp:simplePos x="0" y="0"/>
                <wp:positionH relativeFrom="column">
                  <wp:posOffset>4695135</wp:posOffset>
                </wp:positionH>
                <wp:positionV relativeFrom="paragraph">
                  <wp:posOffset>121810</wp:posOffset>
                </wp:positionV>
                <wp:extent cx="914400" cy="2882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14400" cy="288235"/>
                        </a:xfrm>
                        <a:prstGeom prst="rect">
                          <a:avLst/>
                        </a:prstGeom>
                        <a:noFill/>
                        <a:ln w="6350">
                          <a:noFill/>
                        </a:ln>
                      </wps:spPr>
                      <wps:txbx>
                        <w:txbxContent>
                          <w:p w14:paraId="2CFCF6FE" w14:textId="76B8FE1A" w:rsidR="0082429D" w:rsidRDefault="00C24EF7" w:rsidP="0082429D">
                            <w:r>
                              <w:t xml:space="preserve">Pulse </w:t>
                            </w:r>
                            <w:r w:rsidR="0082429D">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601C97B">
              <v:shape id="Text Box 16" style="position:absolute;margin-left:369.7pt;margin-top:9.6pt;width:1in;height:22.7pt;z-index:2516582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" w14:anchorId="4B937630">
                <v:textbox>
                  <w:txbxContent>
                    <w:p w:rsidR="0082429D" w:rsidP="0082429D" w:rsidRDefault="00C24EF7" w14:paraId="6D0EE6CF" w14:textId="76B8FE1A">
                      <w:r>
                        <w:t xml:space="preserve">Pulse </w:t>
                      </w:r>
                      <w:r w:rsidR="0082429D">
                        <w:t>3</w:t>
                      </w:r>
                    </w:p>
                  </w:txbxContent>
                </v:textbox>
              </v:shape>
            </w:pict>
          </mc:Fallback>
        </mc:AlternateContent>
      </w:r>
      <w:r>
        <w:rPr>
          <w:noProof/>
          <w:szCs w:val="20"/>
          <w:lang w:eastAsia="en-AU"/>
        </w:rPr>
        <w:drawing>
          <wp:inline distT="0" distB="0" distL="0" distR="0" wp14:anchorId="2C14C161" wp14:editId="334B5F69">
            <wp:extent cx="5969414" cy="3566171"/>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9626" cy="3578246"/>
                    </a:xfrm>
                    <a:prstGeom prst="rect">
                      <a:avLst/>
                    </a:prstGeom>
                    <a:noFill/>
                  </pic:spPr>
                </pic:pic>
              </a:graphicData>
            </a:graphic>
          </wp:inline>
        </w:drawing>
      </w:r>
    </w:p>
    <w:p w14:paraId="2AA3FD79" w14:textId="73169F61" w:rsidR="0082429D" w:rsidRDefault="0082429D" w:rsidP="0082429D">
      <w:pPr>
        <w:pStyle w:val="Caption"/>
      </w:pPr>
      <w:bookmarkStart w:id="24" w:name="_Ref40270494"/>
      <w:r>
        <w:t xml:space="preserve">Figure </w:t>
      </w:r>
      <w:r>
        <w:fldChar w:fldCharType="begin"/>
      </w:r>
      <w:r>
        <w:instrText>SEQ Figure \* ARABIC</w:instrText>
      </w:r>
      <w:r>
        <w:fldChar w:fldCharType="separate"/>
      </w:r>
      <w:r w:rsidR="007B0605">
        <w:rPr>
          <w:noProof/>
        </w:rPr>
        <w:t>11</w:t>
      </w:r>
      <w:r>
        <w:fldChar w:fldCharType="end"/>
      </w:r>
      <w:bookmarkEnd w:id="24"/>
      <w:r>
        <w:t xml:space="preserve"> </w:t>
      </w:r>
      <w:r w:rsidRPr="00734A5B">
        <w:t xml:space="preserve">Bench inundation during the </w:t>
      </w:r>
      <w:r>
        <w:t>2019-20 water year</w:t>
      </w:r>
      <w:r w:rsidRPr="00734A5B">
        <w:t xml:space="preserve"> along the Darling River zone of the </w:t>
      </w:r>
      <w:r>
        <w:t>Warrego-Darling Selected Area. Benches</w:t>
      </w:r>
      <w:r w:rsidRPr="00734A5B">
        <w:t xml:space="preserve"> grouped by discharge in</w:t>
      </w:r>
      <w:r>
        <w:t> ML</w:t>
      </w:r>
      <w:r w:rsidRPr="00734A5B">
        <w:t>/d measured at the Bourke Town gauge (NSW 425003)</w:t>
      </w:r>
      <w:r w:rsidR="00741CF8">
        <w:t>.</w:t>
      </w:r>
    </w:p>
    <w:p w14:paraId="46CC6F47" w14:textId="77777777" w:rsidR="00107477" w:rsidRPr="00107477" w:rsidRDefault="00107477" w:rsidP="00107477"/>
    <w:p w14:paraId="703FD908" w14:textId="62FED9BD" w:rsidR="0082429D" w:rsidRDefault="0082429D" w:rsidP="0082429D">
      <w:pPr>
        <w:jc w:val="both"/>
        <w:rPr>
          <w:szCs w:val="20"/>
        </w:rPr>
      </w:pPr>
      <w:r w:rsidRPr="0071474D">
        <w:rPr>
          <w:szCs w:val="20"/>
        </w:rPr>
        <w:t xml:space="preserve">Combining the amount of bench habitat provided in the Darling River zone with the average 72 hourly nutrient release rates reported in Southwell (2008), it is estimated that these benches would have contributed </w:t>
      </w:r>
      <w:r>
        <w:rPr>
          <w:szCs w:val="20"/>
        </w:rPr>
        <w:t>90.5</w:t>
      </w:r>
      <w:r w:rsidRPr="0071474D">
        <w:rPr>
          <w:szCs w:val="20"/>
        </w:rPr>
        <w:t xml:space="preserve"> kg of total dissolved organic </w:t>
      </w:r>
      <w:r w:rsidR="000473E5">
        <w:rPr>
          <w:szCs w:val="20"/>
        </w:rPr>
        <w:t>c</w:t>
      </w:r>
      <w:r w:rsidRPr="0071474D">
        <w:rPr>
          <w:szCs w:val="20"/>
        </w:rPr>
        <w:t xml:space="preserve">arbon (TOC), </w:t>
      </w:r>
      <w:r>
        <w:rPr>
          <w:szCs w:val="20"/>
        </w:rPr>
        <w:t>27.5</w:t>
      </w:r>
      <w:r w:rsidRPr="0071474D">
        <w:rPr>
          <w:szCs w:val="20"/>
        </w:rPr>
        <w:t xml:space="preserve"> kg of total dissolved </w:t>
      </w:r>
      <w:r w:rsidR="000473E5">
        <w:rPr>
          <w:szCs w:val="20"/>
        </w:rPr>
        <w:t>n</w:t>
      </w:r>
      <w:r w:rsidRPr="0071474D">
        <w:rPr>
          <w:szCs w:val="20"/>
        </w:rPr>
        <w:t xml:space="preserve">itrogen (TN) and </w:t>
      </w:r>
      <w:r>
        <w:rPr>
          <w:szCs w:val="20"/>
        </w:rPr>
        <w:t>30.8</w:t>
      </w:r>
      <w:r w:rsidRPr="0071474D">
        <w:rPr>
          <w:szCs w:val="20"/>
        </w:rPr>
        <w:t xml:space="preserve"> kg of total dissolved </w:t>
      </w:r>
      <w:r w:rsidR="000473E5">
        <w:rPr>
          <w:szCs w:val="20"/>
        </w:rPr>
        <w:t>p</w:t>
      </w:r>
      <w:r w:rsidRPr="0071474D">
        <w:rPr>
          <w:szCs w:val="20"/>
        </w:rPr>
        <w:t>hosphorus (TP) to the river system during the time they were inundated in the 201</w:t>
      </w:r>
      <w:r>
        <w:rPr>
          <w:szCs w:val="20"/>
        </w:rPr>
        <w:t>9</w:t>
      </w:r>
      <w:r w:rsidRPr="0071474D">
        <w:rPr>
          <w:szCs w:val="20"/>
        </w:rPr>
        <w:t xml:space="preserve"> – </w:t>
      </w:r>
      <w:r>
        <w:rPr>
          <w:szCs w:val="20"/>
        </w:rPr>
        <w:t>20</w:t>
      </w:r>
      <w:r w:rsidRPr="0071474D">
        <w:rPr>
          <w:szCs w:val="20"/>
        </w:rPr>
        <w:t xml:space="preserve"> water year </w:t>
      </w:r>
      <w:r>
        <w:rPr>
          <w:szCs w:val="20"/>
        </w:rPr>
        <w:t>(</w:t>
      </w:r>
      <w:r w:rsidR="00F176F1">
        <w:rPr>
          <w:szCs w:val="20"/>
        </w:rPr>
        <w:fldChar w:fldCharType="begin"/>
      </w:r>
      <w:r w:rsidR="00F176F1">
        <w:rPr>
          <w:szCs w:val="20"/>
        </w:rPr>
        <w:instrText xml:space="preserve"> REF _Ref49514189 \h </w:instrText>
      </w:r>
      <w:r w:rsidR="00F176F1">
        <w:rPr>
          <w:szCs w:val="20"/>
        </w:rPr>
      </w:r>
      <w:r w:rsidR="00F176F1">
        <w:rPr>
          <w:szCs w:val="20"/>
        </w:rPr>
        <w:fldChar w:fldCharType="separate"/>
      </w:r>
      <w:r w:rsidR="007B0605">
        <w:t xml:space="preserve">Table </w:t>
      </w:r>
      <w:r w:rsidR="007B0605">
        <w:rPr>
          <w:noProof/>
        </w:rPr>
        <w:t>8</w:t>
      </w:r>
      <w:r w:rsidR="00F176F1">
        <w:rPr>
          <w:szCs w:val="20"/>
        </w:rPr>
        <w:fldChar w:fldCharType="end"/>
      </w:r>
      <w:r>
        <w:rPr>
          <w:szCs w:val="20"/>
        </w:rPr>
        <w:t>)</w:t>
      </w:r>
      <w:r w:rsidRPr="0071474D">
        <w:rPr>
          <w:szCs w:val="20"/>
        </w:rPr>
        <w:t>.</w:t>
      </w:r>
    </w:p>
    <w:p w14:paraId="0413FE18" w14:textId="2BD5D415" w:rsidR="0082429D" w:rsidRDefault="0082429D" w:rsidP="0082429D">
      <w:pPr>
        <w:rPr>
          <w:szCs w:val="20"/>
        </w:rPr>
      </w:pPr>
    </w:p>
    <w:p w14:paraId="4535E293" w14:textId="77777777" w:rsidR="00107477" w:rsidRDefault="00107477" w:rsidP="0082429D">
      <w:pPr>
        <w:rPr>
          <w:szCs w:val="20"/>
        </w:rPr>
      </w:pPr>
    </w:p>
    <w:p w14:paraId="2BCEFA06" w14:textId="77777777" w:rsidR="007E1755" w:rsidRDefault="007E1755">
      <w:pPr>
        <w:rPr>
          <w:i/>
          <w:iCs/>
          <w:color w:val="44546A" w:themeColor="text2"/>
          <w:sz w:val="18"/>
          <w:szCs w:val="18"/>
        </w:rPr>
      </w:pPr>
      <w:bookmarkStart w:id="25" w:name="_Ref40270359"/>
      <w:r>
        <w:br w:type="page"/>
      </w:r>
    </w:p>
    <w:p w14:paraId="5C75EC15" w14:textId="3FA31D5B" w:rsidR="0082429D" w:rsidRDefault="0082429D" w:rsidP="0082429D">
      <w:pPr>
        <w:pStyle w:val="Caption"/>
        <w:keepNext/>
      </w:pPr>
      <w:bookmarkStart w:id="26" w:name="_Ref49514189"/>
      <w:r>
        <w:lastRenderedPageBreak/>
        <w:t xml:space="preserve">Table </w:t>
      </w:r>
      <w:r>
        <w:fldChar w:fldCharType="begin"/>
      </w:r>
      <w:r>
        <w:instrText>SEQ Table \* ARABIC</w:instrText>
      </w:r>
      <w:r>
        <w:fldChar w:fldCharType="separate"/>
      </w:r>
      <w:r w:rsidR="007B0605">
        <w:rPr>
          <w:noProof/>
        </w:rPr>
        <w:t>8</w:t>
      </w:r>
      <w:r>
        <w:fldChar w:fldCharType="end"/>
      </w:r>
      <w:bookmarkEnd w:id="25"/>
      <w:bookmarkEnd w:id="26"/>
      <w:r>
        <w:t xml:space="preserve"> </w:t>
      </w:r>
      <w:r w:rsidRPr="00904760">
        <w:t>Bench connection and the total release of dissolved nutrients from bench surfaces in the Darling River zone of the Selected Area during the 201</w:t>
      </w:r>
      <w:r>
        <w:t>9</w:t>
      </w:r>
      <w:r w:rsidRPr="00904760">
        <w:t>-</w:t>
      </w:r>
      <w:r>
        <w:t>20 water year</w:t>
      </w:r>
      <w:r w:rsidR="00741CF8">
        <w:t>.</w:t>
      </w:r>
    </w:p>
    <w:tbl>
      <w:tblPr>
        <w:tblStyle w:val="StandardELAFormat"/>
        <w:tblW w:w="9067" w:type="dxa"/>
        <w:tblLayout w:type="fixed"/>
        <w:tblLook w:val="04A0" w:firstRow="1" w:lastRow="0" w:firstColumn="1" w:lastColumn="0" w:noHBand="0" w:noVBand="1"/>
      </w:tblPr>
      <w:tblGrid>
        <w:gridCol w:w="1555"/>
        <w:gridCol w:w="1842"/>
        <w:gridCol w:w="1890"/>
        <w:gridCol w:w="1890"/>
        <w:gridCol w:w="1890"/>
      </w:tblGrid>
      <w:tr w:rsidR="00DF3662" w:rsidRPr="00DF3662" w14:paraId="1FC5DDC2" w14:textId="77777777" w:rsidTr="00C532C7">
        <w:trPr>
          <w:cnfStyle w:val="100000000000" w:firstRow="1" w:lastRow="0" w:firstColumn="0" w:lastColumn="0" w:oddVBand="0" w:evenVBand="0" w:oddHBand="0" w:evenHBand="0" w:firstRowFirstColumn="0" w:firstRowLastColumn="0" w:lastRowFirstColumn="0" w:lastRowLastColumn="0"/>
          <w:trHeight w:val="290"/>
        </w:trPr>
        <w:tc>
          <w:tcPr>
            <w:tcW w:w="1555" w:type="dxa"/>
            <w:vMerge w:val="restart"/>
            <w:noWrap/>
            <w:hideMark/>
          </w:tcPr>
          <w:p w14:paraId="32EEDC4A"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Discharge class (ML/d)</w:t>
            </w:r>
          </w:p>
        </w:tc>
        <w:tc>
          <w:tcPr>
            <w:tcW w:w="1842" w:type="dxa"/>
            <w:vMerge w:val="restart"/>
            <w:hideMark/>
          </w:tcPr>
          <w:p w14:paraId="1085C3A0"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Days connected (% of total time)</w:t>
            </w:r>
          </w:p>
        </w:tc>
        <w:tc>
          <w:tcPr>
            <w:tcW w:w="5670" w:type="dxa"/>
            <w:gridSpan w:val="3"/>
            <w:noWrap/>
            <w:hideMark/>
          </w:tcPr>
          <w:p w14:paraId="76AE8233"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Total release of nutrients (kg)</w:t>
            </w:r>
          </w:p>
        </w:tc>
      </w:tr>
      <w:tr w:rsidR="00DF3662" w:rsidRPr="00DF3662" w14:paraId="17037C51" w14:textId="77777777" w:rsidTr="002C40F0">
        <w:trPr>
          <w:trHeight w:val="290"/>
        </w:trPr>
        <w:tc>
          <w:tcPr>
            <w:tcW w:w="1555" w:type="dxa"/>
            <w:vMerge/>
            <w:vAlign w:val="center"/>
            <w:hideMark/>
          </w:tcPr>
          <w:p w14:paraId="04D91F71" w14:textId="77777777" w:rsidR="0082429D" w:rsidRPr="00DF3662" w:rsidRDefault="0082429D" w:rsidP="002C40F0">
            <w:pPr>
              <w:spacing w:line="240" w:lineRule="exact"/>
              <w:jc w:val="center"/>
              <w:rPr>
                <w:rFonts w:cs="Arial"/>
                <w:color w:val="636B6F"/>
                <w:sz w:val="20"/>
              </w:rPr>
            </w:pPr>
          </w:p>
        </w:tc>
        <w:tc>
          <w:tcPr>
            <w:tcW w:w="1842" w:type="dxa"/>
            <w:vMerge/>
            <w:vAlign w:val="center"/>
            <w:hideMark/>
          </w:tcPr>
          <w:p w14:paraId="1897DBDD" w14:textId="77777777" w:rsidR="0082429D" w:rsidRPr="00DF3662" w:rsidRDefault="0082429D" w:rsidP="002C40F0">
            <w:pPr>
              <w:spacing w:line="240" w:lineRule="exact"/>
              <w:jc w:val="center"/>
              <w:rPr>
                <w:rFonts w:cs="Arial"/>
                <w:color w:val="636B6F"/>
                <w:sz w:val="20"/>
              </w:rPr>
            </w:pPr>
          </w:p>
        </w:tc>
        <w:tc>
          <w:tcPr>
            <w:tcW w:w="1890" w:type="dxa"/>
            <w:shd w:val="clear" w:color="auto" w:fill="D9D9D9" w:themeFill="background1" w:themeFillShade="D9"/>
            <w:noWrap/>
            <w:vAlign w:val="center"/>
            <w:hideMark/>
          </w:tcPr>
          <w:p w14:paraId="14DA6E67"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TOC</w:t>
            </w:r>
          </w:p>
        </w:tc>
        <w:tc>
          <w:tcPr>
            <w:tcW w:w="1890" w:type="dxa"/>
            <w:shd w:val="clear" w:color="auto" w:fill="D9D9D9" w:themeFill="background1" w:themeFillShade="D9"/>
            <w:noWrap/>
            <w:vAlign w:val="center"/>
            <w:hideMark/>
          </w:tcPr>
          <w:p w14:paraId="1ACA12FA"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TN</w:t>
            </w:r>
          </w:p>
        </w:tc>
        <w:tc>
          <w:tcPr>
            <w:tcW w:w="1890" w:type="dxa"/>
            <w:shd w:val="clear" w:color="auto" w:fill="D9D9D9" w:themeFill="background1" w:themeFillShade="D9"/>
            <w:noWrap/>
            <w:vAlign w:val="center"/>
            <w:hideMark/>
          </w:tcPr>
          <w:p w14:paraId="5546C514"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TP</w:t>
            </w:r>
          </w:p>
        </w:tc>
      </w:tr>
      <w:tr w:rsidR="00DF3662" w:rsidRPr="00DF3662" w14:paraId="2A17BA7E" w14:textId="77777777" w:rsidTr="002C40F0">
        <w:trPr>
          <w:trHeight w:val="290"/>
        </w:trPr>
        <w:tc>
          <w:tcPr>
            <w:tcW w:w="1555" w:type="dxa"/>
            <w:noWrap/>
            <w:vAlign w:val="center"/>
            <w:hideMark/>
          </w:tcPr>
          <w:p w14:paraId="7BC4E00D"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&lt;2,000</w:t>
            </w:r>
          </w:p>
        </w:tc>
        <w:tc>
          <w:tcPr>
            <w:tcW w:w="1842" w:type="dxa"/>
            <w:noWrap/>
            <w:vAlign w:val="center"/>
            <w:hideMark/>
          </w:tcPr>
          <w:p w14:paraId="4AD44E81"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79 (21.6%)</w:t>
            </w:r>
          </w:p>
        </w:tc>
        <w:tc>
          <w:tcPr>
            <w:tcW w:w="1890" w:type="dxa"/>
            <w:noWrap/>
            <w:vAlign w:val="center"/>
            <w:hideMark/>
          </w:tcPr>
          <w:p w14:paraId="4DD48766"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40.7</w:t>
            </w:r>
          </w:p>
        </w:tc>
        <w:tc>
          <w:tcPr>
            <w:tcW w:w="1890" w:type="dxa"/>
            <w:noWrap/>
            <w:vAlign w:val="center"/>
            <w:hideMark/>
          </w:tcPr>
          <w:p w14:paraId="6D5B3A67"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12.4</w:t>
            </w:r>
          </w:p>
        </w:tc>
        <w:tc>
          <w:tcPr>
            <w:tcW w:w="1890" w:type="dxa"/>
            <w:noWrap/>
            <w:vAlign w:val="center"/>
            <w:hideMark/>
          </w:tcPr>
          <w:p w14:paraId="5FDC8644"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13.8</w:t>
            </w:r>
          </w:p>
        </w:tc>
      </w:tr>
      <w:tr w:rsidR="00DF3662" w:rsidRPr="00DF3662" w14:paraId="23FA3BEE" w14:textId="77777777" w:rsidTr="002C40F0">
        <w:trPr>
          <w:trHeight w:val="290"/>
        </w:trPr>
        <w:tc>
          <w:tcPr>
            <w:tcW w:w="1555" w:type="dxa"/>
            <w:noWrap/>
            <w:vAlign w:val="center"/>
            <w:hideMark/>
          </w:tcPr>
          <w:p w14:paraId="6B5A3ACE"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2,000-6,500</w:t>
            </w:r>
          </w:p>
        </w:tc>
        <w:tc>
          <w:tcPr>
            <w:tcW w:w="1842" w:type="dxa"/>
            <w:noWrap/>
            <w:vAlign w:val="center"/>
            <w:hideMark/>
          </w:tcPr>
          <w:p w14:paraId="7F8ED22A"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57 (15.6%)</w:t>
            </w:r>
          </w:p>
        </w:tc>
        <w:tc>
          <w:tcPr>
            <w:tcW w:w="1890" w:type="dxa"/>
            <w:noWrap/>
            <w:vAlign w:val="center"/>
            <w:hideMark/>
          </w:tcPr>
          <w:p w14:paraId="252193AA"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24.6</w:t>
            </w:r>
          </w:p>
        </w:tc>
        <w:tc>
          <w:tcPr>
            <w:tcW w:w="1890" w:type="dxa"/>
            <w:noWrap/>
            <w:vAlign w:val="center"/>
            <w:hideMark/>
          </w:tcPr>
          <w:p w14:paraId="142AA4B9"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7.5</w:t>
            </w:r>
          </w:p>
        </w:tc>
        <w:tc>
          <w:tcPr>
            <w:tcW w:w="1890" w:type="dxa"/>
            <w:noWrap/>
            <w:vAlign w:val="center"/>
            <w:hideMark/>
          </w:tcPr>
          <w:p w14:paraId="42FDF704"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8.4</w:t>
            </w:r>
          </w:p>
        </w:tc>
      </w:tr>
      <w:tr w:rsidR="00DF3662" w:rsidRPr="00DF3662" w14:paraId="469630AF" w14:textId="77777777" w:rsidTr="002C40F0">
        <w:trPr>
          <w:trHeight w:val="290"/>
        </w:trPr>
        <w:tc>
          <w:tcPr>
            <w:tcW w:w="1555" w:type="dxa"/>
            <w:noWrap/>
            <w:vAlign w:val="center"/>
            <w:hideMark/>
          </w:tcPr>
          <w:p w14:paraId="51D9ED61"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6,500-10,000</w:t>
            </w:r>
          </w:p>
        </w:tc>
        <w:tc>
          <w:tcPr>
            <w:tcW w:w="1842" w:type="dxa"/>
            <w:noWrap/>
            <w:vAlign w:val="center"/>
            <w:hideMark/>
          </w:tcPr>
          <w:p w14:paraId="30748CDD"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35 (9.6%)</w:t>
            </w:r>
          </w:p>
        </w:tc>
        <w:tc>
          <w:tcPr>
            <w:tcW w:w="1890" w:type="dxa"/>
            <w:noWrap/>
            <w:vAlign w:val="center"/>
            <w:hideMark/>
          </w:tcPr>
          <w:p w14:paraId="024CBFF9"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22.2</w:t>
            </w:r>
          </w:p>
        </w:tc>
        <w:tc>
          <w:tcPr>
            <w:tcW w:w="1890" w:type="dxa"/>
            <w:noWrap/>
            <w:vAlign w:val="center"/>
            <w:hideMark/>
          </w:tcPr>
          <w:p w14:paraId="556D6416"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6.8</w:t>
            </w:r>
          </w:p>
        </w:tc>
        <w:tc>
          <w:tcPr>
            <w:tcW w:w="1890" w:type="dxa"/>
            <w:noWrap/>
            <w:vAlign w:val="center"/>
            <w:hideMark/>
          </w:tcPr>
          <w:p w14:paraId="60A57569"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7.6</w:t>
            </w:r>
          </w:p>
        </w:tc>
      </w:tr>
      <w:tr w:rsidR="00DF3662" w:rsidRPr="00DF3662" w14:paraId="2CE17BD6" w14:textId="77777777" w:rsidTr="002C40F0">
        <w:trPr>
          <w:trHeight w:val="290"/>
        </w:trPr>
        <w:tc>
          <w:tcPr>
            <w:tcW w:w="1555" w:type="dxa"/>
            <w:noWrap/>
            <w:vAlign w:val="center"/>
            <w:hideMark/>
          </w:tcPr>
          <w:p w14:paraId="0AD686DD"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10,000-14,000</w:t>
            </w:r>
          </w:p>
        </w:tc>
        <w:tc>
          <w:tcPr>
            <w:tcW w:w="1842" w:type="dxa"/>
            <w:noWrap/>
            <w:vAlign w:val="center"/>
            <w:hideMark/>
          </w:tcPr>
          <w:p w14:paraId="6300853B"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8 (2.2%)</w:t>
            </w:r>
          </w:p>
        </w:tc>
        <w:tc>
          <w:tcPr>
            <w:tcW w:w="1890" w:type="dxa"/>
            <w:noWrap/>
            <w:vAlign w:val="center"/>
            <w:hideMark/>
          </w:tcPr>
          <w:p w14:paraId="26040413"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3.0</w:t>
            </w:r>
          </w:p>
        </w:tc>
        <w:tc>
          <w:tcPr>
            <w:tcW w:w="1890" w:type="dxa"/>
            <w:noWrap/>
            <w:vAlign w:val="center"/>
            <w:hideMark/>
          </w:tcPr>
          <w:p w14:paraId="031D0600"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0.9</w:t>
            </w:r>
          </w:p>
        </w:tc>
        <w:tc>
          <w:tcPr>
            <w:tcW w:w="1890" w:type="dxa"/>
            <w:noWrap/>
            <w:vAlign w:val="center"/>
            <w:hideMark/>
          </w:tcPr>
          <w:p w14:paraId="0B7BF137"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1.0</w:t>
            </w:r>
          </w:p>
        </w:tc>
      </w:tr>
      <w:tr w:rsidR="00DF3662" w:rsidRPr="00DF3662" w14:paraId="284D9300" w14:textId="77777777" w:rsidTr="002C40F0">
        <w:trPr>
          <w:trHeight w:val="290"/>
        </w:trPr>
        <w:tc>
          <w:tcPr>
            <w:tcW w:w="1555" w:type="dxa"/>
            <w:noWrap/>
            <w:vAlign w:val="center"/>
            <w:hideMark/>
          </w:tcPr>
          <w:p w14:paraId="61589BB2"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14,000-20,000</w:t>
            </w:r>
          </w:p>
        </w:tc>
        <w:tc>
          <w:tcPr>
            <w:tcW w:w="1842" w:type="dxa"/>
            <w:noWrap/>
            <w:vAlign w:val="center"/>
            <w:hideMark/>
          </w:tcPr>
          <w:p w14:paraId="1F59D9E4"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0</w:t>
            </w:r>
          </w:p>
        </w:tc>
        <w:tc>
          <w:tcPr>
            <w:tcW w:w="1890" w:type="dxa"/>
            <w:noWrap/>
            <w:vAlign w:val="center"/>
            <w:hideMark/>
          </w:tcPr>
          <w:p w14:paraId="5508AFEE"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0.0</w:t>
            </w:r>
          </w:p>
        </w:tc>
        <w:tc>
          <w:tcPr>
            <w:tcW w:w="1890" w:type="dxa"/>
            <w:noWrap/>
            <w:vAlign w:val="center"/>
            <w:hideMark/>
          </w:tcPr>
          <w:p w14:paraId="49522ED4"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0.0</w:t>
            </w:r>
          </w:p>
        </w:tc>
        <w:tc>
          <w:tcPr>
            <w:tcW w:w="1890" w:type="dxa"/>
            <w:noWrap/>
            <w:vAlign w:val="center"/>
            <w:hideMark/>
          </w:tcPr>
          <w:p w14:paraId="70DB4E09"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0.0</w:t>
            </w:r>
          </w:p>
        </w:tc>
      </w:tr>
      <w:tr w:rsidR="00DF3662" w:rsidRPr="00DF3662" w14:paraId="53B7ED2A" w14:textId="77777777" w:rsidTr="002C40F0">
        <w:trPr>
          <w:trHeight w:val="290"/>
        </w:trPr>
        <w:tc>
          <w:tcPr>
            <w:tcW w:w="1555" w:type="dxa"/>
            <w:noWrap/>
            <w:vAlign w:val="center"/>
            <w:hideMark/>
          </w:tcPr>
          <w:p w14:paraId="430D37D9"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All classes</w:t>
            </w:r>
          </w:p>
        </w:tc>
        <w:tc>
          <w:tcPr>
            <w:tcW w:w="1842" w:type="dxa"/>
            <w:noWrap/>
            <w:vAlign w:val="center"/>
          </w:tcPr>
          <w:p w14:paraId="6D24594B" w14:textId="77777777" w:rsidR="0082429D" w:rsidRPr="00DF3662" w:rsidRDefault="0082429D" w:rsidP="002C40F0">
            <w:pPr>
              <w:spacing w:line="240" w:lineRule="exact"/>
              <w:jc w:val="center"/>
              <w:rPr>
                <w:rFonts w:cs="Arial"/>
                <w:color w:val="636B6F"/>
                <w:sz w:val="20"/>
              </w:rPr>
            </w:pPr>
          </w:p>
        </w:tc>
        <w:tc>
          <w:tcPr>
            <w:tcW w:w="1890" w:type="dxa"/>
            <w:noWrap/>
            <w:vAlign w:val="center"/>
            <w:hideMark/>
          </w:tcPr>
          <w:p w14:paraId="26828DCE"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90.5</w:t>
            </w:r>
          </w:p>
        </w:tc>
        <w:tc>
          <w:tcPr>
            <w:tcW w:w="1890" w:type="dxa"/>
            <w:noWrap/>
            <w:vAlign w:val="center"/>
            <w:hideMark/>
          </w:tcPr>
          <w:p w14:paraId="7986DF8A"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27.5</w:t>
            </w:r>
          </w:p>
        </w:tc>
        <w:tc>
          <w:tcPr>
            <w:tcW w:w="1890" w:type="dxa"/>
            <w:noWrap/>
            <w:vAlign w:val="center"/>
            <w:hideMark/>
          </w:tcPr>
          <w:p w14:paraId="463AAAD1" w14:textId="77777777" w:rsidR="0082429D" w:rsidRPr="00DF3662" w:rsidRDefault="0082429D" w:rsidP="002C40F0">
            <w:pPr>
              <w:spacing w:line="240" w:lineRule="exact"/>
              <w:jc w:val="center"/>
              <w:rPr>
                <w:rFonts w:cs="Arial"/>
                <w:color w:val="636B6F"/>
                <w:sz w:val="20"/>
              </w:rPr>
            </w:pPr>
            <w:r w:rsidRPr="00DF3662">
              <w:rPr>
                <w:rFonts w:cs="Arial"/>
                <w:color w:val="636B6F"/>
                <w:sz w:val="20"/>
              </w:rPr>
              <w:t>30.8</w:t>
            </w:r>
          </w:p>
        </w:tc>
      </w:tr>
    </w:tbl>
    <w:p w14:paraId="52124AE9" w14:textId="77777777" w:rsidR="0082429D" w:rsidRDefault="0082429D" w:rsidP="0082429D">
      <w:pPr>
        <w:rPr>
          <w:highlight w:val="yellow"/>
        </w:rPr>
      </w:pPr>
    </w:p>
    <w:p w14:paraId="22D0A0A4" w14:textId="187D1490" w:rsidR="0082429D" w:rsidRDefault="0082429D" w:rsidP="0082429D">
      <w:pPr>
        <w:jc w:val="both"/>
        <w:rPr>
          <w:szCs w:val="20"/>
        </w:rPr>
      </w:pPr>
      <w:r w:rsidRPr="00140354">
        <w:rPr>
          <w:szCs w:val="20"/>
        </w:rPr>
        <w:t>Anabranches in the &lt;2</w:t>
      </w:r>
      <w:r w:rsidR="00F72AF5">
        <w:rPr>
          <w:szCs w:val="20"/>
        </w:rPr>
        <w:t>,</w:t>
      </w:r>
      <w:r w:rsidRPr="00140354">
        <w:rPr>
          <w:szCs w:val="20"/>
        </w:rPr>
        <w:t>000 ML/d, 2</w:t>
      </w:r>
      <w:r w:rsidR="00F72AF5">
        <w:rPr>
          <w:szCs w:val="20"/>
        </w:rPr>
        <w:t>,</w:t>
      </w:r>
      <w:r w:rsidRPr="00140354">
        <w:rPr>
          <w:szCs w:val="20"/>
        </w:rPr>
        <w:t>000 – 4</w:t>
      </w:r>
      <w:r w:rsidR="00F72AF5">
        <w:rPr>
          <w:szCs w:val="20"/>
        </w:rPr>
        <w:t>,</w:t>
      </w:r>
      <w:r w:rsidRPr="00140354">
        <w:rPr>
          <w:szCs w:val="20"/>
        </w:rPr>
        <w:t>000 ML/d and 4</w:t>
      </w:r>
      <w:r w:rsidR="00F72AF5">
        <w:rPr>
          <w:szCs w:val="20"/>
        </w:rPr>
        <w:t>,</w:t>
      </w:r>
      <w:r w:rsidRPr="00140354">
        <w:rPr>
          <w:szCs w:val="20"/>
        </w:rPr>
        <w:t>000 – 10</w:t>
      </w:r>
      <w:r w:rsidR="00F72AF5">
        <w:rPr>
          <w:szCs w:val="20"/>
        </w:rPr>
        <w:t>,</w:t>
      </w:r>
      <w:r w:rsidRPr="00140354">
        <w:rPr>
          <w:szCs w:val="20"/>
        </w:rPr>
        <w:t xml:space="preserve">000 ML/d discharge classes commenced-to-flow </w:t>
      </w:r>
      <w:r>
        <w:rPr>
          <w:szCs w:val="20"/>
        </w:rPr>
        <w:t>in</w:t>
      </w:r>
      <w:r w:rsidRPr="00140354">
        <w:rPr>
          <w:szCs w:val="20"/>
        </w:rPr>
        <w:t xml:space="preserve"> </w:t>
      </w:r>
      <w:r w:rsidR="00C24EF7">
        <w:rPr>
          <w:szCs w:val="20"/>
        </w:rPr>
        <w:t xml:space="preserve">flow pulses </w:t>
      </w:r>
      <w:r>
        <w:rPr>
          <w:szCs w:val="20"/>
        </w:rPr>
        <w:t>2 and 3</w:t>
      </w:r>
      <w:r w:rsidRPr="00140354">
        <w:rPr>
          <w:szCs w:val="20"/>
        </w:rPr>
        <w:t xml:space="preserve"> providing a combined distance of 56 km accounting for 90% of the total number of anabranches identified and 93% of the combined length of all anabranches identified in the zone (</w:t>
      </w:r>
      <w:r w:rsidR="00184E99">
        <w:rPr>
          <w:szCs w:val="20"/>
        </w:rPr>
        <w:fldChar w:fldCharType="begin"/>
      </w:r>
      <w:r w:rsidR="00184E99">
        <w:rPr>
          <w:szCs w:val="20"/>
        </w:rPr>
        <w:instrText xml:space="preserve"> REF _Ref40271123 \h </w:instrText>
      </w:r>
      <w:r w:rsidR="00184E99">
        <w:rPr>
          <w:szCs w:val="20"/>
        </w:rPr>
      </w:r>
      <w:r w:rsidR="00184E99">
        <w:rPr>
          <w:szCs w:val="20"/>
        </w:rPr>
        <w:fldChar w:fldCharType="separate"/>
      </w:r>
      <w:r w:rsidR="007B0605">
        <w:t xml:space="preserve">Figure </w:t>
      </w:r>
      <w:r w:rsidR="007B0605">
        <w:rPr>
          <w:noProof/>
        </w:rPr>
        <w:t>12</w:t>
      </w:r>
      <w:r w:rsidR="00184E99">
        <w:rPr>
          <w:szCs w:val="20"/>
        </w:rPr>
        <w:fldChar w:fldCharType="end"/>
      </w:r>
      <w:r w:rsidRPr="00140354">
        <w:rPr>
          <w:szCs w:val="20"/>
        </w:rPr>
        <w:t>)</w:t>
      </w:r>
      <w:r>
        <w:rPr>
          <w:szCs w:val="20"/>
        </w:rPr>
        <w:t>. Anabranches that commence</w:t>
      </w:r>
      <w:r w:rsidR="000C392A">
        <w:rPr>
          <w:szCs w:val="20"/>
        </w:rPr>
        <w:t>-</w:t>
      </w:r>
      <w:r>
        <w:rPr>
          <w:szCs w:val="20"/>
        </w:rPr>
        <w:t>to</w:t>
      </w:r>
      <w:r w:rsidR="000C392A">
        <w:rPr>
          <w:szCs w:val="20"/>
        </w:rPr>
        <w:t>-</w:t>
      </w:r>
      <w:r>
        <w:rPr>
          <w:szCs w:val="20"/>
        </w:rPr>
        <w:t>flow at &lt;2</w:t>
      </w:r>
      <w:r w:rsidR="007341F9">
        <w:rPr>
          <w:szCs w:val="20"/>
        </w:rPr>
        <w:t>,</w:t>
      </w:r>
      <w:r>
        <w:rPr>
          <w:szCs w:val="20"/>
        </w:rPr>
        <w:t>000 ML/d and 2,000 – 4,000 ML/d were inundated for at least 79 days and 66 days respectively. Anabranches in the 4,000 – 10,000 ML/d class were inundated for at least 35 days during the 2019-20 water year (</w:t>
      </w:r>
      <w:r w:rsidR="00184E99">
        <w:rPr>
          <w:szCs w:val="20"/>
        </w:rPr>
        <w:fldChar w:fldCharType="begin"/>
      </w:r>
      <w:r w:rsidR="00184E99">
        <w:rPr>
          <w:szCs w:val="20"/>
        </w:rPr>
        <w:instrText xml:space="preserve"> REF _Ref40271123 \h </w:instrText>
      </w:r>
      <w:r w:rsidR="00184E99">
        <w:rPr>
          <w:szCs w:val="20"/>
        </w:rPr>
      </w:r>
      <w:r w:rsidR="00184E99">
        <w:rPr>
          <w:szCs w:val="20"/>
        </w:rPr>
        <w:fldChar w:fldCharType="separate"/>
      </w:r>
      <w:r w:rsidR="007B0605">
        <w:t xml:space="preserve">Figure </w:t>
      </w:r>
      <w:r w:rsidR="007B0605">
        <w:rPr>
          <w:noProof/>
        </w:rPr>
        <w:t>12</w:t>
      </w:r>
      <w:r w:rsidR="00184E99">
        <w:rPr>
          <w:szCs w:val="20"/>
        </w:rPr>
        <w:fldChar w:fldCharType="end"/>
      </w:r>
      <w:r>
        <w:rPr>
          <w:szCs w:val="20"/>
        </w:rPr>
        <w:t>).</w:t>
      </w:r>
    </w:p>
    <w:p w14:paraId="1F810885" w14:textId="77777777" w:rsidR="00107477" w:rsidRDefault="00107477" w:rsidP="0082429D">
      <w:pPr>
        <w:jc w:val="both"/>
        <w:rPr>
          <w:szCs w:val="20"/>
        </w:rPr>
      </w:pPr>
    </w:p>
    <w:p w14:paraId="2D42AC75" w14:textId="1CCF9106" w:rsidR="0082429D" w:rsidRDefault="0082429D" w:rsidP="00B6098E">
      <w:pPr>
        <w:jc w:val="both"/>
        <w:rPr>
          <w:szCs w:val="20"/>
        </w:rPr>
      </w:pPr>
    </w:p>
    <w:p w14:paraId="5B4D4D62" w14:textId="1EA9E1E7" w:rsidR="00107477" w:rsidRDefault="006A4B33" w:rsidP="00107477">
      <w:pPr>
        <w:keepNext/>
      </w:pPr>
      <w:r w:rsidRPr="006A4B33">
        <w:rPr>
          <w:noProof/>
          <w:lang w:eastAsia="en-AU"/>
        </w:rPr>
        <mc:AlternateContent>
          <mc:Choice Requires="wps">
            <w:drawing>
              <wp:anchor distT="0" distB="0" distL="114300" distR="114300" simplePos="0" relativeHeight="251658272" behindDoc="0" locked="0" layoutInCell="1" allowOverlap="1" wp14:anchorId="0F693159" wp14:editId="25268665">
                <wp:simplePos x="0" y="0"/>
                <wp:positionH relativeFrom="column">
                  <wp:posOffset>2286000</wp:posOffset>
                </wp:positionH>
                <wp:positionV relativeFrom="paragraph">
                  <wp:posOffset>34290</wp:posOffset>
                </wp:positionV>
                <wp:extent cx="914400" cy="28765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14400" cy="287655"/>
                        </a:xfrm>
                        <a:prstGeom prst="rect">
                          <a:avLst/>
                        </a:prstGeom>
                        <a:noFill/>
                        <a:ln w="6350">
                          <a:noFill/>
                        </a:ln>
                      </wps:spPr>
                      <wps:txbx>
                        <w:txbxContent>
                          <w:p w14:paraId="0F604B32" w14:textId="31F91C97" w:rsidR="006A4B33" w:rsidRDefault="00C24EF7" w:rsidP="006A4B33">
                            <w:r>
                              <w:t xml:space="preserve">Pulse </w:t>
                            </w:r>
                            <w:r w:rsidR="006A4B33">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1758A20C">
              <v:shape id="Text Box 51" style="position:absolute;margin-left:180pt;margin-top:2.7pt;width:1in;height:22.65pt;z-index:251658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" w14:anchorId="0F693159">
                <v:textbox>
                  <w:txbxContent>
                    <w:p w:rsidR="006A4B33" w:rsidP="006A4B33" w:rsidRDefault="00C24EF7" w14:paraId="707790AF" w14:textId="31F91C97">
                      <w:r>
                        <w:t xml:space="preserve">Pulse </w:t>
                      </w:r>
                      <w:r w:rsidR="006A4B33">
                        <w:t>1</w:t>
                      </w:r>
                    </w:p>
                  </w:txbxContent>
                </v:textbox>
              </v:shape>
            </w:pict>
          </mc:Fallback>
        </mc:AlternateContent>
      </w:r>
      <w:r w:rsidRPr="006A4B33">
        <w:rPr>
          <w:noProof/>
          <w:lang w:eastAsia="en-AU"/>
        </w:rPr>
        <mc:AlternateContent>
          <mc:Choice Requires="wps">
            <w:drawing>
              <wp:anchor distT="0" distB="0" distL="114300" distR="114300" simplePos="0" relativeHeight="251658273" behindDoc="0" locked="0" layoutInCell="1" allowOverlap="1" wp14:anchorId="2664AAB6" wp14:editId="796B519A">
                <wp:simplePos x="0" y="0"/>
                <wp:positionH relativeFrom="column">
                  <wp:posOffset>3956050</wp:posOffset>
                </wp:positionH>
                <wp:positionV relativeFrom="paragraph">
                  <wp:posOffset>34290</wp:posOffset>
                </wp:positionV>
                <wp:extent cx="914400" cy="28765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914400" cy="287655"/>
                        </a:xfrm>
                        <a:prstGeom prst="rect">
                          <a:avLst/>
                        </a:prstGeom>
                        <a:noFill/>
                        <a:ln w="6350">
                          <a:noFill/>
                        </a:ln>
                      </wps:spPr>
                      <wps:txbx>
                        <w:txbxContent>
                          <w:p w14:paraId="7C3165D9" w14:textId="3CCA8B1F" w:rsidR="006A4B33" w:rsidRDefault="00C24EF7" w:rsidP="006A4B33">
                            <w:r>
                              <w:t xml:space="preserve">Pulse </w:t>
                            </w:r>
                            <w:r w:rsidR="006A4B33">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79057BA">
              <v:shape id="Text Box 52" style="position:absolute;margin-left:311.5pt;margin-top:2.7pt;width:1in;height:22.65pt;z-index:25165827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" w14:anchorId="2664AAB6">
                <v:textbox>
                  <w:txbxContent>
                    <w:p w:rsidR="006A4B33" w:rsidP="006A4B33" w:rsidRDefault="00C24EF7" w14:paraId="0C1D0B69" w14:textId="3CCA8B1F">
                      <w:r>
                        <w:t xml:space="preserve">Pulse </w:t>
                      </w:r>
                      <w:r w:rsidR="006A4B33">
                        <w:t>2</w:t>
                      </w:r>
                    </w:p>
                  </w:txbxContent>
                </v:textbox>
              </v:shape>
            </w:pict>
          </mc:Fallback>
        </mc:AlternateContent>
      </w:r>
      <w:r w:rsidRPr="006A4B33">
        <w:rPr>
          <w:noProof/>
          <w:lang w:eastAsia="en-AU"/>
        </w:rPr>
        <mc:AlternateContent>
          <mc:Choice Requires="wps">
            <w:drawing>
              <wp:anchor distT="0" distB="0" distL="114300" distR="114300" simplePos="0" relativeHeight="251658274" behindDoc="0" locked="0" layoutInCell="1" allowOverlap="1" wp14:anchorId="39BC47BF" wp14:editId="436449AD">
                <wp:simplePos x="0" y="0"/>
                <wp:positionH relativeFrom="column">
                  <wp:posOffset>4631690</wp:posOffset>
                </wp:positionH>
                <wp:positionV relativeFrom="paragraph">
                  <wp:posOffset>35073</wp:posOffset>
                </wp:positionV>
                <wp:extent cx="914400" cy="28823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914400" cy="288235"/>
                        </a:xfrm>
                        <a:prstGeom prst="rect">
                          <a:avLst/>
                        </a:prstGeom>
                        <a:noFill/>
                        <a:ln w="6350">
                          <a:noFill/>
                        </a:ln>
                      </wps:spPr>
                      <wps:txbx>
                        <w:txbxContent>
                          <w:p w14:paraId="0E1D27E0" w14:textId="4147FBEE" w:rsidR="006A4B33" w:rsidRDefault="00C24EF7" w:rsidP="006A4B33">
                            <w:r>
                              <w:t xml:space="preserve">Pulse </w:t>
                            </w:r>
                            <w:r w:rsidR="006A4B33">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385D4F19">
              <v:shape id="Text Box 53" style="position:absolute;margin-left:364.7pt;margin-top:2.75pt;width:1in;height:22.7pt;z-index:25165827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" w14:anchorId="39BC47BF">
                <v:textbox>
                  <w:txbxContent>
                    <w:p w:rsidR="006A4B33" w:rsidP="006A4B33" w:rsidRDefault="00C24EF7" w14:paraId="5EF9734A" w14:textId="4147FBEE">
                      <w:r>
                        <w:t xml:space="preserve">Pulse </w:t>
                      </w:r>
                      <w:r w:rsidR="006A4B33">
                        <w:t>3</w:t>
                      </w:r>
                    </w:p>
                  </w:txbxContent>
                </v:textbox>
              </v:shape>
            </w:pict>
          </mc:Fallback>
        </mc:AlternateContent>
      </w:r>
      <w:r w:rsidR="00107477">
        <w:rPr>
          <w:noProof/>
          <w:lang w:eastAsia="en-AU"/>
        </w:rPr>
        <w:drawing>
          <wp:inline distT="0" distB="0" distL="0" distR="0" wp14:anchorId="42E18DFA" wp14:editId="621082C4">
            <wp:extent cx="5971153" cy="356721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6138" cy="3576162"/>
                    </a:xfrm>
                    <a:prstGeom prst="rect">
                      <a:avLst/>
                    </a:prstGeom>
                    <a:noFill/>
                  </pic:spPr>
                </pic:pic>
              </a:graphicData>
            </a:graphic>
          </wp:inline>
        </w:drawing>
      </w:r>
    </w:p>
    <w:p w14:paraId="0C68796F" w14:textId="3698BC1F" w:rsidR="00B6098E" w:rsidRDefault="00107477" w:rsidP="00107477">
      <w:pPr>
        <w:pStyle w:val="Caption"/>
      </w:pPr>
      <w:bookmarkStart w:id="27" w:name="_Ref40271123"/>
      <w:r>
        <w:t xml:space="preserve">Figure </w:t>
      </w:r>
      <w:r>
        <w:fldChar w:fldCharType="begin"/>
      </w:r>
      <w:r>
        <w:instrText>SEQ Figure \* ARABIC</w:instrText>
      </w:r>
      <w:r>
        <w:fldChar w:fldCharType="separate"/>
      </w:r>
      <w:r w:rsidR="007B0605">
        <w:rPr>
          <w:noProof/>
        </w:rPr>
        <w:t>12</w:t>
      </w:r>
      <w:r>
        <w:fldChar w:fldCharType="end"/>
      </w:r>
      <w:bookmarkEnd w:id="27"/>
      <w:r>
        <w:t xml:space="preserve">  </w:t>
      </w:r>
      <w:r w:rsidRPr="00E407C3">
        <w:t xml:space="preserve">Anabranch connection during the </w:t>
      </w:r>
      <w:r>
        <w:t>2019-20 water year</w:t>
      </w:r>
      <w:r w:rsidRPr="00E407C3">
        <w:t xml:space="preserve"> along the Darling River zone of the </w:t>
      </w:r>
      <w:r>
        <w:t xml:space="preserve">Selected Area </w:t>
      </w:r>
      <w:r w:rsidR="009E0EAC">
        <w:t>(a</w:t>
      </w:r>
      <w:r w:rsidRPr="00E407C3">
        <w:t>nabranches grouped by discharge in</w:t>
      </w:r>
      <w:r>
        <w:t> ML</w:t>
      </w:r>
      <w:r w:rsidRPr="00E407C3">
        <w:t>/d measured at Bourke Town (NSW 425003)</w:t>
      </w:r>
      <w:r w:rsidR="009E0EAC">
        <w:t>)</w:t>
      </w:r>
      <w:r w:rsidR="00163547">
        <w:t>.</w:t>
      </w:r>
    </w:p>
    <w:p w14:paraId="3BB616E8" w14:textId="3E5A8D73" w:rsidR="001036CF" w:rsidRDefault="001036CF" w:rsidP="001036CF"/>
    <w:p w14:paraId="523478AB" w14:textId="77777777" w:rsidR="007E1755" w:rsidRPr="001036CF" w:rsidRDefault="007E1755" w:rsidP="001036CF"/>
    <w:p w14:paraId="302F913C" w14:textId="64BA6A73" w:rsidR="0050037C" w:rsidRDefault="001036CF" w:rsidP="001036CF">
      <w:pPr>
        <w:pStyle w:val="Heading1"/>
      </w:pPr>
      <w:r>
        <w:lastRenderedPageBreak/>
        <w:t>Discussion and Conclusion</w:t>
      </w:r>
    </w:p>
    <w:p w14:paraId="374ADCDC" w14:textId="0AFEBEA9" w:rsidR="0072606C" w:rsidRDefault="0072606C" w:rsidP="0072606C">
      <w:pPr>
        <w:jc w:val="both"/>
      </w:pPr>
      <w:r>
        <w:t xml:space="preserve">By volume, the flow event in February – April 2020 included the </w:t>
      </w:r>
      <w:r w:rsidR="00602AB8">
        <w:t>proportion</w:t>
      </w:r>
      <w:r>
        <w:t xml:space="preserve"> amount of water for the environment of any flow analysed since 2014. This contributed 12.2% of the total flow volume that passed down the Darling River zone of the Selected Area. This </w:t>
      </w:r>
      <w:r w:rsidR="0071599E">
        <w:t xml:space="preserve">flow event had an extended duration and </w:t>
      </w:r>
      <w:r>
        <w:t>provided a long period of connectivity</w:t>
      </w:r>
      <w:r w:rsidR="0071599E">
        <w:t xml:space="preserve"> in the Darling River within the </w:t>
      </w:r>
      <w:r w:rsidR="00595661">
        <w:t>Select</w:t>
      </w:r>
      <w:r w:rsidR="002F55EC">
        <w:t>e</w:t>
      </w:r>
      <w:r w:rsidR="00595661">
        <w:t>d Area</w:t>
      </w:r>
      <w:r w:rsidR="0071599E">
        <w:t>.</w:t>
      </w:r>
      <w:r>
        <w:t xml:space="preserve"> The significant contributions of water for the environment from the Warrego and Condamine-Balonne catchments reflects the higher volumes of entitlement held in these catchments by the CEWO, as well as the larger flow volumes from these catchments, driven by the distributions of rainfall over the northern basin. </w:t>
      </w:r>
    </w:p>
    <w:p w14:paraId="2A4B13FA" w14:textId="77777777" w:rsidR="0072606C" w:rsidRDefault="0072606C" w:rsidP="0072606C">
      <w:pPr>
        <w:jc w:val="both"/>
      </w:pPr>
    </w:p>
    <w:p w14:paraId="4E07B3CB" w14:textId="36140C0A" w:rsidR="0072606C" w:rsidRDefault="0072606C" w:rsidP="0072606C">
      <w:pPr>
        <w:jc w:val="both"/>
      </w:pPr>
      <w:r>
        <w:t xml:space="preserve">A second prominent flow </w:t>
      </w:r>
      <w:r w:rsidR="00EE58DA">
        <w:t>peak</w:t>
      </w:r>
      <w:r>
        <w:t xml:space="preserve"> occurred in April/May 2020</w:t>
      </w:r>
      <w:r w:rsidR="00EE58DA">
        <w:t>. This flow peak</w:t>
      </w:r>
      <w:r>
        <w:t xml:space="preserve"> originated in the Castlereagh and Macquarie catchments. While some water for the environment was accounted for in the Macquarie River, this water was used to target environmental objectives in the Macquarie River upstream of the Macquarie </w:t>
      </w:r>
      <w:r w:rsidR="00C24EF7">
        <w:t>M</w:t>
      </w:r>
      <w:r>
        <w:t xml:space="preserve">arshes and in the Marshes themselves, with very little of this water making it to the Barwon River. Most of the flows that reached the Barwon River during this event came from the Castlereagh </w:t>
      </w:r>
      <w:r w:rsidR="002D26F9">
        <w:t>C</w:t>
      </w:r>
      <w:r>
        <w:t xml:space="preserve">atchment, with </w:t>
      </w:r>
      <w:r w:rsidR="00635E06">
        <w:t>additional</w:t>
      </w:r>
      <w:r w:rsidR="00594A72">
        <w:t xml:space="preserve"> </w:t>
      </w:r>
      <w:r>
        <w:t>contributions from the Bogan River. These systems do not currently have any CEWO entitlements or held environmental water and therefore there was no contribution from environmental water during this event.</w:t>
      </w:r>
    </w:p>
    <w:p w14:paraId="332E3490" w14:textId="77777777" w:rsidR="00765199" w:rsidRDefault="00765199" w:rsidP="0072606C">
      <w:pPr>
        <w:jc w:val="both"/>
      </w:pPr>
    </w:p>
    <w:p w14:paraId="2A3777FB" w14:textId="37A67642" w:rsidR="00765199" w:rsidRDefault="008D3028" w:rsidP="0072606C">
      <w:pPr>
        <w:jc w:val="both"/>
      </w:pPr>
      <w:r>
        <w:t xml:space="preserve">In-channel habitat inundation and productivity </w:t>
      </w:r>
      <w:proofErr w:type="gramStart"/>
      <w:r>
        <w:t>was</w:t>
      </w:r>
      <w:proofErr w:type="gramEnd"/>
      <w:r>
        <w:t xml:space="preserve"> enhanced thro</w:t>
      </w:r>
      <w:r w:rsidR="00D74CCD">
        <w:t>u</w:t>
      </w:r>
      <w:r>
        <w:t>g</w:t>
      </w:r>
      <w:r w:rsidR="00D74CCD">
        <w:t>h</w:t>
      </w:r>
      <w:r>
        <w:t xml:space="preserve"> the contribution of environmental water.</w:t>
      </w:r>
      <w:r w:rsidR="00B37B1C">
        <w:t xml:space="preserve"> The large event that peaked in March 2020 was augmented </w:t>
      </w:r>
      <w:r w:rsidR="003727C6">
        <w:t xml:space="preserve">with over 50,000 ML of Commonwealth environmental water. This event inundated </w:t>
      </w:r>
      <w:proofErr w:type="gramStart"/>
      <w:r w:rsidR="00474A41">
        <w:t>the majority of</w:t>
      </w:r>
      <w:proofErr w:type="gramEnd"/>
      <w:r w:rsidR="00474A41">
        <w:t xml:space="preserve"> snags (84%), all benches</w:t>
      </w:r>
      <w:r w:rsidR="006155F3">
        <w:t xml:space="preserve"> and connected with all anabranches</w:t>
      </w:r>
      <w:r w:rsidR="003727C6">
        <w:t xml:space="preserve"> recorded in the reach</w:t>
      </w:r>
      <w:r w:rsidR="00400DED">
        <w:t>.</w:t>
      </w:r>
      <w:r w:rsidR="003727C6">
        <w:t xml:space="preserve"> </w:t>
      </w:r>
    </w:p>
    <w:p w14:paraId="0A6A9E62" w14:textId="77777777" w:rsidR="0072606C" w:rsidRDefault="0072606C" w:rsidP="0072606C"/>
    <w:p w14:paraId="6C7DF036" w14:textId="027B81E9" w:rsidR="00652DDD" w:rsidRDefault="00652DDD" w:rsidP="00652DDD">
      <w:pPr>
        <w:pStyle w:val="Heading1"/>
      </w:pPr>
      <w:r>
        <w:t>References</w:t>
      </w:r>
    </w:p>
    <w:p w14:paraId="26CD952C" w14:textId="77777777" w:rsidR="00C25207" w:rsidRDefault="00C25207" w:rsidP="00932D6C">
      <w:pPr>
        <w:jc w:val="both"/>
      </w:pPr>
      <w:r>
        <w:t>BOM. 2020. Weather records from Bourke Town weather station 1 July 2019 to 30 June 2020.</w:t>
      </w:r>
    </w:p>
    <w:p w14:paraId="64A2D176" w14:textId="77777777" w:rsidR="00211026" w:rsidRPr="00211026" w:rsidRDefault="00211026" w:rsidP="00932D6C">
      <w:pPr>
        <w:jc w:val="both"/>
      </w:pPr>
    </w:p>
    <w:p w14:paraId="5B32FA22" w14:textId="77777777" w:rsidR="00C85962" w:rsidRDefault="00C85962" w:rsidP="00932D6C">
      <w:pPr>
        <w:jc w:val="both"/>
      </w:pPr>
      <w:r w:rsidRPr="00211026">
        <w:t>Commonwealth of Australia. 2015. Commonwealth Water Office Long Term Intervention Monitoring Project Junction of the Warrego and Darling rivers Selected Area: 2014-15 Evaluation Report, Canberra.</w:t>
      </w:r>
    </w:p>
    <w:p w14:paraId="38130E7F" w14:textId="77777777" w:rsidR="00211026" w:rsidRPr="00211026" w:rsidRDefault="00211026" w:rsidP="00932D6C">
      <w:pPr>
        <w:jc w:val="both"/>
      </w:pPr>
    </w:p>
    <w:p w14:paraId="6A10E5A9" w14:textId="79739BEC" w:rsidR="00C85962" w:rsidRDefault="00C85962" w:rsidP="00932D6C">
      <w:pPr>
        <w:jc w:val="both"/>
      </w:pPr>
      <w:r w:rsidRPr="00211026">
        <w:t>NSW Department of Primary Industries (DPI)</w:t>
      </w:r>
      <w:r w:rsidR="003573B0">
        <w:t>.</w:t>
      </w:r>
      <w:r w:rsidRPr="00211026">
        <w:t xml:space="preserve"> 2015. Fish and flows in the Northern Basin: Response of fish to changes in flow in the Northern Murray-Darling – Reach Scale Report. Prepared for the Murray Darling Basin Authority. NSW DPI, Tamworth. </w:t>
      </w:r>
    </w:p>
    <w:p w14:paraId="390EFF4C" w14:textId="77777777" w:rsidR="00211026" w:rsidRPr="00211026" w:rsidRDefault="00211026" w:rsidP="00932D6C">
      <w:pPr>
        <w:jc w:val="both"/>
      </w:pPr>
    </w:p>
    <w:p w14:paraId="2547747D" w14:textId="77777777" w:rsidR="00C85962" w:rsidRDefault="00C85962" w:rsidP="00932D6C">
      <w:pPr>
        <w:jc w:val="both"/>
      </w:pPr>
      <w:r w:rsidRPr="00211026">
        <w:t>Southwell, M.R. 2008. Floodplains as Dynamic mosaics: Sediment and nutrient patches in a large lowland riverine landscape. PhD Thesis, University of Canberra, Australia</w:t>
      </w:r>
    </w:p>
    <w:p w14:paraId="2C7F07E4" w14:textId="77777777" w:rsidR="00211026" w:rsidRPr="00211026" w:rsidRDefault="00211026" w:rsidP="00211026">
      <w:pPr>
        <w:jc w:val="both"/>
      </w:pPr>
    </w:p>
    <w:p w14:paraId="6EC4BD62" w14:textId="77777777" w:rsidR="00652DDD" w:rsidRPr="00652DDD" w:rsidRDefault="00652DDD" w:rsidP="00652DDD"/>
    <w:sectPr w:rsidR="00652DDD" w:rsidRPr="00652DDD" w:rsidSect="00F53978">
      <w:headerReference w:type="default" r:id="rId38"/>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F60FA0" w14:textId="77777777" w:rsidR="00A643E0" w:rsidRDefault="00A643E0" w:rsidP="0027627B">
      <w:r>
        <w:separator/>
      </w:r>
    </w:p>
  </w:endnote>
  <w:endnote w:type="continuationSeparator" w:id="0">
    <w:p w14:paraId="4CED11A1" w14:textId="77777777" w:rsidR="00A643E0" w:rsidRDefault="00A643E0" w:rsidP="0027627B">
      <w:r>
        <w:continuationSeparator/>
      </w:r>
    </w:p>
  </w:endnote>
  <w:endnote w:type="continuationNotice" w:id="1">
    <w:p w14:paraId="0E342020" w14:textId="77777777" w:rsidR="00A643E0" w:rsidRDefault="00A643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MT">
    <w:altName w:val="News Gothic M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Goth BT Roman">
    <w:altName w:val="Calibri"/>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01610773"/>
      <w:docPartObj>
        <w:docPartGallery w:val="Page Numbers (Bottom of Page)"/>
        <w:docPartUnique/>
      </w:docPartObj>
    </w:sdtPr>
    <w:sdtEndPr>
      <w:rPr>
        <w:rStyle w:val="PageNumber"/>
      </w:rPr>
    </w:sdtEndPr>
    <w:sdtContent>
      <w:p w14:paraId="337A5B60" w14:textId="24E7B523" w:rsidR="000934FD" w:rsidRDefault="000934FD" w:rsidP="00A74F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6E4FF5" w14:textId="77777777" w:rsidR="000934FD" w:rsidRDefault="000934FD" w:rsidP="000934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391AE" w14:textId="11518334" w:rsidR="000934FD" w:rsidRDefault="007A0732" w:rsidP="000934FD">
    <w:pPr>
      <w:pStyle w:val="Footer"/>
      <w:ind w:right="360"/>
    </w:pPr>
    <w:r>
      <w:tab/>
    </w:r>
    <w:r>
      <w:tab/>
    </w:r>
  </w:p>
  <w:p w14:paraId="64F1E38C" w14:textId="77777777" w:rsidR="007A0732" w:rsidRDefault="007A0732"/>
  <w:p w14:paraId="6FECDBB6" w14:textId="705D4049" w:rsidR="007A0732" w:rsidRPr="007A0732" w:rsidRDefault="007A0732" w:rsidP="007A0732">
    <w:pPr>
      <w:pStyle w:val="Footer"/>
      <w:framePr w:wrap="none" w:vAnchor="text" w:hAnchor="page" w:x="10479" w:y="52"/>
      <w:rPr>
        <w:rStyle w:val="PageNumber"/>
        <w:sz w:val="18"/>
        <w:szCs w:val="20"/>
      </w:rPr>
    </w:pPr>
  </w:p>
  <w:p w14:paraId="55CC0B92" w14:textId="77777777" w:rsidR="007A0732" w:rsidRDefault="007A073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968640"/>
      <w:docPartObj>
        <w:docPartGallery w:val="Page Numbers (Bottom of Page)"/>
        <w:docPartUnique/>
      </w:docPartObj>
    </w:sdtPr>
    <w:sdtEndPr>
      <w:rPr>
        <w:rStyle w:val="PageNumber"/>
      </w:rPr>
    </w:sdtEndPr>
    <w:sdtContent>
      <w:p w14:paraId="657ECD73" w14:textId="236D12FE" w:rsidR="007A0732" w:rsidRDefault="007A0732" w:rsidP="002C40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79694B" w14:textId="77777777" w:rsidR="007A0732" w:rsidRDefault="007A0732" w:rsidP="007A073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784A2" w14:textId="77777777" w:rsidR="00F40AEB" w:rsidRDefault="00F40AEB" w:rsidP="000934FD">
    <w:pPr>
      <w:pStyle w:val="Footer"/>
      <w:ind w:right="360"/>
    </w:pPr>
    <w:r>
      <w:tab/>
    </w:r>
    <w:r>
      <w:tab/>
    </w:r>
  </w:p>
  <w:p w14:paraId="0C37F154" w14:textId="77777777" w:rsidR="00F40AEB" w:rsidRDefault="00F40AEB"/>
  <w:sdt>
    <w:sdtPr>
      <w:rPr>
        <w:rStyle w:val="PageNumber"/>
        <w:sz w:val="18"/>
        <w:szCs w:val="20"/>
      </w:rPr>
      <w:id w:val="1472855401"/>
      <w:docPartObj>
        <w:docPartGallery w:val="Page Numbers (Bottom of Page)"/>
        <w:docPartUnique/>
      </w:docPartObj>
    </w:sdtPr>
    <w:sdtEndPr>
      <w:rPr>
        <w:rStyle w:val="PageNumber"/>
      </w:rPr>
    </w:sdtEndPr>
    <w:sdtContent>
      <w:p w14:paraId="0FA2D7D7" w14:textId="77777777" w:rsidR="00A74F17" w:rsidRPr="007A0732" w:rsidRDefault="00A74F17" w:rsidP="00A74F17">
        <w:pPr>
          <w:pStyle w:val="Footer"/>
          <w:framePr w:wrap="none" w:vAnchor="text" w:hAnchor="page" w:x="10225" w:yAlign="top"/>
          <w:rPr>
            <w:rStyle w:val="PageNumber"/>
            <w:sz w:val="18"/>
            <w:szCs w:val="20"/>
          </w:rPr>
        </w:pPr>
        <w:r w:rsidRPr="007A0732">
          <w:rPr>
            <w:rStyle w:val="PageNumber"/>
            <w:sz w:val="18"/>
            <w:szCs w:val="20"/>
          </w:rPr>
          <w:fldChar w:fldCharType="begin"/>
        </w:r>
        <w:r w:rsidRPr="007A0732">
          <w:rPr>
            <w:rStyle w:val="PageNumber"/>
            <w:sz w:val="18"/>
            <w:szCs w:val="20"/>
          </w:rPr>
          <w:instrText xml:space="preserve"> PAGE </w:instrText>
        </w:r>
        <w:r w:rsidRPr="007A0732">
          <w:rPr>
            <w:rStyle w:val="PageNumber"/>
            <w:sz w:val="18"/>
            <w:szCs w:val="20"/>
          </w:rPr>
          <w:fldChar w:fldCharType="separate"/>
        </w:r>
        <w:r w:rsidRPr="007A0732">
          <w:rPr>
            <w:rStyle w:val="PageNumber"/>
            <w:noProof/>
            <w:sz w:val="18"/>
            <w:szCs w:val="20"/>
          </w:rPr>
          <w:t>1</w:t>
        </w:r>
        <w:r w:rsidRPr="007A0732">
          <w:rPr>
            <w:rStyle w:val="PageNumber"/>
            <w:sz w:val="18"/>
            <w:szCs w:val="20"/>
          </w:rPr>
          <w:fldChar w:fldCharType="end"/>
        </w:r>
      </w:p>
    </w:sdtContent>
  </w:sdt>
  <w:p w14:paraId="685F3C74" w14:textId="77777777" w:rsidR="00F40AEB" w:rsidRDefault="00F40AE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9CFEA" w14:textId="77777777" w:rsidR="0095014B" w:rsidRDefault="0095014B" w:rsidP="000934FD">
    <w:pPr>
      <w:pStyle w:val="Footer"/>
      <w:ind w:right="360"/>
    </w:pPr>
    <w:r>
      <w:tab/>
    </w:r>
    <w:r>
      <w:tab/>
    </w:r>
  </w:p>
  <w:sdt>
    <w:sdtPr>
      <w:rPr>
        <w:rStyle w:val="PageNumber"/>
        <w:sz w:val="18"/>
        <w:szCs w:val="20"/>
      </w:rPr>
      <w:id w:val="681401632"/>
      <w:docPartObj>
        <w:docPartGallery w:val="Page Numbers (Bottom of Page)"/>
        <w:docPartUnique/>
      </w:docPartObj>
    </w:sdtPr>
    <w:sdtEndPr>
      <w:rPr>
        <w:rStyle w:val="PageNumber"/>
      </w:rPr>
    </w:sdtEndPr>
    <w:sdtContent>
      <w:p w14:paraId="2B68567E" w14:textId="77777777" w:rsidR="0095014B" w:rsidRPr="007A0732" w:rsidRDefault="0095014B" w:rsidP="0095014B">
        <w:pPr>
          <w:pStyle w:val="Footer"/>
          <w:framePr w:wrap="none" w:vAnchor="text" w:hAnchor="page" w:x="10492" w:y="13"/>
          <w:rPr>
            <w:rStyle w:val="PageNumber"/>
            <w:sz w:val="18"/>
            <w:szCs w:val="20"/>
          </w:rPr>
        </w:pPr>
        <w:r w:rsidRPr="007A0732">
          <w:rPr>
            <w:rStyle w:val="PageNumber"/>
            <w:sz w:val="18"/>
            <w:szCs w:val="20"/>
          </w:rPr>
          <w:fldChar w:fldCharType="begin"/>
        </w:r>
        <w:r w:rsidRPr="007A0732">
          <w:rPr>
            <w:rStyle w:val="PageNumber"/>
            <w:sz w:val="18"/>
            <w:szCs w:val="20"/>
          </w:rPr>
          <w:instrText xml:space="preserve"> PAGE </w:instrText>
        </w:r>
        <w:r w:rsidRPr="007A0732">
          <w:rPr>
            <w:rStyle w:val="PageNumber"/>
            <w:sz w:val="18"/>
            <w:szCs w:val="20"/>
          </w:rPr>
          <w:fldChar w:fldCharType="separate"/>
        </w:r>
        <w:r w:rsidRPr="007A0732">
          <w:rPr>
            <w:rStyle w:val="PageNumber"/>
            <w:noProof/>
            <w:sz w:val="18"/>
            <w:szCs w:val="20"/>
          </w:rPr>
          <w:t>1</w:t>
        </w:r>
        <w:r w:rsidRPr="007A0732">
          <w:rPr>
            <w:rStyle w:val="PageNumber"/>
            <w:sz w:val="18"/>
            <w:szCs w:val="20"/>
          </w:rPr>
          <w:fldChar w:fldCharType="end"/>
        </w:r>
      </w:p>
    </w:sdtContent>
  </w:sdt>
  <w:p w14:paraId="3D5A2830" w14:textId="77777777" w:rsidR="0095014B" w:rsidRDefault="0095014B"/>
  <w:p w14:paraId="7D7E2608" w14:textId="77777777" w:rsidR="0095014B" w:rsidRDefault="0095014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18"/>
        <w:szCs w:val="20"/>
      </w:rPr>
      <w:id w:val="1307512830"/>
      <w:docPartObj>
        <w:docPartGallery w:val="Page Numbers (Bottom of Page)"/>
        <w:docPartUnique/>
      </w:docPartObj>
    </w:sdtPr>
    <w:sdtEndPr>
      <w:rPr>
        <w:rStyle w:val="PageNumber"/>
      </w:rPr>
    </w:sdtEndPr>
    <w:sdtContent>
      <w:p w14:paraId="0DD804AD" w14:textId="77777777" w:rsidR="0095014B" w:rsidRPr="007A0732" w:rsidRDefault="0095014B" w:rsidP="0095014B">
        <w:pPr>
          <w:pStyle w:val="Footer"/>
          <w:framePr w:wrap="none" w:vAnchor="text" w:hAnchor="page" w:x="14134" w:y="178"/>
          <w:rPr>
            <w:rStyle w:val="PageNumber"/>
            <w:sz w:val="18"/>
            <w:szCs w:val="20"/>
          </w:rPr>
        </w:pPr>
        <w:r w:rsidRPr="007A0732">
          <w:rPr>
            <w:rStyle w:val="PageNumber"/>
            <w:sz w:val="18"/>
            <w:szCs w:val="20"/>
          </w:rPr>
          <w:fldChar w:fldCharType="begin"/>
        </w:r>
        <w:r w:rsidRPr="007A0732">
          <w:rPr>
            <w:rStyle w:val="PageNumber"/>
            <w:sz w:val="18"/>
            <w:szCs w:val="20"/>
          </w:rPr>
          <w:instrText xml:space="preserve"> PAGE </w:instrText>
        </w:r>
        <w:r w:rsidRPr="007A0732">
          <w:rPr>
            <w:rStyle w:val="PageNumber"/>
            <w:sz w:val="18"/>
            <w:szCs w:val="20"/>
          </w:rPr>
          <w:fldChar w:fldCharType="separate"/>
        </w:r>
        <w:r w:rsidRPr="007A0732">
          <w:rPr>
            <w:rStyle w:val="PageNumber"/>
            <w:noProof/>
            <w:sz w:val="18"/>
            <w:szCs w:val="20"/>
          </w:rPr>
          <w:t>1</w:t>
        </w:r>
        <w:r w:rsidRPr="007A0732">
          <w:rPr>
            <w:rStyle w:val="PageNumber"/>
            <w:sz w:val="18"/>
            <w:szCs w:val="20"/>
          </w:rPr>
          <w:fldChar w:fldCharType="end"/>
        </w:r>
      </w:p>
    </w:sdtContent>
  </w:sdt>
  <w:p w14:paraId="67803DF6" w14:textId="77777777" w:rsidR="0095014B" w:rsidRDefault="0095014B" w:rsidP="000934FD">
    <w:pPr>
      <w:pStyle w:val="Footer"/>
      <w:ind w:right="360"/>
    </w:pPr>
    <w:r>
      <w:tab/>
    </w:r>
    <w:r>
      <w:tab/>
    </w:r>
  </w:p>
  <w:p w14:paraId="5193FC97" w14:textId="77777777" w:rsidR="0095014B" w:rsidRDefault="0095014B"/>
  <w:p w14:paraId="354DFC21" w14:textId="77777777" w:rsidR="0095014B" w:rsidRDefault="0095014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127425"/>
      <w:docPartObj>
        <w:docPartGallery w:val="Page Numbers (Bottom of Page)"/>
        <w:docPartUnique/>
      </w:docPartObj>
    </w:sdtPr>
    <w:sdtEndPr>
      <w:rPr>
        <w:color w:val="636B6F"/>
        <w:sz w:val="18"/>
        <w:szCs w:val="18"/>
      </w:rPr>
    </w:sdtEndPr>
    <w:sdtContent>
      <w:p w14:paraId="063DFDA8" w14:textId="6E8042ED" w:rsidR="001212DA" w:rsidRPr="00441A08" w:rsidRDefault="001212DA">
        <w:pPr>
          <w:pStyle w:val="Footer"/>
          <w:jc w:val="right"/>
          <w:rPr>
            <w:color w:val="636B6F"/>
            <w:sz w:val="18"/>
            <w:szCs w:val="18"/>
          </w:rPr>
        </w:pPr>
        <w:r w:rsidRPr="00441A08">
          <w:rPr>
            <w:color w:val="636B6F"/>
            <w:sz w:val="18"/>
            <w:szCs w:val="18"/>
          </w:rPr>
          <w:fldChar w:fldCharType="begin"/>
        </w:r>
        <w:r w:rsidRPr="00441A08">
          <w:rPr>
            <w:color w:val="636B6F"/>
            <w:sz w:val="18"/>
            <w:szCs w:val="18"/>
          </w:rPr>
          <w:instrText xml:space="preserve"> PAGE   \* MERGEFORMAT </w:instrText>
        </w:r>
        <w:r w:rsidRPr="00441A08">
          <w:rPr>
            <w:color w:val="636B6F"/>
            <w:sz w:val="18"/>
            <w:szCs w:val="18"/>
          </w:rPr>
          <w:fldChar w:fldCharType="separate"/>
        </w:r>
        <w:r w:rsidR="00AF346A" w:rsidRPr="00441A08">
          <w:rPr>
            <w:noProof/>
            <w:color w:val="636B6F"/>
            <w:sz w:val="18"/>
            <w:szCs w:val="18"/>
          </w:rPr>
          <w:t>2</w:t>
        </w:r>
        <w:r w:rsidRPr="00441A08">
          <w:rPr>
            <w:color w:val="636B6F"/>
            <w:sz w:val="18"/>
            <w:szCs w:val="18"/>
          </w:rPr>
          <w:fldChar w:fldCharType="end"/>
        </w:r>
      </w:p>
    </w:sdtContent>
  </w:sdt>
  <w:p w14:paraId="1338BB6C" w14:textId="77777777" w:rsidR="001212DA" w:rsidRDefault="00121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3A25B" w14:textId="77777777" w:rsidR="00A643E0" w:rsidRDefault="00A643E0" w:rsidP="0027627B">
      <w:r>
        <w:separator/>
      </w:r>
    </w:p>
  </w:footnote>
  <w:footnote w:type="continuationSeparator" w:id="0">
    <w:p w14:paraId="5F21F82B" w14:textId="77777777" w:rsidR="00A643E0" w:rsidRDefault="00A643E0" w:rsidP="0027627B">
      <w:r>
        <w:continuationSeparator/>
      </w:r>
    </w:p>
  </w:footnote>
  <w:footnote w:type="continuationNotice" w:id="1">
    <w:p w14:paraId="1C5FAA89" w14:textId="77777777" w:rsidR="00A643E0" w:rsidRDefault="00A643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3BDB6" w14:textId="77777777" w:rsidR="00916E9A" w:rsidRDefault="00916E9A" w:rsidP="00916E9A">
    <w:pPr>
      <w:rPr>
        <w:sz w:val="16"/>
        <w:szCs w:val="16"/>
      </w:rPr>
    </w:pPr>
    <w:r>
      <w:rPr>
        <w:sz w:val="16"/>
        <w:szCs w:val="16"/>
      </w:rPr>
      <w:t>Warrego-Darling Selected Area 2019-20 Annual Summary Report</w:t>
    </w:r>
  </w:p>
  <w:p w14:paraId="175290F4" w14:textId="16E61D7F" w:rsidR="007A0732" w:rsidRPr="007E1755" w:rsidRDefault="007A0732">
    <w:pPr>
      <w:pStyle w:val="Header"/>
      <w:rPr>
        <w:sz w:val="16"/>
        <w:szCs w:val="16"/>
      </w:rPr>
    </w:pPr>
    <w:r>
      <w:rPr>
        <w:sz w:val="16"/>
        <w:szCs w:val="16"/>
      </w:rPr>
      <w:t>Appendix A: Darling River Hydrology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011B0" w14:textId="59CB1311" w:rsidR="000E615C" w:rsidRPr="001179DC" w:rsidRDefault="007E1755" w:rsidP="002C40F0">
    <w:pPr>
      <w:pStyle w:val="Header"/>
      <w:rPr>
        <w:sz w:val="16"/>
        <w:szCs w:val="16"/>
      </w:rPr>
    </w:pPr>
    <w:r w:rsidRPr="007E1755">
      <w:rPr>
        <w:sz w:val="16"/>
        <w:szCs w:val="16"/>
      </w:rPr>
      <w:t>Appendix A: Darling River Hydrology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E85D2" w14:textId="2F84369D" w:rsidR="001212DA" w:rsidRPr="007E1755" w:rsidRDefault="007E1755" w:rsidP="007E1755">
    <w:pPr>
      <w:pStyle w:val="Header"/>
      <w:rPr>
        <w:sz w:val="16"/>
        <w:szCs w:val="16"/>
      </w:rPr>
    </w:pPr>
    <w:r w:rsidRPr="007E1755">
      <w:rPr>
        <w:sz w:val="16"/>
        <w:szCs w:val="16"/>
      </w:rPr>
      <w:t>Appendix A: Darling River Hydrology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F5618" w14:textId="05758CBE" w:rsidR="00B12A75" w:rsidRPr="007E1755" w:rsidRDefault="007E1755" w:rsidP="007E1755">
    <w:pPr>
      <w:pStyle w:val="Header"/>
      <w:rPr>
        <w:sz w:val="16"/>
        <w:szCs w:val="16"/>
      </w:rPr>
    </w:pPr>
    <w:r w:rsidRPr="007E1755">
      <w:rPr>
        <w:sz w:val="16"/>
        <w:szCs w:val="16"/>
      </w:rPr>
      <w:t>Appendix A: Darling River Hydrology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54087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0A6A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0AF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2897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B8CD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D287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7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7EDD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FCB9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6C5E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C29F0"/>
    <w:multiLevelType w:val="multilevel"/>
    <w:tmpl w:val="AE522A3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02A94AA5"/>
    <w:multiLevelType w:val="multilevel"/>
    <w:tmpl w:val="04FCA9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8CD58B4"/>
    <w:multiLevelType w:val="hybridMultilevel"/>
    <w:tmpl w:val="85EE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6E10D6"/>
    <w:multiLevelType w:val="hybridMultilevel"/>
    <w:tmpl w:val="31501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764E64"/>
    <w:multiLevelType w:val="multilevel"/>
    <w:tmpl w:val="7F0431A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13B35B42"/>
    <w:multiLevelType w:val="multilevel"/>
    <w:tmpl w:val="8272F1AC"/>
    <w:lvl w:ilvl="0">
      <w:start w:val="1"/>
      <w:numFmt w:val="decimal"/>
      <w:lvlText w:val="%1"/>
      <w:lvlJc w:val="left"/>
      <w:pPr>
        <w:ind w:left="380" w:hanging="380"/>
      </w:pPr>
      <w:rPr>
        <w:rFonts w:cstheme="minorBidi" w:hint="default"/>
      </w:rPr>
    </w:lvl>
    <w:lvl w:ilvl="1">
      <w:start w:val="4"/>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440" w:hanging="1440"/>
      </w:pPr>
      <w:rPr>
        <w:rFonts w:cstheme="minorBidi" w:hint="default"/>
      </w:rPr>
    </w:lvl>
    <w:lvl w:ilvl="5">
      <w:start w:val="1"/>
      <w:numFmt w:val="decimal"/>
      <w:lvlText w:val="%1.%2.%3.%4.%5.%6"/>
      <w:lvlJc w:val="left"/>
      <w:pPr>
        <w:ind w:left="1800" w:hanging="180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2160" w:hanging="2160"/>
      </w:pPr>
      <w:rPr>
        <w:rFonts w:cstheme="minorBidi" w:hint="default"/>
      </w:rPr>
    </w:lvl>
    <w:lvl w:ilvl="8">
      <w:start w:val="1"/>
      <w:numFmt w:val="decimal"/>
      <w:lvlText w:val="%1.%2.%3.%4.%5.%6.%7.%8.%9"/>
      <w:lvlJc w:val="left"/>
      <w:pPr>
        <w:ind w:left="2520" w:hanging="2520"/>
      </w:pPr>
      <w:rPr>
        <w:rFonts w:cstheme="minorBidi" w:hint="default"/>
      </w:rPr>
    </w:lvl>
  </w:abstractNum>
  <w:abstractNum w:abstractNumId="16" w15:restartNumberingAfterBreak="0">
    <w:nsid w:val="141340F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9DC3B3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AD9378A"/>
    <w:multiLevelType w:val="hybridMultilevel"/>
    <w:tmpl w:val="D666C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BF2F5D"/>
    <w:multiLevelType w:val="multilevel"/>
    <w:tmpl w:val="1DC0B14A"/>
    <w:numStyleLink w:val="111111"/>
  </w:abstractNum>
  <w:abstractNum w:abstractNumId="20" w15:restartNumberingAfterBreak="0">
    <w:nsid w:val="1E695B49"/>
    <w:multiLevelType w:val="multilevel"/>
    <w:tmpl w:val="ACB8A174"/>
    <w:lvl w:ilvl="0">
      <w:start w:val="1"/>
      <w:numFmt w:val="decimal"/>
      <w:lvlText w:val="%1"/>
      <w:lvlJc w:val="left"/>
      <w:pPr>
        <w:ind w:left="440" w:hanging="4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24767C83"/>
    <w:multiLevelType w:val="hybridMultilevel"/>
    <w:tmpl w:val="DB305B8C"/>
    <w:lvl w:ilvl="0" w:tplc="00CAA6A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6E26BC3"/>
    <w:multiLevelType w:val="multilevel"/>
    <w:tmpl w:val="FB626AB8"/>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A5B1CB5"/>
    <w:multiLevelType w:val="hybridMultilevel"/>
    <w:tmpl w:val="0E7AC0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2BDD0493"/>
    <w:multiLevelType w:val="hybridMultilevel"/>
    <w:tmpl w:val="6366B3EA"/>
    <w:lvl w:ilvl="0" w:tplc="8758B0EA">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2C3070E0"/>
    <w:multiLevelType w:val="hybridMultilevel"/>
    <w:tmpl w:val="3E4C4F14"/>
    <w:lvl w:ilvl="0" w:tplc="655E376A">
      <w:start w:val="3"/>
      <w:numFmt w:val="bullet"/>
      <w:lvlText w:val="-"/>
      <w:lvlJc w:val="left"/>
      <w:pPr>
        <w:ind w:left="720" w:hanging="360"/>
      </w:pPr>
      <w:rPr>
        <w:rFonts w:ascii="News Gothic MT" w:eastAsiaTheme="minorHAnsi" w:hAnsi="News Gothic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1040A5"/>
    <w:multiLevelType w:val="multilevel"/>
    <w:tmpl w:val="86D0487A"/>
    <w:numStyleLink w:val="ArticleSection"/>
  </w:abstractNum>
  <w:abstractNum w:abstractNumId="27" w15:restartNumberingAfterBreak="0">
    <w:nsid w:val="342100C7"/>
    <w:multiLevelType w:val="hybridMultilevel"/>
    <w:tmpl w:val="C6A42B7E"/>
    <w:lvl w:ilvl="0" w:tplc="3DD6B1FC">
      <w:start w:val="1"/>
      <w:numFmt w:val="bullet"/>
      <w:lvlText w:val=""/>
      <w:lvlJc w:val="left"/>
      <w:pPr>
        <w:ind w:left="1004"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3D3F5D19"/>
    <w:multiLevelType w:val="hybridMultilevel"/>
    <w:tmpl w:val="D4FE9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26026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8AE0EA2"/>
    <w:multiLevelType w:val="hybridMultilevel"/>
    <w:tmpl w:val="B3CC2EC8"/>
    <w:lvl w:ilvl="0" w:tplc="95263D72">
      <w:start w:val="3"/>
      <w:numFmt w:val="bullet"/>
      <w:lvlText w:val="-"/>
      <w:lvlJc w:val="left"/>
      <w:pPr>
        <w:ind w:left="720" w:hanging="360"/>
      </w:pPr>
      <w:rPr>
        <w:rFonts w:ascii="News Gothic MT" w:eastAsiaTheme="minorHAnsi" w:hAnsi="News Gothic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943977"/>
    <w:multiLevelType w:val="multilevel"/>
    <w:tmpl w:val="1DC0B14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C04A71"/>
    <w:multiLevelType w:val="multilevel"/>
    <w:tmpl w:val="1DC0B14A"/>
    <w:numStyleLink w:val="111111"/>
  </w:abstractNum>
  <w:abstractNum w:abstractNumId="33" w15:restartNumberingAfterBreak="0">
    <w:nsid w:val="56DF738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9CC206F"/>
    <w:multiLevelType w:val="multilevel"/>
    <w:tmpl w:val="1DC0B14A"/>
    <w:numStyleLink w:val="111111"/>
  </w:abstractNum>
  <w:abstractNum w:abstractNumId="35" w15:restartNumberingAfterBreak="0">
    <w:nsid w:val="63712A4C"/>
    <w:multiLevelType w:val="multilevel"/>
    <w:tmpl w:val="86D0487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5890072"/>
    <w:multiLevelType w:val="hybridMultilevel"/>
    <w:tmpl w:val="61F6A27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15:restartNumberingAfterBreak="0">
    <w:nsid w:val="6B8057FB"/>
    <w:multiLevelType w:val="hybridMultilevel"/>
    <w:tmpl w:val="E2321C2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 w15:restartNumberingAfterBreak="0">
    <w:nsid w:val="6DBC0DC9"/>
    <w:multiLevelType w:val="hybridMultilevel"/>
    <w:tmpl w:val="06F64624"/>
    <w:lvl w:ilvl="0" w:tplc="6720AE42">
      <w:start w:val="1"/>
      <w:numFmt w:val="bullet"/>
      <w:lvlText w:val=""/>
      <w:lvlJc w:val="left"/>
      <w:pPr>
        <w:tabs>
          <w:tab w:val="num" w:pos="720"/>
        </w:tabs>
        <w:ind w:left="720" w:hanging="363"/>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2634E8"/>
    <w:multiLevelType w:val="multilevel"/>
    <w:tmpl w:val="B9BE5D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D2C47E7"/>
    <w:multiLevelType w:val="hybridMultilevel"/>
    <w:tmpl w:val="E35A828A"/>
    <w:lvl w:ilvl="0" w:tplc="D864F838">
      <w:start w:val="1"/>
      <w:numFmt w:val="decimal"/>
      <w:pStyle w:val="List1"/>
      <w:lvlText w:val="%1."/>
      <w:lvlJc w:val="left"/>
      <w:pPr>
        <w:tabs>
          <w:tab w:val="num" w:pos="720"/>
        </w:tabs>
        <w:ind w:left="720" w:hanging="363"/>
      </w:pPr>
      <w:rPr>
        <w:rFonts w:hint="default"/>
      </w:rPr>
    </w:lvl>
    <w:lvl w:ilvl="1" w:tplc="08B8EF36">
      <w:start w:val="1"/>
      <w:numFmt w:val="bullet"/>
      <w:pStyle w:val="Bullets"/>
      <w:lvlText w:val=""/>
      <w:lvlJc w:val="left"/>
      <w:pPr>
        <w:tabs>
          <w:tab w:val="num" w:pos="363"/>
        </w:tabs>
        <w:ind w:left="363" w:hanging="363"/>
      </w:pPr>
      <w:rPr>
        <w:rFonts w:ascii="Symbol" w:hAnsi="Symbol" w:hint="default"/>
        <w:color w:val="auto"/>
      </w:rPr>
    </w:lvl>
    <w:lvl w:ilvl="2" w:tplc="70F8667C" w:tentative="1">
      <w:start w:val="1"/>
      <w:numFmt w:val="lowerRoman"/>
      <w:lvlText w:val="%3."/>
      <w:lvlJc w:val="right"/>
      <w:pPr>
        <w:ind w:left="1800" w:hanging="180"/>
      </w:pPr>
    </w:lvl>
    <w:lvl w:ilvl="3" w:tplc="4282DB3A" w:tentative="1">
      <w:start w:val="1"/>
      <w:numFmt w:val="decimal"/>
      <w:lvlText w:val="%4."/>
      <w:lvlJc w:val="left"/>
      <w:pPr>
        <w:ind w:left="2520" w:hanging="360"/>
      </w:pPr>
    </w:lvl>
    <w:lvl w:ilvl="4" w:tplc="E09C3B24" w:tentative="1">
      <w:start w:val="1"/>
      <w:numFmt w:val="lowerLetter"/>
      <w:lvlText w:val="%5."/>
      <w:lvlJc w:val="left"/>
      <w:pPr>
        <w:ind w:left="3240" w:hanging="360"/>
      </w:pPr>
    </w:lvl>
    <w:lvl w:ilvl="5" w:tplc="2FBE1538" w:tentative="1">
      <w:start w:val="1"/>
      <w:numFmt w:val="lowerRoman"/>
      <w:lvlText w:val="%6."/>
      <w:lvlJc w:val="right"/>
      <w:pPr>
        <w:ind w:left="3960" w:hanging="180"/>
      </w:pPr>
    </w:lvl>
    <w:lvl w:ilvl="6" w:tplc="47924440" w:tentative="1">
      <w:start w:val="1"/>
      <w:numFmt w:val="decimal"/>
      <w:lvlText w:val="%7."/>
      <w:lvlJc w:val="left"/>
      <w:pPr>
        <w:ind w:left="4680" w:hanging="360"/>
      </w:pPr>
    </w:lvl>
    <w:lvl w:ilvl="7" w:tplc="A0E29282" w:tentative="1">
      <w:start w:val="1"/>
      <w:numFmt w:val="lowerLetter"/>
      <w:lvlText w:val="%8."/>
      <w:lvlJc w:val="left"/>
      <w:pPr>
        <w:ind w:left="5400" w:hanging="360"/>
      </w:pPr>
    </w:lvl>
    <w:lvl w:ilvl="8" w:tplc="FE64FDE2" w:tentative="1">
      <w:start w:val="1"/>
      <w:numFmt w:val="lowerRoman"/>
      <w:lvlText w:val="%9."/>
      <w:lvlJc w:val="right"/>
      <w:pPr>
        <w:ind w:left="6120" w:hanging="180"/>
      </w:pPr>
    </w:lvl>
  </w:abstractNum>
  <w:abstractNum w:abstractNumId="41" w15:restartNumberingAfterBreak="0">
    <w:nsid w:val="7FB2148A"/>
    <w:multiLevelType w:val="multilevel"/>
    <w:tmpl w:val="1DC0B14A"/>
    <w:numStyleLink w:val="111111"/>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8"/>
  </w:num>
  <w:num w:numId="12">
    <w:abstractNumId w:val="31"/>
  </w:num>
  <w:num w:numId="13">
    <w:abstractNumId w:val="34"/>
  </w:num>
  <w:num w:numId="14">
    <w:abstractNumId w:val="35"/>
  </w:num>
  <w:num w:numId="15">
    <w:abstractNumId w:val="16"/>
  </w:num>
  <w:num w:numId="16">
    <w:abstractNumId w:val="26"/>
  </w:num>
  <w:num w:numId="17">
    <w:abstractNumId w:val="41"/>
  </w:num>
  <w:num w:numId="18">
    <w:abstractNumId w:val="19"/>
  </w:num>
  <w:num w:numId="19">
    <w:abstractNumId w:val="14"/>
  </w:num>
  <w:num w:numId="20">
    <w:abstractNumId w:val="10"/>
  </w:num>
  <w:num w:numId="21">
    <w:abstractNumId w:val="32"/>
  </w:num>
  <w:num w:numId="22">
    <w:abstractNumId w:val="11"/>
  </w:num>
  <w:num w:numId="23">
    <w:abstractNumId w:val="17"/>
  </w:num>
  <w:num w:numId="24">
    <w:abstractNumId w:val="29"/>
  </w:num>
  <w:num w:numId="25">
    <w:abstractNumId w:val="33"/>
  </w:num>
  <w:num w:numId="26">
    <w:abstractNumId w:val="13"/>
  </w:num>
  <w:num w:numId="27">
    <w:abstractNumId w:val="12"/>
  </w:num>
  <w:num w:numId="28">
    <w:abstractNumId w:val="14"/>
    <w:lvlOverride w:ilvl="0">
      <w:startOverride w:val="1"/>
    </w:lvlOverride>
  </w:num>
  <w:num w:numId="29">
    <w:abstractNumId w:val="40"/>
  </w:num>
  <w:num w:numId="30">
    <w:abstractNumId w:val="38"/>
  </w:num>
  <w:num w:numId="31">
    <w:abstractNumId w:val="18"/>
  </w:num>
  <w:num w:numId="32">
    <w:abstractNumId w:val="37"/>
  </w:num>
  <w:num w:numId="33">
    <w:abstractNumId w:val="14"/>
    <w:lvlOverride w:ilvl="0">
      <w:startOverride w:val="1"/>
    </w:lvlOverride>
  </w:num>
  <w:num w:numId="34">
    <w:abstractNumId w:val="20"/>
  </w:num>
  <w:num w:numId="35">
    <w:abstractNumId w:val="15"/>
  </w:num>
  <w:num w:numId="36">
    <w:abstractNumId w:val="24"/>
  </w:num>
  <w:num w:numId="37">
    <w:abstractNumId w:val="14"/>
    <w:lvlOverride w:ilvl="0">
      <w:startOverride w:val="1"/>
    </w:lvlOverride>
  </w:num>
  <w:num w:numId="38">
    <w:abstractNumId w:val="36"/>
  </w:num>
  <w:num w:numId="39">
    <w:abstractNumId w:val="22"/>
  </w:num>
  <w:num w:numId="40">
    <w:abstractNumId w:val="21"/>
  </w:num>
  <w:num w:numId="41">
    <w:abstractNumId w:val="30"/>
  </w:num>
  <w:num w:numId="42">
    <w:abstractNumId w:val="25"/>
  </w:num>
  <w:num w:numId="43">
    <w:abstractNumId w:val="40"/>
    <w:lvlOverride w:ilvl="0">
      <w:startOverride w:val="1"/>
    </w:lvlOverride>
  </w:num>
  <w:num w:numId="44">
    <w:abstractNumId w:val="23"/>
  </w:num>
  <w:num w:numId="45">
    <w:abstractNumId w:val="27"/>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765"/>
    <w:rsid w:val="00004D9C"/>
    <w:rsid w:val="00005C30"/>
    <w:rsid w:val="00005F29"/>
    <w:rsid w:val="00015E9D"/>
    <w:rsid w:val="00023FB5"/>
    <w:rsid w:val="000258CE"/>
    <w:rsid w:val="000473E5"/>
    <w:rsid w:val="00051916"/>
    <w:rsid w:val="00055C68"/>
    <w:rsid w:val="000669ED"/>
    <w:rsid w:val="00071240"/>
    <w:rsid w:val="0008449D"/>
    <w:rsid w:val="000846E4"/>
    <w:rsid w:val="00085FD7"/>
    <w:rsid w:val="00087FAE"/>
    <w:rsid w:val="000934FD"/>
    <w:rsid w:val="00094226"/>
    <w:rsid w:val="000963FF"/>
    <w:rsid w:val="00096840"/>
    <w:rsid w:val="00096CF9"/>
    <w:rsid w:val="000C1575"/>
    <w:rsid w:val="000C2A24"/>
    <w:rsid w:val="000C2BE3"/>
    <w:rsid w:val="000C2FBF"/>
    <w:rsid w:val="000C392A"/>
    <w:rsid w:val="000D11DD"/>
    <w:rsid w:val="000D3894"/>
    <w:rsid w:val="000D546D"/>
    <w:rsid w:val="000E132A"/>
    <w:rsid w:val="000E615C"/>
    <w:rsid w:val="000F2C3D"/>
    <w:rsid w:val="00100C0B"/>
    <w:rsid w:val="001031AF"/>
    <w:rsid w:val="001036CF"/>
    <w:rsid w:val="0010553F"/>
    <w:rsid w:val="00107477"/>
    <w:rsid w:val="00115EF3"/>
    <w:rsid w:val="001212DA"/>
    <w:rsid w:val="001222D1"/>
    <w:rsid w:val="00122694"/>
    <w:rsid w:val="00123142"/>
    <w:rsid w:val="001231BA"/>
    <w:rsid w:val="00130FB1"/>
    <w:rsid w:val="00137CBD"/>
    <w:rsid w:val="00140CA1"/>
    <w:rsid w:val="0014620A"/>
    <w:rsid w:val="001472E7"/>
    <w:rsid w:val="00163547"/>
    <w:rsid w:val="00164E8C"/>
    <w:rsid w:val="00165129"/>
    <w:rsid w:val="00165433"/>
    <w:rsid w:val="001704B7"/>
    <w:rsid w:val="0017109E"/>
    <w:rsid w:val="00174D10"/>
    <w:rsid w:val="00174ECC"/>
    <w:rsid w:val="0017697E"/>
    <w:rsid w:val="00183916"/>
    <w:rsid w:val="00184E99"/>
    <w:rsid w:val="0019032C"/>
    <w:rsid w:val="00191494"/>
    <w:rsid w:val="00193C9C"/>
    <w:rsid w:val="00196975"/>
    <w:rsid w:val="001A0835"/>
    <w:rsid w:val="001A12D9"/>
    <w:rsid w:val="001A25B0"/>
    <w:rsid w:val="001A6AE0"/>
    <w:rsid w:val="001B564D"/>
    <w:rsid w:val="001B5B8F"/>
    <w:rsid w:val="001C48AE"/>
    <w:rsid w:val="001D125B"/>
    <w:rsid w:val="001D6002"/>
    <w:rsid w:val="001D6276"/>
    <w:rsid w:val="001E5FC5"/>
    <w:rsid w:val="001E6CF4"/>
    <w:rsid w:val="002036F4"/>
    <w:rsid w:val="002056F3"/>
    <w:rsid w:val="00205B64"/>
    <w:rsid w:val="00211026"/>
    <w:rsid w:val="0022278A"/>
    <w:rsid w:val="002238B6"/>
    <w:rsid w:val="00240FCD"/>
    <w:rsid w:val="0025006C"/>
    <w:rsid w:val="002538D3"/>
    <w:rsid w:val="00261E13"/>
    <w:rsid w:val="00261E28"/>
    <w:rsid w:val="00263238"/>
    <w:rsid w:val="002659CD"/>
    <w:rsid w:val="00266892"/>
    <w:rsid w:val="00274784"/>
    <w:rsid w:val="002748AB"/>
    <w:rsid w:val="0027627B"/>
    <w:rsid w:val="00283656"/>
    <w:rsid w:val="00286A65"/>
    <w:rsid w:val="002970CA"/>
    <w:rsid w:val="002A0EBD"/>
    <w:rsid w:val="002B2386"/>
    <w:rsid w:val="002B43C1"/>
    <w:rsid w:val="002C2500"/>
    <w:rsid w:val="002C2BDC"/>
    <w:rsid w:val="002C40F0"/>
    <w:rsid w:val="002C525C"/>
    <w:rsid w:val="002D133E"/>
    <w:rsid w:val="002D26F9"/>
    <w:rsid w:val="002D4A44"/>
    <w:rsid w:val="002E0FAE"/>
    <w:rsid w:val="002E19A3"/>
    <w:rsid w:val="002E4605"/>
    <w:rsid w:val="002E46B4"/>
    <w:rsid w:val="002F55EC"/>
    <w:rsid w:val="002F7115"/>
    <w:rsid w:val="00302201"/>
    <w:rsid w:val="003047B0"/>
    <w:rsid w:val="0030486A"/>
    <w:rsid w:val="003244B7"/>
    <w:rsid w:val="00327DE4"/>
    <w:rsid w:val="00331DDB"/>
    <w:rsid w:val="00333945"/>
    <w:rsid w:val="00346488"/>
    <w:rsid w:val="003573B0"/>
    <w:rsid w:val="00367A54"/>
    <w:rsid w:val="003727C6"/>
    <w:rsid w:val="003729B2"/>
    <w:rsid w:val="00374D67"/>
    <w:rsid w:val="003842CF"/>
    <w:rsid w:val="00397110"/>
    <w:rsid w:val="003A0F9C"/>
    <w:rsid w:val="003A55E2"/>
    <w:rsid w:val="003B1A2E"/>
    <w:rsid w:val="003C5BC5"/>
    <w:rsid w:val="003C5D27"/>
    <w:rsid w:val="003D314A"/>
    <w:rsid w:val="003E0119"/>
    <w:rsid w:val="003E41B6"/>
    <w:rsid w:val="003F3D7B"/>
    <w:rsid w:val="003F4B1C"/>
    <w:rsid w:val="003F55FB"/>
    <w:rsid w:val="00400DED"/>
    <w:rsid w:val="00401028"/>
    <w:rsid w:val="004018CA"/>
    <w:rsid w:val="004067BC"/>
    <w:rsid w:val="00413CAA"/>
    <w:rsid w:val="00414951"/>
    <w:rsid w:val="0041773A"/>
    <w:rsid w:val="004178DE"/>
    <w:rsid w:val="004253B6"/>
    <w:rsid w:val="00441A08"/>
    <w:rsid w:val="00442BDA"/>
    <w:rsid w:val="0045333E"/>
    <w:rsid w:val="00462980"/>
    <w:rsid w:val="004643E0"/>
    <w:rsid w:val="00466DCA"/>
    <w:rsid w:val="00467E5E"/>
    <w:rsid w:val="004732A5"/>
    <w:rsid w:val="00474A41"/>
    <w:rsid w:val="00474B36"/>
    <w:rsid w:val="00481C90"/>
    <w:rsid w:val="0048363D"/>
    <w:rsid w:val="00483FA5"/>
    <w:rsid w:val="00491C87"/>
    <w:rsid w:val="004A27A8"/>
    <w:rsid w:val="004A56F3"/>
    <w:rsid w:val="004B7B34"/>
    <w:rsid w:val="004C0023"/>
    <w:rsid w:val="004C510C"/>
    <w:rsid w:val="004D0043"/>
    <w:rsid w:val="004E59B1"/>
    <w:rsid w:val="004E7C89"/>
    <w:rsid w:val="0050037C"/>
    <w:rsid w:val="00503640"/>
    <w:rsid w:val="00504E40"/>
    <w:rsid w:val="0051143F"/>
    <w:rsid w:val="00511F85"/>
    <w:rsid w:val="00522459"/>
    <w:rsid w:val="00524E69"/>
    <w:rsid w:val="005260ED"/>
    <w:rsid w:val="00526D5D"/>
    <w:rsid w:val="00531CEC"/>
    <w:rsid w:val="00534E78"/>
    <w:rsid w:val="005352BA"/>
    <w:rsid w:val="00541A5F"/>
    <w:rsid w:val="00543C02"/>
    <w:rsid w:val="005516B9"/>
    <w:rsid w:val="00554ACB"/>
    <w:rsid w:val="00563A1C"/>
    <w:rsid w:val="00582782"/>
    <w:rsid w:val="00590508"/>
    <w:rsid w:val="00592EA4"/>
    <w:rsid w:val="005943EE"/>
    <w:rsid w:val="00594A72"/>
    <w:rsid w:val="00595661"/>
    <w:rsid w:val="005A6901"/>
    <w:rsid w:val="005A7AEA"/>
    <w:rsid w:val="005B2864"/>
    <w:rsid w:val="005C0C6D"/>
    <w:rsid w:val="005C4290"/>
    <w:rsid w:val="005C6CE2"/>
    <w:rsid w:val="005D2370"/>
    <w:rsid w:val="005E0D7D"/>
    <w:rsid w:val="005E41BF"/>
    <w:rsid w:val="005E4AC6"/>
    <w:rsid w:val="005E4DF8"/>
    <w:rsid w:val="005E6048"/>
    <w:rsid w:val="005E787E"/>
    <w:rsid w:val="005F08D6"/>
    <w:rsid w:val="005F177B"/>
    <w:rsid w:val="005F68D8"/>
    <w:rsid w:val="00600812"/>
    <w:rsid w:val="00601079"/>
    <w:rsid w:val="00602309"/>
    <w:rsid w:val="00602AB8"/>
    <w:rsid w:val="006057CD"/>
    <w:rsid w:val="006155F3"/>
    <w:rsid w:val="00620119"/>
    <w:rsid w:val="00622FCC"/>
    <w:rsid w:val="00623147"/>
    <w:rsid w:val="006324E7"/>
    <w:rsid w:val="00634392"/>
    <w:rsid w:val="00634D86"/>
    <w:rsid w:val="00635E06"/>
    <w:rsid w:val="00637BEF"/>
    <w:rsid w:val="00643AC2"/>
    <w:rsid w:val="00652DDD"/>
    <w:rsid w:val="00653FC5"/>
    <w:rsid w:val="00655A44"/>
    <w:rsid w:val="00657B19"/>
    <w:rsid w:val="0066496D"/>
    <w:rsid w:val="00665106"/>
    <w:rsid w:val="00670E61"/>
    <w:rsid w:val="00673205"/>
    <w:rsid w:val="00674974"/>
    <w:rsid w:val="00676F31"/>
    <w:rsid w:val="00684BCD"/>
    <w:rsid w:val="00695591"/>
    <w:rsid w:val="006A4B33"/>
    <w:rsid w:val="006B0E78"/>
    <w:rsid w:val="006B2745"/>
    <w:rsid w:val="006B42C7"/>
    <w:rsid w:val="006B5A44"/>
    <w:rsid w:val="006C2801"/>
    <w:rsid w:val="006C2DD8"/>
    <w:rsid w:val="006D3E05"/>
    <w:rsid w:val="006E484E"/>
    <w:rsid w:val="006F09F0"/>
    <w:rsid w:val="006F0CB5"/>
    <w:rsid w:val="006F4793"/>
    <w:rsid w:val="00701ACC"/>
    <w:rsid w:val="007026A1"/>
    <w:rsid w:val="007026EE"/>
    <w:rsid w:val="00706CA2"/>
    <w:rsid w:val="007072F2"/>
    <w:rsid w:val="00714F9F"/>
    <w:rsid w:val="0071599E"/>
    <w:rsid w:val="00721DB1"/>
    <w:rsid w:val="0072535A"/>
    <w:rsid w:val="0072606C"/>
    <w:rsid w:val="007341F9"/>
    <w:rsid w:val="00741CF8"/>
    <w:rsid w:val="00742676"/>
    <w:rsid w:val="00742D94"/>
    <w:rsid w:val="00764DFE"/>
    <w:rsid w:val="00765199"/>
    <w:rsid w:val="00770058"/>
    <w:rsid w:val="007702B7"/>
    <w:rsid w:val="007766D1"/>
    <w:rsid w:val="007770F0"/>
    <w:rsid w:val="007869B8"/>
    <w:rsid w:val="00794553"/>
    <w:rsid w:val="00796A26"/>
    <w:rsid w:val="007A0732"/>
    <w:rsid w:val="007A597E"/>
    <w:rsid w:val="007A7625"/>
    <w:rsid w:val="007B0605"/>
    <w:rsid w:val="007C2BCE"/>
    <w:rsid w:val="007C5BFE"/>
    <w:rsid w:val="007C699A"/>
    <w:rsid w:val="007D1E52"/>
    <w:rsid w:val="007D2F72"/>
    <w:rsid w:val="007E14CB"/>
    <w:rsid w:val="007E1755"/>
    <w:rsid w:val="007F14DD"/>
    <w:rsid w:val="007F38A8"/>
    <w:rsid w:val="008036C3"/>
    <w:rsid w:val="00804F4A"/>
    <w:rsid w:val="008069F8"/>
    <w:rsid w:val="00807056"/>
    <w:rsid w:val="00811F80"/>
    <w:rsid w:val="00812F26"/>
    <w:rsid w:val="00813646"/>
    <w:rsid w:val="0081425C"/>
    <w:rsid w:val="00815CC0"/>
    <w:rsid w:val="00823985"/>
    <w:rsid w:val="0082429D"/>
    <w:rsid w:val="008243DD"/>
    <w:rsid w:val="00826575"/>
    <w:rsid w:val="00830FCF"/>
    <w:rsid w:val="00833694"/>
    <w:rsid w:val="00834715"/>
    <w:rsid w:val="00867923"/>
    <w:rsid w:val="00877FA3"/>
    <w:rsid w:val="00881022"/>
    <w:rsid w:val="00884426"/>
    <w:rsid w:val="008872AF"/>
    <w:rsid w:val="00891311"/>
    <w:rsid w:val="008A1134"/>
    <w:rsid w:val="008B44DB"/>
    <w:rsid w:val="008C0E18"/>
    <w:rsid w:val="008C351A"/>
    <w:rsid w:val="008C6706"/>
    <w:rsid w:val="008C77AA"/>
    <w:rsid w:val="008D290F"/>
    <w:rsid w:val="008D3028"/>
    <w:rsid w:val="008D5053"/>
    <w:rsid w:val="008E1DA1"/>
    <w:rsid w:val="008F4284"/>
    <w:rsid w:val="00911586"/>
    <w:rsid w:val="009166FA"/>
    <w:rsid w:val="00916E9A"/>
    <w:rsid w:val="00921EC4"/>
    <w:rsid w:val="0092631B"/>
    <w:rsid w:val="00932D6C"/>
    <w:rsid w:val="00937A80"/>
    <w:rsid w:val="009469D0"/>
    <w:rsid w:val="00947991"/>
    <w:rsid w:val="0095014B"/>
    <w:rsid w:val="00950736"/>
    <w:rsid w:val="00952BC8"/>
    <w:rsid w:val="00953B1C"/>
    <w:rsid w:val="00957997"/>
    <w:rsid w:val="009611DA"/>
    <w:rsid w:val="00967C27"/>
    <w:rsid w:val="00974F10"/>
    <w:rsid w:val="0097622E"/>
    <w:rsid w:val="0097626B"/>
    <w:rsid w:val="00976982"/>
    <w:rsid w:val="00992D7D"/>
    <w:rsid w:val="009A372A"/>
    <w:rsid w:val="009C1870"/>
    <w:rsid w:val="009C623A"/>
    <w:rsid w:val="009D12EC"/>
    <w:rsid w:val="009D2982"/>
    <w:rsid w:val="009D31D0"/>
    <w:rsid w:val="009D6040"/>
    <w:rsid w:val="009E06F0"/>
    <w:rsid w:val="009E0EAC"/>
    <w:rsid w:val="009F2F05"/>
    <w:rsid w:val="009F5723"/>
    <w:rsid w:val="00A11316"/>
    <w:rsid w:val="00A11813"/>
    <w:rsid w:val="00A151DB"/>
    <w:rsid w:val="00A168C5"/>
    <w:rsid w:val="00A23D9B"/>
    <w:rsid w:val="00A27530"/>
    <w:rsid w:val="00A37DAD"/>
    <w:rsid w:val="00A44259"/>
    <w:rsid w:val="00A446C0"/>
    <w:rsid w:val="00A4483C"/>
    <w:rsid w:val="00A47DF9"/>
    <w:rsid w:val="00A54D71"/>
    <w:rsid w:val="00A60E06"/>
    <w:rsid w:val="00A616C2"/>
    <w:rsid w:val="00A643E0"/>
    <w:rsid w:val="00A64631"/>
    <w:rsid w:val="00A66408"/>
    <w:rsid w:val="00A73329"/>
    <w:rsid w:val="00A748B1"/>
    <w:rsid w:val="00A74F17"/>
    <w:rsid w:val="00A766F8"/>
    <w:rsid w:val="00A807CE"/>
    <w:rsid w:val="00A83535"/>
    <w:rsid w:val="00A8364B"/>
    <w:rsid w:val="00A83FD0"/>
    <w:rsid w:val="00A868C3"/>
    <w:rsid w:val="00A914D3"/>
    <w:rsid w:val="00AB41CB"/>
    <w:rsid w:val="00AB46A4"/>
    <w:rsid w:val="00AC43EC"/>
    <w:rsid w:val="00AD0034"/>
    <w:rsid w:val="00AD3C34"/>
    <w:rsid w:val="00AD72AE"/>
    <w:rsid w:val="00AE08BB"/>
    <w:rsid w:val="00AE2062"/>
    <w:rsid w:val="00AE375A"/>
    <w:rsid w:val="00AE546C"/>
    <w:rsid w:val="00AE63C5"/>
    <w:rsid w:val="00AE7B23"/>
    <w:rsid w:val="00AF346A"/>
    <w:rsid w:val="00AF4656"/>
    <w:rsid w:val="00B00311"/>
    <w:rsid w:val="00B04E0F"/>
    <w:rsid w:val="00B06AB3"/>
    <w:rsid w:val="00B12A75"/>
    <w:rsid w:val="00B14184"/>
    <w:rsid w:val="00B15288"/>
    <w:rsid w:val="00B15C26"/>
    <w:rsid w:val="00B274FD"/>
    <w:rsid w:val="00B3378D"/>
    <w:rsid w:val="00B37B1C"/>
    <w:rsid w:val="00B41217"/>
    <w:rsid w:val="00B424B2"/>
    <w:rsid w:val="00B42E95"/>
    <w:rsid w:val="00B6098E"/>
    <w:rsid w:val="00B64765"/>
    <w:rsid w:val="00B65AD5"/>
    <w:rsid w:val="00B65E59"/>
    <w:rsid w:val="00B72212"/>
    <w:rsid w:val="00B72755"/>
    <w:rsid w:val="00B76E35"/>
    <w:rsid w:val="00B77E9E"/>
    <w:rsid w:val="00BB3002"/>
    <w:rsid w:val="00BB5BDA"/>
    <w:rsid w:val="00BC70A4"/>
    <w:rsid w:val="00BD4208"/>
    <w:rsid w:val="00BD4B43"/>
    <w:rsid w:val="00BD61E7"/>
    <w:rsid w:val="00BE2183"/>
    <w:rsid w:val="00BE2CEC"/>
    <w:rsid w:val="00C01B2E"/>
    <w:rsid w:val="00C025EC"/>
    <w:rsid w:val="00C05870"/>
    <w:rsid w:val="00C108C5"/>
    <w:rsid w:val="00C10F54"/>
    <w:rsid w:val="00C12BFC"/>
    <w:rsid w:val="00C13366"/>
    <w:rsid w:val="00C2193E"/>
    <w:rsid w:val="00C24EF7"/>
    <w:rsid w:val="00C25207"/>
    <w:rsid w:val="00C324A5"/>
    <w:rsid w:val="00C32C08"/>
    <w:rsid w:val="00C33D17"/>
    <w:rsid w:val="00C37988"/>
    <w:rsid w:val="00C40CB9"/>
    <w:rsid w:val="00C41198"/>
    <w:rsid w:val="00C411E5"/>
    <w:rsid w:val="00C44ADE"/>
    <w:rsid w:val="00C505D6"/>
    <w:rsid w:val="00C532C7"/>
    <w:rsid w:val="00C63307"/>
    <w:rsid w:val="00C63C0E"/>
    <w:rsid w:val="00C65088"/>
    <w:rsid w:val="00C71AC0"/>
    <w:rsid w:val="00C73F9F"/>
    <w:rsid w:val="00C772BC"/>
    <w:rsid w:val="00C80079"/>
    <w:rsid w:val="00C81298"/>
    <w:rsid w:val="00C824EB"/>
    <w:rsid w:val="00C85962"/>
    <w:rsid w:val="00C87DEE"/>
    <w:rsid w:val="00C910DA"/>
    <w:rsid w:val="00CA714D"/>
    <w:rsid w:val="00CC0532"/>
    <w:rsid w:val="00CC514F"/>
    <w:rsid w:val="00CC6638"/>
    <w:rsid w:val="00CC74C3"/>
    <w:rsid w:val="00CD182F"/>
    <w:rsid w:val="00CD394B"/>
    <w:rsid w:val="00CF253E"/>
    <w:rsid w:val="00CF373E"/>
    <w:rsid w:val="00CF6F2F"/>
    <w:rsid w:val="00D0289C"/>
    <w:rsid w:val="00D0442D"/>
    <w:rsid w:val="00D1578E"/>
    <w:rsid w:val="00D16B28"/>
    <w:rsid w:val="00D2124F"/>
    <w:rsid w:val="00D21C9B"/>
    <w:rsid w:val="00D26A0D"/>
    <w:rsid w:val="00D27136"/>
    <w:rsid w:val="00D33133"/>
    <w:rsid w:val="00D33ABB"/>
    <w:rsid w:val="00D34986"/>
    <w:rsid w:val="00D40A2D"/>
    <w:rsid w:val="00D455C6"/>
    <w:rsid w:val="00D526E2"/>
    <w:rsid w:val="00D63175"/>
    <w:rsid w:val="00D64C54"/>
    <w:rsid w:val="00D65E47"/>
    <w:rsid w:val="00D74CCD"/>
    <w:rsid w:val="00D754FD"/>
    <w:rsid w:val="00D76A0A"/>
    <w:rsid w:val="00D76C7A"/>
    <w:rsid w:val="00D830B9"/>
    <w:rsid w:val="00D91C77"/>
    <w:rsid w:val="00D95427"/>
    <w:rsid w:val="00D9627F"/>
    <w:rsid w:val="00D97A63"/>
    <w:rsid w:val="00DA2C10"/>
    <w:rsid w:val="00DA49CF"/>
    <w:rsid w:val="00DA4C8D"/>
    <w:rsid w:val="00DB0304"/>
    <w:rsid w:val="00DB27F1"/>
    <w:rsid w:val="00DC37D6"/>
    <w:rsid w:val="00DD5B19"/>
    <w:rsid w:val="00DF090D"/>
    <w:rsid w:val="00DF170E"/>
    <w:rsid w:val="00DF2B36"/>
    <w:rsid w:val="00DF3662"/>
    <w:rsid w:val="00E06F32"/>
    <w:rsid w:val="00E12A83"/>
    <w:rsid w:val="00E154AE"/>
    <w:rsid w:val="00E17017"/>
    <w:rsid w:val="00E20C94"/>
    <w:rsid w:val="00E21A55"/>
    <w:rsid w:val="00E268D4"/>
    <w:rsid w:val="00E3471B"/>
    <w:rsid w:val="00E35323"/>
    <w:rsid w:val="00E35930"/>
    <w:rsid w:val="00E37910"/>
    <w:rsid w:val="00E469F2"/>
    <w:rsid w:val="00E6237C"/>
    <w:rsid w:val="00E62AFA"/>
    <w:rsid w:val="00E62EBD"/>
    <w:rsid w:val="00E675A7"/>
    <w:rsid w:val="00E67F9C"/>
    <w:rsid w:val="00E7318F"/>
    <w:rsid w:val="00E8234F"/>
    <w:rsid w:val="00E830F0"/>
    <w:rsid w:val="00E91771"/>
    <w:rsid w:val="00E9261D"/>
    <w:rsid w:val="00E9499E"/>
    <w:rsid w:val="00E963FD"/>
    <w:rsid w:val="00EA3C5E"/>
    <w:rsid w:val="00EA67B5"/>
    <w:rsid w:val="00EA6BDE"/>
    <w:rsid w:val="00EA70D4"/>
    <w:rsid w:val="00EB1CA3"/>
    <w:rsid w:val="00EB40A8"/>
    <w:rsid w:val="00EC006D"/>
    <w:rsid w:val="00EC1146"/>
    <w:rsid w:val="00EC2561"/>
    <w:rsid w:val="00EC3AA7"/>
    <w:rsid w:val="00EC4472"/>
    <w:rsid w:val="00ED2257"/>
    <w:rsid w:val="00EE3C56"/>
    <w:rsid w:val="00EE58DA"/>
    <w:rsid w:val="00EF35DD"/>
    <w:rsid w:val="00EF4966"/>
    <w:rsid w:val="00F02EAF"/>
    <w:rsid w:val="00F10950"/>
    <w:rsid w:val="00F1712D"/>
    <w:rsid w:val="00F176F1"/>
    <w:rsid w:val="00F178EA"/>
    <w:rsid w:val="00F17B66"/>
    <w:rsid w:val="00F22854"/>
    <w:rsid w:val="00F26007"/>
    <w:rsid w:val="00F31B24"/>
    <w:rsid w:val="00F320C3"/>
    <w:rsid w:val="00F40AEB"/>
    <w:rsid w:val="00F43D38"/>
    <w:rsid w:val="00F458A5"/>
    <w:rsid w:val="00F522CA"/>
    <w:rsid w:val="00F53978"/>
    <w:rsid w:val="00F53B77"/>
    <w:rsid w:val="00F578D6"/>
    <w:rsid w:val="00F60A4F"/>
    <w:rsid w:val="00F6437B"/>
    <w:rsid w:val="00F72AF5"/>
    <w:rsid w:val="00F76867"/>
    <w:rsid w:val="00F82339"/>
    <w:rsid w:val="00F836C9"/>
    <w:rsid w:val="00F857E5"/>
    <w:rsid w:val="00F86DA2"/>
    <w:rsid w:val="00F87E7B"/>
    <w:rsid w:val="00F95BFF"/>
    <w:rsid w:val="00FB7103"/>
    <w:rsid w:val="00FC12C2"/>
    <w:rsid w:val="00FC59E0"/>
    <w:rsid w:val="00FD031F"/>
    <w:rsid w:val="00FD28E1"/>
    <w:rsid w:val="00FD41C8"/>
    <w:rsid w:val="7B9BF8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08105"/>
  <w15:chartTrackingRefBased/>
  <w15:docId w15:val="{4737CC7A-9E5A-41A8-99F3-A6EA31B9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0F0"/>
    <w:rPr>
      <w:rFonts w:ascii="News Gothic MT" w:hAnsi="News Gothic MT"/>
      <w:color w:val="636B70"/>
      <w:sz w:val="22"/>
    </w:rPr>
  </w:style>
  <w:style w:type="paragraph" w:styleId="Heading1">
    <w:name w:val="heading 1"/>
    <w:basedOn w:val="NoSpacing"/>
    <w:next w:val="Normal"/>
    <w:link w:val="Heading1Char"/>
    <w:uiPriority w:val="9"/>
    <w:qFormat/>
    <w:rsid w:val="00504E40"/>
    <w:pPr>
      <w:numPr>
        <w:numId w:val="19"/>
      </w:numPr>
      <w:spacing w:before="240" w:after="240" w:line="360" w:lineRule="auto"/>
      <w:outlineLvl w:val="0"/>
    </w:pPr>
    <w:rPr>
      <w:b/>
      <w:sz w:val="28"/>
    </w:rPr>
  </w:style>
  <w:style w:type="paragraph" w:styleId="Heading2">
    <w:name w:val="heading 2"/>
    <w:basedOn w:val="Heading1"/>
    <w:next w:val="Normal"/>
    <w:link w:val="Heading2Char"/>
    <w:uiPriority w:val="9"/>
    <w:unhideWhenUsed/>
    <w:qFormat/>
    <w:rsid w:val="00205B64"/>
    <w:pPr>
      <w:numPr>
        <w:ilvl w:val="1"/>
      </w:numPr>
      <w:spacing w:line="240" w:lineRule="auto"/>
      <w:outlineLvl w:val="1"/>
    </w:pPr>
    <w:rPr>
      <w:sz w:val="24"/>
    </w:rPr>
  </w:style>
  <w:style w:type="paragraph" w:styleId="Heading3">
    <w:name w:val="heading 3"/>
    <w:basedOn w:val="Heading2"/>
    <w:next w:val="Normal"/>
    <w:link w:val="Heading3Char"/>
    <w:uiPriority w:val="9"/>
    <w:unhideWhenUsed/>
    <w:qFormat/>
    <w:rsid w:val="00504E40"/>
    <w:pPr>
      <w:numPr>
        <w:ilvl w:val="2"/>
      </w:numPr>
      <w:spacing w:before="120" w:after="120"/>
      <w:outlineLvl w:val="2"/>
    </w:pPr>
    <w:rPr>
      <w:sz w:val="22"/>
    </w:rPr>
  </w:style>
  <w:style w:type="paragraph" w:styleId="Heading4">
    <w:name w:val="heading 4"/>
    <w:basedOn w:val="Normal"/>
    <w:next w:val="Normal"/>
    <w:link w:val="Heading4Char"/>
    <w:uiPriority w:val="9"/>
    <w:unhideWhenUsed/>
    <w:qFormat/>
    <w:rsid w:val="00643AC2"/>
    <w:pPr>
      <w:keepNext/>
      <w:keepLines/>
      <w:numPr>
        <w:ilvl w:val="3"/>
        <w:numId w:val="19"/>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43AC2"/>
    <w:pPr>
      <w:keepNext/>
      <w:keepLines/>
      <w:numPr>
        <w:ilvl w:val="4"/>
        <w:numId w:val="1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43AC2"/>
    <w:pPr>
      <w:keepNext/>
      <w:keepLines/>
      <w:numPr>
        <w:ilvl w:val="5"/>
        <w:numId w:val="1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43AC2"/>
    <w:pPr>
      <w:keepNext/>
      <w:keepLines/>
      <w:numPr>
        <w:ilvl w:val="6"/>
        <w:numId w:val="1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43AC2"/>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3AC2"/>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E40"/>
    <w:rPr>
      <w:rFonts w:ascii="News Gothic MT" w:hAnsi="News Gothic MT"/>
      <w:b/>
      <w:color w:val="636B70"/>
      <w:sz w:val="28"/>
    </w:rPr>
  </w:style>
  <w:style w:type="character" w:customStyle="1" w:styleId="Heading2Char">
    <w:name w:val="Heading 2 Char"/>
    <w:basedOn w:val="DefaultParagraphFont"/>
    <w:link w:val="Heading2"/>
    <w:uiPriority w:val="9"/>
    <w:rsid w:val="00205B64"/>
    <w:rPr>
      <w:rFonts w:ascii="News Gothic MT" w:hAnsi="News Gothic MT"/>
      <w:b/>
      <w:color w:val="636B70"/>
    </w:rPr>
  </w:style>
  <w:style w:type="character" w:customStyle="1" w:styleId="Heading3Char">
    <w:name w:val="Heading 3 Char"/>
    <w:basedOn w:val="DefaultParagraphFont"/>
    <w:link w:val="Heading3"/>
    <w:uiPriority w:val="9"/>
    <w:rsid w:val="00504E40"/>
    <w:rPr>
      <w:rFonts w:ascii="News Gothic MT" w:hAnsi="News Gothic MT"/>
      <w:b/>
      <w:color w:val="636B70"/>
      <w:sz w:val="22"/>
    </w:rPr>
  </w:style>
  <w:style w:type="paragraph" w:customStyle="1" w:styleId="Style1">
    <w:name w:val="Style1"/>
    <w:basedOn w:val="Heading1"/>
    <w:qFormat/>
    <w:rsid w:val="00EC4472"/>
    <w:rPr>
      <w:b w:val="0"/>
    </w:rPr>
  </w:style>
  <w:style w:type="paragraph" w:customStyle="1" w:styleId="Style2">
    <w:name w:val="Style2"/>
    <w:basedOn w:val="Heading2"/>
    <w:qFormat/>
    <w:rsid w:val="007770F0"/>
    <w:rPr>
      <w:b w:val="0"/>
    </w:rPr>
  </w:style>
  <w:style w:type="paragraph" w:customStyle="1" w:styleId="Style3">
    <w:name w:val="Style3"/>
    <w:basedOn w:val="Heading3"/>
    <w:qFormat/>
    <w:rsid w:val="007770F0"/>
    <w:rPr>
      <w:b w:val="0"/>
    </w:rPr>
  </w:style>
  <w:style w:type="paragraph" w:styleId="NoSpacing">
    <w:name w:val="No Spacing"/>
    <w:uiPriority w:val="1"/>
    <w:qFormat/>
    <w:rsid w:val="007770F0"/>
    <w:rPr>
      <w:rFonts w:ascii="News Gothic MT" w:hAnsi="News Gothic MT"/>
      <w:color w:val="636B70"/>
    </w:rPr>
  </w:style>
  <w:style w:type="table" w:styleId="TableGrid">
    <w:name w:val="Table Grid"/>
    <w:basedOn w:val="TableNormal"/>
    <w:uiPriority w:val="59"/>
    <w:rsid w:val="00DF0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DF090D"/>
    <w:pPr>
      <w:spacing w:after="200"/>
    </w:pPr>
    <w:rPr>
      <w:i/>
      <w:iCs/>
      <w:color w:val="44546A" w:themeColor="text2"/>
      <w:sz w:val="18"/>
      <w:szCs w:val="18"/>
    </w:rPr>
  </w:style>
  <w:style w:type="numbering" w:styleId="111111">
    <w:name w:val="Outline List 2"/>
    <w:basedOn w:val="NoList"/>
    <w:uiPriority w:val="99"/>
    <w:semiHidden/>
    <w:unhideWhenUsed/>
    <w:rsid w:val="00DF090D"/>
    <w:pPr>
      <w:numPr>
        <w:numId w:val="12"/>
      </w:numPr>
    </w:pPr>
  </w:style>
  <w:style w:type="character" w:customStyle="1" w:styleId="Heading4Char">
    <w:name w:val="Heading 4 Char"/>
    <w:basedOn w:val="DefaultParagraphFont"/>
    <w:link w:val="Heading4"/>
    <w:uiPriority w:val="9"/>
    <w:rsid w:val="00E62AFA"/>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rsid w:val="00E62AFA"/>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E62AFA"/>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E62AFA"/>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E62A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62AFA"/>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E62AFA"/>
    <w:pPr>
      <w:numPr>
        <w:numId w:val="14"/>
      </w:numPr>
    </w:pPr>
  </w:style>
  <w:style w:type="paragraph" w:styleId="BalloonText">
    <w:name w:val="Balloon Text"/>
    <w:basedOn w:val="Normal"/>
    <w:link w:val="BalloonTextChar"/>
    <w:uiPriority w:val="99"/>
    <w:semiHidden/>
    <w:unhideWhenUsed/>
    <w:rsid w:val="006057C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57CD"/>
    <w:rPr>
      <w:rFonts w:ascii="Times New Roman" w:hAnsi="Times New Roman" w:cs="Times New Roman"/>
      <w:color w:val="636B70"/>
      <w:sz w:val="18"/>
      <w:szCs w:val="18"/>
    </w:rPr>
  </w:style>
  <w:style w:type="paragraph" w:styleId="Header">
    <w:name w:val="header"/>
    <w:basedOn w:val="Normal"/>
    <w:link w:val="HeaderChar"/>
    <w:unhideWhenUsed/>
    <w:rsid w:val="0027627B"/>
    <w:pPr>
      <w:tabs>
        <w:tab w:val="center" w:pos="4513"/>
        <w:tab w:val="right" w:pos="9026"/>
      </w:tabs>
    </w:pPr>
  </w:style>
  <w:style w:type="character" w:customStyle="1" w:styleId="HeaderChar">
    <w:name w:val="Header Char"/>
    <w:basedOn w:val="DefaultParagraphFont"/>
    <w:link w:val="Header"/>
    <w:rsid w:val="0027627B"/>
    <w:rPr>
      <w:rFonts w:ascii="News Gothic MT" w:hAnsi="News Gothic MT"/>
      <w:color w:val="636B70"/>
      <w:sz w:val="22"/>
    </w:rPr>
  </w:style>
  <w:style w:type="paragraph" w:styleId="Footer">
    <w:name w:val="footer"/>
    <w:basedOn w:val="Normal"/>
    <w:link w:val="FooterChar"/>
    <w:uiPriority w:val="99"/>
    <w:unhideWhenUsed/>
    <w:rsid w:val="0027627B"/>
    <w:pPr>
      <w:tabs>
        <w:tab w:val="center" w:pos="4513"/>
        <w:tab w:val="right" w:pos="9026"/>
      </w:tabs>
    </w:pPr>
  </w:style>
  <w:style w:type="character" w:customStyle="1" w:styleId="FooterChar">
    <w:name w:val="Footer Char"/>
    <w:basedOn w:val="DefaultParagraphFont"/>
    <w:link w:val="Footer"/>
    <w:uiPriority w:val="99"/>
    <w:rsid w:val="0027627B"/>
    <w:rPr>
      <w:rFonts w:ascii="News Gothic MT" w:hAnsi="News Gothic MT"/>
      <w:color w:val="636B70"/>
      <w:sz w:val="22"/>
    </w:rPr>
  </w:style>
  <w:style w:type="paragraph" w:styleId="ListParagraph">
    <w:name w:val="List Paragraph"/>
    <w:basedOn w:val="Normal"/>
    <w:link w:val="ListParagraphChar"/>
    <w:uiPriority w:val="34"/>
    <w:qFormat/>
    <w:rsid w:val="0048363D"/>
    <w:pPr>
      <w:spacing w:after="200" w:line="280" w:lineRule="exact"/>
      <w:ind w:left="720"/>
      <w:contextualSpacing/>
      <w:jc w:val="both"/>
    </w:pPr>
    <w:rPr>
      <w:rFonts w:ascii="Arial" w:eastAsia="Times New Roman" w:hAnsi="Arial" w:cs="Times New Roman"/>
      <w:color w:val="auto"/>
      <w:sz w:val="20"/>
    </w:rPr>
  </w:style>
  <w:style w:type="character" w:customStyle="1" w:styleId="ListParagraphChar">
    <w:name w:val="List Paragraph Char"/>
    <w:basedOn w:val="DefaultParagraphFont"/>
    <w:link w:val="ListParagraph"/>
    <w:uiPriority w:val="34"/>
    <w:locked/>
    <w:rsid w:val="0048363D"/>
    <w:rPr>
      <w:rFonts w:ascii="Arial" w:eastAsia="Times New Roman" w:hAnsi="Arial" w:cs="Times New Roman"/>
      <w:sz w:val="20"/>
    </w:rPr>
  </w:style>
  <w:style w:type="character" w:styleId="Hyperlink">
    <w:name w:val="Hyperlink"/>
    <w:basedOn w:val="DefaultParagraphFont"/>
    <w:uiPriority w:val="99"/>
    <w:semiHidden/>
    <w:unhideWhenUsed/>
    <w:rsid w:val="007026EE"/>
    <w:rPr>
      <w:color w:val="0000FF"/>
      <w:u w:val="single"/>
    </w:rPr>
  </w:style>
  <w:style w:type="paragraph" w:customStyle="1" w:styleId="List1">
    <w:name w:val="List 1"/>
    <w:basedOn w:val="Normal"/>
    <w:autoRedefine/>
    <w:rsid w:val="004018CA"/>
    <w:pPr>
      <w:numPr>
        <w:numId w:val="29"/>
      </w:numPr>
      <w:spacing w:after="40" w:line="280" w:lineRule="exact"/>
      <w:ind w:left="709" w:right="6" w:hanging="357"/>
      <w:jc w:val="both"/>
    </w:pPr>
    <w:rPr>
      <w:rFonts w:ascii="Arial" w:eastAsia="Times New Roman" w:hAnsi="Arial" w:cs="Times New Roman"/>
      <w:color w:val="auto"/>
      <w:sz w:val="20"/>
    </w:rPr>
  </w:style>
  <w:style w:type="paragraph" w:customStyle="1" w:styleId="Bullets1">
    <w:name w:val="Bullets 1"/>
    <w:basedOn w:val="List1"/>
    <w:qFormat/>
    <w:rsid w:val="004018CA"/>
    <w:pPr>
      <w:tabs>
        <w:tab w:val="left" w:pos="567"/>
        <w:tab w:val="left" w:pos="1134"/>
      </w:tabs>
      <w:spacing w:after="0"/>
    </w:pPr>
  </w:style>
  <w:style w:type="paragraph" w:customStyle="1" w:styleId="Bullets">
    <w:name w:val="Bullets"/>
    <w:basedOn w:val="Normal"/>
    <w:rsid w:val="004018CA"/>
    <w:pPr>
      <w:numPr>
        <w:ilvl w:val="1"/>
        <w:numId w:val="29"/>
      </w:numPr>
      <w:spacing w:after="200" w:line="280" w:lineRule="exact"/>
      <w:jc w:val="both"/>
    </w:pPr>
    <w:rPr>
      <w:rFonts w:ascii="Arial" w:eastAsia="Times New Roman" w:hAnsi="Arial" w:cs="Times New Roman"/>
      <w:color w:val="auto"/>
      <w:sz w:val="20"/>
    </w:rPr>
  </w:style>
  <w:style w:type="character" w:customStyle="1" w:styleId="CaptionChar">
    <w:name w:val="Caption Char"/>
    <w:link w:val="Caption"/>
    <w:rsid w:val="00413CAA"/>
    <w:rPr>
      <w:rFonts w:ascii="News Gothic MT" w:hAnsi="News Gothic MT"/>
      <w:i/>
      <w:iCs/>
      <w:color w:val="44546A" w:themeColor="text2"/>
      <w:sz w:val="18"/>
      <w:szCs w:val="18"/>
    </w:rPr>
  </w:style>
  <w:style w:type="table" w:customStyle="1" w:styleId="StandardELAFormat">
    <w:name w:val="Standard ELA Format"/>
    <w:basedOn w:val="TableNormal"/>
    <w:uiPriority w:val="99"/>
    <w:rsid w:val="00967C27"/>
    <w:pPr>
      <w:spacing w:before="60" w:after="60" w:line="280" w:lineRule="exact"/>
    </w:pPr>
    <w:rPr>
      <w:rFonts w:ascii="Times New Roman" w:eastAsia="Times New Roman" w:hAnsi="Times New Roman" w:cs="Times New Roman"/>
      <w:sz w:val="20"/>
      <w:szCs w:val="20"/>
      <w:lang w:eastAsia="en-AU"/>
    </w:rPr>
    <w:tblPr>
      <w:tblBorders>
        <w:top w:val="single" w:sz="4" w:space="0" w:color="auto"/>
        <w:bottom w:val="single" w:sz="4" w:space="0" w:color="auto"/>
        <w:insideH w:val="single" w:sz="4" w:space="0" w:color="auto"/>
        <w:insideV w:val="single" w:sz="4" w:space="0" w:color="auto"/>
      </w:tblBorders>
    </w:tblPr>
    <w:tblStylePr w:type="firstRow">
      <w:pPr>
        <w:wordWrap/>
        <w:spacing w:beforeLines="0" w:before="60" w:beforeAutospacing="0" w:afterLines="0" w:after="60" w:afterAutospacing="0" w:line="280" w:lineRule="exact"/>
      </w:pPr>
      <w:tblPr/>
      <w:trPr>
        <w:tblHeader/>
      </w:trPr>
      <w:tcPr>
        <w:shd w:val="clear" w:color="auto" w:fill="D9D9D9"/>
        <w:vAlign w:val="center"/>
      </w:tcPr>
    </w:tblStylePr>
  </w:style>
  <w:style w:type="character" w:styleId="Emphasis">
    <w:name w:val="Emphasis"/>
    <w:uiPriority w:val="20"/>
    <w:qFormat/>
    <w:rsid w:val="00714F9F"/>
    <w:rPr>
      <w:i/>
      <w:iCs/>
    </w:rPr>
  </w:style>
  <w:style w:type="paragraph" w:styleId="CommentText">
    <w:name w:val="annotation text"/>
    <w:basedOn w:val="Normal"/>
    <w:link w:val="CommentTextChar"/>
    <w:uiPriority w:val="99"/>
    <w:unhideWhenUsed/>
    <w:rsid w:val="00714F9F"/>
    <w:pPr>
      <w:spacing w:after="200"/>
      <w:jc w:val="both"/>
    </w:pPr>
    <w:rPr>
      <w:rFonts w:ascii="Arial" w:eastAsia="Times New Roman" w:hAnsi="Arial" w:cs="Times New Roman"/>
      <w:color w:val="auto"/>
      <w:sz w:val="20"/>
      <w:szCs w:val="20"/>
    </w:rPr>
  </w:style>
  <w:style w:type="character" w:customStyle="1" w:styleId="CommentTextChar">
    <w:name w:val="Comment Text Char"/>
    <w:basedOn w:val="DefaultParagraphFont"/>
    <w:link w:val="CommentText"/>
    <w:uiPriority w:val="99"/>
    <w:rsid w:val="00714F9F"/>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E12A83"/>
    <w:rPr>
      <w:sz w:val="16"/>
      <w:szCs w:val="16"/>
    </w:rPr>
  </w:style>
  <w:style w:type="paragraph" w:styleId="NormalWeb">
    <w:name w:val="Normal (Web)"/>
    <w:basedOn w:val="Normal"/>
    <w:uiPriority w:val="99"/>
    <w:unhideWhenUsed/>
    <w:rsid w:val="00807056"/>
    <w:pPr>
      <w:spacing w:before="100" w:beforeAutospacing="1" w:after="100" w:afterAutospacing="1"/>
    </w:pPr>
    <w:rPr>
      <w:rFonts w:ascii="Times New Roman" w:eastAsiaTheme="minorEastAsia" w:hAnsi="Times New Roman" w:cs="Times New Roman"/>
      <w:color w:val="auto"/>
      <w:sz w:val="24"/>
      <w:lang w:eastAsia="en-AU"/>
    </w:rPr>
  </w:style>
  <w:style w:type="paragraph" w:customStyle="1" w:styleId="Style4">
    <w:name w:val="Style4"/>
    <w:basedOn w:val="Heading1"/>
    <w:qFormat/>
    <w:rsid w:val="002B43C1"/>
    <w:pPr>
      <w:numPr>
        <w:numId w:val="0"/>
      </w:numPr>
      <w:ind w:left="576" w:hanging="576"/>
    </w:pPr>
    <w:rPr>
      <w:sz w:val="22"/>
    </w:rPr>
  </w:style>
  <w:style w:type="paragraph" w:styleId="CommentSubject">
    <w:name w:val="annotation subject"/>
    <w:basedOn w:val="CommentText"/>
    <w:next w:val="CommentText"/>
    <w:link w:val="CommentSubjectChar"/>
    <w:uiPriority w:val="99"/>
    <w:semiHidden/>
    <w:unhideWhenUsed/>
    <w:rsid w:val="00C24EF7"/>
    <w:pPr>
      <w:spacing w:after="0"/>
      <w:jc w:val="left"/>
    </w:pPr>
    <w:rPr>
      <w:rFonts w:ascii="News Gothic MT" w:eastAsiaTheme="minorHAnsi" w:hAnsi="News Gothic MT" w:cstheme="minorBidi"/>
      <w:b/>
      <w:bCs/>
      <w:color w:val="636B70"/>
    </w:rPr>
  </w:style>
  <w:style w:type="character" w:customStyle="1" w:styleId="CommentSubjectChar">
    <w:name w:val="Comment Subject Char"/>
    <w:basedOn w:val="CommentTextChar"/>
    <w:link w:val="CommentSubject"/>
    <w:uiPriority w:val="99"/>
    <w:semiHidden/>
    <w:rsid w:val="00C24EF7"/>
    <w:rPr>
      <w:rFonts w:ascii="News Gothic MT" w:eastAsia="Times New Roman" w:hAnsi="News Gothic MT" w:cs="Times New Roman"/>
      <w:b/>
      <w:bCs/>
      <w:color w:val="636B70"/>
      <w:sz w:val="20"/>
      <w:szCs w:val="20"/>
    </w:rPr>
  </w:style>
  <w:style w:type="character" w:styleId="FollowedHyperlink">
    <w:name w:val="FollowedHyperlink"/>
    <w:basedOn w:val="DefaultParagraphFont"/>
    <w:uiPriority w:val="99"/>
    <w:semiHidden/>
    <w:unhideWhenUsed/>
    <w:rsid w:val="007A7625"/>
    <w:rPr>
      <w:color w:val="954F72" w:themeColor="followedHyperlink"/>
      <w:u w:val="single"/>
    </w:rPr>
  </w:style>
  <w:style w:type="character" w:styleId="PageNumber">
    <w:name w:val="page number"/>
    <w:basedOn w:val="DefaultParagraphFont"/>
    <w:uiPriority w:val="99"/>
    <w:semiHidden/>
    <w:unhideWhenUsed/>
    <w:rsid w:val="00093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7489">
      <w:bodyDiv w:val="1"/>
      <w:marLeft w:val="0"/>
      <w:marRight w:val="0"/>
      <w:marTop w:val="0"/>
      <w:marBottom w:val="0"/>
      <w:divBdr>
        <w:top w:val="none" w:sz="0" w:space="0" w:color="auto"/>
        <w:left w:val="none" w:sz="0" w:space="0" w:color="auto"/>
        <w:bottom w:val="none" w:sz="0" w:space="0" w:color="auto"/>
        <w:right w:val="none" w:sz="0" w:space="0" w:color="auto"/>
      </w:divBdr>
    </w:div>
    <w:div w:id="157501643">
      <w:bodyDiv w:val="1"/>
      <w:marLeft w:val="0"/>
      <w:marRight w:val="0"/>
      <w:marTop w:val="0"/>
      <w:marBottom w:val="0"/>
      <w:divBdr>
        <w:top w:val="none" w:sz="0" w:space="0" w:color="auto"/>
        <w:left w:val="none" w:sz="0" w:space="0" w:color="auto"/>
        <w:bottom w:val="none" w:sz="0" w:space="0" w:color="auto"/>
        <w:right w:val="none" w:sz="0" w:space="0" w:color="auto"/>
      </w:divBdr>
    </w:div>
    <w:div w:id="258219834">
      <w:bodyDiv w:val="1"/>
      <w:marLeft w:val="0"/>
      <w:marRight w:val="0"/>
      <w:marTop w:val="0"/>
      <w:marBottom w:val="0"/>
      <w:divBdr>
        <w:top w:val="none" w:sz="0" w:space="0" w:color="auto"/>
        <w:left w:val="none" w:sz="0" w:space="0" w:color="auto"/>
        <w:bottom w:val="none" w:sz="0" w:space="0" w:color="auto"/>
        <w:right w:val="none" w:sz="0" w:space="0" w:color="auto"/>
      </w:divBdr>
    </w:div>
    <w:div w:id="371226257">
      <w:bodyDiv w:val="1"/>
      <w:marLeft w:val="0"/>
      <w:marRight w:val="0"/>
      <w:marTop w:val="0"/>
      <w:marBottom w:val="0"/>
      <w:divBdr>
        <w:top w:val="none" w:sz="0" w:space="0" w:color="auto"/>
        <w:left w:val="none" w:sz="0" w:space="0" w:color="auto"/>
        <w:bottom w:val="none" w:sz="0" w:space="0" w:color="auto"/>
        <w:right w:val="none" w:sz="0" w:space="0" w:color="auto"/>
      </w:divBdr>
    </w:div>
    <w:div w:id="583926255">
      <w:bodyDiv w:val="1"/>
      <w:marLeft w:val="0"/>
      <w:marRight w:val="0"/>
      <w:marTop w:val="0"/>
      <w:marBottom w:val="0"/>
      <w:divBdr>
        <w:top w:val="none" w:sz="0" w:space="0" w:color="auto"/>
        <w:left w:val="none" w:sz="0" w:space="0" w:color="auto"/>
        <w:bottom w:val="none" w:sz="0" w:space="0" w:color="auto"/>
        <w:right w:val="none" w:sz="0" w:space="0" w:color="auto"/>
      </w:divBdr>
    </w:div>
    <w:div w:id="1173375749">
      <w:bodyDiv w:val="1"/>
      <w:marLeft w:val="0"/>
      <w:marRight w:val="0"/>
      <w:marTop w:val="0"/>
      <w:marBottom w:val="0"/>
      <w:divBdr>
        <w:top w:val="none" w:sz="0" w:space="0" w:color="auto"/>
        <w:left w:val="none" w:sz="0" w:space="0" w:color="auto"/>
        <w:bottom w:val="none" w:sz="0" w:space="0" w:color="auto"/>
        <w:right w:val="none" w:sz="0" w:space="0" w:color="auto"/>
      </w:divBdr>
      <w:divsChild>
        <w:div w:id="2119325954">
          <w:marLeft w:val="0"/>
          <w:marRight w:val="0"/>
          <w:marTop w:val="0"/>
          <w:marBottom w:val="0"/>
          <w:divBdr>
            <w:top w:val="none" w:sz="0" w:space="0" w:color="auto"/>
            <w:left w:val="none" w:sz="0" w:space="0" w:color="auto"/>
            <w:bottom w:val="none" w:sz="0" w:space="0" w:color="auto"/>
            <w:right w:val="none" w:sz="0" w:space="0" w:color="auto"/>
          </w:divBdr>
        </w:div>
      </w:divsChild>
    </w:div>
    <w:div w:id="1360661730">
      <w:bodyDiv w:val="1"/>
      <w:marLeft w:val="0"/>
      <w:marRight w:val="0"/>
      <w:marTop w:val="0"/>
      <w:marBottom w:val="0"/>
      <w:divBdr>
        <w:top w:val="none" w:sz="0" w:space="0" w:color="auto"/>
        <w:left w:val="none" w:sz="0" w:space="0" w:color="auto"/>
        <w:bottom w:val="none" w:sz="0" w:space="0" w:color="auto"/>
        <w:right w:val="none" w:sz="0" w:space="0" w:color="auto"/>
      </w:divBdr>
    </w:div>
    <w:div w:id="1795098412">
      <w:bodyDiv w:val="1"/>
      <w:marLeft w:val="0"/>
      <w:marRight w:val="0"/>
      <w:marTop w:val="0"/>
      <w:marBottom w:val="0"/>
      <w:divBdr>
        <w:top w:val="none" w:sz="0" w:space="0" w:color="auto"/>
        <w:left w:val="none" w:sz="0" w:space="0" w:color="auto"/>
        <w:bottom w:val="none" w:sz="0" w:space="0" w:color="auto"/>
        <w:right w:val="none" w:sz="0" w:space="0" w:color="auto"/>
      </w:divBdr>
    </w:div>
    <w:div w:id="2122604805">
      <w:bodyDiv w:val="1"/>
      <w:marLeft w:val="0"/>
      <w:marRight w:val="0"/>
      <w:marTop w:val="0"/>
      <w:marBottom w:val="0"/>
      <w:divBdr>
        <w:top w:val="none" w:sz="0" w:space="0" w:color="auto"/>
        <w:left w:val="none" w:sz="0" w:space="0" w:color="auto"/>
        <w:bottom w:val="none" w:sz="0" w:space="0" w:color="auto"/>
        <w:right w:val="none" w:sz="0" w:space="0" w:color="auto"/>
      </w:divBdr>
      <w:divsChild>
        <w:div w:id="1123381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footer" Target="footer5.xml"/><Relationship Id="rId39" Type="http://schemas.openxmlformats.org/officeDocument/2006/relationships/fontTable" Target="fontTable.xml"/><Relationship Id="rId21" Type="http://schemas.openxmlformats.org/officeDocument/2006/relationships/hyperlink" Target="http://www.environment.gov.au/water/cewo/about/water-holdings" TargetMode="External"/><Relationship Id="rId34"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eader" Target="header2.xml"/><Relationship Id="rId33" Type="http://schemas.openxmlformats.org/officeDocument/2006/relationships/image" Target="media/image8.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chart" Target="charts/chart1.xml"/><Relationship Id="rId37" Type="http://schemas.openxmlformats.org/officeDocument/2006/relationships/image" Target="media/image12.png"/><Relationship Id="rId40" Type="http://schemas.openxmlformats.org/officeDocument/2006/relationships/theme" Target="theme/theme1.xml"/><Relationship Id="rId36" Type="http://schemas.openxmlformats.org/officeDocument/2006/relationships/image" Target="media/image11.png"/><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hyperlink" Target="https://www.industry.nsw.gov.au/water-reform" TargetMode="Externa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image" Target="media/image6.jpeg"/><Relationship Id="rId30" Type="http://schemas.openxmlformats.org/officeDocument/2006/relationships/header" Target="header3.xml"/><Relationship Id="rId35" Type="http://schemas.openxmlformats.org/officeDocument/2006/relationships/image" Target="media/image10.png"/><Relationship Id="rId8"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'Annual flows 2019-20'!$C$6</c:f>
              <c:strCache>
                <c:ptCount val="1"/>
                <c:pt idx="0">
                  <c:v>Mungindi</c:v>
                </c:pt>
              </c:strCache>
            </c:strRef>
          </c:tx>
          <c:spPr>
            <a:ln w="28575" cap="rnd">
              <a:solidFill>
                <a:schemeClr val="accent1"/>
              </a:solidFill>
              <a:round/>
            </a:ln>
            <a:effectLst/>
          </c:spPr>
          <c:marker>
            <c:symbol val="none"/>
          </c:marker>
          <c:cat>
            <c:numRef>
              <c:f>'Annual flows 2019-20'!$B$7:$B$372</c:f>
              <c:numCache>
                <c:formatCode>m/d/yyyy</c:formatCode>
                <c:ptCount val="366"/>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pt idx="31">
                  <c:v>43678</c:v>
                </c:pt>
                <c:pt idx="32">
                  <c:v>43679</c:v>
                </c:pt>
                <c:pt idx="33">
                  <c:v>43680</c:v>
                </c:pt>
                <c:pt idx="34">
                  <c:v>43681</c:v>
                </c:pt>
                <c:pt idx="35">
                  <c:v>43682</c:v>
                </c:pt>
                <c:pt idx="36">
                  <c:v>43683</c:v>
                </c:pt>
                <c:pt idx="37">
                  <c:v>43684</c:v>
                </c:pt>
                <c:pt idx="38">
                  <c:v>43685</c:v>
                </c:pt>
                <c:pt idx="39">
                  <c:v>43686</c:v>
                </c:pt>
                <c:pt idx="40">
                  <c:v>43687</c:v>
                </c:pt>
                <c:pt idx="41">
                  <c:v>43688</c:v>
                </c:pt>
                <c:pt idx="42">
                  <c:v>43689</c:v>
                </c:pt>
                <c:pt idx="43">
                  <c:v>43690</c:v>
                </c:pt>
                <c:pt idx="44">
                  <c:v>43691</c:v>
                </c:pt>
                <c:pt idx="45">
                  <c:v>43692</c:v>
                </c:pt>
                <c:pt idx="46">
                  <c:v>43693</c:v>
                </c:pt>
                <c:pt idx="47">
                  <c:v>43694</c:v>
                </c:pt>
                <c:pt idx="48">
                  <c:v>43695</c:v>
                </c:pt>
                <c:pt idx="49">
                  <c:v>43696</c:v>
                </c:pt>
                <c:pt idx="50">
                  <c:v>43697</c:v>
                </c:pt>
                <c:pt idx="51">
                  <c:v>43698</c:v>
                </c:pt>
                <c:pt idx="52">
                  <c:v>43699</c:v>
                </c:pt>
                <c:pt idx="53">
                  <c:v>43700</c:v>
                </c:pt>
                <c:pt idx="54">
                  <c:v>43701</c:v>
                </c:pt>
                <c:pt idx="55">
                  <c:v>43702</c:v>
                </c:pt>
                <c:pt idx="56">
                  <c:v>43703</c:v>
                </c:pt>
                <c:pt idx="57">
                  <c:v>43704</c:v>
                </c:pt>
                <c:pt idx="58">
                  <c:v>43705</c:v>
                </c:pt>
                <c:pt idx="59">
                  <c:v>43706</c:v>
                </c:pt>
                <c:pt idx="60">
                  <c:v>43707</c:v>
                </c:pt>
                <c:pt idx="61">
                  <c:v>43708</c:v>
                </c:pt>
                <c:pt idx="62">
                  <c:v>43709</c:v>
                </c:pt>
                <c:pt idx="63">
                  <c:v>43710</c:v>
                </c:pt>
                <c:pt idx="64">
                  <c:v>43711</c:v>
                </c:pt>
                <c:pt idx="65">
                  <c:v>43712</c:v>
                </c:pt>
                <c:pt idx="66">
                  <c:v>43713</c:v>
                </c:pt>
                <c:pt idx="67">
                  <c:v>43714</c:v>
                </c:pt>
                <c:pt idx="68">
                  <c:v>43715</c:v>
                </c:pt>
                <c:pt idx="69">
                  <c:v>43716</c:v>
                </c:pt>
                <c:pt idx="70">
                  <c:v>43717</c:v>
                </c:pt>
                <c:pt idx="71">
                  <c:v>43718</c:v>
                </c:pt>
                <c:pt idx="72">
                  <c:v>43719</c:v>
                </c:pt>
                <c:pt idx="73">
                  <c:v>43720</c:v>
                </c:pt>
                <c:pt idx="74">
                  <c:v>43721</c:v>
                </c:pt>
                <c:pt idx="75">
                  <c:v>43722</c:v>
                </c:pt>
                <c:pt idx="76">
                  <c:v>43723</c:v>
                </c:pt>
                <c:pt idx="77">
                  <c:v>43724</c:v>
                </c:pt>
                <c:pt idx="78">
                  <c:v>43725</c:v>
                </c:pt>
                <c:pt idx="79">
                  <c:v>43726</c:v>
                </c:pt>
                <c:pt idx="80">
                  <c:v>43727</c:v>
                </c:pt>
                <c:pt idx="81">
                  <c:v>43728</c:v>
                </c:pt>
                <c:pt idx="82">
                  <c:v>43729</c:v>
                </c:pt>
                <c:pt idx="83">
                  <c:v>43730</c:v>
                </c:pt>
                <c:pt idx="84">
                  <c:v>43731</c:v>
                </c:pt>
                <c:pt idx="85">
                  <c:v>43732</c:v>
                </c:pt>
                <c:pt idx="86">
                  <c:v>43733</c:v>
                </c:pt>
                <c:pt idx="87">
                  <c:v>43734</c:v>
                </c:pt>
                <c:pt idx="88">
                  <c:v>43735</c:v>
                </c:pt>
                <c:pt idx="89">
                  <c:v>43736</c:v>
                </c:pt>
                <c:pt idx="90">
                  <c:v>43737</c:v>
                </c:pt>
                <c:pt idx="91">
                  <c:v>43738</c:v>
                </c:pt>
                <c:pt idx="92">
                  <c:v>43739</c:v>
                </c:pt>
                <c:pt idx="93">
                  <c:v>43740</c:v>
                </c:pt>
                <c:pt idx="94">
                  <c:v>43741</c:v>
                </c:pt>
                <c:pt idx="95">
                  <c:v>43742</c:v>
                </c:pt>
                <c:pt idx="96">
                  <c:v>43743</c:v>
                </c:pt>
                <c:pt idx="97">
                  <c:v>43744</c:v>
                </c:pt>
                <c:pt idx="98">
                  <c:v>43745</c:v>
                </c:pt>
                <c:pt idx="99">
                  <c:v>43746</c:v>
                </c:pt>
                <c:pt idx="100">
                  <c:v>43747</c:v>
                </c:pt>
                <c:pt idx="101">
                  <c:v>43748</c:v>
                </c:pt>
                <c:pt idx="102">
                  <c:v>43749</c:v>
                </c:pt>
                <c:pt idx="103">
                  <c:v>43750</c:v>
                </c:pt>
                <c:pt idx="104">
                  <c:v>43751</c:v>
                </c:pt>
                <c:pt idx="105">
                  <c:v>43752</c:v>
                </c:pt>
                <c:pt idx="106">
                  <c:v>43753</c:v>
                </c:pt>
                <c:pt idx="107">
                  <c:v>43754</c:v>
                </c:pt>
                <c:pt idx="108">
                  <c:v>43755</c:v>
                </c:pt>
                <c:pt idx="109">
                  <c:v>43756</c:v>
                </c:pt>
                <c:pt idx="110">
                  <c:v>43757</c:v>
                </c:pt>
                <c:pt idx="111">
                  <c:v>43758</c:v>
                </c:pt>
                <c:pt idx="112">
                  <c:v>43759</c:v>
                </c:pt>
                <c:pt idx="113">
                  <c:v>43760</c:v>
                </c:pt>
                <c:pt idx="114">
                  <c:v>43761</c:v>
                </c:pt>
                <c:pt idx="115">
                  <c:v>43762</c:v>
                </c:pt>
                <c:pt idx="116">
                  <c:v>43763</c:v>
                </c:pt>
                <c:pt idx="117">
                  <c:v>43764</c:v>
                </c:pt>
                <c:pt idx="118">
                  <c:v>43765</c:v>
                </c:pt>
                <c:pt idx="119">
                  <c:v>43766</c:v>
                </c:pt>
                <c:pt idx="120">
                  <c:v>43767</c:v>
                </c:pt>
                <c:pt idx="121">
                  <c:v>43768</c:v>
                </c:pt>
                <c:pt idx="122">
                  <c:v>43769</c:v>
                </c:pt>
                <c:pt idx="123">
                  <c:v>43770</c:v>
                </c:pt>
                <c:pt idx="124">
                  <c:v>43771</c:v>
                </c:pt>
                <c:pt idx="125">
                  <c:v>43772</c:v>
                </c:pt>
                <c:pt idx="126">
                  <c:v>43773</c:v>
                </c:pt>
                <c:pt idx="127">
                  <c:v>43774</c:v>
                </c:pt>
                <c:pt idx="128">
                  <c:v>43775</c:v>
                </c:pt>
                <c:pt idx="129">
                  <c:v>43776</c:v>
                </c:pt>
                <c:pt idx="130">
                  <c:v>43777</c:v>
                </c:pt>
                <c:pt idx="131">
                  <c:v>43778</c:v>
                </c:pt>
                <c:pt idx="132">
                  <c:v>43779</c:v>
                </c:pt>
                <c:pt idx="133">
                  <c:v>43780</c:v>
                </c:pt>
                <c:pt idx="134">
                  <c:v>43781</c:v>
                </c:pt>
                <c:pt idx="135">
                  <c:v>43782</c:v>
                </c:pt>
                <c:pt idx="136">
                  <c:v>43783</c:v>
                </c:pt>
                <c:pt idx="137">
                  <c:v>43784</c:v>
                </c:pt>
                <c:pt idx="138">
                  <c:v>43785</c:v>
                </c:pt>
                <c:pt idx="139">
                  <c:v>43786</c:v>
                </c:pt>
                <c:pt idx="140">
                  <c:v>43787</c:v>
                </c:pt>
                <c:pt idx="141">
                  <c:v>43788</c:v>
                </c:pt>
                <c:pt idx="142">
                  <c:v>43789</c:v>
                </c:pt>
                <c:pt idx="143">
                  <c:v>43790</c:v>
                </c:pt>
                <c:pt idx="144">
                  <c:v>43791</c:v>
                </c:pt>
                <c:pt idx="145">
                  <c:v>43792</c:v>
                </c:pt>
                <c:pt idx="146">
                  <c:v>43793</c:v>
                </c:pt>
                <c:pt idx="147">
                  <c:v>43794</c:v>
                </c:pt>
                <c:pt idx="148">
                  <c:v>43795</c:v>
                </c:pt>
                <c:pt idx="149">
                  <c:v>43796</c:v>
                </c:pt>
                <c:pt idx="150">
                  <c:v>43797</c:v>
                </c:pt>
                <c:pt idx="151">
                  <c:v>43798</c:v>
                </c:pt>
                <c:pt idx="152">
                  <c:v>43799</c:v>
                </c:pt>
                <c:pt idx="153">
                  <c:v>43800</c:v>
                </c:pt>
                <c:pt idx="154">
                  <c:v>43801</c:v>
                </c:pt>
                <c:pt idx="155">
                  <c:v>43802</c:v>
                </c:pt>
                <c:pt idx="156">
                  <c:v>43803</c:v>
                </c:pt>
                <c:pt idx="157">
                  <c:v>43804</c:v>
                </c:pt>
                <c:pt idx="158">
                  <c:v>43805</c:v>
                </c:pt>
                <c:pt idx="159">
                  <c:v>43806</c:v>
                </c:pt>
                <c:pt idx="160">
                  <c:v>43807</c:v>
                </c:pt>
                <c:pt idx="161">
                  <c:v>43808</c:v>
                </c:pt>
                <c:pt idx="162">
                  <c:v>43809</c:v>
                </c:pt>
                <c:pt idx="163">
                  <c:v>43810</c:v>
                </c:pt>
                <c:pt idx="164">
                  <c:v>43811</c:v>
                </c:pt>
                <c:pt idx="165">
                  <c:v>43812</c:v>
                </c:pt>
                <c:pt idx="166">
                  <c:v>43813</c:v>
                </c:pt>
                <c:pt idx="167">
                  <c:v>43814</c:v>
                </c:pt>
                <c:pt idx="168">
                  <c:v>43815</c:v>
                </c:pt>
                <c:pt idx="169">
                  <c:v>43816</c:v>
                </c:pt>
                <c:pt idx="170">
                  <c:v>43817</c:v>
                </c:pt>
                <c:pt idx="171">
                  <c:v>43818</c:v>
                </c:pt>
                <c:pt idx="172">
                  <c:v>43819</c:v>
                </c:pt>
                <c:pt idx="173">
                  <c:v>43820</c:v>
                </c:pt>
                <c:pt idx="174">
                  <c:v>43821</c:v>
                </c:pt>
                <c:pt idx="175">
                  <c:v>43822</c:v>
                </c:pt>
                <c:pt idx="176">
                  <c:v>43823</c:v>
                </c:pt>
                <c:pt idx="177">
                  <c:v>43824</c:v>
                </c:pt>
                <c:pt idx="178">
                  <c:v>43825</c:v>
                </c:pt>
                <c:pt idx="179">
                  <c:v>43826</c:v>
                </c:pt>
                <c:pt idx="180">
                  <c:v>43827</c:v>
                </c:pt>
                <c:pt idx="181">
                  <c:v>43828</c:v>
                </c:pt>
                <c:pt idx="182">
                  <c:v>43829</c:v>
                </c:pt>
                <c:pt idx="183">
                  <c:v>43830</c:v>
                </c:pt>
                <c:pt idx="184">
                  <c:v>43831</c:v>
                </c:pt>
                <c:pt idx="185">
                  <c:v>43832</c:v>
                </c:pt>
                <c:pt idx="186">
                  <c:v>43833</c:v>
                </c:pt>
                <c:pt idx="187">
                  <c:v>43834</c:v>
                </c:pt>
                <c:pt idx="188">
                  <c:v>43835</c:v>
                </c:pt>
                <c:pt idx="189">
                  <c:v>43836</c:v>
                </c:pt>
                <c:pt idx="190">
                  <c:v>43837</c:v>
                </c:pt>
                <c:pt idx="191">
                  <c:v>43838</c:v>
                </c:pt>
                <c:pt idx="192">
                  <c:v>43839</c:v>
                </c:pt>
                <c:pt idx="193">
                  <c:v>43840</c:v>
                </c:pt>
                <c:pt idx="194">
                  <c:v>43841</c:v>
                </c:pt>
                <c:pt idx="195">
                  <c:v>43842</c:v>
                </c:pt>
                <c:pt idx="196">
                  <c:v>43843</c:v>
                </c:pt>
                <c:pt idx="197">
                  <c:v>43844</c:v>
                </c:pt>
                <c:pt idx="198">
                  <c:v>43845</c:v>
                </c:pt>
                <c:pt idx="199">
                  <c:v>43846</c:v>
                </c:pt>
                <c:pt idx="200">
                  <c:v>43847</c:v>
                </c:pt>
                <c:pt idx="201">
                  <c:v>43848</c:v>
                </c:pt>
                <c:pt idx="202">
                  <c:v>43849</c:v>
                </c:pt>
                <c:pt idx="203">
                  <c:v>43850</c:v>
                </c:pt>
                <c:pt idx="204">
                  <c:v>43851</c:v>
                </c:pt>
                <c:pt idx="205">
                  <c:v>43852</c:v>
                </c:pt>
                <c:pt idx="206">
                  <c:v>43853</c:v>
                </c:pt>
                <c:pt idx="207">
                  <c:v>43854</c:v>
                </c:pt>
                <c:pt idx="208">
                  <c:v>43855</c:v>
                </c:pt>
                <c:pt idx="209">
                  <c:v>43856</c:v>
                </c:pt>
                <c:pt idx="210">
                  <c:v>43857</c:v>
                </c:pt>
                <c:pt idx="211">
                  <c:v>43858</c:v>
                </c:pt>
                <c:pt idx="212">
                  <c:v>43859</c:v>
                </c:pt>
                <c:pt idx="213">
                  <c:v>43860</c:v>
                </c:pt>
                <c:pt idx="214">
                  <c:v>43861</c:v>
                </c:pt>
                <c:pt idx="215">
                  <c:v>43862</c:v>
                </c:pt>
                <c:pt idx="216">
                  <c:v>43863</c:v>
                </c:pt>
                <c:pt idx="217">
                  <c:v>43864</c:v>
                </c:pt>
                <c:pt idx="218">
                  <c:v>43865</c:v>
                </c:pt>
                <c:pt idx="219">
                  <c:v>43866</c:v>
                </c:pt>
                <c:pt idx="220">
                  <c:v>43867</c:v>
                </c:pt>
                <c:pt idx="221">
                  <c:v>43868</c:v>
                </c:pt>
                <c:pt idx="222">
                  <c:v>43869</c:v>
                </c:pt>
                <c:pt idx="223">
                  <c:v>43870</c:v>
                </c:pt>
                <c:pt idx="224">
                  <c:v>43871</c:v>
                </c:pt>
                <c:pt idx="225">
                  <c:v>43872</c:v>
                </c:pt>
                <c:pt idx="226">
                  <c:v>43873</c:v>
                </c:pt>
                <c:pt idx="227">
                  <c:v>43874</c:v>
                </c:pt>
                <c:pt idx="228">
                  <c:v>43875</c:v>
                </c:pt>
                <c:pt idx="229">
                  <c:v>43876</c:v>
                </c:pt>
                <c:pt idx="230">
                  <c:v>43877</c:v>
                </c:pt>
                <c:pt idx="231">
                  <c:v>43878</c:v>
                </c:pt>
                <c:pt idx="232">
                  <c:v>43879</c:v>
                </c:pt>
                <c:pt idx="233">
                  <c:v>43880</c:v>
                </c:pt>
                <c:pt idx="234">
                  <c:v>43881</c:v>
                </c:pt>
                <c:pt idx="235">
                  <c:v>43882</c:v>
                </c:pt>
                <c:pt idx="236">
                  <c:v>43883</c:v>
                </c:pt>
                <c:pt idx="237">
                  <c:v>43884</c:v>
                </c:pt>
                <c:pt idx="238">
                  <c:v>43885</c:v>
                </c:pt>
                <c:pt idx="239">
                  <c:v>43886</c:v>
                </c:pt>
                <c:pt idx="240">
                  <c:v>43887</c:v>
                </c:pt>
                <c:pt idx="241">
                  <c:v>43888</c:v>
                </c:pt>
                <c:pt idx="242">
                  <c:v>43889</c:v>
                </c:pt>
                <c:pt idx="243">
                  <c:v>43890</c:v>
                </c:pt>
                <c:pt idx="244">
                  <c:v>43891</c:v>
                </c:pt>
                <c:pt idx="245">
                  <c:v>43892</c:v>
                </c:pt>
                <c:pt idx="246">
                  <c:v>43893</c:v>
                </c:pt>
                <c:pt idx="247">
                  <c:v>43894</c:v>
                </c:pt>
                <c:pt idx="248">
                  <c:v>43895</c:v>
                </c:pt>
                <c:pt idx="249">
                  <c:v>43896</c:v>
                </c:pt>
                <c:pt idx="250">
                  <c:v>43897</c:v>
                </c:pt>
                <c:pt idx="251">
                  <c:v>43898</c:v>
                </c:pt>
                <c:pt idx="252">
                  <c:v>43899</c:v>
                </c:pt>
                <c:pt idx="253">
                  <c:v>43900</c:v>
                </c:pt>
                <c:pt idx="254">
                  <c:v>43901</c:v>
                </c:pt>
                <c:pt idx="255">
                  <c:v>43902</c:v>
                </c:pt>
                <c:pt idx="256">
                  <c:v>43903</c:v>
                </c:pt>
                <c:pt idx="257">
                  <c:v>43904</c:v>
                </c:pt>
                <c:pt idx="258">
                  <c:v>43905</c:v>
                </c:pt>
                <c:pt idx="259">
                  <c:v>43906</c:v>
                </c:pt>
                <c:pt idx="260">
                  <c:v>43907</c:v>
                </c:pt>
                <c:pt idx="261">
                  <c:v>43908</c:v>
                </c:pt>
                <c:pt idx="262">
                  <c:v>43909</c:v>
                </c:pt>
                <c:pt idx="263">
                  <c:v>43910</c:v>
                </c:pt>
                <c:pt idx="264">
                  <c:v>43911</c:v>
                </c:pt>
                <c:pt idx="265">
                  <c:v>43912</c:v>
                </c:pt>
                <c:pt idx="266">
                  <c:v>43913</c:v>
                </c:pt>
                <c:pt idx="267">
                  <c:v>43914</c:v>
                </c:pt>
                <c:pt idx="268">
                  <c:v>43915</c:v>
                </c:pt>
                <c:pt idx="269">
                  <c:v>43916</c:v>
                </c:pt>
                <c:pt idx="270">
                  <c:v>43917</c:v>
                </c:pt>
                <c:pt idx="271">
                  <c:v>43918</c:v>
                </c:pt>
                <c:pt idx="272">
                  <c:v>43919</c:v>
                </c:pt>
                <c:pt idx="273">
                  <c:v>43920</c:v>
                </c:pt>
                <c:pt idx="274">
                  <c:v>43921</c:v>
                </c:pt>
                <c:pt idx="275">
                  <c:v>43922</c:v>
                </c:pt>
                <c:pt idx="276">
                  <c:v>43923</c:v>
                </c:pt>
                <c:pt idx="277">
                  <c:v>43924</c:v>
                </c:pt>
                <c:pt idx="278">
                  <c:v>43925</c:v>
                </c:pt>
                <c:pt idx="279">
                  <c:v>43926</c:v>
                </c:pt>
                <c:pt idx="280">
                  <c:v>43927</c:v>
                </c:pt>
                <c:pt idx="281">
                  <c:v>43928</c:v>
                </c:pt>
                <c:pt idx="282">
                  <c:v>43929</c:v>
                </c:pt>
                <c:pt idx="283">
                  <c:v>43930</c:v>
                </c:pt>
                <c:pt idx="284">
                  <c:v>43931</c:v>
                </c:pt>
                <c:pt idx="285">
                  <c:v>43932</c:v>
                </c:pt>
                <c:pt idx="286">
                  <c:v>43933</c:v>
                </c:pt>
                <c:pt idx="287">
                  <c:v>43934</c:v>
                </c:pt>
                <c:pt idx="288">
                  <c:v>43935</c:v>
                </c:pt>
                <c:pt idx="289">
                  <c:v>43936</c:v>
                </c:pt>
                <c:pt idx="290">
                  <c:v>43937</c:v>
                </c:pt>
                <c:pt idx="291">
                  <c:v>43938</c:v>
                </c:pt>
                <c:pt idx="292">
                  <c:v>43939</c:v>
                </c:pt>
                <c:pt idx="293">
                  <c:v>43940</c:v>
                </c:pt>
                <c:pt idx="294">
                  <c:v>43941</c:v>
                </c:pt>
                <c:pt idx="295">
                  <c:v>43942</c:v>
                </c:pt>
                <c:pt idx="296">
                  <c:v>43943</c:v>
                </c:pt>
                <c:pt idx="297">
                  <c:v>43944</c:v>
                </c:pt>
                <c:pt idx="298">
                  <c:v>43945</c:v>
                </c:pt>
                <c:pt idx="299">
                  <c:v>43946</c:v>
                </c:pt>
                <c:pt idx="300">
                  <c:v>43947</c:v>
                </c:pt>
                <c:pt idx="301">
                  <c:v>43948</c:v>
                </c:pt>
                <c:pt idx="302">
                  <c:v>43949</c:v>
                </c:pt>
                <c:pt idx="303">
                  <c:v>43950</c:v>
                </c:pt>
                <c:pt idx="304">
                  <c:v>43951</c:v>
                </c:pt>
                <c:pt idx="305">
                  <c:v>43952</c:v>
                </c:pt>
                <c:pt idx="306">
                  <c:v>43953</c:v>
                </c:pt>
                <c:pt idx="307">
                  <c:v>43954</c:v>
                </c:pt>
                <c:pt idx="308">
                  <c:v>43955</c:v>
                </c:pt>
                <c:pt idx="309">
                  <c:v>43956</c:v>
                </c:pt>
                <c:pt idx="310">
                  <c:v>43957</c:v>
                </c:pt>
                <c:pt idx="311">
                  <c:v>43958</c:v>
                </c:pt>
                <c:pt idx="312">
                  <c:v>43959</c:v>
                </c:pt>
                <c:pt idx="313">
                  <c:v>43960</c:v>
                </c:pt>
                <c:pt idx="314">
                  <c:v>43961</c:v>
                </c:pt>
                <c:pt idx="315">
                  <c:v>43962</c:v>
                </c:pt>
                <c:pt idx="316">
                  <c:v>43963</c:v>
                </c:pt>
                <c:pt idx="317">
                  <c:v>43964</c:v>
                </c:pt>
                <c:pt idx="318">
                  <c:v>43965</c:v>
                </c:pt>
                <c:pt idx="319">
                  <c:v>43966</c:v>
                </c:pt>
                <c:pt idx="320">
                  <c:v>43967</c:v>
                </c:pt>
                <c:pt idx="321">
                  <c:v>43968</c:v>
                </c:pt>
                <c:pt idx="322">
                  <c:v>43969</c:v>
                </c:pt>
                <c:pt idx="323">
                  <c:v>43970</c:v>
                </c:pt>
                <c:pt idx="324">
                  <c:v>43971</c:v>
                </c:pt>
                <c:pt idx="325">
                  <c:v>43972</c:v>
                </c:pt>
                <c:pt idx="326">
                  <c:v>43973</c:v>
                </c:pt>
                <c:pt idx="327">
                  <c:v>43974</c:v>
                </c:pt>
                <c:pt idx="328">
                  <c:v>43975</c:v>
                </c:pt>
                <c:pt idx="329">
                  <c:v>43976</c:v>
                </c:pt>
                <c:pt idx="330">
                  <c:v>43977</c:v>
                </c:pt>
                <c:pt idx="331">
                  <c:v>43978</c:v>
                </c:pt>
                <c:pt idx="332">
                  <c:v>43979</c:v>
                </c:pt>
                <c:pt idx="333">
                  <c:v>43980</c:v>
                </c:pt>
                <c:pt idx="334">
                  <c:v>43981</c:v>
                </c:pt>
                <c:pt idx="335">
                  <c:v>43982</c:v>
                </c:pt>
                <c:pt idx="336">
                  <c:v>43983</c:v>
                </c:pt>
                <c:pt idx="337">
                  <c:v>43984</c:v>
                </c:pt>
                <c:pt idx="338">
                  <c:v>43985</c:v>
                </c:pt>
                <c:pt idx="339">
                  <c:v>43986</c:v>
                </c:pt>
                <c:pt idx="340">
                  <c:v>43987</c:v>
                </c:pt>
                <c:pt idx="341">
                  <c:v>43988</c:v>
                </c:pt>
                <c:pt idx="342">
                  <c:v>43989</c:v>
                </c:pt>
                <c:pt idx="343">
                  <c:v>43990</c:v>
                </c:pt>
                <c:pt idx="344">
                  <c:v>43991</c:v>
                </c:pt>
                <c:pt idx="345">
                  <c:v>43992</c:v>
                </c:pt>
                <c:pt idx="346">
                  <c:v>43993</c:v>
                </c:pt>
                <c:pt idx="347">
                  <c:v>43994</c:v>
                </c:pt>
                <c:pt idx="348">
                  <c:v>43995</c:v>
                </c:pt>
                <c:pt idx="349">
                  <c:v>43996</c:v>
                </c:pt>
                <c:pt idx="350">
                  <c:v>43997</c:v>
                </c:pt>
                <c:pt idx="351">
                  <c:v>43998</c:v>
                </c:pt>
                <c:pt idx="352">
                  <c:v>43999</c:v>
                </c:pt>
                <c:pt idx="353">
                  <c:v>44000</c:v>
                </c:pt>
                <c:pt idx="354">
                  <c:v>44001</c:v>
                </c:pt>
                <c:pt idx="355">
                  <c:v>44002</c:v>
                </c:pt>
                <c:pt idx="356">
                  <c:v>44003</c:v>
                </c:pt>
                <c:pt idx="357">
                  <c:v>44004</c:v>
                </c:pt>
                <c:pt idx="358">
                  <c:v>44005</c:v>
                </c:pt>
                <c:pt idx="359">
                  <c:v>44006</c:v>
                </c:pt>
                <c:pt idx="360">
                  <c:v>44007</c:v>
                </c:pt>
                <c:pt idx="361">
                  <c:v>44008</c:v>
                </c:pt>
                <c:pt idx="362">
                  <c:v>44009</c:v>
                </c:pt>
                <c:pt idx="363">
                  <c:v>44010</c:v>
                </c:pt>
                <c:pt idx="364">
                  <c:v>44011</c:v>
                </c:pt>
                <c:pt idx="365">
                  <c:v>44012</c:v>
                </c:pt>
              </c:numCache>
            </c:numRef>
          </c:cat>
          <c:val>
            <c:numRef>
              <c:f>'Annual flows 2019-20'!$C$7:$C$372</c:f>
              <c:numCache>
                <c:formatCode>General</c:formatCode>
                <c:ptCount val="36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13.268000000000001</c:v>
                </c:pt>
                <c:pt idx="231">
                  <c:v>368.57600000000002</c:v>
                </c:pt>
                <c:pt idx="232">
                  <c:v>433.9</c:v>
                </c:pt>
                <c:pt idx="233">
                  <c:v>1406.403</c:v>
                </c:pt>
                <c:pt idx="234">
                  <c:v>1971.1479999999999</c:v>
                </c:pt>
                <c:pt idx="235">
                  <c:v>2806.4630000000002</c:v>
                </c:pt>
                <c:pt idx="236">
                  <c:v>3675.482</c:v>
                </c:pt>
                <c:pt idx="237">
                  <c:v>4270.0940000000001</c:v>
                </c:pt>
                <c:pt idx="238">
                  <c:v>4884.692</c:v>
                </c:pt>
                <c:pt idx="239">
                  <c:v>5238.2879999999996</c:v>
                </c:pt>
                <c:pt idx="240">
                  <c:v>5246.5919999999996</c:v>
                </c:pt>
                <c:pt idx="241">
                  <c:v>4412.7759999999998</c:v>
                </c:pt>
                <c:pt idx="242">
                  <c:v>2676.0990000000002</c:v>
                </c:pt>
                <c:pt idx="243">
                  <c:v>1684.126</c:v>
                </c:pt>
                <c:pt idx="244">
                  <c:v>1452.326</c:v>
                </c:pt>
                <c:pt idx="245">
                  <c:v>1129.7650000000001</c:v>
                </c:pt>
                <c:pt idx="246">
                  <c:v>997.38800000000003</c:v>
                </c:pt>
                <c:pt idx="247">
                  <c:v>903.43899999999996</c:v>
                </c:pt>
                <c:pt idx="248">
                  <c:v>785.67600000000004</c:v>
                </c:pt>
                <c:pt idx="249">
                  <c:v>1139.913</c:v>
                </c:pt>
                <c:pt idx="250">
                  <c:v>1466.046</c:v>
                </c:pt>
                <c:pt idx="251">
                  <c:v>1448.135</c:v>
                </c:pt>
                <c:pt idx="252">
                  <c:v>1413.2429999999999</c:v>
                </c:pt>
                <c:pt idx="253">
                  <c:v>1615.7729999999999</c:v>
                </c:pt>
                <c:pt idx="254">
                  <c:v>1679.0840000000001</c:v>
                </c:pt>
                <c:pt idx="255">
                  <c:v>1371.6210000000001</c:v>
                </c:pt>
                <c:pt idx="256">
                  <c:v>1335</c:v>
                </c:pt>
                <c:pt idx="257">
                  <c:v>1459.4079999999999</c:v>
                </c:pt>
                <c:pt idx="258">
                  <c:v>1321.8430000000001</c:v>
                </c:pt>
                <c:pt idx="259">
                  <c:v>1103.886</c:v>
                </c:pt>
                <c:pt idx="260">
                  <c:v>1010.8630000000001</c:v>
                </c:pt>
                <c:pt idx="261">
                  <c:v>954.20799999999997</c:v>
                </c:pt>
                <c:pt idx="262">
                  <c:v>856.29600000000005</c:v>
                </c:pt>
                <c:pt idx="263">
                  <c:v>755.68700000000001</c:v>
                </c:pt>
                <c:pt idx="264">
                  <c:v>677.04399999999998</c:v>
                </c:pt>
                <c:pt idx="265">
                  <c:v>611.31799999999998</c:v>
                </c:pt>
                <c:pt idx="266">
                  <c:v>542.61800000000005</c:v>
                </c:pt>
                <c:pt idx="267">
                  <c:v>470.66699999999997</c:v>
                </c:pt>
                <c:pt idx="268">
                  <c:v>431.71899999999999</c:v>
                </c:pt>
                <c:pt idx="269">
                  <c:v>415.09699999999998</c:v>
                </c:pt>
                <c:pt idx="270">
                  <c:v>399.74799999999999</c:v>
                </c:pt>
                <c:pt idx="271">
                  <c:v>406.94099999999997</c:v>
                </c:pt>
                <c:pt idx="272">
                  <c:v>337.31700000000001</c:v>
                </c:pt>
                <c:pt idx="273">
                  <c:v>312.16500000000002</c:v>
                </c:pt>
                <c:pt idx="274">
                  <c:v>304.666</c:v>
                </c:pt>
                <c:pt idx="275">
                  <c:v>298.84199999999998</c:v>
                </c:pt>
                <c:pt idx="276">
                  <c:v>240.35400000000001</c:v>
                </c:pt>
                <c:pt idx="277">
                  <c:v>208.43899999999999</c:v>
                </c:pt>
                <c:pt idx="278">
                  <c:v>195.57599999999999</c:v>
                </c:pt>
                <c:pt idx="279">
                  <c:v>222.50399999999999</c:v>
                </c:pt>
                <c:pt idx="280">
                  <c:v>219.941</c:v>
                </c:pt>
                <c:pt idx="281">
                  <c:v>199</c:v>
                </c:pt>
                <c:pt idx="282">
                  <c:v>183.23599999999999</c:v>
                </c:pt>
                <c:pt idx="283">
                  <c:v>162.142</c:v>
                </c:pt>
                <c:pt idx="284">
                  <c:v>143.24100000000001</c:v>
                </c:pt>
                <c:pt idx="285">
                  <c:v>129.54900000000001</c:v>
                </c:pt>
                <c:pt idx="286">
                  <c:v>120.459</c:v>
                </c:pt>
                <c:pt idx="287">
                  <c:v>115.45399999999999</c:v>
                </c:pt>
                <c:pt idx="288">
                  <c:v>120.751</c:v>
                </c:pt>
                <c:pt idx="289">
                  <c:v>124.648</c:v>
                </c:pt>
                <c:pt idx="290">
                  <c:v>119.985</c:v>
                </c:pt>
                <c:pt idx="291">
                  <c:v>107.15</c:v>
                </c:pt>
                <c:pt idx="292">
                  <c:v>104.34399999999999</c:v>
                </c:pt>
                <c:pt idx="293">
                  <c:v>255.55</c:v>
                </c:pt>
                <c:pt idx="294">
                  <c:v>402.7</c:v>
                </c:pt>
                <c:pt idx="295">
                  <c:v>447.07</c:v>
                </c:pt>
                <c:pt idx="296">
                  <c:v>455.91500000000002</c:v>
                </c:pt>
                <c:pt idx="297">
                  <c:v>445.88299999999998</c:v>
                </c:pt>
                <c:pt idx="298">
                  <c:v>437.839</c:v>
                </c:pt>
                <c:pt idx="299">
                  <c:v>437.96</c:v>
                </c:pt>
                <c:pt idx="300">
                  <c:v>435.12200000000001</c:v>
                </c:pt>
                <c:pt idx="301">
                  <c:v>429.02499999999998</c:v>
                </c:pt>
                <c:pt idx="302">
                  <c:v>425.67500000000001</c:v>
                </c:pt>
                <c:pt idx="303">
                  <c:v>421.04700000000003</c:v>
                </c:pt>
                <c:pt idx="304">
                  <c:v>400.49</c:v>
                </c:pt>
                <c:pt idx="305">
                  <c:v>370.31</c:v>
                </c:pt>
                <c:pt idx="306">
                  <c:v>336.50200000000001</c:v>
                </c:pt>
                <c:pt idx="307">
                  <c:v>311.61799999999999</c:v>
                </c:pt>
                <c:pt idx="308">
                  <c:v>275.35199999999998</c:v>
                </c:pt>
                <c:pt idx="309">
                  <c:v>240.17500000000001</c:v>
                </c:pt>
                <c:pt idx="310">
                  <c:v>206.59299999999999</c:v>
                </c:pt>
                <c:pt idx="311">
                  <c:v>177.827</c:v>
                </c:pt>
                <c:pt idx="312">
                  <c:v>153.53700000000001</c:v>
                </c:pt>
                <c:pt idx="313">
                  <c:v>133.578</c:v>
                </c:pt>
                <c:pt idx="314">
                  <c:v>121.372</c:v>
                </c:pt>
                <c:pt idx="315">
                  <c:v>109.062</c:v>
                </c:pt>
                <c:pt idx="316">
                  <c:v>95.436000000000007</c:v>
                </c:pt>
                <c:pt idx="317">
                  <c:v>88.965000000000003</c:v>
                </c:pt>
                <c:pt idx="318">
                  <c:v>82.093999999999994</c:v>
                </c:pt>
                <c:pt idx="319">
                  <c:v>75.662999999999997</c:v>
                </c:pt>
                <c:pt idx="320">
                  <c:v>69.504999999999995</c:v>
                </c:pt>
                <c:pt idx="321">
                  <c:v>65.304000000000002</c:v>
                </c:pt>
                <c:pt idx="322">
                  <c:v>59.622</c:v>
                </c:pt>
                <c:pt idx="323">
                  <c:v>54.82</c:v>
                </c:pt>
                <c:pt idx="324">
                  <c:v>49.884</c:v>
                </c:pt>
                <c:pt idx="325">
                  <c:v>47.351999999999997</c:v>
                </c:pt>
                <c:pt idx="326">
                  <c:v>59.676000000000002</c:v>
                </c:pt>
                <c:pt idx="327">
                  <c:v>62.734999999999999</c:v>
                </c:pt>
                <c:pt idx="328">
                  <c:v>46.259</c:v>
                </c:pt>
                <c:pt idx="329">
                  <c:v>39.585000000000001</c:v>
                </c:pt>
                <c:pt idx="330">
                  <c:v>36.57</c:v>
                </c:pt>
                <c:pt idx="331">
                  <c:v>34.447000000000003</c:v>
                </c:pt>
                <c:pt idx="332">
                  <c:v>32.203000000000003</c:v>
                </c:pt>
                <c:pt idx="333">
                  <c:v>28.774999999999999</c:v>
                </c:pt>
                <c:pt idx="334">
                  <c:v>25.143999999999998</c:v>
                </c:pt>
                <c:pt idx="335">
                  <c:v>22.562999999999999</c:v>
                </c:pt>
                <c:pt idx="336">
                  <c:v>20.393999999999998</c:v>
                </c:pt>
                <c:pt idx="337">
                  <c:v>17.062999999999999</c:v>
                </c:pt>
                <c:pt idx="338">
                  <c:v>13.401999999999999</c:v>
                </c:pt>
                <c:pt idx="339">
                  <c:v>10.896000000000001</c:v>
                </c:pt>
                <c:pt idx="340">
                  <c:v>9.6310000000000002</c:v>
                </c:pt>
                <c:pt idx="341">
                  <c:v>8.9760000000000009</c:v>
                </c:pt>
                <c:pt idx="342">
                  <c:v>10.039999999999999</c:v>
                </c:pt>
                <c:pt idx="343">
                  <c:v>10.074999999999999</c:v>
                </c:pt>
                <c:pt idx="344">
                  <c:v>8.3640000000000008</c:v>
                </c:pt>
                <c:pt idx="345">
                  <c:v>7.492</c:v>
                </c:pt>
                <c:pt idx="346">
                  <c:v>6.6310000000000002</c:v>
                </c:pt>
                <c:pt idx="347">
                  <c:v>5.9459999999999997</c:v>
                </c:pt>
                <c:pt idx="348">
                  <c:v>5.1260000000000003</c:v>
                </c:pt>
                <c:pt idx="349">
                  <c:v>4.2709999999999999</c:v>
                </c:pt>
                <c:pt idx="350">
                  <c:v>10.145</c:v>
                </c:pt>
                <c:pt idx="351">
                  <c:v>74.378</c:v>
                </c:pt>
                <c:pt idx="352">
                  <c:v>110.41800000000001</c:v>
                </c:pt>
                <c:pt idx="353">
                  <c:v>101.61</c:v>
                </c:pt>
                <c:pt idx="354">
                  <c:v>81.813000000000002</c:v>
                </c:pt>
                <c:pt idx="355">
                  <c:v>79.771000000000001</c:v>
                </c:pt>
                <c:pt idx="356">
                  <c:v>76.912999999999997</c:v>
                </c:pt>
                <c:pt idx="357">
                  <c:v>75.174999999999997</c:v>
                </c:pt>
                <c:pt idx="358">
                  <c:v>71.182000000000002</c:v>
                </c:pt>
                <c:pt idx="359">
                  <c:v>66.983000000000004</c:v>
                </c:pt>
                <c:pt idx="360">
                  <c:v>63.180999999999997</c:v>
                </c:pt>
                <c:pt idx="361">
                  <c:v>62.558999999999997</c:v>
                </c:pt>
                <c:pt idx="362">
                  <c:v>65.263999999999996</c:v>
                </c:pt>
                <c:pt idx="363">
                  <c:v>66.510999999999996</c:v>
                </c:pt>
                <c:pt idx="364">
                  <c:v>63.375999999999998</c:v>
                </c:pt>
                <c:pt idx="365">
                  <c:v>63.146000000000001</c:v>
                </c:pt>
              </c:numCache>
            </c:numRef>
          </c:val>
          <c:smooth val="0"/>
          <c:extLst>
            <c:ext xmlns:c16="http://schemas.microsoft.com/office/drawing/2014/chart" uri="{C3380CC4-5D6E-409C-BE32-E72D297353CC}">
              <c16:uniqueId val="{00000000-C0F8-F94E-9D7C-5AE55C16382D}"/>
            </c:ext>
          </c:extLst>
        </c:ser>
        <c:ser>
          <c:idx val="1"/>
          <c:order val="1"/>
          <c:tx>
            <c:strRef>
              <c:f>'Annual flows 2019-20'!$D$6</c:f>
              <c:strCache>
                <c:ptCount val="1"/>
                <c:pt idx="0">
                  <c:v>Mogil Mogil</c:v>
                </c:pt>
              </c:strCache>
            </c:strRef>
          </c:tx>
          <c:spPr>
            <a:ln w="28575" cap="rnd">
              <a:solidFill>
                <a:schemeClr val="accent2"/>
              </a:solidFill>
              <a:round/>
            </a:ln>
            <a:effectLst/>
          </c:spPr>
          <c:marker>
            <c:symbol val="none"/>
          </c:marker>
          <c:cat>
            <c:numRef>
              <c:f>'Annual flows 2019-20'!$B$7:$B$372</c:f>
              <c:numCache>
                <c:formatCode>m/d/yyyy</c:formatCode>
                <c:ptCount val="366"/>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pt idx="31">
                  <c:v>43678</c:v>
                </c:pt>
                <c:pt idx="32">
                  <c:v>43679</c:v>
                </c:pt>
                <c:pt idx="33">
                  <c:v>43680</c:v>
                </c:pt>
                <c:pt idx="34">
                  <c:v>43681</c:v>
                </c:pt>
                <c:pt idx="35">
                  <c:v>43682</c:v>
                </c:pt>
                <c:pt idx="36">
                  <c:v>43683</c:v>
                </c:pt>
                <c:pt idx="37">
                  <c:v>43684</c:v>
                </c:pt>
                <c:pt idx="38">
                  <c:v>43685</c:v>
                </c:pt>
                <c:pt idx="39">
                  <c:v>43686</c:v>
                </c:pt>
                <c:pt idx="40">
                  <c:v>43687</c:v>
                </c:pt>
                <c:pt idx="41">
                  <c:v>43688</c:v>
                </c:pt>
                <c:pt idx="42">
                  <c:v>43689</c:v>
                </c:pt>
                <c:pt idx="43">
                  <c:v>43690</c:v>
                </c:pt>
                <c:pt idx="44">
                  <c:v>43691</c:v>
                </c:pt>
                <c:pt idx="45">
                  <c:v>43692</c:v>
                </c:pt>
                <c:pt idx="46">
                  <c:v>43693</c:v>
                </c:pt>
                <c:pt idx="47">
                  <c:v>43694</c:v>
                </c:pt>
                <c:pt idx="48">
                  <c:v>43695</c:v>
                </c:pt>
                <c:pt idx="49">
                  <c:v>43696</c:v>
                </c:pt>
                <c:pt idx="50">
                  <c:v>43697</c:v>
                </c:pt>
                <c:pt idx="51">
                  <c:v>43698</c:v>
                </c:pt>
                <c:pt idx="52">
                  <c:v>43699</c:v>
                </c:pt>
                <c:pt idx="53">
                  <c:v>43700</c:v>
                </c:pt>
                <c:pt idx="54">
                  <c:v>43701</c:v>
                </c:pt>
                <c:pt idx="55">
                  <c:v>43702</c:v>
                </c:pt>
                <c:pt idx="56">
                  <c:v>43703</c:v>
                </c:pt>
                <c:pt idx="57">
                  <c:v>43704</c:v>
                </c:pt>
                <c:pt idx="58">
                  <c:v>43705</c:v>
                </c:pt>
                <c:pt idx="59">
                  <c:v>43706</c:v>
                </c:pt>
                <c:pt idx="60">
                  <c:v>43707</c:v>
                </c:pt>
                <c:pt idx="61">
                  <c:v>43708</c:v>
                </c:pt>
                <c:pt idx="62">
                  <c:v>43709</c:v>
                </c:pt>
                <c:pt idx="63">
                  <c:v>43710</c:v>
                </c:pt>
                <c:pt idx="64">
                  <c:v>43711</c:v>
                </c:pt>
                <c:pt idx="65">
                  <c:v>43712</c:v>
                </c:pt>
                <c:pt idx="66">
                  <c:v>43713</c:v>
                </c:pt>
                <c:pt idx="67">
                  <c:v>43714</c:v>
                </c:pt>
                <c:pt idx="68">
                  <c:v>43715</c:v>
                </c:pt>
                <c:pt idx="69">
                  <c:v>43716</c:v>
                </c:pt>
                <c:pt idx="70">
                  <c:v>43717</c:v>
                </c:pt>
                <c:pt idx="71">
                  <c:v>43718</c:v>
                </c:pt>
                <c:pt idx="72">
                  <c:v>43719</c:v>
                </c:pt>
                <c:pt idx="73">
                  <c:v>43720</c:v>
                </c:pt>
                <c:pt idx="74">
                  <c:v>43721</c:v>
                </c:pt>
                <c:pt idx="75">
                  <c:v>43722</c:v>
                </c:pt>
                <c:pt idx="76">
                  <c:v>43723</c:v>
                </c:pt>
                <c:pt idx="77">
                  <c:v>43724</c:v>
                </c:pt>
                <c:pt idx="78">
                  <c:v>43725</c:v>
                </c:pt>
                <c:pt idx="79">
                  <c:v>43726</c:v>
                </c:pt>
                <c:pt idx="80">
                  <c:v>43727</c:v>
                </c:pt>
                <c:pt idx="81">
                  <c:v>43728</c:v>
                </c:pt>
                <c:pt idx="82">
                  <c:v>43729</c:v>
                </c:pt>
                <c:pt idx="83">
                  <c:v>43730</c:v>
                </c:pt>
                <c:pt idx="84">
                  <c:v>43731</c:v>
                </c:pt>
                <c:pt idx="85">
                  <c:v>43732</c:v>
                </c:pt>
                <c:pt idx="86">
                  <c:v>43733</c:v>
                </c:pt>
                <c:pt idx="87">
                  <c:v>43734</c:v>
                </c:pt>
                <c:pt idx="88">
                  <c:v>43735</c:v>
                </c:pt>
                <c:pt idx="89">
                  <c:v>43736</c:v>
                </c:pt>
                <c:pt idx="90">
                  <c:v>43737</c:v>
                </c:pt>
                <c:pt idx="91">
                  <c:v>43738</c:v>
                </c:pt>
                <c:pt idx="92">
                  <c:v>43739</c:v>
                </c:pt>
                <c:pt idx="93">
                  <c:v>43740</c:v>
                </c:pt>
                <c:pt idx="94">
                  <c:v>43741</c:v>
                </c:pt>
                <c:pt idx="95">
                  <c:v>43742</c:v>
                </c:pt>
                <c:pt idx="96">
                  <c:v>43743</c:v>
                </c:pt>
                <c:pt idx="97">
                  <c:v>43744</c:v>
                </c:pt>
                <c:pt idx="98">
                  <c:v>43745</c:v>
                </c:pt>
                <c:pt idx="99">
                  <c:v>43746</c:v>
                </c:pt>
                <c:pt idx="100">
                  <c:v>43747</c:v>
                </c:pt>
                <c:pt idx="101">
                  <c:v>43748</c:v>
                </c:pt>
                <c:pt idx="102">
                  <c:v>43749</c:v>
                </c:pt>
                <c:pt idx="103">
                  <c:v>43750</c:v>
                </c:pt>
                <c:pt idx="104">
                  <c:v>43751</c:v>
                </c:pt>
                <c:pt idx="105">
                  <c:v>43752</c:v>
                </c:pt>
                <c:pt idx="106">
                  <c:v>43753</c:v>
                </c:pt>
                <c:pt idx="107">
                  <c:v>43754</c:v>
                </c:pt>
                <c:pt idx="108">
                  <c:v>43755</c:v>
                </c:pt>
                <c:pt idx="109">
                  <c:v>43756</c:v>
                </c:pt>
                <c:pt idx="110">
                  <c:v>43757</c:v>
                </c:pt>
                <c:pt idx="111">
                  <c:v>43758</c:v>
                </c:pt>
                <c:pt idx="112">
                  <c:v>43759</c:v>
                </c:pt>
                <c:pt idx="113">
                  <c:v>43760</c:v>
                </c:pt>
                <c:pt idx="114">
                  <c:v>43761</c:v>
                </c:pt>
                <c:pt idx="115">
                  <c:v>43762</c:v>
                </c:pt>
                <c:pt idx="116">
                  <c:v>43763</c:v>
                </c:pt>
                <c:pt idx="117">
                  <c:v>43764</c:v>
                </c:pt>
                <c:pt idx="118">
                  <c:v>43765</c:v>
                </c:pt>
                <c:pt idx="119">
                  <c:v>43766</c:v>
                </c:pt>
                <c:pt idx="120">
                  <c:v>43767</c:v>
                </c:pt>
                <c:pt idx="121">
                  <c:v>43768</c:v>
                </c:pt>
                <c:pt idx="122">
                  <c:v>43769</c:v>
                </c:pt>
                <c:pt idx="123">
                  <c:v>43770</c:v>
                </c:pt>
                <c:pt idx="124">
                  <c:v>43771</c:v>
                </c:pt>
                <c:pt idx="125">
                  <c:v>43772</c:v>
                </c:pt>
                <c:pt idx="126">
                  <c:v>43773</c:v>
                </c:pt>
                <c:pt idx="127">
                  <c:v>43774</c:v>
                </c:pt>
                <c:pt idx="128">
                  <c:v>43775</c:v>
                </c:pt>
                <c:pt idx="129">
                  <c:v>43776</c:v>
                </c:pt>
                <c:pt idx="130">
                  <c:v>43777</c:v>
                </c:pt>
                <c:pt idx="131">
                  <c:v>43778</c:v>
                </c:pt>
                <c:pt idx="132">
                  <c:v>43779</c:v>
                </c:pt>
                <c:pt idx="133">
                  <c:v>43780</c:v>
                </c:pt>
                <c:pt idx="134">
                  <c:v>43781</c:v>
                </c:pt>
                <c:pt idx="135">
                  <c:v>43782</c:v>
                </c:pt>
                <c:pt idx="136">
                  <c:v>43783</c:v>
                </c:pt>
                <c:pt idx="137">
                  <c:v>43784</c:v>
                </c:pt>
                <c:pt idx="138">
                  <c:v>43785</c:v>
                </c:pt>
                <c:pt idx="139">
                  <c:v>43786</c:v>
                </c:pt>
                <c:pt idx="140">
                  <c:v>43787</c:v>
                </c:pt>
                <c:pt idx="141">
                  <c:v>43788</c:v>
                </c:pt>
                <c:pt idx="142">
                  <c:v>43789</c:v>
                </c:pt>
                <c:pt idx="143">
                  <c:v>43790</c:v>
                </c:pt>
                <c:pt idx="144">
                  <c:v>43791</c:v>
                </c:pt>
                <c:pt idx="145">
                  <c:v>43792</c:v>
                </c:pt>
                <c:pt idx="146">
                  <c:v>43793</c:v>
                </c:pt>
                <c:pt idx="147">
                  <c:v>43794</c:v>
                </c:pt>
                <c:pt idx="148">
                  <c:v>43795</c:v>
                </c:pt>
                <c:pt idx="149">
                  <c:v>43796</c:v>
                </c:pt>
                <c:pt idx="150">
                  <c:v>43797</c:v>
                </c:pt>
                <c:pt idx="151">
                  <c:v>43798</c:v>
                </c:pt>
                <c:pt idx="152">
                  <c:v>43799</c:v>
                </c:pt>
                <c:pt idx="153">
                  <c:v>43800</c:v>
                </c:pt>
                <c:pt idx="154">
                  <c:v>43801</c:v>
                </c:pt>
                <c:pt idx="155">
                  <c:v>43802</c:v>
                </c:pt>
                <c:pt idx="156">
                  <c:v>43803</c:v>
                </c:pt>
                <c:pt idx="157">
                  <c:v>43804</c:v>
                </c:pt>
                <c:pt idx="158">
                  <c:v>43805</c:v>
                </c:pt>
                <c:pt idx="159">
                  <c:v>43806</c:v>
                </c:pt>
                <c:pt idx="160">
                  <c:v>43807</c:v>
                </c:pt>
                <c:pt idx="161">
                  <c:v>43808</c:v>
                </c:pt>
                <c:pt idx="162">
                  <c:v>43809</c:v>
                </c:pt>
                <c:pt idx="163">
                  <c:v>43810</c:v>
                </c:pt>
                <c:pt idx="164">
                  <c:v>43811</c:v>
                </c:pt>
                <c:pt idx="165">
                  <c:v>43812</c:v>
                </c:pt>
                <c:pt idx="166">
                  <c:v>43813</c:v>
                </c:pt>
                <c:pt idx="167">
                  <c:v>43814</c:v>
                </c:pt>
                <c:pt idx="168">
                  <c:v>43815</c:v>
                </c:pt>
                <c:pt idx="169">
                  <c:v>43816</c:v>
                </c:pt>
                <c:pt idx="170">
                  <c:v>43817</c:v>
                </c:pt>
                <c:pt idx="171">
                  <c:v>43818</c:v>
                </c:pt>
                <c:pt idx="172">
                  <c:v>43819</c:v>
                </c:pt>
                <c:pt idx="173">
                  <c:v>43820</c:v>
                </c:pt>
                <c:pt idx="174">
                  <c:v>43821</c:v>
                </c:pt>
                <c:pt idx="175">
                  <c:v>43822</c:v>
                </c:pt>
                <c:pt idx="176">
                  <c:v>43823</c:v>
                </c:pt>
                <c:pt idx="177">
                  <c:v>43824</c:v>
                </c:pt>
                <c:pt idx="178">
                  <c:v>43825</c:v>
                </c:pt>
                <c:pt idx="179">
                  <c:v>43826</c:v>
                </c:pt>
                <c:pt idx="180">
                  <c:v>43827</c:v>
                </c:pt>
                <c:pt idx="181">
                  <c:v>43828</c:v>
                </c:pt>
                <c:pt idx="182">
                  <c:v>43829</c:v>
                </c:pt>
                <c:pt idx="183">
                  <c:v>43830</c:v>
                </c:pt>
                <c:pt idx="184">
                  <c:v>43831</c:v>
                </c:pt>
                <c:pt idx="185">
                  <c:v>43832</c:v>
                </c:pt>
                <c:pt idx="186">
                  <c:v>43833</c:v>
                </c:pt>
                <c:pt idx="187">
                  <c:v>43834</c:v>
                </c:pt>
                <c:pt idx="188">
                  <c:v>43835</c:v>
                </c:pt>
                <c:pt idx="189">
                  <c:v>43836</c:v>
                </c:pt>
                <c:pt idx="190">
                  <c:v>43837</c:v>
                </c:pt>
                <c:pt idx="191">
                  <c:v>43838</c:v>
                </c:pt>
                <c:pt idx="192">
                  <c:v>43839</c:v>
                </c:pt>
                <c:pt idx="193">
                  <c:v>43840</c:v>
                </c:pt>
                <c:pt idx="194">
                  <c:v>43841</c:v>
                </c:pt>
                <c:pt idx="195">
                  <c:v>43842</c:v>
                </c:pt>
                <c:pt idx="196">
                  <c:v>43843</c:v>
                </c:pt>
                <c:pt idx="197">
                  <c:v>43844</c:v>
                </c:pt>
                <c:pt idx="198">
                  <c:v>43845</c:v>
                </c:pt>
                <c:pt idx="199">
                  <c:v>43846</c:v>
                </c:pt>
                <c:pt idx="200">
                  <c:v>43847</c:v>
                </c:pt>
                <c:pt idx="201">
                  <c:v>43848</c:v>
                </c:pt>
                <c:pt idx="202">
                  <c:v>43849</c:v>
                </c:pt>
                <c:pt idx="203">
                  <c:v>43850</c:v>
                </c:pt>
                <c:pt idx="204">
                  <c:v>43851</c:v>
                </c:pt>
                <c:pt idx="205">
                  <c:v>43852</c:v>
                </c:pt>
                <c:pt idx="206">
                  <c:v>43853</c:v>
                </c:pt>
                <c:pt idx="207">
                  <c:v>43854</c:v>
                </c:pt>
                <c:pt idx="208">
                  <c:v>43855</c:v>
                </c:pt>
                <c:pt idx="209">
                  <c:v>43856</c:v>
                </c:pt>
                <c:pt idx="210">
                  <c:v>43857</c:v>
                </c:pt>
                <c:pt idx="211">
                  <c:v>43858</c:v>
                </c:pt>
                <c:pt idx="212">
                  <c:v>43859</c:v>
                </c:pt>
                <c:pt idx="213">
                  <c:v>43860</c:v>
                </c:pt>
                <c:pt idx="214">
                  <c:v>43861</c:v>
                </c:pt>
                <c:pt idx="215">
                  <c:v>43862</c:v>
                </c:pt>
                <c:pt idx="216">
                  <c:v>43863</c:v>
                </c:pt>
                <c:pt idx="217">
                  <c:v>43864</c:v>
                </c:pt>
                <c:pt idx="218">
                  <c:v>43865</c:v>
                </c:pt>
                <c:pt idx="219">
                  <c:v>43866</c:v>
                </c:pt>
                <c:pt idx="220">
                  <c:v>43867</c:v>
                </c:pt>
                <c:pt idx="221">
                  <c:v>43868</c:v>
                </c:pt>
                <c:pt idx="222">
                  <c:v>43869</c:v>
                </c:pt>
                <c:pt idx="223">
                  <c:v>43870</c:v>
                </c:pt>
                <c:pt idx="224">
                  <c:v>43871</c:v>
                </c:pt>
                <c:pt idx="225">
                  <c:v>43872</c:v>
                </c:pt>
                <c:pt idx="226">
                  <c:v>43873</c:v>
                </c:pt>
                <c:pt idx="227">
                  <c:v>43874</c:v>
                </c:pt>
                <c:pt idx="228">
                  <c:v>43875</c:v>
                </c:pt>
                <c:pt idx="229">
                  <c:v>43876</c:v>
                </c:pt>
                <c:pt idx="230">
                  <c:v>43877</c:v>
                </c:pt>
                <c:pt idx="231">
                  <c:v>43878</c:v>
                </c:pt>
                <c:pt idx="232">
                  <c:v>43879</c:v>
                </c:pt>
                <c:pt idx="233">
                  <c:v>43880</c:v>
                </c:pt>
                <c:pt idx="234">
                  <c:v>43881</c:v>
                </c:pt>
                <c:pt idx="235">
                  <c:v>43882</c:v>
                </c:pt>
                <c:pt idx="236">
                  <c:v>43883</c:v>
                </c:pt>
                <c:pt idx="237">
                  <c:v>43884</c:v>
                </c:pt>
                <c:pt idx="238">
                  <c:v>43885</c:v>
                </c:pt>
                <c:pt idx="239">
                  <c:v>43886</c:v>
                </c:pt>
                <c:pt idx="240">
                  <c:v>43887</c:v>
                </c:pt>
                <c:pt idx="241">
                  <c:v>43888</c:v>
                </c:pt>
                <c:pt idx="242">
                  <c:v>43889</c:v>
                </c:pt>
                <c:pt idx="243">
                  <c:v>43890</c:v>
                </c:pt>
                <c:pt idx="244">
                  <c:v>43891</c:v>
                </c:pt>
                <c:pt idx="245">
                  <c:v>43892</c:v>
                </c:pt>
                <c:pt idx="246">
                  <c:v>43893</c:v>
                </c:pt>
                <c:pt idx="247">
                  <c:v>43894</c:v>
                </c:pt>
                <c:pt idx="248">
                  <c:v>43895</c:v>
                </c:pt>
                <c:pt idx="249">
                  <c:v>43896</c:v>
                </c:pt>
                <c:pt idx="250">
                  <c:v>43897</c:v>
                </c:pt>
                <c:pt idx="251">
                  <c:v>43898</c:v>
                </c:pt>
                <c:pt idx="252">
                  <c:v>43899</c:v>
                </c:pt>
                <c:pt idx="253">
                  <c:v>43900</c:v>
                </c:pt>
                <c:pt idx="254">
                  <c:v>43901</c:v>
                </c:pt>
                <c:pt idx="255">
                  <c:v>43902</c:v>
                </c:pt>
                <c:pt idx="256">
                  <c:v>43903</c:v>
                </c:pt>
                <c:pt idx="257">
                  <c:v>43904</c:v>
                </c:pt>
                <c:pt idx="258">
                  <c:v>43905</c:v>
                </c:pt>
                <c:pt idx="259">
                  <c:v>43906</c:v>
                </c:pt>
                <c:pt idx="260">
                  <c:v>43907</c:v>
                </c:pt>
                <c:pt idx="261">
                  <c:v>43908</c:v>
                </c:pt>
                <c:pt idx="262">
                  <c:v>43909</c:v>
                </c:pt>
                <c:pt idx="263">
                  <c:v>43910</c:v>
                </c:pt>
                <c:pt idx="264">
                  <c:v>43911</c:v>
                </c:pt>
                <c:pt idx="265">
                  <c:v>43912</c:v>
                </c:pt>
                <c:pt idx="266">
                  <c:v>43913</c:v>
                </c:pt>
                <c:pt idx="267">
                  <c:v>43914</c:v>
                </c:pt>
                <c:pt idx="268">
                  <c:v>43915</c:v>
                </c:pt>
                <c:pt idx="269">
                  <c:v>43916</c:v>
                </c:pt>
                <c:pt idx="270">
                  <c:v>43917</c:v>
                </c:pt>
                <c:pt idx="271">
                  <c:v>43918</c:v>
                </c:pt>
                <c:pt idx="272">
                  <c:v>43919</c:v>
                </c:pt>
                <c:pt idx="273">
                  <c:v>43920</c:v>
                </c:pt>
                <c:pt idx="274">
                  <c:v>43921</c:v>
                </c:pt>
                <c:pt idx="275">
                  <c:v>43922</c:v>
                </c:pt>
                <c:pt idx="276">
                  <c:v>43923</c:v>
                </c:pt>
                <c:pt idx="277">
                  <c:v>43924</c:v>
                </c:pt>
                <c:pt idx="278">
                  <c:v>43925</c:v>
                </c:pt>
                <c:pt idx="279">
                  <c:v>43926</c:v>
                </c:pt>
                <c:pt idx="280">
                  <c:v>43927</c:v>
                </c:pt>
                <c:pt idx="281">
                  <c:v>43928</c:v>
                </c:pt>
                <c:pt idx="282">
                  <c:v>43929</c:v>
                </c:pt>
                <c:pt idx="283">
                  <c:v>43930</c:v>
                </c:pt>
                <c:pt idx="284">
                  <c:v>43931</c:v>
                </c:pt>
                <c:pt idx="285">
                  <c:v>43932</c:v>
                </c:pt>
                <c:pt idx="286">
                  <c:v>43933</c:v>
                </c:pt>
                <c:pt idx="287">
                  <c:v>43934</c:v>
                </c:pt>
                <c:pt idx="288">
                  <c:v>43935</c:v>
                </c:pt>
                <c:pt idx="289">
                  <c:v>43936</c:v>
                </c:pt>
                <c:pt idx="290">
                  <c:v>43937</c:v>
                </c:pt>
                <c:pt idx="291">
                  <c:v>43938</c:v>
                </c:pt>
                <c:pt idx="292">
                  <c:v>43939</c:v>
                </c:pt>
                <c:pt idx="293">
                  <c:v>43940</c:v>
                </c:pt>
                <c:pt idx="294">
                  <c:v>43941</c:v>
                </c:pt>
                <c:pt idx="295">
                  <c:v>43942</c:v>
                </c:pt>
                <c:pt idx="296">
                  <c:v>43943</c:v>
                </c:pt>
                <c:pt idx="297">
                  <c:v>43944</c:v>
                </c:pt>
                <c:pt idx="298">
                  <c:v>43945</c:v>
                </c:pt>
                <c:pt idx="299">
                  <c:v>43946</c:v>
                </c:pt>
                <c:pt idx="300">
                  <c:v>43947</c:v>
                </c:pt>
                <c:pt idx="301">
                  <c:v>43948</c:v>
                </c:pt>
                <c:pt idx="302">
                  <c:v>43949</c:v>
                </c:pt>
                <c:pt idx="303">
                  <c:v>43950</c:v>
                </c:pt>
                <c:pt idx="304">
                  <c:v>43951</c:v>
                </c:pt>
                <c:pt idx="305">
                  <c:v>43952</c:v>
                </c:pt>
                <c:pt idx="306">
                  <c:v>43953</c:v>
                </c:pt>
                <c:pt idx="307">
                  <c:v>43954</c:v>
                </c:pt>
                <c:pt idx="308">
                  <c:v>43955</c:v>
                </c:pt>
                <c:pt idx="309">
                  <c:v>43956</c:v>
                </c:pt>
                <c:pt idx="310">
                  <c:v>43957</c:v>
                </c:pt>
                <c:pt idx="311">
                  <c:v>43958</c:v>
                </c:pt>
                <c:pt idx="312">
                  <c:v>43959</c:v>
                </c:pt>
                <c:pt idx="313">
                  <c:v>43960</c:v>
                </c:pt>
                <c:pt idx="314">
                  <c:v>43961</c:v>
                </c:pt>
                <c:pt idx="315">
                  <c:v>43962</c:v>
                </c:pt>
                <c:pt idx="316">
                  <c:v>43963</c:v>
                </c:pt>
                <c:pt idx="317">
                  <c:v>43964</c:v>
                </c:pt>
                <c:pt idx="318">
                  <c:v>43965</c:v>
                </c:pt>
                <c:pt idx="319">
                  <c:v>43966</c:v>
                </c:pt>
                <c:pt idx="320">
                  <c:v>43967</c:v>
                </c:pt>
                <c:pt idx="321">
                  <c:v>43968</c:v>
                </c:pt>
                <c:pt idx="322">
                  <c:v>43969</c:v>
                </c:pt>
                <c:pt idx="323">
                  <c:v>43970</c:v>
                </c:pt>
                <c:pt idx="324">
                  <c:v>43971</c:v>
                </c:pt>
                <c:pt idx="325">
                  <c:v>43972</c:v>
                </c:pt>
                <c:pt idx="326">
                  <c:v>43973</c:v>
                </c:pt>
                <c:pt idx="327">
                  <c:v>43974</c:v>
                </c:pt>
                <c:pt idx="328">
                  <c:v>43975</c:v>
                </c:pt>
                <c:pt idx="329">
                  <c:v>43976</c:v>
                </c:pt>
                <c:pt idx="330">
                  <c:v>43977</c:v>
                </c:pt>
                <c:pt idx="331">
                  <c:v>43978</c:v>
                </c:pt>
                <c:pt idx="332">
                  <c:v>43979</c:v>
                </c:pt>
                <c:pt idx="333">
                  <c:v>43980</c:v>
                </c:pt>
                <c:pt idx="334">
                  <c:v>43981</c:v>
                </c:pt>
                <c:pt idx="335">
                  <c:v>43982</c:v>
                </c:pt>
                <c:pt idx="336">
                  <c:v>43983</c:v>
                </c:pt>
                <c:pt idx="337">
                  <c:v>43984</c:v>
                </c:pt>
                <c:pt idx="338">
                  <c:v>43985</c:v>
                </c:pt>
                <c:pt idx="339">
                  <c:v>43986</c:v>
                </c:pt>
                <c:pt idx="340">
                  <c:v>43987</c:v>
                </c:pt>
                <c:pt idx="341">
                  <c:v>43988</c:v>
                </c:pt>
                <c:pt idx="342">
                  <c:v>43989</c:v>
                </c:pt>
                <c:pt idx="343">
                  <c:v>43990</c:v>
                </c:pt>
                <c:pt idx="344">
                  <c:v>43991</c:v>
                </c:pt>
                <c:pt idx="345">
                  <c:v>43992</c:v>
                </c:pt>
                <c:pt idx="346">
                  <c:v>43993</c:v>
                </c:pt>
                <c:pt idx="347">
                  <c:v>43994</c:v>
                </c:pt>
                <c:pt idx="348">
                  <c:v>43995</c:v>
                </c:pt>
                <c:pt idx="349">
                  <c:v>43996</c:v>
                </c:pt>
                <c:pt idx="350">
                  <c:v>43997</c:v>
                </c:pt>
                <c:pt idx="351">
                  <c:v>43998</c:v>
                </c:pt>
                <c:pt idx="352">
                  <c:v>43999</c:v>
                </c:pt>
                <c:pt idx="353">
                  <c:v>44000</c:v>
                </c:pt>
                <c:pt idx="354">
                  <c:v>44001</c:v>
                </c:pt>
                <c:pt idx="355">
                  <c:v>44002</c:v>
                </c:pt>
                <c:pt idx="356">
                  <c:v>44003</c:v>
                </c:pt>
                <c:pt idx="357">
                  <c:v>44004</c:v>
                </c:pt>
                <c:pt idx="358">
                  <c:v>44005</c:v>
                </c:pt>
                <c:pt idx="359">
                  <c:v>44006</c:v>
                </c:pt>
                <c:pt idx="360">
                  <c:v>44007</c:v>
                </c:pt>
                <c:pt idx="361">
                  <c:v>44008</c:v>
                </c:pt>
                <c:pt idx="362">
                  <c:v>44009</c:v>
                </c:pt>
                <c:pt idx="363">
                  <c:v>44010</c:v>
                </c:pt>
                <c:pt idx="364">
                  <c:v>44011</c:v>
                </c:pt>
                <c:pt idx="365">
                  <c:v>44012</c:v>
                </c:pt>
              </c:numCache>
            </c:numRef>
          </c:cat>
          <c:val>
            <c:numRef>
              <c:f>'Annual flows 2019-20'!$D$7:$D$372</c:f>
              <c:numCache>
                <c:formatCode>General</c:formatCode>
                <c:ptCount val="36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10.16</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7.38</c:v>
                </c:pt>
                <c:pt idx="211">
                  <c:v>113.218</c:v>
                </c:pt>
                <c:pt idx="212">
                  <c:v>70.778000000000006</c:v>
                </c:pt>
                <c:pt idx="213">
                  <c:v>122.038</c:v>
                </c:pt>
                <c:pt idx="214">
                  <c:v>282.61500000000001</c:v>
                </c:pt>
                <c:pt idx="215">
                  <c:v>156.703</c:v>
                </c:pt>
                <c:pt idx="216">
                  <c:v>67.387</c:v>
                </c:pt>
                <c:pt idx="217">
                  <c:v>32.067</c:v>
                </c:pt>
                <c:pt idx="218">
                  <c:v>16.774000000000001</c:v>
                </c:pt>
                <c:pt idx="219">
                  <c:v>348.279</c:v>
                </c:pt>
                <c:pt idx="220">
                  <c:v>606.279</c:v>
                </c:pt>
                <c:pt idx="221">
                  <c:v>1022.624</c:v>
                </c:pt>
                <c:pt idx="222">
                  <c:v>1533.616</c:v>
                </c:pt>
                <c:pt idx="223">
                  <c:v>1294.8720000000001</c:v>
                </c:pt>
                <c:pt idx="224">
                  <c:v>2520.3760000000002</c:v>
                </c:pt>
                <c:pt idx="225">
                  <c:v>4834.7359999999999</c:v>
                </c:pt>
                <c:pt idx="226">
                  <c:v>3379.3270000000002</c:v>
                </c:pt>
                <c:pt idx="227">
                  <c:v>1227.3230000000001</c:v>
                </c:pt>
                <c:pt idx="228">
                  <c:v>673.35900000000004</c:v>
                </c:pt>
                <c:pt idx="229">
                  <c:v>877.91</c:v>
                </c:pt>
                <c:pt idx="230">
                  <c:v>1035.761</c:v>
                </c:pt>
                <c:pt idx="231">
                  <c:v>1469.2909999999999</c:v>
                </c:pt>
                <c:pt idx="232">
                  <c:v>2416.3090000000002</c:v>
                </c:pt>
                <c:pt idx="233">
                  <c:v>3934.3850000000002</c:v>
                </c:pt>
                <c:pt idx="234">
                  <c:v>5231.6120000000001</c:v>
                </c:pt>
                <c:pt idx="235">
                  <c:v>6581.058</c:v>
                </c:pt>
                <c:pt idx="236">
                  <c:v>7466.2330000000002</c:v>
                </c:pt>
                <c:pt idx="237">
                  <c:v>7578.8469999999998</c:v>
                </c:pt>
                <c:pt idx="238">
                  <c:v>7207.5039999999999</c:v>
                </c:pt>
                <c:pt idx="239">
                  <c:v>6744.4440000000004</c:v>
                </c:pt>
                <c:pt idx="240">
                  <c:v>6562.567</c:v>
                </c:pt>
                <c:pt idx="241">
                  <c:v>6737.5959999999995</c:v>
                </c:pt>
                <c:pt idx="242">
                  <c:v>7251.2669999999998</c:v>
                </c:pt>
                <c:pt idx="243">
                  <c:v>7377.27</c:v>
                </c:pt>
                <c:pt idx="244">
                  <c:v>7546.7520000000004</c:v>
                </c:pt>
                <c:pt idx="245">
                  <c:v>7784.7640000000001</c:v>
                </c:pt>
                <c:pt idx="246">
                  <c:v>7941.424</c:v>
                </c:pt>
                <c:pt idx="247">
                  <c:v>7938.3890000000001</c:v>
                </c:pt>
                <c:pt idx="248">
                  <c:v>7436.0349999999999</c:v>
                </c:pt>
                <c:pt idx="249">
                  <c:v>6438.0690000000004</c:v>
                </c:pt>
                <c:pt idx="250">
                  <c:v>5520.5110000000004</c:v>
                </c:pt>
                <c:pt idx="251">
                  <c:v>5002.0320000000002</c:v>
                </c:pt>
                <c:pt idx="252">
                  <c:v>4218.8249999999998</c:v>
                </c:pt>
                <c:pt idx="253">
                  <c:v>2842.9079999999999</c:v>
                </c:pt>
                <c:pt idx="254">
                  <c:v>2148.3560000000002</c:v>
                </c:pt>
                <c:pt idx="255">
                  <c:v>2832.8809999999999</c:v>
                </c:pt>
                <c:pt idx="256">
                  <c:v>3363.8090000000002</c:v>
                </c:pt>
                <c:pt idx="257">
                  <c:v>2591.2399999999998</c:v>
                </c:pt>
                <c:pt idx="258">
                  <c:v>1776.8109999999999</c:v>
                </c:pt>
                <c:pt idx="259">
                  <c:v>1617.2070000000001</c:v>
                </c:pt>
                <c:pt idx="260">
                  <c:v>1637.4860000000001</c:v>
                </c:pt>
                <c:pt idx="261">
                  <c:v>1653.4079999999999</c:v>
                </c:pt>
                <c:pt idx="262">
                  <c:v>2145.279</c:v>
                </c:pt>
                <c:pt idx="263">
                  <c:v>3138.2950000000001</c:v>
                </c:pt>
                <c:pt idx="264">
                  <c:v>3638.36</c:v>
                </c:pt>
                <c:pt idx="265">
                  <c:v>2842.2890000000002</c:v>
                </c:pt>
                <c:pt idx="266">
                  <c:v>1461.461</c:v>
                </c:pt>
                <c:pt idx="267">
                  <c:v>931.64200000000005</c:v>
                </c:pt>
                <c:pt idx="268">
                  <c:v>755.79</c:v>
                </c:pt>
                <c:pt idx="269">
                  <c:v>675.41899999999998</c:v>
                </c:pt>
                <c:pt idx="270">
                  <c:v>669.572</c:v>
                </c:pt>
                <c:pt idx="271">
                  <c:v>679.59199999999998</c:v>
                </c:pt>
                <c:pt idx="272">
                  <c:v>641.43399999999997</c:v>
                </c:pt>
                <c:pt idx="273">
                  <c:v>583.81700000000001</c:v>
                </c:pt>
                <c:pt idx="274">
                  <c:v>506.28100000000001</c:v>
                </c:pt>
                <c:pt idx="275">
                  <c:v>434.05200000000002</c:v>
                </c:pt>
                <c:pt idx="276">
                  <c:v>406.577</c:v>
                </c:pt>
                <c:pt idx="277">
                  <c:v>437.642</c:v>
                </c:pt>
                <c:pt idx="278">
                  <c:v>534.77700000000004</c:v>
                </c:pt>
                <c:pt idx="279">
                  <c:v>697.10500000000002</c:v>
                </c:pt>
                <c:pt idx="280">
                  <c:v>811.07500000000005</c:v>
                </c:pt>
                <c:pt idx="281">
                  <c:v>766.09500000000003</c:v>
                </c:pt>
                <c:pt idx="282">
                  <c:v>668.39099999999996</c:v>
                </c:pt>
                <c:pt idx="283">
                  <c:v>597.58600000000001</c:v>
                </c:pt>
                <c:pt idx="284">
                  <c:v>487.83699999999999</c:v>
                </c:pt>
                <c:pt idx="285">
                  <c:v>406.89499999999998</c:v>
                </c:pt>
                <c:pt idx="286">
                  <c:v>345.47</c:v>
                </c:pt>
                <c:pt idx="287">
                  <c:v>296.96499999999997</c:v>
                </c:pt>
                <c:pt idx="288">
                  <c:v>265.06099999999998</c:v>
                </c:pt>
                <c:pt idx="289">
                  <c:v>254.79400000000001</c:v>
                </c:pt>
                <c:pt idx="290">
                  <c:v>260.41800000000001</c:v>
                </c:pt>
                <c:pt idx="291">
                  <c:v>266.471</c:v>
                </c:pt>
                <c:pt idx="292">
                  <c:v>253.07300000000001</c:v>
                </c:pt>
                <c:pt idx="293">
                  <c:v>229.721</c:v>
                </c:pt>
                <c:pt idx="294">
                  <c:v>199.768</c:v>
                </c:pt>
                <c:pt idx="295">
                  <c:v>173.35900000000001</c:v>
                </c:pt>
                <c:pt idx="296">
                  <c:v>223.44399999999999</c:v>
                </c:pt>
                <c:pt idx="297">
                  <c:v>343.43200000000002</c:v>
                </c:pt>
                <c:pt idx="298">
                  <c:v>401.30500000000001</c:v>
                </c:pt>
                <c:pt idx="299">
                  <c:v>411.91699999999997</c:v>
                </c:pt>
                <c:pt idx="300">
                  <c:v>403.62099999999998</c:v>
                </c:pt>
                <c:pt idx="301">
                  <c:v>367.73500000000001</c:v>
                </c:pt>
                <c:pt idx="302">
                  <c:v>318.52499999999998</c:v>
                </c:pt>
                <c:pt idx="303">
                  <c:v>295.28899999999999</c:v>
                </c:pt>
                <c:pt idx="304">
                  <c:v>284.49900000000002</c:v>
                </c:pt>
                <c:pt idx="305">
                  <c:v>275.238</c:v>
                </c:pt>
                <c:pt idx="306">
                  <c:v>279.09699999999998</c:v>
                </c:pt>
                <c:pt idx="307">
                  <c:v>276.38099999999997</c:v>
                </c:pt>
                <c:pt idx="308">
                  <c:v>264.60300000000001</c:v>
                </c:pt>
                <c:pt idx="309">
                  <c:v>268.09199999999998</c:v>
                </c:pt>
                <c:pt idx="310">
                  <c:v>253.822</c:v>
                </c:pt>
                <c:pt idx="311">
                  <c:v>230.79</c:v>
                </c:pt>
                <c:pt idx="312">
                  <c:v>207.68700000000001</c:v>
                </c:pt>
                <c:pt idx="313">
                  <c:v>185.28800000000001</c:v>
                </c:pt>
                <c:pt idx="314">
                  <c:v>162.69999999999999</c:v>
                </c:pt>
                <c:pt idx="315">
                  <c:v>140.15799999999999</c:v>
                </c:pt>
                <c:pt idx="316">
                  <c:v>125.248</c:v>
                </c:pt>
                <c:pt idx="317">
                  <c:v>112.56699999999999</c:v>
                </c:pt>
                <c:pt idx="318">
                  <c:v>96.515000000000001</c:v>
                </c:pt>
                <c:pt idx="319">
                  <c:v>84.581000000000003</c:v>
                </c:pt>
                <c:pt idx="320">
                  <c:v>76.138000000000005</c:v>
                </c:pt>
                <c:pt idx="321">
                  <c:v>69.605999999999995</c:v>
                </c:pt>
                <c:pt idx="322">
                  <c:v>63.856999999999999</c:v>
                </c:pt>
                <c:pt idx="323">
                  <c:v>58.625</c:v>
                </c:pt>
                <c:pt idx="324">
                  <c:v>53.006999999999998</c:v>
                </c:pt>
                <c:pt idx="325">
                  <c:v>50.052</c:v>
                </c:pt>
                <c:pt idx="326">
                  <c:v>49.151000000000003</c:v>
                </c:pt>
                <c:pt idx="327">
                  <c:v>44.167000000000002</c:v>
                </c:pt>
                <c:pt idx="328">
                  <c:v>41.133000000000003</c:v>
                </c:pt>
                <c:pt idx="329">
                  <c:v>38.774999999999999</c:v>
                </c:pt>
                <c:pt idx="330">
                  <c:v>37.476999999999997</c:v>
                </c:pt>
                <c:pt idx="331">
                  <c:v>37.491999999999997</c:v>
                </c:pt>
                <c:pt idx="332">
                  <c:v>36.380000000000003</c:v>
                </c:pt>
                <c:pt idx="333">
                  <c:v>33.325000000000003</c:v>
                </c:pt>
                <c:pt idx="334">
                  <c:v>30.004999999999999</c:v>
                </c:pt>
                <c:pt idx="335">
                  <c:v>27.335000000000001</c:v>
                </c:pt>
                <c:pt idx="336">
                  <c:v>24.303999999999998</c:v>
                </c:pt>
                <c:pt idx="337">
                  <c:v>20.158999999999999</c:v>
                </c:pt>
                <c:pt idx="338">
                  <c:v>18.187999999999999</c:v>
                </c:pt>
                <c:pt idx="339">
                  <c:v>14.749000000000001</c:v>
                </c:pt>
                <c:pt idx="340">
                  <c:v>11.365</c:v>
                </c:pt>
                <c:pt idx="341">
                  <c:v>7.2640000000000002</c:v>
                </c:pt>
                <c:pt idx="342">
                  <c:v>4.8410000000000002</c:v>
                </c:pt>
                <c:pt idx="343">
                  <c:v>3.3439999999999999</c:v>
                </c:pt>
                <c:pt idx="344">
                  <c:v>1.8740000000000001</c:v>
                </c:pt>
                <c:pt idx="345">
                  <c:v>1.1719999999999999</c:v>
                </c:pt>
                <c:pt idx="346">
                  <c:v>0.67400000000000004</c:v>
                </c:pt>
                <c:pt idx="347">
                  <c:v>0.30499999999999999</c:v>
                </c:pt>
                <c:pt idx="348">
                  <c:v>1.6930000000000001</c:v>
                </c:pt>
                <c:pt idx="349">
                  <c:v>19.539000000000001</c:v>
                </c:pt>
                <c:pt idx="350">
                  <c:v>24.675000000000001</c:v>
                </c:pt>
                <c:pt idx="351">
                  <c:v>21.523</c:v>
                </c:pt>
                <c:pt idx="352">
                  <c:v>19.933</c:v>
                </c:pt>
                <c:pt idx="353">
                  <c:v>18.305</c:v>
                </c:pt>
                <c:pt idx="354">
                  <c:v>15.874000000000001</c:v>
                </c:pt>
                <c:pt idx="355">
                  <c:v>11.746</c:v>
                </c:pt>
                <c:pt idx="356">
                  <c:v>7.8390000000000004</c:v>
                </c:pt>
                <c:pt idx="357">
                  <c:v>27.404</c:v>
                </c:pt>
                <c:pt idx="358">
                  <c:v>58.633000000000003</c:v>
                </c:pt>
                <c:pt idx="359">
                  <c:v>65.230999999999995</c:v>
                </c:pt>
                <c:pt idx="360">
                  <c:v>63.301000000000002</c:v>
                </c:pt>
                <c:pt idx="361">
                  <c:v>60.231000000000002</c:v>
                </c:pt>
                <c:pt idx="362">
                  <c:v>57.348999999999997</c:v>
                </c:pt>
                <c:pt idx="363">
                  <c:v>55.502000000000002</c:v>
                </c:pt>
                <c:pt idx="364">
                  <c:v>52.131999999999998</c:v>
                </c:pt>
                <c:pt idx="365">
                  <c:v>49.975999999999999</c:v>
                </c:pt>
              </c:numCache>
            </c:numRef>
          </c:val>
          <c:smooth val="0"/>
          <c:extLst>
            <c:ext xmlns:c16="http://schemas.microsoft.com/office/drawing/2014/chart" uri="{C3380CC4-5D6E-409C-BE32-E72D297353CC}">
              <c16:uniqueId val="{00000001-C0F8-F94E-9D7C-5AE55C16382D}"/>
            </c:ext>
          </c:extLst>
        </c:ser>
        <c:ser>
          <c:idx val="2"/>
          <c:order val="2"/>
          <c:tx>
            <c:strRef>
              <c:f>'Annual flows 2019-20'!$E$6</c:f>
              <c:strCache>
                <c:ptCount val="1"/>
                <c:pt idx="0">
                  <c:v>Collarenebri</c:v>
                </c:pt>
              </c:strCache>
            </c:strRef>
          </c:tx>
          <c:spPr>
            <a:ln w="28575" cap="rnd">
              <a:solidFill>
                <a:schemeClr val="accent3"/>
              </a:solidFill>
              <a:round/>
            </a:ln>
            <a:effectLst/>
          </c:spPr>
          <c:marker>
            <c:symbol val="none"/>
          </c:marker>
          <c:cat>
            <c:numRef>
              <c:f>'Annual flows 2019-20'!$B$7:$B$372</c:f>
              <c:numCache>
                <c:formatCode>m/d/yyyy</c:formatCode>
                <c:ptCount val="366"/>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pt idx="31">
                  <c:v>43678</c:v>
                </c:pt>
                <c:pt idx="32">
                  <c:v>43679</c:v>
                </c:pt>
                <c:pt idx="33">
                  <c:v>43680</c:v>
                </c:pt>
                <c:pt idx="34">
                  <c:v>43681</c:v>
                </c:pt>
                <c:pt idx="35">
                  <c:v>43682</c:v>
                </c:pt>
                <c:pt idx="36">
                  <c:v>43683</c:v>
                </c:pt>
                <c:pt idx="37">
                  <c:v>43684</c:v>
                </c:pt>
                <c:pt idx="38">
                  <c:v>43685</c:v>
                </c:pt>
                <c:pt idx="39">
                  <c:v>43686</c:v>
                </c:pt>
                <c:pt idx="40">
                  <c:v>43687</c:v>
                </c:pt>
                <c:pt idx="41">
                  <c:v>43688</c:v>
                </c:pt>
                <c:pt idx="42">
                  <c:v>43689</c:v>
                </c:pt>
                <c:pt idx="43">
                  <c:v>43690</c:v>
                </c:pt>
                <c:pt idx="44">
                  <c:v>43691</c:v>
                </c:pt>
                <c:pt idx="45">
                  <c:v>43692</c:v>
                </c:pt>
                <c:pt idx="46">
                  <c:v>43693</c:v>
                </c:pt>
                <c:pt idx="47">
                  <c:v>43694</c:v>
                </c:pt>
                <c:pt idx="48">
                  <c:v>43695</c:v>
                </c:pt>
                <c:pt idx="49">
                  <c:v>43696</c:v>
                </c:pt>
                <c:pt idx="50">
                  <c:v>43697</c:v>
                </c:pt>
                <c:pt idx="51">
                  <c:v>43698</c:v>
                </c:pt>
                <c:pt idx="52">
                  <c:v>43699</c:v>
                </c:pt>
                <c:pt idx="53">
                  <c:v>43700</c:v>
                </c:pt>
                <c:pt idx="54">
                  <c:v>43701</c:v>
                </c:pt>
                <c:pt idx="55">
                  <c:v>43702</c:v>
                </c:pt>
                <c:pt idx="56">
                  <c:v>43703</c:v>
                </c:pt>
                <c:pt idx="57">
                  <c:v>43704</c:v>
                </c:pt>
                <c:pt idx="58">
                  <c:v>43705</c:v>
                </c:pt>
                <c:pt idx="59">
                  <c:v>43706</c:v>
                </c:pt>
                <c:pt idx="60">
                  <c:v>43707</c:v>
                </c:pt>
                <c:pt idx="61">
                  <c:v>43708</c:v>
                </c:pt>
                <c:pt idx="62">
                  <c:v>43709</c:v>
                </c:pt>
                <c:pt idx="63">
                  <c:v>43710</c:v>
                </c:pt>
                <c:pt idx="64">
                  <c:v>43711</c:v>
                </c:pt>
                <c:pt idx="65">
                  <c:v>43712</c:v>
                </c:pt>
                <c:pt idx="66">
                  <c:v>43713</c:v>
                </c:pt>
                <c:pt idx="67">
                  <c:v>43714</c:v>
                </c:pt>
                <c:pt idx="68">
                  <c:v>43715</c:v>
                </c:pt>
                <c:pt idx="69">
                  <c:v>43716</c:v>
                </c:pt>
                <c:pt idx="70">
                  <c:v>43717</c:v>
                </c:pt>
                <c:pt idx="71">
                  <c:v>43718</c:v>
                </c:pt>
                <c:pt idx="72">
                  <c:v>43719</c:v>
                </c:pt>
                <c:pt idx="73">
                  <c:v>43720</c:v>
                </c:pt>
                <c:pt idx="74">
                  <c:v>43721</c:v>
                </c:pt>
                <c:pt idx="75">
                  <c:v>43722</c:v>
                </c:pt>
                <c:pt idx="76">
                  <c:v>43723</c:v>
                </c:pt>
                <c:pt idx="77">
                  <c:v>43724</c:v>
                </c:pt>
                <c:pt idx="78">
                  <c:v>43725</c:v>
                </c:pt>
                <c:pt idx="79">
                  <c:v>43726</c:v>
                </c:pt>
                <c:pt idx="80">
                  <c:v>43727</c:v>
                </c:pt>
                <c:pt idx="81">
                  <c:v>43728</c:v>
                </c:pt>
                <c:pt idx="82">
                  <c:v>43729</c:v>
                </c:pt>
                <c:pt idx="83">
                  <c:v>43730</c:v>
                </c:pt>
                <c:pt idx="84">
                  <c:v>43731</c:v>
                </c:pt>
                <c:pt idx="85">
                  <c:v>43732</c:v>
                </c:pt>
                <c:pt idx="86">
                  <c:v>43733</c:v>
                </c:pt>
                <c:pt idx="87">
                  <c:v>43734</c:v>
                </c:pt>
                <c:pt idx="88">
                  <c:v>43735</c:v>
                </c:pt>
                <c:pt idx="89">
                  <c:v>43736</c:v>
                </c:pt>
                <c:pt idx="90">
                  <c:v>43737</c:v>
                </c:pt>
                <c:pt idx="91">
                  <c:v>43738</c:v>
                </c:pt>
                <c:pt idx="92">
                  <c:v>43739</c:v>
                </c:pt>
                <c:pt idx="93">
                  <c:v>43740</c:v>
                </c:pt>
                <c:pt idx="94">
                  <c:v>43741</c:v>
                </c:pt>
                <c:pt idx="95">
                  <c:v>43742</c:v>
                </c:pt>
                <c:pt idx="96">
                  <c:v>43743</c:v>
                </c:pt>
                <c:pt idx="97">
                  <c:v>43744</c:v>
                </c:pt>
                <c:pt idx="98">
                  <c:v>43745</c:v>
                </c:pt>
                <c:pt idx="99">
                  <c:v>43746</c:v>
                </c:pt>
                <c:pt idx="100">
                  <c:v>43747</c:v>
                </c:pt>
                <c:pt idx="101">
                  <c:v>43748</c:v>
                </c:pt>
                <c:pt idx="102">
                  <c:v>43749</c:v>
                </c:pt>
                <c:pt idx="103">
                  <c:v>43750</c:v>
                </c:pt>
                <c:pt idx="104">
                  <c:v>43751</c:v>
                </c:pt>
                <c:pt idx="105">
                  <c:v>43752</c:v>
                </c:pt>
                <c:pt idx="106">
                  <c:v>43753</c:v>
                </c:pt>
                <c:pt idx="107">
                  <c:v>43754</c:v>
                </c:pt>
                <c:pt idx="108">
                  <c:v>43755</c:v>
                </c:pt>
                <c:pt idx="109">
                  <c:v>43756</c:v>
                </c:pt>
                <c:pt idx="110">
                  <c:v>43757</c:v>
                </c:pt>
                <c:pt idx="111">
                  <c:v>43758</c:v>
                </c:pt>
                <c:pt idx="112">
                  <c:v>43759</c:v>
                </c:pt>
                <c:pt idx="113">
                  <c:v>43760</c:v>
                </c:pt>
                <c:pt idx="114">
                  <c:v>43761</c:v>
                </c:pt>
                <c:pt idx="115">
                  <c:v>43762</c:v>
                </c:pt>
                <c:pt idx="116">
                  <c:v>43763</c:v>
                </c:pt>
                <c:pt idx="117">
                  <c:v>43764</c:v>
                </c:pt>
                <c:pt idx="118">
                  <c:v>43765</c:v>
                </c:pt>
                <c:pt idx="119">
                  <c:v>43766</c:v>
                </c:pt>
                <c:pt idx="120">
                  <c:v>43767</c:v>
                </c:pt>
                <c:pt idx="121">
                  <c:v>43768</c:v>
                </c:pt>
                <c:pt idx="122">
                  <c:v>43769</c:v>
                </c:pt>
                <c:pt idx="123">
                  <c:v>43770</c:v>
                </c:pt>
                <c:pt idx="124">
                  <c:v>43771</c:v>
                </c:pt>
                <c:pt idx="125">
                  <c:v>43772</c:v>
                </c:pt>
                <c:pt idx="126">
                  <c:v>43773</c:v>
                </c:pt>
                <c:pt idx="127">
                  <c:v>43774</c:v>
                </c:pt>
                <c:pt idx="128">
                  <c:v>43775</c:v>
                </c:pt>
                <c:pt idx="129">
                  <c:v>43776</c:v>
                </c:pt>
                <c:pt idx="130">
                  <c:v>43777</c:v>
                </c:pt>
                <c:pt idx="131">
                  <c:v>43778</c:v>
                </c:pt>
                <c:pt idx="132">
                  <c:v>43779</c:v>
                </c:pt>
                <c:pt idx="133">
                  <c:v>43780</c:v>
                </c:pt>
                <c:pt idx="134">
                  <c:v>43781</c:v>
                </c:pt>
                <c:pt idx="135">
                  <c:v>43782</c:v>
                </c:pt>
                <c:pt idx="136">
                  <c:v>43783</c:v>
                </c:pt>
                <c:pt idx="137">
                  <c:v>43784</c:v>
                </c:pt>
                <c:pt idx="138">
                  <c:v>43785</c:v>
                </c:pt>
                <c:pt idx="139">
                  <c:v>43786</c:v>
                </c:pt>
                <c:pt idx="140">
                  <c:v>43787</c:v>
                </c:pt>
                <c:pt idx="141">
                  <c:v>43788</c:v>
                </c:pt>
                <c:pt idx="142">
                  <c:v>43789</c:v>
                </c:pt>
                <c:pt idx="143">
                  <c:v>43790</c:v>
                </c:pt>
                <c:pt idx="144">
                  <c:v>43791</c:v>
                </c:pt>
                <c:pt idx="145">
                  <c:v>43792</c:v>
                </c:pt>
                <c:pt idx="146">
                  <c:v>43793</c:v>
                </c:pt>
                <c:pt idx="147">
                  <c:v>43794</c:v>
                </c:pt>
                <c:pt idx="148">
                  <c:v>43795</c:v>
                </c:pt>
                <c:pt idx="149">
                  <c:v>43796</c:v>
                </c:pt>
                <c:pt idx="150">
                  <c:v>43797</c:v>
                </c:pt>
                <c:pt idx="151">
                  <c:v>43798</c:v>
                </c:pt>
                <c:pt idx="152">
                  <c:v>43799</c:v>
                </c:pt>
                <c:pt idx="153">
                  <c:v>43800</c:v>
                </c:pt>
                <c:pt idx="154">
                  <c:v>43801</c:v>
                </c:pt>
                <c:pt idx="155">
                  <c:v>43802</c:v>
                </c:pt>
                <c:pt idx="156">
                  <c:v>43803</c:v>
                </c:pt>
                <c:pt idx="157">
                  <c:v>43804</c:v>
                </c:pt>
                <c:pt idx="158">
                  <c:v>43805</c:v>
                </c:pt>
                <c:pt idx="159">
                  <c:v>43806</c:v>
                </c:pt>
                <c:pt idx="160">
                  <c:v>43807</c:v>
                </c:pt>
                <c:pt idx="161">
                  <c:v>43808</c:v>
                </c:pt>
                <c:pt idx="162">
                  <c:v>43809</c:v>
                </c:pt>
                <c:pt idx="163">
                  <c:v>43810</c:v>
                </c:pt>
                <c:pt idx="164">
                  <c:v>43811</c:v>
                </c:pt>
                <c:pt idx="165">
                  <c:v>43812</c:v>
                </c:pt>
                <c:pt idx="166">
                  <c:v>43813</c:v>
                </c:pt>
                <c:pt idx="167">
                  <c:v>43814</c:v>
                </c:pt>
                <c:pt idx="168">
                  <c:v>43815</c:v>
                </c:pt>
                <c:pt idx="169">
                  <c:v>43816</c:v>
                </c:pt>
                <c:pt idx="170">
                  <c:v>43817</c:v>
                </c:pt>
                <c:pt idx="171">
                  <c:v>43818</c:v>
                </c:pt>
                <c:pt idx="172">
                  <c:v>43819</c:v>
                </c:pt>
                <c:pt idx="173">
                  <c:v>43820</c:v>
                </c:pt>
                <c:pt idx="174">
                  <c:v>43821</c:v>
                </c:pt>
                <c:pt idx="175">
                  <c:v>43822</c:v>
                </c:pt>
                <c:pt idx="176">
                  <c:v>43823</c:v>
                </c:pt>
                <c:pt idx="177">
                  <c:v>43824</c:v>
                </c:pt>
                <c:pt idx="178">
                  <c:v>43825</c:v>
                </c:pt>
                <c:pt idx="179">
                  <c:v>43826</c:v>
                </c:pt>
                <c:pt idx="180">
                  <c:v>43827</c:v>
                </c:pt>
                <c:pt idx="181">
                  <c:v>43828</c:v>
                </c:pt>
                <c:pt idx="182">
                  <c:v>43829</c:v>
                </c:pt>
                <c:pt idx="183">
                  <c:v>43830</c:v>
                </c:pt>
                <c:pt idx="184">
                  <c:v>43831</c:v>
                </c:pt>
                <c:pt idx="185">
                  <c:v>43832</c:v>
                </c:pt>
                <c:pt idx="186">
                  <c:v>43833</c:v>
                </c:pt>
                <c:pt idx="187">
                  <c:v>43834</c:v>
                </c:pt>
                <c:pt idx="188">
                  <c:v>43835</c:v>
                </c:pt>
                <c:pt idx="189">
                  <c:v>43836</c:v>
                </c:pt>
                <c:pt idx="190">
                  <c:v>43837</c:v>
                </c:pt>
                <c:pt idx="191">
                  <c:v>43838</c:v>
                </c:pt>
                <c:pt idx="192">
                  <c:v>43839</c:v>
                </c:pt>
                <c:pt idx="193">
                  <c:v>43840</c:v>
                </c:pt>
                <c:pt idx="194">
                  <c:v>43841</c:v>
                </c:pt>
                <c:pt idx="195">
                  <c:v>43842</c:v>
                </c:pt>
                <c:pt idx="196">
                  <c:v>43843</c:v>
                </c:pt>
                <c:pt idx="197">
                  <c:v>43844</c:v>
                </c:pt>
                <c:pt idx="198">
                  <c:v>43845</c:v>
                </c:pt>
                <c:pt idx="199">
                  <c:v>43846</c:v>
                </c:pt>
                <c:pt idx="200">
                  <c:v>43847</c:v>
                </c:pt>
                <c:pt idx="201">
                  <c:v>43848</c:v>
                </c:pt>
                <c:pt idx="202">
                  <c:v>43849</c:v>
                </c:pt>
                <c:pt idx="203">
                  <c:v>43850</c:v>
                </c:pt>
                <c:pt idx="204">
                  <c:v>43851</c:v>
                </c:pt>
                <c:pt idx="205">
                  <c:v>43852</c:v>
                </c:pt>
                <c:pt idx="206">
                  <c:v>43853</c:v>
                </c:pt>
                <c:pt idx="207">
                  <c:v>43854</c:v>
                </c:pt>
                <c:pt idx="208">
                  <c:v>43855</c:v>
                </c:pt>
                <c:pt idx="209">
                  <c:v>43856</c:v>
                </c:pt>
                <c:pt idx="210">
                  <c:v>43857</c:v>
                </c:pt>
                <c:pt idx="211">
                  <c:v>43858</c:v>
                </c:pt>
                <c:pt idx="212">
                  <c:v>43859</c:v>
                </c:pt>
                <c:pt idx="213">
                  <c:v>43860</c:v>
                </c:pt>
                <c:pt idx="214">
                  <c:v>43861</c:v>
                </c:pt>
                <c:pt idx="215">
                  <c:v>43862</c:v>
                </c:pt>
                <c:pt idx="216">
                  <c:v>43863</c:v>
                </c:pt>
                <c:pt idx="217">
                  <c:v>43864</c:v>
                </c:pt>
                <c:pt idx="218">
                  <c:v>43865</c:v>
                </c:pt>
                <c:pt idx="219">
                  <c:v>43866</c:v>
                </c:pt>
                <c:pt idx="220">
                  <c:v>43867</c:v>
                </c:pt>
                <c:pt idx="221">
                  <c:v>43868</c:v>
                </c:pt>
                <c:pt idx="222">
                  <c:v>43869</c:v>
                </c:pt>
                <c:pt idx="223">
                  <c:v>43870</c:v>
                </c:pt>
                <c:pt idx="224">
                  <c:v>43871</c:v>
                </c:pt>
                <c:pt idx="225">
                  <c:v>43872</c:v>
                </c:pt>
                <c:pt idx="226">
                  <c:v>43873</c:v>
                </c:pt>
                <c:pt idx="227">
                  <c:v>43874</c:v>
                </c:pt>
                <c:pt idx="228">
                  <c:v>43875</c:v>
                </c:pt>
                <c:pt idx="229">
                  <c:v>43876</c:v>
                </c:pt>
                <c:pt idx="230">
                  <c:v>43877</c:v>
                </c:pt>
                <c:pt idx="231">
                  <c:v>43878</c:v>
                </c:pt>
                <c:pt idx="232">
                  <c:v>43879</c:v>
                </c:pt>
                <c:pt idx="233">
                  <c:v>43880</c:v>
                </c:pt>
                <c:pt idx="234">
                  <c:v>43881</c:v>
                </c:pt>
                <c:pt idx="235">
                  <c:v>43882</c:v>
                </c:pt>
                <c:pt idx="236">
                  <c:v>43883</c:v>
                </c:pt>
                <c:pt idx="237">
                  <c:v>43884</c:v>
                </c:pt>
                <c:pt idx="238">
                  <c:v>43885</c:v>
                </c:pt>
                <c:pt idx="239">
                  <c:v>43886</c:v>
                </c:pt>
                <c:pt idx="240">
                  <c:v>43887</c:v>
                </c:pt>
                <c:pt idx="241">
                  <c:v>43888</c:v>
                </c:pt>
                <c:pt idx="242">
                  <c:v>43889</c:v>
                </c:pt>
                <c:pt idx="243">
                  <c:v>43890</c:v>
                </c:pt>
                <c:pt idx="244">
                  <c:v>43891</c:v>
                </c:pt>
                <c:pt idx="245">
                  <c:v>43892</c:v>
                </c:pt>
                <c:pt idx="246">
                  <c:v>43893</c:v>
                </c:pt>
                <c:pt idx="247">
                  <c:v>43894</c:v>
                </c:pt>
                <c:pt idx="248">
                  <c:v>43895</c:v>
                </c:pt>
                <c:pt idx="249">
                  <c:v>43896</c:v>
                </c:pt>
                <c:pt idx="250">
                  <c:v>43897</c:v>
                </c:pt>
                <c:pt idx="251">
                  <c:v>43898</c:v>
                </c:pt>
                <c:pt idx="252">
                  <c:v>43899</c:v>
                </c:pt>
                <c:pt idx="253">
                  <c:v>43900</c:v>
                </c:pt>
                <c:pt idx="254">
                  <c:v>43901</c:v>
                </c:pt>
                <c:pt idx="255">
                  <c:v>43902</c:v>
                </c:pt>
                <c:pt idx="256">
                  <c:v>43903</c:v>
                </c:pt>
                <c:pt idx="257">
                  <c:v>43904</c:v>
                </c:pt>
                <c:pt idx="258">
                  <c:v>43905</c:v>
                </c:pt>
                <c:pt idx="259">
                  <c:v>43906</c:v>
                </c:pt>
                <c:pt idx="260">
                  <c:v>43907</c:v>
                </c:pt>
                <c:pt idx="261">
                  <c:v>43908</c:v>
                </c:pt>
                <c:pt idx="262">
                  <c:v>43909</c:v>
                </c:pt>
                <c:pt idx="263">
                  <c:v>43910</c:v>
                </c:pt>
                <c:pt idx="264">
                  <c:v>43911</c:v>
                </c:pt>
                <c:pt idx="265">
                  <c:v>43912</c:v>
                </c:pt>
                <c:pt idx="266">
                  <c:v>43913</c:v>
                </c:pt>
                <c:pt idx="267">
                  <c:v>43914</c:v>
                </c:pt>
                <c:pt idx="268">
                  <c:v>43915</c:v>
                </c:pt>
                <c:pt idx="269">
                  <c:v>43916</c:v>
                </c:pt>
                <c:pt idx="270">
                  <c:v>43917</c:v>
                </c:pt>
                <c:pt idx="271">
                  <c:v>43918</c:v>
                </c:pt>
                <c:pt idx="272">
                  <c:v>43919</c:v>
                </c:pt>
                <c:pt idx="273">
                  <c:v>43920</c:v>
                </c:pt>
                <c:pt idx="274">
                  <c:v>43921</c:v>
                </c:pt>
                <c:pt idx="275">
                  <c:v>43922</c:v>
                </c:pt>
                <c:pt idx="276">
                  <c:v>43923</c:v>
                </c:pt>
                <c:pt idx="277">
                  <c:v>43924</c:v>
                </c:pt>
                <c:pt idx="278">
                  <c:v>43925</c:v>
                </c:pt>
                <c:pt idx="279">
                  <c:v>43926</c:v>
                </c:pt>
                <c:pt idx="280">
                  <c:v>43927</c:v>
                </c:pt>
                <c:pt idx="281">
                  <c:v>43928</c:v>
                </c:pt>
                <c:pt idx="282">
                  <c:v>43929</c:v>
                </c:pt>
                <c:pt idx="283">
                  <c:v>43930</c:v>
                </c:pt>
                <c:pt idx="284">
                  <c:v>43931</c:v>
                </c:pt>
                <c:pt idx="285">
                  <c:v>43932</c:v>
                </c:pt>
                <c:pt idx="286">
                  <c:v>43933</c:v>
                </c:pt>
                <c:pt idx="287">
                  <c:v>43934</c:v>
                </c:pt>
                <c:pt idx="288">
                  <c:v>43935</c:v>
                </c:pt>
                <c:pt idx="289">
                  <c:v>43936</c:v>
                </c:pt>
                <c:pt idx="290">
                  <c:v>43937</c:v>
                </c:pt>
                <c:pt idx="291">
                  <c:v>43938</c:v>
                </c:pt>
                <c:pt idx="292">
                  <c:v>43939</c:v>
                </c:pt>
                <c:pt idx="293">
                  <c:v>43940</c:v>
                </c:pt>
                <c:pt idx="294">
                  <c:v>43941</c:v>
                </c:pt>
                <c:pt idx="295">
                  <c:v>43942</c:v>
                </c:pt>
                <c:pt idx="296">
                  <c:v>43943</c:v>
                </c:pt>
                <c:pt idx="297">
                  <c:v>43944</c:v>
                </c:pt>
                <c:pt idx="298">
                  <c:v>43945</c:v>
                </c:pt>
                <c:pt idx="299">
                  <c:v>43946</c:v>
                </c:pt>
                <c:pt idx="300">
                  <c:v>43947</c:v>
                </c:pt>
                <c:pt idx="301">
                  <c:v>43948</c:v>
                </c:pt>
                <c:pt idx="302">
                  <c:v>43949</c:v>
                </c:pt>
                <c:pt idx="303">
                  <c:v>43950</c:v>
                </c:pt>
                <c:pt idx="304">
                  <c:v>43951</c:v>
                </c:pt>
                <c:pt idx="305">
                  <c:v>43952</c:v>
                </c:pt>
                <c:pt idx="306">
                  <c:v>43953</c:v>
                </c:pt>
                <c:pt idx="307">
                  <c:v>43954</c:v>
                </c:pt>
                <c:pt idx="308">
                  <c:v>43955</c:v>
                </c:pt>
                <c:pt idx="309">
                  <c:v>43956</c:v>
                </c:pt>
                <c:pt idx="310">
                  <c:v>43957</c:v>
                </c:pt>
                <c:pt idx="311">
                  <c:v>43958</c:v>
                </c:pt>
                <c:pt idx="312">
                  <c:v>43959</c:v>
                </c:pt>
                <c:pt idx="313">
                  <c:v>43960</c:v>
                </c:pt>
                <c:pt idx="314">
                  <c:v>43961</c:v>
                </c:pt>
                <c:pt idx="315">
                  <c:v>43962</c:v>
                </c:pt>
                <c:pt idx="316">
                  <c:v>43963</c:v>
                </c:pt>
                <c:pt idx="317">
                  <c:v>43964</c:v>
                </c:pt>
                <c:pt idx="318">
                  <c:v>43965</c:v>
                </c:pt>
                <c:pt idx="319">
                  <c:v>43966</c:v>
                </c:pt>
                <c:pt idx="320">
                  <c:v>43967</c:v>
                </c:pt>
                <c:pt idx="321">
                  <c:v>43968</c:v>
                </c:pt>
                <c:pt idx="322">
                  <c:v>43969</c:v>
                </c:pt>
                <c:pt idx="323">
                  <c:v>43970</c:v>
                </c:pt>
                <c:pt idx="324">
                  <c:v>43971</c:v>
                </c:pt>
                <c:pt idx="325">
                  <c:v>43972</c:v>
                </c:pt>
                <c:pt idx="326">
                  <c:v>43973</c:v>
                </c:pt>
                <c:pt idx="327">
                  <c:v>43974</c:v>
                </c:pt>
                <c:pt idx="328">
                  <c:v>43975</c:v>
                </c:pt>
                <c:pt idx="329">
                  <c:v>43976</c:v>
                </c:pt>
                <c:pt idx="330">
                  <c:v>43977</c:v>
                </c:pt>
                <c:pt idx="331">
                  <c:v>43978</c:v>
                </c:pt>
                <c:pt idx="332">
                  <c:v>43979</c:v>
                </c:pt>
                <c:pt idx="333">
                  <c:v>43980</c:v>
                </c:pt>
                <c:pt idx="334">
                  <c:v>43981</c:v>
                </c:pt>
                <c:pt idx="335">
                  <c:v>43982</c:v>
                </c:pt>
                <c:pt idx="336">
                  <c:v>43983</c:v>
                </c:pt>
                <c:pt idx="337">
                  <c:v>43984</c:v>
                </c:pt>
                <c:pt idx="338">
                  <c:v>43985</c:v>
                </c:pt>
                <c:pt idx="339">
                  <c:v>43986</c:v>
                </c:pt>
                <c:pt idx="340">
                  <c:v>43987</c:v>
                </c:pt>
                <c:pt idx="341">
                  <c:v>43988</c:v>
                </c:pt>
                <c:pt idx="342">
                  <c:v>43989</c:v>
                </c:pt>
                <c:pt idx="343">
                  <c:v>43990</c:v>
                </c:pt>
                <c:pt idx="344">
                  <c:v>43991</c:v>
                </c:pt>
                <c:pt idx="345">
                  <c:v>43992</c:v>
                </c:pt>
                <c:pt idx="346">
                  <c:v>43993</c:v>
                </c:pt>
                <c:pt idx="347">
                  <c:v>43994</c:v>
                </c:pt>
                <c:pt idx="348">
                  <c:v>43995</c:v>
                </c:pt>
                <c:pt idx="349">
                  <c:v>43996</c:v>
                </c:pt>
                <c:pt idx="350">
                  <c:v>43997</c:v>
                </c:pt>
                <c:pt idx="351">
                  <c:v>43998</c:v>
                </c:pt>
                <c:pt idx="352">
                  <c:v>43999</c:v>
                </c:pt>
                <c:pt idx="353">
                  <c:v>44000</c:v>
                </c:pt>
                <c:pt idx="354">
                  <c:v>44001</c:v>
                </c:pt>
                <c:pt idx="355">
                  <c:v>44002</c:v>
                </c:pt>
                <c:pt idx="356">
                  <c:v>44003</c:v>
                </c:pt>
                <c:pt idx="357">
                  <c:v>44004</c:v>
                </c:pt>
                <c:pt idx="358">
                  <c:v>44005</c:v>
                </c:pt>
                <c:pt idx="359">
                  <c:v>44006</c:v>
                </c:pt>
                <c:pt idx="360">
                  <c:v>44007</c:v>
                </c:pt>
                <c:pt idx="361">
                  <c:v>44008</c:v>
                </c:pt>
                <c:pt idx="362">
                  <c:v>44009</c:v>
                </c:pt>
                <c:pt idx="363">
                  <c:v>44010</c:v>
                </c:pt>
                <c:pt idx="364">
                  <c:v>44011</c:v>
                </c:pt>
                <c:pt idx="365">
                  <c:v>44012</c:v>
                </c:pt>
              </c:numCache>
            </c:numRef>
          </c:cat>
          <c:val>
            <c:numRef>
              <c:f>'Annual flows 2019-20'!$E$7:$E$372</c:f>
              <c:numCache>
                <c:formatCode>General</c:formatCode>
                <c:ptCount val="366"/>
                <c:pt idx="0">
                  <c:v>173.15799999999999</c:v>
                </c:pt>
                <c:pt idx="1">
                  <c:v>153.50299999999999</c:v>
                </c:pt>
                <c:pt idx="2">
                  <c:v>131.96799999999999</c:v>
                </c:pt>
                <c:pt idx="3">
                  <c:v>118.264</c:v>
                </c:pt>
                <c:pt idx="4">
                  <c:v>103.95399999999999</c:v>
                </c:pt>
                <c:pt idx="5">
                  <c:v>91.65</c:v>
                </c:pt>
                <c:pt idx="6">
                  <c:v>81.873000000000005</c:v>
                </c:pt>
                <c:pt idx="7">
                  <c:v>77.414000000000001</c:v>
                </c:pt>
                <c:pt idx="8">
                  <c:v>72.921000000000006</c:v>
                </c:pt>
                <c:pt idx="9">
                  <c:v>63.901000000000003</c:v>
                </c:pt>
                <c:pt idx="10">
                  <c:v>54.24</c:v>
                </c:pt>
                <c:pt idx="11">
                  <c:v>45.198999999999998</c:v>
                </c:pt>
                <c:pt idx="12">
                  <c:v>42.072000000000003</c:v>
                </c:pt>
                <c:pt idx="13">
                  <c:v>33.527000000000001</c:v>
                </c:pt>
                <c:pt idx="14">
                  <c:v>31.879000000000001</c:v>
                </c:pt>
                <c:pt idx="15">
                  <c:v>26.841999999999999</c:v>
                </c:pt>
                <c:pt idx="16">
                  <c:v>23.616</c:v>
                </c:pt>
                <c:pt idx="17">
                  <c:v>23.434999999999999</c:v>
                </c:pt>
                <c:pt idx="18">
                  <c:v>21.236000000000001</c:v>
                </c:pt>
                <c:pt idx="19">
                  <c:v>18.574000000000002</c:v>
                </c:pt>
                <c:pt idx="20">
                  <c:v>16.649999999999999</c:v>
                </c:pt>
                <c:pt idx="21">
                  <c:v>13.994</c:v>
                </c:pt>
                <c:pt idx="22">
                  <c:v>12.279</c:v>
                </c:pt>
                <c:pt idx="23">
                  <c:v>10.224</c:v>
                </c:pt>
                <c:pt idx="24">
                  <c:v>8.3079999999999998</c:v>
                </c:pt>
                <c:pt idx="25">
                  <c:v>7.101</c:v>
                </c:pt>
                <c:pt idx="26">
                  <c:v>6.1929999999999996</c:v>
                </c:pt>
                <c:pt idx="27">
                  <c:v>4.8789999999999996</c:v>
                </c:pt>
                <c:pt idx="28">
                  <c:v>3.9049999999999998</c:v>
                </c:pt>
                <c:pt idx="29">
                  <c:v>3.069</c:v>
                </c:pt>
                <c:pt idx="30">
                  <c:v>2.3290000000000002</c:v>
                </c:pt>
                <c:pt idx="31">
                  <c:v>1.847</c:v>
                </c:pt>
                <c:pt idx="32">
                  <c:v>1.621</c:v>
                </c:pt>
                <c:pt idx="33">
                  <c:v>1.075</c:v>
                </c:pt>
                <c:pt idx="34">
                  <c:v>0.69899999999999995</c:v>
                </c:pt>
                <c:pt idx="35">
                  <c:v>0.439</c:v>
                </c:pt>
                <c:pt idx="36">
                  <c:v>0.32700000000000001</c:v>
                </c:pt>
                <c:pt idx="37">
                  <c:v>0.29299999999999998</c:v>
                </c:pt>
                <c:pt idx="38">
                  <c:v>0.27100000000000002</c:v>
                </c:pt>
                <c:pt idx="39">
                  <c:v>0.25</c:v>
                </c:pt>
                <c:pt idx="40">
                  <c:v>0.21299999999999999</c:v>
                </c:pt>
                <c:pt idx="41">
                  <c:v>0.183</c:v>
                </c:pt>
                <c:pt idx="42">
                  <c:v>0.159</c:v>
                </c:pt>
                <c:pt idx="43">
                  <c:v>0.128</c:v>
                </c:pt>
                <c:pt idx="44">
                  <c:v>0.104</c:v>
                </c:pt>
                <c:pt idx="45">
                  <c:v>7.9000000000000001E-2</c:v>
                </c:pt>
                <c:pt idx="46">
                  <c:v>5.0999999999999997E-2</c:v>
                </c:pt>
                <c:pt idx="47">
                  <c:v>2.5000000000000001E-2</c:v>
                </c:pt>
                <c:pt idx="48">
                  <c:v>4.0000000000000001E-3</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1592.4970000000001</c:v>
                </c:pt>
                <c:pt idx="222">
                  <c:v>3431.54</c:v>
                </c:pt>
                <c:pt idx="223">
                  <c:v>5150.384</c:v>
                </c:pt>
                <c:pt idx="224">
                  <c:v>8105.0550000000003</c:v>
                </c:pt>
                <c:pt idx="225">
                  <c:v>9815.59</c:v>
                </c:pt>
                <c:pt idx="226">
                  <c:v>8571.8760000000002</c:v>
                </c:pt>
                <c:pt idx="227">
                  <c:v>6032.1450000000004</c:v>
                </c:pt>
                <c:pt idx="228">
                  <c:v>4318.5309999999999</c:v>
                </c:pt>
                <c:pt idx="229">
                  <c:v>3618.7809999999999</c:v>
                </c:pt>
                <c:pt idx="230">
                  <c:v>2899.1509999999998</c:v>
                </c:pt>
                <c:pt idx="231">
                  <c:v>2425.1439999999998</c:v>
                </c:pt>
                <c:pt idx="232">
                  <c:v>2389.6489999999999</c:v>
                </c:pt>
                <c:pt idx="233">
                  <c:v>3224.884</c:v>
                </c:pt>
                <c:pt idx="234">
                  <c:v>4119.33</c:v>
                </c:pt>
                <c:pt idx="235">
                  <c:v>5171.482</c:v>
                </c:pt>
                <c:pt idx="236">
                  <c:v>6198.7359999999999</c:v>
                </c:pt>
                <c:pt idx="237">
                  <c:v>6724.6480000000001</c:v>
                </c:pt>
                <c:pt idx="238">
                  <c:v>6912.5510000000004</c:v>
                </c:pt>
                <c:pt idx="239">
                  <c:v>6808.6390000000001</c:v>
                </c:pt>
                <c:pt idx="240">
                  <c:v>6638.0730000000003</c:v>
                </c:pt>
                <c:pt idx="241">
                  <c:v>6576.357</c:v>
                </c:pt>
                <c:pt idx="242">
                  <c:v>6774.6890000000003</c:v>
                </c:pt>
                <c:pt idx="243">
                  <c:v>6704.5510000000004</c:v>
                </c:pt>
                <c:pt idx="244">
                  <c:v>6493.4520000000002</c:v>
                </c:pt>
                <c:pt idx="245">
                  <c:v>6465.2259999999997</c:v>
                </c:pt>
                <c:pt idx="246">
                  <c:v>6540.3040000000001</c:v>
                </c:pt>
                <c:pt idx="247">
                  <c:v>6555.6559999999999</c:v>
                </c:pt>
                <c:pt idx="248">
                  <c:v>6399.402</c:v>
                </c:pt>
                <c:pt idx="249">
                  <c:v>6087.89</c:v>
                </c:pt>
                <c:pt idx="250">
                  <c:v>5390.0569999999998</c:v>
                </c:pt>
                <c:pt idx="251">
                  <c:v>4570.21</c:v>
                </c:pt>
                <c:pt idx="252">
                  <c:v>4030.4639999999999</c:v>
                </c:pt>
                <c:pt idx="253">
                  <c:v>3225.5509999999999</c:v>
                </c:pt>
                <c:pt idx="254">
                  <c:v>2370.7910000000002</c:v>
                </c:pt>
                <c:pt idx="255">
                  <c:v>2419.317</c:v>
                </c:pt>
                <c:pt idx="256">
                  <c:v>3119.8</c:v>
                </c:pt>
                <c:pt idx="257">
                  <c:v>3057.92</c:v>
                </c:pt>
                <c:pt idx="258">
                  <c:v>2401.1419999999998</c:v>
                </c:pt>
                <c:pt idx="259">
                  <c:v>2047.671</c:v>
                </c:pt>
                <c:pt idx="260">
                  <c:v>1938.029</c:v>
                </c:pt>
                <c:pt idx="261">
                  <c:v>1834.213</c:v>
                </c:pt>
                <c:pt idx="262">
                  <c:v>1992.8710000000001</c:v>
                </c:pt>
                <c:pt idx="263">
                  <c:v>2602.8020000000001</c:v>
                </c:pt>
                <c:pt idx="264">
                  <c:v>3212.4749999999999</c:v>
                </c:pt>
                <c:pt idx="265">
                  <c:v>3186.3249999999998</c:v>
                </c:pt>
                <c:pt idx="266">
                  <c:v>2269.4259999999999</c:v>
                </c:pt>
                <c:pt idx="267">
                  <c:v>1413.489</c:v>
                </c:pt>
                <c:pt idx="268">
                  <c:v>1046.6969999999999</c:v>
                </c:pt>
                <c:pt idx="269">
                  <c:v>883.34199999999998</c:v>
                </c:pt>
                <c:pt idx="270">
                  <c:v>827.14200000000005</c:v>
                </c:pt>
                <c:pt idx="271">
                  <c:v>810.74900000000002</c:v>
                </c:pt>
                <c:pt idx="272">
                  <c:v>813.35900000000004</c:v>
                </c:pt>
                <c:pt idx="273">
                  <c:v>749.96199999999999</c:v>
                </c:pt>
                <c:pt idx="274">
                  <c:v>676.45100000000002</c:v>
                </c:pt>
                <c:pt idx="275">
                  <c:v>583.09799999999996</c:v>
                </c:pt>
                <c:pt idx="276">
                  <c:v>501.16399999999999</c:v>
                </c:pt>
                <c:pt idx="277">
                  <c:v>469.91500000000002</c:v>
                </c:pt>
                <c:pt idx="278">
                  <c:v>543.21500000000003</c:v>
                </c:pt>
                <c:pt idx="279">
                  <c:v>674.35299999999995</c:v>
                </c:pt>
                <c:pt idx="280">
                  <c:v>862.36199999999997</c:v>
                </c:pt>
                <c:pt idx="281">
                  <c:v>937.57100000000003</c:v>
                </c:pt>
                <c:pt idx="282">
                  <c:v>876.20399999999995</c:v>
                </c:pt>
                <c:pt idx="283">
                  <c:v>771.30499999999995</c:v>
                </c:pt>
                <c:pt idx="284">
                  <c:v>665.7</c:v>
                </c:pt>
                <c:pt idx="285">
                  <c:v>557.202</c:v>
                </c:pt>
                <c:pt idx="286">
                  <c:v>459.875</c:v>
                </c:pt>
                <c:pt idx="287">
                  <c:v>386.02</c:v>
                </c:pt>
                <c:pt idx="288">
                  <c:v>340.25299999999999</c:v>
                </c:pt>
                <c:pt idx="289">
                  <c:v>310.90600000000001</c:v>
                </c:pt>
                <c:pt idx="290">
                  <c:v>301.447</c:v>
                </c:pt>
                <c:pt idx="291">
                  <c:v>303.572</c:v>
                </c:pt>
                <c:pt idx="292">
                  <c:v>299.92599999999999</c:v>
                </c:pt>
                <c:pt idx="293">
                  <c:v>288.54700000000003</c:v>
                </c:pt>
                <c:pt idx="294">
                  <c:v>265.60000000000002</c:v>
                </c:pt>
                <c:pt idx="295">
                  <c:v>253.64099999999999</c:v>
                </c:pt>
                <c:pt idx="296">
                  <c:v>306.62099999999998</c:v>
                </c:pt>
                <c:pt idx="297">
                  <c:v>375.09500000000003</c:v>
                </c:pt>
                <c:pt idx="298">
                  <c:v>487.17700000000002</c:v>
                </c:pt>
                <c:pt idx="299">
                  <c:v>551.05700000000002</c:v>
                </c:pt>
                <c:pt idx="300">
                  <c:v>562.98199999999997</c:v>
                </c:pt>
                <c:pt idx="301">
                  <c:v>561.28700000000003</c:v>
                </c:pt>
                <c:pt idx="302">
                  <c:v>524.52099999999996</c:v>
                </c:pt>
                <c:pt idx="303">
                  <c:v>463.82900000000001</c:v>
                </c:pt>
                <c:pt idx="304">
                  <c:v>401.59899999999999</c:v>
                </c:pt>
                <c:pt idx="305">
                  <c:v>368.80500000000001</c:v>
                </c:pt>
                <c:pt idx="306">
                  <c:v>346.84500000000003</c:v>
                </c:pt>
                <c:pt idx="307">
                  <c:v>336.66399999999999</c:v>
                </c:pt>
                <c:pt idx="308">
                  <c:v>324.48200000000003</c:v>
                </c:pt>
                <c:pt idx="309">
                  <c:v>316.90199999999999</c:v>
                </c:pt>
                <c:pt idx="310">
                  <c:v>313.11500000000001</c:v>
                </c:pt>
                <c:pt idx="311">
                  <c:v>294.995</c:v>
                </c:pt>
                <c:pt idx="312">
                  <c:v>269.42500000000001</c:v>
                </c:pt>
                <c:pt idx="313">
                  <c:v>246.20599999999999</c:v>
                </c:pt>
                <c:pt idx="314">
                  <c:v>225.821</c:v>
                </c:pt>
                <c:pt idx="315">
                  <c:v>199.96899999999999</c:v>
                </c:pt>
                <c:pt idx="316">
                  <c:v>180.52500000000001</c:v>
                </c:pt>
                <c:pt idx="317">
                  <c:v>162.876</c:v>
                </c:pt>
                <c:pt idx="318">
                  <c:v>149.16900000000001</c:v>
                </c:pt>
                <c:pt idx="319">
                  <c:v>132.905</c:v>
                </c:pt>
                <c:pt idx="320">
                  <c:v>117.473</c:v>
                </c:pt>
                <c:pt idx="321">
                  <c:v>100.07899999999999</c:v>
                </c:pt>
                <c:pt idx="322">
                  <c:v>90.275999999999996</c:v>
                </c:pt>
                <c:pt idx="323">
                  <c:v>82.665999999999997</c:v>
                </c:pt>
                <c:pt idx="324">
                  <c:v>76.150000000000006</c:v>
                </c:pt>
                <c:pt idx="325">
                  <c:v>72.754000000000005</c:v>
                </c:pt>
                <c:pt idx="326">
                  <c:v>69.353999999999999</c:v>
                </c:pt>
                <c:pt idx="327">
                  <c:v>67.055999999999997</c:v>
                </c:pt>
                <c:pt idx="328">
                  <c:v>61.106999999999999</c:v>
                </c:pt>
                <c:pt idx="329">
                  <c:v>57.264000000000003</c:v>
                </c:pt>
                <c:pt idx="330">
                  <c:v>56.323999999999998</c:v>
                </c:pt>
                <c:pt idx="331">
                  <c:v>55.13</c:v>
                </c:pt>
                <c:pt idx="332">
                  <c:v>55.276000000000003</c:v>
                </c:pt>
                <c:pt idx="333">
                  <c:v>53.779000000000003</c:v>
                </c:pt>
                <c:pt idx="334">
                  <c:v>50.551000000000002</c:v>
                </c:pt>
                <c:pt idx="335">
                  <c:v>48.098999999999997</c:v>
                </c:pt>
                <c:pt idx="336">
                  <c:v>42.426000000000002</c:v>
                </c:pt>
                <c:pt idx="337">
                  <c:v>34.756</c:v>
                </c:pt>
                <c:pt idx="338">
                  <c:v>33.896000000000001</c:v>
                </c:pt>
                <c:pt idx="339">
                  <c:v>29.231999999999999</c:v>
                </c:pt>
                <c:pt idx="340">
                  <c:v>28.045999999999999</c:v>
                </c:pt>
                <c:pt idx="341">
                  <c:v>24.643000000000001</c:v>
                </c:pt>
                <c:pt idx="342">
                  <c:v>21.18</c:v>
                </c:pt>
                <c:pt idx="343">
                  <c:v>18.315999999999999</c:v>
                </c:pt>
                <c:pt idx="344">
                  <c:v>15.282</c:v>
                </c:pt>
                <c:pt idx="345">
                  <c:v>13.207000000000001</c:v>
                </c:pt>
                <c:pt idx="346">
                  <c:v>12.108000000000001</c:v>
                </c:pt>
                <c:pt idx="347">
                  <c:v>10.843</c:v>
                </c:pt>
                <c:pt idx="348">
                  <c:v>10.077</c:v>
                </c:pt>
                <c:pt idx="349">
                  <c:v>9.0540000000000003</c:v>
                </c:pt>
                <c:pt idx="350">
                  <c:v>10.24</c:v>
                </c:pt>
                <c:pt idx="351">
                  <c:v>14.207000000000001</c:v>
                </c:pt>
                <c:pt idx="352">
                  <c:v>23.838000000000001</c:v>
                </c:pt>
                <c:pt idx="353">
                  <c:v>28.244</c:v>
                </c:pt>
                <c:pt idx="354">
                  <c:v>26.795999999999999</c:v>
                </c:pt>
                <c:pt idx="355">
                  <c:v>24.039000000000001</c:v>
                </c:pt>
                <c:pt idx="356">
                  <c:v>20.698</c:v>
                </c:pt>
                <c:pt idx="357">
                  <c:v>19.172999999999998</c:v>
                </c:pt>
                <c:pt idx="358">
                  <c:v>19.963000000000001</c:v>
                </c:pt>
                <c:pt idx="359">
                  <c:v>40.981999999999999</c:v>
                </c:pt>
                <c:pt idx="360">
                  <c:v>62.976999999999997</c:v>
                </c:pt>
                <c:pt idx="361">
                  <c:v>71.215000000000003</c:v>
                </c:pt>
                <c:pt idx="362">
                  <c:v>68.210999999999999</c:v>
                </c:pt>
                <c:pt idx="363">
                  <c:v>68.472999999999999</c:v>
                </c:pt>
                <c:pt idx="364">
                  <c:v>64.063000000000002</c:v>
                </c:pt>
                <c:pt idx="365">
                  <c:v>61.777999999999999</c:v>
                </c:pt>
              </c:numCache>
            </c:numRef>
          </c:val>
          <c:smooth val="0"/>
          <c:extLst>
            <c:ext xmlns:c16="http://schemas.microsoft.com/office/drawing/2014/chart" uri="{C3380CC4-5D6E-409C-BE32-E72D297353CC}">
              <c16:uniqueId val="{00000002-C0F8-F94E-9D7C-5AE55C16382D}"/>
            </c:ext>
          </c:extLst>
        </c:ser>
        <c:ser>
          <c:idx val="3"/>
          <c:order val="3"/>
          <c:tx>
            <c:strRef>
              <c:f>'Annual flows 2019-20'!$F$6</c:f>
              <c:strCache>
                <c:ptCount val="1"/>
                <c:pt idx="0">
                  <c:v>Walgett</c:v>
                </c:pt>
              </c:strCache>
            </c:strRef>
          </c:tx>
          <c:spPr>
            <a:ln w="28575" cap="rnd">
              <a:solidFill>
                <a:schemeClr val="accent4"/>
              </a:solidFill>
              <a:round/>
            </a:ln>
            <a:effectLst/>
          </c:spPr>
          <c:marker>
            <c:symbol val="none"/>
          </c:marker>
          <c:cat>
            <c:numRef>
              <c:f>'Annual flows 2019-20'!$B$7:$B$372</c:f>
              <c:numCache>
                <c:formatCode>m/d/yyyy</c:formatCode>
                <c:ptCount val="366"/>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pt idx="31">
                  <c:v>43678</c:v>
                </c:pt>
                <c:pt idx="32">
                  <c:v>43679</c:v>
                </c:pt>
                <c:pt idx="33">
                  <c:v>43680</c:v>
                </c:pt>
                <c:pt idx="34">
                  <c:v>43681</c:v>
                </c:pt>
                <c:pt idx="35">
                  <c:v>43682</c:v>
                </c:pt>
                <c:pt idx="36">
                  <c:v>43683</c:v>
                </c:pt>
                <c:pt idx="37">
                  <c:v>43684</c:v>
                </c:pt>
                <c:pt idx="38">
                  <c:v>43685</c:v>
                </c:pt>
                <c:pt idx="39">
                  <c:v>43686</c:v>
                </c:pt>
                <c:pt idx="40">
                  <c:v>43687</c:v>
                </c:pt>
                <c:pt idx="41">
                  <c:v>43688</c:v>
                </c:pt>
                <c:pt idx="42">
                  <c:v>43689</c:v>
                </c:pt>
                <c:pt idx="43">
                  <c:v>43690</c:v>
                </c:pt>
                <c:pt idx="44">
                  <c:v>43691</c:v>
                </c:pt>
                <c:pt idx="45">
                  <c:v>43692</c:v>
                </c:pt>
                <c:pt idx="46">
                  <c:v>43693</c:v>
                </c:pt>
                <c:pt idx="47">
                  <c:v>43694</c:v>
                </c:pt>
                <c:pt idx="48">
                  <c:v>43695</c:v>
                </c:pt>
                <c:pt idx="49">
                  <c:v>43696</c:v>
                </c:pt>
                <c:pt idx="50">
                  <c:v>43697</c:v>
                </c:pt>
                <c:pt idx="51">
                  <c:v>43698</c:v>
                </c:pt>
                <c:pt idx="52">
                  <c:v>43699</c:v>
                </c:pt>
                <c:pt idx="53">
                  <c:v>43700</c:v>
                </c:pt>
                <c:pt idx="54">
                  <c:v>43701</c:v>
                </c:pt>
                <c:pt idx="55">
                  <c:v>43702</c:v>
                </c:pt>
                <c:pt idx="56">
                  <c:v>43703</c:v>
                </c:pt>
                <c:pt idx="57">
                  <c:v>43704</c:v>
                </c:pt>
                <c:pt idx="58">
                  <c:v>43705</c:v>
                </c:pt>
                <c:pt idx="59">
                  <c:v>43706</c:v>
                </c:pt>
                <c:pt idx="60">
                  <c:v>43707</c:v>
                </c:pt>
                <c:pt idx="61">
                  <c:v>43708</c:v>
                </c:pt>
                <c:pt idx="62">
                  <c:v>43709</c:v>
                </c:pt>
                <c:pt idx="63">
                  <c:v>43710</c:v>
                </c:pt>
                <c:pt idx="64">
                  <c:v>43711</c:v>
                </c:pt>
                <c:pt idx="65">
                  <c:v>43712</c:v>
                </c:pt>
                <c:pt idx="66">
                  <c:v>43713</c:v>
                </c:pt>
                <c:pt idx="67">
                  <c:v>43714</c:v>
                </c:pt>
                <c:pt idx="68">
                  <c:v>43715</c:v>
                </c:pt>
                <c:pt idx="69">
                  <c:v>43716</c:v>
                </c:pt>
                <c:pt idx="70">
                  <c:v>43717</c:v>
                </c:pt>
                <c:pt idx="71">
                  <c:v>43718</c:v>
                </c:pt>
                <c:pt idx="72">
                  <c:v>43719</c:v>
                </c:pt>
                <c:pt idx="73">
                  <c:v>43720</c:v>
                </c:pt>
                <c:pt idx="74">
                  <c:v>43721</c:v>
                </c:pt>
                <c:pt idx="75">
                  <c:v>43722</c:v>
                </c:pt>
                <c:pt idx="76">
                  <c:v>43723</c:v>
                </c:pt>
                <c:pt idx="77">
                  <c:v>43724</c:v>
                </c:pt>
                <c:pt idx="78">
                  <c:v>43725</c:v>
                </c:pt>
                <c:pt idx="79">
                  <c:v>43726</c:v>
                </c:pt>
                <c:pt idx="80">
                  <c:v>43727</c:v>
                </c:pt>
                <c:pt idx="81">
                  <c:v>43728</c:v>
                </c:pt>
                <c:pt idx="82">
                  <c:v>43729</c:v>
                </c:pt>
                <c:pt idx="83">
                  <c:v>43730</c:v>
                </c:pt>
                <c:pt idx="84">
                  <c:v>43731</c:v>
                </c:pt>
                <c:pt idx="85">
                  <c:v>43732</c:v>
                </c:pt>
                <c:pt idx="86">
                  <c:v>43733</c:v>
                </c:pt>
                <c:pt idx="87">
                  <c:v>43734</c:v>
                </c:pt>
                <c:pt idx="88">
                  <c:v>43735</c:v>
                </c:pt>
                <c:pt idx="89">
                  <c:v>43736</c:v>
                </c:pt>
                <c:pt idx="90">
                  <c:v>43737</c:v>
                </c:pt>
                <c:pt idx="91">
                  <c:v>43738</c:v>
                </c:pt>
                <c:pt idx="92">
                  <c:v>43739</c:v>
                </c:pt>
                <c:pt idx="93">
                  <c:v>43740</c:v>
                </c:pt>
                <c:pt idx="94">
                  <c:v>43741</c:v>
                </c:pt>
                <c:pt idx="95">
                  <c:v>43742</c:v>
                </c:pt>
                <c:pt idx="96">
                  <c:v>43743</c:v>
                </c:pt>
                <c:pt idx="97">
                  <c:v>43744</c:v>
                </c:pt>
                <c:pt idx="98">
                  <c:v>43745</c:v>
                </c:pt>
                <c:pt idx="99">
                  <c:v>43746</c:v>
                </c:pt>
                <c:pt idx="100">
                  <c:v>43747</c:v>
                </c:pt>
                <c:pt idx="101">
                  <c:v>43748</c:v>
                </c:pt>
                <c:pt idx="102">
                  <c:v>43749</c:v>
                </c:pt>
                <c:pt idx="103">
                  <c:v>43750</c:v>
                </c:pt>
                <c:pt idx="104">
                  <c:v>43751</c:v>
                </c:pt>
                <c:pt idx="105">
                  <c:v>43752</c:v>
                </c:pt>
                <c:pt idx="106">
                  <c:v>43753</c:v>
                </c:pt>
                <c:pt idx="107">
                  <c:v>43754</c:v>
                </c:pt>
                <c:pt idx="108">
                  <c:v>43755</c:v>
                </c:pt>
                <c:pt idx="109">
                  <c:v>43756</c:v>
                </c:pt>
                <c:pt idx="110">
                  <c:v>43757</c:v>
                </c:pt>
                <c:pt idx="111">
                  <c:v>43758</c:v>
                </c:pt>
                <c:pt idx="112">
                  <c:v>43759</c:v>
                </c:pt>
                <c:pt idx="113">
                  <c:v>43760</c:v>
                </c:pt>
                <c:pt idx="114">
                  <c:v>43761</c:v>
                </c:pt>
                <c:pt idx="115">
                  <c:v>43762</c:v>
                </c:pt>
                <c:pt idx="116">
                  <c:v>43763</c:v>
                </c:pt>
                <c:pt idx="117">
                  <c:v>43764</c:v>
                </c:pt>
                <c:pt idx="118">
                  <c:v>43765</c:v>
                </c:pt>
                <c:pt idx="119">
                  <c:v>43766</c:v>
                </c:pt>
                <c:pt idx="120">
                  <c:v>43767</c:v>
                </c:pt>
                <c:pt idx="121">
                  <c:v>43768</c:v>
                </c:pt>
                <c:pt idx="122">
                  <c:v>43769</c:v>
                </c:pt>
                <c:pt idx="123">
                  <c:v>43770</c:v>
                </c:pt>
                <c:pt idx="124">
                  <c:v>43771</c:v>
                </c:pt>
                <c:pt idx="125">
                  <c:v>43772</c:v>
                </c:pt>
                <c:pt idx="126">
                  <c:v>43773</c:v>
                </c:pt>
                <c:pt idx="127">
                  <c:v>43774</c:v>
                </c:pt>
                <c:pt idx="128">
                  <c:v>43775</c:v>
                </c:pt>
                <c:pt idx="129">
                  <c:v>43776</c:v>
                </c:pt>
                <c:pt idx="130">
                  <c:v>43777</c:v>
                </c:pt>
                <c:pt idx="131">
                  <c:v>43778</c:v>
                </c:pt>
                <c:pt idx="132">
                  <c:v>43779</c:v>
                </c:pt>
                <c:pt idx="133">
                  <c:v>43780</c:v>
                </c:pt>
                <c:pt idx="134">
                  <c:v>43781</c:v>
                </c:pt>
                <c:pt idx="135">
                  <c:v>43782</c:v>
                </c:pt>
                <c:pt idx="136">
                  <c:v>43783</c:v>
                </c:pt>
                <c:pt idx="137">
                  <c:v>43784</c:v>
                </c:pt>
                <c:pt idx="138">
                  <c:v>43785</c:v>
                </c:pt>
                <c:pt idx="139">
                  <c:v>43786</c:v>
                </c:pt>
                <c:pt idx="140">
                  <c:v>43787</c:v>
                </c:pt>
                <c:pt idx="141">
                  <c:v>43788</c:v>
                </c:pt>
                <c:pt idx="142">
                  <c:v>43789</c:v>
                </c:pt>
                <c:pt idx="143">
                  <c:v>43790</c:v>
                </c:pt>
                <c:pt idx="144">
                  <c:v>43791</c:v>
                </c:pt>
                <c:pt idx="145">
                  <c:v>43792</c:v>
                </c:pt>
                <c:pt idx="146">
                  <c:v>43793</c:v>
                </c:pt>
                <c:pt idx="147">
                  <c:v>43794</c:v>
                </c:pt>
                <c:pt idx="148">
                  <c:v>43795</c:v>
                </c:pt>
                <c:pt idx="149">
                  <c:v>43796</c:v>
                </c:pt>
                <c:pt idx="150">
                  <c:v>43797</c:v>
                </c:pt>
                <c:pt idx="151">
                  <c:v>43798</c:v>
                </c:pt>
                <c:pt idx="152">
                  <c:v>43799</c:v>
                </c:pt>
                <c:pt idx="153">
                  <c:v>43800</c:v>
                </c:pt>
                <c:pt idx="154">
                  <c:v>43801</c:v>
                </c:pt>
                <c:pt idx="155">
                  <c:v>43802</c:v>
                </c:pt>
                <c:pt idx="156">
                  <c:v>43803</c:v>
                </c:pt>
                <c:pt idx="157">
                  <c:v>43804</c:v>
                </c:pt>
                <c:pt idx="158">
                  <c:v>43805</c:v>
                </c:pt>
                <c:pt idx="159">
                  <c:v>43806</c:v>
                </c:pt>
                <c:pt idx="160">
                  <c:v>43807</c:v>
                </c:pt>
                <c:pt idx="161">
                  <c:v>43808</c:v>
                </c:pt>
                <c:pt idx="162">
                  <c:v>43809</c:v>
                </c:pt>
                <c:pt idx="163">
                  <c:v>43810</c:v>
                </c:pt>
                <c:pt idx="164">
                  <c:v>43811</c:v>
                </c:pt>
                <c:pt idx="165">
                  <c:v>43812</c:v>
                </c:pt>
                <c:pt idx="166">
                  <c:v>43813</c:v>
                </c:pt>
                <c:pt idx="167">
                  <c:v>43814</c:v>
                </c:pt>
                <c:pt idx="168">
                  <c:v>43815</c:v>
                </c:pt>
                <c:pt idx="169">
                  <c:v>43816</c:v>
                </c:pt>
                <c:pt idx="170">
                  <c:v>43817</c:v>
                </c:pt>
                <c:pt idx="171">
                  <c:v>43818</c:v>
                </c:pt>
                <c:pt idx="172">
                  <c:v>43819</c:v>
                </c:pt>
                <c:pt idx="173">
                  <c:v>43820</c:v>
                </c:pt>
                <c:pt idx="174">
                  <c:v>43821</c:v>
                </c:pt>
                <c:pt idx="175">
                  <c:v>43822</c:v>
                </c:pt>
                <c:pt idx="176">
                  <c:v>43823</c:v>
                </c:pt>
                <c:pt idx="177">
                  <c:v>43824</c:v>
                </c:pt>
                <c:pt idx="178">
                  <c:v>43825</c:v>
                </c:pt>
                <c:pt idx="179">
                  <c:v>43826</c:v>
                </c:pt>
                <c:pt idx="180">
                  <c:v>43827</c:v>
                </c:pt>
                <c:pt idx="181">
                  <c:v>43828</c:v>
                </c:pt>
                <c:pt idx="182">
                  <c:v>43829</c:v>
                </c:pt>
                <c:pt idx="183">
                  <c:v>43830</c:v>
                </c:pt>
                <c:pt idx="184">
                  <c:v>43831</c:v>
                </c:pt>
                <c:pt idx="185">
                  <c:v>43832</c:v>
                </c:pt>
                <c:pt idx="186">
                  <c:v>43833</c:v>
                </c:pt>
                <c:pt idx="187">
                  <c:v>43834</c:v>
                </c:pt>
                <c:pt idx="188">
                  <c:v>43835</c:v>
                </c:pt>
                <c:pt idx="189">
                  <c:v>43836</c:v>
                </c:pt>
                <c:pt idx="190">
                  <c:v>43837</c:v>
                </c:pt>
                <c:pt idx="191">
                  <c:v>43838</c:v>
                </c:pt>
                <c:pt idx="192">
                  <c:v>43839</c:v>
                </c:pt>
                <c:pt idx="193">
                  <c:v>43840</c:v>
                </c:pt>
                <c:pt idx="194">
                  <c:v>43841</c:v>
                </c:pt>
                <c:pt idx="195">
                  <c:v>43842</c:v>
                </c:pt>
                <c:pt idx="196">
                  <c:v>43843</c:v>
                </c:pt>
                <c:pt idx="197">
                  <c:v>43844</c:v>
                </c:pt>
                <c:pt idx="198">
                  <c:v>43845</c:v>
                </c:pt>
                <c:pt idx="199">
                  <c:v>43846</c:v>
                </c:pt>
                <c:pt idx="200">
                  <c:v>43847</c:v>
                </c:pt>
                <c:pt idx="201">
                  <c:v>43848</c:v>
                </c:pt>
                <c:pt idx="202">
                  <c:v>43849</c:v>
                </c:pt>
                <c:pt idx="203">
                  <c:v>43850</c:v>
                </c:pt>
                <c:pt idx="204">
                  <c:v>43851</c:v>
                </c:pt>
                <c:pt idx="205">
                  <c:v>43852</c:v>
                </c:pt>
                <c:pt idx="206">
                  <c:v>43853</c:v>
                </c:pt>
                <c:pt idx="207">
                  <c:v>43854</c:v>
                </c:pt>
                <c:pt idx="208">
                  <c:v>43855</c:v>
                </c:pt>
                <c:pt idx="209">
                  <c:v>43856</c:v>
                </c:pt>
                <c:pt idx="210">
                  <c:v>43857</c:v>
                </c:pt>
                <c:pt idx="211">
                  <c:v>43858</c:v>
                </c:pt>
                <c:pt idx="212">
                  <c:v>43859</c:v>
                </c:pt>
                <c:pt idx="213">
                  <c:v>43860</c:v>
                </c:pt>
                <c:pt idx="214">
                  <c:v>43861</c:v>
                </c:pt>
                <c:pt idx="215">
                  <c:v>43862</c:v>
                </c:pt>
                <c:pt idx="216">
                  <c:v>43863</c:v>
                </c:pt>
                <c:pt idx="217">
                  <c:v>43864</c:v>
                </c:pt>
                <c:pt idx="218">
                  <c:v>43865</c:v>
                </c:pt>
                <c:pt idx="219">
                  <c:v>43866</c:v>
                </c:pt>
                <c:pt idx="220">
                  <c:v>43867</c:v>
                </c:pt>
                <c:pt idx="221">
                  <c:v>43868</c:v>
                </c:pt>
                <c:pt idx="222">
                  <c:v>43869</c:v>
                </c:pt>
                <c:pt idx="223">
                  <c:v>43870</c:v>
                </c:pt>
                <c:pt idx="224">
                  <c:v>43871</c:v>
                </c:pt>
                <c:pt idx="225">
                  <c:v>43872</c:v>
                </c:pt>
                <c:pt idx="226">
                  <c:v>43873</c:v>
                </c:pt>
                <c:pt idx="227">
                  <c:v>43874</c:v>
                </c:pt>
                <c:pt idx="228">
                  <c:v>43875</c:v>
                </c:pt>
                <c:pt idx="229">
                  <c:v>43876</c:v>
                </c:pt>
                <c:pt idx="230">
                  <c:v>43877</c:v>
                </c:pt>
                <c:pt idx="231">
                  <c:v>43878</c:v>
                </c:pt>
                <c:pt idx="232">
                  <c:v>43879</c:v>
                </c:pt>
                <c:pt idx="233">
                  <c:v>43880</c:v>
                </c:pt>
                <c:pt idx="234">
                  <c:v>43881</c:v>
                </c:pt>
                <c:pt idx="235">
                  <c:v>43882</c:v>
                </c:pt>
                <c:pt idx="236">
                  <c:v>43883</c:v>
                </c:pt>
                <c:pt idx="237">
                  <c:v>43884</c:v>
                </c:pt>
                <c:pt idx="238">
                  <c:v>43885</c:v>
                </c:pt>
                <c:pt idx="239">
                  <c:v>43886</c:v>
                </c:pt>
                <c:pt idx="240">
                  <c:v>43887</c:v>
                </c:pt>
                <c:pt idx="241">
                  <c:v>43888</c:v>
                </c:pt>
                <c:pt idx="242">
                  <c:v>43889</c:v>
                </c:pt>
                <c:pt idx="243">
                  <c:v>43890</c:v>
                </c:pt>
                <c:pt idx="244">
                  <c:v>43891</c:v>
                </c:pt>
                <c:pt idx="245">
                  <c:v>43892</c:v>
                </c:pt>
                <c:pt idx="246">
                  <c:v>43893</c:v>
                </c:pt>
                <c:pt idx="247">
                  <c:v>43894</c:v>
                </c:pt>
                <c:pt idx="248">
                  <c:v>43895</c:v>
                </c:pt>
                <c:pt idx="249">
                  <c:v>43896</c:v>
                </c:pt>
                <c:pt idx="250">
                  <c:v>43897</c:v>
                </c:pt>
                <c:pt idx="251">
                  <c:v>43898</c:v>
                </c:pt>
                <c:pt idx="252">
                  <c:v>43899</c:v>
                </c:pt>
                <c:pt idx="253">
                  <c:v>43900</c:v>
                </c:pt>
                <c:pt idx="254">
                  <c:v>43901</c:v>
                </c:pt>
                <c:pt idx="255">
                  <c:v>43902</c:v>
                </c:pt>
                <c:pt idx="256">
                  <c:v>43903</c:v>
                </c:pt>
                <c:pt idx="257">
                  <c:v>43904</c:v>
                </c:pt>
                <c:pt idx="258">
                  <c:v>43905</c:v>
                </c:pt>
                <c:pt idx="259">
                  <c:v>43906</c:v>
                </c:pt>
                <c:pt idx="260">
                  <c:v>43907</c:v>
                </c:pt>
                <c:pt idx="261">
                  <c:v>43908</c:v>
                </c:pt>
                <c:pt idx="262">
                  <c:v>43909</c:v>
                </c:pt>
                <c:pt idx="263">
                  <c:v>43910</c:v>
                </c:pt>
                <c:pt idx="264">
                  <c:v>43911</c:v>
                </c:pt>
                <c:pt idx="265">
                  <c:v>43912</c:v>
                </c:pt>
                <c:pt idx="266">
                  <c:v>43913</c:v>
                </c:pt>
                <c:pt idx="267">
                  <c:v>43914</c:v>
                </c:pt>
                <c:pt idx="268">
                  <c:v>43915</c:v>
                </c:pt>
                <c:pt idx="269">
                  <c:v>43916</c:v>
                </c:pt>
                <c:pt idx="270">
                  <c:v>43917</c:v>
                </c:pt>
                <c:pt idx="271">
                  <c:v>43918</c:v>
                </c:pt>
                <c:pt idx="272">
                  <c:v>43919</c:v>
                </c:pt>
                <c:pt idx="273">
                  <c:v>43920</c:v>
                </c:pt>
                <c:pt idx="274">
                  <c:v>43921</c:v>
                </c:pt>
                <c:pt idx="275">
                  <c:v>43922</c:v>
                </c:pt>
                <c:pt idx="276">
                  <c:v>43923</c:v>
                </c:pt>
                <c:pt idx="277">
                  <c:v>43924</c:v>
                </c:pt>
                <c:pt idx="278">
                  <c:v>43925</c:v>
                </c:pt>
                <c:pt idx="279">
                  <c:v>43926</c:v>
                </c:pt>
                <c:pt idx="280">
                  <c:v>43927</c:v>
                </c:pt>
                <c:pt idx="281">
                  <c:v>43928</c:v>
                </c:pt>
                <c:pt idx="282">
                  <c:v>43929</c:v>
                </c:pt>
                <c:pt idx="283">
                  <c:v>43930</c:v>
                </c:pt>
                <c:pt idx="284">
                  <c:v>43931</c:v>
                </c:pt>
                <c:pt idx="285">
                  <c:v>43932</c:v>
                </c:pt>
                <c:pt idx="286">
                  <c:v>43933</c:v>
                </c:pt>
                <c:pt idx="287">
                  <c:v>43934</c:v>
                </c:pt>
                <c:pt idx="288">
                  <c:v>43935</c:v>
                </c:pt>
                <c:pt idx="289">
                  <c:v>43936</c:v>
                </c:pt>
                <c:pt idx="290">
                  <c:v>43937</c:v>
                </c:pt>
                <c:pt idx="291">
                  <c:v>43938</c:v>
                </c:pt>
                <c:pt idx="292">
                  <c:v>43939</c:v>
                </c:pt>
                <c:pt idx="293">
                  <c:v>43940</c:v>
                </c:pt>
                <c:pt idx="294">
                  <c:v>43941</c:v>
                </c:pt>
                <c:pt idx="295">
                  <c:v>43942</c:v>
                </c:pt>
                <c:pt idx="296">
                  <c:v>43943</c:v>
                </c:pt>
                <c:pt idx="297">
                  <c:v>43944</c:v>
                </c:pt>
                <c:pt idx="298">
                  <c:v>43945</c:v>
                </c:pt>
                <c:pt idx="299">
                  <c:v>43946</c:v>
                </c:pt>
                <c:pt idx="300">
                  <c:v>43947</c:v>
                </c:pt>
                <c:pt idx="301">
                  <c:v>43948</c:v>
                </c:pt>
                <c:pt idx="302">
                  <c:v>43949</c:v>
                </c:pt>
                <c:pt idx="303">
                  <c:v>43950</c:v>
                </c:pt>
                <c:pt idx="304">
                  <c:v>43951</c:v>
                </c:pt>
                <c:pt idx="305">
                  <c:v>43952</c:v>
                </c:pt>
                <c:pt idx="306">
                  <c:v>43953</c:v>
                </c:pt>
                <c:pt idx="307">
                  <c:v>43954</c:v>
                </c:pt>
                <c:pt idx="308">
                  <c:v>43955</c:v>
                </c:pt>
                <c:pt idx="309">
                  <c:v>43956</c:v>
                </c:pt>
                <c:pt idx="310">
                  <c:v>43957</c:v>
                </c:pt>
                <c:pt idx="311">
                  <c:v>43958</c:v>
                </c:pt>
                <c:pt idx="312">
                  <c:v>43959</c:v>
                </c:pt>
                <c:pt idx="313">
                  <c:v>43960</c:v>
                </c:pt>
                <c:pt idx="314">
                  <c:v>43961</c:v>
                </c:pt>
                <c:pt idx="315">
                  <c:v>43962</c:v>
                </c:pt>
                <c:pt idx="316">
                  <c:v>43963</c:v>
                </c:pt>
                <c:pt idx="317">
                  <c:v>43964</c:v>
                </c:pt>
                <c:pt idx="318">
                  <c:v>43965</c:v>
                </c:pt>
                <c:pt idx="319">
                  <c:v>43966</c:v>
                </c:pt>
                <c:pt idx="320">
                  <c:v>43967</c:v>
                </c:pt>
                <c:pt idx="321">
                  <c:v>43968</c:v>
                </c:pt>
                <c:pt idx="322">
                  <c:v>43969</c:v>
                </c:pt>
                <c:pt idx="323">
                  <c:v>43970</c:v>
                </c:pt>
                <c:pt idx="324">
                  <c:v>43971</c:v>
                </c:pt>
                <c:pt idx="325">
                  <c:v>43972</c:v>
                </c:pt>
                <c:pt idx="326">
                  <c:v>43973</c:v>
                </c:pt>
                <c:pt idx="327">
                  <c:v>43974</c:v>
                </c:pt>
                <c:pt idx="328">
                  <c:v>43975</c:v>
                </c:pt>
                <c:pt idx="329">
                  <c:v>43976</c:v>
                </c:pt>
                <c:pt idx="330">
                  <c:v>43977</c:v>
                </c:pt>
                <c:pt idx="331">
                  <c:v>43978</c:v>
                </c:pt>
                <c:pt idx="332">
                  <c:v>43979</c:v>
                </c:pt>
                <c:pt idx="333">
                  <c:v>43980</c:v>
                </c:pt>
                <c:pt idx="334">
                  <c:v>43981</c:v>
                </c:pt>
                <c:pt idx="335">
                  <c:v>43982</c:v>
                </c:pt>
                <c:pt idx="336">
                  <c:v>43983</c:v>
                </c:pt>
                <c:pt idx="337">
                  <c:v>43984</c:v>
                </c:pt>
                <c:pt idx="338">
                  <c:v>43985</c:v>
                </c:pt>
                <c:pt idx="339">
                  <c:v>43986</c:v>
                </c:pt>
                <c:pt idx="340">
                  <c:v>43987</c:v>
                </c:pt>
                <c:pt idx="341">
                  <c:v>43988</c:v>
                </c:pt>
                <c:pt idx="342">
                  <c:v>43989</c:v>
                </c:pt>
                <c:pt idx="343">
                  <c:v>43990</c:v>
                </c:pt>
                <c:pt idx="344">
                  <c:v>43991</c:v>
                </c:pt>
                <c:pt idx="345">
                  <c:v>43992</c:v>
                </c:pt>
                <c:pt idx="346">
                  <c:v>43993</c:v>
                </c:pt>
                <c:pt idx="347">
                  <c:v>43994</c:v>
                </c:pt>
                <c:pt idx="348">
                  <c:v>43995</c:v>
                </c:pt>
                <c:pt idx="349">
                  <c:v>43996</c:v>
                </c:pt>
                <c:pt idx="350">
                  <c:v>43997</c:v>
                </c:pt>
                <c:pt idx="351">
                  <c:v>43998</c:v>
                </c:pt>
                <c:pt idx="352">
                  <c:v>43999</c:v>
                </c:pt>
                <c:pt idx="353">
                  <c:v>44000</c:v>
                </c:pt>
                <c:pt idx="354">
                  <c:v>44001</c:v>
                </c:pt>
                <c:pt idx="355">
                  <c:v>44002</c:v>
                </c:pt>
                <c:pt idx="356">
                  <c:v>44003</c:v>
                </c:pt>
                <c:pt idx="357">
                  <c:v>44004</c:v>
                </c:pt>
                <c:pt idx="358">
                  <c:v>44005</c:v>
                </c:pt>
                <c:pt idx="359">
                  <c:v>44006</c:v>
                </c:pt>
                <c:pt idx="360">
                  <c:v>44007</c:v>
                </c:pt>
                <c:pt idx="361">
                  <c:v>44008</c:v>
                </c:pt>
                <c:pt idx="362">
                  <c:v>44009</c:v>
                </c:pt>
                <c:pt idx="363">
                  <c:v>44010</c:v>
                </c:pt>
                <c:pt idx="364">
                  <c:v>44011</c:v>
                </c:pt>
                <c:pt idx="365">
                  <c:v>44012</c:v>
                </c:pt>
              </c:numCache>
            </c:numRef>
          </c:cat>
          <c:val>
            <c:numRef>
              <c:f>'Annual flows 2019-20'!$F$7:$F$372</c:f>
              <c:numCache>
                <c:formatCode>General</c:formatCode>
                <c:ptCount val="366"/>
                <c:pt idx="0">
                  <c:v>305.339</c:v>
                </c:pt>
                <c:pt idx="1">
                  <c:v>261.971</c:v>
                </c:pt>
                <c:pt idx="2">
                  <c:v>224.745</c:v>
                </c:pt>
                <c:pt idx="3">
                  <c:v>196.31399999999999</c:v>
                </c:pt>
                <c:pt idx="4">
                  <c:v>170.21700000000001</c:v>
                </c:pt>
                <c:pt idx="5">
                  <c:v>146.41</c:v>
                </c:pt>
                <c:pt idx="6">
                  <c:v>126.91</c:v>
                </c:pt>
                <c:pt idx="7">
                  <c:v>109.31</c:v>
                </c:pt>
                <c:pt idx="8">
                  <c:v>96.206999999999994</c:v>
                </c:pt>
                <c:pt idx="9">
                  <c:v>87.9</c:v>
                </c:pt>
                <c:pt idx="10">
                  <c:v>78.171000000000006</c:v>
                </c:pt>
                <c:pt idx="11">
                  <c:v>68.715000000000003</c:v>
                </c:pt>
                <c:pt idx="12">
                  <c:v>60.079000000000001</c:v>
                </c:pt>
                <c:pt idx="13">
                  <c:v>52.621000000000002</c:v>
                </c:pt>
                <c:pt idx="14">
                  <c:v>44.372999999999998</c:v>
                </c:pt>
                <c:pt idx="15">
                  <c:v>38.115000000000002</c:v>
                </c:pt>
                <c:pt idx="16">
                  <c:v>32.094999999999999</c:v>
                </c:pt>
                <c:pt idx="17">
                  <c:v>26.869</c:v>
                </c:pt>
                <c:pt idx="18">
                  <c:v>22.646000000000001</c:v>
                </c:pt>
                <c:pt idx="19">
                  <c:v>19.242999999999999</c:v>
                </c:pt>
                <c:pt idx="20">
                  <c:v>16.593</c:v>
                </c:pt>
                <c:pt idx="21">
                  <c:v>14.238</c:v>
                </c:pt>
                <c:pt idx="22">
                  <c:v>12.125</c:v>
                </c:pt>
                <c:pt idx="23">
                  <c:v>10.196999999999999</c:v>
                </c:pt>
                <c:pt idx="24">
                  <c:v>8.3650000000000002</c:v>
                </c:pt>
                <c:pt idx="25">
                  <c:v>6.8150000000000004</c:v>
                </c:pt>
                <c:pt idx="26">
                  <c:v>5.5380000000000003</c:v>
                </c:pt>
                <c:pt idx="27">
                  <c:v>4.2919999999999998</c:v>
                </c:pt>
                <c:pt idx="28">
                  <c:v>3.161</c:v>
                </c:pt>
                <c:pt idx="29">
                  <c:v>1.9490000000000001</c:v>
                </c:pt>
                <c:pt idx="30">
                  <c:v>0.91400000000000003</c:v>
                </c:pt>
                <c:pt idx="31">
                  <c:v>6.3E-2</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212.30799999999999</c:v>
                </c:pt>
                <c:pt idx="225">
                  <c:v>3872.8339999999998</c:v>
                </c:pt>
                <c:pt idx="226">
                  <c:v>6351.4449999999997</c:v>
                </c:pt>
                <c:pt idx="227">
                  <c:v>8480.6839999999993</c:v>
                </c:pt>
                <c:pt idx="228">
                  <c:v>10432.522000000001</c:v>
                </c:pt>
                <c:pt idx="229">
                  <c:v>12481.001</c:v>
                </c:pt>
                <c:pt idx="230">
                  <c:v>13783.697</c:v>
                </c:pt>
                <c:pt idx="231">
                  <c:v>13522.159</c:v>
                </c:pt>
                <c:pt idx="232">
                  <c:v>12763.723</c:v>
                </c:pt>
                <c:pt idx="233">
                  <c:v>11553.862999999999</c:v>
                </c:pt>
                <c:pt idx="234">
                  <c:v>10361.791999999999</c:v>
                </c:pt>
                <c:pt idx="235">
                  <c:v>9652.6149999999998</c:v>
                </c:pt>
                <c:pt idx="236">
                  <c:v>9519.223</c:v>
                </c:pt>
                <c:pt idx="237">
                  <c:v>9855.9869999999992</c:v>
                </c:pt>
                <c:pt idx="238">
                  <c:v>10544.097</c:v>
                </c:pt>
                <c:pt idx="239">
                  <c:v>11301.174000000001</c:v>
                </c:pt>
                <c:pt idx="240">
                  <c:v>11794.777</c:v>
                </c:pt>
                <c:pt idx="241">
                  <c:v>11803.611000000001</c:v>
                </c:pt>
                <c:pt idx="242">
                  <c:v>11631.689</c:v>
                </c:pt>
                <c:pt idx="243">
                  <c:v>11519.271000000001</c:v>
                </c:pt>
                <c:pt idx="244">
                  <c:v>11374.074000000001</c:v>
                </c:pt>
                <c:pt idx="245">
                  <c:v>10844.272999999999</c:v>
                </c:pt>
                <c:pt idx="246">
                  <c:v>9906.7880000000005</c:v>
                </c:pt>
                <c:pt idx="247">
                  <c:v>9064.7960000000003</c:v>
                </c:pt>
                <c:pt idx="248">
                  <c:v>8415.4740000000002</c:v>
                </c:pt>
                <c:pt idx="249">
                  <c:v>8111.6310000000003</c:v>
                </c:pt>
                <c:pt idx="250">
                  <c:v>7883.15</c:v>
                </c:pt>
                <c:pt idx="251">
                  <c:v>7512.0379999999996</c:v>
                </c:pt>
                <c:pt idx="252">
                  <c:v>6885.7629999999999</c:v>
                </c:pt>
                <c:pt idx="253">
                  <c:v>6146.7169999999996</c:v>
                </c:pt>
                <c:pt idx="254">
                  <c:v>5337.277</c:v>
                </c:pt>
                <c:pt idx="255">
                  <c:v>4337.7579999999998</c:v>
                </c:pt>
                <c:pt idx="256">
                  <c:v>3257.6179999999999</c:v>
                </c:pt>
                <c:pt idx="257">
                  <c:v>2630.6460000000002</c:v>
                </c:pt>
                <c:pt idx="258">
                  <c:v>2946.9870000000001</c:v>
                </c:pt>
                <c:pt idx="259">
                  <c:v>4172.4110000000001</c:v>
                </c:pt>
                <c:pt idx="260">
                  <c:v>4933.0640000000003</c:v>
                </c:pt>
                <c:pt idx="261">
                  <c:v>4519.2969999999996</c:v>
                </c:pt>
                <c:pt idx="262">
                  <c:v>3426.6619999999998</c:v>
                </c:pt>
                <c:pt idx="263">
                  <c:v>2434.384</c:v>
                </c:pt>
                <c:pt idx="264">
                  <c:v>1886.4369999999999</c:v>
                </c:pt>
                <c:pt idx="265">
                  <c:v>1876.1110000000001</c:v>
                </c:pt>
                <c:pt idx="266">
                  <c:v>2242.4949999999999</c:v>
                </c:pt>
                <c:pt idx="267">
                  <c:v>2495.6410000000001</c:v>
                </c:pt>
                <c:pt idx="268">
                  <c:v>2280.7660000000001</c:v>
                </c:pt>
                <c:pt idx="269">
                  <c:v>1729.444</c:v>
                </c:pt>
                <c:pt idx="270">
                  <c:v>1183.991</c:v>
                </c:pt>
                <c:pt idx="271">
                  <c:v>757.73299999999995</c:v>
                </c:pt>
                <c:pt idx="272">
                  <c:v>559.77099999999996</c:v>
                </c:pt>
                <c:pt idx="273">
                  <c:v>516.45500000000004</c:v>
                </c:pt>
                <c:pt idx="274">
                  <c:v>517.22400000000005</c:v>
                </c:pt>
                <c:pt idx="275">
                  <c:v>515.31799999999998</c:v>
                </c:pt>
                <c:pt idx="276">
                  <c:v>484.50700000000001</c:v>
                </c:pt>
                <c:pt idx="277">
                  <c:v>446.43</c:v>
                </c:pt>
                <c:pt idx="278">
                  <c:v>423.51299999999998</c:v>
                </c:pt>
                <c:pt idx="279">
                  <c:v>410.88900000000001</c:v>
                </c:pt>
                <c:pt idx="280">
                  <c:v>371.60599999999999</c:v>
                </c:pt>
                <c:pt idx="281">
                  <c:v>379.62700000000001</c:v>
                </c:pt>
                <c:pt idx="282">
                  <c:v>447.899</c:v>
                </c:pt>
                <c:pt idx="283">
                  <c:v>522.60500000000002</c:v>
                </c:pt>
                <c:pt idx="284">
                  <c:v>647.55200000000002</c:v>
                </c:pt>
                <c:pt idx="285">
                  <c:v>816.46900000000005</c:v>
                </c:pt>
                <c:pt idx="286">
                  <c:v>1098.509</c:v>
                </c:pt>
                <c:pt idx="287">
                  <c:v>1179.086</c:v>
                </c:pt>
                <c:pt idx="288">
                  <c:v>949.44500000000005</c:v>
                </c:pt>
                <c:pt idx="289">
                  <c:v>699.43</c:v>
                </c:pt>
                <c:pt idx="290">
                  <c:v>735.17399999999998</c:v>
                </c:pt>
                <c:pt idx="291">
                  <c:v>1756.84</c:v>
                </c:pt>
                <c:pt idx="292">
                  <c:v>2996.739</c:v>
                </c:pt>
                <c:pt idx="293">
                  <c:v>3021.2710000000002</c:v>
                </c:pt>
                <c:pt idx="294">
                  <c:v>2349.3780000000002</c:v>
                </c:pt>
                <c:pt idx="295">
                  <c:v>1651.8610000000001</c:v>
                </c:pt>
                <c:pt idx="296">
                  <c:v>1063.511</c:v>
                </c:pt>
                <c:pt idx="297">
                  <c:v>626.88599999999997</c:v>
                </c:pt>
                <c:pt idx="298">
                  <c:v>401.00200000000001</c:v>
                </c:pt>
                <c:pt idx="299">
                  <c:v>369.45</c:v>
                </c:pt>
                <c:pt idx="300">
                  <c:v>471.036</c:v>
                </c:pt>
                <c:pt idx="301">
                  <c:v>569.22799999999995</c:v>
                </c:pt>
                <c:pt idx="302">
                  <c:v>603.12400000000002</c:v>
                </c:pt>
                <c:pt idx="303">
                  <c:v>612.93499999999995</c:v>
                </c:pt>
                <c:pt idx="304">
                  <c:v>616.77700000000004</c:v>
                </c:pt>
                <c:pt idx="305">
                  <c:v>577.173</c:v>
                </c:pt>
                <c:pt idx="306">
                  <c:v>508.45600000000002</c:v>
                </c:pt>
                <c:pt idx="307">
                  <c:v>430.81</c:v>
                </c:pt>
                <c:pt idx="308">
                  <c:v>360.69200000000001</c:v>
                </c:pt>
                <c:pt idx="309">
                  <c:v>305.19799999999998</c:v>
                </c:pt>
                <c:pt idx="310">
                  <c:v>264.483</c:v>
                </c:pt>
                <c:pt idx="311">
                  <c:v>231.40199999999999</c:v>
                </c:pt>
                <c:pt idx="312">
                  <c:v>211.334</c:v>
                </c:pt>
                <c:pt idx="313">
                  <c:v>276.80700000000002</c:v>
                </c:pt>
                <c:pt idx="314">
                  <c:v>262.38499999999999</c:v>
                </c:pt>
                <c:pt idx="315">
                  <c:v>240.39400000000001</c:v>
                </c:pt>
                <c:pt idx="316">
                  <c:v>215.446</c:v>
                </c:pt>
                <c:pt idx="317">
                  <c:v>192.601</c:v>
                </c:pt>
                <c:pt idx="318">
                  <c:v>170.71299999999999</c:v>
                </c:pt>
                <c:pt idx="319">
                  <c:v>148.78299999999999</c:v>
                </c:pt>
                <c:pt idx="320">
                  <c:v>131.10499999999999</c:v>
                </c:pt>
                <c:pt idx="321">
                  <c:v>115.768</c:v>
                </c:pt>
                <c:pt idx="322">
                  <c:v>102.38</c:v>
                </c:pt>
                <c:pt idx="323">
                  <c:v>90.61</c:v>
                </c:pt>
                <c:pt idx="324">
                  <c:v>81.004000000000005</c:v>
                </c:pt>
                <c:pt idx="325">
                  <c:v>72.673000000000002</c:v>
                </c:pt>
                <c:pt idx="326">
                  <c:v>64.513999999999996</c:v>
                </c:pt>
                <c:pt idx="327">
                  <c:v>49.945</c:v>
                </c:pt>
                <c:pt idx="328">
                  <c:v>45.515999999999998</c:v>
                </c:pt>
                <c:pt idx="329">
                  <c:v>44.148000000000003</c:v>
                </c:pt>
                <c:pt idx="330">
                  <c:v>41.896000000000001</c:v>
                </c:pt>
                <c:pt idx="331">
                  <c:v>41.555</c:v>
                </c:pt>
                <c:pt idx="332">
                  <c:v>42.915999999999997</c:v>
                </c:pt>
                <c:pt idx="333">
                  <c:v>38.698</c:v>
                </c:pt>
                <c:pt idx="334">
                  <c:v>34.042000000000002</c:v>
                </c:pt>
                <c:pt idx="335">
                  <c:v>29.175000000000001</c:v>
                </c:pt>
                <c:pt idx="336">
                  <c:v>24.850999999999999</c:v>
                </c:pt>
                <c:pt idx="337">
                  <c:v>25.997</c:v>
                </c:pt>
                <c:pt idx="338">
                  <c:v>21.388999999999999</c:v>
                </c:pt>
                <c:pt idx="339">
                  <c:v>16.695</c:v>
                </c:pt>
                <c:pt idx="340">
                  <c:v>17.443999999999999</c:v>
                </c:pt>
                <c:pt idx="341">
                  <c:v>20.960999999999999</c:v>
                </c:pt>
                <c:pt idx="342">
                  <c:v>20.033000000000001</c:v>
                </c:pt>
                <c:pt idx="343">
                  <c:v>18.419</c:v>
                </c:pt>
                <c:pt idx="344">
                  <c:v>16.413</c:v>
                </c:pt>
                <c:pt idx="345">
                  <c:v>15.042999999999999</c:v>
                </c:pt>
                <c:pt idx="346">
                  <c:v>15.063000000000001</c:v>
                </c:pt>
                <c:pt idx="347">
                  <c:v>15.542999999999999</c:v>
                </c:pt>
                <c:pt idx="348">
                  <c:v>12.673999999999999</c:v>
                </c:pt>
                <c:pt idx="349">
                  <c:v>8.9339999999999993</c:v>
                </c:pt>
                <c:pt idx="350">
                  <c:v>8.5380000000000003</c:v>
                </c:pt>
                <c:pt idx="351">
                  <c:v>7.0709999999999997</c:v>
                </c:pt>
                <c:pt idx="352">
                  <c:v>5.6920000000000002</c:v>
                </c:pt>
                <c:pt idx="353">
                  <c:v>4.7119999999999997</c:v>
                </c:pt>
                <c:pt idx="354">
                  <c:v>4.1219999999999999</c:v>
                </c:pt>
                <c:pt idx="355">
                  <c:v>3.7679999999999998</c:v>
                </c:pt>
                <c:pt idx="356">
                  <c:v>3.569</c:v>
                </c:pt>
                <c:pt idx="357">
                  <c:v>3.6539999999999999</c:v>
                </c:pt>
                <c:pt idx="358">
                  <c:v>3.3149999999999999</c:v>
                </c:pt>
                <c:pt idx="359">
                  <c:v>3.1269999999999998</c:v>
                </c:pt>
                <c:pt idx="360">
                  <c:v>2.859</c:v>
                </c:pt>
                <c:pt idx="361">
                  <c:v>2.7069999999999999</c:v>
                </c:pt>
                <c:pt idx="362">
                  <c:v>2.4929999999999999</c:v>
                </c:pt>
                <c:pt idx="363">
                  <c:v>2.363</c:v>
                </c:pt>
                <c:pt idx="364">
                  <c:v>2.1960000000000002</c:v>
                </c:pt>
                <c:pt idx="365">
                  <c:v>2.0750000000000002</c:v>
                </c:pt>
              </c:numCache>
            </c:numRef>
          </c:val>
          <c:smooth val="0"/>
          <c:extLst>
            <c:ext xmlns:c16="http://schemas.microsoft.com/office/drawing/2014/chart" uri="{C3380CC4-5D6E-409C-BE32-E72D297353CC}">
              <c16:uniqueId val="{00000003-C0F8-F94E-9D7C-5AE55C16382D}"/>
            </c:ext>
          </c:extLst>
        </c:ser>
        <c:ser>
          <c:idx val="4"/>
          <c:order val="4"/>
          <c:tx>
            <c:strRef>
              <c:f>'Annual flows 2019-20'!$G$6</c:f>
              <c:strCache>
                <c:ptCount val="1"/>
                <c:pt idx="0">
                  <c:v>Beemery</c:v>
                </c:pt>
              </c:strCache>
            </c:strRef>
          </c:tx>
          <c:spPr>
            <a:ln w="28575" cap="rnd">
              <a:solidFill>
                <a:schemeClr val="accent5"/>
              </a:solidFill>
              <a:round/>
            </a:ln>
            <a:effectLst/>
          </c:spPr>
          <c:marker>
            <c:symbol val="none"/>
          </c:marker>
          <c:cat>
            <c:numRef>
              <c:f>'Annual flows 2019-20'!$B$7:$B$372</c:f>
              <c:numCache>
                <c:formatCode>m/d/yyyy</c:formatCode>
                <c:ptCount val="366"/>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pt idx="31">
                  <c:v>43678</c:v>
                </c:pt>
                <c:pt idx="32">
                  <c:v>43679</c:v>
                </c:pt>
                <c:pt idx="33">
                  <c:v>43680</c:v>
                </c:pt>
                <c:pt idx="34">
                  <c:v>43681</c:v>
                </c:pt>
                <c:pt idx="35">
                  <c:v>43682</c:v>
                </c:pt>
                <c:pt idx="36">
                  <c:v>43683</c:v>
                </c:pt>
                <c:pt idx="37">
                  <c:v>43684</c:v>
                </c:pt>
                <c:pt idx="38">
                  <c:v>43685</c:v>
                </c:pt>
                <c:pt idx="39">
                  <c:v>43686</c:v>
                </c:pt>
                <c:pt idx="40">
                  <c:v>43687</c:v>
                </c:pt>
                <c:pt idx="41">
                  <c:v>43688</c:v>
                </c:pt>
                <c:pt idx="42">
                  <c:v>43689</c:v>
                </c:pt>
                <c:pt idx="43">
                  <c:v>43690</c:v>
                </c:pt>
                <c:pt idx="44">
                  <c:v>43691</c:v>
                </c:pt>
                <c:pt idx="45">
                  <c:v>43692</c:v>
                </c:pt>
                <c:pt idx="46">
                  <c:v>43693</c:v>
                </c:pt>
                <c:pt idx="47">
                  <c:v>43694</c:v>
                </c:pt>
                <c:pt idx="48">
                  <c:v>43695</c:v>
                </c:pt>
                <c:pt idx="49">
                  <c:v>43696</c:v>
                </c:pt>
                <c:pt idx="50">
                  <c:v>43697</c:v>
                </c:pt>
                <c:pt idx="51">
                  <c:v>43698</c:v>
                </c:pt>
                <c:pt idx="52">
                  <c:v>43699</c:v>
                </c:pt>
                <c:pt idx="53">
                  <c:v>43700</c:v>
                </c:pt>
                <c:pt idx="54">
                  <c:v>43701</c:v>
                </c:pt>
                <c:pt idx="55">
                  <c:v>43702</c:v>
                </c:pt>
                <c:pt idx="56">
                  <c:v>43703</c:v>
                </c:pt>
                <c:pt idx="57">
                  <c:v>43704</c:v>
                </c:pt>
                <c:pt idx="58">
                  <c:v>43705</c:v>
                </c:pt>
                <c:pt idx="59">
                  <c:v>43706</c:v>
                </c:pt>
                <c:pt idx="60">
                  <c:v>43707</c:v>
                </c:pt>
                <c:pt idx="61">
                  <c:v>43708</c:v>
                </c:pt>
                <c:pt idx="62">
                  <c:v>43709</c:v>
                </c:pt>
                <c:pt idx="63">
                  <c:v>43710</c:v>
                </c:pt>
                <c:pt idx="64">
                  <c:v>43711</c:v>
                </c:pt>
                <c:pt idx="65">
                  <c:v>43712</c:v>
                </c:pt>
                <c:pt idx="66">
                  <c:v>43713</c:v>
                </c:pt>
                <c:pt idx="67">
                  <c:v>43714</c:v>
                </c:pt>
                <c:pt idx="68">
                  <c:v>43715</c:v>
                </c:pt>
                <c:pt idx="69">
                  <c:v>43716</c:v>
                </c:pt>
                <c:pt idx="70">
                  <c:v>43717</c:v>
                </c:pt>
                <c:pt idx="71">
                  <c:v>43718</c:v>
                </c:pt>
                <c:pt idx="72">
                  <c:v>43719</c:v>
                </c:pt>
                <c:pt idx="73">
                  <c:v>43720</c:v>
                </c:pt>
                <c:pt idx="74">
                  <c:v>43721</c:v>
                </c:pt>
                <c:pt idx="75">
                  <c:v>43722</c:v>
                </c:pt>
                <c:pt idx="76">
                  <c:v>43723</c:v>
                </c:pt>
                <c:pt idx="77">
                  <c:v>43724</c:v>
                </c:pt>
                <c:pt idx="78">
                  <c:v>43725</c:v>
                </c:pt>
                <c:pt idx="79">
                  <c:v>43726</c:v>
                </c:pt>
                <c:pt idx="80">
                  <c:v>43727</c:v>
                </c:pt>
                <c:pt idx="81">
                  <c:v>43728</c:v>
                </c:pt>
                <c:pt idx="82">
                  <c:v>43729</c:v>
                </c:pt>
                <c:pt idx="83">
                  <c:v>43730</c:v>
                </c:pt>
                <c:pt idx="84">
                  <c:v>43731</c:v>
                </c:pt>
                <c:pt idx="85">
                  <c:v>43732</c:v>
                </c:pt>
                <c:pt idx="86">
                  <c:v>43733</c:v>
                </c:pt>
                <c:pt idx="87">
                  <c:v>43734</c:v>
                </c:pt>
                <c:pt idx="88">
                  <c:v>43735</c:v>
                </c:pt>
                <c:pt idx="89">
                  <c:v>43736</c:v>
                </c:pt>
                <c:pt idx="90">
                  <c:v>43737</c:v>
                </c:pt>
                <c:pt idx="91">
                  <c:v>43738</c:v>
                </c:pt>
                <c:pt idx="92">
                  <c:v>43739</c:v>
                </c:pt>
                <c:pt idx="93">
                  <c:v>43740</c:v>
                </c:pt>
                <c:pt idx="94">
                  <c:v>43741</c:v>
                </c:pt>
                <c:pt idx="95">
                  <c:v>43742</c:v>
                </c:pt>
                <c:pt idx="96">
                  <c:v>43743</c:v>
                </c:pt>
                <c:pt idx="97">
                  <c:v>43744</c:v>
                </c:pt>
                <c:pt idx="98">
                  <c:v>43745</c:v>
                </c:pt>
                <c:pt idx="99">
                  <c:v>43746</c:v>
                </c:pt>
                <c:pt idx="100">
                  <c:v>43747</c:v>
                </c:pt>
                <c:pt idx="101">
                  <c:v>43748</c:v>
                </c:pt>
                <c:pt idx="102">
                  <c:v>43749</c:v>
                </c:pt>
                <c:pt idx="103">
                  <c:v>43750</c:v>
                </c:pt>
                <c:pt idx="104">
                  <c:v>43751</c:v>
                </c:pt>
                <c:pt idx="105">
                  <c:v>43752</c:v>
                </c:pt>
                <c:pt idx="106">
                  <c:v>43753</c:v>
                </c:pt>
                <c:pt idx="107">
                  <c:v>43754</c:v>
                </c:pt>
                <c:pt idx="108">
                  <c:v>43755</c:v>
                </c:pt>
                <c:pt idx="109">
                  <c:v>43756</c:v>
                </c:pt>
                <c:pt idx="110">
                  <c:v>43757</c:v>
                </c:pt>
                <c:pt idx="111">
                  <c:v>43758</c:v>
                </c:pt>
                <c:pt idx="112">
                  <c:v>43759</c:v>
                </c:pt>
                <c:pt idx="113">
                  <c:v>43760</c:v>
                </c:pt>
                <c:pt idx="114">
                  <c:v>43761</c:v>
                </c:pt>
                <c:pt idx="115">
                  <c:v>43762</c:v>
                </c:pt>
                <c:pt idx="116">
                  <c:v>43763</c:v>
                </c:pt>
                <c:pt idx="117">
                  <c:v>43764</c:v>
                </c:pt>
                <c:pt idx="118">
                  <c:v>43765</c:v>
                </c:pt>
                <c:pt idx="119">
                  <c:v>43766</c:v>
                </c:pt>
                <c:pt idx="120">
                  <c:v>43767</c:v>
                </c:pt>
                <c:pt idx="121">
                  <c:v>43768</c:v>
                </c:pt>
                <c:pt idx="122">
                  <c:v>43769</c:v>
                </c:pt>
                <c:pt idx="123">
                  <c:v>43770</c:v>
                </c:pt>
                <c:pt idx="124">
                  <c:v>43771</c:v>
                </c:pt>
                <c:pt idx="125">
                  <c:v>43772</c:v>
                </c:pt>
                <c:pt idx="126">
                  <c:v>43773</c:v>
                </c:pt>
                <c:pt idx="127">
                  <c:v>43774</c:v>
                </c:pt>
                <c:pt idx="128">
                  <c:v>43775</c:v>
                </c:pt>
                <c:pt idx="129">
                  <c:v>43776</c:v>
                </c:pt>
                <c:pt idx="130">
                  <c:v>43777</c:v>
                </c:pt>
                <c:pt idx="131">
                  <c:v>43778</c:v>
                </c:pt>
                <c:pt idx="132">
                  <c:v>43779</c:v>
                </c:pt>
                <c:pt idx="133">
                  <c:v>43780</c:v>
                </c:pt>
                <c:pt idx="134">
                  <c:v>43781</c:v>
                </c:pt>
                <c:pt idx="135">
                  <c:v>43782</c:v>
                </c:pt>
                <c:pt idx="136">
                  <c:v>43783</c:v>
                </c:pt>
                <c:pt idx="137">
                  <c:v>43784</c:v>
                </c:pt>
                <c:pt idx="138">
                  <c:v>43785</c:v>
                </c:pt>
                <c:pt idx="139">
                  <c:v>43786</c:v>
                </c:pt>
                <c:pt idx="140">
                  <c:v>43787</c:v>
                </c:pt>
                <c:pt idx="141">
                  <c:v>43788</c:v>
                </c:pt>
                <c:pt idx="142">
                  <c:v>43789</c:v>
                </c:pt>
                <c:pt idx="143">
                  <c:v>43790</c:v>
                </c:pt>
                <c:pt idx="144">
                  <c:v>43791</c:v>
                </c:pt>
                <c:pt idx="145">
                  <c:v>43792</c:v>
                </c:pt>
                <c:pt idx="146">
                  <c:v>43793</c:v>
                </c:pt>
                <c:pt idx="147">
                  <c:v>43794</c:v>
                </c:pt>
                <c:pt idx="148">
                  <c:v>43795</c:v>
                </c:pt>
                <c:pt idx="149">
                  <c:v>43796</c:v>
                </c:pt>
                <c:pt idx="150">
                  <c:v>43797</c:v>
                </c:pt>
                <c:pt idx="151">
                  <c:v>43798</c:v>
                </c:pt>
                <c:pt idx="152">
                  <c:v>43799</c:v>
                </c:pt>
                <c:pt idx="153">
                  <c:v>43800</c:v>
                </c:pt>
                <c:pt idx="154">
                  <c:v>43801</c:v>
                </c:pt>
                <c:pt idx="155">
                  <c:v>43802</c:v>
                </c:pt>
                <c:pt idx="156">
                  <c:v>43803</c:v>
                </c:pt>
                <c:pt idx="157">
                  <c:v>43804</c:v>
                </c:pt>
                <c:pt idx="158">
                  <c:v>43805</c:v>
                </c:pt>
                <c:pt idx="159">
                  <c:v>43806</c:v>
                </c:pt>
                <c:pt idx="160">
                  <c:v>43807</c:v>
                </c:pt>
                <c:pt idx="161">
                  <c:v>43808</c:v>
                </c:pt>
                <c:pt idx="162">
                  <c:v>43809</c:v>
                </c:pt>
                <c:pt idx="163">
                  <c:v>43810</c:v>
                </c:pt>
                <c:pt idx="164">
                  <c:v>43811</c:v>
                </c:pt>
                <c:pt idx="165">
                  <c:v>43812</c:v>
                </c:pt>
                <c:pt idx="166">
                  <c:v>43813</c:v>
                </c:pt>
                <c:pt idx="167">
                  <c:v>43814</c:v>
                </c:pt>
                <c:pt idx="168">
                  <c:v>43815</c:v>
                </c:pt>
                <c:pt idx="169">
                  <c:v>43816</c:v>
                </c:pt>
                <c:pt idx="170">
                  <c:v>43817</c:v>
                </c:pt>
                <c:pt idx="171">
                  <c:v>43818</c:v>
                </c:pt>
                <c:pt idx="172">
                  <c:v>43819</c:v>
                </c:pt>
                <c:pt idx="173">
                  <c:v>43820</c:v>
                </c:pt>
                <c:pt idx="174">
                  <c:v>43821</c:v>
                </c:pt>
                <c:pt idx="175">
                  <c:v>43822</c:v>
                </c:pt>
                <c:pt idx="176">
                  <c:v>43823</c:v>
                </c:pt>
                <c:pt idx="177">
                  <c:v>43824</c:v>
                </c:pt>
                <c:pt idx="178">
                  <c:v>43825</c:v>
                </c:pt>
                <c:pt idx="179">
                  <c:v>43826</c:v>
                </c:pt>
                <c:pt idx="180">
                  <c:v>43827</c:v>
                </c:pt>
                <c:pt idx="181">
                  <c:v>43828</c:v>
                </c:pt>
                <c:pt idx="182">
                  <c:v>43829</c:v>
                </c:pt>
                <c:pt idx="183">
                  <c:v>43830</c:v>
                </c:pt>
                <c:pt idx="184">
                  <c:v>43831</c:v>
                </c:pt>
                <c:pt idx="185">
                  <c:v>43832</c:v>
                </c:pt>
                <c:pt idx="186">
                  <c:v>43833</c:v>
                </c:pt>
                <c:pt idx="187">
                  <c:v>43834</c:v>
                </c:pt>
                <c:pt idx="188">
                  <c:v>43835</c:v>
                </c:pt>
                <c:pt idx="189">
                  <c:v>43836</c:v>
                </c:pt>
                <c:pt idx="190">
                  <c:v>43837</c:v>
                </c:pt>
                <c:pt idx="191">
                  <c:v>43838</c:v>
                </c:pt>
                <c:pt idx="192">
                  <c:v>43839</c:v>
                </c:pt>
                <c:pt idx="193">
                  <c:v>43840</c:v>
                </c:pt>
                <c:pt idx="194">
                  <c:v>43841</c:v>
                </c:pt>
                <c:pt idx="195">
                  <c:v>43842</c:v>
                </c:pt>
                <c:pt idx="196">
                  <c:v>43843</c:v>
                </c:pt>
                <c:pt idx="197">
                  <c:v>43844</c:v>
                </c:pt>
                <c:pt idx="198">
                  <c:v>43845</c:v>
                </c:pt>
                <c:pt idx="199">
                  <c:v>43846</c:v>
                </c:pt>
                <c:pt idx="200">
                  <c:v>43847</c:v>
                </c:pt>
                <c:pt idx="201">
                  <c:v>43848</c:v>
                </c:pt>
                <c:pt idx="202">
                  <c:v>43849</c:v>
                </c:pt>
                <c:pt idx="203">
                  <c:v>43850</c:v>
                </c:pt>
                <c:pt idx="204">
                  <c:v>43851</c:v>
                </c:pt>
                <c:pt idx="205">
                  <c:v>43852</c:v>
                </c:pt>
                <c:pt idx="206">
                  <c:v>43853</c:v>
                </c:pt>
                <c:pt idx="207">
                  <c:v>43854</c:v>
                </c:pt>
                <c:pt idx="208">
                  <c:v>43855</c:v>
                </c:pt>
                <c:pt idx="209">
                  <c:v>43856</c:v>
                </c:pt>
                <c:pt idx="210">
                  <c:v>43857</c:v>
                </c:pt>
                <c:pt idx="211">
                  <c:v>43858</c:v>
                </c:pt>
                <c:pt idx="212">
                  <c:v>43859</c:v>
                </c:pt>
                <c:pt idx="213">
                  <c:v>43860</c:v>
                </c:pt>
                <c:pt idx="214">
                  <c:v>43861</c:v>
                </c:pt>
                <c:pt idx="215">
                  <c:v>43862</c:v>
                </c:pt>
                <c:pt idx="216">
                  <c:v>43863</c:v>
                </c:pt>
                <c:pt idx="217">
                  <c:v>43864</c:v>
                </c:pt>
                <c:pt idx="218">
                  <c:v>43865</c:v>
                </c:pt>
                <c:pt idx="219">
                  <c:v>43866</c:v>
                </c:pt>
                <c:pt idx="220">
                  <c:v>43867</c:v>
                </c:pt>
                <c:pt idx="221">
                  <c:v>43868</c:v>
                </c:pt>
                <c:pt idx="222">
                  <c:v>43869</c:v>
                </c:pt>
                <c:pt idx="223">
                  <c:v>43870</c:v>
                </c:pt>
                <c:pt idx="224">
                  <c:v>43871</c:v>
                </c:pt>
                <c:pt idx="225">
                  <c:v>43872</c:v>
                </c:pt>
                <c:pt idx="226">
                  <c:v>43873</c:v>
                </c:pt>
                <c:pt idx="227">
                  <c:v>43874</c:v>
                </c:pt>
                <c:pt idx="228">
                  <c:v>43875</c:v>
                </c:pt>
                <c:pt idx="229">
                  <c:v>43876</c:v>
                </c:pt>
                <c:pt idx="230">
                  <c:v>43877</c:v>
                </c:pt>
                <c:pt idx="231">
                  <c:v>43878</c:v>
                </c:pt>
                <c:pt idx="232">
                  <c:v>43879</c:v>
                </c:pt>
                <c:pt idx="233">
                  <c:v>43880</c:v>
                </c:pt>
                <c:pt idx="234">
                  <c:v>43881</c:v>
                </c:pt>
                <c:pt idx="235">
                  <c:v>43882</c:v>
                </c:pt>
                <c:pt idx="236">
                  <c:v>43883</c:v>
                </c:pt>
                <c:pt idx="237">
                  <c:v>43884</c:v>
                </c:pt>
                <c:pt idx="238">
                  <c:v>43885</c:v>
                </c:pt>
                <c:pt idx="239">
                  <c:v>43886</c:v>
                </c:pt>
                <c:pt idx="240">
                  <c:v>43887</c:v>
                </c:pt>
                <c:pt idx="241">
                  <c:v>43888</c:v>
                </c:pt>
                <c:pt idx="242">
                  <c:v>43889</c:v>
                </c:pt>
                <c:pt idx="243">
                  <c:v>43890</c:v>
                </c:pt>
                <c:pt idx="244">
                  <c:v>43891</c:v>
                </c:pt>
                <c:pt idx="245">
                  <c:v>43892</c:v>
                </c:pt>
                <c:pt idx="246">
                  <c:v>43893</c:v>
                </c:pt>
                <c:pt idx="247">
                  <c:v>43894</c:v>
                </c:pt>
                <c:pt idx="248">
                  <c:v>43895</c:v>
                </c:pt>
                <c:pt idx="249">
                  <c:v>43896</c:v>
                </c:pt>
                <c:pt idx="250">
                  <c:v>43897</c:v>
                </c:pt>
                <c:pt idx="251">
                  <c:v>43898</c:v>
                </c:pt>
                <c:pt idx="252">
                  <c:v>43899</c:v>
                </c:pt>
                <c:pt idx="253">
                  <c:v>43900</c:v>
                </c:pt>
                <c:pt idx="254">
                  <c:v>43901</c:v>
                </c:pt>
                <c:pt idx="255">
                  <c:v>43902</c:v>
                </c:pt>
                <c:pt idx="256">
                  <c:v>43903</c:v>
                </c:pt>
                <c:pt idx="257">
                  <c:v>43904</c:v>
                </c:pt>
                <c:pt idx="258">
                  <c:v>43905</c:v>
                </c:pt>
                <c:pt idx="259">
                  <c:v>43906</c:v>
                </c:pt>
                <c:pt idx="260">
                  <c:v>43907</c:v>
                </c:pt>
                <c:pt idx="261">
                  <c:v>43908</c:v>
                </c:pt>
                <c:pt idx="262">
                  <c:v>43909</c:v>
                </c:pt>
                <c:pt idx="263">
                  <c:v>43910</c:v>
                </c:pt>
                <c:pt idx="264">
                  <c:v>43911</c:v>
                </c:pt>
                <c:pt idx="265">
                  <c:v>43912</c:v>
                </c:pt>
                <c:pt idx="266">
                  <c:v>43913</c:v>
                </c:pt>
                <c:pt idx="267">
                  <c:v>43914</c:v>
                </c:pt>
                <c:pt idx="268">
                  <c:v>43915</c:v>
                </c:pt>
                <c:pt idx="269">
                  <c:v>43916</c:v>
                </c:pt>
                <c:pt idx="270">
                  <c:v>43917</c:v>
                </c:pt>
                <c:pt idx="271">
                  <c:v>43918</c:v>
                </c:pt>
                <c:pt idx="272">
                  <c:v>43919</c:v>
                </c:pt>
                <c:pt idx="273">
                  <c:v>43920</c:v>
                </c:pt>
                <c:pt idx="274">
                  <c:v>43921</c:v>
                </c:pt>
                <c:pt idx="275">
                  <c:v>43922</c:v>
                </c:pt>
                <c:pt idx="276">
                  <c:v>43923</c:v>
                </c:pt>
                <c:pt idx="277">
                  <c:v>43924</c:v>
                </c:pt>
                <c:pt idx="278">
                  <c:v>43925</c:v>
                </c:pt>
                <c:pt idx="279">
                  <c:v>43926</c:v>
                </c:pt>
                <c:pt idx="280">
                  <c:v>43927</c:v>
                </c:pt>
                <c:pt idx="281">
                  <c:v>43928</c:v>
                </c:pt>
                <c:pt idx="282">
                  <c:v>43929</c:v>
                </c:pt>
                <c:pt idx="283">
                  <c:v>43930</c:v>
                </c:pt>
                <c:pt idx="284">
                  <c:v>43931</c:v>
                </c:pt>
                <c:pt idx="285">
                  <c:v>43932</c:v>
                </c:pt>
                <c:pt idx="286">
                  <c:v>43933</c:v>
                </c:pt>
                <c:pt idx="287">
                  <c:v>43934</c:v>
                </c:pt>
                <c:pt idx="288">
                  <c:v>43935</c:v>
                </c:pt>
                <c:pt idx="289">
                  <c:v>43936</c:v>
                </c:pt>
                <c:pt idx="290">
                  <c:v>43937</c:v>
                </c:pt>
                <c:pt idx="291">
                  <c:v>43938</c:v>
                </c:pt>
                <c:pt idx="292">
                  <c:v>43939</c:v>
                </c:pt>
                <c:pt idx="293">
                  <c:v>43940</c:v>
                </c:pt>
                <c:pt idx="294">
                  <c:v>43941</c:v>
                </c:pt>
                <c:pt idx="295">
                  <c:v>43942</c:v>
                </c:pt>
                <c:pt idx="296">
                  <c:v>43943</c:v>
                </c:pt>
                <c:pt idx="297">
                  <c:v>43944</c:v>
                </c:pt>
                <c:pt idx="298">
                  <c:v>43945</c:v>
                </c:pt>
                <c:pt idx="299">
                  <c:v>43946</c:v>
                </c:pt>
                <c:pt idx="300">
                  <c:v>43947</c:v>
                </c:pt>
                <c:pt idx="301">
                  <c:v>43948</c:v>
                </c:pt>
                <c:pt idx="302">
                  <c:v>43949</c:v>
                </c:pt>
                <c:pt idx="303">
                  <c:v>43950</c:v>
                </c:pt>
                <c:pt idx="304">
                  <c:v>43951</c:v>
                </c:pt>
                <c:pt idx="305">
                  <c:v>43952</c:v>
                </c:pt>
                <c:pt idx="306">
                  <c:v>43953</c:v>
                </c:pt>
                <c:pt idx="307">
                  <c:v>43954</c:v>
                </c:pt>
                <c:pt idx="308">
                  <c:v>43955</c:v>
                </c:pt>
                <c:pt idx="309">
                  <c:v>43956</c:v>
                </c:pt>
                <c:pt idx="310">
                  <c:v>43957</c:v>
                </c:pt>
                <c:pt idx="311">
                  <c:v>43958</c:v>
                </c:pt>
                <c:pt idx="312">
                  <c:v>43959</c:v>
                </c:pt>
                <c:pt idx="313">
                  <c:v>43960</c:v>
                </c:pt>
                <c:pt idx="314">
                  <c:v>43961</c:v>
                </c:pt>
                <c:pt idx="315">
                  <c:v>43962</c:v>
                </c:pt>
                <c:pt idx="316">
                  <c:v>43963</c:v>
                </c:pt>
                <c:pt idx="317">
                  <c:v>43964</c:v>
                </c:pt>
                <c:pt idx="318">
                  <c:v>43965</c:v>
                </c:pt>
                <c:pt idx="319">
                  <c:v>43966</c:v>
                </c:pt>
                <c:pt idx="320">
                  <c:v>43967</c:v>
                </c:pt>
                <c:pt idx="321">
                  <c:v>43968</c:v>
                </c:pt>
                <c:pt idx="322">
                  <c:v>43969</c:v>
                </c:pt>
                <c:pt idx="323">
                  <c:v>43970</c:v>
                </c:pt>
                <c:pt idx="324">
                  <c:v>43971</c:v>
                </c:pt>
                <c:pt idx="325">
                  <c:v>43972</c:v>
                </c:pt>
                <c:pt idx="326">
                  <c:v>43973</c:v>
                </c:pt>
                <c:pt idx="327">
                  <c:v>43974</c:v>
                </c:pt>
                <c:pt idx="328">
                  <c:v>43975</c:v>
                </c:pt>
                <c:pt idx="329">
                  <c:v>43976</c:v>
                </c:pt>
                <c:pt idx="330">
                  <c:v>43977</c:v>
                </c:pt>
                <c:pt idx="331">
                  <c:v>43978</c:v>
                </c:pt>
                <c:pt idx="332">
                  <c:v>43979</c:v>
                </c:pt>
                <c:pt idx="333">
                  <c:v>43980</c:v>
                </c:pt>
                <c:pt idx="334">
                  <c:v>43981</c:v>
                </c:pt>
                <c:pt idx="335">
                  <c:v>43982</c:v>
                </c:pt>
                <c:pt idx="336">
                  <c:v>43983</c:v>
                </c:pt>
                <c:pt idx="337">
                  <c:v>43984</c:v>
                </c:pt>
                <c:pt idx="338">
                  <c:v>43985</c:v>
                </c:pt>
                <c:pt idx="339">
                  <c:v>43986</c:v>
                </c:pt>
                <c:pt idx="340">
                  <c:v>43987</c:v>
                </c:pt>
                <c:pt idx="341">
                  <c:v>43988</c:v>
                </c:pt>
                <c:pt idx="342">
                  <c:v>43989</c:v>
                </c:pt>
                <c:pt idx="343">
                  <c:v>43990</c:v>
                </c:pt>
                <c:pt idx="344">
                  <c:v>43991</c:v>
                </c:pt>
                <c:pt idx="345">
                  <c:v>43992</c:v>
                </c:pt>
                <c:pt idx="346">
                  <c:v>43993</c:v>
                </c:pt>
                <c:pt idx="347">
                  <c:v>43994</c:v>
                </c:pt>
                <c:pt idx="348">
                  <c:v>43995</c:v>
                </c:pt>
                <c:pt idx="349">
                  <c:v>43996</c:v>
                </c:pt>
                <c:pt idx="350">
                  <c:v>43997</c:v>
                </c:pt>
                <c:pt idx="351">
                  <c:v>43998</c:v>
                </c:pt>
                <c:pt idx="352">
                  <c:v>43999</c:v>
                </c:pt>
                <c:pt idx="353">
                  <c:v>44000</c:v>
                </c:pt>
                <c:pt idx="354">
                  <c:v>44001</c:v>
                </c:pt>
                <c:pt idx="355">
                  <c:v>44002</c:v>
                </c:pt>
                <c:pt idx="356">
                  <c:v>44003</c:v>
                </c:pt>
                <c:pt idx="357">
                  <c:v>44004</c:v>
                </c:pt>
                <c:pt idx="358">
                  <c:v>44005</c:v>
                </c:pt>
                <c:pt idx="359">
                  <c:v>44006</c:v>
                </c:pt>
                <c:pt idx="360">
                  <c:v>44007</c:v>
                </c:pt>
                <c:pt idx="361">
                  <c:v>44008</c:v>
                </c:pt>
                <c:pt idx="362">
                  <c:v>44009</c:v>
                </c:pt>
                <c:pt idx="363">
                  <c:v>44010</c:v>
                </c:pt>
                <c:pt idx="364">
                  <c:v>44011</c:v>
                </c:pt>
                <c:pt idx="365">
                  <c:v>44012</c:v>
                </c:pt>
              </c:numCache>
            </c:numRef>
          </c:cat>
          <c:val>
            <c:numRef>
              <c:f>'Annual flows 2019-20'!$G$7:$G$372</c:f>
              <c:numCache>
                <c:formatCode>General</c:formatCode>
                <c:ptCount val="36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48.451000000000001</c:v>
                </c:pt>
                <c:pt idx="23">
                  <c:v>60.448</c:v>
                </c:pt>
                <c:pt idx="24">
                  <c:v>50.847999999999999</c:v>
                </c:pt>
                <c:pt idx="25">
                  <c:v>46.156999999999996</c:v>
                </c:pt>
                <c:pt idx="26">
                  <c:v>41.911999999999999</c:v>
                </c:pt>
                <c:pt idx="27">
                  <c:v>38.795999999999999</c:v>
                </c:pt>
                <c:pt idx="28">
                  <c:v>36.343000000000004</c:v>
                </c:pt>
                <c:pt idx="29">
                  <c:v>34.404000000000003</c:v>
                </c:pt>
                <c:pt idx="30">
                  <c:v>32.984000000000002</c:v>
                </c:pt>
                <c:pt idx="31">
                  <c:v>31.474</c:v>
                </c:pt>
                <c:pt idx="32">
                  <c:v>29.863</c:v>
                </c:pt>
                <c:pt idx="33">
                  <c:v>27.891999999999999</c:v>
                </c:pt>
                <c:pt idx="34">
                  <c:v>25.867999999999999</c:v>
                </c:pt>
                <c:pt idx="35">
                  <c:v>23.853999999999999</c:v>
                </c:pt>
                <c:pt idx="36">
                  <c:v>22.094999999999999</c:v>
                </c:pt>
                <c:pt idx="37">
                  <c:v>20.428999999999998</c:v>
                </c:pt>
                <c:pt idx="38">
                  <c:v>18.684999999999999</c:v>
                </c:pt>
                <c:pt idx="39">
                  <c:v>16.349</c:v>
                </c:pt>
                <c:pt idx="40">
                  <c:v>13.282999999999999</c:v>
                </c:pt>
                <c:pt idx="41">
                  <c:v>10.45</c:v>
                </c:pt>
                <c:pt idx="42">
                  <c:v>7.78</c:v>
                </c:pt>
                <c:pt idx="43">
                  <c:v>5.726</c:v>
                </c:pt>
                <c:pt idx="44">
                  <c:v>4.0380000000000003</c:v>
                </c:pt>
                <c:pt idx="45">
                  <c:v>2.867</c:v>
                </c:pt>
                <c:pt idx="46">
                  <c:v>2.0059999999999998</c:v>
                </c:pt>
                <c:pt idx="47">
                  <c:v>1.375</c:v>
                </c:pt>
                <c:pt idx="48">
                  <c:v>1.0680000000000001</c:v>
                </c:pt>
                <c:pt idx="49">
                  <c:v>0.88100000000000001</c:v>
                </c:pt>
                <c:pt idx="50">
                  <c:v>0.629</c:v>
                </c:pt>
                <c:pt idx="51">
                  <c:v>0.40100000000000002</c:v>
                </c:pt>
                <c:pt idx="52">
                  <c:v>0.192</c:v>
                </c:pt>
                <c:pt idx="53">
                  <c:v>2.1000000000000001E-2</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10.849</c:v>
                </c:pt>
                <c:pt idx="127">
                  <c:v>85.718999999999994</c:v>
                </c:pt>
                <c:pt idx="128">
                  <c:v>455.65699999999998</c:v>
                </c:pt>
                <c:pt idx="129">
                  <c:v>665.04100000000005</c:v>
                </c:pt>
                <c:pt idx="130">
                  <c:v>437.553</c:v>
                </c:pt>
                <c:pt idx="131">
                  <c:v>141.149</c:v>
                </c:pt>
                <c:pt idx="132">
                  <c:v>20.678999999999998</c:v>
                </c:pt>
                <c:pt idx="133">
                  <c:v>5.9560000000000004</c:v>
                </c:pt>
                <c:pt idx="134">
                  <c:v>2.742</c:v>
                </c:pt>
                <c:pt idx="135">
                  <c:v>1.367</c:v>
                </c:pt>
                <c:pt idx="136">
                  <c:v>0.88500000000000001</c:v>
                </c:pt>
                <c:pt idx="137">
                  <c:v>0.61299999999999999</c:v>
                </c:pt>
                <c:pt idx="138">
                  <c:v>0.33400000000000002</c:v>
                </c:pt>
                <c:pt idx="139">
                  <c:v>5.8000000000000003E-2</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302.714</c:v>
                </c:pt>
                <c:pt idx="234">
                  <c:v>3539.8470000000002</c:v>
                </c:pt>
                <c:pt idx="235">
                  <c:v>6199.6890000000003</c:v>
                </c:pt>
                <c:pt idx="236">
                  <c:v>8066.4059999999999</c:v>
                </c:pt>
                <c:pt idx="237">
                  <c:v>9446.0660000000007</c:v>
                </c:pt>
                <c:pt idx="238">
                  <c:v>10276.775</c:v>
                </c:pt>
                <c:pt idx="239">
                  <c:v>10617.566999999999</c:v>
                </c:pt>
                <c:pt idx="240">
                  <c:v>10648.334999999999</c:v>
                </c:pt>
                <c:pt idx="241">
                  <c:v>10553.227000000001</c:v>
                </c:pt>
                <c:pt idx="242">
                  <c:v>10503.522999999999</c:v>
                </c:pt>
                <c:pt idx="243">
                  <c:v>10570.473</c:v>
                </c:pt>
                <c:pt idx="244">
                  <c:v>10720.379000000001</c:v>
                </c:pt>
                <c:pt idx="245">
                  <c:v>10883.779</c:v>
                </c:pt>
                <c:pt idx="246">
                  <c:v>11181.753000000001</c:v>
                </c:pt>
                <c:pt idx="247">
                  <c:v>11540.343000000001</c:v>
                </c:pt>
                <c:pt idx="248">
                  <c:v>11812.857</c:v>
                </c:pt>
                <c:pt idx="249">
                  <c:v>12491.778</c:v>
                </c:pt>
                <c:pt idx="250">
                  <c:v>12988.178</c:v>
                </c:pt>
                <c:pt idx="251">
                  <c:v>12894.826999999999</c:v>
                </c:pt>
                <c:pt idx="252">
                  <c:v>12360.437</c:v>
                </c:pt>
                <c:pt idx="253">
                  <c:v>13137.157999999999</c:v>
                </c:pt>
                <c:pt idx="254">
                  <c:v>14101.486000000001</c:v>
                </c:pt>
                <c:pt idx="255">
                  <c:v>13390.779</c:v>
                </c:pt>
                <c:pt idx="256">
                  <c:v>12360.891</c:v>
                </c:pt>
                <c:pt idx="257">
                  <c:v>11011.007</c:v>
                </c:pt>
                <c:pt idx="258">
                  <c:v>9963.6640000000007</c:v>
                </c:pt>
                <c:pt idx="259">
                  <c:v>9358.3780000000006</c:v>
                </c:pt>
                <c:pt idx="260">
                  <c:v>8874.2999999999993</c:v>
                </c:pt>
                <c:pt idx="261">
                  <c:v>8396.8459999999995</c:v>
                </c:pt>
                <c:pt idx="262">
                  <c:v>7961.1210000000001</c:v>
                </c:pt>
                <c:pt idx="263">
                  <c:v>7654.9549999999999</c:v>
                </c:pt>
                <c:pt idx="264">
                  <c:v>7542.0050000000001</c:v>
                </c:pt>
                <c:pt idx="265">
                  <c:v>7620.7060000000001</c:v>
                </c:pt>
                <c:pt idx="266">
                  <c:v>7804.9560000000001</c:v>
                </c:pt>
                <c:pt idx="267">
                  <c:v>7984.0349999999999</c:v>
                </c:pt>
                <c:pt idx="268">
                  <c:v>8071.6809999999996</c:v>
                </c:pt>
                <c:pt idx="269">
                  <c:v>8075.7740000000003</c:v>
                </c:pt>
                <c:pt idx="270">
                  <c:v>7965.3220000000001</c:v>
                </c:pt>
                <c:pt idx="271">
                  <c:v>7728.1869999999999</c:v>
                </c:pt>
                <c:pt idx="272">
                  <c:v>7391.0519999999997</c:v>
                </c:pt>
                <c:pt idx="273">
                  <c:v>6950.027</c:v>
                </c:pt>
                <c:pt idx="274">
                  <c:v>6329.4709999999995</c:v>
                </c:pt>
                <c:pt idx="275">
                  <c:v>5779.9480000000003</c:v>
                </c:pt>
                <c:pt idx="276">
                  <c:v>5156.0969999999998</c:v>
                </c:pt>
                <c:pt idx="277">
                  <c:v>4480.8389999999999</c:v>
                </c:pt>
                <c:pt idx="278">
                  <c:v>3809.241</c:v>
                </c:pt>
                <c:pt idx="279">
                  <c:v>3474.5859999999998</c:v>
                </c:pt>
                <c:pt idx="280">
                  <c:v>3120.5450000000001</c:v>
                </c:pt>
                <c:pt idx="281">
                  <c:v>2673.181</c:v>
                </c:pt>
                <c:pt idx="282">
                  <c:v>2277.373</c:v>
                </c:pt>
                <c:pt idx="283">
                  <c:v>1979.481</c:v>
                </c:pt>
                <c:pt idx="284">
                  <c:v>1756.211</c:v>
                </c:pt>
                <c:pt idx="285">
                  <c:v>1754.296</c:v>
                </c:pt>
                <c:pt idx="286">
                  <c:v>1760.7539999999999</c:v>
                </c:pt>
                <c:pt idx="287">
                  <c:v>1812.7570000000001</c:v>
                </c:pt>
                <c:pt idx="288">
                  <c:v>1939.337</c:v>
                </c:pt>
                <c:pt idx="289">
                  <c:v>2231.973</c:v>
                </c:pt>
                <c:pt idx="290">
                  <c:v>2779.752</c:v>
                </c:pt>
                <c:pt idx="291">
                  <c:v>3499.4180000000001</c:v>
                </c:pt>
                <c:pt idx="292">
                  <c:v>4184.5410000000002</c:v>
                </c:pt>
                <c:pt idx="293">
                  <c:v>4791.2749999999996</c:v>
                </c:pt>
                <c:pt idx="294">
                  <c:v>5340.8440000000001</c:v>
                </c:pt>
                <c:pt idx="295">
                  <c:v>5915.1310000000003</c:v>
                </c:pt>
                <c:pt idx="296">
                  <c:v>6654.8379999999997</c:v>
                </c:pt>
                <c:pt idx="297">
                  <c:v>7577.5940000000001</c:v>
                </c:pt>
                <c:pt idx="298">
                  <c:v>8664.9959999999992</c:v>
                </c:pt>
                <c:pt idx="299">
                  <c:v>9739.77</c:v>
                </c:pt>
                <c:pt idx="300">
                  <c:v>10638.412</c:v>
                </c:pt>
                <c:pt idx="301">
                  <c:v>11247.295</c:v>
                </c:pt>
                <c:pt idx="302">
                  <c:v>11499.544</c:v>
                </c:pt>
                <c:pt idx="303">
                  <c:v>11343.858</c:v>
                </c:pt>
                <c:pt idx="304">
                  <c:v>10883.476000000001</c:v>
                </c:pt>
                <c:pt idx="305">
                  <c:v>10174.316999999999</c:v>
                </c:pt>
                <c:pt idx="306">
                  <c:v>9257.8580000000002</c:v>
                </c:pt>
                <c:pt idx="307">
                  <c:v>8239.9950000000008</c:v>
                </c:pt>
                <c:pt idx="308">
                  <c:v>7190.1220000000003</c:v>
                </c:pt>
                <c:pt idx="309">
                  <c:v>6147.9809999999998</c:v>
                </c:pt>
                <c:pt idx="310">
                  <c:v>5030.2939999999999</c:v>
                </c:pt>
                <c:pt idx="311">
                  <c:v>3949.6120000000001</c:v>
                </c:pt>
                <c:pt idx="312">
                  <c:v>3035.8710000000001</c:v>
                </c:pt>
                <c:pt idx="313">
                  <c:v>2528.692</c:v>
                </c:pt>
                <c:pt idx="314">
                  <c:v>2239.5439999999999</c:v>
                </c:pt>
                <c:pt idx="315">
                  <c:v>1979.588</c:v>
                </c:pt>
                <c:pt idx="316">
                  <c:v>1716.5329999999999</c:v>
                </c:pt>
                <c:pt idx="317">
                  <c:v>1463.835</c:v>
                </c:pt>
                <c:pt idx="318">
                  <c:v>1229.7</c:v>
                </c:pt>
                <c:pt idx="319">
                  <c:v>1076.8420000000001</c:v>
                </c:pt>
                <c:pt idx="320">
                  <c:v>988.23500000000001</c:v>
                </c:pt>
                <c:pt idx="321">
                  <c:v>923.52</c:v>
                </c:pt>
                <c:pt idx="322">
                  <c:v>864.41499999999996</c:v>
                </c:pt>
                <c:pt idx="323">
                  <c:v>803.13800000000003</c:v>
                </c:pt>
                <c:pt idx="324">
                  <c:v>740.38</c:v>
                </c:pt>
                <c:pt idx="325">
                  <c:v>681.08399999999995</c:v>
                </c:pt>
                <c:pt idx="326">
                  <c:v>611.07100000000003</c:v>
                </c:pt>
                <c:pt idx="327">
                  <c:v>549.97</c:v>
                </c:pt>
                <c:pt idx="328">
                  <c:v>566.83600000000001</c:v>
                </c:pt>
                <c:pt idx="329">
                  <c:v>614.51400000000001</c:v>
                </c:pt>
                <c:pt idx="330">
                  <c:v>654.76300000000003</c:v>
                </c:pt>
                <c:pt idx="331">
                  <c:v>661.52599999999995</c:v>
                </c:pt>
                <c:pt idx="332">
                  <c:v>615.42399999999998</c:v>
                </c:pt>
                <c:pt idx="333">
                  <c:v>516.803</c:v>
                </c:pt>
                <c:pt idx="334">
                  <c:v>403.89499999999998</c:v>
                </c:pt>
                <c:pt idx="335">
                  <c:v>310.80500000000001</c:v>
                </c:pt>
                <c:pt idx="336">
                  <c:v>249.131</c:v>
                </c:pt>
                <c:pt idx="337">
                  <c:v>215.208</c:v>
                </c:pt>
                <c:pt idx="338">
                  <c:v>194.601</c:v>
                </c:pt>
                <c:pt idx="339">
                  <c:v>181.00700000000001</c:v>
                </c:pt>
                <c:pt idx="340">
                  <c:v>165.27799999999999</c:v>
                </c:pt>
                <c:pt idx="341">
                  <c:v>150.95400000000001</c:v>
                </c:pt>
                <c:pt idx="342">
                  <c:v>140.51</c:v>
                </c:pt>
                <c:pt idx="343">
                  <c:v>132.09700000000001</c:v>
                </c:pt>
                <c:pt idx="344">
                  <c:v>122.617</c:v>
                </c:pt>
                <c:pt idx="345">
                  <c:v>113.874</c:v>
                </c:pt>
                <c:pt idx="346">
                  <c:v>106.52</c:v>
                </c:pt>
                <c:pt idx="347">
                  <c:v>101.67100000000001</c:v>
                </c:pt>
                <c:pt idx="348">
                  <c:v>97.018000000000001</c:v>
                </c:pt>
                <c:pt idx="349">
                  <c:v>93.623000000000005</c:v>
                </c:pt>
                <c:pt idx="350">
                  <c:v>94.694999999999993</c:v>
                </c:pt>
                <c:pt idx="351">
                  <c:v>92.716999999999999</c:v>
                </c:pt>
                <c:pt idx="352">
                  <c:v>88.125</c:v>
                </c:pt>
                <c:pt idx="353">
                  <c:v>84.486999999999995</c:v>
                </c:pt>
                <c:pt idx="354">
                  <c:v>81.683999999999997</c:v>
                </c:pt>
                <c:pt idx="355">
                  <c:v>79.152000000000001</c:v>
                </c:pt>
                <c:pt idx="356">
                  <c:v>77.673000000000002</c:v>
                </c:pt>
                <c:pt idx="357">
                  <c:v>76.462999999999994</c:v>
                </c:pt>
                <c:pt idx="358">
                  <c:v>74.215000000000003</c:v>
                </c:pt>
                <c:pt idx="359">
                  <c:v>68.066000000000003</c:v>
                </c:pt>
                <c:pt idx="360">
                  <c:v>56.942999999999998</c:v>
                </c:pt>
                <c:pt idx="361">
                  <c:v>46.375999999999998</c:v>
                </c:pt>
                <c:pt idx="362">
                  <c:v>38.612000000000002</c:v>
                </c:pt>
                <c:pt idx="363">
                  <c:v>32.341999999999999</c:v>
                </c:pt>
                <c:pt idx="364">
                  <c:v>27.945</c:v>
                </c:pt>
                <c:pt idx="365">
                  <c:v>24.882999999999999</c:v>
                </c:pt>
              </c:numCache>
            </c:numRef>
          </c:val>
          <c:smooth val="0"/>
          <c:extLst>
            <c:ext xmlns:c16="http://schemas.microsoft.com/office/drawing/2014/chart" uri="{C3380CC4-5D6E-409C-BE32-E72D297353CC}">
              <c16:uniqueId val="{00000004-C0F8-F94E-9D7C-5AE55C16382D}"/>
            </c:ext>
          </c:extLst>
        </c:ser>
        <c:ser>
          <c:idx val="5"/>
          <c:order val="5"/>
          <c:tx>
            <c:strRef>
              <c:f>'Annual flows 2019-20'!$H$6</c:f>
              <c:strCache>
                <c:ptCount val="1"/>
                <c:pt idx="0">
                  <c:v>Bourke</c:v>
                </c:pt>
              </c:strCache>
            </c:strRef>
          </c:tx>
          <c:spPr>
            <a:ln w="28575" cap="rnd">
              <a:solidFill>
                <a:schemeClr val="accent6"/>
              </a:solidFill>
              <a:round/>
            </a:ln>
            <a:effectLst/>
          </c:spPr>
          <c:marker>
            <c:symbol val="none"/>
          </c:marker>
          <c:cat>
            <c:numRef>
              <c:f>'Annual flows 2019-20'!$B$7:$B$372</c:f>
              <c:numCache>
                <c:formatCode>m/d/yyyy</c:formatCode>
                <c:ptCount val="366"/>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pt idx="31">
                  <c:v>43678</c:v>
                </c:pt>
                <c:pt idx="32">
                  <c:v>43679</c:v>
                </c:pt>
                <c:pt idx="33">
                  <c:v>43680</c:v>
                </c:pt>
                <c:pt idx="34">
                  <c:v>43681</c:v>
                </c:pt>
                <c:pt idx="35">
                  <c:v>43682</c:v>
                </c:pt>
                <c:pt idx="36">
                  <c:v>43683</c:v>
                </c:pt>
                <c:pt idx="37">
                  <c:v>43684</c:v>
                </c:pt>
                <c:pt idx="38">
                  <c:v>43685</c:v>
                </c:pt>
                <c:pt idx="39">
                  <c:v>43686</c:v>
                </c:pt>
                <c:pt idx="40">
                  <c:v>43687</c:v>
                </c:pt>
                <c:pt idx="41">
                  <c:v>43688</c:v>
                </c:pt>
                <c:pt idx="42">
                  <c:v>43689</c:v>
                </c:pt>
                <c:pt idx="43">
                  <c:v>43690</c:v>
                </c:pt>
                <c:pt idx="44">
                  <c:v>43691</c:v>
                </c:pt>
                <c:pt idx="45">
                  <c:v>43692</c:v>
                </c:pt>
                <c:pt idx="46">
                  <c:v>43693</c:v>
                </c:pt>
                <c:pt idx="47">
                  <c:v>43694</c:v>
                </c:pt>
                <c:pt idx="48">
                  <c:v>43695</c:v>
                </c:pt>
                <c:pt idx="49">
                  <c:v>43696</c:v>
                </c:pt>
                <c:pt idx="50">
                  <c:v>43697</c:v>
                </c:pt>
                <c:pt idx="51">
                  <c:v>43698</c:v>
                </c:pt>
                <c:pt idx="52">
                  <c:v>43699</c:v>
                </c:pt>
                <c:pt idx="53">
                  <c:v>43700</c:v>
                </c:pt>
                <c:pt idx="54">
                  <c:v>43701</c:v>
                </c:pt>
                <c:pt idx="55">
                  <c:v>43702</c:v>
                </c:pt>
                <c:pt idx="56">
                  <c:v>43703</c:v>
                </c:pt>
                <c:pt idx="57">
                  <c:v>43704</c:v>
                </c:pt>
                <c:pt idx="58">
                  <c:v>43705</c:v>
                </c:pt>
                <c:pt idx="59">
                  <c:v>43706</c:v>
                </c:pt>
                <c:pt idx="60">
                  <c:v>43707</c:v>
                </c:pt>
                <c:pt idx="61">
                  <c:v>43708</c:v>
                </c:pt>
                <c:pt idx="62">
                  <c:v>43709</c:v>
                </c:pt>
                <c:pt idx="63">
                  <c:v>43710</c:v>
                </c:pt>
                <c:pt idx="64">
                  <c:v>43711</c:v>
                </c:pt>
                <c:pt idx="65">
                  <c:v>43712</c:v>
                </c:pt>
                <c:pt idx="66">
                  <c:v>43713</c:v>
                </c:pt>
                <c:pt idx="67">
                  <c:v>43714</c:v>
                </c:pt>
                <c:pt idx="68">
                  <c:v>43715</c:v>
                </c:pt>
                <c:pt idx="69">
                  <c:v>43716</c:v>
                </c:pt>
                <c:pt idx="70">
                  <c:v>43717</c:v>
                </c:pt>
                <c:pt idx="71">
                  <c:v>43718</c:v>
                </c:pt>
                <c:pt idx="72">
                  <c:v>43719</c:v>
                </c:pt>
                <c:pt idx="73">
                  <c:v>43720</c:v>
                </c:pt>
                <c:pt idx="74">
                  <c:v>43721</c:v>
                </c:pt>
                <c:pt idx="75">
                  <c:v>43722</c:v>
                </c:pt>
                <c:pt idx="76">
                  <c:v>43723</c:v>
                </c:pt>
                <c:pt idx="77">
                  <c:v>43724</c:v>
                </c:pt>
                <c:pt idx="78">
                  <c:v>43725</c:v>
                </c:pt>
                <c:pt idx="79">
                  <c:v>43726</c:v>
                </c:pt>
                <c:pt idx="80">
                  <c:v>43727</c:v>
                </c:pt>
                <c:pt idx="81">
                  <c:v>43728</c:v>
                </c:pt>
                <c:pt idx="82">
                  <c:v>43729</c:v>
                </c:pt>
                <c:pt idx="83">
                  <c:v>43730</c:v>
                </c:pt>
                <c:pt idx="84">
                  <c:v>43731</c:v>
                </c:pt>
                <c:pt idx="85">
                  <c:v>43732</c:v>
                </c:pt>
                <c:pt idx="86">
                  <c:v>43733</c:v>
                </c:pt>
                <c:pt idx="87">
                  <c:v>43734</c:v>
                </c:pt>
                <c:pt idx="88">
                  <c:v>43735</c:v>
                </c:pt>
                <c:pt idx="89">
                  <c:v>43736</c:v>
                </c:pt>
                <c:pt idx="90">
                  <c:v>43737</c:v>
                </c:pt>
                <c:pt idx="91">
                  <c:v>43738</c:v>
                </c:pt>
                <c:pt idx="92">
                  <c:v>43739</c:v>
                </c:pt>
                <c:pt idx="93">
                  <c:v>43740</c:v>
                </c:pt>
                <c:pt idx="94">
                  <c:v>43741</c:v>
                </c:pt>
                <c:pt idx="95">
                  <c:v>43742</c:v>
                </c:pt>
                <c:pt idx="96">
                  <c:v>43743</c:v>
                </c:pt>
                <c:pt idx="97">
                  <c:v>43744</c:v>
                </c:pt>
                <c:pt idx="98">
                  <c:v>43745</c:v>
                </c:pt>
                <c:pt idx="99">
                  <c:v>43746</c:v>
                </c:pt>
                <c:pt idx="100">
                  <c:v>43747</c:v>
                </c:pt>
                <c:pt idx="101">
                  <c:v>43748</c:v>
                </c:pt>
                <c:pt idx="102">
                  <c:v>43749</c:v>
                </c:pt>
                <c:pt idx="103">
                  <c:v>43750</c:v>
                </c:pt>
                <c:pt idx="104">
                  <c:v>43751</c:v>
                </c:pt>
                <c:pt idx="105">
                  <c:v>43752</c:v>
                </c:pt>
                <c:pt idx="106">
                  <c:v>43753</c:v>
                </c:pt>
                <c:pt idx="107">
                  <c:v>43754</c:v>
                </c:pt>
                <c:pt idx="108">
                  <c:v>43755</c:v>
                </c:pt>
                <c:pt idx="109">
                  <c:v>43756</c:v>
                </c:pt>
                <c:pt idx="110">
                  <c:v>43757</c:v>
                </c:pt>
                <c:pt idx="111">
                  <c:v>43758</c:v>
                </c:pt>
                <c:pt idx="112">
                  <c:v>43759</c:v>
                </c:pt>
                <c:pt idx="113">
                  <c:v>43760</c:v>
                </c:pt>
                <c:pt idx="114">
                  <c:v>43761</c:v>
                </c:pt>
                <c:pt idx="115">
                  <c:v>43762</c:v>
                </c:pt>
                <c:pt idx="116">
                  <c:v>43763</c:v>
                </c:pt>
                <c:pt idx="117">
                  <c:v>43764</c:v>
                </c:pt>
                <c:pt idx="118">
                  <c:v>43765</c:v>
                </c:pt>
                <c:pt idx="119">
                  <c:v>43766</c:v>
                </c:pt>
                <c:pt idx="120">
                  <c:v>43767</c:v>
                </c:pt>
                <c:pt idx="121">
                  <c:v>43768</c:v>
                </c:pt>
                <c:pt idx="122">
                  <c:v>43769</c:v>
                </c:pt>
                <c:pt idx="123">
                  <c:v>43770</c:v>
                </c:pt>
                <c:pt idx="124">
                  <c:v>43771</c:v>
                </c:pt>
                <c:pt idx="125">
                  <c:v>43772</c:v>
                </c:pt>
                <c:pt idx="126">
                  <c:v>43773</c:v>
                </c:pt>
                <c:pt idx="127">
                  <c:v>43774</c:v>
                </c:pt>
                <c:pt idx="128">
                  <c:v>43775</c:v>
                </c:pt>
                <c:pt idx="129">
                  <c:v>43776</c:v>
                </c:pt>
                <c:pt idx="130">
                  <c:v>43777</c:v>
                </c:pt>
                <c:pt idx="131">
                  <c:v>43778</c:v>
                </c:pt>
                <c:pt idx="132">
                  <c:v>43779</c:v>
                </c:pt>
                <c:pt idx="133">
                  <c:v>43780</c:v>
                </c:pt>
                <c:pt idx="134">
                  <c:v>43781</c:v>
                </c:pt>
                <c:pt idx="135">
                  <c:v>43782</c:v>
                </c:pt>
                <c:pt idx="136">
                  <c:v>43783</c:v>
                </c:pt>
                <c:pt idx="137">
                  <c:v>43784</c:v>
                </c:pt>
                <c:pt idx="138">
                  <c:v>43785</c:v>
                </c:pt>
                <c:pt idx="139">
                  <c:v>43786</c:v>
                </c:pt>
                <c:pt idx="140">
                  <c:v>43787</c:v>
                </c:pt>
                <c:pt idx="141">
                  <c:v>43788</c:v>
                </c:pt>
                <c:pt idx="142">
                  <c:v>43789</c:v>
                </c:pt>
                <c:pt idx="143">
                  <c:v>43790</c:v>
                </c:pt>
                <c:pt idx="144">
                  <c:v>43791</c:v>
                </c:pt>
                <c:pt idx="145">
                  <c:v>43792</c:v>
                </c:pt>
                <c:pt idx="146">
                  <c:v>43793</c:v>
                </c:pt>
                <c:pt idx="147">
                  <c:v>43794</c:v>
                </c:pt>
                <c:pt idx="148">
                  <c:v>43795</c:v>
                </c:pt>
                <c:pt idx="149">
                  <c:v>43796</c:v>
                </c:pt>
                <c:pt idx="150">
                  <c:v>43797</c:v>
                </c:pt>
                <c:pt idx="151">
                  <c:v>43798</c:v>
                </c:pt>
                <c:pt idx="152">
                  <c:v>43799</c:v>
                </c:pt>
                <c:pt idx="153">
                  <c:v>43800</c:v>
                </c:pt>
                <c:pt idx="154">
                  <c:v>43801</c:v>
                </c:pt>
                <c:pt idx="155">
                  <c:v>43802</c:v>
                </c:pt>
                <c:pt idx="156">
                  <c:v>43803</c:v>
                </c:pt>
                <c:pt idx="157">
                  <c:v>43804</c:v>
                </c:pt>
                <c:pt idx="158">
                  <c:v>43805</c:v>
                </c:pt>
                <c:pt idx="159">
                  <c:v>43806</c:v>
                </c:pt>
                <c:pt idx="160">
                  <c:v>43807</c:v>
                </c:pt>
                <c:pt idx="161">
                  <c:v>43808</c:v>
                </c:pt>
                <c:pt idx="162">
                  <c:v>43809</c:v>
                </c:pt>
                <c:pt idx="163">
                  <c:v>43810</c:v>
                </c:pt>
                <c:pt idx="164">
                  <c:v>43811</c:v>
                </c:pt>
                <c:pt idx="165">
                  <c:v>43812</c:v>
                </c:pt>
                <c:pt idx="166">
                  <c:v>43813</c:v>
                </c:pt>
                <c:pt idx="167">
                  <c:v>43814</c:v>
                </c:pt>
                <c:pt idx="168">
                  <c:v>43815</c:v>
                </c:pt>
                <c:pt idx="169">
                  <c:v>43816</c:v>
                </c:pt>
                <c:pt idx="170">
                  <c:v>43817</c:v>
                </c:pt>
                <c:pt idx="171">
                  <c:v>43818</c:v>
                </c:pt>
                <c:pt idx="172">
                  <c:v>43819</c:v>
                </c:pt>
                <c:pt idx="173">
                  <c:v>43820</c:v>
                </c:pt>
                <c:pt idx="174">
                  <c:v>43821</c:v>
                </c:pt>
                <c:pt idx="175">
                  <c:v>43822</c:v>
                </c:pt>
                <c:pt idx="176">
                  <c:v>43823</c:v>
                </c:pt>
                <c:pt idx="177">
                  <c:v>43824</c:v>
                </c:pt>
                <c:pt idx="178">
                  <c:v>43825</c:v>
                </c:pt>
                <c:pt idx="179">
                  <c:v>43826</c:v>
                </c:pt>
                <c:pt idx="180">
                  <c:v>43827</c:v>
                </c:pt>
                <c:pt idx="181">
                  <c:v>43828</c:v>
                </c:pt>
                <c:pt idx="182">
                  <c:v>43829</c:v>
                </c:pt>
                <c:pt idx="183">
                  <c:v>43830</c:v>
                </c:pt>
                <c:pt idx="184">
                  <c:v>43831</c:v>
                </c:pt>
                <c:pt idx="185">
                  <c:v>43832</c:v>
                </c:pt>
                <c:pt idx="186">
                  <c:v>43833</c:v>
                </c:pt>
                <c:pt idx="187">
                  <c:v>43834</c:v>
                </c:pt>
                <c:pt idx="188">
                  <c:v>43835</c:v>
                </c:pt>
                <c:pt idx="189">
                  <c:v>43836</c:v>
                </c:pt>
                <c:pt idx="190">
                  <c:v>43837</c:v>
                </c:pt>
                <c:pt idx="191">
                  <c:v>43838</c:v>
                </c:pt>
                <c:pt idx="192">
                  <c:v>43839</c:v>
                </c:pt>
                <c:pt idx="193">
                  <c:v>43840</c:v>
                </c:pt>
                <c:pt idx="194">
                  <c:v>43841</c:v>
                </c:pt>
                <c:pt idx="195">
                  <c:v>43842</c:v>
                </c:pt>
                <c:pt idx="196">
                  <c:v>43843</c:v>
                </c:pt>
                <c:pt idx="197">
                  <c:v>43844</c:v>
                </c:pt>
                <c:pt idx="198">
                  <c:v>43845</c:v>
                </c:pt>
                <c:pt idx="199">
                  <c:v>43846</c:v>
                </c:pt>
                <c:pt idx="200">
                  <c:v>43847</c:v>
                </c:pt>
                <c:pt idx="201">
                  <c:v>43848</c:v>
                </c:pt>
                <c:pt idx="202">
                  <c:v>43849</c:v>
                </c:pt>
                <c:pt idx="203">
                  <c:v>43850</c:v>
                </c:pt>
                <c:pt idx="204">
                  <c:v>43851</c:v>
                </c:pt>
                <c:pt idx="205">
                  <c:v>43852</c:v>
                </c:pt>
                <c:pt idx="206">
                  <c:v>43853</c:v>
                </c:pt>
                <c:pt idx="207">
                  <c:v>43854</c:v>
                </c:pt>
                <c:pt idx="208">
                  <c:v>43855</c:v>
                </c:pt>
                <c:pt idx="209">
                  <c:v>43856</c:v>
                </c:pt>
                <c:pt idx="210">
                  <c:v>43857</c:v>
                </c:pt>
                <c:pt idx="211">
                  <c:v>43858</c:v>
                </c:pt>
                <c:pt idx="212">
                  <c:v>43859</c:v>
                </c:pt>
                <c:pt idx="213">
                  <c:v>43860</c:v>
                </c:pt>
                <c:pt idx="214">
                  <c:v>43861</c:v>
                </c:pt>
                <c:pt idx="215">
                  <c:v>43862</c:v>
                </c:pt>
                <c:pt idx="216">
                  <c:v>43863</c:v>
                </c:pt>
                <c:pt idx="217">
                  <c:v>43864</c:v>
                </c:pt>
                <c:pt idx="218">
                  <c:v>43865</c:v>
                </c:pt>
                <c:pt idx="219">
                  <c:v>43866</c:v>
                </c:pt>
                <c:pt idx="220">
                  <c:v>43867</c:v>
                </c:pt>
                <c:pt idx="221">
                  <c:v>43868</c:v>
                </c:pt>
                <c:pt idx="222">
                  <c:v>43869</c:v>
                </c:pt>
                <c:pt idx="223">
                  <c:v>43870</c:v>
                </c:pt>
                <c:pt idx="224">
                  <c:v>43871</c:v>
                </c:pt>
                <c:pt idx="225">
                  <c:v>43872</c:v>
                </c:pt>
                <c:pt idx="226">
                  <c:v>43873</c:v>
                </c:pt>
                <c:pt idx="227">
                  <c:v>43874</c:v>
                </c:pt>
                <c:pt idx="228">
                  <c:v>43875</c:v>
                </c:pt>
                <c:pt idx="229">
                  <c:v>43876</c:v>
                </c:pt>
                <c:pt idx="230">
                  <c:v>43877</c:v>
                </c:pt>
                <c:pt idx="231">
                  <c:v>43878</c:v>
                </c:pt>
                <c:pt idx="232">
                  <c:v>43879</c:v>
                </c:pt>
                <c:pt idx="233">
                  <c:v>43880</c:v>
                </c:pt>
                <c:pt idx="234">
                  <c:v>43881</c:v>
                </c:pt>
                <c:pt idx="235">
                  <c:v>43882</c:v>
                </c:pt>
                <c:pt idx="236">
                  <c:v>43883</c:v>
                </c:pt>
                <c:pt idx="237">
                  <c:v>43884</c:v>
                </c:pt>
                <c:pt idx="238">
                  <c:v>43885</c:v>
                </c:pt>
                <c:pt idx="239">
                  <c:v>43886</c:v>
                </c:pt>
                <c:pt idx="240">
                  <c:v>43887</c:v>
                </c:pt>
                <c:pt idx="241">
                  <c:v>43888</c:v>
                </c:pt>
                <c:pt idx="242">
                  <c:v>43889</c:v>
                </c:pt>
                <c:pt idx="243">
                  <c:v>43890</c:v>
                </c:pt>
                <c:pt idx="244">
                  <c:v>43891</c:v>
                </c:pt>
                <c:pt idx="245">
                  <c:v>43892</c:v>
                </c:pt>
                <c:pt idx="246">
                  <c:v>43893</c:v>
                </c:pt>
                <c:pt idx="247">
                  <c:v>43894</c:v>
                </c:pt>
                <c:pt idx="248">
                  <c:v>43895</c:v>
                </c:pt>
                <c:pt idx="249">
                  <c:v>43896</c:v>
                </c:pt>
                <c:pt idx="250">
                  <c:v>43897</c:v>
                </c:pt>
                <c:pt idx="251">
                  <c:v>43898</c:v>
                </c:pt>
                <c:pt idx="252">
                  <c:v>43899</c:v>
                </c:pt>
                <c:pt idx="253">
                  <c:v>43900</c:v>
                </c:pt>
                <c:pt idx="254">
                  <c:v>43901</c:v>
                </c:pt>
                <c:pt idx="255">
                  <c:v>43902</c:v>
                </c:pt>
                <c:pt idx="256">
                  <c:v>43903</c:v>
                </c:pt>
                <c:pt idx="257">
                  <c:v>43904</c:v>
                </c:pt>
                <c:pt idx="258">
                  <c:v>43905</c:v>
                </c:pt>
                <c:pt idx="259">
                  <c:v>43906</c:v>
                </c:pt>
                <c:pt idx="260">
                  <c:v>43907</c:v>
                </c:pt>
                <c:pt idx="261">
                  <c:v>43908</c:v>
                </c:pt>
                <c:pt idx="262">
                  <c:v>43909</c:v>
                </c:pt>
                <c:pt idx="263">
                  <c:v>43910</c:v>
                </c:pt>
                <c:pt idx="264">
                  <c:v>43911</c:v>
                </c:pt>
                <c:pt idx="265">
                  <c:v>43912</c:v>
                </c:pt>
                <c:pt idx="266">
                  <c:v>43913</c:v>
                </c:pt>
                <c:pt idx="267">
                  <c:v>43914</c:v>
                </c:pt>
                <c:pt idx="268">
                  <c:v>43915</c:v>
                </c:pt>
                <c:pt idx="269">
                  <c:v>43916</c:v>
                </c:pt>
                <c:pt idx="270">
                  <c:v>43917</c:v>
                </c:pt>
                <c:pt idx="271">
                  <c:v>43918</c:v>
                </c:pt>
                <c:pt idx="272">
                  <c:v>43919</c:v>
                </c:pt>
                <c:pt idx="273">
                  <c:v>43920</c:v>
                </c:pt>
                <c:pt idx="274">
                  <c:v>43921</c:v>
                </c:pt>
                <c:pt idx="275">
                  <c:v>43922</c:v>
                </c:pt>
                <c:pt idx="276">
                  <c:v>43923</c:v>
                </c:pt>
                <c:pt idx="277">
                  <c:v>43924</c:v>
                </c:pt>
                <c:pt idx="278">
                  <c:v>43925</c:v>
                </c:pt>
                <c:pt idx="279">
                  <c:v>43926</c:v>
                </c:pt>
                <c:pt idx="280">
                  <c:v>43927</c:v>
                </c:pt>
                <c:pt idx="281">
                  <c:v>43928</c:v>
                </c:pt>
                <c:pt idx="282">
                  <c:v>43929</c:v>
                </c:pt>
                <c:pt idx="283">
                  <c:v>43930</c:v>
                </c:pt>
                <c:pt idx="284">
                  <c:v>43931</c:v>
                </c:pt>
                <c:pt idx="285">
                  <c:v>43932</c:v>
                </c:pt>
                <c:pt idx="286">
                  <c:v>43933</c:v>
                </c:pt>
                <c:pt idx="287">
                  <c:v>43934</c:v>
                </c:pt>
                <c:pt idx="288">
                  <c:v>43935</c:v>
                </c:pt>
                <c:pt idx="289">
                  <c:v>43936</c:v>
                </c:pt>
                <c:pt idx="290">
                  <c:v>43937</c:v>
                </c:pt>
                <c:pt idx="291">
                  <c:v>43938</c:v>
                </c:pt>
                <c:pt idx="292">
                  <c:v>43939</c:v>
                </c:pt>
                <c:pt idx="293">
                  <c:v>43940</c:v>
                </c:pt>
                <c:pt idx="294">
                  <c:v>43941</c:v>
                </c:pt>
                <c:pt idx="295">
                  <c:v>43942</c:v>
                </c:pt>
                <c:pt idx="296">
                  <c:v>43943</c:v>
                </c:pt>
                <c:pt idx="297">
                  <c:v>43944</c:v>
                </c:pt>
                <c:pt idx="298">
                  <c:v>43945</c:v>
                </c:pt>
                <c:pt idx="299">
                  <c:v>43946</c:v>
                </c:pt>
                <c:pt idx="300">
                  <c:v>43947</c:v>
                </c:pt>
                <c:pt idx="301">
                  <c:v>43948</c:v>
                </c:pt>
                <c:pt idx="302">
                  <c:v>43949</c:v>
                </c:pt>
                <c:pt idx="303">
                  <c:v>43950</c:v>
                </c:pt>
                <c:pt idx="304">
                  <c:v>43951</c:v>
                </c:pt>
                <c:pt idx="305">
                  <c:v>43952</c:v>
                </c:pt>
                <c:pt idx="306">
                  <c:v>43953</c:v>
                </c:pt>
                <c:pt idx="307">
                  <c:v>43954</c:v>
                </c:pt>
                <c:pt idx="308">
                  <c:v>43955</c:v>
                </c:pt>
                <c:pt idx="309">
                  <c:v>43956</c:v>
                </c:pt>
                <c:pt idx="310">
                  <c:v>43957</c:v>
                </c:pt>
                <c:pt idx="311">
                  <c:v>43958</c:v>
                </c:pt>
                <c:pt idx="312">
                  <c:v>43959</c:v>
                </c:pt>
                <c:pt idx="313">
                  <c:v>43960</c:v>
                </c:pt>
                <c:pt idx="314">
                  <c:v>43961</c:v>
                </c:pt>
                <c:pt idx="315">
                  <c:v>43962</c:v>
                </c:pt>
                <c:pt idx="316">
                  <c:v>43963</c:v>
                </c:pt>
                <c:pt idx="317">
                  <c:v>43964</c:v>
                </c:pt>
                <c:pt idx="318">
                  <c:v>43965</c:v>
                </c:pt>
                <c:pt idx="319">
                  <c:v>43966</c:v>
                </c:pt>
                <c:pt idx="320">
                  <c:v>43967</c:v>
                </c:pt>
                <c:pt idx="321">
                  <c:v>43968</c:v>
                </c:pt>
                <c:pt idx="322">
                  <c:v>43969</c:v>
                </c:pt>
                <c:pt idx="323">
                  <c:v>43970</c:v>
                </c:pt>
                <c:pt idx="324">
                  <c:v>43971</c:v>
                </c:pt>
                <c:pt idx="325">
                  <c:v>43972</c:v>
                </c:pt>
                <c:pt idx="326">
                  <c:v>43973</c:v>
                </c:pt>
                <c:pt idx="327">
                  <c:v>43974</c:v>
                </c:pt>
                <c:pt idx="328">
                  <c:v>43975</c:v>
                </c:pt>
                <c:pt idx="329">
                  <c:v>43976</c:v>
                </c:pt>
                <c:pt idx="330">
                  <c:v>43977</c:v>
                </c:pt>
                <c:pt idx="331">
                  <c:v>43978</c:v>
                </c:pt>
                <c:pt idx="332">
                  <c:v>43979</c:v>
                </c:pt>
                <c:pt idx="333">
                  <c:v>43980</c:v>
                </c:pt>
                <c:pt idx="334">
                  <c:v>43981</c:v>
                </c:pt>
                <c:pt idx="335">
                  <c:v>43982</c:v>
                </c:pt>
                <c:pt idx="336">
                  <c:v>43983</c:v>
                </c:pt>
                <c:pt idx="337">
                  <c:v>43984</c:v>
                </c:pt>
                <c:pt idx="338">
                  <c:v>43985</c:v>
                </c:pt>
                <c:pt idx="339">
                  <c:v>43986</c:v>
                </c:pt>
                <c:pt idx="340">
                  <c:v>43987</c:v>
                </c:pt>
                <c:pt idx="341">
                  <c:v>43988</c:v>
                </c:pt>
                <c:pt idx="342">
                  <c:v>43989</c:v>
                </c:pt>
                <c:pt idx="343">
                  <c:v>43990</c:v>
                </c:pt>
                <c:pt idx="344">
                  <c:v>43991</c:v>
                </c:pt>
                <c:pt idx="345">
                  <c:v>43992</c:v>
                </c:pt>
                <c:pt idx="346">
                  <c:v>43993</c:v>
                </c:pt>
                <c:pt idx="347">
                  <c:v>43994</c:v>
                </c:pt>
                <c:pt idx="348">
                  <c:v>43995</c:v>
                </c:pt>
                <c:pt idx="349">
                  <c:v>43996</c:v>
                </c:pt>
                <c:pt idx="350">
                  <c:v>43997</c:v>
                </c:pt>
                <c:pt idx="351">
                  <c:v>43998</c:v>
                </c:pt>
                <c:pt idx="352">
                  <c:v>43999</c:v>
                </c:pt>
                <c:pt idx="353">
                  <c:v>44000</c:v>
                </c:pt>
                <c:pt idx="354">
                  <c:v>44001</c:v>
                </c:pt>
                <c:pt idx="355">
                  <c:v>44002</c:v>
                </c:pt>
                <c:pt idx="356">
                  <c:v>44003</c:v>
                </c:pt>
                <c:pt idx="357">
                  <c:v>44004</c:v>
                </c:pt>
                <c:pt idx="358">
                  <c:v>44005</c:v>
                </c:pt>
                <c:pt idx="359">
                  <c:v>44006</c:v>
                </c:pt>
                <c:pt idx="360">
                  <c:v>44007</c:v>
                </c:pt>
                <c:pt idx="361">
                  <c:v>44008</c:v>
                </c:pt>
                <c:pt idx="362">
                  <c:v>44009</c:v>
                </c:pt>
                <c:pt idx="363">
                  <c:v>44010</c:v>
                </c:pt>
                <c:pt idx="364">
                  <c:v>44011</c:v>
                </c:pt>
                <c:pt idx="365">
                  <c:v>44012</c:v>
                </c:pt>
              </c:numCache>
            </c:numRef>
          </c:cat>
          <c:val>
            <c:numRef>
              <c:f>'Annual flows 2019-20'!$H$7:$H$372</c:f>
              <c:numCache>
                <c:formatCode>General</c:formatCode>
                <c:ptCount val="36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739.10299999999995</c:v>
                </c:pt>
                <c:pt idx="128">
                  <c:v>1240.8679999999999</c:v>
                </c:pt>
                <c:pt idx="129">
                  <c:v>1321.3389999999999</c:v>
                </c:pt>
                <c:pt idx="130">
                  <c:v>1409.364</c:v>
                </c:pt>
                <c:pt idx="131">
                  <c:v>1095.8599999999999</c:v>
                </c:pt>
                <c:pt idx="132">
                  <c:v>691.25900000000001</c:v>
                </c:pt>
                <c:pt idx="133">
                  <c:v>400.85599999999999</c:v>
                </c:pt>
                <c:pt idx="134">
                  <c:v>243.61699999999999</c:v>
                </c:pt>
                <c:pt idx="135">
                  <c:v>145.411</c:v>
                </c:pt>
                <c:pt idx="136">
                  <c:v>99.427000000000007</c:v>
                </c:pt>
                <c:pt idx="137">
                  <c:v>50.341999999999999</c:v>
                </c:pt>
                <c:pt idx="138">
                  <c:v>22.872</c:v>
                </c:pt>
                <c:pt idx="139">
                  <c:v>13.276999999999999</c:v>
                </c:pt>
                <c:pt idx="140">
                  <c:v>7.085</c:v>
                </c:pt>
                <c:pt idx="141">
                  <c:v>4.7930000000000001</c:v>
                </c:pt>
                <c:pt idx="142">
                  <c:v>2.5299999999999998</c:v>
                </c:pt>
                <c:pt idx="143">
                  <c:v>0.73799999999999999</c:v>
                </c:pt>
                <c:pt idx="144">
                  <c:v>1.4999999999999999E-2</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4074.3980000000001</c:v>
                </c:pt>
                <c:pt idx="237">
                  <c:v>7689.62</c:v>
                </c:pt>
                <c:pt idx="238">
                  <c:v>9146.2080000000005</c:v>
                </c:pt>
                <c:pt idx="239">
                  <c:v>10123.11</c:v>
                </c:pt>
                <c:pt idx="240">
                  <c:v>10704.671</c:v>
                </c:pt>
                <c:pt idx="241">
                  <c:v>10949.986999999999</c:v>
                </c:pt>
                <c:pt idx="242">
                  <c:v>10983.955</c:v>
                </c:pt>
                <c:pt idx="243">
                  <c:v>10963.829</c:v>
                </c:pt>
                <c:pt idx="244">
                  <c:v>10976.433999999999</c:v>
                </c:pt>
                <c:pt idx="245">
                  <c:v>11032.615</c:v>
                </c:pt>
                <c:pt idx="246">
                  <c:v>11368.723</c:v>
                </c:pt>
                <c:pt idx="247">
                  <c:v>12028.52</c:v>
                </c:pt>
                <c:pt idx="248">
                  <c:v>12742.204</c:v>
                </c:pt>
                <c:pt idx="249">
                  <c:v>14684.852000000001</c:v>
                </c:pt>
                <c:pt idx="250">
                  <c:v>15627.808999999999</c:v>
                </c:pt>
                <c:pt idx="251">
                  <c:v>14681.879000000001</c:v>
                </c:pt>
                <c:pt idx="252">
                  <c:v>14174.985000000001</c:v>
                </c:pt>
                <c:pt idx="253">
                  <c:v>13922.925999999999</c:v>
                </c:pt>
                <c:pt idx="254">
                  <c:v>14291.803</c:v>
                </c:pt>
                <c:pt idx="255">
                  <c:v>14905.986999999999</c:v>
                </c:pt>
                <c:pt idx="256">
                  <c:v>14899.416999999999</c:v>
                </c:pt>
                <c:pt idx="257">
                  <c:v>14131.127</c:v>
                </c:pt>
                <c:pt idx="258">
                  <c:v>12952.12</c:v>
                </c:pt>
                <c:pt idx="259">
                  <c:v>11684.91</c:v>
                </c:pt>
                <c:pt idx="260">
                  <c:v>10932.505999999999</c:v>
                </c:pt>
                <c:pt idx="261">
                  <c:v>10409.115</c:v>
                </c:pt>
                <c:pt idx="262">
                  <c:v>10060.522999999999</c:v>
                </c:pt>
                <c:pt idx="263">
                  <c:v>9672.3119999999999</c:v>
                </c:pt>
                <c:pt idx="264">
                  <c:v>9407.2559999999994</c:v>
                </c:pt>
                <c:pt idx="265">
                  <c:v>9349.5319999999992</c:v>
                </c:pt>
                <c:pt idx="266">
                  <c:v>9440.8060000000005</c:v>
                </c:pt>
                <c:pt idx="267">
                  <c:v>9738.5310000000009</c:v>
                </c:pt>
                <c:pt idx="268">
                  <c:v>10148.482</c:v>
                </c:pt>
                <c:pt idx="269">
                  <c:v>10630.441999999999</c:v>
                </c:pt>
                <c:pt idx="270">
                  <c:v>10649.003000000001</c:v>
                </c:pt>
                <c:pt idx="271">
                  <c:v>10302.906999999999</c:v>
                </c:pt>
                <c:pt idx="272">
                  <c:v>9889.875</c:v>
                </c:pt>
                <c:pt idx="273">
                  <c:v>9418.7350000000006</c:v>
                </c:pt>
                <c:pt idx="274">
                  <c:v>8847.1659999999993</c:v>
                </c:pt>
                <c:pt idx="275">
                  <c:v>8179.57</c:v>
                </c:pt>
                <c:pt idx="276">
                  <c:v>7343.4880000000003</c:v>
                </c:pt>
                <c:pt idx="277">
                  <c:v>6618.4780000000001</c:v>
                </c:pt>
                <c:pt idx="278">
                  <c:v>5586.1909999999998</c:v>
                </c:pt>
                <c:pt idx="279">
                  <c:v>4810.1850000000004</c:v>
                </c:pt>
                <c:pt idx="280">
                  <c:v>4251.3869999999997</c:v>
                </c:pt>
                <c:pt idx="281">
                  <c:v>3702.8809999999999</c:v>
                </c:pt>
                <c:pt idx="282">
                  <c:v>3145.4659999999999</c:v>
                </c:pt>
                <c:pt idx="283">
                  <c:v>2632.0729999999999</c:v>
                </c:pt>
                <c:pt idx="284">
                  <c:v>2110.6759999999999</c:v>
                </c:pt>
                <c:pt idx="285">
                  <c:v>2185.8020000000001</c:v>
                </c:pt>
                <c:pt idx="286">
                  <c:v>1967.4639999999999</c:v>
                </c:pt>
                <c:pt idx="287">
                  <c:v>1994.096</c:v>
                </c:pt>
                <c:pt idx="288">
                  <c:v>2189.1320000000001</c:v>
                </c:pt>
                <c:pt idx="289">
                  <c:v>2195.8969999999999</c:v>
                </c:pt>
                <c:pt idx="290">
                  <c:v>2517.4839999999999</c:v>
                </c:pt>
                <c:pt idx="291">
                  <c:v>3124.6880000000001</c:v>
                </c:pt>
                <c:pt idx="292">
                  <c:v>3852.1120000000001</c:v>
                </c:pt>
                <c:pt idx="293">
                  <c:v>4665.3819999999996</c:v>
                </c:pt>
                <c:pt idx="294">
                  <c:v>5392.6530000000002</c:v>
                </c:pt>
                <c:pt idx="295">
                  <c:v>6081.6360000000004</c:v>
                </c:pt>
                <c:pt idx="296">
                  <c:v>6635.1819999999998</c:v>
                </c:pt>
                <c:pt idx="297">
                  <c:v>7187.0640000000003</c:v>
                </c:pt>
                <c:pt idx="298">
                  <c:v>7912.9840000000004</c:v>
                </c:pt>
                <c:pt idx="299">
                  <c:v>8791.6810000000005</c:v>
                </c:pt>
                <c:pt idx="300">
                  <c:v>9699.3649999999998</c:v>
                </c:pt>
                <c:pt idx="301">
                  <c:v>10725.304</c:v>
                </c:pt>
                <c:pt idx="302">
                  <c:v>11557.294</c:v>
                </c:pt>
                <c:pt idx="303">
                  <c:v>12098.120999999999</c:v>
                </c:pt>
                <c:pt idx="304">
                  <c:v>12202.768</c:v>
                </c:pt>
                <c:pt idx="305">
                  <c:v>12009.288</c:v>
                </c:pt>
                <c:pt idx="306">
                  <c:v>11403.477999999999</c:v>
                </c:pt>
                <c:pt idx="307">
                  <c:v>10581.014999999999</c:v>
                </c:pt>
                <c:pt idx="308">
                  <c:v>9674.1129999999994</c:v>
                </c:pt>
                <c:pt idx="309">
                  <c:v>8669.2479999999996</c:v>
                </c:pt>
                <c:pt idx="310">
                  <c:v>7727.3990000000003</c:v>
                </c:pt>
                <c:pt idx="311">
                  <c:v>6639.0910000000003</c:v>
                </c:pt>
                <c:pt idx="312">
                  <c:v>5368.7219999999998</c:v>
                </c:pt>
                <c:pt idx="313">
                  <c:v>4031.1370000000002</c:v>
                </c:pt>
                <c:pt idx="314">
                  <c:v>3076.2939999999999</c:v>
                </c:pt>
                <c:pt idx="315">
                  <c:v>2756.21</c:v>
                </c:pt>
                <c:pt idx="316">
                  <c:v>2378.8870000000002</c:v>
                </c:pt>
                <c:pt idx="317">
                  <c:v>1972.87</c:v>
                </c:pt>
                <c:pt idx="318">
                  <c:v>1569.4079999999999</c:v>
                </c:pt>
                <c:pt idx="319">
                  <c:v>1471.508</c:v>
                </c:pt>
                <c:pt idx="320">
                  <c:v>1412.8820000000001</c:v>
                </c:pt>
                <c:pt idx="321">
                  <c:v>1267.374</c:v>
                </c:pt>
                <c:pt idx="322">
                  <c:v>1138.114</c:v>
                </c:pt>
                <c:pt idx="323">
                  <c:v>1039.7909999999999</c:v>
                </c:pt>
                <c:pt idx="324">
                  <c:v>954.63699999999994</c:v>
                </c:pt>
                <c:pt idx="325">
                  <c:v>861.89200000000005</c:v>
                </c:pt>
                <c:pt idx="326">
                  <c:v>772.27</c:v>
                </c:pt>
                <c:pt idx="327">
                  <c:v>711.75800000000004</c:v>
                </c:pt>
                <c:pt idx="328">
                  <c:v>690.10599999999999</c:v>
                </c:pt>
                <c:pt idx="329">
                  <c:v>801.20799999999997</c:v>
                </c:pt>
                <c:pt idx="330">
                  <c:v>954.8</c:v>
                </c:pt>
                <c:pt idx="331">
                  <c:v>1089.489</c:v>
                </c:pt>
                <c:pt idx="332">
                  <c:v>1158.576</c:v>
                </c:pt>
                <c:pt idx="333">
                  <c:v>1119.3900000000001</c:v>
                </c:pt>
                <c:pt idx="334">
                  <c:v>1003.4690000000001</c:v>
                </c:pt>
                <c:pt idx="335">
                  <c:v>834.47199999999998</c:v>
                </c:pt>
                <c:pt idx="336">
                  <c:v>668.89300000000003</c:v>
                </c:pt>
                <c:pt idx="337">
                  <c:v>538.61</c:v>
                </c:pt>
                <c:pt idx="338">
                  <c:v>469.37599999999998</c:v>
                </c:pt>
                <c:pt idx="339">
                  <c:v>403.42200000000003</c:v>
                </c:pt>
                <c:pt idx="340">
                  <c:v>353.73700000000002</c:v>
                </c:pt>
                <c:pt idx="341">
                  <c:v>304.94400000000002</c:v>
                </c:pt>
                <c:pt idx="342">
                  <c:v>257.77600000000001</c:v>
                </c:pt>
                <c:pt idx="343">
                  <c:v>229.358</c:v>
                </c:pt>
                <c:pt idx="344">
                  <c:v>199.88499999999999</c:v>
                </c:pt>
                <c:pt idx="345">
                  <c:v>184.22</c:v>
                </c:pt>
                <c:pt idx="346">
                  <c:v>168.102</c:v>
                </c:pt>
                <c:pt idx="347">
                  <c:v>149.96799999999999</c:v>
                </c:pt>
                <c:pt idx="348">
                  <c:v>135.79</c:v>
                </c:pt>
                <c:pt idx="349">
                  <c:v>122.785</c:v>
                </c:pt>
                <c:pt idx="350">
                  <c:v>140.36500000000001</c:v>
                </c:pt>
                <c:pt idx="351">
                  <c:v>134.25800000000001</c:v>
                </c:pt>
                <c:pt idx="352">
                  <c:v>115.83199999999999</c:v>
                </c:pt>
                <c:pt idx="353">
                  <c:v>106.928</c:v>
                </c:pt>
                <c:pt idx="354">
                  <c:v>97.587000000000003</c:v>
                </c:pt>
                <c:pt idx="355">
                  <c:v>88.682000000000002</c:v>
                </c:pt>
                <c:pt idx="356">
                  <c:v>82.043999999999997</c:v>
                </c:pt>
                <c:pt idx="357">
                  <c:v>73.641000000000005</c:v>
                </c:pt>
                <c:pt idx="358">
                  <c:v>67.210999999999999</c:v>
                </c:pt>
                <c:pt idx="359">
                  <c:v>63.793999999999997</c:v>
                </c:pt>
                <c:pt idx="360">
                  <c:v>64.436999999999998</c:v>
                </c:pt>
                <c:pt idx="361">
                  <c:v>60.253999999999998</c:v>
                </c:pt>
                <c:pt idx="362">
                  <c:v>52.555</c:v>
                </c:pt>
                <c:pt idx="363">
                  <c:v>43.914000000000001</c:v>
                </c:pt>
                <c:pt idx="364">
                  <c:v>37.466999999999999</c:v>
                </c:pt>
                <c:pt idx="365">
                  <c:v>33.104999999999997</c:v>
                </c:pt>
              </c:numCache>
            </c:numRef>
          </c:val>
          <c:smooth val="0"/>
          <c:extLst>
            <c:ext xmlns:c16="http://schemas.microsoft.com/office/drawing/2014/chart" uri="{C3380CC4-5D6E-409C-BE32-E72D297353CC}">
              <c16:uniqueId val="{00000005-C0F8-F94E-9D7C-5AE55C16382D}"/>
            </c:ext>
          </c:extLst>
        </c:ser>
        <c:ser>
          <c:idx val="6"/>
          <c:order val="6"/>
          <c:tx>
            <c:strRef>
              <c:f>'Annual flows 2019-20'!$I$6</c:f>
              <c:strCache>
                <c:ptCount val="1"/>
                <c:pt idx="0">
                  <c:v>Weir 19a</c:v>
                </c:pt>
              </c:strCache>
            </c:strRef>
          </c:tx>
          <c:spPr>
            <a:ln w="28575" cap="rnd">
              <a:solidFill>
                <a:schemeClr val="accent1">
                  <a:lumMod val="60000"/>
                </a:schemeClr>
              </a:solidFill>
              <a:round/>
            </a:ln>
            <a:effectLst/>
          </c:spPr>
          <c:marker>
            <c:symbol val="none"/>
          </c:marker>
          <c:cat>
            <c:numRef>
              <c:f>'Annual flows 2019-20'!$B$7:$B$372</c:f>
              <c:numCache>
                <c:formatCode>m/d/yyyy</c:formatCode>
                <c:ptCount val="366"/>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pt idx="31">
                  <c:v>43678</c:v>
                </c:pt>
                <c:pt idx="32">
                  <c:v>43679</c:v>
                </c:pt>
                <c:pt idx="33">
                  <c:v>43680</c:v>
                </c:pt>
                <c:pt idx="34">
                  <c:v>43681</c:v>
                </c:pt>
                <c:pt idx="35">
                  <c:v>43682</c:v>
                </c:pt>
                <c:pt idx="36">
                  <c:v>43683</c:v>
                </c:pt>
                <c:pt idx="37">
                  <c:v>43684</c:v>
                </c:pt>
                <c:pt idx="38">
                  <c:v>43685</c:v>
                </c:pt>
                <c:pt idx="39">
                  <c:v>43686</c:v>
                </c:pt>
                <c:pt idx="40">
                  <c:v>43687</c:v>
                </c:pt>
                <c:pt idx="41">
                  <c:v>43688</c:v>
                </c:pt>
                <c:pt idx="42">
                  <c:v>43689</c:v>
                </c:pt>
                <c:pt idx="43">
                  <c:v>43690</c:v>
                </c:pt>
                <c:pt idx="44">
                  <c:v>43691</c:v>
                </c:pt>
                <c:pt idx="45">
                  <c:v>43692</c:v>
                </c:pt>
                <c:pt idx="46">
                  <c:v>43693</c:v>
                </c:pt>
                <c:pt idx="47">
                  <c:v>43694</c:v>
                </c:pt>
                <c:pt idx="48">
                  <c:v>43695</c:v>
                </c:pt>
                <c:pt idx="49">
                  <c:v>43696</c:v>
                </c:pt>
                <c:pt idx="50">
                  <c:v>43697</c:v>
                </c:pt>
                <c:pt idx="51">
                  <c:v>43698</c:v>
                </c:pt>
                <c:pt idx="52">
                  <c:v>43699</c:v>
                </c:pt>
                <c:pt idx="53">
                  <c:v>43700</c:v>
                </c:pt>
                <c:pt idx="54">
                  <c:v>43701</c:v>
                </c:pt>
                <c:pt idx="55">
                  <c:v>43702</c:v>
                </c:pt>
                <c:pt idx="56">
                  <c:v>43703</c:v>
                </c:pt>
                <c:pt idx="57">
                  <c:v>43704</c:v>
                </c:pt>
                <c:pt idx="58">
                  <c:v>43705</c:v>
                </c:pt>
                <c:pt idx="59">
                  <c:v>43706</c:v>
                </c:pt>
                <c:pt idx="60">
                  <c:v>43707</c:v>
                </c:pt>
                <c:pt idx="61">
                  <c:v>43708</c:v>
                </c:pt>
                <c:pt idx="62">
                  <c:v>43709</c:v>
                </c:pt>
                <c:pt idx="63">
                  <c:v>43710</c:v>
                </c:pt>
                <c:pt idx="64">
                  <c:v>43711</c:v>
                </c:pt>
                <c:pt idx="65">
                  <c:v>43712</c:v>
                </c:pt>
                <c:pt idx="66">
                  <c:v>43713</c:v>
                </c:pt>
                <c:pt idx="67">
                  <c:v>43714</c:v>
                </c:pt>
                <c:pt idx="68">
                  <c:v>43715</c:v>
                </c:pt>
                <c:pt idx="69">
                  <c:v>43716</c:v>
                </c:pt>
                <c:pt idx="70">
                  <c:v>43717</c:v>
                </c:pt>
                <c:pt idx="71">
                  <c:v>43718</c:v>
                </c:pt>
                <c:pt idx="72">
                  <c:v>43719</c:v>
                </c:pt>
                <c:pt idx="73">
                  <c:v>43720</c:v>
                </c:pt>
                <c:pt idx="74">
                  <c:v>43721</c:v>
                </c:pt>
                <c:pt idx="75">
                  <c:v>43722</c:v>
                </c:pt>
                <c:pt idx="76">
                  <c:v>43723</c:v>
                </c:pt>
                <c:pt idx="77">
                  <c:v>43724</c:v>
                </c:pt>
                <c:pt idx="78">
                  <c:v>43725</c:v>
                </c:pt>
                <c:pt idx="79">
                  <c:v>43726</c:v>
                </c:pt>
                <c:pt idx="80">
                  <c:v>43727</c:v>
                </c:pt>
                <c:pt idx="81">
                  <c:v>43728</c:v>
                </c:pt>
                <c:pt idx="82">
                  <c:v>43729</c:v>
                </c:pt>
                <c:pt idx="83">
                  <c:v>43730</c:v>
                </c:pt>
                <c:pt idx="84">
                  <c:v>43731</c:v>
                </c:pt>
                <c:pt idx="85">
                  <c:v>43732</c:v>
                </c:pt>
                <c:pt idx="86">
                  <c:v>43733</c:v>
                </c:pt>
                <c:pt idx="87">
                  <c:v>43734</c:v>
                </c:pt>
                <c:pt idx="88">
                  <c:v>43735</c:v>
                </c:pt>
                <c:pt idx="89">
                  <c:v>43736</c:v>
                </c:pt>
                <c:pt idx="90">
                  <c:v>43737</c:v>
                </c:pt>
                <c:pt idx="91">
                  <c:v>43738</c:v>
                </c:pt>
                <c:pt idx="92">
                  <c:v>43739</c:v>
                </c:pt>
                <c:pt idx="93">
                  <c:v>43740</c:v>
                </c:pt>
                <c:pt idx="94">
                  <c:v>43741</c:v>
                </c:pt>
                <c:pt idx="95">
                  <c:v>43742</c:v>
                </c:pt>
                <c:pt idx="96">
                  <c:v>43743</c:v>
                </c:pt>
                <c:pt idx="97">
                  <c:v>43744</c:v>
                </c:pt>
                <c:pt idx="98">
                  <c:v>43745</c:v>
                </c:pt>
                <c:pt idx="99">
                  <c:v>43746</c:v>
                </c:pt>
                <c:pt idx="100">
                  <c:v>43747</c:v>
                </c:pt>
                <c:pt idx="101">
                  <c:v>43748</c:v>
                </c:pt>
                <c:pt idx="102">
                  <c:v>43749</c:v>
                </c:pt>
                <c:pt idx="103">
                  <c:v>43750</c:v>
                </c:pt>
                <c:pt idx="104">
                  <c:v>43751</c:v>
                </c:pt>
                <c:pt idx="105">
                  <c:v>43752</c:v>
                </c:pt>
                <c:pt idx="106">
                  <c:v>43753</c:v>
                </c:pt>
                <c:pt idx="107">
                  <c:v>43754</c:v>
                </c:pt>
                <c:pt idx="108">
                  <c:v>43755</c:v>
                </c:pt>
                <c:pt idx="109">
                  <c:v>43756</c:v>
                </c:pt>
                <c:pt idx="110">
                  <c:v>43757</c:v>
                </c:pt>
                <c:pt idx="111">
                  <c:v>43758</c:v>
                </c:pt>
                <c:pt idx="112">
                  <c:v>43759</c:v>
                </c:pt>
                <c:pt idx="113">
                  <c:v>43760</c:v>
                </c:pt>
                <c:pt idx="114">
                  <c:v>43761</c:v>
                </c:pt>
                <c:pt idx="115">
                  <c:v>43762</c:v>
                </c:pt>
                <c:pt idx="116">
                  <c:v>43763</c:v>
                </c:pt>
                <c:pt idx="117">
                  <c:v>43764</c:v>
                </c:pt>
                <c:pt idx="118">
                  <c:v>43765</c:v>
                </c:pt>
                <c:pt idx="119">
                  <c:v>43766</c:v>
                </c:pt>
                <c:pt idx="120">
                  <c:v>43767</c:v>
                </c:pt>
                <c:pt idx="121">
                  <c:v>43768</c:v>
                </c:pt>
                <c:pt idx="122">
                  <c:v>43769</c:v>
                </c:pt>
                <c:pt idx="123">
                  <c:v>43770</c:v>
                </c:pt>
                <c:pt idx="124">
                  <c:v>43771</c:v>
                </c:pt>
                <c:pt idx="125">
                  <c:v>43772</c:v>
                </c:pt>
                <c:pt idx="126">
                  <c:v>43773</c:v>
                </c:pt>
                <c:pt idx="127">
                  <c:v>43774</c:v>
                </c:pt>
                <c:pt idx="128">
                  <c:v>43775</c:v>
                </c:pt>
                <c:pt idx="129">
                  <c:v>43776</c:v>
                </c:pt>
                <c:pt idx="130">
                  <c:v>43777</c:v>
                </c:pt>
                <c:pt idx="131">
                  <c:v>43778</c:v>
                </c:pt>
                <c:pt idx="132">
                  <c:v>43779</c:v>
                </c:pt>
                <c:pt idx="133">
                  <c:v>43780</c:v>
                </c:pt>
                <c:pt idx="134">
                  <c:v>43781</c:v>
                </c:pt>
                <c:pt idx="135">
                  <c:v>43782</c:v>
                </c:pt>
                <c:pt idx="136">
                  <c:v>43783</c:v>
                </c:pt>
                <c:pt idx="137">
                  <c:v>43784</c:v>
                </c:pt>
                <c:pt idx="138">
                  <c:v>43785</c:v>
                </c:pt>
                <c:pt idx="139">
                  <c:v>43786</c:v>
                </c:pt>
                <c:pt idx="140">
                  <c:v>43787</c:v>
                </c:pt>
                <c:pt idx="141">
                  <c:v>43788</c:v>
                </c:pt>
                <c:pt idx="142">
                  <c:v>43789</c:v>
                </c:pt>
                <c:pt idx="143">
                  <c:v>43790</c:v>
                </c:pt>
                <c:pt idx="144">
                  <c:v>43791</c:v>
                </c:pt>
                <c:pt idx="145">
                  <c:v>43792</c:v>
                </c:pt>
                <c:pt idx="146">
                  <c:v>43793</c:v>
                </c:pt>
                <c:pt idx="147">
                  <c:v>43794</c:v>
                </c:pt>
                <c:pt idx="148">
                  <c:v>43795</c:v>
                </c:pt>
                <c:pt idx="149">
                  <c:v>43796</c:v>
                </c:pt>
                <c:pt idx="150">
                  <c:v>43797</c:v>
                </c:pt>
                <c:pt idx="151">
                  <c:v>43798</c:v>
                </c:pt>
                <c:pt idx="152">
                  <c:v>43799</c:v>
                </c:pt>
                <c:pt idx="153">
                  <c:v>43800</c:v>
                </c:pt>
                <c:pt idx="154">
                  <c:v>43801</c:v>
                </c:pt>
                <c:pt idx="155">
                  <c:v>43802</c:v>
                </c:pt>
                <c:pt idx="156">
                  <c:v>43803</c:v>
                </c:pt>
                <c:pt idx="157">
                  <c:v>43804</c:v>
                </c:pt>
                <c:pt idx="158">
                  <c:v>43805</c:v>
                </c:pt>
                <c:pt idx="159">
                  <c:v>43806</c:v>
                </c:pt>
                <c:pt idx="160">
                  <c:v>43807</c:v>
                </c:pt>
                <c:pt idx="161">
                  <c:v>43808</c:v>
                </c:pt>
                <c:pt idx="162">
                  <c:v>43809</c:v>
                </c:pt>
                <c:pt idx="163">
                  <c:v>43810</c:v>
                </c:pt>
                <c:pt idx="164">
                  <c:v>43811</c:v>
                </c:pt>
                <c:pt idx="165">
                  <c:v>43812</c:v>
                </c:pt>
                <c:pt idx="166">
                  <c:v>43813</c:v>
                </c:pt>
                <c:pt idx="167">
                  <c:v>43814</c:v>
                </c:pt>
                <c:pt idx="168">
                  <c:v>43815</c:v>
                </c:pt>
                <c:pt idx="169">
                  <c:v>43816</c:v>
                </c:pt>
                <c:pt idx="170">
                  <c:v>43817</c:v>
                </c:pt>
                <c:pt idx="171">
                  <c:v>43818</c:v>
                </c:pt>
                <c:pt idx="172">
                  <c:v>43819</c:v>
                </c:pt>
                <c:pt idx="173">
                  <c:v>43820</c:v>
                </c:pt>
                <c:pt idx="174">
                  <c:v>43821</c:v>
                </c:pt>
                <c:pt idx="175">
                  <c:v>43822</c:v>
                </c:pt>
                <c:pt idx="176">
                  <c:v>43823</c:v>
                </c:pt>
                <c:pt idx="177">
                  <c:v>43824</c:v>
                </c:pt>
                <c:pt idx="178">
                  <c:v>43825</c:v>
                </c:pt>
                <c:pt idx="179">
                  <c:v>43826</c:v>
                </c:pt>
                <c:pt idx="180">
                  <c:v>43827</c:v>
                </c:pt>
                <c:pt idx="181">
                  <c:v>43828</c:v>
                </c:pt>
                <c:pt idx="182">
                  <c:v>43829</c:v>
                </c:pt>
                <c:pt idx="183">
                  <c:v>43830</c:v>
                </c:pt>
                <c:pt idx="184">
                  <c:v>43831</c:v>
                </c:pt>
                <c:pt idx="185">
                  <c:v>43832</c:v>
                </c:pt>
                <c:pt idx="186">
                  <c:v>43833</c:v>
                </c:pt>
                <c:pt idx="187">
                  <c:v>43834</c:v>
                </c:pt>
                <c:pt idx="188">
                  <c:v>43835</c:v>
                </c:pt>
                <c:pt idx="189">
                  <c:v>43836</c:v>
                </c:pt>
                <c:pt idx="190">
                  <c:v>43837</c:v>
                </c:pt>
                <c:pt idx="191">
                  <c:v>43838</c:v>
                </c:pt>
                <c:pt idx="192">
                  <c:v>43839</c:v>
                </c:pt>
                <c:pt idx="193">
                  <c:v>43840</c:v>
                </c:pt>
                <c:pt idx="194">
                  <c:v>43841</c:v>
                </c:pt>
                <c:pt idx="195">
                  <c:v>43842</c:v>
                </c:pt>
                <c:pt idx="196">
                  <c:v>43843</c:v>
                </c:pt>
                <c:pt idx="197">
                  <c:v>43844</c:v>
                </c:pt>
                <c:pt idx="198">
                  <c:v>43845</c:v>
                </c:pt>
                <c:pt idx="199">
                  <c:v>43846</c:v>
                </c:pt>
                <c:pt idx="200">
                  <c:v>43847</c:v>
                </c:pt>
                <c:pt idx="201">
                  <c:v>43848</c:v>
                </c:pt>
                <c:pt idx="202">
                  <c:v>43849</c:v>
                </c:pt>
                <c:pt idx="203">
                  <c:v>43850</c:v>
                </c:pt>
                <c:pt idx="204">
                  <c:v>43851</c:v>
                </c:pt>
                <c:pt idx="205">
                  <c:v>43852</c:v>
                </c:pt>
                <c:pt idx="206">
                  <c:v>43853</c:v>
                </c:pt>
                <c:pt idx="207">
                  <c:v>43854</c:v>
                </c:pt>
                <c:pt idx="208">
                  <c:v>43855</c:v>
                </c:pt>
                <c:pt idx="209">
                  <c:v>43856</c:v>
                </c:pt>
                <c:pt idx="210">
                  <c:v>43857</c:v>
                </c:pt>
                <c:pt idx="211">
                  <c:v>43858</c:v>
                </c:pt>
                <c:pt idx="212">
                  <c:v>43859</c:v>
                </c:pt>
                <c:pt idx="213">
                  <c:v>43860</c:v>
                </c:pt>
                <c:pt idx="214">
                  <c:v>43861</c:v>
                </c:pt>
                <c:pt idx="215">
                  <c:v>43862</c:v>
                </c:pt>
                <c:pt idx="216">
                  <c:v>43863</c:v>
                </c:pt>
                <c:pt idx="217">
                  <c:v>43864</c:v>
                </c:pt>
                <c:pt idx="218">
                  <c:v>43865</c:v>
                </c:pt>
                <c:pt idx="219">
                  <c:v>43866</c:v>
                </c:pt>
                <c:pt idx="220">
                  <c:v>43867</c:v>
                </c:pt>
                <c:pt idx="221">
                  <c:v>43868</c:v>
                </c:pt>
                <c:pt idx="222">
                  <c:v>43869</c:v>
                </c:pt>
                <c:pt idx="223">
                  <c:v>43870</c:v>
                </c:pt>
                <c:pt idx="224">
                  <c:v>43871</c:v>
                </c:pt>
                <c:pt idx="225">
                  <c:v>43872</c:v>
                </c:pt>
                <c:pt idx="226">
                  <c:v>43873</c:v>
                </c:pt>
                <c:pt idx="227">
                  <c:v>43874</c:v>
                </c:pt>
                <c:pt idx="228">
                  <c:v>43875</c:v>
                </c:pt>
                <c:pt idx="229">
                  <c:v>43876</c:v>
                </c:pt>
                <c:pt idx="230">
                  <c:v>43877</c:v>
                </c:pt>
                <c:pt idx="231">
                  <c:v>43878</c:v>
                </c:pt>
                <c:pt idx="232">
                  <c:v>43879</c:v>
                </c:pt>
                <c:pt idx="233">
                  <c:v>43880</c:v>
                </c:pt>
                <c:pt idx="234">
                  <c:v>43881</c:v>
                </c:pt>
                <c:pt idx="235">
                  <c:v>43882</c:v>
                </c:pt>
                <c:pt idx="236">
                  <c:v>43883</c:v>
                </c:pt>
                <c:pt idx="237">
                  <c:v>43884</c:v>
                </c:pt>
                <c:pt idx="238">
                  <c:v>43885</c:v>
                </c:pt>
                <c:pt idx="239">
                  <c:v>43886</c:v>
                </c:pt>
                <c:pt idx="240">
                  <c:v>43887</c:v>
                </c:pt>
                <c:pt idx="241">
                  <c:v>43888</c:v>
                </c:pt>
                <c:pt idx="242">
                  <c:v>43889</c:v>
                </c:pt>
                <c:pt idx="243">
                  <c:v>43890</c:v>
                </c:pt>
                <c:pt idx="244">
                  <c:v>43891</c:v>
                </c:pt>
                <c:pt idx="245">
                  <c:v>43892</c:v>
                </c:pt>
                <c:pt idx="246">
                  <c:v>43893</c:v>
                </c:pt>
                <c:pt idx="247">
                  <c:v>43894</c:v>
                </c:pt>
                <c:pt idx="248">
                  <c:v>43895</c:v>
                </c:pt>
                <c:pt idx="249">
                  <c:v>43896</c:v>
                </c:pt>
                <c:pt idx="250">
                  <c:v>43897</c:v>
                </c:pt>
                <c:pt idx="251">
                  <c:v>43898</c:v>
                </c:pt>
                <c:pt idx="252">
                  <c:v>43899</c:v>
                </c:pt>
                <c:pt idx="253">
                  <c:v>43900</c:v>
                </c:pt>
                <c:pt idx="254">
                  <c:v>43901</c:v>
                </c:pt>
                <c:pt idx="255">
                  <c:v>43902</c:v>
                </c:pt>
                <c:pt idx="256">
                  <c:v>43903</c:v>
                </c:pt>
                <c:pt idx="257">
                  <c:v>43904</c:v>
                </c:pt>
                <c:pt idx="258">
                  <c:v>43905</c:v>
                </c:pt>
                <c:pt idx="259">
                  <c:v>43906</c:v>
                </c:pt>
                <c:pt idx="260">
                  <c:v>43907</c:v>
                </c:pt>
                <c:pt idx="261">
                  <c:v>43908</c:v>
                </c:pt>
                <c:pt idx="262">
                  <c:v>43909</c:v>
                </c:pt>
                <c:pt idx="263">
                  <c:v>43910</c:v>
                </c:pt>
                <c:pt idx="264">
                  <c:v>43911</c:v>
                </c:pt>
                <c:pt idx="265">
                  <c:v>43912</c:v>
                </c:pt>
                <c:pt idx="266">
                  <c:v>43913</c:v>
                </c:pt>
                <c:pt idx="267">
                  <c:v>43914</c:v>
                </c:pt>
                <c:pt idx="268">
                  <c:v>43915</c:v>
                </c:pt>
                <c:pt idx="269">
                  <c:v>43916</c:v>
                </c:pt>
                <c:pt idx="270">
                  <c:v>43917</c:v>
                </c:pt>
                <c:pt idx="271">
                  <c:v>43918</c:v>
                </c:pt>
                <c:pt idx="272">
                  <c:v>43919</c:v>
                </c:pt>
                <c:pt idx="273">
                  <c:v>43920</c:v>
                </c:pt>
                <c:pt idx="274">
                  <c:v>43921</c:v>
                </c:pt>
                <c:pt idx="275">
                  <c:v>43922</c:v>
                </c:pt>
                <c:pt idx="276">
                  <c:v>43923</c:v>
                </c:pt>
                <c:pt idx="277">
                  <c:v>43924</c:v>
                </c:pt>
                <c:pt idx="278">
                  <c:v>43925</c:v>
                </c:pt>
                <c:pt idx="279">
                  <c:v>43926</c:v>
                </c:pt>
                <c:pt idx="280">
                  <c:v>43927</c:v>
                </c:pt>
                <c:pt idx="281">
                  <c:v>43928</c:v>
                </c:pt>
                <c:pt idx="282">
                  <c:v>43929</c:v>
                </c:pt>
                <c:pt idx="283">
                  <c:v>43930</c:v>
                </c:pt>
                <c:pt idx="284">
                  <c:v>43931</c:v>
                </c:pt>
                <c:pt idx="285">
                  <c:v>43932</c:v>
                </c:pt>
                <c:pt idx="286">
                  <c:v>43933</c:v>
                </c:pt>
                <c:pt idx="287">
                  <c:v>43934</c:v>
                </c:pt>
                <c:pt idx="288">
                  <c:v>43935</c:v>
                </c:pt>
                <c:pt idx="289">
                  <c:v>43936</c:v>
                </c:pt>
                <c:pt idx="290">
                  <c:v>43937</c:v>
                </c:pt>
                <c:pt idx="291">
                  <c:v>43938</c:v>
                </c:pt>
                <c:pt idx="292">
                  <c:v>43939</c:v>
                </c:pt>
                <c:pt idx="293">
                  <c:v>43940</c:v>
                </c:pt>
                <c:pt idx="294">
                  <c:v>43941</c:v>
                </c:pt>
                <c:pt idx="295">
                  <c:v>43942</c:v>
                </c:pt>
                <c:pt idx="296">
                  <c:v>43943</c:v>
                </c:pt>
                <c:pt idx="297">
                  <c:v>43944</c:v>
                </c:pt>
                <c:pt idx="298">
                  <c:v>43945</c:v>
                </c:pt>
                <c:pt idx="299">
                  <c:v>43946</c:v>
                </c:pt>
                <c:pt idx="300">
                  <c:v>43947</c:v>
                </c:pt>
                <c:pt idx="301">
                  <c:v>43948</c:v>
                </c:pt>
                <c:pt idx="302">
                  <c:v>43949</c:v>
                </c:pt>
                <c:pt idx="303">
                  <c:v>43950</c:v>
                </c:pt>
                <c:pt idx="304">
                  <c:v>43951</c:v>
                </c:pt>
                <c:pt idx="305">
                  <c:v>43952</c:v>
                </c:pt>
                <c:pt idx="306">
                  <c:v>43953</c:v>
                </c:pt>
                <c:pt idx="307">
                  <c:v>43954</c:v>
                </c:pt>
                <c:pt idx="308">
                  <c:v>43955</c:v>
                </c:pt>
                <c:pt idx="309">
                  <c:v>43956</c:v>
                </c:pt>
                <c:pt idx="310">
                  <c:v>43957</c:v>
                </c:pt>
                <c:pt idx="311">
                  <c:v>43958</c:v>
                </c:pt>
                <c:pt idx="312">
                  <c:v>43959</c:v>
                </c:pt>
                <c:pt idx="313">
                  <c:v>43960</c:v>
                </c:pt>
                <c:pt idx="314">
                  <c:v>43961</c:v>
                </c:pt>
                <c:pt idx="315">
                  <c:v>43962</c:v>
                </c:pt>
                <c:pt idx="316">
                  <c:v>43963</c:v>
                </c:pt>
                <c:pt idx="317">
                  <c:v>43964</c:v>
                </c:pt>
                <c:pt idx="318">
                  <c:v>43965</c:v>
                </c:pt>
                <c:pt idx="319">
                  <c:v>43966</c:v>
                </c:pt>
                <c:pt idx="320">
                  <c:v>43967</c:v>
                </c:pt>
                <c:pt idx="321">
                  <c:v>43968</c:v>
                </c:pt>
                <c:pt idx="322">
                  <c:v>43969</c:v>
                </c:pt>
                <c:pt idx="323">
                  <c:v>43970</c:v>
                </c:pt>
                <c:pt idx="324">
                  <c:v>43971</c:v>
                </c:pt>
                <c:pt idx="325">
                  <c:v>43972</c:v>
                </c:pt>
                <c:pt idx="326">
                  <c:v>43973</c:v>
                </c:pt>
                <c:pt idx="327">
                  <c:v>43974</c:v>
                </c:pt>
                <c:pt idx="328">
                  <c:v>43975</c:v>
                </c:pt>
                <c:pt idx="329">
                  <c:v>43976</c:v>
                </c:pt>
                <c:pt idx="330">
                  <c:v>43977</c:v>
                </c:pt>
                <c:pt idx="331">
                  <c:v>43978</c:v>
                </c:pt>
                <c:pt idx="332">
                  <c:v>43979</c:v>
                </c:pt>
                <c:pt idx="333">
                  <c:v>43980</c:v>
                </c:pt>
                <c:pt idx="334">
                  <c:v>43981</c:v>
                </c:pt>
                <c:pt idx="335">
                  <c:v>43982</c:v>
                </c:pt>
                <c:pt idx="336">
                  <c:v>43983</c:v>
                </c:pt>
                <c:pt idx="337">
                  <c:v>43984</c:v>
                </c:pt>
                <c:pt idx="338">
                  <c:v>43985</c:v>
                </c:pt>
                <c:pt idx="339">
                  <c:v>43986</c:v>
                </c:pt>
                <c:pt idx="340">
                  <c:v>43987</c:v>
                </c:pt>
                <c:pt idx="341">
                  <c:v>43988</c:v>
                </c:pt>
                <c:pt idx="342">
                  <c:v>43989</c:v>
                </c:pt>
                <c:pt idx="343">
                  <c:v>43990</c:v>
                </c:pt>
                <c:pt idx="344">
                  <c:v>43991</c:v>
                </c:pt>
                <c:pt idx="345">
                  <c:v>43992</c:v>
                </c:pt>
                <c:pt idx="346">
                  <c:v>43993</c:v>
                </c:pt>
                <c:pt idx="347">
                  <c:v>43994</c:v>
                </c:pt>
                <c:pt idx="348">
                  <c:v>43995</c:v>
                </c:pt>
                <c:pt idx="349">
                  <c:v>43996</c:v>
                </c:pt>
                <c:pt idx="350">
                  <c:v>43997</c:v>
                </c:pt>
                <c:pt idx="351">
                  <c:v>43998</c:v>
                </c:pt>
                <c:pt idx="352">
                  <c:v>43999</c:v>
                </c:pt>
                <c:pt idx="353">
                  <c:v>44000</c:v>
                </c:pt>
                <c:pt idx="354">
                  <c:v>44001</c:v>
                </c:pt>
                <c:pt idx="355">
                  <c:v>44002</c:v>
                </c:pt>
                <c:pt idx="356">
                  <c:v>44003</c:v>
                </c:pt>
                <c:pt idx="357">
                  <c:v>44004</c:v>
                </c:pt>
                <c:pt idx="358">
                  <c:v>44005</c:v>
                </c:pt>
                <c:pt idx="359">
                  <c:v>44006</c:v>
                </c:pt>
                <c:pt idx="360">
                  <c:v>44007</c:v>
                </c:pt>
                <c:pt idx="361">
                  <c:v>44008</c:v>
                </c:pt>
                <c:pt idx="362">
                  <c:v>44009</c:v>
                </c:pt>
                <c:pt idx="363">
                  <c:v>44010</c:v>
                </c:pt>
                <c:pt idx="364">
                  <c:v>44011</c:v>
                </c:pt>
                <c:pt idx="365">
                  <c:v>44012</c:v>
                </c:pt>
              </c:numCache>
            </c:numRef>
          </c:cat>
          <c:val>
            <c:numRef>
              <c:f>'Annual flows 2019-20'!$I$7:$I$372</c:f>
              <c:numCache>
                <c:formatCode>General</c:formatCode>
                <c:ptCount val="36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8.6539999999999999</c:v>
                </c:pt>
                <c:pt idx="127">
                  <c:v>29.204000000000001</c:v>
                </c:pt>
                <c:pt idx="128">
                  <c:v>26.013999999999999</c:v>
                </c:pt>
                <c:pt idx="129">
                  <c:v>21.143000000000001</c:v>
                </c:pt>
                <c:pt idx="130">
                  <c:v>777.70799999999997</c:v>
                </c:pt>
                <c:pt idx="131">
                  <c:v>1384.3920000000001</c:v>
                </c:pt>
                <c:pt idx="132">
                  <c:v>1285.124</c:v>
                </c:pt>
                <c:pt idx="133">
                  <c:v>1007.587</c:v>
                </c:pt>
                <c:pt idx="134">
                  <c:v>739.15099999999995</c:v>
                </c:pt>
                <c:pt idx="135">
                  <c:v>531.53200000000004</c:v>
                </c:pt>
                <c:pt idx="136">
                  <c:v>370.79700000000003</c:v>
                </c:pt>
                <c:pt idx="137">
                  <c:v>265.90100000000001</c:v>
                </c:pt>
                <c:pt idx="138">
                  <c:v>175.17699999999999</c:v>
                </c:pt>
                <c:pt idx="139">
                  <c:v>104.461</c:v>
                </c:pt>
                <c:pt idx="140">
                  <c:v>52.932000000000002</c:v>
                </c:pt>
                <c:pt idx="141">
                  <c:v>26.643999999999998</c:v>
                </c:pt>
                <c:pt idx="142">
                  <c:v>8.4220000000000006</c:v>
                </c:pt>
                <c:pt idx="143">
                  <c:v>0.498</c:v>
                </c:pt>
                <c:pt idx="144">
                  <c:v>2.8410000000000002</c:v>
                </c:pt>
                <c:pt idx="145">
                  <c:v>0.42499999999999999</c:v>
                </c:pt>
                <c:pt idx="146">
                  <c:v>1.03</c:v>
                </c:pt>
                <c:pt idx="147">
                  <c:v>3.5230000000000001</c:v>
                </c:pt>
                <c:pt idx="148">
                  <c:v>7.7709999999999999</c:v>
                </c:pt>
                <c:pt idx="149">
                  <c:v>0.45400000000000001</c:v>
                </c:pt>
                <c:pt idx="150">
                  <c:v>6.4749999999999996</c:v>
                </c:pt>
                <c:pt idx="151">
                  <c:v>0.95599999999999996</c:v>
                </c:pt>
                <c:pt idx="152">
                  <c:v>1.6439999999999999</c:v>
                </c:pt>
                <c:pt idx="153">
                  <c:v>5.2590000000000003</c:v>
                </c:pt>
                <c:pt idx="154">
                  <c:v>6.306</c:v>
                </c:pt>
                <c:pt idx="155">
                  <c:v>3.72</c:v>
                </c:pt>
                <c:pt idx="156">
                  <c:v>3.282</c:v>
                </c:pt>
                <c:pt idx="157">
                  <c:v>1.3280000000000001</c:v>
                </c:pt>
                <c:pt idx="158">
                  <c:v>1.484</c:v>
                </c:pt>
                <c:pt idx="159">
                  <c:v>5.0359999999999996</c:v>
                </c:pt>
                <c:pt idx="160">
                  <c:v>5.4870000000000001</c:v>
                </c:pt>
                <c:pt idx="161">
                  <c:v>4.7350000000000003</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8.7999999999999995E-2</c:v>
                </c:pt>
                <c:pt idx="181">
                  <c:v>0</c:v>
                </c:pt>
                <c:pt idx="182">
                  <c:v>0</c:v>
                </c:pt>
                <c:pt idx="183">
                  <c:v>0</c:v>
                </c:pt>
                <c:pt idx="184">
                  <c:v>0</c:v>
                </c:pt>
                <c:pt idx="185">
                  <c:v>0.107</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3261.7640000000001</c:v>
                </c:pt>
                <c:pt idx="238">
                  <c:v>7323.5559999999996</c:v>
                </c:pt>
                <c:pt idx="239">
                  <c:v>8662.0779999999995</c:v>
                </c:pt>
                <c:pt idx="240">
                  <c:v>9339.8439999999991</c:v>
                </c:pt>
                <c:pt idx="241">
                  <c:v>9715.1550000000007</c:v>
                </c:pt>
                <c:pt idx="242">
                  <c:v>9874.1380000000008</c:v>
                </c:pt>
                <c:pt idx="243">
                  <c:v>9932.5020000000004</c:v>
                </c:pt>
                <c:pt idx="244">
                  <c:v>9962.509</c:v>
                </c:pt>
                <c:pt idx="245">
                  <c:v>10009.897999999999</c:v>
                </c:pt>
                <c:pt idx="246">
                  <c:v>10090.556</c:v>
                </c:pt>
                <c:pt idx="247">
                  <c:v>10311.837</c:v>
                </c:pt>
                <c:pt idx="248">
                  <c:v>10632.887000000001</c:v>
                </c:pt>
                <c:pt idx="249">
                  <c:v>12451.477999999999</c:v>
                </c:pt>
                <c:pt idx="250">
                  <c:v>12697.391</c:v>
                </c:pt>
                <c:pt idx="251">
                  <c:v>12148.14</c:v>
                </c:pt>
                <c:pt idx="252">
                  <c:v>11744.39</c:v>
                </c:pt>
                <c:pt idx="253">
                  <c:v>11489.858</c:v>
                </c:pt>
                <c:pt idx="254">
                  <c:v>11372.505999999999</c:v>
                </c:pt>
                <c:pt idx="255">
                  <c:v>11542.175999999999</c:v>
                </c:pt>
                <c:pt idx="256">
                  <c:v>11715.797</c:v>
                </c:pt>
                <c:pt idx="257">
                  <c:v>11598.594999999999</c:v>
                </c:pt>
                <c:pt idx="258">
                  <c:v>11204.876</c:v>
                </c:pt>
                <c:pt idx="259">
                  <c:v>10661.129000000001</c:v>
                </c:pt>
                <c:pt idx="260">
                  <c:v>10142.579</c:v>
                </c:pt>
                <c:pt idx="261">
                  <c:v>9738.509</c:v>
                </c:pt>
                <c:pt idx="262">
                  <c:v>9438.4079999999994</c:v>
                </c:pt>
                <c:pt idx="263">
                  <c:v>9228.2260000000006</c:v>
                </c:pt>
                <c:pt idx="264">
                  <c:v>9009.56</c:v>
                </c:pt>
                <c:pt idx="265">
                  <c:v>8885.7109999999993</c:v>
                </c:pt>
                <c:pt idx="266">
                  <c:v>8826.6080000000002</c:v>
                </c:pt>
                <c:pt idx="267">
                  <c:v>8869.7610000000004</c:v>
                </c:pt>
                <c:pt idx="268">
                  <c:v>9041.2119999999995</c:v>
                </c:pt>
                <c:pt idx="269">
                  <c:v>9321.57</c:v>
                </c:pt>
                <c:pt idx="270">
                  <c:v>9530.0689999999995</c:v>
                </c:pt>
                <c:pt idx="271">
                  <c:v>9431.9969999999994</c:v>
                </c:pt>
                <c:pt idx="272">
                  <c:v>9245.5879999999997</c:v>
                </c:pt>
                <c:pt idx="273">
                  <c:v>9051.009</c:v>
                </c:pt>
                <c:pt idx="274">
                  <c:v>8769.89</c:v>
                </c:pt>
                <c:pt idx="275">
                  <c:v>8351.9950000000008</c:v>
                </c:pt>
                <c:pt idx="276">
                  <c:v>7763.7659999999996</c:v>
                </c:pt>
                <c:pt idx="277">
                  <c:v>6975.0870000000004</c:v>
                </c:pt>
                <c:pt idx="278">
                  <c:v>6057.4549999999999</c:v>
                </c:pt>
                <c:pt idx="279">
                  <c:v>5013.0060000000003</c:v>
                </c:pt>
                <c:pt idx="280">
                  <c:v>4131.6819999999998</c:v>
                </c:pt>
                <c:pt idx="281">
                  <c:v>3496.9949999999999</c:v>
                </c:pt>
                <c:pt idx="282">
                  <c:v>2898.518</c:v>
                </c:pt>
                <c:pt idx="283">
                  <c:v>2338.9270000000001</c:v>
                </c:pt>
                <c:pt idx="284">
                  <c:v>1854.7560000000001</c:v>
                </c:pt>
                <c:pt idx="285">
                  <c:v>1566.5450000000001</c:v>
                </c:pt>
                <c:pt idx="286">
                  <c:v>1535.145</c:v>
                </c:pt>
                <c:pt idx="287">
                  <c:v>1552.239</c:v>
                </c:pt>
                <c:pt idx="288">
                  <c:v>1590.2550000000001</c:v>
                </c:pt>
                <c:pt idx="289">
                  <c:v>1639.838</c:v>
                </c:pt>
                <c:pt idx="290">
                  <c:v>1689.7660000000001</c:v>
                </c:pt>
                <c:pt idx="291">
                  <c:v>2055.0639999999999</c:v>
                </c:pt>
                <c:pt idx="292">
                  <c:v>2622.5549999999998</c:v>
                </c:pt>
                <c:pt idx="293">
                  <c:v>3398.49</c:v>
                </c:pt>
                <c:pt idx="294">
                  <c:v>4232.3469999999998</c:v>
                </c:pt>
                <c:pt idx="295">
                  <c:v>4979.9040000000005</c:v>
                </c:pt>
                <c:pt idx="296">
                  <c:v>5679.009</c:v>
                </c:pt>
                <c:pt idx="297">
                  <c:v>6409.0450000000001</c:v>
                </c:pt>
                <c:pt idx="298">
                  <c:v>7199.7539999999999</c:v>
                </c:pt>
                <c:pt idx="299">
                  <c:v>7957.8509999999997</c:v>
                </c:pt>
                <c:pt idx="300">
                  <c:v>8585.8240000000005</c:v>
                </c:pt>
                <c:pt idx="301">
                  <c:v>9214.1110000000008</c:v>
                </c:pt>
                <c:pt idx="302">
                  <c:v>9796.2659999999996</c:v>
                </c:pt>
                <c:pt idx="303">
                  <c:v>10236.441999999999</c:v>
                </c:pt>
                <c:pt idx="304">
                  <c:v>10483.937</c:v>
                </c:pt>
                <c:pt idx="305">
                  <c:v>10582.922</c:v>
                </c:pt>
                <c:pt idx="306">
                  <c:v>10450.037</c:v>
                </c:pt>
                <c:pt idx="307">
                  <c:v>10153.357</c:v>
                </c:pt>
                <c:pt idx="308">
                  <c:v>9764.5949999999993</c:v>
                </c:pt>
                <c:pt idx="309">
                  <c:v>9260.69</c:v>
                </c:pt>
                <c:pt idx="310">
                  <c:v>8625.6039999999994</c:v>
                </c:pt>
                <c:pt idx="311">
                  <c:v>7786.9750000000004</c:v>
                </c:pt>
                <c:pt idx="312">
                  <c:v>6696.9369999999999</c:v>
                </c:pt>
                <c:pt idx="313">
                  <c:v>5429.7759999999998</c:v>
                </c:pt>
                <c:pt idx="314">
                  <c:v>4011.29</c:v>
                </c:pt>
                <c:pt idx="315">
                  <c:v>3029.788</c:v>
                </c:pt>
                <c:pt idx="316">
                  <c:v>2519.335</c:v>
                </c:pt>
                <c:pt idx="317">
                  <c:v>2193.0700000000002</c:v>
                </c:pt>
                <c:pt idx="318">
                  <c:v>1765.1510000000001</c:v>
                </c:pt>
                <c:pt idx="319">
                  <c:v>1478.212</c:v>
                </c:pt>
                <c:pt idx="320">
                  <c:v>1423.104</c:v>
                </c:pt>
                <c:pt idx="321">
                  <c:v>1358.6389999999999</c:v>
                </c:pt>
                <c:pt idx="322">
                  <c:v>1315.3440000000001</c:v>
                </c:pt>
                <c:pt idx="323">
                  <c:v>1238.2750000000001</c:v>
                </c:pt>
                <c:pt idx="324">
                  <c:v>1150.3</c:v>
                </c:pt>
                <c:pt idx="325">
                  <c:v>1063.1780000000001</c:v>
                </c:pt>
                <c:pt idx="326">
                  <c:v>975.16600000000005</c:v>
                </c:pt>
                <c:pt idx="327">
                  <c:v>889.971</c:v>
                </c:pt>
                <c:pt idx="328">
                  <c:v>825.45299999999997</c:v>
                </c:pt>
                <c:pt idx="329">
                  <c:v>822.08900000000006</c:v>
                </c:pt>
                <c:pt idx="330">
                  <c:v>915.06500000000005</c:v>
                </c:pt>
                <c:pt idx="331">
                  <c:v>1046.04</c:v>
                </c:pt>
                <c:pt idx="332">
                  <c:v>1165.4870000000001</c:v>
                </c:pt>
                <c:pt idx="333">
                  <c:v>1215.383</c:v>
                </c:pt>
                <c:pt idx="334">
                  <c:v>1180.1320000000001</c:v>
                </c:pt>
                <c:pt idx="335">
                  <c:v>1074.8810000000001</c:v>
                </c:pt>
                <c:pt idx="336">
                  <c:v>926.57</c:v>
                </c:pt>
                <c:pt idx="337">
                  <c:v>774.25800000000004</c:v>
                </c:pt>
                <c:pt idx="338">
                  <c:v>652.178</c:v>
                </c:pt>
                <c:pt idx="339">
                  <c:v>566.71299999999997</c:v>
                </c:pt>
                <c:pt idx="340">
                  <c:v>498.697</c:v>
                </c:pt>
                <c:pt idx="341">
                  <c:v>439.78800000000001</c:v>
                </c:pt>
                <c:pt idx="342">
                  <c:v>384.79599999999999</c:v>
                </c:pt>
                <c:pt idx="343">
                  <c:v>335.82</c:v>
                </c:pt>
                <c:pt idx="344">
                  <c:v>296.08800000000002</c:v>
                </c:pt>
                <c:pt idx="345">
                  <c:v>267.02699999999999</c:v>
                </c:pt>
                <c:pt idx="346">
                  <c:v>245.66900000000001</c:v>
                </c:pt>
                <c:pt idx="347">
                  <c:v>225.03100000000001</c:v>
                </c:pt>
                <c:pt idx="348">
                  <c:v>205.99299999999999</c:v>
                </c:pt>
                <c:pt idx="349">
                  <c:v>193.71199999999999</c:v>
                </c:pt>
                <c:pt idx="350">
                  <c:v>212.15899999999999</c:v>
                </c:pt>
                <c:pt idx="351">
                  <c:v>197.51900000000001</c:v>
                </c:pt>
                <c:pt idx="352">
                  <c:v>179.49</c:v>
                </c:pt>
                <c:pt idx="353">
                  <c:v>160.54</c:v>
                </c:pt>
                <c:pt idx="354">
                  <c:v>149.47300000000001</c:v>
                </c:pt>
                <c:pt idx="355">
                  <c:v>138.5</c:v>
                </c:pt>
                <c:pt idx="356">
                  <c:v>123.99</c:v>
                </c:pt>
                <c:pt idx="357">
                  <c:v>107.267</c:v>
                </c:pt>
                <c:pt idx="358">
                  <c:v>93.716999999999999</c:v>
                </c:pt>
                <c:pt idx="359">
                  <c:v>86.046999999999997</c:v>
                </c:pt>
                <c:pt idx="360">
                  <c:v>83.581000000000003</c:v>
                </c:pt>
                <c:pt idx="361">
                  <c:v>81.129000000000005</c:v>
                </c:pt>
                <c:pt idx="362">
                  <c:v>75.75</c:v>
                </c:pt>
                <c:pt idx="363">
                  <c:v>65.394000000000005</c:v>
                </c:pt>
                <c:pt idx="364">
                  <c:v>55.848999999999997</c:v>
                </c:pt>
                <c:pt idx="365">
                  <c:v>47.256999999999998</c:v>
                </c:pt>
              </c:numCache>
            </c:numRef>
          </c:val>
          <c:smooth val="0"/>
          <c:extLst>
            <c:ext xmlns:c16="http://schemas.microsoft.com/office/drawing/2014/chart" uri="{C3380CC4-5D6E-409C-BE32-E72D297353CC}">
              <c16:uniqueId val="{00000006-C0F8-F94E-9D7C-5AE55C16382D}"/>
            </c:ext>
          </c:extLst>
        </c:ser>
        <c:ser>
          <c:idx val="7"/>
          <c:order val="7"/>
          <c:tx>
            <c:strRef>
              <c:f>'Annual flows 2019-20'!$J$6</c:f>
              <c:strCache>
                <c:ptCount val="1"/>
                <c:pt idx="0">
                  <c:v>Louth</c:v>
                </c:pt>
              </c:strCache>
            </c:strRef>
          </c:tx>
          <c:spPr>
            <a:ln w="28575" cap="rnd">
              <a:solidFill>
                <a:schemeClr val="accent2">
                  <a:lumMod val="60000"/>
                </a:schemeClr>
              </a:solidFill>
              <a:round/>
            </a:ln>
            <a:effectLst/>
          </c:spPr>
          <c:marker>
            <c:symbol val="none"/>
          </c:marker>
          <c:cat>
            <c:numRef>
              <c:f>'Annual flows 2019-20'!$B$7:$B$372</c:f>
              <c:numCache>
                <c:formatCode>m/d/yyyy</c:formatCode>
                <c:ptCount val="366"/>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pt idx="31">
                  <c:v>43678</c:v>
                </c:pt>
                <c:pt idx="32">
                  <c:v>43679</c:v>
                </c:pt>
                <c:pt idx="33">
                  <c:v>43680</c:v>
                </c:pt>
                <c:pt idx="34">
                  <c:v>43681</c:v>
                </c:pt>
                <c:pt idx="35">
                  <c:v>43682</c:v>
                </c:pt>
                <c:pt idx="36">
                  <c:v>43683</c:v>
                </c:pt>
                <c:pt idx="37">
                  <c:v>43684</c:v>
                </c:pt>
                <c:pt idx="38">
                  <c:v>43685</c:v>
                </c:pt>
                <c:pt idx="39">
                  <c:v>43686</c:v>
                </c:pt>
                <c:pt idx="40">
                  <c:v>43687</c:v>
                </c:pt>
                <c:pt idx="41">
                  <c:v>43688</c:v>
                </c:pt>
                <c:pt idx="42">
                  <c:v>43689</c:v>
                </c:pt>
                <c:pt idx="43">
                  <c:v>43690</c:v>
                </c:pt>
                <c:pt idx="44">
                  <c:v>43691</c:v>
                </c:pt>
                <c:pt idx="45">
                  <c:v>43692</c:v>
                </c:pt>
                <c:pt idx="46">
                  <c:v>43693</c:v>
                </c:pt>
                <c:pt idx="47">
                  <c:v>43694</c:v>
                </c:pt>
                <c:pt idx="48">
                  <c:v>43695</c:v>
                </c:pt>
                <c:pt idx="49">
                  <c:v>43696</c:v>
                </c:pt>
                <c:pt idx="50">
                  <c:v>43697</c:v>
                </c:pt>
                <c:pt idx="51">
                  <c:v>43698</c:v>
                </c:pt>
                <c:pt idx="52">
                  <c:v>43699</c:v>
                </c:pt>
                <c:pt idx="53">
                  <c:v>43700</c:v>
                </c:pt>
                <c:pt idx="54">
                  <c:v>43701</c:v>
                </c:pt>
                <c:pt idx="55">
                  <c:v>43702</c:v>
                </c:pt>
                <c:pt idx="56">
                  <c:v>43703</c:v>
                </c:pt>
                <c:pt idx="57">
                  <c:v>43704</c:v>
                </c:pt>
                <c:pt idx="58">
                  <c:v>43705</c:v>
                </c:pt>
                <c:pt idx="59">
                  <c:v>43706</c:v>
                </c:pt>
                <c:pt idx="60">
                  <c:v>43707</c:v>
                </c:pt>
                <c:pt idx="61">
                  <c:v>43708</c:v>
                </c:pt>
                <c:pt idx="62">
                  <c:v>43709</c:v>
                </c:pt>
                <c:pt idx="63">
                  <c:v>43710</c:v>
                </c:pt>
                <c:pt idx="64">
                  <c:v>43711</c:v>
                </c:pt>
                <c:pt idx="65">
                  <c:v>43712</c:v>
                </c:pt>
                <c:pt idx="66">
                  <c:v>43713</c:v>
                </c:pt>
                <c:pt idx="67">
                  <c:v>43714</c:v>
                </c:pt>
                <c:pt idx="68">
                  <c:v>43715</c:v>
                </c:pt>
                <c:pt idx="69">
                  <c:v>43716</c:v>
                </c:pt>
                <c:pt idx="70">
                  <c:v>43717</c:v>
                </c:pt>
                <c:pt idx="71">
                  <c:v>43718</c:v>
                </c:pt>
                <c:pt idx="72">
                  <c:v>43719</c:v>
                </c:pt>
                <c:pt idx="73">
                  <c:v>43720</c:v>
                </c:pt>
                <c:pt idx="74">
                  <c:v>43721</c:v>
                </c:pt>
                <c:pt idx="75">
                  <c:v>43722</c:v>
                </c:pt>
                <c:pt idx="76">
                  <c:v>43723</c:v>
                </c:pt>
                <c:pt idx="77">
                  <c:v>43724</c:v>
                </c:pt>
                <c:pt idx="78">
                  <c:v>43725</c:v>
                </c:pt>
                <c:pt idx="79">
                  <c:v>43726</c:v>
                </c:pt>
                <c:pt idx="80">
                  <c:v>43727</c:v>
                </c:pt>
                <c:pt idx="81">
                  <c:v>43728</c:v>
                </c:pt>
                <c:pt idx="82">
                  <c:v>43729</c:v>
                </c:pt>
                <c:pt idx="83">
                  <c:v>43730</c:v>
                </c:pt>
                <c:pt idx="84">
                  <c:v>43731</c:v>
                </c:pt>
                <c:pt idx="85">
                  <c:v>43732</c:v>
                </c:pt>
                <c:pt idx="86">
                  <c:v>43733</c:v>
                </c:pt>
                <c:pt idx="87">
                  <c:v>43734</c:v>
                </c:pt>
                <c:pt idx="88">
                  <c:v>43735</c:v>
                </c:pt>
                <c:pt idx="89">
                  <c:v>43736</c:v>
                </c:pt>
                <c:pt idx="90">
                  <c:v>43737</c:v>
                </c:pt>
                <c:pt idx="91">
                  <c:v>43738</c:v>
                </c:pt>
                <c:pt idx="92">
                  <c:v>43739</c:v>
                </c:pt>
                <c:pt idx="93">
                  <c:v>43740</c:v>
                </c:pt>
                <c:pt idx="94">
                  <c:v>43741</c:v>
                </c:pt>
                <c:pt idx="95">
                  <c:v>43742</c:v>
                </c:pt>
                <c:pt idx="96">
                  <c:v>43743</c:v>
                </c:pt>
                <c:pt idx="97">
                  <c:v>43744</c:v>
                </c:pt>
                <c:pt idx="98">
                  <c:v>43745</c:v>
                </c:pt>
                <c:pt idx="99">
                  <c:v>43746</c:v>
                </c:pt>
                <c:pt idx="100">
                  <c:v>43747</c:v>
                </c:pt>
                <c:pt idx="101">
                  <c:v>43748</c:v>
                </c:pt>
                <c:pt idx="102">
                  <c:v>43749</c:v>
                </c:pt>
                <c:pt idx="103">
                  <c:v>43750</c:v>
                </c:pt>
                <c:pt idx="104">
                  <c:v>43751</c:v>
                </c:pt>
                <c:pt idx="105">
                  <c:v>43752</c:v>
                </c:pt>
                <c:pt idx="106">
                  <c:v>43753</c:v>
                </c:pt>
                <c:pt idx="107">
                  <c:v>43754</c:v>
                </c:pt>
                <c:pt idx="108">
                  <c:v>43755</c:v>
                </c:pt>
                <c:pt idx="109">
                  <c:v>43756</c:v>
                </c:pt>
                <c:pt idx="110">
                  <c:v>43757</c:v>
                </c:pt>
                <c:pt idx="111">
                  <c:v>43758</c:v>
                </c:pt>
                <c:pt idx="112">
                  <c:v>43759</c:v>
                </c:pt>
                <c:pt idx="113">
                  <c:v>43760</c:v>
                </c:pt>
                <c:pt idx="114">
                  <c:v>43761</c:v>
                </c:pt>
                <c:pt idx="115">
                  <c:v>43762</c:v>
                </c:pt>
                <c:pt idx="116">
                  <c:v>43763</c:v>
                </c:pt>
                <c:pt idx="117">
                  <c:v>43764</c:v>
                </c:pt>
                <c:pt idx="118">
                  <c:v>43765</c:v>
                </c:pt>
                <c:pt idx="119">
                  <c:v>43766</c:v>
                </c:pt>
                <c:pt idx="120">
                  <c:v>43767</c:v>
                </c:pt>
                <c:pt idx="121">
                  <c:v>43768</c:v>
                </c:pt>
                <c:pt idx="122">
                  <c:v>43769</c:v>
                </c:pt>
                <c:pt idx="123">
                  <c:v>43770</c:v>
                </c:pt>
                <c:pt idx="124">
                  <c:v>43771</c:v>
                </c:pt>
                <c:pt idx="125">
                  <c:v>43772</c:v>
                </c:pt>
                <c:pt idx="126">
                  <c:v>43773</c:v>
                </c:pt>
                <c:pt idx="127">
                  <c:v>43774</c:v>
                </c:pt>
                <c:pt idx="128">
                  <c:v>43775</c:v>
                </c:pt>
                <c:pt idx="129">
                  <c:v>43776</c:v>
                </c:pt>
                <c:pt idx="130">
                  <c:v>43777</c:v>
                </c:pt>
                <c:pt idx="131">
                  <c:v>43778</c:v>
                </c:pt>
                <c:pt idx="132">
                  <c:v>43779</c:v>
                </c:pt>
                <c:pt idx="133">
                  <c:v>43780</c:v>
                </c:pt>
                <c:pt idx="134">
                  <c:v>43781</c:v>
                </c:pt>
                <c:pt idx="135">
                  <c:v>43782</c:v>
                </c:pt>
                <c:pt idx="136">
                  <c:v>43783</c:v>
                </c:pt>
                <c:pt idx="137">
                  <c:v>43784</c:v>
                </c:pt>
                <c:pt idx="138">
                  <c:v>43785</c:v>
                </c:pt>
                <c:pt idx="139">
                  <c:v>43786</c:v>
                </c:pt>
                <c:pt idx="140">
                  <c:v>43787</c:v>
                </c:pt>
                <c:pt idx="141">
                  <c:v>43788</c:v>
                </c:pt>
                <c:pt idx="142">
                  <c:v>43789</c:v>
                </c:pt>
                <c:pt idx="143">
                  <c:v>43790</c:v>
                </c:pt>
                <c:pt idx="144">
                  <c:v>43791</c:v>
                </c:pt>
                <c:pt idx="145">
                  <c:v>43792</c:v>
                </c:pt>
                <c:pt idx="146">
                  <c:v>43793</c:v>
                </c:pt>
                <c:pt idx="147">
                  <c:v>43794</c:v>
                </c:pt>
                <c:pt idx="148">
                  <c:v>43795</c:v>
                </c:pt>
                <c:pt idx="149">
                  <c:v>43796</c:v>
                </c:pt>
                <c:pt idx="150">
                  <c:v>43797</c:v>
                </c:pt>
                <c:pt idx="151">
                  <c:v>43798</c:v>
                </c:pt>
                <c:pt idx="152">
                  <c:v>43799</c:v>
                </c:pt>
                <c:pt idx="153">
                  <c:v>43800</c:v>
                </c:pt>
                <c:pt idx="154">
                  <c:v>43801</c:v>
                </c:pt>
                <c:pt idx="155">
                  <c:v>43802</c:v>
                </c:pt>
                <c:pt idx="156">
                  <c:v>43803</c:v>
                </c:pt>
                <c:pt idx="157">
                  <c:v>43804</c:v>
                </c:pt>
                <c:pt idx="158">
                  <c:v>43805</c:v>
                </c:pt>
                <c:pt idx="159">
                  <c:v>43806</c:v>
                </c:pt>
                <c:pt idx="160">
                  <c:v>43807</c:v>
                </c:pt>
                <c:pt idx="161">
                  <c:v>43808</c:v>
                </c:pt>
                <c:pt idx="162">
                  <c:v>43809</c:v>
                </c:pt>
                <c:pt idx="163">
                  <c:v>43810</c:v>
                </c:pt>
                <c:pt idx="164">
                  <c:v>43811</c:v>
                </c:pt>
                <c:pt idx="165">
                  <c:v>43812</c:v>
                </c:pt>
                <c:pt idx="166">
                  <c:v>43813</c:v>
                </c:pt>
                <c:pt idx="167">
                  <c:v>43814</c:v>
                </c:pt>
                <c:pt idx="168">
                  <c:v>43815</c:v>
                </c:pt>
                <c:pt idx="169">
                  <c:v>43816</c:v>
                </c:pt>
                <c:pt idx="170">
                  <c:v>43817</c:v>
                </c:pt>
                <c:pt idx="171">
                  <c:v>43818</c:v>
                </c:pt>
                <c:pt idx="172">
                  <c:v>43819</c:v>
                </c:pt>
                <c:pt idx="173">
                  <c:v>43820</c:v>
                </c:pt>
                <c:pt idx="174">
                  <c:v>43821</c:v>
                </c:pt>
                <c:pt idx="175">
                  <c:v>43822</c:v>
                </c:pt>
                <c:pt idx="176">
                  <c:v>43823</c:v>
                </c:pt>
                <c:pt idx="177">
                  <c:v>43824</c:v>
                </c:pt>
                <c:pt idx="178">
                  <c:v>43825</c:v>
                </c:pt>
                <c:pt idx="179">
                  <c:v>43826</c:v>
                </c:pt>
                <c:pt idx="180">
                  <c:v>43827</c:v>
                </c:pt>
                <c:pt idx="181">
                  <c:v>43828</c:v>
                </c:pt>
                <c:pt idx="182">
                  <c:v>43829</c:v>
                </c:pt>
                <c:pt idx="183">
                  <c:v>43830</c:v>
                </c:pt>
                <c:pt idx="184">
                  <c:v>43831</c:v>
                </c:pt>
                <c:pt idx="185">
                  <c:v>43832</c:v>
                </c:pt>
                <c:pt idx="186">
                  <c:v>43833</c:v>
                </c:pt>
                <c:pt idx="187">
                  <c:v>43834</c:v>
                </c:pt>
                <c:pt idx="188">
                  <c:v>43835</c:v>
                </c:pt>
                <c:pt idx="189">
                  <c:v>43836</c:v>
                </c:pt>
                <c:pt idx="190">
                  <c:v>43837</c:v>
                </c:pt>
                <c:pt idx="191">
                  <c:v>43838</c:v>
                </c:pt>
                <c:pt idx="192">
                  <c:v>43839</c:v>
                </c:pt>
                <c:pt idx="193">
                  <c:v>43840</c:v>
                </c:pt>
                <c:pt idx="194">
                  <c:v>43841</c:v>
                </c:pt>
                <c:pt idx="195">
                  <c:v>43842</c:v>
                </c:pt>
                <c:pt idx="196">
                  <c:v>43843</c:v>
                </c:pt>
                <c:pt idx="197">
                  <c:v>43844</c:v>
                </c:pt>
                <c:pt idx="198">
                  <c:v>43845</c:v>
                </c:pt>
                <c:pt idx="199">
                  <c:v>43846</c:v>
                </c:pt>
                <c:pt idx="200">
                  <c:v>43847</c:v>
                </c:pt>
                <c:pt idx="201">
                  <c:v>43848</c:v>
                </c:pt>
                <c:pt idx="202">
                  <c:v>43849</c:v>
                </c:pt>
                <c:pt idx="203">
                  <c:v>43850</c:v>
                </c:pt>
                <c:pt idx="204">
                  <c:v>43851</c:v>
                </c:pt>
                <c:pt idx="205">
                  <c:v>43852</c:v>
                </c:pt>
                <c:pt idx="206">
                  <c:v>43853</c:v>
                </c:pt>
                <c:pt idx="207">
                  <c:v>43854</c:v>
                </c:pt>
                <c:pt idx="208">
                  <c:v>43855</c:v>
                </c:pt>
                <c:pt idx="209">
                  <c:v>43856</c:v>
                </c:pt>
                <c:pt idx="210">
                  <c:v>43857</c:v>
                </c:pt>
                <c:pt idx="211">
                  <c:v>43858</c:v>
                </c:pt>
                <c:pt idx="212">
                  <c:v>43859</c:v>
                </c:pt>
                <c:pt idx="213">
                  <c:v>43860</c:v>
                </c:pt>
                <c:pt idx="214">
                  <c:v>43861</c:v>
                </c:pt>
                <c:pt idx="215">
                  <c:v>43862</c:v>
                </c:pt>
                <c:pt idx="216">
                  <c:v>43863</c:v>
                </c:pt>
                <c:pt idx="217">
                  <c:v>43864</c:v>
                </c:pt>
                <c:pt idx="218">
                  <c:v>43865</c:v>
                </c:pt>
                <c:pt idx="219">
                  <c:v>43866</c:v>
                </c:pt>
                <c:pt idx="220">
                  <c:v>43867</c:v>
                </c:pt>
                <c:pt idx="221">
                  <c:v>43868</c:v>
                </c:pt>
                <c:pt idx="222">
                  <c:v>43869</c:v>
                </c:pt>
                <c:pt idx="223">
                  <c:v>43870</c:v>
                </c:pt>
                <c:pt idx="224">
                  <c:v>43871</c:v>
                </c:pt>
                <c:pt idx="225">
                  <c:v>43872</c:v>
                </c:pt>
                <c:pt idx="226">
                  <c:v>43873</c:v>
                </c:pt>
                <c:pt idx="227">
                  <c:v>43874</c:v>
                </c:pt>
                <c:pt idx="228">
                  <c:v>43875</c:v>
                </c:pt>
                <c:pt idx="229">
                  <c:v>43876</c:v>
                </c:pt>
                <c:pt idx="230">
                  <c:v>43877</c:v>
                </c:pt>
                <c:pt idx="231">
                  <c:v>43878</c:v>
                </c:pt>
                <c:pt idx="232">
                  <c:v>43879</c:v>
                </c:pt>
                <c:pt idx="233">
                  <c:v>43880</c:v>
                </c:pt>
                <c:pt idx="234">
                  <c:v>43881</c:v>
                </c:pt>
                <c:pt idx="235">
                  <c:v>43882</c:v>
                </c:pt>
                <c:pt idx="236">
                  <c:v>43883</c:v>
                </c:pt>
                <c:pt idx="237">
                  <c:v>43884</c:v>
                </c:pt>
                <c:pt idx="238">
                  <c:v>43885</c:v>
                </c:pt>
                <c:pt idx="239">
                  <c:v>43886</c:v>
                </c:pt>
                <c:pt idx="240">
                  <c:v>43887</c:v>
                </c:pt>
                <c:pt idx="241">
                  <c:v>43888</c:v>
                </c:pt>
                <c:pt idx="242">
                  <c:v>43889</c:v>
                </c:pt>
                <c:pt idx="243">
                  <c:v>43890</c:v>
                </c:pt>
                <c:pt idx="244">
                  <c:v>43891</c:v>
                </c:pt>
                <c:pt idx="245">
                  <c:v>43892</c:v>
                </c:pt>
                <c:pt idx="246">
                  <c:v>43893</c:v>
                </c:pt>
                <c:pt idx="247">
                  <c:v>43894</c:v>
                </c:pt>
                <c:pt idx="248">
                  <c:v>43895</c:v>
                </c:pt>
                <c:pt idx="249">
                  <c:v>43896</c:v>
                </c:pt>
                <c:pt idx="250">
                  <c:v>43897</c:v>
                </c:pt>
                <c:pt idx="251">
                  <c:v>43898</c:v>
                </c:pt>
                <c:pt idx="252">
                  <c:v>43899</c:v>
                </c:pt>
                <c:pt idx="253">
                  <c:v>43900</c:v>
                </c:pt>
                <c:pt idx="254">
                  <c:v>43901</c:v>
                </c:pt>
                <c:pt idx="255">
                  <c:v>43902</c:v>
                </c:pt>
                <c:pt idx="256">
                  <c:v>43903</c:v>
                </c:pt>
                <c:pt idx="257">
                  <c:v>43904</c:v>
                </c:pt>
                <c:pt idx="258">
                  <c:v>43905</c:v>
                </c:pt>
                <c:pt idx="259">
                  <c:v>43906</c:v>
                </c:pt>
                <c:pt idx="260">
                  <c:v>43907</c:v>
                </c:pt>
                <c:pt idx="261">
                  <c:v>43908</c:v>
                </c:pt>
                <c:pt idx="262">
                  <c:v>43909</c:v>
                </c:pt>
                <c:pt idx="263">
                  <c:v>43910</c:v>
                </c:pt>
                <c:pt idx="264">
                  <c:v>43911</c:v>
                </c:pt>
                <c:pt idx="265">
                  <c:v>43912</c:v>
                </c:pt>
                <c:pt idx="266">
                  <c:v>43913</c:v>
                </c:pt>
                <c:pt idx="267">
                  <c:v>43914</c:v>
                </c:pt>
                <c:pt idx="268">
                  <c:v>43915</c:v>
                </c:pt>
                <c:pt idx="269">
                  <c:v>43916</c:v>
                </c:pt>
                <c:pt idx="270">
                  <c:v>43917</c:v>
                </c:pt>
                <c:pt idx="271">
                  <c:v>43918</c:v>
                </c:pt>
                <c:pt idx="272">
                  <c:v>43919</c:v>
                </c:pt>
                <c:pt idx="273">
                  <c:v>43920</c:v>
                </c:pt>
                <c:pt idx="274">
                  <c:v>43921</c:v>
                </c:pt>
                <c:pt idx="275">
                  <c:v>43922</c:v>
                </c:pt>
                <c:pt idx="276">
                  <c:v>43923</c:v>
                </c:pt>
                <c:pt idx="277">
                  <c:v>43924</c:v>
                </c:pt>
                <c:pt idx="278">
                  <c:v>43925</c:v>
                </c:pt>
                <c:pt idx="279">
                  <c:v>43926</c:v>
                </c:pt>
                <c:pt idx="280">
                  <c:v>43927</c:v>
                </c:pt>
                <c:pt idx="281">
                  <c:v>43928</c:v>
                </c:pt>
                <c:pt idx="282">
                  <c:v>43929</c:v>
                </c:pt>
                <c:pt idx="283">
                  <c:v>43930</c:v>
                </c:pt>
                <c:pt idx="284">
                  <c:v>43931</c:v>
                </c:pt>
                <c:pt idx="285">
                  <c:v>43932</c:v>
                </c:pt>
                <c:pt idx="286">
                  <c:v>43933</c:v>
                </c:pt>
                <c:pt idx="287">
                  <c:v>43934</c:v>
                </c:pt>
                <c:pt idx="288">
                  <c:v>43935</c:v>
                </c:pt>
                <c:pt idx="289">
                  <c:v>43936</c:v>
                </c:pt>
                <c:pt idx="290">
                  <c:v>43937</c:v>
                </c:pt>
                <c:pt idx="291">
                  <c:v>43938</c:v>
                </c:pt>
                <c:pt idx="292">
                  <c:v>43939</c:v>
                </c:pt>
                <c:pt idx="293">
                  <c:v>43940</c:v>
                </c:pt>
                <c:pt idx="294">
                  <c:v>43941</c:v>
                </c:pt>
                <c:pt idx="295">
                  <c:v>43942</c:v>
                </c:pt>
                <c:pt idx="296">
                  <c:v>43943</c:v>
                </c:pt>
                <c:pt idx="297">
                  <c:v>43944</c:v>
                </c:pt>
                <c:pt idx="298">
                  <c:v>43945</c:v>
                </c:pt>
                <c:pt idx="299">
                  <c:v>43946</c:v>
                </c:pt>
                <c:pt idx="300">
                  <c:v>43947</c:v>
                </c:pt>
                <c:pt idx="301">
                  <c:v>43948</c:v>
                </c:pt>
                <c:pt idx="302">
                  <c:v>43949</c:v>
                </c:pt>
                <c:pt idx="303">
                  <c:v>43950</c:v>
                </c:pt>
                <c:pt idx="304">
                  <c:v>43951</c:v>
                </c:pt>
                <c:pt idx="305">
                  <c:v>43952</c:v>
                </c:pt>
                <c:pt idx="306">
                  <c:v>43953</c:v>
                </c:pt>
                <c:pt idx="307">
                  <c:v>43954</c:v>
                </c:pt>
                <c:pt idx="308">
                  <c:v>43955</c:v>
                </c:pt>
                <c:pt idx="309">
                  <c:v>43956</c:v>
                </c:pt>
                <c:pt idx="310">
                  <c:v>43957</c:v>
                </c:pt>
                <c:pt idx="311">
                  <c:v>43958</c:v>
                </c:pt>
                <c:pt idx="312">
                  <c:v>43959</c:v>
                </c:pt>
                <c:pt idx="313">
                  <c:v>43960</c:v>
                </c:pt>
                <c:pt idx="314">
                  <c:v>43961</c:v>
                </c:pt>
                <c:pt idx="315">
                  <c:v>43962</c:v>
                </c:pt>
                <c:pt idx="316">
                  <c:v>43963</c:v>
                </c:pt>
                <c:pt idx="317">
                  <c:v>43964</c:v>
                </c:pt>
                <c:pt idx="318">
                  <c:v>43965</c:v>
                </c:pt>
                <c:pt idx="319">
                  <c:v>43966</c:v>
                </c:pt>
                <c:pt idx="320">
                  <c:v>43967</c:v>
                </c:pt>
                <c:pt idx="321">
                  <c:v>43968</c:v>
                </c:pt>
                <c:pt idx="322">
                  <c:v>43969</c:v>
                </c:pt>
                <c:pt idx="323">
                  <c:v>43970</c:v>
                </c:pt>
                <c:pt idx="324">
                  <c:v>43971</c:v>
                </c:pt>
                <c:pt idx="325">
                  <c:v>43972</c:v>
                </c:pt>
                <c:pt idx="326">
                  <c:v>43973</c:v>
                </c:pt>
                <c:pt idx="327">
                  <c:v>43974</c:v>
                </c:pt>
                <c:pt idx="328">
                  <c:v>43975</c:v>
                </c:pt>
                <c:pt idx="329">
                  <c:v>43976</c:v>
                </c:pt>
                <c:pt idx="330">
                  <c:v>43977</c:v>
                </c:pt>
                <c:pt idx="331">
                  <c:v>43978</c:v>
                </c:pt>
                <c:pt idx="332">
                  <c:v>43979</c:v>
                </c:pt>
                <c:pt idx="333">
                  <c:v>43980</c:v>
                </c:pt>
                <c:pt idx="334">
                  <c:v>43981</c:v>
                </c:pt>
                <c:pt idx="335">
                  <c:v>43982</c:v>
                </c:pt>
                <c:pt idx="336">
                  <c:v>43983</c:v>
                </c:pt>
                <c:pt idx="337">
                  <c:v>43984</c:v>
                </c:pt>
                <c:pt idx="338">
                  <c:v>43985</c:v>
                </c:pt>
                <c:pt idx="339">
                  <c:v>43986</c:v>
                </c:pt>
                <c:pt idx="340">
                  <c:v>43987</c:v>
                </c:pt>
                <c:pt idx="341">
                  <c:v>43988</c:v>
                </c:pt>
                <c:pt idx="342">
                  <c:v>43989</c:v>
                </c:pt>
                <c:pt idx="343">
                  <c:v>43990</c:v>
                </c:pt>
                <c:pt idx="344">
                  <c:v>43991</c:v>
                </c:pt>
                <c:pt idx="345">
                  <c:v>43992</c:v>
                </c:pt>
                <c:pt idx="346">
                  <c:v>43993</c:v>
                </c:pt>
                <c:pt idx="347">
                  <c:v>43994</c:v>
                </c:pt>
                <c:pt idx="348">
                  <c:v>43995</c:v>
                </c:pt>
                <c:pt idx="349">
                  <c:v>43996</c:v>
                </c:pt>
                <c:pt idx="350">
                  <c:v>43997</c:v>
                </c:pt>
                <c:pt idx="351">
                  <c:v>43998</c:v>
                </c:pt>
                <c:pt idx="352">
                  <c:v>43999</c:v>
                </c:pt>
                <c:pt idx="353">
                  <c:v>44000</c:v>
                </c:pt>
                <c:pt idx="354">
                  <c:v>44001</c:v>
                </c:pt>
                <c:pt idx="355">
                  <c:v>44002</c:v>
                </c:pt>
                <c:pt idx="356">
                  <c:v>44003</c:v>
                </c:pt>
                <c:pt idx="357">
                  <c:v>44004</c:v>
                </c:pt>
                <c:pt idx="358">
                  <c:v>44005</c:v>
                </c:pt>
                <c:pt idx="359">
                  <c:v>44006</c:v>
                </c:pt>
                <c:pt idx="360">
                  <c:v>44007</c:v>
                </c:pt>
                <c:pt idx="361">
                  <c:v>44008</c:v>
                </c:pt>
                <c:pt idx="362">
                  <c:v>44009</c:v>
                </c:pt>
                <c:pt idx="363">
                  <c:v>44010</c:v>
                </c:pt>
                <c:pt idx="364">
                  <c:v>44011</c:v>
                </c:pt>
                <c:pt idx="365">
                  <c:v>44012</c:v>
                </c:pt>
              </c:numCache>
            </c:numRef>
          </c:cat>
          <c:val>
            <c:numRef>
              <c:f>'Annual flows 2019-20'!$J$7:$J$372</c:f>
              <c:numCache>
                <c:formatCode>General</c:formatCode>
                <c:ptCount val="366"/>
                <c:pt idx="0">
                  <c:v>5.04</c:v>
                </c:pt>
                <c:pt idx="1">
                  <c:v>3.9929999999999999</c:v>
                </c:pt>
                <c:pt idx="2">
                  <c:v>3.2829999999999999</c:v>
                </c:pt>
                <c:pt idx="3">
                  <c:v>2.4950000000000001</c:v>
                </c:pt>
                <c:pt idx="4">
                  <c:v>1.613</c:v>
                </c:pt>
                <c:pt idx="5">
                  <c:v>0.93899999999999995</c:v>
                </c:pt>
                <c:pt idx="6">
                  <c:v>0.39500000000000002</c:v>
                </c:pt>
                <c:pt idx="7">
                  <c:v>0.224</c:v>
                </c:pt>
                <c:pt idx="8">
                  <c:v>0.52100000000000002</c:v>
                </c:pt>
                <c:pt idx="9">
                  <c:v>0.15</c:v>
                </c:pt>
                <c:pt idx="10">
                  <c:v>6.4000000000000001E-2</c:v>
                </c:pt>
                <c:pt idx="11">
                  <c:v>2.1000000000000001E-2</c:v>
                </c:pt>
                <c:pt idx="12">
                  <c:v>0</c:v>
                </c:pt>
                <c:pt idx="13">
                  <c:v>2E-3</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1.2999999999999999E-2</c:v>
                </c:pt>
                <c:pt idx="127">
                  <c:v>5.375</c:v>
                </c:pt>
                <c:pt idx="128">
                  <c:v>12.54</c:v>
                </c:pt>
                <c:pt idx="129">
                  <c:v>10.004</c:v>
                </c:pt>
                <c:pt idx="130">
                  <c:v>8.6140000000000008</c:v>
                </c:pt>
                <c:pt idx="131">
                  <c:v>7.3230000000000004</c:v>
                </c:pt>
                <c:pt idx="132">
                  <c:v>4.7539999999999996</c:v>
                </c:pt>
                <c:pt idx="133">
                  <c:v>89.775999999999996</c:v>
                </c:pt>
                <c:pt idx="134">
                  <c:v>762.09400000000005</c:v>
                </c:pt>
                <c:pt idx="135">
                  <c:v>1025.9770000000001</c:v>
                </c:pt>
                <c:pt idx="136">
                  <c:v>910.23</c:v>
                </c:pt>
                <c:pt idx="137">
                  <c:v>763.95100000000002</c:v>
                </c:pt>
                <c:pt idx="138">
                  <c:v>654.572</c:v>
                </c:pt>
                <c:pt idx="139">
                  <c:v>578.40800000000002</c:v>
                </c:pt>
                <c:pt idx="140">
                  <c:v>507.673</c:v>
                </c:pt>
                <c:pt idx="141">
                  <c:v>425.56299999999999</c:v>
                </c:pt>
                <c:pt idx="142">
                  <c:v>320.50299999999999</c:v>
                </c:pt>
                <c:pt idx="143">
                  <c:v>211.99100000000001</c:v>
                </c:pt>
                <c:pt idx="144">
                  <c:v>145.626</c:v>
                </c:pt>
                <c:pt idx="145">
                  <c:v>101.943</c:v>
                </c:pt>
                <c:pt idx="146">
                  <c:v>63.417999999999999</c:v>
                </c:pt>
                <c:pt idx="147">
                  <c:v>31.721</c:v>
                </c:pt>
                <c:pt idx="148">
                  <c:v>16.876000000000001</c:v>
                </c:pt>
                <c:pt idx="149">
                  <c:v>11.754</c:v>
                </c:pt>
                <c:pt idx="150">
                  <c:v>5.6440000000000001</c:v>
                </c:pt>
                <c:pt idx="151">
                  <c:v>3.403</c:v>
                </c:pt>
                <c:pt idx="152">
                  <c:v>2.093</c:v>
                </c:pt>
                <c:pt idx="153">
                  <c:v>1.19</c:v>
                </c:pt>
                <c:pt idx="154">
                  <c:v>0.23699999999999999</c:v>
                </c:pt>
                <c:pt idx="155">
                  <c:v>4.8000000000000001E-2</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157.959</c:v>
                </c:pt>
                <c:pt idx="240">
                  <c:v>4712.1099999999997</c:v>
                </c:pt>
                <c:pt idx="241">
                  <c:v>7860.9769999999999</c:v>
                </c:pt>
                <c:pt idx="242">
                  <c:v>9051.973</c:v>
                </c:pt>
                <c:pt idx="243">
                  <c:v>9696.5079999999998</c:v>
                </c:pt>
                <c:pt idx="244">
                  <c:v>10066.734</c:v>
                </c:pt>
                <c:pt idx="245">
                  <c:v>10299.849</c:v>
                </c:pt>
                <c:pt idx="246">
                  <c:v>10470.633</c:v>
                </c:pt>
                <c:pt idx="247">
                  <c:v>10641.047</c:v>
                </c:pt>
                <c:pt idx="248">
                  <c:v>11164.457</c:v>
                </c:pt>
                <c:pt idx="249">
                  <c:v>12441.696</c:v>
                </c:pt>
                <c:pt idx="250">
                  <c:v>13750.665999999999</c:v>
                </c:pt>
                <c:pt idx="251">
                  <c:v>14159.605</c:v>
                </c:pt>
                <c:pt idx="252">
                  <c:v>14104.136</c:v>
                </c:pt>
                <c:pt idx="253">
                  <c:v>13868.974</c:v>
                </c:pt>
                <c:pt idx="254">
                  <c:v>13608.962</c:v>
                </c:pt>
                <c:pt idx="255">
                  <c:v>13420.466</c:v>
                </c:pt>
                <c:pt idx="256">
                  <c:v>13412.651</c:v>
                </c:pt>
                <c:pt idx="257">
                  <c:v>13527.579</c:v>
                </c:pt>
                <c:pt idx="258">
                  <c:v>13554.938</c:v>
                </c:pt>
                <c:pt idx="259">
                  <c:v>13352.096</c:v>
                </c:pt>
                <c:pt idx="260">
                  <c:v>12920.093000000001</c:v>
                </c:pt>
                <c:pt idx="261">
                  <c:v>12284.68</c:v>
                </c:pt>
                <c:pt idx="262">
                  <c:v>11592.114</c:v>
                </c:pt>
                <c:pt idx="263">
                  <c:v>10997.960999999999</c:v>
                </c:pt>
                <c:pt idx="264">
                  <c:v>10538.19</c:v>
                </c:pt>
                <c:pt idx="265">
                  <c:v>10159.58</c:v>
                </c:pt>
                <c:pt idx="266">
                  <c:v>9875.0720000000001</c:v>
                </c:pt>
                <c:pt idx="267">
                  <c:v>9708.3510000000006</c:v>
                </c:pt>
                <c:pt idx="268">
                  <c:v>9679.2800000000007</c:v>
                </c:pt>
                <c:pt idx="269">
                  <c:v>9843.4120000000003</c:v>
                </c:pt>
                <c:pt idx="270">
                  <c:v>10196.011</c:v>
                </c:pt>
                <c:pt idx="271">
                  <c:v>10586.757</c:v>
                </c:pt>
                <c:pt idx="272">
                  <c:v>10769.588</c:v>
                </c:pt>
                <c:pt idx="273">
                  <c:v>10722.723</c:v>
                </c:pt>
                <c:pt idx="274">
                  <c:v>10544.907999999999</c:v>
                </c:pt>
                <c:pt idx="275">
                  <c:v>10260.535</c:v>
                </c:pt>
                <c:pt idx="276">
                  <c:v>9816.3279999999995</c:v>
                </c:pt>
                <c:pt idx="277">
                  <c:v>9226.1380000000008</c:v>
                </c:pt>
                <c:pt idx="278">
                  <c:v>8953.6219999999994</c:v>
                </c:pt>
                <c:pt idx="279">
                  <c:v>8106.5609999999997</c:v>
                </c:pt>
                <c:pt idx="280">
                  <c:v>6915.1120000000001</c:v>
                </c:pt>
                <c:pt idx="281">
                  <c:v>5941.9859999999999</c:v>
                </c:pt>
                <c:pt idx="282">
                  <c:v>5235.2190000000001</c:v>
                </c:pt>
                <c:pt idx="283">
                  <c:v>4681.1989999999996</c:v>
                </c:pt>
                <c:pt idx="284">
                  <c:v>4158.9809999999998</c:v>
                </c:pt>
                <c:pt idx="285">
                  <c:v>3752.1529999999998</c:v>
                </c:pt>
                <c:pt idx="286">
                  <c:v>3751.134</c:v>
                </c:pt>
                <c:pt idx="287">
                  <c:v>3673.732</c:v>
                </c:pt>
                <c:pt idx="288">
                  <c:v>3578.7930000000001</c:v>
                </c:pt>
                <c:pt idx="289">
                  <c:v>3467.0990000000002</c:v>
                </c:pt>
                <c:pt idx="290">
                  <c:v>3372.0790000000002</c:v>
                </c:pt>
                <c:pt idx="291">
                  <c:v>3290.279</c:v>
                </c:pt>
                <c:pt idx="292">
                  <c:v>3265.598</c:v>
                </c:pt>
                <c:pt idx="293">
                  <c:v>3455.2539999999999</c:v>
                </c:pt>
                <c:pt idx="294">
                  <c:v>3866.3049999999998</c:v>
                </c:pt>
                <c:pt idx="295">
                  <c:v>4452.6549999999997</c:v>
                </c:pt>
                <c:pt idx="296">
                  <c:v>5073.4970000000003</c:v>
                </c:pt>
                <c:pt idx="297">
                  <c:v>5696.4949999999999</c:v>
                </c:pt>
                <c:pt idx="298">
                  <c:v>6338.0789999999997</c:v>
                </c:pt>
                <c:pt idx="299">
                  <c:v>6986.4390000000003</c:v>
                </c:pt>
                <c:pt idx="300">
                  <c:v>7677.3649999999998</c:v>
                </c:pt>
                <c:pt idx="301">
                  <c:v>8423.6219999999994</c:v>
                </c:pt>
                <c:pt idx="302">
                  <c:v>9220.7939999999999</c:v>
                </c:pt>
                <c:pt idx="303">
                  <c:v>10034.464</c:v>
                </c:pt>
                <c:pt idx="304">
                  <c:v>10758.795</c:v>
                </c:pt>
                <c:pt idx="305">
                  <c:v>11381.782999999999</c:v>
                </c:pt>
                <c:pt idx="306">
                  <c:v>11680.209000000001</c:v>
                </c:pt>
                <c:pt idx="307">
                  <c:v>11709.130999999999</c:v>
                </c:pt>
                <c:pt idx="308">
                  <c:v>11487.129000000001</c:v>
                </c:pt>
                <c:pt idx="309">
                  <c:v>11067.873</c:v>
                </c:pt>
                <c:pt idx="310">
                  <c:v>10478.782999999999</c:v>
                </c:pt>
                <c:pt idx="311">
                  <c:v>9720.8510000000006</c:v>
                </c:pt>
                <c:pt idx="312">
                  <c:v>8737.884</c:v>
                </c:pt>
                <c:pt idx="313">
                  <c:v>7567.6769999999997</c:v>
                </c:pt>
                <c:pt idx="314">
                  <c:v>6322.0929999999998</c:v>
                </c:pt>
                <c:pt idx="315">
                  <c:v>5036.5730000000003</c:v>
                </c:pt>
                <c:pt idx="316">
                  <c:v>3990.4670000000001</c:v>
                </c:pt>
                <c:pt idx="317">
                  <c:v>3223.5250000000001</c:v>
                </c:pt>
                <c:pt idx="318">
                  <c:v>2693.8719999999998</c:v>
                </c:pt>
                <c:pt idx="319">
                  <c:v>2238.4989999999998</c:v>
                </c:pt>
                <c:pt idx="320">
                  <c:v>1773.2950000000001</c:v>
                </c:pt>
                <c:pt idx="321">
                  <c:v>1417.8109999999999</c:v>
                </c:pt>
                <c:pt idx="322">
                  <c:v>1233.075</c:v>
                </c:pt>
                <c:pt idx="323">
                  <c:v>1128.431</c:v>
                </c:pt>
                <c:pt idx="324">
                  <c:v>1054.0540000000001</c:v>
                </c:pt>
                <c:pt idx="325">
                  <c:v>979.649</c:v>
                </c:pt>
                <c:pt idx="326">
                  <c:v>952.46799999999996</c:v>
                </c:pt>
                <c:pt idx="327">
                  <c:v>933.79</c:v>
                </c:pt>
                <c:pt idx="328">
                  <c:v>799.26099999999997</c:v>
                </c:pt>
                <c:pt idx="329">
                  <c:v>692.73400000000004</c:v>
                </c:pt>
                <c:pt idx="330">
                  <c:v>615.13300000000004</c:v>
                </c:pt>
                <c:pt idx="331">
                  <c:v>584.54899999999998</c:v>
                </c:pt>
                <c:pt idx="332">
                  <c:v>614.63199999999995</c:v>
                </c:pt>
                <c:pt idx="333">
                  <c:v>700.21100000000001</c:v>
                </c:pt>
                <c:pt idx="334">
                  <c:v>797.11099999999999</c:v>
                </c:pt>
                <c:pt idx="335">
                  <c:v>858.92399999999998</c:v>
                </c:pt>
                <c:pt idx="336">
                  <c:v>861.33799999999997</c:v>
                </c:pt>
                <c:pt idx="337">
                  <c:v>806.101</c:v>
                </c:pt>
                <c:pt idx="338">
                  <c:v>695.45699999999999</c:v>
                </c:pt>
                <c:pt idx="339">
                  <c:v>588.803</c:v>
                </c:pt>
                <c:pt idx="340">
                  <c:v>477.45400000000001</c:v>
                </c:pt>
                <c:pt idx="341">
                  <c:v>391.65899999999999</c:v>
                </c:pt>
                <c:pt idx="342">
                  <c:v>307.66699999999997</c:v>
                </c:pt>
                <c:pt idx="343">
                  <c:v>246.16499999999999</c:v>
                </c:pt>
                <c:pt idx="344">
                  <c:v>199.55799999999999</c:v>
                </c:pt>
                <c:pt idx="345">
                  <c:v>157.19499999999999</c:v>
                </c:pt>
                <c:pt idx="346">
                  <c:v>128.37700000000001</c:v>
                </c:pt>
                <c:pt idx="347">
                  <c:v>102.59099999999999</c:v>
                </c:pt>
                <c:pt idx="348">
                  <c:v>81.412999999999997</c:v>
                </c:pt>
                <c:pt idx="349">
                  <c:v>69.179000000000002</c:v>
                </c:pt>
                <c:pt idx="350">
                  <c:v>69.021000000000001</c:v>
                </c:pt>
                <c:pt idx="351">
                  <c:v>66.069000000000003</c:v>
                </c:pt>
                <c:pt idx="352">
                  <c:v>59.012999999999998</c:v>
                </c:pt>
                <c:pt idx="353">
                  <c:v>49.662999999999997</c:v>
                </c:pt>
                <c:pt idx="354">
                  <c:v>40.463000000000001</c:v>
                </c:pt>
                <c:pt idx="355">
                  <c:v>34.143999999999998</c:v>
                </c:pt>
                <c:pt idx="356">
                  <c:v>29.227</c:v>
                </c:pt>
                <c:pt idx="357">
                  <c:v>25.396999999999998</c:v>
                </c:pt>
                <c:pt idx="358">
                  <c:v>20.015000000000001</c:v>
                </c:pt>
                <c:pt idx="359">
                  <c:v>17.128</c:v>
                </c:pt>
                <c:pt idx="360">
                  <c:v>14.318</c:v>
                </c:pt>
                <c:pt idx="361">
                  <c:v>12.423</c:v>
                </c:pt>
                <c:pt idx="362">
                  <c:v>10.398999999999999</c:v>
                </c:pt>
                <c:pt idx="363">
                  <c:v>8.7620000000000005</c:v>
                </c:pt>
                <c:pt idx="364">
                  <c:v>7.1269999999999998</c:v>
                </c:pt>
                <c:pt idx="365">
                  <c:v>5.7910000000000004</c:v>
                </c:pt>
              </c:numCache>
            </c:numRef>
          </c:val>
          <c:smooth val="0"/>
          <c:extLst>
            <c:ext xmlns:c16="http://schemas.microsoft.com/office/drawing/2014/chart" uri="{C3380CC4-5D6E-409C-BE32-E72D297353CC}">
              <c16:uniqueId val="{00000007-C0F8-F94E-9D7C-5AE55C16382D}"/>
            </c:ext>
          </c:extLst>
        </c:ser>
        <c:ser>
          <c:idx val="8"/>
          <c:order val="8"/>
          <c:tx>
            <c:strRef>
              <c:f>'Annual flows 2019-20'!$K$6</c:f>
              <c:strCache>
                <c:ptCount val="1"/>
                <c:pt idx="0">
                  <c:v>Environmental water event</c:v>
                </c:pt>
              </c:strCache>
            </c:strRef>
          </c:tx>
          <c:spPr>
            <a:ln w="28575" cap="rnd">
              <a:solidFill>
                <a:schemeClr val="accent3">
                  <a:lumMod val="60000"/>
                </a:schemeClr>
              </a:solidFill>
              <a:round/>
              <a:headEnd type="triangle"/>
              <a:tailEnd type="triangle"/>
            </a:ln>
            <a:effectLst/>
          </c:spPr>
          <c:marker>
            <c:symbol val="none"/>
          </c:marker>
          <c:cat>
            <c:numRef>
              <c:f>'Annual flows 2019-20'!$B$7:$B$372</c:f>
              <c:numCache>
                <c:formatCode>m/d/yyyy</c:formatCode>
                <c:ptCount val="366"/>
                <c:pt idx="0">
                  <c:v>43647</c:v>
                </c:pt>
                <c:pt idx="1">
                  <c:v>43648</c:v>
                </c:pt>
                <c:pt idx="2">
                  <c:v>43649</c:v>
                </c:pt>
                <c:pt idx="3">
                  <c:v>43650</c:v>
                </c:pt>
                <c:pt idx="4">
                  <c:v>43651</c:v>
                </c:pt>
                <c:pt idx="5">
                  <c:v>43652</c:v>
                </c:pt>
                <c:pt idx="6">
                  <c:v>43653</c:v>
                </c:pt>
                <c:pt idx="7">
                  <c:v>43654</c:v>
                </c:pt>
                <c:pt idx="8">
                  <c:v>43655</c:v>
                </c:pt>
                <c:pt idx="9">
                  <c:v>43656</c:v>
                </c:pt>
                <c:pt idx="10">
                  <c:v>43657</c:v>
                </c:pt>
                <c:pt idx="11">
                  <c:v>43658</c:v>
                </c:pt>
                <c:pt idx="12">
                  <c:v>43659</c:v>
                </c:pt>
                <c:pt idx="13">
                  <c:v>43660</c:v>
                </c:pt>
                <c:pt idx="14">
                  <c:v>43661</c:v>
                </c:pt>
                <c:pt idx="15">
                  <c:v>43662</c:v>
                </c:pt>
                <c:pt idx="16">
                  <c:v>43663</c:v>
                </c:pt>
                <c:pt idx="17">
                  <c:v>43664</c:v>
                </c:pt>
                <c:pt idx="18">
                  <c:v>43665</c:v>
                </c:pt>
                <c:pt idx="19">
                  <c:v>43666</c:v>
                </c:pt>
                <c:pt idx="20">
                  <c:v>43667</c:v>
                </c:pt>
                <c:pt idx="21">
                  <c:v>43668</c:v>
                </c:pt>
                <c:pt idx="22">
                  <c:v>43669</c:v>
                </c:pt>
                <c:pt idx="23">
                  <c:v>43670</c:v>
                </c:pt>
                <c:pt idx="24">
                  <c:v>43671</c:v>
                </c:pt>
                <c:pt idx="25">
                  <c:v>43672</c:v>
                </c:pt>
                <c:pt idx="26">
                  <c:v>43673</c:v>
                </c:pt>
                <c:pt idx="27">
                  <c:v>43674</c:v>
                </c:pt>
                <c:pt idx="28">
                  <c:v>43675</c:v>
                </c:pt>
                <c:pt idx="29">
                  <c:v>43676</c:v>
                </c:pt>
                <c:pt idx="30">
                  <c:v>43677</c:v>
                </c:pt>
                <c:pt idx="31">
                  <c:v>43678</c:v>
                </c:pt>
                <c:pt idx="32">
                  <c:v>43679</c:v>
                </c:pt>
                <c:pt idx="33">
                  <c:v>43680</c:v>
                </c:pt>
                <c:pt idx="34">
                  <c:v>43681</c:v>
                </c:pt>
                <c:pt idx="35">
                  <c:v>43682</c:v>
                </c:pt>
                <c:pt idx="36">
                  <c:v>43683</c:v>
                </c:pt>
                <c:pt idx="37">
                  <c:v>43684</c:v>
                </c:pt>
                <c:pt idx="38">
                  <c:v>43685</c:v>
                </c:pt>
                <c:pt idx="39">
                  <c:v>43686</c:v>
                </c:pt>
                <c:pt idx="40">
                  <c:v>43687</c:v>
                </c:pt>
                <c:pt idx="41">
                  <c:v>43688</c:v>
                </c:pt>
                <c:pt idx="42">
                  <c:v>43689</c:v>
                </c:pt>
                <c:pt idx="43">
                  <c:v>43690</c:v>
                </c:pt>
                <c:pt idx="44">
                  <c:v>43691</c:v>
                </c:pt>
                <c:pt idx="45">
                  <c:v>43692</c:v>
                </c:pt>
                <c:pt idx="46">
                  <c:v>43693</c:v>
                </c:pt>
                <c:pt idx="47">
                  <c:v>43694</c:v>
                </c:pt>
                <c:pt idx="48">
                  <c:v>43695</c:v>
                </c:pt>
                <c:pt idx="49">
                  <c:v>43696</c:v>
                </c:pt>
                <c:pt idx="50">
                  <c:v>43697</c:v>
                </c:pt>
                <c:pt idx="51">
                  <c:v>43698</c:v>
                </c:pt>
                <c:pt idx="52">
                  <c:v>43699</c:v>
                </c:pt>
                <c:pt idx="53">
                  <c:v>43700</c:v>
                </c:pt>
                <c:pt idx="54">
                  <c:v>43701</c:v>
                </c:pt>
                <c:pt idx="55">
                  <c:v>43702</c:v>
                </c:pt>
                <c:pt idx="56">
                  <c:v>43703</c:v>
                </c:pt>
                <c:pt idx="57">
                  <c:v>43704</c:v>
                </c:pt>
                <c:pt idx="58">
                  <c:v>43705</c:v>
                </c:pt>
                <c:pt idx="59">
                  <c:v>43706</c:v>
                </c:pt>
                <c:pt idx="60">
                  <c:v>43707</c:v>
                </c:pt>
                <c:pt idx="61">
                  <c:v>43708</c:v>
                </c:pt>
                <c:pt idx="62">
                  <c:v>43709</c:v>
                </c:pt>
                <c:pt idx="63">
                  <c:v>43710</c:v>
                </c:pt>
                <c:pt idx="64">
                  <c:v>43711</c:v>
                </c:pt>
                <c:pt idx="65">
                  <c:v>43712</c:v>
                </c:pt>
                <c:pt idx="66">
                  <c:v>43713</c:v>
                </c:pt>
                <c:pt idx="67">
                  <c:v>43714</c:v>
                </c:pt>
                <c:pt idx="68">
                  <c:v>43715</c:v>
                </c:pt>
                <c:pt idx="69">
                  <c:v>43716</c:v>
                </c:pt>
                <c:pt idx="70">
                  <c:v>43717</c:v>
                </c:pt>
                <c:pt idx="71">
                  <c:v>43718</c:v>
                </c:pt>
                <c:pt idx="72">
                  <c:v>43719</c:v>
                </c:pt>
                <c:pt idx="73">
                  <c:v>43720</c:v>
                </c:pt>
                <c:pt idx="74">
                  <c:v>43721</c:v>
                </c:pt>
                <c:pt idx="75">
                  <c:v>43722</c:v>
                </c:pt>
                <c:pt idx="76">
                  <c:v>43723</c:v>
                </c:pt>
                <c:pt idx="77">
                  <c:v>43724</c:v>
                </c:pt>
                <c:pt idx="78">
                  <c:v>43725</c:v>
                </c:pt>
                <c:pt idx="79">
                  <c:v>43726</c:v>
                </c:pt>
                <c:pt idx="80">
                  <c:v>43727</c:v>
                </c:pt>
                <c:pt idx="81">
                  <c:v>43728</c:v>
                </c:pt>
                <c:pt idx="82">
                  <c:v>43729</c:v>
                </c:pt>
                <c:pt idx="83">
                  <c:v>43730</c:v>
                </c:pt>
                <c:pt idx="84">
                  <c:v>43731</c:v>
                </c:pt>
                <c:pt idx="85">
                  <c:v>43732</c:v>
                </c:pt>
                <c:pt idx="86">
                  <c:v>43733</c:v>
                </c:pt>
                <c:pt idx="87">
                  <c:v>43734</c:v>
                </c:pt>
                <c:pt idx="88">
                  <c:v>43735</c:v>
                </c:pt>
                <c:pt idx="89">
                  <c:v>43736</c:v>
                </c:pt>
                <c:pt idx="90">
                  <c:v>43737</c:v>
                </c:pt>
                <c:pt idx="91">
                  <c:v>43738</c:v>
                </c:pt>
                <c:pt idx="92">
                  <c:v>43739</c:v>
                </c:pt>
                <c:pt idx="93">
                  <c:v>43740</c:v>
                </c:pt>
                <c:pt idx="94">
                  <c:v>43741</c:v>
                </c:pt>
                <c:pt idx="95">
                  <c:v>43742</c:v>
                </c:pt>
                <c:pt idx="96">
                  <c:v>43743</c:v>
                </c:pt>
                <c:pt idx="97">
                  <c:v>43744</c:v>
                </c:pt>
                <c:pt idx="98">
                  <c:v>43745</c:v>
                </c:pt>
                <c:pt idx="99">
                  <c:v>43746</c:v>
                </c:pt>
                <c:pt idx="100">
                  <c:v>43747</c:v>
                </c:pt>
                <c:pt idx="101">
                  <c:v>43748</c:v>
                </c:pt>
                <c:pt idx="102">
                  <c:v>43749</c:v>
                </c:pt>
                <c:pt idx="103">
                  <c:v>43750</c:v>
                </c:pt>
                <c:pt idx="104">
                  <c:v>43751</c:v>
                </c:pt>
                <c:pt idx="105">
                  <c:v>43752</c:v>
                </c:pt>
                <c:pt idx="106">
                  <c:v>43753</c:v>
                </c:pt>
                <c:pt idx="107">
                  <c:v>43754</c:v>
                </c:pt>
                <c:pt idx="108">
                  <c:v>43755</c:v>
                </c:pt>
                <c:pt idx="109">
                  <c:v>43756</c:v>
                </c:pt>
                <c:pt idx="110">
                  <c:v>43757</c:v>
                </c:pt>
                <c:pt idx="111">
                  <c:v>43758</c:v>
                </c:pt>
                <c:pt idx="112">
                  <c:v>43759</c:v>
                </c:pt>
                <c:pt idx="113">
                  <c:v>43760</c:v>
                </c:pt>
                <c:pt idx="114">
                  <c:v>43761</c:v>
                </c:pt>
                <c:pt idx="115">
                  <c:v>43762</c:v>
                </c:pt>
                <c:pt idx="116">
                  <c:v>43763</c:v>
                </c:pt>
                <c:pt idx="117">
                  <c:v>43764</c:v>
                </c:pt>
                <c:pt idx="118">
                  <c:v>43765</c:v>
                </c:pt>
                <c:pt idx="119">
                  <c:v>43766</c:v>
                </c:pt>
                <c:pt idx="120">
                  <c:v>43767</c:v>
                </c:pt>
                <c:pt idx="121">
                  <c:v>43768</c:v>
                </c:pt>
                <c:pt idx="122">
                  <c:v>43769</c:v>
                </c:pt>
                <c:pt idx="123">
                  <c:v>43770</c:v>
                </c:pt>
                <c:pt idx="124">
                  <c:v>43771</c:v>
                </c:pt>
                <c:pt idx="125">
                  <c:v>43772</c:v>
                </c:pt>
                <c:pt idx="126">
                  <c:v>43773</c:v>
                </c:pt>
                <c:pt idx="127">
                  <c:v>43774</c:v>
                </c:pt>
                <c:pt idx="128">
                  <c:v>43775</c:v>
                </c:pt>
                <c:pt idx="129">
                  <c:v>43776</c:v>
                </c:pt>
                <c:pt idx="130">
                  <c:v>43777</c:v>
                </c:pt>
                <c:pt idx="131">
                  <c:v>43778</c:v>
                </c:pt>
                <c:pt idx="132">
                  <c:v>43779</c:v>
                </c:pt>
                <c:pt idx="133">
                  <c:v>43780</c:v>
                </c:pt>
                <c:pt idx="134">
                  <c:v>43781</c:v>
                </c:pt>
                <c:pt idx="135">
                  <c:v>43782</c:v>
                </c:pt>
                <c:pt idx="136">
                  <c:v>43783</c:v>
                </c:pt>
                <c:pt idx="137">
                  <c:v>43784</c:v>
                </c:pt>
                <c:pt idx="138">
                  <c:v>43785</c:v>
                </c:pt>
                <c:pt idx="139">
                  <c:v>43786</c:v>
                </c:pt>
                <c:pt idx="140">
                  <c:v>43787</c:v>
                </c:pt>
                <c:pt idx="141">
                  <c:v>43788</c:v>
                </c:pt>
                <c:pt idx="142">
                  <c:v>43789</c:v>
                </c:pt>
                <c:pt idx="143">
                  <c:v>43790</c:v>
                </c:pt>
                <c:pt idx="144">
                  <c:v>43791</c:v>
                </c:pt>
                <c:pt idx="145">
                  <c:v>43792</c:v>
                </c:pt>
                <c:pt idx="146">
                  <c:v>43793</c:v>
                </c:pt>
                <c:pt idx="147">
                  <c:v>43794</c:v>
                </c:pt>
                <c:pt idx="148">
                  <c:v>43795</c:v>
                </c:pt>
                <c:pt idx="149">
                  <c:v>43796</c:v>
                </c:pt>
                <c:pt idx="150">
                  <c:v>43797</c:v>
                </c:pt>
                <c:pt idx="151">
                  <c:v>43798</c:v>
                </c:pt>
                <c:pt idx="152">
                  <c:v>43799</c:v>
                </c:pt>
                <c:pt idx="153">
                  <c:v>43800</c:v>
                </c:pt>
                <c:pt idx="154">
                  <c:v>43801</c:v>
                </c:pt>
                <c:pt idx="155">
                  <c:v>43802</c:v>
                </c:pt>
                <c:pt idx="156">
                  <c:v>43803</c:v>
                </c:pt>
                <c:pt idx="157">
                  <c:v>43804</c:v>
                </c:pt>
                <c:pt idx="158">
                  <c:v>43805</c:v>
                </c:pt>
                <c:pt idx="159">
                  <c:v>43806</c:v>
                </c:pt>
                <c:pt idx="160">
                  <c:v>43807</c:v>
                </c:pt>
                <c:pt idx="161">
                  <c:v>43808</c:v>
                </c:pt>
                <c:pt idx="162">
                  <c:v>43809</c:v>
                </c:pt>
                <c:pt idx="163">
                  <c:v>43810</c:v>
                </c:pt>
                <c:pt idx="164">
                  <c:v>43811</c:v>
                </c:pt>
                <c:pt idx="165">
                  <c:v>43812</c:v>
                </c:pt>
                <c:pt idx="166">
                  <c:v>43813</c:v>
                </c:pt>
                <c:pt idx="167">
                  <c:v>43814</c:v>
                </c:pt>
                <c:pt idx="168">
                  <c:v>43815</c:v>
                </c:pt>
                <c:pt idx="169">
                  <c:v>43816</c:v>
                </c:pt>
                <c:pt idx="170">
                  <c:v>43817</c:v>
                </c:pt>
                <c:pt idx="171">
                  <c:v>43818</c:v>
                </c:pt>
                <c:pt idx="172">
                  <c:v>43819</c:v>
                </c:pt>
                <c:pt idx="173">
                  <c:v>43820</c:v>
                </c:pt>
                <c:pt idx="174">
                  <c:v>43821</c:v>
                </c:pt>
                <c:pt idx="175">
                  <c:v>43822</c:v>
                </c:pt>
                <c:pt idx="176">
                  <c:v>43823</c:v>
                </c:pt>
                <c:pt idx="177">
                  <c:v>43824</c:v>
                </c:pt>
                <c:pt idx="178">
                  <c:v>43825</c:v>
                </c:pt>
                <c:pt idx="179">
                  <c:v>43826</c:v>
                </c:pt>
                <c:pt idx="180">
                  <c:v>43827</c:v>
                </c:pt>
                <c:pt idx="181">
                  <c:v>43828</c:v>
                </c:pt>
                <c:pt idx="182">
                  <c:v>43829</c:v>
                </c:pt>
                <c:pt idx="183">
                  <c:v>43830</c:v>
                </c:pt>
                <c:pt idx="184">
                  <c:v>43831</c:v>
                </c:pt>
                <c:pt idx="185">
                  <c:v>43832</c:v>
                </c:pt>
                <c:pt idx="186">
                  <c:v>43833</c:v>
                </c:pt>
                <c:pt idx="187">
                  <c:v>43834</c:v>
                </c:pt>
                <c:pt idx="188">
                  <c:v>43835</c:v>
                </c:pt>
                <c:pt idx="189">
                  <c:v>43836</c:v>
                </c:pt>
                <c:pt idx="190">
                  <c:v>43837</c:v>
                </c:pt>
                <c:pt idx="191">
                  <c:v>43838</c:v>
                </c:pt>
                <c:pt idx="192">
                  <c:v>43839</c:v>
                </c:pt>
                <c:pt idx="193">
                  <c:v>43840</c:v>
                </c:pt>
                <c:pt idx="194">
                  <c:v>43841</c:v>
                </c:pt>
                <c:pt idx="195">
                  <c:v>43842</c:v>
                </c:pt>
                <c:pt idx="196">
                  <c:v>43843</c:v>
                </c:pt>
                <c:pt idx="197">
                  <c:v>43844</c:v>
                </c:pt>
                <c:pt idx="198">
                  <c:v>43845</c:v>
                </c:pt>
                <c:pt idx="199">
                  <c:v>43846</c:v>
                </c:pt>
                <c:pt idx="200">
                  <c:v>43847</c:v>
                </c:pt>
                <c:pt idx="201">
                  <c:v>43848</c:v>
                </c:pt>
                <c:pt idx="202">
                  <c:v>43849</c:v>
                </c:pt>
                <c:pt idx="203">
                  <c:v>43850</c:v>
                </c:pt>
                <c:pt idx="204">
                  <c:v>43851</c:v>
                </c:pt>
                <c:pt idx="205">
                  <c:v>43852</c:v>
                </c:pt>
                <c:pt idx="206">
                  <c:v>43853</c:v>
                </c:pt>
                <c:pt idx="207">
                  <c:v>43854</c:v>
                </c:pt>
                <c:pt idx="208">
                  <c:v>43855</c:v>
                </c:pt>
                <c:pt idx="209">
                  <c:v>43856</c:v>
                </c:pt>
                <c:pt idx="210">
                  <c:v>43857</c:v>
                </c:pt>
                <c:pt idx="211">
                  <c:v>43858</c:v>
                </c:pt>
                <c:pt idx="212">
                  <c:v>43859</c:v>
                </c:pt>
                <c:pt idx="213">
                  <c:v>43860</c:v>
                </c:pt>
                <c:pt idx="214">
                  <c:v>43861</c:v>
                </c:pt>
                <c:pt idx="215">
                  <c:v>43862</c:v>
                </c:pt>
                <c:pt idx="216">
                  <c:v>43863</c:v>
                </c:pt>
                <c:pt idx="217">
                  <c:v>43864</c:v>
                </c:pt>
                <c:pt idx="218">
                  <c:v>43865</c:v>
                </c:pt>
                <c:pt idx="219">
                  <c:v>43866</c:v>
                </c:pt>
                <c:pt idx="220">
                  <c:v>43867</c:v>
                </c:pt>
                <c:pt idx="221">
                  <c:v>43868</c:v>
                </c:pt>
                <c:pt idx="222">
                  <c:v>43869</c:v>
                </c:pt>
                <c:pt idx="223">
                  <c:v>43870</c:v>
                </c:pt>
                <c:pt idx="224">
                  <c:v>43871</c:v>
                </c:pt>
                <c:pt idx="225">
                  <c:v>43872</c:v>
                </c:pt>
                <c:pt idx="226">
                  <c:v>43873</c:v>
                </c:pt>
                <c:pt idx="227">
                  <c:v>43874</c:v>
                </c:pt>
                <c:pt idx="228">
                  <c:v>43875</c:v>
                </c:pt>
                <c:pt idx="229">
                  <c:v>43876</c:v>
                </c:pt>
                <c:pt idx="230">
                  <c:v>43877</c:v>
                </c:pt>
                <c:pt idx="231">
                  <c:v>43878</c:v>
                </c:pt>
                <c:pt idx="232">
                  <c:v>43879</c:v>
                </c:pt>
                <c:pt idx="233">
                  <c:v>43880</c:v>
                </c:pt>
                <c:pt idx="234">
                  <c:v>43881</c:v>
                </c:pt>
                <c:pt idx="235">
                  <c:v>43882</c:v>
                </c:pt>
                <c:pt idx="236">
                  <c:v>43883</c:v>
                </c:pt>
                <c:pt idx="237">
                  <c:v>43884</c:v>
                </c:pt>
                <c:pt idx="238">
                  <c:v>43885</c:v>
                </c:pt>
                <c:pt idx="239">
                  <c:v>43886</c:v>
                </c:pt>
                <c:pt idx="240">
                  <c:v>43887</c:v>
                </c:pt>
                <c:pt idx="241">
                  <c:v>43888</c:v>
                </c:pt>
                <c:pt idx="242">
                  <c:v>43889</c:v>
                </c:pt>
                <c:pt idx="243">
                  <c:v>43890</c:v>
                </c:pt>
                <c:pt idx="244">
                  <c:v>43891</c:v>
                </c:pt>
                <c:pt idx="245">
                  <c:v>43892</c:v>
                </c:pt>
                <c:pt idx="246">
                  <c:v>43893</c:v>
                </c:pt>
                <c:pt idx="247">
                  <c:v>43894</c:v>
                </c:pt>
                <c:pt idx="248">
                  <c:v>43895</c:v>
                </c:pt>
                <c:pt idx="249">
                  <c:v>43896</c:v>
                </c:pt>
                <c:pt idx="250">
                  <c:v>43897</c:v>
                </c:pt>
                <c:pt idx="251">
                  <c:v>43898</c:v>
                </c:pt>
                <c:pt idx="252">
                  <c:v>43899</c:v>
                </c:pt>
                <c:pt idx="253">
                  <c:v>43900</c:v>
                </c:pt>
                <c:pt idx="254">
                  <c:v>43901</c:v>
                </c:pt>
                <c:pt idx="255">
                  <c:v>43902</c:v>
                </c:pt>
                <c:pt idx="256">
                  <c:v>43903</c:v>
                </c:pt>
                <c:pt idx="257">
                  <c:v>43904</c:v>
                </c:pt>
                <c:pt idx="258">
                  <c:v>43905</c:v>
                </c:pt>
                <c:pt idx="259">
                  <c:v>43906</c:v>
                </c:pt>
                <c:pt idx="260">
                  <c:v>43907</c:v>
                </c:pt>
                <c:pt idx="261">
                  <c:v>43908</c:v>
                </c:pt>
                <c:pt idx="262">
                  <c:v>43909</c:v>
                </c:pt>
                <c:pt idx="263">
                  <c:v>43910</c:v>
                </c:pt>
                <c:pt idx="264">
                  <c:v>43911</c:v>
                </c:pt>
                <c:pt idx="265">
                  <c:v>43912</c:v>
                </c:pt>
                <c:pt idx="266">
                  <c:v>43913</c:v>
                </c:pt>
                <c:pt idx="267">
                  <c:v>43914</c:v>
                </c:pt>
                <c:pt idx="268">
                  <c:v>43915</c:v>
                </c:pt>
                <c:pt idx="269">
                  <c:v>43916</c:v>
                </c:pt>
                <c:pt idx="270">
                  <c:v>43917</c:v>
                </c:pt>
                <c:pt idx="271">
                  <c:v>43918</c:v>
                </c:pt>
                <c:pt idx="272">
                  <c:v>43919</c:v>
                </c:pt>
                <c:pt idx="273">
                  <c:v>43920</c:v>
                </c:pt>
                <c:pt idx="274">
                  <c:v>43921</c:v>
                </c:pt>
                <c:pt idx="275">
                  <c:v>43922</c:v>
                </c:pt>
                <c:pt idx="276">
                  <c:v>43923</c:v>
                </c:pt>
                <c:pt idx="277">
                  <c:v>43924</c:v>
                </c:pt>
                <c:pt idx="278">
                  <c:v>43925</c:v>
                </c:pt>
                <c:pt idx="279">
                  <c:v>43926</c:v>
                </c:pt>
                <c:pt idx="280">
                  <c:v>43927</c:v>
                </c:pt>
                <c:pt idx="281">
                  <c:v>43928</c:v>
                </c:pt>
                <c:pt idx="282">
                  <c:v>43929</c:v>
                </c:pt>
                <c:pt idx="283">
                  <c:v>43930</c:v>
                </c:pt>
                <c:pt idx="284">
                  <c:v>43931</c:v>
                </c:pt>
                <c:pt idx="285">
                  <c:v>43932</c:v>
                </c:pt>
                <c:pt idx="286">
                  <c:v>43933</c:v>
                </c:pt>
                <c:pt idx="287">
                  <c:v>43934</c:v>
                </c:pt>
                <c:pt idx="288">
                  <c:v>43935</c:v>
                </c:pt>
                <c:pt idx="289">
                  <c:v>43936</c:v>
                </c:pt>
                <c:pt idx="290">
                  <c:v>43937</c:v>
                </c:pt>
                <c:pt idx="291">
                  <c:v>43938</c:v>
                </c:pt>
                <c:pt idx="292">
                  <c:v>43939</c:v>
                </c:pt>
                <c:pt idx="293">
                  <c:v>43940</c:v>
                </c:pt>
                <c:pt idx="294">
                  <c:v>43941</c:v>
                </c:pt>
                <c:pt idx="295">
                  <c:v>43942</c:v>
                </c:pt>
                <c:pt idx="296">
                  <c:v>43943</c:v>
                </c:pt>
                <c:pt idx="297">
                  <c:v>43944</c:v>
                </c:pt>
                <c:pt idx="298">
                  <c:v>43945</c:v>
                </c:pt>
                <c:pt idx="299">
                  <c:v>43946</c:v>
                </c:pt>
                <c:pt idx="300">
                  <c:v>43947</c:v>
                </c:pt>
                <c:pt idx="301">
                  <c:v>43948</c:v>
                </c:pt>
                <c:pt idx="302">
                  <c:v>43949</c:v>
                </c:pt>
                <c:pt idx="303">
                  <c:v>43950</c:v>
                </c:pt>
                <c:pt idx="304">
                  <c:v>43951</c:v>
                </c:pt>
                <c:pt idx="305">
                  <c:v>43952</c:v>
                </c:pt>
                <c:pt idx="306">
                  <c:v>43953</c:v>
                </c:pt>
                <c:pt idx="307">
                  <c:v>43954</c:v>
                </c:pt>
                <c:pt idx="308">
                  <c:v>43955</c:v>
                </c:pt>
                <c:pt idx="309">
                  <c:v>43956</c:v>
                </c:pt>
                <c:pt idx="310">
                  <c:v>43957</c:v>
                </c:pt>
                <c:pt idx="311">
                  <c:v>43958</c:v>
                </c:pt>
                <c:pt idx="312">
                  <c:v>43959</c:v>
                </c:pt>
                <c:pt idx="313">
                  <c:v>43960</c:v>
                </c:pt>
                <c:pt idx="314">
                  <c:v>43961</c:v>
                </c:pt>
                <c:pt idx="315">
                  <c:v>43962</c:v>
                </c:pt>
                <c:pt idx="316">
                  <c:v>43963</c:v>
                </c:pt>
                <c:pt idx="317">
                  <c:v>43964</c:v>
                </c:pt>
                <c:pt idx="318">
                  <c:v>43965</c:v>
                </c:pt>
                <c:pt idx="319">
                  <c:v>43966</c:v>
                </c:pt>
                <c:pt idx="320">
                  <c:v>43967</c:v>
                </c:pt>
                <c:pt idx="321">
                  <c:v>43968</c:v>
                </c:pt>
                <c:pt idx="322">
                  <c:v>43969</c:v>
                </c:pt>
                <c:pt idx="323">
                  <c:v>43970</c:v>
                </c:pt>
                <c:pt idx="324">
                  <c:v>43971</c:v>
                </c:pt>
                <c:pt idx="325">
                  <c:v>43972</c:v>
                </c:pt>
                <c:pt idx="326">
                  <c:v>43973</c:v>
                </c:pt>
                <c:pt idx="327">
                  <c:v>43974</c:v>
                </c:pt>
                <c:pt idx="328">
                  <c:v>43975</c:v>
                </c:pt>
                <c:pt idx="329">
                  <c:v>43976</c:v>
                </c:pt>
                <c:pt idx="330">
                  <c:v>43977</c:v>
                </c:pt>
                <c:pt idx="331">
                  <c:v>43978</c:v>
                </c:pt>
                <c:pt idx="332">
                  <c:v>43979</c:v>
                </c:pt>
                <c:pt idx="333">
                  <c:v>43980</c:v>
                </c:pt>
                <c:pt idx="334">
                  <c:v>43981</c:v>
                </c:pt>
                <c:pt idx="335">
                  <c:v>43982</c:v>
                </c:pt>
                <c:pt idx="336">
                  <c:v>43983</c:v>
                </c:pt>
                <c:pt idx="337">
                  <c:v>43984</c:v>
                </c:pt>
                <c:pt idx="338">
                  <c:v>43985</c:v>
                </c:pt>
                <c:pt idx="339">
                  <c:v>43986</c:v>
                </c:pt>
                <c:pt idx="340">
                  <c:v>43987</c:v>
                </c:pt>
                <c:pt idx="341">
                  <c:v>43988</c:v>
                </c:pt>
                <c:pt idx="342">
                  <c:v>43989</c:v>
                </c:pt>
                <c:pt idx="343">
                  <c:v>43990</c:v>
                </c:pt>
                <c:pt idx="344">
                  <c:v>43991</c:v>
                </c:pt>
                <c:pt idx="345">
                  <c:v>43992</c:v>
                </c:pt>
                <c:pt idx="346">
                  <c:v>43993</c:v>
                </c:pt>
                <c:pt idx="347">
                  <c:v>43994</c:v>
                </c:pt>
                <c:pt idx="348">
                  <c:v>43995</c:v>
                </c:pt>
                <c:pt idx="349">
                  <c:v>43996</c:v>
                </c:pt>
                <c:pt idx="350">
                  <c:v>43997</c:v>
                </c:pt>
                <c:pt idx="351">
                  <c:v>43998</c:v>
                </c:pt>
                <c:pt idx="352">
                  <c:v>43999</c:v>
                </c:pt>
                <c:pt idx="353">
                  <c:v>44000</c:v>
                </c:pt>
                <c:pt idx="354">
                  <c:v>44001</c:v>
                </c:pt>
                <c:pt idx="355">
                  <c:v>44002</c:v>
                </c:pt>
                <c:pt idx="356">
                  <c:v>44003</c:v>
                </c:pt>
                <c:pt idx="357">
                  <c:v>44004</c:v>
                </c:pt>
                <c:pt idx="358">
                  <c:v>44005</c:v>
                </c:pt>
                <c:pt idx="359">
                  <c:v>44006</c:v>
                </c:pt>
                <c:pt idx="360">
                  <c:v>44007</c:v>
                </c:pt>
                <c:pt idx="361">
                  <c:v>44008</c:v>
                </c:pt>
                <c:pt idx="362">
                  <c:v>44009</c:v>
                </c:pt>
                <c:pt idx="363">
                  <c:v>44010</c:v>
                </c:pt>
                <c:pt idx="364">
                  <c:v>44011</c:v>
                </c:pt>
                <c:pt idx="365">
                  <c:v>44012</c:v>
                </c:pt>
              </c:numCache>
            </c:numRef>
          </c:cat>
          <c:val>
            <c:numRef>
              <c:f>'Annual flows 2019-20'!$K$7:$K$372</c:f>
              <c:numCache>
                <c:formatCode>General</c:formatCode>
                <c:ptCount val="366"/>
                <c:pt idx="221">
                  <c:v>17500</c:v>
                </c:pt>
                <c:pt idx="222">
                  <c:v>17500</c:v>
                </c:pt>
                <c:pt idx="223">
                  <c:v>17500</c:v>
                </c:pt>
                <c:pt idx="224">
                  <c:v>17500</c:v>
                </c:pt>
                <c:pt idx="225">
                  <c:v>17500</c:v>
                </c:pt>
                <c:pt idx="226">
                  <c:v>17500</c:v>
                </c:pt>
                <c:pt idx="227">
                  <c:v>17500</c:v>
                </c:pt>
                <c:pt idx="228">
                  <c:v>17500</c:v>
                </c:pt>
                <c:pt idx="229">
                  <c:v>17500</c:v>
                </c:pt>
                <c:pt idx="230">
                  <c:v>17500</c:v>
                </c:pt>
                <c:pt idx="231">
                  <c:v>17500</c:v>
                </c:pt>
                <c:pt idx="232">
                  <c:v>17500</c:v>
                </c:pt>
                <c:pt idx="233">
                  <c:v>17500</c:v>
                </c:pt>
                <c:pt idx="234">
                  <c:v>17500</c:v>
                </c:pt>
                <c:pt idx="235">
                  <c:v>17500</c:v>
                </c:pt>
                <c:pt idx="236">
                  <c:v>17500</c:v>
                </c:pt>
                <c:pt idx="237">
                  <c:v>17500</c:v>
                </c:pt>
                <c:pt idx="238">
                  <c:v>17500</c:v>
                </c:pt>
                <c:pt idx="239">
                  <c:v>17500</c:v>
                </c:pt>
                <c:pt idx="240">
                  <c:v>17500</c:v>
                </c:pt>
                <c:pt idx="241">
                  <c:v>17500</c:v>
                </c:pt>
                <c:pt idx="242">
                  <c:v>17500</c:v>
                </c:pt>
                <c:pt idx="243">
                  <c:v>17500</c:v>
                </c:pt>
                <c:pt idx="244">
                  <c:v>17500</c:v>
                </c:pt>
                <c:pt idx="245">
                  <c:v>17500</c:v>
                </c:pt>
                <c:pt idx="246">
                  <c:v>17500</c:v>
                </c:pt>
                <c:pt idx="247">
                  <c:v>17500</c:v>
                </c:pt>
                <c:pt idx="248">
                  <c:v>17500</c:v>
                </c:pt>
                <c:pt idx="249">
                  <c:v>17500</c:v>
                </c:pt>
                <c:pt idx="250">
                  <c:v>17500</c:v>
                </c:pt>
                <c:pt idx="251">
                  <c:v>17500</c:v>
                </c:pt>
                <c:pt idx="252">
                  <c:v>17500</c:v>
                </c:pt>
                <c:pt idx="253">
                  <c:v>17500</c:v>
                </c:pt>
                <c:pt idx="254">
                  <c:v>17500</c:v>
                </c:pt>
                <c:pt idx="255">
                  <c:v>17500</c:v>
                </c:pt>
                <c:pt idx="256">
                  <c:v>17500</c:v>
                </c:pt>
                <c:pt idx="257">
                  <c:v>17500</c:v>
                </c:pt>
                <c:pt idx="258">
                  <c:v>17500</c:v>
                </c:pt>
                <c:pt idx="259">
                  <c:v>17500</c:v>
                </c:pt>
                <c:pt idx="260">
                  <c:v>17500</c:v>
                </c:pt>
                <c:pt idx="261">
                  <c:v>17500</c:v>
                </c:pt>
                <c:pt idx="262">
                  <c:v>17500</c:v>
                </c:pt>
                <c:pt idx="263">
                  <c:v>17500</c:v>
                </c:pt>
                <c:pt idx="264">
                  <c:v>17500</c:v>
                </c:pt>
                <c:pt idx="265">
                  <c:v>17500</c:v>
                </c:pt>
                <c:pt idx="266">
                  <c:v>17500</c:v>
                </c:pt>
                <c:pt idx="267">
                  <c:v>17500</c:v>
                </c:pt>
                <c:pt idx="268">
                  <c:v>17500</c:v>
                </c:pt>
                <c:pt idx="269">
                  <c:v>17500</c:v>
                </c:pt>
                <c:pt idx="270">
                  <c:v>17500</c:v>
                </c:pt>
                <c:pt idx="271">
                  <c:v>17500</c:v>
                </c:pt>
                <c:pt idx="272">
                  <c:v>17500</c:v>
                </c:pt>
                <c:pt idx="273">
                  <c:v>17500</c:v>
                </c:pt>
                <c:pt idx="274">
                  <c:v>17500</c:v>
                </c:pt>
                <c:pt idx="275">
                  <c:v>17500</c:v>
                </c:pt>
                <c:pt idx="276">
                  <c:v>17500</c:v>
                </c:pt>
                <c:pt idx="277">
                  <c:v>17500</c:v>
                </c:pt>
                <c:pt idx="278">
                  <c:v>17500</c:v>
                </c:pt>
                <c:pt idx="279">
                  <c:v>17500</c:v>
                </c:pt>
                <c:pt idx="280">
                  <c:v>17500</c:v>
                </c:pt>
                <c:pt idx="281">
                  <c:v>17500</c:v>
                </c:pt>
                <c:pt idx="282">
                  <c:v>17500</c:v>
                </c:pt>
                <c:pt idx="283">
                  <c:v>17500</c:v>
                </c:pt>
                <c:pt idx="284">
                  <c:v>17500</c:v>
                </c:pt>
                <c:pt idx="285">
                  <c:v>17500</c:v>
                </c:pt>
                <c:pt idx="286">
                  <c:v>17500</c:v>
                </c:pt>
                <c:pt idx="287">
                  <c:v>17500</c:v>
                </c:pt>
              </c:numCache>
            </c:numRef>
          </c:val>
          <c:smooth val="0"/>
          <c:extLst>
            <c:ext xmlns:c16="http://schemas.microsoft.com/office/drawing/2014/chart" uri="{C3380CC4-5D6E-409C-BE32-E72D297353CC}">
              <c16:uniqueId val="{00000008-C0F8-F94E-9D7C-5AE55C16382D}"/>
            </c:ext>
          </c:extLst>
        </c:ser>
        <c:dLbls>
          <c:showLegendKey val="0"/>
          <c:showVal val="0"/>
          <c:showCatName val="0"/>
          <c:showSerName val="0"/>
          <c:showPercent val="0"/>
          <c:showBubbleSize val="0"/>
        </c:dLbls>
        <c:smooth val="0"/>
        <c:axId val="598291136"/>
        <c:axId val="598288184"/>
      </c:lineChart>
      <c:dateAx>
        <c:axId val="598291136"/>
        <c:scaling>
          <c:orientation val="minMax"/>
          <c:max val="44013"/>
        </c:scaling>
        <c:delete val="0"/>
        <c:axPos val="b"/>
        <c:numFmt formatCode="m/d/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98288184"/>
        <c:crosses val="autoZero"/>
        <c:auto val="1"/>
        <c:lblOffset val="100"/>
        <c:baseTimeUnit val="days"/>
      </c:dateAx>
      <c:valAx>
        <c:axId val="59828818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River flow (ML/d)</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9829113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6">
    <a:dk1>
      <a:sysClr val="windowText" lastClr="000000"/>
    </a:dk1>
    <a:lt1>
      <a:sysClr val="window" lastClr="FFFFFF"/>
    </a:lt1>
    <a:dk2>
      <a:srgbClr val="44546A"/>
    </a:dk2>
    <a:lt2>
      <a:srgbClr val="E7E6E6"/>
    </a:lt2>
    <a:accent1>
      <a:srgbClr val="C00000"/>
    </a:accent1>
    <a:accent2>
      <a:srgbClr val="FF9900"/>
    </a:accent2>
    <a:accent3>
      <a:srgbClr val="7F7F7F"/>
    </a:accent3>
    <a:accent4>
      <a:srgbClr val="009900"/>
    </a:accent4>
    <a:accent5>
      <a:srgbClr val="006600"/>
    </a:accent5>
    <a:accent6>
      <a:srgbClr val="00B0F0"/>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customXsn xmlns="http://schemas.microsoft.com/office/2006/metadata/customXsn">
  <xsnLocation/>
  <cached>True</cached>
  <openByDefault>False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9D92B5-9461-406B-9FC8-06866618A8F8}">
  <ds:schemaRefs>
    <ds:schemaRef ds:uri="http://schemas.microsoft.com/sharepoint/v3/contenttype/forms"/>
  </ds:schemaRefs>
</ds:datastoreItem>
</file>

<file path=customXml/itemProps2.xml><?xml version="1.0" encoding="utf-8"?>
<ds:datastoreItem xmlns:ds="http://schemas.openxmlformats.org/officeDocument/2006/customXml" ds:itemID="{1C301AF1-0FD4-4B2B-8476-14249C17ED85}">
  <ds:schemaRefs>
    <ds:schemaRef ds:uri="http://schemas.openxmlformats.org/officeDocument/2006/bibliography"/>
  </ds:schemaRefs>
</ds:datastoreItem>
</file>

<file path=customXml/itemProps3.xml><?xml version="1.0" encoding="utf-8"?>
<ds:datastoreItem xmlns:ds="http://schemas.openxmlformats.org/officeDocument/2006/customXml" ds:itemID="{A797B3A1-258C-4EF4-AD89-BC333CDE37DB}">
  <ds:schemaRefs>
    <ds:schemaRef ds:uri="http://schemas.microsoft.com/office/2006/metadata/customXsn"/>
  </ds:schemaRefs>
</ds:datastoreItem>
</file>

<file path=customXml/itemProps4.xml><?xml version="1.0" encoding="utf-8"?>
<ds:datastoreItem xmlns:ds="http://schemas.openxmlformats.org/officeDocument/2006/customXml" ds:itemID="{83DB7253-2C39-46BB-8C85-539D8A61B57D}">
  <ds:schemaRefs>
    <ds:schemaRef ds:uri="http://schemas.openxmlformats.org/package/2006/metadata/core-properties"/>
    <ds:schemaRef ds:uri="http://purl.org/dc/terms/"/>
    <ds:schemaRef ds:uri="5af92df4-ae3d-4772-abff-92e7cba13994"/>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microsoft.com/sharepoint/v4"/>
    <ds:schemaRef ds:uri="http://www.w3.org/XML/1998/namespace"/>
    <ds:schemaRef ds:uri="http://purl.org/dc/dcmitype/"/>
  </ds:schemaRefs>
</ds:datastoreItem>
</file>

<file path=customXml/itemProps5.xml><?xml version="1.0" encoding="utf-8"?>
<ds:datastoreItem xmlns:ds="http://schemas.openxmlformats.org/officeDocument/2006/customXml" ds:itemID="{EB22D495-B265-433B-AAFE-1392AFA4D7C9}">
  <ds:schemaRefs>
    <ds:schemaRef ds:uri="http://schemas.microsoft.com/sharepoint/events"/>
  </ds:schemaRefs>
</ds:datastoreItem>
</file>

<file path=customXml/itemProps6.xml><?xml version="1.0" encoding="utf-8"?>
<ds:datastoreItem xmlns:ds="http://schemas.openxmlformats.org/officeDocument/2006/customXml" ds:itemID="{293A51DB-F2C8-4F06-936F-55D900CB3EFC}"/>
</file>

<file path=docProps/app.xml><?xml version="1.0" encoding="utf-8"?>
<Properties xmlns="http://schemas.openxmlformats.org/officeDocument/2006/extended-properties" xmlns:vt="http://schemas.openxmlformats.org/officeDocument/2006/docPropsVTypes">
  <Template>Normal.dotm</Template>
  <TotalTime>1</TotalTime>
  <Pages>21</Pages>
  <Words>4170</Words>
  <Characters>24734</Characters>
  <Application>Microsoft Office Word</Application>
  <DocSecurity>0</DocSecurity>
  <Lines>1124</Lines>
  <Paragraphs>365</Paragraphs>
  <ScaleCrop>false</ScaleCrop>
  <HeadingPairs>
    <vt:vector size="2" baseType="variant">
      <vt:variant>
        <vt:lpstr>Title</vt:lpstr>
      </vt:variant>
      <vt:variant>
        <vt:i4>1</vt:i4>
      </vt:variant>
    </vt:vector>
  </HeadingPairs>
  <TitlesOfParts>
    <vt:vector size="1" baseType="lpstr">
      <vt:lpstr>Warrego-Darling Selected Area 2019-20 Annual Summary Report Appendix A: Darling River Hydrology</vt:lpstr>
    </vt:vector>
  </TitlesOfParts>
  <Company/>
  <LinksUpToDate>false</LinksUpToDate>
  <CharactersWithSpaces>28539</CharactersWithSpaces>
  <SharedDoc>false</SharedDoc>
  <HLinks>
    <vt:vector size="12" baseType="variant">
      <vt:variant>
        <vt:i4>4849695</vt:i4>
      </vt:variant>
      <vt:variant>
        <vt:i4>24</vt:i4>
      </vt:variant>
      <vt:variant>
        <vt:i4>0</vt:i4>
      </vt:variant>
      <vt:variant>
        <vt:i4>5</vt:i4>
      </vt:variant>
      <vt:variant>
        <vt:lpwstr>http://www.environment.gov.au/water/cewo/about/water-holdings</vt:lpwstr>
      </vt:variant>
      <vt:variant>
        <vt:lpwstr/>
      </vt:variant>
      <vt:variant>
        <vt:i4>5636124</vt:i4>
      </vt:variant>
      <vt:variant>
        <vt:i4>15</vt:i4>
      </vt:variant>
      <vt:variant>
        <vt:i4>0</vt:i4>
      </vt:variant>
      <vt:variant>
        <vt:i4>5</vt:i4>
      </vt:variant>
      <vt:variant>
        <vt:lpwstr>https://www.industry.nsw.gov.au/water-reform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Warrego-Darling Selected Area 2019-20 Annual Summary Report Appendix A: Darling River Hydrology</dc:title>
  <dc:subject/>
  <dc:creator>Commonwealth of Australia</dc:creator>
  <cp:keywords/>
  <dc:description/>
  <cp:lastModifiedBy>Bec Durack</cp:lastModifiedBy>
  <cp:revision>2</cp:revision>
  <cp:lastPrinted>2020-09-11T06:02:00Z</cp:lastPrinted>
  <dcterms:created xsi:type="dcterms:W3CDTF">2021-04-13T03:26:00Z</dcterms:created>
  <dcterms:modified xsi:type="dcterms:W3CDTF">2021-04-13T03:26:00Z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{aa145888-4555-4100-8bf9-f58cef0c8f62}</vt:lpwstr>
  </property>
  <property fmtid="{D5CDD505-2E9C-101B-9397-08002B2CF9AE}" pid="6" name="RecordPoint_ActiveItemUniqueId">
    <vt:lpwstr>{35c94224-1c96-499b-a397-1499da378637}</vt:lpwstr>
  </property>
  <property fmtid="{D5CDD505-2E9C-101B-9397-08002B2CF9AE}" pid="7" name="RecordPoint_ActiveItemWebId">
    <vt:lpwstr>{28a03b62-ef17-40c4-b34e-a7830465ce6c}</vt:lpwstr>
  </property>
  <property fmtid="{D5CDD505-2E9C-101B-9397-08002B2CF9AE}" pid="8" name="RecordPoint_RecordNumberSubmitted">
    <vt:lpwstr>003510796</vt:lpwstr>
  </property>
  <property fmtid="{D5CDD505-2E9C-101B-9397-08002B2CF9AE}" pid="9" name="RecordPoint_SubmissionCompleted">
    <vt:lpwstr>2020-12-09T05:12:12.7173337+11:00</vt:lpwstr>
  </property>
</Properties>
</file>