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2E0C7" w14:textId="3B97C415" w:rsidR="002B1738" w:rsidRPr="0036689C" w:rsidRDefault="003D389F" w:rsidP="00737A4B">
      <w:pPr>
        <w:pStyle w:val="ParaMargin"/>
      </w:pPr>
      <w:r>
        <w:rPr>
          <w:noProof/>
          <w:lang w:val="en-AU"/>
        </w:rPr>
        <mc:AlternateContent>
          <mc:Choice Requires="wps">
            <w:drawing>
              <wp:anchor distT="0" distB="0" distL="114300" distR="114300" simplePos="0" relativeHeight="251661312" behindDoc="0" locked="0" layoutInCell="1" allowOverlap="1" wp14:anchorId="45600B52" wp14:editId="4257C119">
                <wp:simplePos x="0" y="0"/>
                <wp:positionH relativeFrom="column">
                  <wp:posOffset>3154045</wp:posOffset>
                </wp:positionH>
                <wp:positionV relativeFrom="paragraph">
                  <wp:posOffset>3744595</wp:posOffset>
                </wp:positionV>
                <wp:extent cx="4230370" cy="1162050"/>
                <wp:effectExtent l="0" t="0" r="0" b="0"/>
                <wp:wrapNone/>
                <wp:docPr id="5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0370" cy="1162050"/>
                        </a:xfrm>
                        <a:custGeom>
                          <a:avLst/>
                          <a:gdLst>
                            <a:gd name="T0" fmla="*/ 7100 w 7100"/>
                            <a:gd name="T1" fmla="*/ 2066 h 2066"/>
                            <a:gd name="T2" fmla="*/ 3243 w 7100"/>
                            <a:gd name="T3" fmla="*/ 2066 h 2066"/>
                            <a:gd name="T4" fmla="*/ 2967 w 7100"/>
                            <a:gd name="T5" fmla="*/ 1791 h 2066"/>
                            <a:gd name="T6" fmla="*/ 300 w 7100"/>
                            <a:gd name="T7" fmla="*/ 1791 h 2066"/>
                            <a:gd name="T8" fmla="*/ 0 w 7100"/>
                            <a:gd name="T9" fmla="*/ 1490 h 2066"/>
                            <a:gd name="T10" fmla="*/ 0 w 7100"/>
                            <a:gd name="T11" fmla="*/ 0 h 2066"/>
                            <a:gd name="T12" fmla="*/ 7100 w 7100"/>
                            <a:gd name="T13" fmla="*/ 0 h 2066"/>
                            <a:gd name="T14" fmla="*/ 7100 w 7100"/>
                            <a:gd name="T15" fmla="*/ 2066 h 20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00" h="2066">
                              <a:moveTo>
                                <a:pt x="7100" y="2066"/>
                              </a:moveTo>
                              <a:cubicBezTo>
                                <a:pt x="5814" y="2066"/>
                                <a:pt x="4529" y="2066"/>
                                <a:pt x="3243" y="2066"/>
                              </a:cubicBezTo>
                              <a:lnTo>
                                <a:pt x="2967" y="1791"/>
                              </a:lnTo>
                              <a:lnTo>
                                <a:pt x="300" y="1791"/>
                              </a:lnTo>
                              <a:lnTo>
                                <a:pt x="0" y="1490"/>
                              </a:lnTo>
                              <a:lnTo>
                                <a:pt x="0" y="0"/>
                              </a:lnTo>
                              <a:lnTo>
                                <a:pt x="7100" y="0"/>
                              </a:lnTo>
                              <a:lnTo>
                                <a:pt x="7100" y="20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0FDDAB" w14:textId="77777777" w:rsidR="00EF265A" w:rsidRPr="004F2F1D" w:rsidRDefault="00EF265A" w:rsidP="00AF4BDB">
                            <w:pPr>
                              <w:pStyle w:val="HeadingTitleWhite"/>
                              <w:rPr>
                                <w:color w:val="00519E"/>
                                <w:lang w:val="en-AU"/>
                              </w:rPr>
                            </w:pPr>
                            <w:r w:rsidRPr="00AF4BDB">
                              <w:rPr>
                                <w:color w:val="00519E"/>
                                <w:lang w:val="en-AU"/>
                              </w:rPr>
                              <w:t>waste classification</w:t>
                            </w:r>
                            <w:r>
                              <w:rPr>
                                <w:color w:val="00519E"/>
                                <w:lang w:val="en-AU"/>
                              </w:rPr>
                              <w:t>s in Australia</w:t>
                            </w:r>
                          </w:p>
                        </w:txbxContent>
                      </wps:txbx>
                      <wps:bodyPr rot="0" vert="horz" wrap="square" lIns="180000" tIns="72000" rIns="180000" bIns="7200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248.35pt;margin-top:294.85pt;width:333.1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00,20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" adj="-11796480,,5400" path="m7100,2066v-1286,,-2571,,-3857,l2967,1791r-2667,l,1490,,,7100,r,2066xe" stroked="f">
                <v:stroke joinstyle="round"/>
                <v:formulas/>
                <v:path arrowok="t" o:connecttype="custom" o:connectlocs="4230370,1162050;1932266,1162050;1767818,1007372;178748,1007372;0,838071;0,0;4230370,0;4230370,1162050" o:connectangles="0,0,0,0,0,0,0,0" textboxrect="0,0,7100,2066"/>
                <v:textbox inset="5mm,2mm,5mm,2mm">
                  <w:txbxContent>
                    <w:p w14:paraId="740FDDAB" w14:textId="77777777" w:rsidR="008673C6" w:rsidRPr="004F2F1D" w:rsidRDefault="008673C6" w:rsidP="00AF4BDB">
                      <w:pPr>
                        <w:pStyle w:val="HeadingTitleWhite"/>
                        <w:rPr>
                          <w:color w:val="00519E"/>
                          <w:lang w:val="en-AU"/>
                        </w:rPr>
                      </w:pPr>
                      <w:r w:rsidRPr="00AF4BDB">
                        <w:rPr>
                          <w:color w:val="00519E"/>
                          <w:lang w:val="en-AU"/>
                        </w:rPr>
                        <w:t>waste classification</w:t>
                      </w:r>
                      <w:r>
                        <w:rPr>
                          <w:color w:val="00519E"/>
                          <w:lang w:val="en-AU"/>
                        </w:rPr>
                        <w:t>s in Australia</w:t>
                      </w:r>
                    </w:p>
                  </w:txbxContent>
                </v:textbox>
              </v:shape>
            </w:pict>
          </mc:Fallback>
        </mc:AlternateContent>
      </w:r>
      <w:r w:rsidR="00E571DD">
        <w:rPr>
          <w:noProof/>
          <w:lang w:val="en-AU"/>
        </w:rPr>
        <w:drawing>
          <wp:anchor distT="0" distB="0" distL="114300" distR="114300" simplePos="0" relativeHeight="251659264" behindDoc="0" locked="0" layoutInCell="1" allowOverlap="1" wp14:anchorId="109F1478" wp14:editId="41E1049A">
            <wp:simplePos x="0" y="0"/>
            <wp:positionH relativeFrom="column">
              <wp:posOffset>5040630</wp:posOffset>
            </wp:positionH>
            <wp:positionV relativeFrom="paragraph">
              <wp:posOffset>360045</wp:posOffset>
            </wp:positionV>
            <wp:extent cx="1800000" cy="1353600"/>
            <wp:effectExtent l="0" t="0" r="0" b="0"/>
            <wp:wrapNone/>
            <wp:docPr id="16" name="Picture 16" descr="Hyder_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yder_logo-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53600"/>
                    </a:xfrm>
                    <a:prstGeom prst="rect">
                      <a:avLst/>
                    </a:prstGeom>
                    <a:noFill/>
                    <a:ln>
                      <a:noFill/>
                    </a:ln>
                  </pic:spPr>
                </pic:pic>
              </a:graphicData>
            </a:graphic>
          </wp:anchor>
        </w:drawing>
      </w:r>
      <w:r>
        <w:rPr>
          <w:noProof/>
          <w:lang w:val="en-AU"/>
        </w:rPr>
        <mc:AlternateContent>
          <mc:Choice Requires="wps">
            <w:drawing>
              <wp:inline distT="0" distB="0" distL="0" distR="0" wp14:anchorId="707A6CF2" wp14:editId="00FBCB79">
                <wp:extent cx="7199630" cy="10337165"/>
                <wp:effectExtent l="4445" t="3175" r="6350" b="3810"/>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9630" cy="10337165"/>
                        </a:xfrm>
                        <a:custGeom>
                          <a:avLst/>
                          <a:gdLst>
                            <a:gd name="T0" fmla="*/ 6744990 w 6117021"/>
                            <a:gd name="T1" fmla="*/ 10337165 h 8805651"/>
                            <a:gd name="T2" fmla="*/ 5328052 w 6117021"/>
                            <a:gd name="T3" fmla="*/ 10337165 h 8805651"/>
                            <a:gd name="T4" fmla="*/ 0 w 6117021"/>
                            <a:gd name="T5" fmla="*/ 10327196 h 8805651"/>
                            <a:gd name="T6" fmla="*/ 0 w 6117021"/>
                            <a:gd name="T7" fmla="*/ 0 h 8805651"/>
                            <a:gd name="T8" fmla="*/ 7199630 w 6117021"/>
                            <a:gd name="T9" fmla="*/ 0 h 8805651"/>
                            <a:gd name="T10" fmla="*/ 7196725 w 6117021"/>
                            <a:gd name="T11" fmla="*/ 7850085 h 8805651"/>
                            <a:gd name="T12" fmla="*/ 6988278 w 6117021"/>
                            <a:gd name="T13" fmla="*/ 8093800 h 8805651"/>
                            <a:gd name="T14" fmla="*/ 6988249 w 6117021"/>
                            <a:gd name="T15" fmla="*/ 10096342 h 8805651"/>
                            <a:gd name="T16" fmla="*/ 6744990 w 6117021"/>
                            <a:gd name="T17" fmla="*/ 10337165 h 88056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117021" h="8805651">
                              <a:moveTo>
                                <a:pt x="5730745" y="8805651"/>
                              </a:moveTo>
                              <a:cubicBezTo>
                                <a:pt x="5462290" y="8804426"/>
                                <a:pt x="5516820" y="8795941"/>
                                <a:pt x="4526872" y="8805651"/>
                              </a:cubicBezTo>
                              <a:lnTo>
                                <a:pt x="0" y="8797159"/>
                              </a:lnTo>
                              <a:lnTo>
                                <a:pt x="0" y="0"/>
                              </a:lnTo>
                              <a:lnTo>
                                <a:pt x="6117021" y="0"/>
                              </a:lnTo>
                              <a:cubicBezTo>
                                <a:pt x="6116198" y="2229016"/>
                                <a:pt x="6115376" y="4458031"/>
                                <a:pt x="6114553" y="6687047"/>
                              </a:cubicBezTo>
                              <a:lnTo>
                                <a:pt x="5937450" y="6894654"/>
                              </a:lnTo>
                              <a:cubicBezTo>
                                <a:pt x="5937442" y="7463272"/>
                                <a:pt x="5937433" y="8031889"/>
                                <a:pt x="5937425" y="8600507"/>
                              </a:cubicBezTo>
                              <a:lnTo>
                                <a:pt x="5730745" y="8805651"/>
                              </a:lnTo>
                              <a:close/>
                            </a:path>
                          </a:pathLst>
                        </a:custGeom>
                        <a:blipFill dpi="0" rotWithShape="1">
                          <a:blip r:embed="rId13"/>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shape id="Rectangle 8" o:spid="_x0000_s1026" style="width:566.9pt;height:813.95pt;visibility:visible;mso-wrap-style:square;mso-left-percent:-10001;mso-top-percent:-10001;mso-position-horizontal:absolute;mso-position-horizontal-relative:char;mso-position-vertical:absolute;mso-position-vertical-relative:line;mso-left-percent:-10001;mso-top-percent:-10001;v-text-anchor:middle" coordsize="6117021,8805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4QklNA+0AAAAAABAAlgAAAAEAAgCWAAAAAQACOEJJTQQm&#10;AAAAAAAOAAAAAAAAAAAAAD+AAAA4QklNBA0AAAAAAAQAAAB4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fAAAAAFJnaHRs&#10;b25nAAAEn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NUAAAABAAAAbwAAAKAAAAFQAADSAAAABLkAGAAB/9j/7QAMQWRvYmVfQ00AAf/u&#10;AA5BZG9iZQBkgAAAAAH/2wCEAAwICAgJCAwJCQwRCwoLERUPDAwPFRgTExUTExgRDAwMDAwMEQwM&#10;DAwMDAwMDAwMDAwMDAwMDAwMDAwMDAwMDAwBDQsLDQ4NEA4OEBQODg4UFA4ODg4UEQwMDAwMEREM&#10;DAwMDAwRDAwMDAwMDAwMDAwMDAwMDAwMDAwMDAwMDAwMDP/AABEIAKAAb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" path="m5730745,8805651v-268455,-1225,-213925,-9710,-1203873,l,8797159,,,6117021,v-823,2229016,-1645,4458031,-2468,6687047l5937450,6894654v-8,568618,-17,1137235,-25,1705853l5730745,8805651xe" stroked="f" strokeweight="2pt">
                <v:fill r:id="rId14" o:title="" recolor="t" rotate="t" type="frame"/>
                <v:path arrowok="t" o:connecttype="custom" o:connectlocs="7938739,12135046;6271027,12135046;0,12123343;0,0;8473842,0;8470423,9215403;8225085,9501506;8225051,11852338;7938739,12135046" o:connectangles="0,0,0,0,0,0,0,0,0"/>
                <w10:anchorlock/>
              </v:shape>
            </w:pict>
          </mc:Fallback>
        </mc:AlternateContent>
      </w:r>
    </w:p>
    <w:p w14:paraId="30E61E91" w14:textId="77777777" w:rsidR="002B1738" w:rsidRPr="0036689C" w:rsidRDefault="002B1738" w:rsidP="00737A4B">
      <w:pPr>
        <w:pStyle w:val="ParaMargin"/>
        <w:sectPr w:rsidR="002B1738" w:rsidRPr="0036689C" w:rsidSect="00E571DD">
          <w:footerReference w:type="even" r:id="rId15"/>
          <w:type w:val="continuous"/>
          <w:pgSz w:w="11907" w:h="16840" w:code="9"/>
          <w:pgMar w:top="283" w:right="283" w:bottom="283" w:left="283" w:header="0" w:footer="0" w:gutter="0"/>
          <w:cols w:space="708"/>
          <w:docGrid w:linePitch="360"/>
        </w:sectPr>
      </w:pPr>
    </w:p>
    <w:tbl>
      <w:tblPr>
        <w:tblW w:w="9639" w:type="dxa"/>
        <w:tblLayout w:type="fixed"/>
        <w:tblCellMar>
          <w:left w:w="0" w:type="dxa"/>
          <w:right w:w="0" w:type="dxa"/>
        </w:tblCellMar>
        <w:tblLook w:val="01E0" w:firstRow="1" w:lastRow="1" w:firstColumn="1" w:lastColumn="1" w:noHBand="0" w:noVBand="0"/>
      </w:tblPr>
      <w:tblGrid>
        <w:gridCol w:w="1700"/>
        <w:gridCol w:w="2269"/>
        <w:gridCol w:w="850"/>
        <w:gridCol w:w="4820"/>
      </w:tblGrid>
      <w:tr w:rsidR="00B443E1" w:rsidRPr="0036689C" w14:paraId="531B94FF" w14:textId="77777777">
        <w:trPr>
          <w:cantSplit/>
        </w:trPr>
        <w:tc>
          <w:tcPr>
            <w:tcW w:w="4819" w:type="dxa"/>
            <w:gridSpan w:val="3"/>
          </w:tcPr>
          <w:bookmarkStart w:id="0" w:name="ClientDocReport"/>
          <w:bookmarkStart w:id="1" w:name="ClientDoc"/>
          <w:bookmarkEnd w:id="0"/>
          <w:bookmarkEnd w:id="1"/>
          <w:p w14:paraId="072F664A" w14:textId="77777777" w:rsidR="0092595D" w:rsidRPr="0036689C" w:rsidRDefault="00B56260" w:rsidP="0092595D">
            <w:pPr>
              <w:pStyle w:val="InfoBold"/>
            </w:pPr>
            <w:r>
              <w:lastRenderedPageBreak/>
              <w:fldChar w:fldCharType="begin"/>
            </w:r>
            <w:r w:rsidR="008306E1">
              <w:instrText xml:space="preserve"> INCLUDETEXT "C:\\Program Files\\Microsoft Office</w:instrText>
            </w:r>
            <w:r w:rsidR="006D2D2C">
              <w:instrText>\\</w:instrText>
            </w:r>
            <w:r w:rsidR="00264FCA">
              <w:instrText>Templates</w:instrText>
            </w:r>
            <w:r w:rsidR="006D2D2C">
              <w:instrText>\\</w:instrText>
            </w:r>
            <w:r w:rsidR="008306E1">
              <w:instrText xml:space="preserve">Info.doc" CoName \* MERGEFORMAT </w:instrText>
            </w:r>
            <w:r>
              <w:fldChar w:fldCharType="separate"/>
            </w:r>
            <w:bookmarkStart w:id="2" w:name="CoName"/>
            <w:proofErr w:type="spellStart"/>
            <w:r w:rsidR="006F282D">
              <w:t>Hyder</w:t>
            </w:r>
            <w:proofErr w:type="spellEnd"/>
            <w:r w:rsidR="006F282D">
              <w:t xml:space="preserve"> Consulting Pty Ltd</w:t>
            </w:r>
            <w:bookmarkEnd w:id="2"/>
            <w:r>
              <w:fldChar w:fldCharType="end"/>
            </w:r>
          </w:p>
          <w:p w14:paraId="4073CE8B" w14:textId="77777777" w:rsidR="0092595D" w:rsidRPr="004A3C7F" w:rsidRDefault="00EF265A" w:rsidP="0092595D">
            <w:pPr>
              <w:pStyle w:val="Info"/>
            </w:pPr>
            <w:fldSimple w:instr=" INCLUDETEXT &quot;C:\\Program Files\\Microsoft Office\\Templates\\Info.doc&quot; CoNo \* MERGEFORMAT ">
              <w:bookmarkStart w:id="3" w:name="CoNo"/>
              <w:r w:rsidR="006F282D">
                <w:t>ABN 76 104 485 289</w:t>
              </w:r>
              <w:bookmarkEnd w:id="3"/>
            </w:fldSimple>
          </w:p>
          <w:p w14:paraId="075755B3" w14:textId="77777777" w:rsidR="006F282D" w:rsidRDefault="00B56260" w:rsidP="006F282D">
            <w:pPr>
              <w:pStyle w:val="Info"/>
            </w:pPr>
            <w:r w:rsidRPr="004A3C7F">
              <w:fldChar w:fldCharType="begin"/>
            </w:r>
            <w:r w:rsidR="0092595D" w:rsidRPr="004A3C7F">
              <w:instrText xml:space="preserve"> INCLUDETEXT "C:\\Program Files\\Microsoft Office</w:instrText>
            </w:r>
            <w:r w:rsidR="006D2D2C">
              <w:instrText>\\</w:instrText>
            </w:r>
            <w:r w:rsidR="00264FCA">
              <w:instrText>Templates</w:instrText>
            </w:r>
            <w:r w:rsidR="006D2D2C">
              <w:instrText>\\</w:instrText>
            </w:r>
            <w:r w:rsidR="0092595D" w:rsidRPr="004A3C7F">
              <w:instrText xml:space="preserve">Info.doc" Address \* MERGEFORMAT </w:instrText>
            </w:r>
            <w:r w:rsidRPr="004A3C7F">
              <w:fldChar w:fldCharType="separate"/>
            </w:r>
            <w:bookmarkStart w:id="4" w:name="Address"/>
            <w:r w:rsidR="006F282D" w:rsidRPr="00182302">
              <w:t>Level 5, 141 Walker Street</w:t>
            </w:r>
            <w:r w:rsidR="006F282D">
              <w:br/>
            </w:r>
            <w:r w:rsidR="006F282D" w:rsidRPr="00182302">
              <w:t>Locked Bag 6503</w:t>
            </w:r>
            <w:r w:rsidR="006F282D">
              <w:br/>
            </w:r>
            <w:r w:rsidR="006F282D" w:rsidRPr="00182302">
              <w:t>North Sydney NSW 2060</w:t>
            </w:r>
            <w:r w:rsidR="006F282D">
              <w:br/>
            </w:r>
            <w:r w:rsidR="006F282D" w:rsidRPr="00182302">
              <w:t>Australia</w:t>
            </w:r>
          </w:p>
          <w:p w14:paraId="3C7F6ED9" w14:textId="77777777" w:rsidR="006F282D" w:rsidRDefault="006F282D" w:rsidP="006F282D">
            <w:pPr>
              <w:pStyle w:val="Info"/>
            </w:pPr>
            <w:r>
              <w:t xml:space="preserve">Tel:  </w:t>
            </w:r>
            <w:bookmarkStart w:id="5" w:name="Phone"/>
            <w:r w:rsidRPr="00182302">
              <w:t>+61 2 8907 9000</w:t>
            </w:r>
            <w:bookmarkEnd w:id="5"/>
          </w:p>
          <w:p w14:paraId="0D3F4AD7" w14:textId="77777777" w:rsidR="0092595D" w:rsidRPr="004A3C7F" w:rsidRDefault="006F282D" w:rsidP="0092595D">
            <w:pPr>
              <w:pStyle w:val="Info"/>
            </w:pPr>
            <w:r>
              <w:t xml:space="preserve">Fax: </w:t>
            </w:r>
            <w:bookmarkStart w:id="6" w:name="Fax"/>
            <w:r w:rsidRPr="00182302">
              <w:t>+61 2 8907 9001</w:t>
            </w:r>
            <w:bookmarkEnd w:id="6"/>
            <w:bookmarkEnd w:id="4"/>
            <w:r w:rsidR="00B56260" w:rsidRPr="004A3C7F">
              <w:fldChar w:fldCharType="end"/>
            </w:r>
          </w:p>
          <w:p w14:paraId="5026C078" w14:textId="77777777" w:rsidR="00B443E1" w:rsidRPr="0036689C" w:rsidRDefault="00EF265A" w:rsidP="0092595D">
            <w:pPr>
              <w:pStyle w:val="Info"/>
            </w:pPr>
            <w:fldSimple w:instr=" INCLUDETEXT &quot;C:\\Program Files\\Microsoft Office\\Templates\\Info.doc&quot; Web \* MERGEFORMAT ">
              <w:bookmarkStart w:id="7" w:name="Web"/>
              <w:r w:rsidR="006F282D">
                <w:t>www.hyderconsulting.com</w:t>
              </w:r>
              <w:bookmarkEnd w:id="7"/>
            </w:fldSimple>
          </w:p>
        </w:tc>
        <w:tc>
          <w:tcPr>
            <w:tcW w:w="4820" w:type="dxa"/>
          </w:tcPr>
          <w:p w14:paraId="79B2956E" w14:textId="77777777" w:rsidR="00B443E1" w:rsidRPr="0036689C" w:rsidRDefault="000564EA" w:rsidP="004A3C7F">
            <w:pPr>
              <w:pStyle w:val="ParaMargin"/>
              <w:jc w:val="right"/>
            </w:pPr>
            <w:r>
              <w:rPr>
                <w:noProof/>
                <w:lang w:val="en-AU"/>
              </w:rPr>
              <w:drawing>
                <wp:inline distT="0" distB="0" distL="0" distR="0" wp14:anchorId="110F5A7A" wp14:editId="150EBA9D">
                  <wp:extent cx="1257300" cy="857250"/>
                  <wp:effectExtent l="19050" t="0" r="0" b="0"/>
                  <wp:docPr id="4" name="Picture 5"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erLogo_Blue_LowRes"/>
                          <pic:cNvPicPr>
                            <a:picLocks noChangeAspect="1" noChangeArrowheads="1"/>
                          </pic:cNvPicPr>
                        </pic:nvPicPr>
                        <pic:blipFill>
                          <a:blip r:embed="rId16"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p>
        </w:tc>
      </w:tr>
      <w:tr w:rsidR="00B443E1" w:rsidRPr="0036689C" w14:paraId="19E5DEC5" w14:textId="77777777">
        <w:trPr>
          <w:cantSplit/>
        </w:trPr>
        <w:tc>
          <w:tcPr>
            <w:tcW w:w="9639" w:type="dxa"/>
            <w:gridSpan w:val="4"/>
          </w:tcPr>
          <w:p w14:paraId="642FD406" w14:textId="77777777" w:rsidR="00083617" w:rsidRPr="0036689C" w:rsidRDefault="00083617" w:rsidP="008503D1">
            <w:pPr>
              <w:pStyle w:val="ParaMargin"/>
            </w:pPr>
          </w:p>
        </w:tc>
      </w:tr>
      <w:tr w:rsidR="00B443E1" w:rsidRPr="0036689C" w14:paraId="6DDFD0C4" w14:textId="77777777">
        <w:trPr>
          <w:cantSplit/>
        </w:trPr>
        <w:tc>
          <w:tcPr>
            <w:tcW w:w="9639" w:type="dxa"/>
            <w:gridSpan w:val="4"/>
          </w:tcPr>
          <w:p w14:paraId="229FF752" w14:textId="77777777" w:rsidR="00B443E1" w:rsidRPr="0036689C" w:rsidRDefault="00EF265A" w:rsidP="008503D1">
            <w:pPr>
              <w:pStyle w:val="HeadingTitle"/>
            </w:pPr>
            <w:fldSimple w:instr=" DOCPROPERTY &quot;Client&quot;  \* MERGEFORMAT ">
              <w:r>
                <w:t>Department of Sustainability, Environment, Water, Population and Communities</w:t>
              </w:r>
            </w:fldSimple>
          </w:p>
        </w:tc>
      </w:tr>
      <w:tr w:rsidR="00B443E1" w:rsidRPr="0036689C" w14:paraId="7033B095" w14:textId="77777777">
        <w:trPr>
          <w:cantSplit/>
        </w:trPr>
        <w:tc>
          <w:tcPr>
            <w:tcW w:w="9639" w:type="dxa"/>
            <w:gridSpan w:val="4"/>
          </w:tcPr>
          <w:p w14:paraId="3E58D016" w14:textId="77777777" w:rsidR="00B443E1" w:rsidRPr="0036689C" w:rsidRDefault="00B443E1" w:rsidP="008503D1">
            <w:pPr>
              <w:pStyle w:val="HeadingTitle"/>
            </w:pPr>
          </w:p>
        </w:tc>
      </w:tr>
      <w:tr w:rsidR="00B443E1" w:rsidRPr="0036689C" w14:paraId="47569DC4" w14:textId="77777777">
        <w:trPr>
          <w:cantSplit/>
        </w:trPr>
        <w:tc>
          <w:tcPr>
            <w:tcW w:w="9639" w:type="dxa"/>
            <w:gridSpan w:val="4"/>
          </w:tcPr>
          <w:p w14:paraId="0A0A471B" w14:textId="77777777" w:rsidR="00B443E1" w:rsidRPr="0036689C" w:rsidRDefault="00EF265A" w:rsidP="008503D1">
            <w:pPr>
              <w:pStyle w:val="HeadingSub"/>
            </w:pPr>
            <w:fldSimple w:instr=" DOCPROPERTY &quot;Title&quot;  \* MERGEFORMAT ">
              <w:r>
                <w:t>Waste Classifications in Australia</w:t>
              </w:r>
            </w:fldSimple>
          </w:p>
        </w:tc>
      </w:tr>
      <w:tr w:rsidR="00B443E1" w:rsidRPr="0036689C" w14:paraId="55D990C3" w14:textId="77777777">
        <w:trPr>
          <w:cantSplit/>
        </w:trPr>
        <w:tc>
          <w:tcPr>
            <w:tcW w:w="9639" w:type="dxa"/>
            <w:gridSpan w:val="4"/>
          </w:tcPr>
          <w:p w14:paraId="60EF4291" w14:textId="7D54CEB6" w:rsidR="00B443E1" w:rsidRPr="0036689C" w:rsidRDefault="003D389F" w:rsidP="008503D1">
            <w:pPr>
              <w:pStyle w:val="ParaMargin"/>
            </w:pPr>
            <w:r>
              <w:rPr>
                <w:noProof/>
                <w:lang w:val="en-AU"/>
              </w:rPr>
              <mc:AlternateContent>
                <mc:Choice Requires="wps">
                  <w:drawing>
                    <wp:inline distT="0" distB="0" distL="0" distR="0" wp14:anchorId="7119C6AA" wp14:editId="35AE5DE4">
                      <wp:extent cx="6083300" cy="184150"/>
                      <wp:effectExtent l="13335" t="6985" r="8890" b="8890"/>
                      <wp:docPr id="4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0" cy="184150"/>
                              </a:xfrm>
                              <a:custGeom>
                                <a:avLst/>
                                <a:gdLst>
                                  <a:gd name="T0" fmla="*/ 0 w 9580"/>
                                  <a:gd name="T1" fmla="*/ 0 h 290"/>
                                  <a:gd name="T2" fmla="*/ 4191000 w 9580"/>
                                  <a:gd name="T3" fmla="*/ 0 h 290"/>
                                  <a:gd name="T4" fmla="*/ 4368800 w 9580"/>
                                  <a:gd name="T5" fmla="*/ 184150 h 290"/>
                                  <a:gd name="T6" fmla="*/ 6083300 w 9580"/>
                                  <a:gd name="T7" fmla="*/ 184150 h 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80" h="290">
                                    <a:moveTo>
                                      <a:pt x="0" y="0"/>
                                    </a:moveTo>
                                    <a:lnTo>
                                      <a:pt x="6600" y="0"/>
                                    </a:lnTo>
                                    <a:lnTo>
                                      <a:pt x="6880" y="290"/>
                                    </a:lnTo>
                                    <a:lnTo>
                                      <a:pt x="9580" y="290"/>
                                    </a:lnTo>
                                  </a:path>
                                </a:pathLst>
                              </a:custGeom>
                              <a:noFill/>
                              <a:ln w="12700">
                                <a:solidFill>
                                  <a:srgbClr val="0051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3" o:spid="_x0000_s1026"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" filled="f" strokecolor="#00519e" strokeweight="1pt">
                      <v:path arrowok="t" o:connecttype="custom" o:connectlocs="0,0;2147483647,0;2147483647,116935250;2147483647,116935250" o:connectangles="0,0,0,0"/>
                      <w10:anchorlock/>
                    </v:polyline>
                  </w:pict>
                </mc:Fallback>
              </mc:AlternateContent>
            </w:r>
          </w:p>
        </w:tc>
      </w:tr>
      <w:tr w:rsidR="00B443E1" w:rsidRPr="0036689C" w14:paraId="30994F3C" w14:textId="77777777">
        <w:trPr>
          <w:cantSplit/>
        </w:trPr>
        <w:tc>
          <w:tcPr>
            <w:tcW w:w="9639" w:type="dxa"/>
            <w:gridSpan w:val="4"/>
          </w:tcPr>
          <w:p w14:paraId="16936BBF" w14:textId="77777777" w:rsidR="00B443E1" w:rsidRPr="0036689C" w:rsidRDefault="00EF265A" w:rsidP="008503D1">
            <w:pPr>
              <w:pStyle w:val="HeadingOther"/>
            </w:pPr>
            <w:fldSimple w:instr=" DOCPROPERTY &quot;Subtitle&quot;  \* MERGEFORMAT ">
              <w:r>
                <w:t>A comparison of waste classifications in the Australian Waste Database with current jurisdictional classifications</w:t>
              </w:r>
            </w:fldSimple>
          </w:p>
        </w:tc>
      </w:tr>
      <w:tr w:rsidR="00A90130" w:rsidRPr="0036689C" w14:paraId="78DFB7C4" w14:textId="77777777">
        <w:trPr>
          <w:cantSplit/>
          <w:trHeight w:val="851"/>
        </w:trPr>
        <w:tc>
          <w:tcPr>
            <w:tcW w:w="1700" w:type="dxa"/>
            <w:vAlign w:val="bottom"/>
          </w:tcPr>
          <w:p w14:paraId="04818A44" w14:textId="77777777" w:rsidR="00A90130" w:rsidRPr="004A3C7F" w:rsidRDefault="00A90130" w:rsidP="005850D4">
            <w:pPr>
              <w:pStyle w:val="ParaMargin"/>
              <w:rPr>
                <w:b/>
              </w:rPr>
            </w:pPr>
            <w:r w:rsidRPr="004A3C7F">
              <w:rPr>
                <w:b/>
              </w:rPr>
              <w:t>Author</w:t>
            </w:r>
            <w:r w:rsidR="00AF4BDB">
              <w:rPr>
                <w:b/>
              </w:rPr>
              <w:t>s</w:t>
            </w:r>
          </w:p>
        </w:tc>
        <w:tc>
          <w:tcPr>
            <w:tcW w:w="2269" w:type="dxa"/>
            <w:vAlign w:val="bottom"/>
          </w:tcPr>
          <w:p w14:paraId="78A20188" w14:textId="0A412B5B" w:rsidR="00A90130" w:rsidRPr="0036689C" w:rsidRDefault="00EF265A" w:rsidP="005850D4">
            <w:pPr>
              <w:pStyle w:val="ParaMargin"/>
            </w:pPr>
            <w:fldSimple w:instr=" DOCPROPERTY &quot;Author&quot;  \* MERGEFORMAT ">
              <w:r>
                <w:t>Tanya Rajaratnam         Garth Lamb</w:t>
              </w:r>
            </w:fldSimple>
          </w:p>
        </w:tc>
        <w:tc>
          <w:tcPr>
            <w:tcW w:w="5670" w:type="dxa"/>
            <w:gridSpan w:val="2"/>
            <w:tcBorders>
              <w:bottom w:val="single" w:sz="4" w:space="0" w:color="808080"/>
            </w:tcBorders>
            <w:vAlign w:val="bottom"/>
          </w:tcPr>
          <w:p w14:paraId="7A21AC66" w14:textId="77777777" w:rsidR="00A90130" w:rsidRPr="0036689C" w:rsidRDefault="00A90130" w:rsidP="005850D4">
            <w:pPr>
              <w:pStyle w:val="ParaMargin"/>
            </w:pPr>
          </w:p>
        </w:tc>
      </w:tr>
      <w:tr w:rsidR="00A90130" w:rsidRPr="0036689C" w14:paraId="191D3342" w14:textId="77777777">
        <w:trPr>
          <w:cantSplit/>
          <w:trHeight w:val="851"/>
        </w:trPr>
        <w:tc>
          <w:tcPr>
            <w:tcW w:w="1700" w:type="dxa"/>
            <w:vAlign w:val="bottom"/>
          </w:tcPr>
          <w:p w14:paraId="3999DE01" w14:textId="77777777" w:rsidR="00A90130" w:rsidRPr="004A3C7F" w:rsidRDefault="00A90130" w:rsidP="005850D4">
            <w:pPr>
              <w:pStyle w:val="ParaMargin"/>
              <w:rPr>
                <w:b/>
              </w:rPr>
            </w:pPr>
            <w:r w:rsidRPr="004A3C7F">
              <w:rPr>
                <w:b/>
              </w:rPr>
              <w:t>Checker</w:t>
            </w:r>
            <w:r w:rsidR="00AF4BDB">
              <w:rPr>
                <w:b/>
              </w:rPr>
              <w:t>s</w:t>
            </w:r>
          </w:p>
        </w:tc>
        <w:tc>
          <w:tcPr>
            <w:tcW w:w="2269" w:type="dxa"/>
            <w:vAlign w:val="bottom"/>
          </w:tcPr>
          <w:p w14:paraId="5EE69352" w14:textId="0128F324" w:rsidR="00A90130" w:rsidRPr="0036689C" w:rsidRDefault="00EF265A" w:rsidP="005850D4">
            <w:pPr>
              <w:pStyle w:val="ParaMargin"/>
            </w:pPr>
            <w:fldSimple w:instr=" DOCPROPERTY &quot;Checker&quot;  \* MERGEFORMAT ">
              <w:r>
                <w:t>Victoria Bond          Stephen Moore</w:t>
              </w:r>
            </w:fldSimple>
          </w:p>
        </w:tc>
        <w:tc>
          <w:tcPr>
            <w:tcW w:w="5670" w:type="dxa"/>
            <w:gridSpan w:val="2"/>
            <w:tcBorders>
              <w:top w:val="single" w:sz="4" w:space="0" w:color="808080"/>
              <w:bottom w:val="single" w:sz="4" w:space="0" w:color="808080"/>
            </w:tcBorders>
            <w:vAlign w:val="bottom"/>
          </w:tcPr>
          <w:p w14:paraId="4EAE8B27" w14:textId="77777777" w:rsidR="00A90130" w:rsidRPr="0036689C" w:rsidRDefault="00A90130" w:rsidP="005850D4">
            <w:pPr>
              <w:pStyle w:val="ParaMargin"/>
            </w:pPr>
          </w:p>
        </w:tc>
      </w:tr>
      <w:tr w:rsidR="00A90130" w:rsidRPr="0036689C" w14:paraId="77FA5C66" w14:textId="77777777">
        <w:trPr>
          <w:cantSplit/>
          <w:trHeight w:val="851"/>
        </w:trPr>
        <w:tc>
          <w:tcPr>
            <w:tcW w:w="1700" w:type="dxa"/>
            <w:vAlign w:val="bottom"/>
          </w:tcPr>
          <w:p w14:paraId="10442786" w14:textId="77777777" w:rsidR="00A90130" w:rsidRPr="004A3C7F" w:rsidRDefault="00A90130" w:rsidP="005850D4">
            <w:pPr>
              <w:pStyle w:val="ParaMargin"/>
              <w:rPr>
                <w:b/>
              </w:rPr>
            </w:pPr>
            <w:r w:rsidRPr="004A3C7F">
              <w:rPr>
                <w:b/>
              </w:rPr>
              <w:t>Approver</w:t>
            </w:r>
          </w:p>
        </w:tc>
        <w:tc>
          <w:tcPr>
            <w:tcW w:w="2269" w:type="dxa"/>
            <w:vAlign w:val="bottom"/>
          </w:tcPr>
          <w:p w14:paraId="21ACEA2B" w14:textId="77777777" w:rsidR="00A90130" w:rsidRPr="0036689C" w:rsidRDefault="00EF265A" w:rsidP="005850D4">
            <w:pPr>
              <w:pStyle w:val="ParaMargin"/>
            </w:pPr>
            <w:fldSimple w:instr=" DOCPROPERTY &quot;Approver&quot;  \* MERGEFORMAT ">
              <w:r>
                <w:t>Ron Wainberg</w:t>
              </w:r>
            </w:fldSimple>
          </w:p>
        </w:tc>
        <w:tc>
          <w:tcPr>
            <w:tcW w:w="5670" w:type="dxa"/>
            <w:gridSpan w:val="2"/>
            <w:tcBorders>
              <w:top w:val="single" w:sz="4" w:space="0" w:color="808080"/>
              <w:bottom w:val="single" w:sz="4" w:space="0" w:color="808080"/>
            </w:tcBorders>
            <w:vAlign w:val="bottom"/>
          </w:tcPr>
          <w:p w14:paraId="01A026BA" w14:textId="77777777" w:rsidR="00A90130" w:rsidRPr="0036689C" w:rsidRDefault="00A90130" w:rsidP="005850D4">
            <w:pPr>
              <w:pStyle w:val="ParaMargin"/>
            </w:pPr>
          </w:p>
        </w:tc>
      </w:tr>
      <w:tr w:rsidR="00B443E1" w:rsidRPr="0036689C" w14:paraId="51F7019D" w14:textId="77777777">
        <w:trPr>
          <w:cantSplit/>
        </w:trPr>
        <w:tc>
          <w:tcPr>
            <w:tcW w:w="9639" w:type="dxa"/>
            <w:gridSpan w:val="4"/>
          </w:tcPr>
          <w:p w14:paraId="5AB7A30D" w14:textId="77777777" w:rsidR="00B443E1" w:rsidRPr="0036689C" w:rsidRDefault="00B443E1" w:rsidP="008503D1">
            <w:pPr>
              <w:pStyle w:val="ParaMargin"/>
            </w:pPr>
          </w:p>
        </w:tc>
      </w:tr>
      <w:tr w:rsidR="00B443E1" w:rsidRPr="0036689C" w14:paraId="44B8A824" w14:textId="77777777">
        <w:trPr>
          <w:cantSplit/>
        </w:trPr>
        <w:tc>
          <w:tcPr>
            <w:tcW w:w="1700" w:type="dxa"/>
          </w:tcPr>
          <w:p w14:paraId="0C05C05A" w14:textId="77777777" w:rsidR="00B443E1" w:rsidRPr="006D36F0" w:rsidRDefault="00B443E1" w:rsidP="008503D1">
            <w:pPr>
              <w:pStyle w:val="ParaMargin"/>
              <w:rPr>
                <w:b/>
              </w:rPr>
            </w:pPr>
            <w:r w:rsidRPr="006D36F0">
              <w:rPr>
                <w:b/>
              </w:rPr>
              <w:t>Report No</w:t>
            </w:r>
          </w:p>
        </w:tc>
        <w:tc>
          <w:tcPr>
            <w:tcW w:w="7939" w:type="dxa"/>
            <w:gridSpan w:val="3"/>
          </w:tcPr>
          <w:p w14:paraId="53B0E7C7" w14:textId="77777777" w:rsidR="00B443E1" w:rsidRPr="00B1794C" w:rsidRDefault="00EF265A" w:rsidP="008503D1">
            <w:pPr>
              <w:pStyle w:val="ParaMargin"/>
              <w:rPr>
                <w:highlight w:val="yellow"/>
              </w:rPr>
            </w:pPr>
            <w:fldSimple w:instr=" DOCPROPERTY &quot;Number&quot;  \* MERGEFORMAT ">
              <w:r>
                <w:t>AA004643-R02-02</w:t>
              </w:r>
            </w:fldSimple>
          </w:p>
        </w:tc>
      </w:tr>
      <w:tr w:rsidR="00A863B5" w:rsidRPr="0036689C" w14:paraId="798BDD4A" w14:textId="77777777">
        <w:trPr>
          <w:cantSplit/>
        </w:trPr>
        <w:tc>
          <w:tcPr>
            <w:tcW w:w="1700" w:type="dxa"/>
          </w:tcPr>
          <w:p w14:paraId="7B1747AA" w14:textId="77777777" w:rsidR="00A863B5" w:rsidRPr="006D36F0" w:rsidRDefault="00A863B5" w:rsidP="008503D1">
            <w:pPr>
              <w:pStyle w:val="ParaMargin"/>
              <w:rPr>
                <w:b/>
              </w:rPr>
            </w:pPr>
            <w:r w:rsidRPr="006D36F0">
              <w:rPr>
                <w:b/>
              </w:rPr>
              <w:t>Date</w:t>
            </w:r>
          </w:p>
        </w:tc>
        <w:tc>
          <w:tcPr>
            <w:tcW w:w="7939" w:type="dxa"/>
            <w:gridSpan w:val="3"/>
            <w:vAlign w:val="bottom"/>
          </w:tcPr>
          <w:p w14:paraId="472535C0" w14:textId="77777777" w:rsidR="00A863B5" w:rsidRPr="006D36F0" w:rsidRDefault="00EF265A" w:rsidP="00A863B5">
            <w:pPr>
              <w:pStyle w:val="ParaMargin"/>
              <w:rPr>
                <w:rFonts w:ascii="Arial Narrow" w:hAnsi="Arial Narrow"/>
              </w:rPr>
            </w:pPr>
            <w:fldSimple w:instr=" DOCPROPERTY &quot;Date&quot;  \* MERGEFORMAT ">
              <w:r>
                <w:t>December 22</w:t>
              </w:r>
            </w:fldSimple>
          </w:p>
        </w:tc>
      </w:tr>
      <w:tr w:rsidR="00D71461" w:rsidRPr="0036689C" w14:paraId="0BD8A033" w14:textId="77777777" w:rsidTr="005C6116">
        <w:trPr>
          <w:cantSplit/>
        </w:trPr>
        <w:tc>
          <w:tcPr>
            <w:tcW w:w="9639" w:type="dxa"/>
            <w:gridSpan w:val="4"/>
          </w:tcPr>
          <w:p w14:paraId="3214EB0B" w14:textId="77777777" w:rsidR="00D71461" w:rsidRDefault="00D71461" w:rsidP="006D36F0">
            <w:pPr>
              <w:pStyle w:val="ParaMargin"/>
              <w:spacing w:after="0"/>
            </w:pPr>
            <w:r w:rsidRPr="0036689C">
              <w:t xml:space="preserve">This report has been prepared for </w:t>
            </w:r>
            <w:fldSimple w:instr=" DOCPROPERTY &quot;Client&quot;  \* MERGEFORMAT ">
              <w:r w:rsidR="00EF265A">
                <w:t>Department of Sustainability, Environment, Water, Population and Communities</w:t>
              </w:r>
            </w:fldSimple>
            <w:r w:rsidRPr="0036689C">
              <w:t xml:space="preserve"> in accordance with the terms and conditions of appointment for </w:t>
            </w:r>
            <w:fldSimple w:instr=" DOCPROPERTY &quot;Project&quot;  \* MERGEFORMAT ">
              <w:r w:rsidR="00EF265A">
                <w:t>AA004643</w:t>
              </w:r>
            </w:fldSimple>
            <w:r w:rsidRPr="0036689C">
              <w:t xml:space="preserve"> dated </w:t>
            </w:r>
            <w:fldSimple w:instr=" DOCPROPERTY &quot;AppointmentDate&quot;  \* MERGEFORMAT ">
              <w:r w:rsidR="00EF265A">
                <w:t>October 2011</w:t>
              </w:r>
            </w:fldSimple>
            <w:r w:rsidRPr="0036689C">
              <w:t xml:space="preserve">. </w:t>
            </w:r>
            <w:r w:rsidR="00B1794C">
              <w:fldChar w:fldCharType="begin"/>
            </w:r>
            <w:r w:rsidR="00B1794C">
              <w:instrText xml:space="preserve"> INCLUDETEXT "C:\\Program Files\\Microsoft Office\\Templates\\Info.doc" CoName \* MERGEFORMAT </w:instrText>
            </w:r>
            <w:r w:rsidR="00B1794C">
              <w:fldChar w:fldCharType="separate"/>
            </w:r>
            <w:proofErr w:type="spellStart"/>
            <w:r w:rsidR="006F282D" w:rsidRPr="006F282D">
              <w:rPr>
                <w:bCs/>
                <w:lang w:val="en-US"/>
              </w:rPr>
              <w:t>Hyder</w:t>
            </w:r>
            <w:proofErr w:type="spellEnd"/>
            <w:r w:rsidR="006F282D">
              <w:t xml:space="preserve"> Consulting Pty Ltd</w:t>
            </w:r>
            <w:r w:rsidR="00B1794C">
              <w:fldChar w:fldCharType="end"/>
            </w:r>
            <w:r w:rsidRPr="0036689C">
              <w:t xml:space="preserve"> (</w:t>
            </w:r>
            <w:fldSimple w:instr=" INCLUDETEXT &quot;C:\\Program Files\\Microsoft Office\\Templates\\Info.doc&quot; CoNo \* MERGEFORMAT ">
              <w:r w:rsidR="006F282D" w:rsidRPr="006F282D">
                <w:rPr>
                  <w:bCs/>
                  <w:lang w:val="en-US"/>
                </w:rPr>
                <w:t>ABN</w:t>
              </w:r>
              <w:r w:rsidR="006F282D">
                <w:t xml:space="preserve"> 76 104 485 289</w:t>
              </w:r>
            </w:fldSimple>
            <w:r w:rsidRPr="0036689C">
              <w:t>) cannot accept any responsibility for any use of or reliance on the contents of this report by any third party.</w:t>
            </w:r>
          </w:p>
          <w:p w14:paraId="28D844EA" w14:textId="1C488DE6" w:rsidR="00D71461" w:rsidRPr="0036689C" w:rsidRDefault="005B74DD" w:rsidP="008503D1">
            <w:pPr>
              <w:pStyle w:val="ParaMargin"/>
            </w:pPr>
            <w:r w:rsidRPr="005B74DD">
              <w:t>The views and opinions expressed in this publication are those of the author and do not necessarily reflect those of the Australian Government or the Parliamentary Secretary for Sustainability and Urban Water.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tc>
      </w:tr>
    </w:tbl>
    <w:p w14:paraId="21BA817E" w14:textId="76B45CE2" w:rsidR="002B1738" w:rsidRPr="0036689C" w:rsidRDefault="002B1738" w:rsidP="00737A4B">
      <w:pPr>
        <w:pStyle w:val="ParaMargin"/>
        <w:sectPr w:rsidR="002B1738" w:rsidRPr="0036689C" w:rsidSect="002B1738">
          <w:footerReference w:type="default" r:id="rId17"/>
          <w:type w:val="oddPage"/>
          <w:pgSz w:w="11907" w:h="16840" w:code="9"/>
          <w:pgMar w:top="1134" w:right="1134" w:bottom="1134" w:left="1134" w:header="567" w:footer="567" w:gutter="0"/>
          <w:cols w:space="708"/>
          <w:docGrid w:linePitch="360"/>
        </w:sectPr>
      </w:pPr>
    </w:p>
    <w:p w14:paraId="0B067181" w14:textId="77777777" w:rsidR="005121A6" w:rsidRPr="0036689C" w:rsidRDefault="005121A6">
      <w:bookmarkStart w:id="8" w:name="RevisionsPage"/>
      <w:bookmarkEnd w:id="8"/>
    </w:p>
    <w:tbl>
      <w:tblPr>
        <w:tblW w:w="9639" w:type="dxa"/>
        <w:tblLayout w:type="fixed"/>
        <w:tblCellMar>
          <w:left w:w="0" w:type="dxa"/>
          <w:right w:w="0" w:type="dxa"/>
        </w:tblCellMar>
        <w:tblLook w:val="01E0" w:firstRow="1" w:lastRow="1" w:firstColumn="1" w:lastColumn="1" w:noHBand="0" w:noVBand="0"/>
      </w:tblPr>
      <w:tblGrid>
        <w:gridCol w:w="4819"/>
        <w:gridCol w:w="4820"/>
      </w:tblGrid>
      <w:tr w:rsidR="00C434FF" w:rsidRPr="0036689C" w14:paraId="205454D3" w14:textId="77777777">
        <w:trPr>
          <w:cantSplit/>
        </w:trPr>
        <w:tc>
          <w:tcPr>
            <w:tcW w:w="4819" w:type="dxa"/>
          </w:tcPr>
          <w:p w14:paraId="113D1438" w14:textId="77777777" w:rsidR="005121A6" w:rsidRPr="0036689C" w:rsidRDefault="005121A6" w:rsidP="008503D1">
            <w:pPr>
              <w:pStyle w:val="ParaMargin"/>
            </w:pPr>
          </w:p>
        </w:tc>
        <w:tc>
          <w:tcPr>
            <w:tcW w:w="4820" w:type="dxa"/>
          </w:tcPr>
          <w:p w14:paraId="6F3D5E37" w14:textId="77777777" w:rsidR="00C434FF" w:rsidRPr="0036689C" w:rsidRDefault="000564EA" w:rsidP="004A3C7F">
            <w:pPr>
              <w:pStyle w:val="ParaMargin"/>
              <w:jc w:val="right"/>
            </w:pPr>
            <w:r>
              <w:rPr>
                <w:noProof/>
                <w:lang w:val="en-AU"/>
              </w:rPr>
              <w:drawing>
                <wp:inline distT="0" distB="0" distL="0" distR="0" wp14:anchorId="3A5B9342" wp14:editId="662D2257">
                  <wp:extent cx="1257300" cy="857250"/>
                  <wp:effectExtent l="19050" t="0" r="0" b="0"/>
                  <wp:docPr id="6" name="Picture 6" descr="HyderLogo_Blue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erLogo_Blue_LowRes"/>
                          <pic:cNvPicPr>
                            <a:picLocks noChangeAspect="1" noChangeArrowheads="1"/>
                          </pic:cNvPicPr>
                        </pic:nvPicPr>
                        <pic:blipFill>
                          <a:blip r:embed="rId16" cstate="print"/>
                          <a:srcRect/>
                          <a:stretch>
                            <a:fillRect/>
                          </a:stretch>
                        </pic:blipFill>
                        <pic:spPr bwMode="auto">
                          <a:xfrm>
                            <a:off x="0" y="0"/>
                            <a:ext cx="1257300" cy="857250"/>
                          </a:xfrm>
                          <a:prstGeom prst="rect">
                            <a:avLst/>
                          </a:prstGeom>
                          <a:noFill/>
                          <a:ln w="9525">
                            <a:noFill/>
                            <a:miter lim="800000"/>
                            <a:headEnd/>
                            <a:tailEnd/>
                          </a:ln>
                        </pic:spPr>
                      </pic:pic>
                    </a:graphicData>
                  </a:graphic>
                </wp:inline>
              </w:drawing>
            </w:r>
          </w:p>
        </w:tc>
      </w:tr>
      <w:tr w:rsidR="00C434FF" w:rsidRPr="0036689C" w14:paraId="61BC1D30" w14:textId="77777777">
        <w:trPr>
          <w:cantSplit/>
        </w:trPr>
        <w:tc>
          <w:tcPr>
            <w:tcW w:w="9639" w:type="dxa"/>
            <w:gridSpan w:val="2"/>
          </w:tcPr>
          <w:p w14:paraId="5E46EB42" w14:textId="77777777" w:rsidR="00C434FF" w:rsidRPr="0036689C" w:rsidRDefault="00C434FF" w:rsidP="008503D1">
            <w:pPr>
              <w:pStyle w:val="ParaMargin"/>
            </w:pPr>
          </w:p>
        </w:tc>
      </w:tr>
      <w:tr w:rsidR="00C434FF" w:rsidRPr="0036689C" w14:paraId="301C8B6D" w14:textId="77777777">
        <w:trPr>
          <w:cantSplit/>
        </w:trPr>
        <w:tc>
          <w:tcPr>
            <w:tcW w:w="9639" w:type="dxa"/>
            <w:gridSpan w:val="2"/>
          </w:tcPr>
          <w:p w14:paraId="08B8AEF4" w14:textId="77777777" w:rsidR="00C434FF" w:rsidRPr="0036689C" w:rsidRDefault="0056371C" w:rsidP="008503D1">
            <w:pPr>
              <w:pStyle w:val="HeadingTitle"/>
            </w:pPr>
            <w:r w:rsidRPr="0036689C">
              <w:t>CONTENTS</w:t>
            </w:r>
          </w:p>
        </w:tc>
      </w:tr>
      <w:tr w:rsidR="00C434FF" w:rsidRPr="0036689C" w14:paraId="5644212C" w14:textId="77777777">
        <w:tblPrEx>
          <w:tblCellMar>
            <w:left w:w="108" w:type="dxa"/>
            <w:right w:w="108" w:type="dxa"/>
          </w:tblCellMar>
        </w:tblPrEx>
        <w:trPr>
          <w:cantSplit/>
        </w:trPr>
        <w:tc>
          <w:tcPr>
            <w:tcW w:w="9639" w:type="dxa"/>
            <w:gridSpan w:val="2"/>
          </w:tcPr>
          <w:p w14:paraId="521DA4B2" w14:textId="5F02B1C6" w:rsidR="00C434FF" w:rsidRPr="0036689C" w:rsidRDefault="003D389F" w:rsidP="008503D1">
            <w:pPr>
              <w:pStyle w:val="ParaMargin"/>
            </w:pPr>
            <w:r>
              <w:rPr>
                <w:noProof/>
                <w:lang w:val="en-AU"/>
              </w:rPr>
              <mc:AlternateContent>
                <mc:Choice Requires="wps">
                  <w:drawing>
                    <wp:inline distT="0" distB="0" distL="0" distR="0" wp14:anchorId="6C8B5BDD" wp14:editId="4D5F606A">
                      <wp:extent cx="6083300" cy="184150"/>
                      <wp:effectExtent l="7620" t="9525" r="14605" b="6350"/>
                      <wp:docPr id="4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300" cy="184150"/>
                              </a:xfrm>
                              <a:custGeom>
                                <a:avLst/>
                                <a:gdLst>
                                  <a:gd name="T0" fmla="*/ 0 w 9580"/>
                                  <a:gd name="T1" fmla="*/ 0 h 290"/>
                                  <a:gd name="T2" fmla="*/ 4191000 w 9580"/>
                                  <a:gd name="T3" fmla="*/ 0 h 290"/>
                                  <a:gd name="T4" fmla="*/ 4368800 w 9580"/>
                                  <a:gd name="T5" fmla="*/ 184150 h 290"/>
                                  <a:gd name="T6" fmla="*/ 6083300 w 9580"/>
                                  <a:gd name="T7" fmla="*/ 184150 h 2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80" h="290">
                                    <a:moveTo>
                                      <a:pt x="0" y="0"/>
                                    </a:moveTo>
                                    <a:lnTo>
                                      <a:pt x="6600" y="0"/>
                                    </a:lnTo>
                                    <a:lnTo>
                                      <a:pt x="6880" y="290"/>
                                    </a:lnTo>
                                    <a:lnTo>
                                      <a:pt x="9580" y="290"/>
                                    </a:lnTo>
                                  </a:path>
                                </a:pathLst>
                              </a:custGeom>
                              <a:noFill/>
                              <a:ln w="12700">
                                <a:solidFill>
                                  <a:srgbClr val="0051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2" o:spid="_x0000_s1026" style="visibility:visible;mso-wrap-style:square;mso-left-percent:-10001;mso-top-percent:-10001;mso-position-horizontal:absolute;mso-position-horizontal-relative:char;mso-position-vertical:absolute;mso-position-vertical-relative:line;mso-left-percent:-10001;mso-top-percent:-10001;v-text-anchor:top" points="0,0,330pt,0,344pt,14.5pt,479pt,14.5pt" coordsize="958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" filled="f" strokecolor="#00519e" strokeweight="1pt">
                      <v:path arrowok="t" o:connecttype="custom" o:connectlocs="0,0;2147483647,0;2147483647,116935250;2147483647,116935250" o:connectangles="0,0,0,0"/>
                      <w10:anchorlock/>
                    </v:polyline>
                  </w:pict>
                </mc:Fallback>
              </mc:AlternateContent>
            </w:r>
          </w:p>
        </w:tc>
      </w:tr>
      <w:bookmarkStart w:id="9" w:name="TOC1"/>
      <w:bookmarkEnd w:id="9"/>
      <w:tr w:rsidR="00C81FB5" w:rsidRPr="0036689C" w14:paraId="6D193CD4" w14:textId="77777777">
        <w:tblPrEx>
          <w:tblCellMar>
            <w:left w:w="108" w:type="dxa"/>
            <w:right w:w="108" w:type="dxa"/>
          </w:tblCellMar>
        </w:tblPrEx>
        <w:tc>
          <w:tcPr>
            <w:tcW w:w="9639" w:type="dxa"/>
            <w:gridSpan w:val="2"/>
          </w:tcPr>
          <w:p w14:paraId="42139520" w14:textId="77777777" w:rsidR="005535DB" w:rsidRDefault="00B56260">
            <w:pPr>
              <w:pStyle w:val="TOC1"/>
              <w:rPr>
                <w:rFonts w:asciiTheme="minorHAnsi" w:eastAsiaTheme="minorEastAsia" w:hAnsiTheme="minorHAnsi" w:cstheme="minorBidi"/>
                <w:noProof/>
                <w:color w:val="auto"/>
                <w:sz w:val="22"/>
                <w:szCs w:val="22"/>
                <w:lang w:eastAsia="en-AU"/>
              </w:rPr>
            </w:pPr>
            <w:r w:rsidRPr="0036689C">
              <w:fldChar w:fldCharType="begin"/>
            </w:r>
            <w:r w:rsidR="009A0E01" w:rsidRPr="0036689C">
              <w:instrText xml:space="preserve"> TOC \t "_Heading1,1,_Heading2,2" </w:instrText>
            </w:r>
            <w:r w:rsidRPr="0036689C">
              <w:fldChar w:fldCharType="separate"/>
            </w:r>
            <w:r w:rsidR="005535DB">
              <w:rPr>
                <w:noProof/>
              </w:rPr>
              <w:t>1</w:t>
            </w:r>
            <w:r w:rsidR="005535DB">
              <w:rPr>
                <w:rFonts w:asciiTheme="minorHAnsi" w:eastAsiaTheme="minorEastAsia" w:hAnsiTheme="minorHAnsi" w:cstheme="minorBidi"/>
                <w:noProof/>
                <w:color w:val="auto"/>
                <w:sz w:val="22"/>
                <w:szCs w:val="22"/>
                <w:lang w:eastAsia="en-AU"/>
              </w:rPr>
              <w:tab/>
            </w:r>
            <w:r w:rsidR="005535DB">
              <w:rPr>
                <w:noProof/>
              </w:rPr>
              <w:t>Executive Summary</w:t>
            </w:r>
            <w:r w:rsidR="005535DB">
              <w:rPr>
                <w:noProof/>
              </w:rPr>
              <w:tab/>
            </w:r>
            <w:r w:rsidR="005535DB">
              <w:rPr>
                <w:noProof/>
              </w:rPr>
              <w:fldChar w:fldCharType="begin"/>
            </w:r>
            <w:r w:rsidR="005535DB">
              <w:rPr>
                <w:noProof/>
              </w:rPr>
              <w:instrText xml:space="preserve"> PAGEREF _Toc314643998 \h </w:instrText>
            </w:r>
            <w:r w:rsidR="005535DB">
              <w:rPr>
                <w:noProof/>
              </w:rPr>
            </w:r>
            <w:r w:rsidR="005535DB">
              <w:rPr>
                <w:noProof/>
              </w:rPr>
              <w:fldChar w:fldCharType="separate"/>
            </w:r>
            <w:r w:rsidR="00EF265A">
              <w:rPr>
                <w:noProof/>
              </w:rPr>
              <w:t>1</w:t>
            </w:r>
            <w:r w:rsidR="005535DB">
              <w:rPr>
                <w:noProof/>
              </w:rPr>
              <w:fldChar w:fldCharType="end"/>
            </w:r>
          </w:p>
          <w:p w14:paraId="044CB396" w14:textId="77777777" w:rsidR="005535DB" w:rsidRDefault="005535DB">
            <w:pPr>
              <w:pStyle w:val="TOC1"/>
              <w:rPr>
                <w:rFonts w:asciiTheme="minorHAnsi" w:eastAsiaTheme="minorEastAsia" w:hAnsiTheme="minorHAnsi" w:cstheme="minorBidi"/>
                <w:noProof/>
                <w:color w:val="auto"/>
                <w:sz w:val="22"/>
                <w:szCs w:val="22"/>
                <w:lang w:eastAsia="en-AU"/>
              </w:rPr>
            </w:pPr>
            <w:r>
              <w:rPr>
                <w:noProof/>
              </w:rPr>
              <w:t>2</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_Toc314643999 \h </w:instrText>
            </w:r>
            <w:r>
              <w:rPr>
                <w:noProof/>
              </w:rPr>
            </w:r>
            <w:r>
              <w:rPr>
                <w:noProof/>
              </w:rPr>
              <w:fldChar w:fldCharType="separate"/>
            </w:r>
            <w:r w:rsidR="00EF265A">
              <w:rPr>
                <w:noProof/>
              </w:rPr>
              <w:t>2</w:t>
            </w:r>
            <w:r>
              <w:rPr>
                <w:noProof/>
              </w:rPr>
              <w:fldChar w:fldCharType="end"/>
            </w:r>
          </w:p>
          <w:p w14:paraId="0D92357F" w14:textId="77777777" w:rsidR="005535DB" w:rsidRDefault="005535DB">
            <w:pPr>
              <w:pStyle w:val="TOC2"/>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Introduction to classifications</w:t>
            </w:r>
            <w:r>
              <w:rPr>
                <w:noProof/>
              </w:rPr>
              <w:tab/>
            </w:r>
            <w:r>
              <w:rPr>
                <w:noProof/>
              </w:rPr>
              <w:fldChar w:fldCharType="begin"/>
            </w:r>
            <w:r>
              <w:rPr>
                <w:noProof/>
              </w:rPr>
              <w:instrText xml:space="preserve"> PAGEREF _Toc314644000 \h </w:instrText>
            </w:r>
            <w:r>
              <w:rPr>
                <w:noProof/>
              </w:rPr>
            </w:r>
            <w:r>
              <w:rPr>
                <w:noProof/>
              </w:rPr>
              <w:fldChar w:fldCharType="separate"/>
            </w:r>
            <w:r w:rsidR="00EF265A">
              <w:rPr>
                <w:noProof/>
              </w:rPr>
              <w:t>4</w:t>
            </w:r>
            <w:r>
              <w:rPr>
                <w:noProof/>
              </w:rPr>
              <w:fldChar w:fldCharType="end"/>
            </w:r>
          </w:p>
          <w:p w14:paraId="3D1AFEDC" w14:textId="77777777" w:rsidR="005535DB" w:rsidRDefault="005535DB">
            <w:pPr>
              <w:pStyle w:val="TOC2"/>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Background to the AWD</w:t>
            </w:r>
            <w:r>
              <w:rPr>
                <w:noProof/>
              </w:rPr>
              <w:tab/>
            </w:r>
            <w:r>
              <w:rPr>
                <w:noProof/>
              </w:rPr>
              <w:fldChar w:fldCharType="begin"/>
            </w:r>
            <w:r>
              <w:rPr>
                <w:noProof/>
              </w:rPr>
              <w:instrText xml:space="preserve"> PAGEREF _Toc314644001 \h </w:instrText>
            </w:r>
            <w:r>
              <w:rPr>
                <w:noProof/>
              </w:rPr>
            </w:r>
            <w:r>
              <w:rPr>
                <w:noProof/>
              </w:rPr>
              <w:fldChar w:fldCharType="separate"/>
            </w:r>
            <w:r w:rsidR="00EF265A">
              <w:rPr>
                <w:noProof/>
              </w:rPr>
              <w:t>5</w:t>
            </w:r>
            <w:r>
              <w:rPr>
                <w:noProof/>
              </w:rPr>
              <w:fldChar w:fldCharType="end"/>
            </w:r>
          </w:p>
          <w:p w14:paraId="4FB020D4" w14:textId="77777777" w:rsidR="005535DB" w:rsidRDefault="005535DB">
            <w:pPr>
              <w:pStyle w:val="TOC2"/>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Classification concepts</w:t>
            </w:r>
            <w:r>
              <w:rPr>
                <w:noProof/>
              </w:rPr>
              <w:tab/>
            </w:r>
            <w:r>
              <w:rPr>
                <w:noProof/>
              </w:rPr>
              <w:fldChar w:fldCharType="begin"/>
            </w:r>
            <w:r>
              <w:rPr>
                <w:noProof/>
              </w:rPr>
              <w:instrText xml:space="preserve"> PAGEREF _Toc314644002 \h </w:instrText>
            </w:r>
            <w:r>
              <w:rPr>
                <w:noProof/>
              </w:rPr>
            </w:r>
            <w:r>
              <w:rPr>
                <w:noProof/>
              </w:rPr>
              <w:fldChar w:fldCharType="separate"/>
            </w:r>
            <w:r w:rsidR="00EF265A">
              <w:rPr>
                <w:noProof/>
              </w:rPr>
              <w:t>6</w:t>
            </w:r>
            <w:r>
              <w:rPr>
                <w:noProof/>
              </w:rPr>
              <w:fldChar w:fldCharType="end"/>
            </w:r>
          </w:p>
          <w:p w14:paraId="32E835DD" w14:textId="77777777" w:rsidR="005535DB" w:rsidRDefault="005535DB">
            <w:pPr>
              <w:pStyle w:val="TOC2"/>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Pr>
                <w:noProof/>
              </w:rPr>
              <w:t>Classifications in use</w:t>
            </w:r>
            <w:r>
              <w:rPr>
                <w:noProof/>
              </w:rPr>
              <w:tab/>
            </w:r>
            <w:r>
              <w:rPr>
                <w:noProof/>
              </w:rPr>
              <w:fldChar w:fldCharType="begin"/>
            </w:r>
            <w:r>
              <w:rPr>
                <w:noProof/>
              </w:rPr>
              <w:instrText xml:space="preserve"> PAGEREF _Toc314644003 \h </w:instrText>
            </w:r>
            <w:r>
              <w:rPr>
                <w:noProof/>
              </w:rPr>
            </w:r>
            <w:r>
              <w:rPr>
                <w:noProof/>
              </w:rPr>
              <w:fldChar w:fldCharType="separate"/>
            </w:r>
            <w:r w:rsidR="00EF265A">
              <w:rPr>
                <w:noProof/>
              </w:rPr>
              <w:t>7</w:t>
            </w:r>
            <w:r>
              <w:rPr>
                <w:noProof/>
              </w:rPr>
              <w:fldChar w:fldCharType="end"/>
            </w:r>
          </w:p>
          <w:p w14:paraId="116738C1" w14:textId="77777777" w:rsidR="005535DB" w:rsidRDefault="005535DB">
            <w:pPr>
              <w:pStyle w:val="TOC2"/>
              <w:rPr>
                <w:rFonts w:asciiTheme="minorHAnsi" w:eastAsiaTheme="minorEastAsia" w:hAnsiTheme="minorHAnsi" w:cstheme="minorBidi"/>
                <w:noProof/>
                <w:sz w:val="22"/>
                <w:szCs w:val="22"/>
                <w:lang w:eastAsia="en-AU"/>
              </w:rPr>
            </w:pPr>
            <w:r>
              <w:rPr>
                <w:noProof/>
              </w:rPr>
              <w:t>2.6</w:t>
            </w:r>
            <w:r>
              <w:rPr>
                <w:rFonts w:asciiTheme="minorHAnsi" w:eastAsiaTheme="minorEastAsia" w:hAnsiTheme="minorHAnsi" w:cstheme="minorBidi"/>
                <w:noProof/>
                <w:sz w:val="22"/>
                <w:szCs w:val="22"/>
                <w:lang w:eastAsia="en-AU"/>
              </w:rPr>
              <w:tab/>
            </w:r>
            <w:r>
              <w:rPr>
                <w:noProof/>
              </w:rPr>
              <w:t>Description of AWD classification system and use</w:t>
            </w:r>
            <w:r>
              <w:rPr>
                <w:noProof/>
              </w:rPr>
              <w:tab/>
            </w:r>
            <w:r>
              <w:rPr>
                <w:noProof/>
              </w:rPr>
              <w:fldChar w:fldCharType="begin"/>
            </w:r>
            <w:r>
              <w:rPr>
                <w:noProof/>
              </w:rPr>
              <w:instrText xml:space="preserve"> PAGEREF _Toc314644004 \h </w:instrText>
            </w:r>
            <w:r>
              <w:rPr>
                <w:noProof/>
              </w:rPr>
            </w:r>
            <w:r>
              <w:rPr>
                <w:noProof/>
              </w:rPr>
              <w:fldChar w:fldCharType="separate"/>
            </w:r>
            <w:r w:rsidR="00EF265A">
              <w:rPr>
                <w:noProof/>
              </w:rPr>
              <w:t>8</w:t>
            </w:r>
            <w:r>
              <w:rPr>
                <w:noProof/>
              </w:rPr>
              <w:fldChar w:fldCharType="end"/>
            </w:r>
          </w:p>
          <w:p w14:paraId="3FF8F2F2" w14:textId="77777777" w:rsidR="005535DB" w:rsidRDefault="005535DB">
            <w:pPr>
              <w:pStyle w:val="TOC2"/>
              <w:rPr>
                <w:rFonts w:asciiTheme="minorHAnsi" w:eastAsiaTheme="minorEastAsia" w:hAnsiTheme="minorHAnsi" w:cstheme="minorBidi"/>
                <w:noProof/>
                <w:sz w:val="22"/>
                <w:szCs w:val="22"/>
                <w:lang w:eastAsia="en-AU"/>
              </w:rPr>
            </w:pPr>
            <w:r>
              <w:rPr>
                <w:noProof/>
              </w:rPr>
              <w:t>2.7</w:t>
            </w:r>
            <w:r>
              <w:rPr>
                <w:rFonts w:asciiTheme="minorHAnsi" w:eastAsiaTheme="minorEastAsia" w:hAnsiTheme="minorHAnsi" w:cstheme="minorBidi"/>
                <w:noProof/>
                <w:sz w:val="22"/>
                <w:szCs w:val="22"/>
                <w:lang w:eastAsia="en-AU"/>
              </w:rPr>
              <w:tab/>
            </w:r>
            <w:r>
              <w:rPr>
                <w:noProof/>
              </w:rPr>
              <w:t>Current status of the AWD</w:t>
            </w:r>
            <w:r>
              <w:rPr>
                <w:noProof/>
              </w:rPr>
              <w:tab/>
            </w:r>
            <w:r>
              <w:rPr>
                <w:noProof/>
              </w:rPr>
              <w:fldChar w:fldCharType="begin"/>
            </w:r>
            <w:r>
              <w:rPr>
                <w:noProof/>
              </w:rPr>
              <w:instrText xml:space="preserve"> PAGEREF _Toc314644005 \h </w:instrText>
            </w:r>
            <w:r>
              <w:rPr>
                <w:noProof/>
              </w:rPr>
            </w:r>
            <w:r>
              <w:rPr>
                <w:noProof/>
              </w:rPr>
              <w:fldChar w:fldCharType="separate"/>
            </w:r>
            <w:r w:rsidR="00EF265A">
              <w:rPr>
                <w:noProof/>
              </w:rPr>
              <w:t>11</w:t>
            </w:r>
            <w:r>
              <w:rPr>
                <w:noProof/>
              </w:rPr>
              <w:fldChar w:fldCharType="end"/>
            </w:r>
          </w:p>
          <w:p w14:paraId="4C8CF58C" w14:textId="77777777" w:rsidR="005535DB" w:rsidRDefault="005535DB">
            <w:pPr>
              <w:pStyle w:val="TOC1"/>
              <w:rPr>
                <w:rFonts w:asciiTheme="minorHAnsi" w:eastAsiaTheme="minorEastAsia" w:hAnsiTheme="minorHAnsi" w:cstheme="minorBidi"/>
                <w:noProof/>
                <w:color w:val="auto"/>
                <w:sz w:val="22"/>
                <w:szCs w:val="22"/>
                <w:lang w:eastAsia="en-AU"/>
              </w:rPr>
            </w:pPr>
            <w:r>
              <w:rPr>
                <w:noProof/>
              </w:rPr>
              <w:t>3</w:t>
            </w:r>
            <w:r>
              <w:rPr>
                <w:rFonts w:asciiTheme="minorHAnsi" w:eastAsiaTheme="minorEastAsia" w:hAnsiTheme="minorHAnsi" w:cstheme="minorBidi"/>
                <w:noProof/>
                <w:color w:val="auto"/>
                <w:sz w:val="22"/>
                <w:szCs w:val="22"/>
                <w:lang w:eastAsia="en-AU"/>
              </w:rPr>
              <w:tab/>
            </w:r>
            <w:r>
              <w:rPr>
                <w:noProof/>
              </w:rPr>
              <w:t>Jurisdictional classifications</w:t>
            </w:r>
            <w:r>
              <w:rPr>
                <w:noProof/>
              </w:rPr>
              <w:tab/>
            </w:r>
            <w:r>
              <w:rPr>
                <w:noProof/>
              </w:rPr>
              <w:fldChar w:fldCharType="begin"/>
            </w:r>
            <w:r>
              <w:rPr>
                <w:noProof/>
              </w:rPr>
              <w:instrText xml:space="preserve"> PAGEREF _Toc314644006 \h </w:instrText>
            </w:r>
            <w:r>
              <w:rPr>
                <w:noProof/>
              </w:rPr>
            </w:r>
            <w:r>
              <w:rPr>
                <w:noProof/>
              </w:rPr>
              <w:fldChar w:fldCharType="separate"/>
            </w:r>
            <w:r w:rsidR="00EF265A">
              <w:rPr>
                <w:noProof/>
              </w:rPr>
              <w:t>13</w:t>
            </w:r>
            <w:r>
              <w:rPr>
                <w:noProof/>
              </w:rPr>
              <w:fldChar w:fldCharType="end"/>
            </w:r>
          </w:p>
          <w:p w14:paraId="56B4C836" w14:textId="77777777" w:rsidR="005535DB" w:rsidRDefault="005535DB">
            <w:pPr>
              <w:pStyle w:val="TOC2"/>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Jurisdiction alignment with the AWD</w:t>
            </w:r>
            <w:r>
              <w:rPr>
                <w:noProof/>
              </w:rPr>
              <w:tab/>
            </w:r>
            <w:r>
              <w:rPr>
                <w:noProof/>
              </w:rPr>
              <w:fldChar w:fldCharType="begin"/>
            </w:r>
            <w:r>
              <w:rPr>
                <w:noProof/>
              </w:rPr>
              <w:instrText xml:space="preserve"> PAGEREF _Toc314644007 \h </w:instrText>
            </w:r>
            <w:r>
              <w:rPr>
                <w:noProof/>
              </w:rPr>
            </w:r>
            <w:r>
              <w:rPr>
                <w:noProof/>
              </w:rPr>
              <w:fldChar w:fldCharType="separate"/>
            </w:r>
            <w:r w:rsidR="00EF265A">
              <w:rPr>
                <w:noProof/>
              </w:rPr>
              <w:t>20</w:t>
            </w:r>
            <w:r>
              <w:rPr>
                <w:noProof/>
              </w:rPr>
              <w:fldChar w:fldCharType="end"/>
            </w:r>
          </w:p>
          <w:p w14:paraId="70719CFA" w14:textId="77777777" w:rsidR="005535DB" w:rsidRDefault="005535DB">
            <w:pPr>
              <w:pStyle w:val="TOC2"/>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New South Wales</w:t>
            </w:r>
            <w:r>
              <w:rPr>
                <w:noProof/>
              </w:rPr>
              <w:tab/>
            </w:r>
            <w:r>
              <w:rPr>
                <w:noProof/>
              </w:rPr>
              <w:fldChar w:fldCharType="begin"/>
            </w:r>
            <w:r>
              <w:rPr>
                <w:noProof/>
              </w:rPr>
              <w:instrText xml:space="preserve"> PAGEREF _Toc314644008 \h </w:instrText>
            </w:r>
            <w:r>
              <w:rPr>
                <w:noProof/>
              </w:rPr>
            </w:r>
            <w:r>
              <w:rPr>
                <w:noProof/>
              </w:rPr>
              <w:fldChar w:fldCharType="separate"/>
            </w:r>
            <w:r w:rsidR="00EF265A">
              <w:rPr>
                <w:noProof/>
              </w:rPr>
              <w:t>23</w:t>
            </w:r>
            <w:r>
              <w:rPr>
                <w:noProof/>
              </w:rPr>
              <w:fldChar w:fldCharType="end"/>
            </w:r>
          </w:p>
          <w:p w14:paraId="51A00919" w14:textId="77777777" w:rsidR="005535DB" w:rsidRDefault="005535DB">
            <w:pPr>
              <w:pStyle w:val="TOC2"/>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Victoria</w:t>
            </w:r>
            <w:r>
              <w:rPr>
                <w:noProof/>
              </w:rPr>
              <w:tab/>
            </w:r>
            <w:r>
              <w:rPr>
                <w:noProof/>
              </w:rPr>
              <w:fldChar w:fldCharType="begin"/>
            </w:r>
            <w:r>
              <w:rPr>
                <w:noProof/>
              </w:rPr>
              <w:instrText xml:space="preserve"> PAGEREF _Toc314644009 \h </w:instrText>
            </w:r>
            <w:r>
              <w:rPr>
                <w:noProof/>
              </w:rPr>
            </w:r>
            <w:r>
              <w:rPr>
                <w:noProof/>
              </w:rPr>
              <w:fldChar w:fldCharType="separate"/>
            </w:r>
            <w:r w:rsidR="00EF265A">
              <w:rPr>
                <w:noProof/>
              </w:rPr>
              <w:t>30</w:t>
            </w:r>
            <w:r>
              <w:rPr>
                <w:noProof/>
              </w:rPr>
              <w:fldChar w:fldCharType="end"/>
            </w:r>
          </w:p>
          <w:p w14:paraId="0389DBAD" w14:textId="77777777" w:rsidR="005535DB" w:rsidRDefault="005535DB">
            <w:pPr>
              <w:pStyle w:val="TOC2"/>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Queensland</w:t>
            </w:r>
            <w:r>
              <w:rPr>
                <w:noProof/>
              </w:rPr>
              <w:tab/>
            </w:r>
            <w:r>
              <w:rPr>
                <w:noProof/>
              </w:rPr>
              <w:fldChar w:fldCharType="begin"/>
            </w:r>
            <w:r>
              <w:rPr>
                <w:noProof/>
              </w:rPr>
              <w:instrText xml:space="preserve"> PAGEREF _Toc314644010 \h </w:instrText>
            </w:r>
            <w:r>
              <w:rPr>
                <w:noProof/>
              </w:rPr>
            </w:r>
            <w:r>
              <w:rPr>
                <w:noProof/>
              </w:rPr>
              <w:fldChar w:fldCharType="separate"/>
            </w:r>
            <w:r w:rsidR="00EF265A">
              <w:rPr>
                <w:noProof/>
              </w:rPr>
              <w:t>37</w:t>
            </w:r>
            <w:r>
              <w:rPr>
                <w:noProof/>
              </w:rPr>
              <w:fldChar w:fldCharType="end"/>
            </w:r>
          </w:p>
          <w:p w14:paraId="5ABD3C49" w14:textId="77777777" w:rsidR="005535DB" w:rsidRDefault="005535DB">
            <w:pPr>
              <w:pStyle w:val="TOC2"/>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South Australia</w:t>
            </w:r>
            <w:r>
              <w:rPr>
                <w:noProof/>
              </w:rPr>
              <w:tab/>
            </w:r>
            <w:r>
              <w:rPr>
                <w:noProof/>
              </w:rPr>
              <w:fldChar w:fldCharType="begin"/>
            </w:r>
            <w:r>
              <w:rPr>
                <w:noProof/>
              </w:rPr>
              <w:instrText xml:space="preserve"> PAGEREF _Toc314644011 \h </w:instrText>
            </w:r>
            <w:r>
              <w:rPr>
                <w:noProof/>
              </w:rPr>
            </w:r>
            <w:r>
              <w:rPr>
                <w:noProof/>
              </w:rPr>
              <w:fldChar w:fldCharType="separate"/>
            </w:r>
            <w:r w:rsidR="00EF265A">
              <w:rPr>
                <w:noProof/>
              </w:rPr>
              <w:t>45</w:t>
            </w:r>
            <w:r>
              <w:rPr>
                <w:noProof/>
              </w:rPr>
              <w:fldChar w:fldCharType="end"/>
            </w:r>
          </w:p>
          <w:p w14:paraId="28BE9E74" w14:textId="77777777" w:rsidR="005535DB" w:rsidRDefault="005535DB">
            <w:pPr>
              <w:pStyle w:val="TOC2"/>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Western Australia</w:t>
            </w:r>
            <w:r>
              <w:rPr>
                <w:noProof/>
              </w:rPr>
              <w:tab/>
            </w:r>
            <w:r>
              <w:rPr>
                <w:noProof/>
              </w:rPr>
              <w:fldChar w:fldCharType="begin"/>
            </w:r>
            <w:r>
              <w:rPr>
                <w:noProof/>
              </w:rPr>
              <w:instrText xml:space="preserve"> PAGEREF _Toc314644012 \h </w:instrText>
            </w:r>
            <w:r>
              <w:rPr>
                <w:noProof/>
              </w:rPr>
            </w:r>
            <w:r>
              <w:rPr>
                <w:noProof/>
              </w:rPr>
              <w:fldChar w:fldCharType="separate"/>
            </w:r>
            <w:r w:rsidR="00EF265A">
              <w:rPr>
                <w:noProof/>
              </w:rPr>
              <w:t>54</w:t>
            </w:r>
            <w:r>
              <w:rPr>
                <w:noProof/>
              </w:rPr>
              <w:fldChar w:fldCharType="end"/>
            </w:r>
          </w:p>
          <w:p w14:paraId="33D18B21" w14:textId="77777777" w:rsidR="005535DB" w:rsidRDefault="005535DB">
            <w:pPr>
              <w:pStyle w:val="TOC2"/>
              <w:rPr>
                <w:rFonts w:asciiTheme="minorHAnsi" w:eastAsiaTheme="minorEastAsia" w:hAnsiTheme="minorHAnsi" w:cstheme="minorBidi"/>
                <w:noProof/>
                <w:sz w:val="22"/>
                <w:szCs w:val="22"/>
                <w:lang w:eastAsia="en-AU"/>
              </w:rPr>
            </w:pPr>
            <w:r>
              <w:rPr>
                <w:noProof/>
              </w:rPr>
              <w:t>4.7</w:t>
            </w:r>
            <w:r>
              <w:rPr>
                <w:rFonts w:asciiTheme="minorHAnsi" w:eastAsiaTheme="minorEastAsia" w:hAnsiTheme="minorHAnsi" w:cstheme="minorBidi"/>
                <w:noProof/>
                <w:sz w:val="22"/>
                <w:szCs w:val="22"/>
                <w:lang w:eastAsia="en-AU"/>
              </w:rPr>
              <w:tab/>
            </w:r>
            <w:r>
              <w:rPr>
                <w:noProof/>
              </w:rPr>
              <w:t>Tasmania</w:t>
            </w:r>
            <w:r>
              <w:rPr>
                <w:noProof/>
              </w:rPr>
              <w:tab/>
            </w:r>
            <w:r>
              <w:rPr>
                <w:noProof/>
              </w:rPr>
              <w:fldChar w:fldCharType="begin"/>
            </w:r>
            <w:r>
              <w:rPr>
                <w:noProof/>
              </w:rPr>
              <w:instrText xml:space="preserve"> PAGEREF _Toc314644013 \h </w:instrText>
            </w:r>
            <w:r>
              <w:rPr>
                <w:noProof/>
              </w:rPr>
            </w:r>
            <w:r>
              <w:rPr>
                <w:noProof/>
              </w:rPr>
              <w:fldChar w:fldCharType="separate"/>
            </w:r>
            <w:r w:rsidR="00EF265A">
              <w:rPr>
                <w:noProof/>
              </w:rPr>
              <w:t>60</w:t>
            </w:r>
            <w:r>
              <w:rPr>
                <w:noProof/>
              </w:rPr>
              <w:fldChar w:fldCharType="end"/>
            </w:r>
          </w:p>
          <w:p w14:paraId="08D3334E" w14:textId="77777777" w:rsidR="005535DB" w:rsidRDefault="005535DB">
            <w:pPr>
              <w:pStyle w:val="TOC2"/>
              <w:rPr>
                <w:rFonts w:asciiTheme="minorHAnsi" w:eastAsiaTheme="minorEastAsia" w:hAnsiTheme="minorHAnsi" w:cstheme="minorBidi"/>
                <w:noProof/>
                <w:sz w:val="22"/>
                <w:szCs w:val="22"/>
                <w:lang w:eastAsia="en-AU"/>
              </w:rPr>
            </w:pPr>
            <w:r>
              <w:rPr>
                <w:noProof/>
              </w:rPr>
              <w:t>4.8</w:t>
            </w:r>
            <w:r>
              <w:rPr>
                <w:rFonts w:asciiTheme="minorHAnsi" w:eastAsiaTheme="minorEastAsia" w:hAnsiTheme="minorHAnsi" w:cstheme="minorBidi"/>
                <w:noProof/>
                <w:sz w:val="22"/>
                <w:szCs w:val="22"/>
                <w:lang w:eastAsia="en-AU"/>
              </w:rPr>
              <w:tab/>
            </w:r>
            <w:r>
              <w:rPr>
                <w:noProof/>
              </w:rPr>
              <w:t>Australian Capital Territory</w:t>
            </w:r>
            <w:r>
              <w:rPr>
                <w:noProof/>
              </w:rPr>
              <w:tab/>
            </w:r>
            <w:r>
              <w:rPr>
                <w:noProof/>
              </w:rPr>
              <w:fldChar w:fldCharType="begin"/>
            </w:r>
            <w:r>
              <w:rPr>
                <w:noProof/>
              </w:rPr>
              <w:instrText xml:space="preserve"> PAGEREF _Toc314644014 \h </w:instrText>
            </w:r>
            <w:r>
              <w:rPr>
                <w:noProof/>
              </w:rPr>
            </w:r>
            <w:r>
              <w:rPr>
                <w:noProof/>
              </w:rPr>
              <w:fldChar w:fldCharType="separate"/>
            </w:r>
            <w:r w:rsidR="00EF265A">
              <w:rPr>
                <w:noProof/>
              </w:rPr>
              <w:t>63</w:t>
            </w:r>
            <w:r>
              <w:rPr>
                <w:noProof/>
              </w:rPr>
              <w:fldChar w:fldCharType="end"/>
            </w:r>
          </w:p>
          <w:p w14:paraId="2963E14C" w14:textId="77777777" w:rsidR="005535DB" w:rsidRDefault="005535DB">
            <w:pPr>
              <w:pStyle w:val="TOC2"/>
              <w:rPr>
                <w:rFonts w:asciiTheme="minorHAnsi" w:eastAsiaTheme="minorEastAsia" w:hAnsiTheme="minorHAnsi" w:cstheme="minorBidi"/>
                <w:noProof/>
                <w:sz w:val="22"/>
                <w:szCs w:val="22"/>
                <w:lang w:eastAsia="en-AU"/>
              </w:rPr>
            </w:pPr>
            <w:r>
              <w:rPr>
                <w:noProof/>
              </w:rPr>
              <w:t>4.9</w:t>
            </w:r>
            <w:r>
              <w:rPr>
                <w:rFonts w:asciiTheme="minorHAnsi" w:eastAsiaTheme="minorEastAsia" w:hAnsiTheme="minorHAnsi" w:cstheme="minorBidi"/>
                <w:noProof/>
                <w:sz w:val="22"/>
                <w:szCs w:val="22"/>
                <w:lang w:eastAsia="en-AU"/>
              </w:rPr>
              <w:tab/>
            </w:r>
            <w:r>
              <w:rPr>
                <w:noProof/>
              </w:rPr>
              <w:t>Northern Territory</w:t>
            </w:r>
            <w:r>
              <w:rPr>
                <w:noProof/>
              </w:rPr>
              <w:tab/>
            </w:r>
            <w:r>
              <w:rPr>
                <w:noProof/>
              </w:rPr>
              <w:fldChar w:fldCharType="begin"/>
            </w:r>
            <w:r>
              <w:rPr>
                <w:noProof/>
              </w:rPr>
              <w:instrText xml:space="preserve"> PAGEREF _Toc314644015 \h </w:instrText>
            </w:r>
            <w:r>
              <w:rPr>
                <w:noProof/>
              </w:rPr>
            </w:r>
            <w:r>
              <w:rPr>
                <w:noProof/>
              </w:rPr>
              <w:fldChar w:fldCharType="separate"/>
            </w:r>
            <w:r w:rsidR="00EF265A">
              <w:rPr>
                <w:noProof/>
              </w:rPr>
              <w:t>68</w:t>
            </w:r>
            <w:r>
              <w:rPr>
                <w:noProof/>
              </w:rPr>
              <w:fldChar w:fldCharType="end"/>
            </w:r>
          </w:p>
          <w:p w14:paraId="77C6EFA8" w14:textId="77777777" w:rsidR="005535DB" w:rsidRDefault="005535DB">
            <w:pPr>
              <w:pStyle w:val="TOC1"/>
              <w:rPr>
                <w:rFonts w:asciiTheme="minorHAnsi" w:eastAsiaTheme="minorEastAsia" w:hAnsiTheme="minorHAnsi" w:cstheme="minorBidi"/>
                <w:noProof/>
                <w:color w:val="auto"/>
                <w:sz w:val="22"/>
                <w:szCs w:val="22"/>
                <w:lang w:eastAsia="en-AU"/>
              </w:rPr>
            </w:pPr>
            <w:r>
              <w:rPr>
                <w:noProof/>
              </w:rPr>
              <w:t>5</w:t>
            </w:r>
            <w:r>
              <w:rPr>
                <w:rFonts w:asciiTheme="minorHAnsi" w:eastAsiaTheme="minorEastAsia" w:hAnsiTheme="minorHAnsi" w:cstheme="minorBidi"/>
                <w:noProof/>
                <w:color w:val="auto"/>
                <w:sz w:val="22"/>
                <w:szCs w:val="22"/>
                <w:lang w:eastAsia="en-AU"/>
              </w:rPr>
              <w:tab/>
            </w:r>
            <w:r>
              <w:rPr>
                <w:noProof/>
              </w:rPr>
              <w:t>Controlled Waste NEPM</w:t>
            </w:r>
            <w:r>
              <w:rPr>
                <w:noProof/>
              </w:rPr>
              <w:tab/>
            </w:r>
            <w:r>
              <w:rPr>
                <w:noProof/>
              </w:rPr>
              <w:fldChar w:fldCharType="begin"/>
            </w:r>
            <w:r>
              <w:rPr>
                <w:noProof/>
              </w:rPr>
              <w:instrText xml:space="preserve"> PAGEREF _Toc314644016 \h </w:instrText>
            </w:r>
            <w:r>
              <w:rPr>
                <w:noProof/>
              </w:rPr>
            </w:r>
            <w:r>
              <w:rPr>
                <w:noProof/>
              </w:rPr>
              <w:fldChar w:fldCharType="separate"/>
            </w:r>
            <w:r w:rsidR="00EF265A">
              <w:rPr>
                <w:noProof/>
              </w:rPr>
              <w:t>71</w:t>
            </w:r>
            <w:r>
              <w:rPr>
                <w:noProof/>
              </w:rPr>
              <w:fldChar w:fldCharType="end"/>
            </w:r>
          </w:p>
          <w:p w14:paraId="25E4F213" w14:textId="77777777" w:rsidR="005535DB" w:rsidRDefault="005535DB">
            <w:pPr>
              <w:pStyle w:val="TOC2"/>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Controlled waste by jurisdictions</w:t>
            </w:r>
            <w:r>
              <w:rPr>
                <w:noProof/>
              </w:rPr>
              <w:tab/>
            </w:r>
            <w:r>
              <w:rPr>
                <w:noProof/>
              </w:rPr>
              <w:fldChar w:fldCharType="begin"/>
            </w:r>
            <w:r>
              <w:rPr>
                <w:noProof/>
              </w:rPr>
              <w:instrText xml:space="preserve"> PAGEREF _Toc314644017 \h </w:instrText>
            </w:r>
            <w:r>
              <w:rPr>
                <w:noProof/>
              </w:rPr>
            </w:r>
            <w:r>
              <w:rPr>
                <w:noProof/>
              </w:rPr>
              <w:fldChar w:fldCharType="separate"/>
            </w:r>
            <w:r w:rsidR="00EF265A">
              <w:rPr>
                <w:noProof/>
              </w:rPr>
              <w:t>74</w:t>
            </w:r>
            <w:r>
              <w:rPr>
                <w:noProof/>
              </w:rPr>
              <w:fldChar w:fldCharType="end"/>
            </w:r>
          </w:p>
          <w:p w14:paraId="5B2787E9" w14:textId="77777777" w:rsidR="005535DB" w:rsidRDefault="005535DB">
            <w:pPr>
              <w:pStyle w:val="TOC1"/>
              <w:rPr>
                <w:rFonts w:asciiTheme="minorHAnsi" w:eastAsiaTheme="minorEastAsia" w:hAnsiTheme="minorHAnsi" w:cstheme="minorBidi"/>
                <w:noProof/>
                <w:color w:val="auto"/>
                <w:sz w:val="22"/>
                <w:szCs w:val="22"/>
                <w:lang w:eastAsia="en-AU"/>
              </w:rPr>
            </w:pPr>
            <w:r>
              <w:rPr>
                <w:noProof/>
              </w:rPr>
              <w:t>6</w:t>
            </w:r>
            <w:r>
              <w:rPr>
                <w:rFonts w:asciiTheme="minorHAnsi" w:eastAsiaTheme="minorEastAsia" w:hAnsiTheme="minorHAnsi" w:cstheme="minorBidi"/>
                <w:noProof/>
                <w:color w:val="auto"/>
                <w:sz w:val="22"/>
                <w:szCs w:val="22"/>
                <w:lang w:eastAsia="en-AU"/>
              </w:rPr>
              <w:tab/>
            </w:r>
            <w:r>
              <w:rPr>
                <w:noProof/>
              </w:rPr>
              <w:t>Summary and discussion</w:t>
            </w:r>
            <w:r>
              <w:rPr>
                <w:noProof/>
              </w:rPr>
              <w:tab/>
            </w:r>
            <w:r>
              <w:rPr>
                <w:noProof/>
              </w:rPr>
              <w:fldChar w:fldCharType="begin"/>
            </w:r>
            <w:r>
              <w:rPr>
                <w:noProof/>
              </w:rPr>
              <w:instrText xml:space="preserve"> PAGEREF _Toc314644018 \h </w:instrText>
            </w:r>
            <w:r>
              <w:rPr>
                <w:noProof/>
              </w:rPr>
            </w:r>
            <w:r>
              <w:rPr>
                <w:noProof/>
              </w:rPr>
              <w:fldChar w:fldCharType="separate"/>
            </w:r>
            <w:r w:rsidR="00EF265A">
              <w:rPr>
                <w:noProof/>
              </w:rPr>
              <w:t>78</w:t>
            </w:r>
            <w:r>
              <w:rPr>
                <w:noProof/>
              </w:rPr>
              <w:fldChar w:fldCharType="end"/>
            </w:r>
          </w:p>
          <w:p w14:paraId="69E0B8AA" w14:textId="77777777" w:rsidR="009B7FB4" w:rsidRPr="0036689C" w:rsidRDefault="00B56260" w:rsidP="008503D1">
            <w:pPr>
              <w:pStyle w:val="ParaMargin"/>
            </w:pPr>
            <w:r w:rsidRPr="0036689C">
              <w:fldChar w:fldCharType="end"/>
            </w:r>
          </w:p>
        </w:tc>
      </w:tr>
    </w:tbl>
    <w:p w14:paraId="7C3F8081" w14:textId="77777777" w:rsidR="005F6B37" w:rsidRPr="0036689C" w:rsidRDefault="005F6B37" w:rsidP="00737A4B">
      <w:pPr>
        <w:pStyle w:val="ParaMargin"/>
        <w:sectPr w:rsidR="005F6B37" w:rsidRPr="0036689C" w:rsidSect="00963B84">
          <w:footerReference w:type="default" r:id="rId18"/>
          <w:type w:val="oddPage"/>
          <w:pgSz w:w="11907" w:h="16840" w:code="9"/>
          <w:pgMar w:top="1134" w:right="1134" w:bottom="1134" w:left="1134" w:header="567" w:footer="567" w:gutter="0"/>
          <w:pgNumType w:fmt="lowerRoman" w:start="1"/>
          <w:cols w:space="708"/>
          <w:docGrid w:linePitch="360"/>
        </w:sectPr>
      </w:pPr>
    </w:p>
    <w:p w14:paraId="2B31DFDB" w14:textId="77777777" w:rsidR="005F6B37" w:rsidRDefault="005F6B37" w:rsidP="00737A4B">
      <w:pPr>
        <w:pStyle w:val="ParaMargin"/>
      </w:pPr>
    </w:p>
    <w:p w14:paraId="3365AC4D" w14:textId="77777777" w:rsidR="001F1E21" w:rsidRDefault="001F1E21" w:rsidP="00737A4B">
      <w:pPr>
        <w:pStyle w:val="ParaMargin"/>
      </w:pPr>
      <w:r w:rsidRPr="001F1E21">
        <w:rPr>
          <w:noProof/>
          <w:color w:val="495F70"/>
          <w:lang w:val="en-AU" w:eastAsia="en-US"/>
        </w:rPr>
        <w:t>Appendix A:</w:t>
      </w:r>
      <w:r>
        <w:t xml:space="preserve"> </w:t>
      </w:r>
      <w:r w:rsidRPr="001F1E21">
        <w:rPr>
          <w:noProof/>
          <w:sz w:val="18"/>
          <w:lang w:val="en-AU" w:eastAsia="en-US"/>
        </w:rPr>
        <w:t>Jurisdictional classifications associated with the implementation of the Controlled Waste NEPM</w:t>
      </w:r>
    </w:p>
    <w:p w14:paraId="5E8FD459" w14:textId="77777777" w:rsidR="00230D4D" w:rsidRDefault="00230D4D" w:rsidP="00737A4B">
      <w:pPr>
        <w:pStyle w:val="ParaMargin"/>
      </w:pPr>
    </w:p>
    <w:p w14:paraId="4ED23405" w14:textId="77777777" w:rsidR="00230D4D" w:rsidRDefault="00230D4D" w:rsidP="00737A4B">
      <w:pPr>
        <w:pStyle w:val="ParaMargin"/>
      </w:pPr>
    </w:p>
    <w:p w14:paraId="71228DEA" w14:textId="77777777" w:rsidR="00230D4D" w:rsidRPr="0036689C" w:rsidRDefault="00230D4D" w:rsidP="00737A4B">
      <w:pPr>
        <w:pStyle w:val="ParaMargin"/>
        <w:sectPr w:rsidR="00230D4D" w:rsidRPr="0036689C" w:rsidSect="005F6B37">
          <w:type w:val="continuous"/>
          <w:pgSz w:w="11907" w:h="16840" w:code="9"/>
          <w:pgMar w:top="1134" w:right="1134" w:bottom="1134" w:left="1134" w:header="567" w:footer="567" w:gutter="0"/>
          <w:pgNumType w:fmt="lowerRoman" w:start="1"/>
          <w:cols w:space="708"/>
          <w:docGrid w:linePitch="360"/>
        </w:sectPr>
      </w:pPr>
    </w:p>
    <w:p w14:paraId="55AB2BA3" w14:textId="77777777" w:rsidR="002B1738" w:rsidRPr="0036689C" w:rsidRDefault="002B1738" w:rsidP="00737A4B">
      <w:pPr>
        <w:pStyle w:val="ParaMargin"/>
      </w:pPr>
      <w:bookmarkStart w:id="10" w:name="TOC2"/>
      <w:bookmarkStart w:id="11" w:name="FiguresListExists"/>
      <w:bookmarkEnd w:id="10"/>
      <w:bookmarkEnd w:id="11"/>
    </w:p>
    <w:p w14:paraId="22B60022" w14:textId="77777777" w:rsidR="002B1738" w:rsidRPr="0036689C" w:rsidRDefault="002B1738" w:rsidP="00737A4B">
      <w:pPr>
        <w:pStyle w:val="ParaMargin"/>
        <w:sectPr w:rsidR="002B1738" w:rsidRPr="0036689C" w:rsidSect="005F6B37">
          <w:type w:val="continuous"/>
          <w:pgSz w:w="11907" w:h="16840" w:code="9"/>
          <w:pgMar w:top="1134" w:right="1134" w:bottom="1134" w:left="1134" w:header="567" w:footer="567" w:gutter="0"/>
          <w:pgNumType w:fmt="lowerRoman" w:start="1"/>
          <w:cols w:space="708"/>
          <w:docGrid w:linePitch="360"/>
        </w:sectPr>
      </w:pPr>
    </w:p>
    <w:p w14:paraId="3B2FCBC1" w14:textId="77777777" w:rsidR="00582ED5" w:rsidRPr="0036689C" w:rsidRDefault="00AF4BDB" w:rsidP="009B7FB4">
      <w:pPr>
        <w:pStyle w:val="Heading1"/>
      </w:pPr>
      <w:bookmarkStart w:id="12" w:name="_Toc314643998"/>
      <w:r>
        <w:lastRenderedPageBreak/>
        <w:t xml:space="preserve">Executive </w:t>
      </w:r>
      <w:r w:rsidR="000D2240">
        <w:t>Summary</w:t>
      </w:r>
      <w:bookmarkEnd w:id="12"/>
    </w:p>
    <w:p w14:paraId="33A875D1" w14:textId="6A6EC017" w:rsidR="00451216" w:rsidRDefault="00451216" w:rsidP="00451216">
      <w:pPr>
        <w:pStyle w:val="ParaIndent"/>
      </w:pPr>
      <w:bookmarkStart w:id="13" w:name="Body"/>
      <w:bookmarkEnd w:id="13"/>
      <w:r>
        <w:t xml:space="preserve">The central objective of this study is to document </w:t>
      </w:r>
      <w:r w:rsidR="00D71461">
        <w:t xml:space="preserve">the National Waste Classification System that was developed in the early 1990s as part of the Australian Waste Database (AWD) project, to document </w:t>
      </w:r>
      <w:r>
        <w:t>the various waste classification systems that are currently used within each Australian jurisdiction, and to consider the degree to which they align with</w:t>
      </w:r>
      <w:r w:rsidR="00D71461">
        <w:t xml:space="preserve"> the AWD.</w:t>
      </w:r>
      <w:r>
        <w:t xml:space="preserve"> </w:t>
      </w:r>
      <w:r w:rsidR="003647F1">
        <w:t xml:space="preserve">A detailed description of the AWD project is provided in Chapter </w:t>
      </w:r>
      <w:r w:rsidR="00B56260">
        <w:fldChar w:fldCharType="begin"/>
      </w:r>
      <w:r w:rsidR="003647F1">
        <w:instrText xml:space="preserve"> REF _Ref309820526 \w \h </w:instrText>
      </w:r>
      <w:r w:rsidR="00B56260">
        <w:fldChar w:fldCharType="separate"/>
      </w:r>
      <w:r w:rsidR="00EF265A">
        <w:t>2</w:t>
      </w:r>
      <w:r w:rsidR="00B56260">
        <w:fldChar w:fldCharType="end"/>
      </w:r>
      <w:r w:rsidR="003647F1">
        <w:t>.</w:t>
      </w:r>
    </w:p>
    <w:p w14:paraId="60BCB06F" w14:textId="390D9616" w:rsidR="00EA417A" w:rsidRDefault="00EA417A" w:rsidP="00F71793">
      <w:pPr>
        <w:pStyle w:val="ParaIndent"/>
      </w:pPr>
      <w:r>
        <w:t>It is apparent that a range of different waste classification systems are currently being used within each jurisdiction (with the exception of Tasmania), depending on the specific function for which they are used. Generally, classifications used for measuring and reporting landfill activi</w:t>
      </w:r>
      <w:r w:rsidR="0004114A">
        <w:t>ties, and</w:t>
      </w:r>
      <w:r w:rsidR="00B1794C">
        <w:t xml:space="preserve"> those used</w:t>
      </w:r>
      <w:r w:rsidR="00EA31DD">
        <w:t xml:space="preserve"> for</w:t>
      </w:r>
      <w:r w:rsidR="0004114A">
        <w:t xml:space="preserve"> recycling activities</w:t>
      </w:r>
      <w:r w:rsidR="006D36F0">
        <w:t>,</w:t>
      </w:r>
      <w:r w:rsidR="00EA31DD">
        <w:t xml:space="preserve"> differ between jurisdictions</w:t>
      </w:r>
      <w:r w:rsidR="0004114A">
        <w:t>.</w:t>
      </w:r>
    </w:p>
    <w:p w14:paraId="41C9868A" w14:textId="46F8F6F6" w:rsidR="0004114A" w:rsidRDefault="0004114A" w:rsidP="00F71793">
      <w:pPr>
        <w:pStyle w:val="ParaIndent"/>
      </w:pPr>
      <w:r>
        <w:t>This report provide</w:t>
      </w:r>
      <w:r w:rsidR="00EA31DD">
        <w:t>s</w:t>
      </w:r>
      <w:r>
        <w:t xml:space="preserve"> a brief overview of why</w:t>
      </w:r>
      <w:r w:rsidR="00EA31DD">
        <w:t xml:space="preserve"> this is the case and of how</w:t>
      </w:r>
      <w:r>
        <w:t xml:space="preserve"> the relevant waste-related data is collected within each jurisdiction</w:t>
      </w:r>
      <w:r w:rsidR="00EA31DD">
        <w:t>. However</w:t>
      </w:r>
      <w:r w:rsidR="006D36F0">
        <w:t>,</w:t>
      </w:r>
      <w:r>
        <w:t xml:space="preserve"> it does not provide an</w:t>
      </w:r>
      <w:r w:rsidR="00835923">
        <w:t>y</w:t>
      </w:r>
      <w:r>
        <w:t xml:space="preserve"> assessment of the quality of information gathered; this is suggested as an area of future research.</w:t>
      </w:r>
    </w:p>
    <w:p w14:paraId="6B3B2B68" w14:textId="77777777" w:rsidR="008A7F4C" w:rsidRDefault="00EA417A" w:rsidP="008A7F4C">
      <w:pPr>
        <w:pStyle w:val="ParaIndent"/>
      </w:pPr>
      <w:r>
        <w:t xml:space="preserve">The number of classification systems identified and reviewed for each jurisdiction within this study are summarised in </w:t>
      </w:r>
      <w:r w:rsidR="00B56260">
        <w:fldChar w:fldCharType="begin"/>
      </w:r>
      <w:r>
        <w:instrText xml:space="preserve"> REF _Ref309927285 \h </w:instrText>
      </w:r>
      <w:r w:rsidR="00B56260">
        <w:fldChar w:fldCharType="separate"/>
      </w:r>
      <w:r w:rsidR="00EF265A" w:rsidRPr="006226B1">
        <w:t xml:space="preserve">Table </w:t>
      </w:r>
      <w:r w:rsidR="00EF265A">
        <w:rPr>
          <w:noProof/>
        </w:rPr>
        <w:t>1</w:t>
      </w:r>
      <w:r w:rsidR="00EF265A" w:rsidRPr="006226B1">
        <w:t>-</w:t>
      </w:r>
      <w:r w:rsidR="00EF265A">
        <w:rPr>
          <w:noProof/>
        </w:rPr>
        <w:t>1</w:t>
      </w:r>
      <w:r w:rsidR="00B56260">
        <w:fldChar w:fldCharType="end"/>
      </w:r>
      <w:r>
        <w:t xml:space="preserve">. </w:t>
      </w:r>
      <w:proofErr w:type="spellStart"/>
      <w:r>
        <w:t>Hyder’s</w:t>
      </w:r>
      <w:proofErr w:type="spellEnd"/>
      <w:r>
        <w:t xml:space="preserve"> assessment of the overall alignment of each jurisdiction</w:t>
      </w:r>
      <w:r w:rsidR="008A7F4C">
        <w:t xml:space="preserve">’s classification systems with </w:t>
      </w:r>
      <w:r w:rsidR="008617EC">
        <w:t>the National Waste Classification System developed through the AWD project</w:t>
      </w:r>
      <w:r w:rsidR="008A7F4C">
        <w:t xml:space="preserve"> is also shown. </w:t>
      </w:r>
    </w:p>
    <w:p w14:paraId="57FD155D" w14:textId="77777777" w:rsidR="008617EC" w:rsidRDefault="008A7F4C" w:rsidP="008A7F4C">
      <w:pPr>
        <w:pStyle w:val="ParaIndent"/>
      </w:pPr>
      <w:r>
        <w:t xml:space="preserve">Based on the comparisons undertaken in this current study, </w:t>
      </w:r>
      <w:proofErr w:type="spellStart"/>
      <w:r>
        <w:t>Hyder</w:t>
      </w:r>
      <w:proofErr w:type="spellEnd"/>
      <w:r>
        <w:t xml:space="preserve"> finds that: </w:t>
      </w:r>
    </w:p>
    <w:p w14:paraId="23296FDF" w14:textId="77777777" w:rsidR="008617EC" w:rsidRDefault="008617EC" w:rsidP="008617EC">
      <w:pPr>
        <w:pStyle w:val="PointsBullets"/>
      </w:pPr>
      <w:r>
        <w:t>Tasmania is the only jurisdiction which has a classification system considered to be fully aligned with the AWD system</w:t>
      </w:r>
    </w:p>
    <w:p w14:paraId="07B584BF" w14:textId="77777777" w:rsidR="008617EC" w:rsidRDefault="008617EC" w:rsidP="008617EC">
      <w:pPr>
        <w:pStyle w:val="PointsBullets"/>
      </w:pPr>
      <w:r>
        <w:t>The classification systems in NSW and WA are (overall) considered partially aligned with the AWD system</w:t>
      </w:r>
    </w:p>
    <w:p w14:paraId="59B258D8" w14:textId="77777777" w:rsidR="008617EC" w:rsidRDefault="008617EC" w:rsidP="008617EC">
      <w:pPr>
        <w:pStyle w:val="PointsBullets"/>
      </w:pPr>
      <w:r>
        <w:t>The classification systems in Victoria, Queensland, South Australia, the ACT and the NT are not aligned to the AWD.</w:t>
      </w:r>
    </w:p>
    <w:p w14:paraId="2A073EEC" w14:textId="77777777" w:rsidR="006403FB" w:rsidRDefault="006403FB" w:rsidP="00F71793">
      <w:pPr>
        <w:pStyle w:val="ParaIndent"/>
      </w:pPr>
    </w:p>
    <w:p w14:paraId="73059F26" w14:textId="77777777" w:rsidR="008617EC" w:rsidRDefault="008617EC" w:rsidP="008617EC">
      <w:pPr>
        <w:pStyle w:val="Caption"/>
      </w:pPr>
      <w:bookmarkStart w:id="14" w:name="_Ref309927285"/>
      <w:r w:rsidRPr="006226B1">
        <w:t xml:space="preserve">Table </w:t>
      </w:r>
      <w:r w:rsidR="00B56260" w:rsidRPr="006226B1">
        <w:fldChar w:fldCharType="begin"/>
      </w:r>
      <w:r w:rsidRPr="006226B1">
        <w:instrText xml:space="preserve"> STYLEREF "_Heading1" \n </w:instrText>
      </w:r>
      <w:r w:rsidR="00B56260" w:rsidRPr="006226B1">
        <w:fldChar w:fldCharType="separate"/>
      </w:r>
      <w:r w:rsidR="00EF265A">
        <w:rPr>
          <w:noProof/>
        </w:rPr>
        <w:t>1</w:t>
      </w:r>
      <w:r w:rsidR="00B56260" w:rsidRPr="006226B1">
        <w:fldChar w:fldCharType="end"/>
      </w:r>
      <w:r w:rsidRPr="006226B1">
        <w:t>-</w:t>
      </w:r>
      <w:r w:rsidR="00B56260">
        <w:fldChar w:fldCharType="begin"/>
      </w:r>
      <w:r>
        <w:instrText xml:space="preserve"> SEQ Table \* Arabic </w:instrText>
      </w:r>
      <w:r w:rsidR="00B56260">
        <w:fldChar w:fldCharType="separate"/>
      </w:r>
      <w:r w:rsidR="00EF265A">
        <w:rPr>
          <w:noProof/>
        </w:rPr>
        <w:t>1</w:t>
      </w:r>
      <w:r w:rsidR="00B56260">
        <w:fldChar w:fldCharType="end"/>
      </w:r>
      <w:bookmarkEnd w:id="14"/>
      <w:r w:rsidRPr="006226B1">
        <w:tab/>
      </w:r>
      <w:r>
        <w:t>Summary of classifications reviewed, and their overall alignment to the Australian Waste Database</w:t>
      </w:r>
    </w:p>
    <w:tbl>
      <w:tblPr>
        <w:tblStyle w:val="HyderTableStyle"/>
        <w:tblW w:w="8563" w:type="dxa"/>
        <w:tblInd w:w="116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854"/>
        <w:gridCol w:w="2854"/>
        <w:gridCol w:w="2855"/>
      </w:tblGrid>
      <w:tr w:rsidR="006403FB" w:rsidRPr="003C7D28" w14:paraId="1814A8E6" w14:textId="77777777" w:rsidTr="006403FB">
        <w:trPr>
          <w:cnfStyle w:val="100000000000" w:firstRow="1" w:lastRow="0" w:firstColumn="0" w:lastColumn="0" w:oddVBand="0" w:evenVBand="0" w:oddHBand="0" w:evenHBand="0" w:firstRowFirstColumn="0" w:firstRowLastColumn="0" w:lastRowFirstColumn="0" w:lastRowLastColumn="0"/>
        </w:trPr>
        <w:tc>
          <w:tcPr>
            <w:tcW w:w="2854" w:type="dxa"/>
          </w:tcPr>
          <w:p w14:paraId="39B77695" w14:textId="77777777" w:rsidR="006403FB" w:rsidRPr="003C7D28" w:rsidRDefault="006403FB" w:rsidP="006403FB">
            <w:pPr>
              <w:pStyle w:val="TableHeading"/>
            </w:pPr>
            <w:r>
              <w:t>Jurisdiction</w:t>
            </w:r>
          </w:p>
        </w:tc>
        <w:tc>
          <w:tcPr>
            <w:tcW w:w="2854" w:type="dxa"/>
          </w:tcPr>
          <w:p w14:paraId="4E4CFCAF" w14:textId="77777777" w:rsidR="006403FB" w:rsidRPr="003C7D28" w:rsidRDefault="006403FB" w:rsidP="006403FB">
            <w:pPr>
              <w:pStyle w:val="TableHeading"/>
            </w:pPr>
            <w:r>
              <w:t>No. of classification systems identified and reviewed</w:t>
            </w:r>
          </w:p>
        </w:tc>
        <w:tc>
          <w:tcPr>
            <w:tcW w:w="2855" w:type="dxa"/>
          </w:tcPr>
          <w:p w14:paraId="7A869525" w14:textId="77777777" w:rsidR="006403FB" w:rsidRPr="003C7D28" w:rsidRDefault="006403FB" w:rsidP="006403FB">
            <w:pPr>
              <w:pStyle w:val="TableHeading"/>
            </w:pPr>
            <w:r>
              <w:t>Overall assessment against the Australian Waste Database</w:t>
            </w:r>
          </w:p>
        </w:tc>
      </w:tr>
      <w:tr w:rsidR="006403FB" w14:paraId="31ADE43C" w14:textId="77777777" w:rsidTr="008617EC">
        <w:tc>
          <w:tcPr>
            <w:tcW w:w="2854" w:type="dxa"/>
            <w:shd w:val="clear" w:color="auto" w:fill="D9D9D9" w:themeFill="background1" w:themeFillShade="D9"/>
          </w:tcPr>
          <w:p w14:paraId="6BA04E27" w14:textId="77777777" w:rsidR="006403FB" w:rsidRDefault="006403FB" w:rsidP="006403FB">
            <w:pPr>
              <w:pStyle w:val="TableText"/>
            </w:pPr>
            <w:r w:rsidRPr="003C2321">
              <w:t>New South Wales</w:t>
            </w:r>
          </w:p>
        </w:tc>
        <w:tc>
          <w:tcPr>
            <w:tcW w:w="2854" w:type="dxa"/>
            <w:shd w:val="clear" w:color="auto" w:fill="D9D9D9" w:themeFill="background1" w:themeFillShade="D9"/>
          </w:tcPr>
          <w:p w14:paraId="7FE31CC2" w14:textId="77777777" w:rsidR="006403FB" w:rsidRDefault="006403FB" w:rsidP="008617EC">
            <w:pPr>
              <w:pStyle w:val="TableText"/>
              <w:jc w:val="center"/>
            </w:pPr>
            <w:r>
              <w:t>3</w:t>
            </w:r>
          </w:p>
        </w:tc>
        <w:tc>
          <w:tcPr>
            <w:tcW w:w="2855" w:type="dxa"/>
            <w:shd w:val="clear" w:color="auto" w:fill="FFFF00"/>
          </w:tcPr>
          <w:p w14:paraId="46D34293" w14:textId="77777777" w:rsidR="006403FB" w:rsidRDefault="006403FB" w:rsidP="006403FB">
            <w:pPr>
              <w:pStyle w:val="TableText"/>
            </w:pPr>
            <w:r>
              <w:t xml:space="preserve">Partially aligned </w:t>
            </w:r>
          </w:p>
        </w:tc>
      </w:tr>
      <w:tr w:rsidR="006403FB" w14:paraId="14A21278" w14:textId="77777777" w:rsidTr="008617EC">
        <w:tc>
          <w:tcPr>
            <w:tcW w:w="2854" w:type="dxa"/>
            <w:shd w:val="clear" w:color="auto" w:fill="D9D9D9" w:themeFill="background1" w:themeFillShade="D9"/>
          </w:tcPr>
          <w:p w14:paraId="77199BAC" w14:textId="77777777" w:rsidR="006403FB" w:rsidRDefault="006403FB" w:rsidP="006403FB">
            <w:pPr>
              <w:pStyle w:val="TableText"/>
            </w:pPr>
            <w:r w:rsidRPr="003C2321">
              <w:t>Victoria</w:t>
            </w:r>
          </w:p>
        </w:tc>
        <w:tc>
          <w:tcPr>
            <w:tcW w:w="2854" w:type="dxa"/>
            <w:shd w:val="clear" w:color="auto" w:fill="D9D9D9" w:themeFill="background1" w:themeFillShade="D9"/>
          </w:tcPr>
          <w:p w14:paraId="2C76196F" w14:textId="77777777" w:rsidR="006403FB" w:rsidRDefault="006403FB" w:rsidP="008617EC">
            <w:pPr>
              <w:pStyle w:val="TableText"/>
              <w:jc w:val="center"/>
            </w:pPr>
            <w:r>
              <w:t>4</w:t>
            </w:r>
          </w:p>
        </w:tc>
        <w:tc>
          <w:tcPr>
            <w:tcW w:w="2855" w:type="dxa"/>
            <w:shd w:val="clear" w:color="auto" w:fill="FF0000"/>
          </w:tcPr>
          <w:p w14:paraId="49BA8C38" w14:textId="77777777" w:rsidR="006403FB" w:rsidRDefault="006403FB" w:rsidP="006403FB">
            <w:pPr>
              <w:pStyle w:val="TableText"/>
            </w:pPr>
            <w:r>
              <w:t>Not aligned</w:t>
            </w:r>
          </w:p>
        </w:tc>
      </w:tr>
      <w:tr w:rsidR="006403FB" w14:paraId="4BDDF110" w14:textId="77777777" w:rsidTr="008617EC">
        <w:tc>
          <w:tcPr>
            <w:tcW w:w="2854" w:type="dxa"/>
            <w:shd w:val="clear" w:color="auto" w:fill="D9D9D9" w:themeFill="background1" w:themeFillShade="D9"/>
          </w:tcPr>
          <w:p w14:paraId="28AB3C12" w14:textId="77777777" w:rsidR="006403FB" w:rsidRDefault="006403FB" w:rsidP="006403FB">
            <w:pPr>
              <w:pStyle w:val="TableText"/>
            </w:pPr>
            <w:r w:rsidRPr="003C2321">
              <w:t>Queensland</w:t>
            </w:r>
          </w:p>
        </w:tc>
        <w:tc>
          <w:tcPr>
            <w:tcW w:w="2854" w:type="dxa"/>
            <w:shd w:val="clear" w:color="auto" w:fill="D9D9D9" w:themeFill="background1" w:themeFillShade="D9"/>
          </w:tcPr>
          <w:p w14:paraId="4C2C340A" w14:textId="77777777" w:rsidR="006403FB" w:rsidRDefault="006403FB" w:rsidP="008617EC">
            <w:pPr>
              <w:pStyle w:val="TableText"/>
              <w:jc w:val="center"/>
            </w:pPr>
            <w:r>
              <w:t>4</w:t>
            </w:r>
          </w:p>
        </w:tc>
        <w:tc>
          <w:tcPr>
            <w:tcW w:w="2855" w:type="dxa"/>
            <w:shd w:val="clear" w:color="auto" w:fill="FF0000"/>
          </w:tcPr>
          <w:p w14:paraId="56D531A2" w14:textId="77777777" w:rsidR="006403FB" w:rsidRDefault="006403FB" w:rsidP="006403FB">
            <w:pPr>
              <w:pStyle w:val="TableText"/>
            </w:pPr>
            <w:r>
              <w:t>Not aligned</w:t>
            </w:r>
          </w:p>
        </w:tc>
      </w:tr>
      <w:tr w:rsidR="006403FB" w14:paraId="2C0B6EE2" w14:textId="77777777" w:rsidTr="008617EC">
        <w:tc>
          <w:tcPr>
            <w:tcW w:w="2854" w:type="dxa"/>
            <w:shd w:val="clear" w:color="auto" w:fill="D9D9D9" w:themeFill="background1" w:themeFillShade="D9"/>
          </w:tcPr>
          <w:p w14:paraId="1C75CB28" w14:textId="77777777" w:rsidR="006403FB" w:rsidRDefault="006403FB" w:rsidP="006403FB">
            <w:pPr>
              <w:pStyle w:val="TableText"/>
            </w:pPr>
            <w:r w:rsidRPr="003C2321">
              <w:t>South Australia</w:t>
            </w:r>
          </w:p>
        </w:tc>
        <w:tc>
          <w:tcPr>
            <w:tcW w:w="2854" w:type="dxa"/>
            <w:shd w:val="clear" w:color="auto" w:fill="D9D9D9" w:themeFill="background1" w:themeFillShade="D9"/>
          </w:tcPr>
          <w:p w14:paraId="6DFF76ED" w14:textId="6D73EEC9" w:rsidR="006403FB" w:rsidRDefault="006D36F0" w:rsidP="008617EC">
            <w:pPr>
              <w:pStyle w:val="TableText"/>
              <w:jc w:val="center"/>
            </w:pPr>
            <w:r>
              <w:t>5</w:t>
            </w:r>
          </w:p>
        </w:tc>
        <w:tc>
          <w:tcPr>
            <w:tcW w:w="2855" w:type="dxa"/>
            <w:shd w:val="clear" w:color="auto" w:fill="FF0000"/>
          </w:tcPr>
          <w:p w14:paraId="7C82412E" w14:textId="77777777" w:rsidR="006403FB" w:rsidRDefault="006403FB" w:rsidP="006403FB">
            <w:pPr>
              <w:pStyle w:val="TableText"/>
            </w:pPr>
            <w:r>
              <w:t>Not aligned</w:t>
            </w:r>
          </w:p>
        </w:tc>
      </w:tr>
      <w:tr w:rsidR="006403FB" w14:paraId="48F5254A" w14:textId="77777777" w:rsidTr="008617EC">
        <w:tc>
          <w:tcPr>
            <w:tcW w:w="2854" w:type="dxa"/>
            <w:shd w:val="clear" w:color="auto" w:fill="D9D9D9" w:themeFill="background1" w:themeFillShade="D9"/>
          </w:tcPr>
          <w:p w14:paraId="4DA9A09A" w14:textId="77777777" w:rsidR="006403FB" w:rsidRDefault="006403FB" w:rsidP="006403FB">
            <w:pPr>
              <w:pStyle w:val="TableText"/>
            </w:pPr>
            <w:r w:rsidRPr="003C2321">
              <w:t>Western Australia</w:t>
            </w:r>
          </w:p>
        </w:tc>
        <w:tc>
          <w:tcPr>
            <w:tcW w:w="2854" w:type="dxa"/>
            <w:shd w:val="clear" w:color="auto" w:fill="D9D9D9" w:themeFill="background1" w:themeFillShade="D9"/>
          </w:tcPr>
          <w:p w14:paraId="7F831F3D" w14:textId="77777777" w:rsidR="006403FB" w:rsidRDefault="006403FB" w:rsidP="008617EC">
            <w:pPr>
              <w:pStyle w:val="TableText"/>
              <w:jc w:val="center"/>
            </w:pPr>
            <w:r>
              <w:t>3</w:t>
            </w:r>
          </w:p>
        </w:tc>
        <w:tc>
          <w:tcPr>
            <w:tcW w:w="2855" w:type="dxa"/>
            <w:shd w:val="clear" w:color="auto" w:fill="FFFF00"/>
          </w:tcPr>
          <w:p w14:paraId="64526B8E" w14:textId="77777777" w:rsidR="006403FB" w:rsidRDefault="006403FB" w:rsidP="006403FB">
            <w:pPr>
              <w:pStyle w:val="TableText"/>
            </w:pPr>
            <w:r>
              <w:t>Partially aligned</w:t>
            </w:r>
          </w:p>
        </w:tc>
      </w:tr>
      <w:tr w:rsidR="006403FB" w14:paraId="7CC64C19" w14:textId="77777777" w:rsidTr="008617EC">
        <w:tc>
          <w:tcPr>
            <w:tcW w:w="2854" w:type="dxa"/>
            <w:shd w:val="clear" w:color="auto" w:fill="D9D9D9" w:themeFill="background1" w:themeFillShade="D9"/>
          </w:tcPr>
          <w:p w14:paraId="7FA467A3" w14:textId="77777777" w:rsidR="006403FB" w:rsidRDefault="006403FB" w:rsidP="006403FB">
            <w:pPr>
              <w:pStyle w:val="TableText"/>
            </w:pPr>
            <w:r w:rsidRPr="003C2321">
              <w:t>Tasmania</w:t>
            </w:r>
          </w:p>
        </w:tc>
        <w:tc>
          <w:tcPr>
            <w:tcW w:w="2854" w:type="dxa"/>
            <w:shd w:val="clear" w:color="auto" w:fill="D9D9D9" w:themeFill="background1" w:themeFillShade="D9"/>
          </w:tcPr>
          <w:p w14:paraId="6128DDA9" w14:textId="77777777" w:rsidR="006403FB" w:rsidRDefault="006403FB" w:rsidP="008617EC">
            <w:pPr>
              <w:pStyle w:val="TableText"/>
              <w:jc w:val="center"/>
            </w:pPr>
            <w:r>
              <w:t>1</w:t>
            </w:r>
          </w:p>
        </w:tc>
        <w:tc>
          <w:tcPr>
            <w:tcW w:w="2855" w:type="dxa"/>
            <w:shd w:val="clear" w:color="auto" w:fill="92D050"/>
          </w:tcPr>
          <w:p w14:paraId="77CC8990" w14:textId="77777777" w:rsidR="006403FB" w:rsidRDefault="006403FB" w:rsidP="006403FB">
            <w:pPr>
              <w:pStyle w:val="TableText"/>
            </w:pPr>
            <w:r>
              <w:t>Fully aligned</w:t>
            </w:r>
          </w:p>
        </w:tc>
      </w:tr>
      <w:tr w:rsidR="006403FB" w14:paraId="6A97524D" w14:textId="77777777" w:rsidTr="008617EC">
        <w:tc>
          <w:tcPr>
            <w:tcW w:w="2854" w:type="dxa"/>
            <w:shd w:val="clear" w:color="auto" w:fill="D9D9D9" w:themeFill="background1" w:themeFillShade="D9"/>
          </w:tcPr>
          <w:p w14:paraId="5E6265C6" w14:textId="77777777" w:rsidR="006403FB" w:rsidRDefault="006403FB" w:rsidP="006403FB">
            <w:pPr>
              <w:pStyle w:val="TableText"/>
            </w:pPr>
            <w:r w:rsidRPr="003C2321">
              <w:t>Australian Capital Territory</w:t>
            </w:r>
          </w:p>
        </w:tc>
        <w:tc>
          <w:tcPr>
            <w:tcW w:w="2854" w:type="dxa"/>
            <w:shd w:val="clear" w:color="auto" w:fill="D9D9D9" w:themeFill="background1" w:themeFillShade="D9"/>
          </w:tcPr>
          <w:p w14:paraId="7FE73F28" w14:textId="77777777" w:rsidR="006403FB" w:rsidRDefault="006403FB" w:rsidP="008617EC">
            <w:pPr>
              <w:pStyle w:val="TableText"/>
              <w:jc w:val="center"/>
            </w:pPr>
            <w:r>
              <w:t>2</w:t>
            </w:r>
          </w:p>
        </w:tc>
        <w:tc>
          <w:tcPr>
            <w:tcW w:w="2855" w:type="dxa"/>
            <w:shd w:val="clear" w:color="auto" w:fill="FF0000"/>
          </w:tcPr>
          <w:p w14:paraId="656EE6C0" w14:textId="77777777" w:rsidR="006403FB" w:rsidRDefault="006403FB" w:rsidP="006403FB">
            <w:pPr>
              <w:pStyle w:val="TableText"/>
            </w:pPr>
            <w:r>
              <w:t>Not aligned</w:t>
            </w:r>
          </w:p>
        </w:tc>
      </w:tr>
      <w:tr w:rsidR="006403FB" w14:paraId="4F5482C8" w14:textId="77777777" w:rsidTr="008617EC">
        <w:tc>
          <w:tcPr>
            <w:tcW w:w="2854" w:type="dxa"/>
            <w:shd w:val="clear" w:color="auto" w:fill="D9D9D9" w:themeFill="background1" w:themeFillShade="D9"/>
          </w:tcPr>
          <w:p w14:paraId="4A3D4C28" w14:textId="77777777" w:rsidR="006403FB" w:rsidRDefault="006403FB" w:rsidP="006403FB">
            <w:pPr>
              <w:pStyle w:val="TableText"/>
            </w:pPr>
            <w:r w:rsidRPr="003C2321">
              <w:t>Northern Territory</w:t>
            </w:r>
          </w:p>
        </w:tc>
        <w:tc>
          <w:tcPr>
            <w:tcW w:w="2854" w:type="dxa"/>
            <w:shd w:val="clear" w:color="auto" w:fill="D9D9D9" w:themeFill="background1" w:themeFillShade="D9"/>
          </w:tcPr>
          <w:p w14:paraId="2C9F81DC" w14:textId="18487FE8" w:rsidR="006403FB" w:rsidRDefault="00C90C6F" w:rsidP="008617EC">
            <w:pPr>
              <w:pStyle w:val="TableText"/>
              <w:jc w:val="center"/>
            </w:pPr>
            <w:r>
              <w:t>1</w:t>
            </w:r>
          </w:p>
        </w:tc>
        <w:tc>
          <w:tcPr>
            <w:tcW w:w="2855" w:type="dxa"/>
            <w:shd w:val="clear" w:color="auto" w:fill="FF0000"/>
          </w:tcPr>
          <w:p w14:paraId="7E459AE7" w14:textId="77777777" w:rsidR="006403FB" w:rsidRDefault="006403FB" w:rsidP="006403FB">
            <w:pPr>
              <w:pStyle w:val="TableText"/>
            </w:pPr>
            <w:r>
              <w:t>Not aligned</w:t>
            </w:r>
          </w:p>
        </w:tc>
      </w:tr>
      <w:tr w:rsidR="008617EC" w14:paraId="4D310188" w14:textId="77777777" w:rsidTr="006403FB">
        <w:tc>
          <w:tcPr>
            <w:tcW w:w="2854" w:type="dxa"/>
            <w:shd w:val="clear" w:color="auto" w:fill="D9D9D9" w:themeFill="background1" w:themeFillShade="D9"/>
          </w:tcPr>
          <w:p w14:paraId="782A1E06" w14:textId="77777777" w:rsidR="008617EC" w:rsidRPr="008617EC" w:rsidRDefault="008617EC" w:rsidP="006403FB">
            <w:pPr>
              <w:pStyle w:val="TableText"/>
              <w:rPr>
                <w:b/>
              </w:rPr>
            </w:pPr>
            <w:r w:rsidRPr="008617EC">
              <w:rPr>
                <w:b/>
              </w:rPr>
              <w:t>TOTAL</w:t>
            </w:r>
          </w:p>
        </w:tc>
        <w:tc>
          <w:tcPr>
            <w:tcW w:w="2854" w:type="dxa"/>
            <w:shd w:val="clear" w:color="auto" w:fill="D9D9D9" w:themeFill="background1" w:themeFillShade="D9"/>
          </w:tcPr>
          <w:p w14:paraId="02CED78D" w14:textId="521222C6" w:rsidR="008617EC" w:rsidRPr="008617EC" w:rsidRDefault="00C90C6F" w:rsidP="008617EC">
            <w:pPr>
              <w:pStyle w:val="TableText"/>
              <w:jc w:val="center"/>
              <w:rPr>
                <w:b/>
              </w:rPr>
            </w:pPr>
            <w:r>
              <w:rPr>
                <w:b/>
              </w:rPr>
              <w:t>23</w:t>
            </w:r>
          </w:p>
        </w:tc>
        <w:tc>
          <w:tcPr>
            <w:tcW w:w="2855" w:type="dxa"/>
            <w:shd w:val="clear" w:color="auto" w:fill="D9D9D9" w:themeFill="background1" w:themeFillShade="D9"/>
          </w:tcPr>
          <w:p w14:paraId="542FEA01" w14:textId="77777777" w:rsidR="008617EC" w:rsidRPr="008617EC" w:rsidRDefault="008617EC" w:rsidP="006403FB">
            <w:pPr>
              <w:pStyle w:val="TableText"/>
              <w:rPr>
                <w:b/>
              </w:rPr>
            </w:pPr>
            <w:r>
              <w:rPr>
                <w:b/>
              </w:rPr>
              <w:t>N/A</w:t>
            </w:r>
          </w:p>
        </w:tc>
      </w:tr>
    </w:tbl>
    <w:p w14:paraId="6BB46AFB" w14:textId="77777777" w:rsidR="00AF4BDB" w:rsidRDefault="00AF4BDB">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0379114E" w14:textId="77777777" w:rsidR="00AF4BDB" w:rsidRPr="00AF4BDB" w:rsidRDefault="00AF4BDB" w:rsidP="00AF4BDB">
      <w:pPr>
        <w:pStyle w:val="Heading1"/>
      </w:pPr>
      <w:bookmarkStart w:id="15" w:name="_Ref309820526"/>
      <w:bookmarkStart w:id="16" w:name="_Toc314643999"/>
      <w:r w:rsidRPr="00AF4BDB">
        <w:lastRenderedPageBreak/>
        <w:t>Introduction</w:t>
      </w:r>
      <w:bookmarkEnd w:id="15"/>
      <w:bookmarkEnd w:id="16"/>
    </w:p>
    <w:p w14:paraId="56998306" w14:textId="77777777" w:rsidR="00FA7B94" w:rsidRDefault="00FA7B94" w:rsidP="00FA7B94">
      <w:pPr>
        <w:ind w:left="1134"/>
      </w:pPr>
      <w:r>
        <w:t>The Department of Sustainability, Environment, Water, Population and Communities (</w:t>
      </w:r>
      <w:proofErr w:type="spellStart"/>
      <w:r w:rsidR="00F65657">
        <w:t>DSEWPaC</w:t>
      </w:r>
      <w:proofErr w:type="spellEnd"/>
      <w:r>
        <w:t xml:space="preserve">) commissioned </w:t>
      </w:r>
      <w:proofErr w:type="spellStart"/>
      <w:r>
        <w:t>Hyder</w:t>
      </w:r>
      <w:proofErr w:type="spellEnd"/>
      <w:r>
        <w:t xml:space="preserve"> Consulting (</w:t>
      </w:r>
      <w:proofErr w:type="spellStart"/>
      <w:r>
        <w:t>Hyder</w:t>
      </w:r>
      <w:proofErr w:type="spellEnd"/>
      <w:r>
        <w:t xml:space="preserve">) to undertake this study in order to assess the alignment between the waste classifications </w:t>
      </w:r>
      <w:r w:rsidR="005D42EB">
        <w:t>developed as part of the</w:t>
      </w:r>
      <w:r>
        <w:t xml:space="preserve"> Australian Waste Database (AWD) </w:t>
      </w:r>
      <w:r w:rsidR="005D42EB">
        <w:t xml:space="preserve">project, </w:t>
      </w:r>
      <w:r>
        <w:t>and those implemented by the various Australian jurisdictions.</w:t>
      </w:r>
    </w:p>
    <w:p w14:paraId="5A446507" w14:textId="77777777" w:rsidR="00FA7B94" w:rsidRDefault="00FA7B94" w:rsidP="00FA7B94">
      <w:pPr>
        <w:ind w:left="1134"/>
      </w:pPr>
      <w:r>
        <w:t xml:space="preserve">The </w:t>
      </w:r>
      <w:r w:rsidRPr="008E557B">
        <w:rPr>
          <w:i/>
        </w:rPr>
        <w:t>National Waste Policy</w:t>
      </w:r>
      <w:r w:rsidR="008E557B" w:rsidRPr="008E557B">
        <w:rPr>
          <w:i/>
        </w:rPr>
        <w:t xml:space="preserve">: Less Waste, More </w:t>
      </w:r>
      <w:proofErr w:type="gramStart"/>
      <w:r w:rsidR="008E557B" w:rsidRPr="008E557B">
        <w:rPr>
          <w:i/>
        </w:rPr>
        <w:t>Resources</w:t>
      </w:r>
      <w:r>
        <w:t>,</w:t>
      </w:r>
      <w:proofErr w:type="gramEnd"/>
      <w:r w:rsidR="008E557B">
        <w:t xml:space="preserve"> was</w:t>
      </w:r>
      <w:r>
        <w:t xml:space="preserve"> endorsed by the Environment Protection and Heritage Council</w:t>
      </w:r>
      <w:r w:rsidR="00457ED4">
        <w:t xml:space="preserve"> in November 2009</w:t>
      </w:r>
      <w:r w:rsidR="008E557B">
        <w:t xml:space="preserve"> and </w:t>
      </w:r>
      <w:r>
        <w:t xml:space="preserve">contains </w:t>
      </w:r>
      <w:r w:rsidR="00457ED4">
        <w:t>16</w:t>
      </w:r>
      <w:r>
        <w:t xml:space="preserve"> </w:t>
      </w:r>
      <w:r w:rsidR="008E557B">
        <w:t>specific</w:t>
      </w:r>
      <w:r w:rsidR="00457ED4">
        <w:t xml:space="preserve"> </w:t>
      </w:r>
      <w:r>
        <w:t xml:space="preserve">strategies for implementation. Two are of particular relevance to this </w:t>
      </w:r>
      <w:r w:rsidR="00457ED4">
        <w:t xml:space="preserve">current </w:t>
      </w:r>
      <w:r>
        <w:t>study:</w:t>
      </w:r>
    </w:p>
    <w:p w14:paraId="0CE4B44F" w14:textId="77777777" w:rsidR="00FA7B94" w:rsidRDefault="00FA7B94" w:rsidP="00FA7B94">
      <w:pPr>
        <w:pStyle w:val="PointsBullets"/>
      </w:pPr>
      <w:r>
        <w:rPr>
          <w:b/>
        </w:rPr>
        <w:t xml:space="preserve">Strategy 4, </w:t>
      </w:r>
      <w:r>
        <w:t>which calls for the introduction of a national definition and classification system for wastes that aligns with definitions in international conventions; and</w:t>
      </w:r>
    </w:p>
    <w:p w14:paraId="3CE5EA5B" w14:textId="7E346D17" w:rsidR="00FA7B94" w:rsidRDefault="00FA7B94" w:rsidP="00FA7B94">
      <w:pPr>
        <w:pStyle w:val="PointsBullets"/>
      </w:pPr>
      <w:r w:rsidRPr="00FA7B94">
        <w:rPr>
          <w:b/>
        </w:rPr>
        <w:t>Strategy 16</w:t>
      </w:r>
      <w:r>
        <w:t>, which calls for the publication of three-yearly reports on the trends in waste management and resource recovery, and will be underpinned by a system providing access to integrated national core data.</w:t>
      </w:r>
    </w:p>
    <w:p w14:paraId="5B5C6C9D" w14:textId="77777777" w:rsidR="00FA7B94" w:rsidRDefault="00FA7B94" w:rsidP="00FA7B94">
      <w:pPr>
        <w:pStyle w:val="PointsBullets"/>
        <w:numPr>
          <w:ilvl w:val="0"/>
          <w:numId w:val="0"/>
        </w:numPr>
        <w:ind w:left="1134"/>
      </w:pPr>
      <w:r>
        <w:t>Potential advantages associated with the development and use of a standard national classification system, and of the development of an integrated national database of waste-related information</w:t>
      </w:r>
      <w:r w:rsidR="00457ED4">
        <w:t xml:space="preserve"> for measuring trends in generation and resource recovery</w:t>
      </w:r>
      <w:r>
        <w:t xml:space="preserve">, </w:t>
      </w:r>
      <w:r w:rsidR="00457ED4">
        <w:t xml:space="preserve">had </w:t>
      </w:r>
      <w:r>
        <w:t>been recognised</w:t>
      </w:r>
      <w:r w:rsidR="00457ED4">
        <w:t xml:space="preserve"> </w:t>
      </w:r>
      <w:r>
        <w:t xml:space="preserve">prior to the development of the National Waste </w:t>
      </w:r>
      <w:r w:rsidR="00457ED4">
        <w:t>Policy</w:t>
      </w:r>
      <w:r>
        <w:t xml:space="preserve">. </w:t>
      </w:r>
    </w:p>
    <w:p w14:paraId="03BFAEC9" w14:textId="77777777" w:rsidR="00FA7B94" w:rsidRDefault="00FA7B94" w:rsidP="00FA7B94">
      <w:pPr>
        <w:ind w:left="1134"/>
      </w:pPr>
      <w:r>
        <w:t>In the 1990s the Australian Government supported the development of an Australian Waste Database (AWD)</w:t>
      </w:r>
      <w:r w:rsidR="005D42EB">
        <w:t xml:space="preserve">, funding </w:t>
      </w:r>
      <w:r>
        <w:t xml:space="preserve">a </w:t>
      </w:r>
      <w:r w:rsidR="00457ED4">
        <w:t xml:space="preserve">major </w:t>
      </w:r>
      <w:r>
        <w:t xml:space="preserve">project </w:t>
      </w:r>
      <w:r w:rsidR="005D42EB">
        <w:t xml:space="preserve">that was </w:t>
      </w:r>
      <w:r>
        <w:t>undertaken</w:t>
      </w:r>
      <w:r w:rsidR="005D42EB">
        <w:t xml:space="preserve"> </w:t>
      </w:r>
      <w:r>
        <w:t xml:space="preserve">by the CRC </w:t>
      </w:r>
      <w:r w:rsidRPr="00AF4BDB">
        <w:t>for Waste Management and Pollution Control</w:t>
      </w:r>
      <w:r w:rsidR="00457ED4">
        <w:t xml:space="preserve">. While this project </w:t>
      </w:r>
      <w:r>
        <w:t xml:space="preserve">represented a start to fulfilling objectives </w:t>
      </w:r>
      <w:r w:rsidR="005D42EB">
        <w:t xml:space="preserve">now </w:t>
      </w:r>
      <w:r w:rsidR="00457ED4">
        <w:t>outlined</w:t>
      </w:r>
      <w:r>
        <w:t xml:space="preserve"> under Strategy 16 of the</w:t>
      </w:r>
      <w:r w:rsidR="00457ED4">
        <w:t xml:space="preserve"> </w:t>
      </w:r>
      <w:r>
        <w:t>National Waste Policy, the AWD</w:t>
      </w:r>
      <w:r w:rsidR="005D42EB">
        <w:t xml:space="preserve"> project</w:t>
      </w:r>
      <w:r>
        <w:t xml:space="preserve"> did not meet all expectations.</w:t>
      </w:r>
    </w:p>
    <w:p w14:paraId="6BA11023" w14:textId="07964139" w:rsidR="006E5479" w:rsidRDefault="00FA7B94" w:rsidP="006E5479">
      <w:pPr>
        <w:ind w:left="1134"/>
      </w:pPr>
      <w:r w:rsidRPr="006D36F0">
        <w:t xml:space="preserve">The AWD is currently managed by the CSIRO, but is dormant. </w:t>
      </w:r>
      <w:r w:rsidR="006E5479" w:rsidRPr="006D36F0">
        <w:t>In 2008, the Australian Government funded the Waste Management Association of Australia (WMAA) to undertake a feasibility study into the potential revitalisation of the AWD. This study identified a number of potential benefits (both financial and non-financial) that could be achieved</w:t>
      </w:r>
      <w:r w:rsidR="00D71461" w:rsidRPr="006D36F0">
        <w:t xml:space="preserve"> but also documented reasons the AWD was not widely adopted. U</w:t>
      </w:r>
      <w:r w:rsidR="005C04F5" w:rsidRPr="006D36F0">
        <w:t>ltimately the Australian Government is not seeking to directly revisit the AWD project</w:t>
      </w:r>
      <w:r w:rsidR="006E5479" w:rsidRPr="006D36F0">
        <w:t>.</w:t>
      </w:r>
      <w:r w:rsidR="006E5479">
        <w:t xml:space="preserve"> </w:t>
      </w:r>
    </w:p>
    <w:p w14:paraId="1CF4F49F" w14:textId="42C7CFC6" w:rsidR="00457ED4" w:rsidRDefault="005D42EB" w:rsidP="00FA7B94">
      <w:pPr>
        <w:ind w:left="1134"/>
      </w:pPr>
      <w:r>
        <w:t>Of relevance to this current project, t</w:t>
      </w:r>
      <w:r w:rsidR="00FA7B94">
        <w:t>he AWD</w:t>
      </w:r>
      <w:r w:rsidR="00457ED4">
        <w:t xml:space="preserve"> project </w:t>
      </w:r>
      <w:r w:rsidR="005C04F5">
        <w:t xml:space="preserve">did </w:t>
      </w:r>
      <w:r w:rsidR="00457ED4">
        <w:t xml:space="preserve">involve the development of proposed national </w:t>
      </w:r>
      <w:r w:rsidR="00FA7B94">
        <w:t>classification</w:t>
      </w:r>
      <w:r w:rsidR="00457ED4">
        <w:t xml:space="preserve"> systems for measuring and reporting waste-related information. The purpose of this current study is to document the national classification system that was developed through the</w:t>
      </w:r>
      <w:r w:rsidR="006D36F0">
        <w:t xml:space="preserve"> AWD project, and to assess how</w:t>
      </w:r>
      <w:r w:rsidR="005D6829">
        <w:t xml:space="preserve"> this dormant</w:t>
      </w:r>
      <w:r w:rsidR="00457ED4">
        <w:t xml:space="preserve"> national system compares to the classification systems that are currently used by each Australian jurisdiction. </w:t>
      </w:r>
    </w:p>
    <w:p w14:paraId="7C592C6F" w14:textId="77777777" w:rsidR="00FA7B94" w:rsidRDefault="00FA7B94" w:rsidP="00FA7B94">
      <w:pPr>
        <w:ind w:left="1134"/>
      </w:pPr>
      <w:r>
        <w:t xml:space="preserve">As an initial step towards implementing the </w:t>
      </w:r>
      <w:r w:rsidR="00457ED4">
        <w:t xml:space="preserve">two </w:t>
      </w:r>
      <w:r>
        <w:t>National Waste Policy strategies</w:t>
      </w:r>
      <w:r w:rsidR="00457ED4">
        <w:t xml:space="preserve"> outlined above,</w:t>
      </w:r>
      <w:r>
        <w:t xml:space="preserve"> and </w:t>
      </w:r>
      <w:r w:rsidR="00457ED4">
        <w:t xml:space="preserve">in order to </w:t>
      </w:r>
      <w:r>
        <w:t xml:space="preserve">aid the </w:t>
      </w:r>
      <w:r w:rsidR="00457ED4">
        <w:t xml:space="preserve">eventual design and </w:t>
      </w:r>
      <w:r>
        <w:t xml:space="preserve">development of a user friendly national waste data system, it is necessary to understand the differences between the classification systems adopted by each </w:t>
      </w:r>
      <w:r w:rsidR="00457ED4">
        <w:t xml:space="preserve">Australian </w:t>
      </w:r>
      <w:r>
        <w:t>jurisdiction. It is also important to understand the reasons for these differences, especially if these relate to specific needs within a particular jurisdiction.</w:t>
      </w:r>
    </w:p>
    <w:p w14:paraId="040A92C4" w14:textId="77777777" w:rsidR="00FA7B94" w:rsidRDefault="00FA7B94" w:rsidP="00FA7B94">
      <w:pPr>
        <w:ind w:left="1134"/>
      </w:pPr>
      <w:r>
        <w:t xml:space="preserve">The Department </w:t>
      </w:r>
      <w:r w:rsidR="00457ED4">
        <w:t xml:space="preserve">therefore </w:t>
      </w:r>
      <w:r>
        <w:t>commission</w:t>
      </w:r>
      <w:r w:rsidR="00457ED4">
        <w:t>ed</w:t>
      </w:r>
      <w:r>
        <w:t xml:space="preserve"> this study in order to define the differences between the various classification systems currently in use and to document, where appropriate, any specific reasons for these differences.</w:t>
      </w:r>
    </w:p>
    <w:p w14:paraId="24AD2705" w14:textId="77777777" w:rsidR="00457ED4" w:rsidRDefault="00457ED4" w:rsidP="008E557B">
      <w:pPr>
        <w:ind w:left="1134"/>
      </w:pPr>
      <w:r>
        <w:t xml:space="preserve">The </w:t>
      </w:r>
      <w:r w:rsidR="008E557B">
        <w:t>objective</w:t>
      </w:r>
      <w:r>
        <w:t xml:space="preserve"> of this study is not to propose</w:t>
      </w:r>
      <w:r w:rsidR="008E557B">
        <w:t xml:space="preserve"> a standard national classification system or </w:t>
      </w:r>
      <w:r>
        <w:t xml:space="preserve">set out the framework for the National Waste Data System under Strategy 16 of the </w:t>
      </w:r>
      <w:r w:rsidR="008E557B">
        <w:t>National Waste Policy</w:t>
      </w:r>
      <w:r>
        <w:t>.</w:t>
      </w:r>
      <w:r w:rsidR="008E557B">
        <w:t xml:space="preserve"> Rather, the objective is to document existing classification systems in use and to better understand why the AWD project did not </w:t>
      </w:r>
      <w:r w:rsidR="00521BCE">
        <w:t>become routinely implemented</w:t>
      </w:r>
      <w:r w:rsidR="008E557B">
        <w:t>.</w:t>
      </w:r>
    </w:p>
    <w:p w14:paraId="21BEBF0A" w14:textId="067AC510" w:rsidR="00AF4BDB" w:rsidRPr="00AF4BDB" w:rsidRDefault="00C44C85" w:rsidP="00AF4BDB">
      <w:pPr>
        <w:pStyle w:val="Heading3"/>
      </w:pPr>
      <w:r>
        <w:lastRenderedPageBreak/>
        <w:t>I</w:t>
      </w:r>
      <w:r w:rsidR="00AF4BDB" w:rsidRPr="00AF4BDB">
        <w:t xml:space="preserve">mportant note on </w:t>
      </w:r>
      <w:r w:rsidR="005D42EB">
        <w:t xml:space="preserve">report </w:t>
      </w:r>
      <w:r w:rsidR="00AF4BDB" w:rsidRPr="00AF4BDB">
        <w:t>t</w:t>
      </w:r>
      <w:r w:rsidR="005D42EB">
        <w:t>erminology</w:t>
      </w:r>
    </w:p>
    <w:p w14:paraId="2DB39C67" w14:textId="77777777" w:rsidR="008E557B" w:rsidRDefault="008E557B" w:rsidP="00AF4BDB">
      <w:pPr>
        <w:ind w:left="1134"/>
      </w:pPr>
      <w:r>
        <w:t>In keeping with the discussion above, i</w:t>
      </w:r>
      <w:r w:rsidR="00AF4BDB" w:rsidRPr="00AF4BDB">
        <w:t xml:space="preserve">t is important to note that </w:t>
      </w:r>
      <w:proofErr w:type="spellStart"/>
      <w:r w:rsidR="00AF4BDB" w:rsidRPr="00AF4BDB">
        <w:t>Hyder</w:t>
      </w:r>
      <w:proofErr w:type="spellEnd"/>
      <w:r w:rsidR="00AF4BDB" w:rsidRPr="00AF4BDB">
        <w:t xml:space="preserve"> has attempted throughout this report to replicate the exact terminology used by relevant bodies in terms of the various classification systems in use across Australia. </w:t>
      </w:r>
    </w:p>
    <w:p w14:paraId="5E83F6FB" w14:textId="77777777" w:rsidR="008E557B" w:rsidRDefault="00AF4BDB" w:rsidP="00AF4BDB">
      <w:pPr>
        <w:ind w:left="1134"/>
      </w:pPr>
      <w:r w:rsidRPr="00AF4BDB">
        <w:t>While there are numerous example</w:t>
      </w:r>
      <w:r w:rsidR="003647F1">
        <w:t>s</w:t>
      </w:r>
      <w:r w:rsidRPr="00AF4BDB">
        <w:t xml:space="preserve"> where it would be possible to </w:t>
      </w:r>
      <w:r w:rsidR="0042178E">
        <w:t xml:space="preserve">slightly </w:t>
      </w:r>
      <w:r w:rsidRPr="00AF4BDB">
        <w:t xml:space="preserve">amend the terminology used </w:t>
      </w:r>
      <w:r w:rsidR="008E557B">
        <w:t xml:space="preserve">in order to provide greater consistency for comparison </w:t>
      </w:r>
      <w:r w:rsidRPr="00AF4BDB">
        <w:t xml:space="preserve">(for example, the term ‘building &amp; demolition </w:t>
      </w:r>
      <w:proofErr w:type="spellStart"/>
      <w:r w:rsidRPr="00AF4BDB">
        <w:t>waste’</w:t>
      </w:r>
      <w:proofErr w:type="spellEnd"/>
      <w:r w:rsidRPr="00AF4BDB">
        <w:t xml:space="preserve"> appears synonymous with the alternate term ‘construction &amp; demolition </w:t>
      </w:r>
      <w:proofErr w:type="spellStart"/>
      <w:r w:rsidRPr="00AF4BDB">
        <w:t>waste’</w:t>
      </w:r>
      <w:proofErr w:type="spellEnd"/>
      <w:r w:rsidRPr="00AF4BDB">
        <w:t>), the objective of this current study is to document the various classification systems in use and explain areas of similarity and difference between those systems.</w:t>
      </w:r>
    </w:p>
    <w:p w14:paraId="07A6D3AD" w14:textId="77777777" w:rsidR="008E557B" w:rsidRDefault="00AF4BDB" w:rsidP="00AF4BDB">
      <w:pPr>
        <w:ind w:left="1134"/>
      </w:pPr>
      <w:r w:rsidRPr="00AF4BDB">
        <w:t xml:space="preserve">It is </w:t>
      </w:r>
      <w:r w:rsidR="0042178E">
        <w:t>not</w:t>
      </w:r>
      <w:r w:rsidRPr="00AF4BDB">
        <w:t xml:space="preserve"> the objective of this study to provide suggestions for the standardisation of the various systems, and accordingly the terminology used throughout this report depends on the relevant jurisdi</w:t>
      </w:r>
      <w:r w:rsidR="008E557B">
        <w:t>ction / system being described.</w:t>
      </w:r>
    </w:p>
    <w:p w14:paraId="26135B2E" w14:textId="77777777" w:rsidR="00A3366C" w:rsidRDefault="00A3366C" w:rsidP="00A3366C">
      <w:pPr>
        <w:pStyle w:val="ParaIndent"/>
      </w:pPr>
      <w:r>
        <w:t xml:space="preserve">It should also be noted that the information presented within this report is sourced from both published information available in the public domain, internal information provided by the jurisdictions, and information provided through personal communication with relevant stakeholders. It is correct to the best knowledge of the researchers and government officers who provided the information. </w:t>
      </w:r>
    </w:p>
    <w:p w14:paraId="4F9DCA8D" w14:textId="77777777" w:rsidR="00A3366C" w:rsidRDefault="00A3366C" w:rsidP="00AF4BDB">
      <w:pPr>
        <w:ind w:left="1134"/>
      </w:pPr>
    </w:p>
    <w:p w14:paraId="73707111" w14:textId="77777777" w:rsidR="008E557B" w:rsidRDefault="008E557B">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3BAE7DF4" w14:textId="77777777" w:rsidR="005C04F5" w:rsidRPr="006D36F0" w:rsidRDefault="005C04F5" w:rsidP="00AF4BDB">
      <w:pPr>
        <w:pStyle w:val="Heading2"/>
      </w:pPr>
      <w:bookmarkStart w:id="17" w:name="_Toc314644000"/>
      <w:r w:rsidRPr="006D36F0">
        <w:lastRenderedPageBreak/>
        <w:t>Introduction to classifications</w:t>
      </w:r>
      <w:bookmarkEnd w:id="17"/>
    </w:p>
    <w:p w14:paraId="3022DF52" w14:textId="77777777" w:rsidR="004A63AF" w:rsidRPr="006D36F0" w:rsidRDefault="001243B0" w:rsidP="005C04F5">
      <w:pPr>
        <w:pStyle w:val="ParaIndent"/>
      </w:pPr>
      <w:r w:rsidRPr="006D36F0">
        <w:t>Where there is</w:t>
      </w:r>
      <w:r w:rsidR="00284DA9" w:rsidRPr="006D36F0">
        <w:t xml:space="preserve"> a limited range of options for dealing with waste</w:t>
      </w:r>
      <w:r w:rsidRPr="006D36F0">
        <w:t>,</w:t>
      </w:r>
      <w:r w:rsidR="00284DA9" w:rsidRPr="006D36F0">
        <w:t xml:space="preserve"> there</w:t>
      </w:r>
      <w:r w:rsidRPr="006D36F0">
        <w:t xml:space="preserve"> may be</w:t>
      </w:r>
      <w:r w:rsidR="00284DA9" w:rsidRPr="006D36F0">
        <w:t xml:space="preserve"> </w:t>
      </w:r>
      <w:r w:rsidR="004A63AF" w:rsidRPr="006D36F0">
        <w:t>little incentive to differe</w:t>
      </w:r>
      <w:r w:rsidR="00284DA9" w:rsidRPr="006D36F0">
        <w:t xml:space="preserve">ntiate between different </w:t>
      </w:r>
      <w:r w:rsidRPr="006D36F0">
        <w:t xml:space="preserve">types of </w:t>
      </w:r>
      <w:r w:rsidR="00284DA9" w:rsidRPr="006D36F0">
        <w:t>‘waste</w:t>
      </w:r>
      <w:r w:rsidR="004A63AF" w:rsidRPr="006D36F0">
        <w:t xml:space="preserve">’. For example, many </w:t>
      </w:r>
      <w:r w:rsidR="00FA0C10" w:rsidRPr="006D36F0">
        <w:t xml:space="preserve">Australian </w:t>
      </w:r>
      <w:r w:rsidR="004A63AF" w:rsidRPr="006D36F0">
        <w:t xml:space="preserve">communities historically </w:t>
      </w:r>
      <w:r w:rsidR="00284DA9" w:rsidRPr="006D36F0">
        <w:t>had access to</w:t>
      </w:r>
      <w:r w:rsidR="004A63AF" w:rsidRPr="006D36F0">
        <w:t xml:space="preserve"> a local ‘tip’ where any </w:t>
      </w:r>
      <w:r w:rsidR="00CA64C6" w:rsidRPr="006D36F0">
        <w:t>unwanted</w:t>
      </w:r>
      <w:r w:rsidR="004A63AF" w:rsidRPr="006D36F0">
        <w:t xml:space="preserve"> material</w:t>
      </w:r>
      <w:r w:rsidR="00CA64C6" w:rsidRPr="006D36F0">
        <w:t>s</w:t>
      </w:r>
      <w:r w:rsidR="004A63AF" w:rsidRPr="006D36F0">
        <w:t xml:space="preserve"> could be </w:t>
      </w:r>
      <w:r w:rsidR="00284DA9" w:rsidRPr="006D36F0">
        <w:t xml:space="preserve">dumped at little or no cost. There may have been little understanding of </w:t>
      </w:r>
      <w:r w:rsidRPr="006D36F0">
        <w:t>the potential</w:t>
      </w:r>
      <w:r w:rsidR="00284DA9" w:rsidRPr="006D36F0">
        <w:t xml:space="preserve"> impacts associated with </w:t>
      </w:r>
      <w:r w:rsidR="004A63AF" w:rsidRPr="006D36F0">
        <w:t xml:space="preserve">different </w:t>
      </w:r>
      <w:r w:rsidR="00284DA9" w:rsidRPr="006D36F0">
        <w:t xml:space="preserve">waste </w:t>
      </w:r>
      <w:r w:rsidRPr="006D36F0">
        <w:t>items, and little regulatory oversight of the dumping area</w:t>
      </w:r>
      <w:r w:rsidR="00284DA9" w:rsidRPr="006D36F0">
        <w:t>.</w:t>
      </w:r>
    </w:p>
    <w:p w14:paraId="44DE12EC" w14:textId="77777777" w:rsidR="001243B0" w:rsidRPr="006D36F0" w:rsidRDefault="00284DA9" w:rsidP="00284DA9">
      <w:pPr>
        <w:pStyle w:val="ParaIndent"/>
      </w:pPr>
      <w:r w:rsidRPr="006D36F0">
        <w:t>There is now, however, an increasing</w:t>
      </w:r>
      <w:r w:rsidR="00CA64C6" w:rsidRPr="006D36F0">
        <w:t>ly detailed</w:t>
      </w:r>
      <w:r w:rsidRPr="006D36F0">
        <w:t xml:space="preserve"> understanding around the different degree</w:t>
      </w:r>
      <w:r w:rsidR="001243B0" w:rsidRPr="006D36F0">
        <w:t>s</w:t>
      </w:r>
      <w:r w:rsidRPr="006D36F0">
        <w:t xml:space="preserve"> of environmental, social and economic </w:t>
      </w:r>
      <w:r w:rsidR="001243B0" w:rsidRPr="006D36F0">
        <w:t>risks</w:t>
      </w:r>
      <w:r w:rsidRPr="006D36F0">
        <w:t xml:space="preserve"> associated with various types of ‘waste’. </w:t>
      </w:r>
      <w:r w:rsidR="001243B0" w:rsidRPr="006D36F0">
        <w:t xml:space="preserve">For example, </w:t>
      </w:r>
      <w:r w:rsidR="00FA0C10" w:rsidRPr="006D36F0">
        <w:t xml:space="preserve">it </w:t>
      </w:r>
      <w:r w:rsidR="001243B0" w:rsidRPr="006D36F0">
        <w:t xml:space="preserve">would generally be </w:t>
      </w:r>
      <w:r w:rsidR="00FA0C10" w:rsidRPr="006D36F0">
        <w:t xml:space="preserve">accepted that there is </w:t>
      </w:r>
      <w:r w:rsidR="001243B0" w:rsidRPr="006D36F0">
        <w:t xml:space="preserve">a much higher risk to human health and the natural environment associated with industrial waste from a chemical manufacturing facility than there </w:t>
      </w:r>
      <w:r w:rsidR="00CA64C6" w:rsidRPr="006D36F0">
        <w:t>would be</w:t>
      </w:r>
      <w:r w:rsidR="001243B0" w:rsidRPr="006D36F0">
        <w:t xml:space="preserve"> associated with virgin soil excavated from a green-fields construction site.</w:t>
      </w:r>
    </w:p>
    <w:p w14:paraId="1688C22D" w14:textId="2EE69A08" w:rsidR="00284DA9" w:rsidRPr="006D36F0" w:rsidRDefault="001243B0" w:rsidP="00284DA9">
      <w:pPr>
        <w:pStyle w:val="ParaIndent"/>
      </w:pPr>
      <w:r w:rsidRPr="006D36F0">
        <w:t xml:space="preserve">Flowing from the greater understanding of the potential impacts of waste materials, </w:t>
      </w:r>
      <w:r w:rsidR="00284DA9" w:rsidRPr="006D36F0">
        <w:t xml:space="preserve">increasingly strict regulatory controls </w:t>
      </w:r>
      <w:r w:rsidR="00CA64C6" w:rsidRPr="006D36F0">
        <w:t xml:space="preserve">have been </w:t>
      </w:r>
      <w:r w:rsidR="00284DA9" w:rsidRPr="006D36F0">
        <w:t>imposed on those organisations that manag</w:t>
      </w:r>
      <w:r w:rsidR="00FA0C10" w:rsidRPr="006D36F0">
        <w:t>e discarded materials. There</w:t>
      </w:r>
      <w:r w:rsidR="00CA64C6" w:rsidRPr="006D36F0">
        <w:t xml:space="preserve"> are now often price signals in place to reflect the degree of difficulty involved in safely managing different types of waste. There are</w:t>
      </w:r>
      <w:r w:rsidR="00FA0C10" w:rsidRPr="006D36F0">
        <w:t xml:space="preserve"> also </w:t>
      </w:r>
      <w:r w:rsidR="00284DA9" w:rsidRPr="006D36F0">
        <w:t>increasingly sophisticated</w:t>
      </w:r>
      <w:r w:rsidR="00CA64C6" w:rsidRPr="006D36F0">
        <w:t xml:space="preserve"> systems and</w:t>
      </w:r>
      <w:r w:rsidR="00284DA9" w:rsidRPr="006D36F0">
        <w:t xml:space="preserve"> techniques </w:t>
      </w:r>
      <w:r w:rsidR="00CA64C6" w:rsidRPr="006D36F0">
        <w:t xml:space="preserve">available </w:t>
      </w:r>
      <w:r w:rsidR="00284DA9" w:rsidRPr="006D36F0">
        <w:t xml:space="preserve">for </w:t>
      </w:r>
      <w:r w:rsidR="00CA64C6" w:rsidRPr="006D36F0">
        <w:t xml:space="preserve">recovering valuable resources </w:t>
      </w:r>
      <w:r w:rsidR="00284DA9" w:rsidRPr="006D36F0">
        <w:t xml:space="preserve">from </w:t>
      </w:r>
      <w:r w:rsidR="00CA64C6" w:rsidRPr="006D36F0">
        <w:t>waste</w:t>
      </w:r>
      <w:r w:rsidR="00284DA9" w:rsidRPr="006D36F0">
        <w:t xml:space="preserve"> materials.</w:t>
      </w:r>
    </w:p>
    <w:p w14:paraId="178DF50B" w14:textId="7A2F20B3" w:rsidR="00CA64C6" w:rsidRPr="006D36F0" w:rsidRDefault="00FA0C10" w:rsidP="00284DA9">
      <w:pPr>
        <w:pStyle w:val="ParaIndent"/>
      </w:pPr>
      <w:r w:rsidRPr="006D36F0">
        <w:t>In modern Australian society t</w:t>
      </w:r>
      <w:r w:rsidR="00284DA9" w:rsidRPr="006D36F0">
        <w:t xml:space="preserve">here are a </w:t>
      </w:r>
      <w:r w:rsidR="005C04F5" w:rsidRPr="006D36F0">
        <w:t xml:space="preserve">wide variety of reasons why organisations and/or individuals may </w:t>
      </w:r>
      <w:r w:rsidR="004A63AF" w:rsidRPr="006D36F0">
        <w:t>seek</w:t>
      </w:r>
      <w:r w:rsidR="005C04F5" w:rsidRPr="006D36F0">
        <w:t xml:space="preserve"> </w:t>
      </w:r>
      <w:r w:rsidR="004A63AF" w:rsidRPr="006D36F0">
        <w:t xml:space="preserve">a more detailed </w:t>
      </w:r>
      <w:r w:rsidR="005C04F5" w:rsidRPr="006D36F0">
        <w:t>understand</w:t>
      </w:r>
      <w:r w:rsidR="004A63AF" w:rsidRPr="006D36F0">
        <w:t>ing of</w:t>
      </w:r>
      <w:r w:rsidR="005C04F5" w:rsidRPr="006D36F0">
        <w:t xml:space="preserve"> </w:t>
      </w:r>
      <w:r w:rsidR="004A63AF" w:rsidRPr="006D36F0">
        <w:t>the characteristics of ‘w</w:t>
      </w:r>
      <w:r w:rsidR="00CA64C6" w:rsidRPr="006D36F0">
        <w:t>aste’. The type of information required – and the level of detail</w:t>
      </w:r>
      <w:r w:rsidR="006D36F0">
        <w:t xml:space="preserve"> </w:t>
      </w:r>
      <w:r w:rsidR="00CA64C6" w:rsidRPr="006D36F0">
        <w:t>– will to a large extent depend on why the particular stakeholder is seeking to understand the waste characteristics.</w:t>
      </w:r>
    </w:p>
    <w:p w14:paraId="3BFE5F6B" w14:textId="79128C1D" w:rsidR="005C04F5" w:rsidRPr="006D36F0" w:rsidRDefault="00DE6848" w:rsidP="00DE6848">
      <w:pPr>
        <w:pStyle w:val="ParaIndent"/>
      </w:pPr>
      <w:r w:rsidRPr="006D36F0">
        <w:t xml:space="preserve">In order to gain a very high-level understanding, for example, it is common to differentiate between the </w:t>
      </w:r>
      <w:r w:rsidR="00D92183" w:rsidRPr="006D36F0">
        <w:t xml:space="preserve">primary </w:t>
      </w:r>
      <w:proofErr w:type="gramStart"/>
      <w:r w:rsidRPr="006D36F0">
        <w:t>source</w:t>
      </w:r>
      <w:proofErr w:type="gramEnd"/>
      <w:r w:rsidRPr="006D36F0">
        <w:t xml:space="preserve"> of the </w:t>
      </w:r>
      <w:r w:rsidR="005C6116" w:rsidRPr="006D36F0">
        <w:t>waste</w:t>
      </w:r>
      <w:r w:rsidRPr="006D36F0">
        <w:t xml:space="preserve">. The three </w:t>
      </w:r>
      <w:r w:rsidR="00D92183" w:rsidRPr="006D36F0">
        <w:t xml:space="preserve">most </w:t>
      </w:r>
      <w:r w:rsidRPr="006D36F0">
        <w:t>common ‘source sector’ classifications are municipal solid waste (MSW); commercial and industrial (C&amp;I) waste; and construction and demolition (C&amp;D) waste. On the basis of these general classifications, assumptions can be made about the likely composition of the material (for example</w:t>
      </w:r>
      <w:r w:rsidR="006D36F0">
        <w:t>,</w:t>
      </w:r>
      <w:r w:rsidRPr="006D36F0">
        <w:t xml:space="preserve"> we may assume MSW will include</w:t>
      </w:r>
      <w:r w:rsidR="00D92183" w:rsidRPr="006D36F0">
        <w:t xml:space="preserve"> putrescible</w:t>
      </w:r>
      <w:r w:rsidRPr="006D36F0">
        <w:t xml:space="preserve"> items such as food scraps and nappies, while C&amp;D waste </w:t>
      </w:r>
      <w:r w:rsidR="00D92183" w:rsidRPr="006D36F0">
        <w:t>may</w:t>
      </w:r>
      <w:r w:rsidRPr="006D36F0">
        <w:t xml:space="preserve"> include</w:t>
      </w:r>
      <w:r w:rsidR="00D92183" w:rsidRPr="006D36F0">
        <w:t xml:space="preserve"> a higher portion of inert materials </w:t>
      </w:r>
      <w:r w:rsidRPr="006D36F0">
        <w:t>such as discarded bricks and</w:t>
      </w:r>
      <w:r w:rsidR="00D92183" w:rsidRPr="006D36F0">
        <w:t xml:space="preserve"> tiles</w:t>
      </w:r>
      <w:r w:rsidRPr="006D36F0">
        <w:t>).</w:t>
      </w:r>
    </w:p>
    <w:p w14:paraId="289F5D18" w14:textId="57961CC2" w:rsidR="00D92183" w:rsidRPr="006D36F0" w:rsidRDefault="00D92183" w:rsidP="00284DA9">
      <w:pPr>
        <w:pStyle w:val="ParaIndent"/>
      </w:pPr>
      <w:r w:rsidRPr="006D36F0">
        <w:t xml:space="preserve">Such </w:t>
      </w:r>
      <w:r w:rsidR="00AF0B8B" w:rsidRPr="006D36F0">
        <w:t>a broad understanding of the source of the waste may in some instances provide a sufficient level of detail for a specific use or user</w:t>
      </w:r>
      <w:r w:rsidRPr="006D36F0">
        <w:t>. O</w:t>
      </w:r>
      <w:r w:rsidR="00AF0B8B" w:rsidRPr="006D36F0">
        <w:t>ther users</w:t>
      </w:r>
      <w:r w:rsidRPr="006D36F0">
        <w:t xml:space="preserve">, however, </w:t>
      </w:r>
      <w:r w:rsidR="00AF0B8B" w:rsidRPr="006D36F0">
        <w:t xml:space="preserve">will require a </w:t>
      </w:r>
      <w:r w:rsidRPr="006D36F0">
        <w:t>more detailed understanding of the characteristics of waste</w:t>
      </w:r>
      <w:r w:rsidR="00AF0B8B" w:rsidRPr="006D36F0">
        <w:t xml:space="preserve">. An organisation considering the viability of developing a facility to recover resources from C&amp;D waste, for example, may need to know the average percentage of each material type (such as metals, plastics, </w:t>
      </w:r>
      <w:proofErr w:type="spellStart"/>
      <w:r w:rsidR="00AF0B8B" w:rsidRPr="006D36F0">
        <w:t>greenwaste</w:t>
      </w:r>
      <w:proofErr w:type="spellEnd"/>
      <w:r w:rsidR="00AF0B8B" w:rsidRPr="006D36F0">
        <w:t xml:space="preserve"> or soil) </w:t>
      </w:r>
      <w:r w:rsidR="006D36F0">
        <w:t xml:space="preserve">that </w:t>
      </w:r>
      <w:r w:rsidR="00AF0B8B" w:rsidRPr="006D36F0">
        <w:t>they could expect</w:t>
      </w:r>
      <w:r w:rsidRPr="006D36F0">
        <w:t xml:space="preserve"> to receive</w:t>
      </w:r>
      <w:r w:rsidR="00AF0B8B" w:rsidRPr="006D36F0">
        <w:t xml:space="preserve"> </w:t>
      </w:r>
      <w:r w:rsidRPr="006D36F0">
        <w:t>at</w:t>
      </w:r>
      <w:r w:rsidR="00AF0B8B" w:rsidRPr="006D36F0">
        <w:t xml:space="preserve"> a certain </w:t>
      </w:r>
      <w:r w:rsidRPr="006D36F0">
        <w:t>location</w:t>
      </w:r>
      <w:r w:rsidR="00AF0B8B" w:rsidRPr="006D36F0">
        <w:t>.</w:t>
      </w:r>
    </w:p>
    <w:p w14:paraId="04C337AA" w14:textId="2FA23A42" w:rsidR="00CA64C6" w:rsidRPr="006D36F0" w:rsidRDefault="00AF0B8B" w:rsidP="00284DA9">
      <w:pPr>
        <w:pStyle w:val="ParaIndent"/>
      </w:pPr>
      <w:r w:rsidRPr="006D36F0">
        <w:t>In selecting</w:t>
      </w:r>
      <w:r w:rsidR="00D92183" w:rsidRPr="006D36F0">
        <w:t xml:space="preserve"> specific processing</w:t>
      </w:r>
      <w:r w:rsidRPr="006D36F0">
        <w:t xml:space="preserve"> technology or working up a detailed business case for investing in a </w:t>
      </w:r>
      <w:r w:rsidR="00D92183" w:rsidRPr="006D36F0">
        <w:t xml:space="preserve">resource recovery </w:t>
      </w:r>
      <w:r w:rsidRPr="006D36F0">
        <w:t xml:space="preserve">facility, </w:t>
      </w:r>
      <w:r w:rsidR="00D92183" w:rsidRPr="006D36F0">
        <w:t>an organisation</w:t>
      </w:r>
      <w:r w:rsidRPr="006D36F0">
        <w:t xml:space="preserve"> may</w:t>
      </w:r>
      <w:r w:rsidR="00D931B4">
        <w:t xml:space="preserve"> then</w:t>
      </w:r>
      <w:r w:rsidR="00B1794C">
        <w:t xml:space="preserve"> require an</w:t>
      </w:r>
      <w:r w:rsidRPr="006D36F0">
        <w:t xml:space="preserve"> even greater level of detail – such as what portion of the plastics is expected to be PET</w:t>
      </w:r>
      <w:r w:rsidR="00B1794C">
        <w:rPr>
          <w:rStyle w:val="FootnoteReference"/>
        </w:rPr>
        <w:footnoteReference w:id="1"/>
      </w:r>
      <w:r w:rsidRPr="006D36F0">
        <w:t>, what portion is HDPE</w:t>
      </w:r>
      <w:r w:rsidR="00B1794C">
        <w:rPr>
          <w:rStyle w:val="FootnoteReference"/>
        </w:rPr>
        <w:footnoteReference w:id="2"/>
      </w:r>
      <w:r w:rsidRPr="006D36F0">
        <w:t>, etc.</w:t>
      </w:r>
    </w:p>
    <w:p w14:paraId="503B3558" w14:textId="1E41EEF7" w:rsidR="004A63AF" w:rsidRPr="006D36F0" w:rsidRDefault="00D92183" w:rsidP="005C04F5">
      <w:pPr>
        <w:pStyle w:val="ParaIndent"/>
      </w:pPr>
      <w:r w:rsidRPr="006D36F0">
        <w:t xml:space="preserve">The extremely broad range of reasons </w:t>
      </w:r>
      <w:r w:rsidR="00B1794C">
        <w:t>why</w:t>
      </w:r>
      <w:r w:rsidRPr="006D36F0">
        <w:t xml:space="preserve"> an organisation or individual may wish to understand the characteristics of waste has given rise to an extremely broad variety of methods for classifying and describing waste characteristics.</w:t>
      </w:r>
    </w:p>
    <w:p w14:paraId="15DD9554" w14:textId="62794C73" w:rsidR="00E93F89" w:rsidRDefault="00D92183" w:rsidP="00B1794C">
      <w:pPr>
        <w:pStyle w:val="ParaIndent"/>
      </w:pPr>
      <w:r w:rsidRPr="006D36F0">
        <w:t>This current study focuses on the different classification systems that are currently being used by each Australian jurisdiction. The function of each classification system, in terms of how and why it is used, is also explained.</w:t>
      </w:r>
      <w:r w:rsidR="00E93F89">
        <w:br w:type="page"/>
      </w:r>
    </w:p>
    <w:p w14:paraId="13E1D2DA" w14:textId="77777777" w:rsidR="00AF4BDB" w:rsidRPr="00AF4BDB" w:rsidRDefault="00AF4BDB" w:rsidP="00AF4BDB">
      <w:pPr>
        <w:pStyle w:val="Heading2"/>
      </w:pPr>
      <w:bookmarkStart w:id="18" w:name="_Toc314644001"/>
      <w:r w:rsidRPr="00AF4BDB">
        <w:lastRenderedPageBreak/>
        <w:t>Background to the AWD</w:t>
      </w:r>
      <w:bookmarkEnd w:id="18"/>
    </w:p>
    <w:p w14:paraId="5962B841" w14:textId="77777777" w:rsidR="00AF4BDB" w:rsidRPr="00AF4BDB" w:rsidRDefault="00AF4BDB" w:rsidP="00AF4BDB">
      <w:pPr>
        <w:ind w:left="1134"/>
      </w:pPr>
      <w:r w:rsidRPr="00AF4BDB">
        <w:t xml:space="preserve">A series of conventions, regulations and policies that came into existence in the early 1990s, notably the </w:t>
      </w:r>
      <w:r w:rsidRPr="008E557B">
        <w:rPr>
          <w:i/>
        </w:rPr>
        <w:t>National Waste Minimisation and Recycling Strategy</w:t>
      </w:r>
      <w:r w:rsidRPr="00AF4BDB">
        <w:t xml:space="preserve"> (1992) and the </w:t>
      </w:r>
      <w:r w:rsidRPr="008E557B">
        <w:rPr>
          <w:i/>
        </w:rPr>
        <w:t>National Kerbside Recycling Strategy</w:t>
      </w:r>
      <w:r w:rsidRPr="00AF4BDB">
        <w:t xml:space="preserve"> (1992), required the collection and reporting of solid and hazardous waste data. In response to this, the Australian Waste Database (AWD) project was initiated by the (then) Cooperative Research Centre for Waste Management and Pollution Control and the (then) Commonwealth Environment Protection Authority. </w:t>
      </w:r>
    </w:p>
    <w:p w14:paraId="3B438542" w14:textId="77777777" w:rsidR="008E557B" w:rsidRDefault="00AF4BDB" w:rsidP="00AF4BDB">
      <w:pPr>
        <w:ind w:left="1134"/>
      </w:pPr>
      <w:r w:rsidRPr="00AF4BDB">
        <w:t xml:space="preserve">The central aim of the </w:t>
      </w:r>
      <w:r w:rsidR="008E557B">
        <w:t xml:space="preserve">AWD </w:t>
      </w:r>
      <w:r w:rsidRPr="00AF4BDB">
        <w:t xml:space="preserve">project was to establish a database on waste generation in Australia, which could be used by State and Commonwealth environmental and waste management agencies (and other interested organisations) to set and monitor the achievement of national waste minimisation targets. </w:t>
      </w:r>
    </w:p>
    <w:p w14:paraId="285C012E" w14:textId="77777777" w:rsidR="00AF4BDB" w:rsidRPr="00AF4BDB" w:rsidRDefault="008E557B" w:rsidP="00AF4BDB">
      <w:pPr>
        <w:ind w:left="1134"/>
      </w:pPr>
      <w:r>
        <w:t xml:space="preserve">In order to allow for meaningful comparison of data between various regions, and to </w:t>
      </w:r>
      <w:r w:rsidR="005D42EB">
        <w:t xml:space="preserve">accurately </w:t>
      </w:r>
      <w:r>
        <w:t xml:space="preserve">observe trends in the data over time, it was recognised that the </w:t>
      </w:r>
      <w:r w:rsidR="005D42EB">
        <w:t xml:space="preserve">baseline </w:t>
      </w:r>
      <w:r>
        <w:t xml:space="preserve">information being gathered </w:t>
      </w:r>
      <w:r w:rsidR="00096D43">
        <w:t xml:space="preserve">for the AWD </w:t>
      </w:r>
      <w:r>
        <w:t>would need to be collected and repor</w:t>
      </w:r>
      <w:r w:rsidR="00096D43">
        <w:t>ted</w:t>
      </w:r>
      <w:r>
        <w:t xml:space="preserve"> in a standard format. </w:t>
      </w:r>
      <w:r w:rsidR="00AF4BDB" w:rsidRPr="00AF4BDB">
        <w:t>The</w:t>
      </w:r>
      <w:r w:rsidR="00096D43">
        <w:t xml:space="preserve"> AWD</w:t>
      </w:r>
      <w:r w:rsidR="00AF4BDB" w:rsidRPr="00AF4BDB">
        <w:t xml:space="preserve"> project </w:t>
      </w:r>
      <w:r>
        <w:t xml:space="preserve">therefore </w:t>
      </w:r>
      <w:r w:rsidR="00AF4BDB" w:rsidRPr="00AF4BDB">
        <w:t>also encompassed aspects of classification system development, waste sampling and analysis.</w:t>
      </w:r>
    </w:p>
    <w:p w14:paraId="6CA61122" w14:textId="77777777" w:rsidR="00AF4BDB" w:rsidRPr="00AF4BDB" w:rsidRDefault="00AF4BDB" w:rsidP="00AF4BDB">
      <w:pPr>
        <w:ind w:left="1134"/>
      </w:pPr>
      <w:r w:rsidRPr="00AF4BDB">
        <w:t>Given the wide spectrum of requirements for the collection and reporting of information about waste generation and management</w:t>
      </w:r>
      <w:r w:rsidR="00096D43">
        <w:t xml:space="preserve"> that were in place at the time</w:t>
      </w:r>
      <w:r w:rsidRPr="00AF4BDB">
        <w:t>, a major problem was identified in that, through a lack of coordination and standards, information would be collected in forms that would not facilitate aggregation and comparison across industry sectors or across inter-regional</w:t>
      </w:r>
      <w:r w:rsidR="00521BCE">
        <w:t>, inter-state</w:t>
      </w:r>
      <w:r w:rsidRPr="00AF4BDB">
        <w:t xml:space="preserve"> and international borders.</w:t>
      </w:r>
    </w:p>
    <w:p w14:paraId="39EC33DF" w14:textId="77777777" w:rsidR="00AF4BDB" w:rsidRPr="00AF4BDB" w:rsidRDefault="00AF4BDB" w:rsidP="00AF4BDB">
      <w:pPr>
        <w:ind w:left="1134"/>
      </w:pPr>
      <w:r w:rsidRPr="00AF4BDB">
        <w:t xml:space="preserve">In developing the proposal for a uniform national system for waste-related data classification and collection, a number of key principles were recognised: </w:t>
      </w:r>
    </w:p>
    <w:p w14:paraId="358EC8DB" w14:textId="77777777" w:rsidR="00AF4BDB" w:rsidRPr="00AF4BDB" w:rsidRDefault="00AF4BDB" w:rsidP="008E557B">
      <w:pPr>
        <w:pStyle w:val="PointsBullets"/>
      </w:pPr>
      <w:r w:rsidRPr="00AF4BDB">
        <w:t>The need to clearly differentiate between waste streams and the composition of those waste streams</w:t>
      </w:r>
    </w:p>
    <w:p w14:paraId="41BC410A" w14:textId="5D898898" w:rsidR="00AF4BDB" w:rsidRPr="00AF4BDB" w:rsidRDefault="00AF4BDB" w:rsidP="008E557B">
      <w:pPr>
        <w:pStyle w:val="PointsBullets"/>
      </w:pPr>
      <w:r w:rsidRPr="00AF4BDB">
        <w:t xml:space="preserve">The need to ensure national uniformity in the broad categories </w:t>
      </w:r>
      <w:r w:rsidR="00960BDA">
        <w:t>of</w:t>
      </w:r>
      <w:r w:rsidRPr="00AF4BDB">
        <w:t xml:space="preserve"> both the waste streams and the compositional analysis, and at the same time provide flexibility in the sub-categories to account for local regional needs</w:t>
      </w:r>
    </w:p>
    <w:p w14:paraId="6E180169" w14:textId="77777777" w:rsidR="00AF4BDB" w:rsidRPr="00AF4BDB" w:rsidRDefault="00AF4BDB" w:rsidP="008E557B">
      <w:pPr>
        <w:pStyle w:val="PointsBullets"/>
      </w:pPr>
      <w:r w:rsidRPr="00AF4BDB">
        <w:t xml:space="preserve">The need to enable data to be collected which will satisfy the monitoring requirements of national waste policies and strategies, such as various industry targets </w:t>
      </w:r>
    </w:p>
    <w:p w14:paraId="29FAFEC0" w14:textId="77777777" w:rsidR="00AF4BDB" w:rsidRPr="00AF4BDB" w:rsidRDefault="00AF4BDB" w:rsidP="008E557B">
      <w:pPr>
        <w:pStyle w:val="PointsBullets"/>
      </w:pPr>
      <w:r w:rsidRPr="00AF4BDB">
        <w:t>To the greatest extent possible, existing data collection requirements should b</w:t>
      </w:r>
      <w:r w:rsidR="00521BCE">
        <w:t>e made use of, for example collection of data associated with landfill levies.</w:t>
      </w:r>
    </w:p>
    <w:p w14:paraId="1D0BCAEB" w14:textId="77777777" w:rsidR="00096D43" w:rsidRDefault="00AF4BDB" w:rsidP="00AF4BDB">
      <w:pPr>
        <w:ind w:left="1134"/>
      </w:pPr>
      <w:r w:rsidRPr="00AF4BDB">
        <w:t xml:space="preserve">A Technical Review Group was established, including representatives from various Australian Local, State and Commonwealth waste and environment agencies. Following </w:t>
      </w:r>
      <w:r w:rsidR="00096D43">
        <w:t>the</w:t>
      </w:r>
      <w:r w:rsidRPr="00AF4BDB">
        <w:t xml:space="preserve"> review of various classification systems in use at the time across Australia, New Zealand and other OECD countries, </w:t>
      </w:r>
      <w:r w:rsidR="00521BCE">
        <w:t>the group developed a</w:t>
      </w:r>
      <w:r w:rsidRPr="00AF4BDB">
        <w:t xml:space="preserve"> Draft National Solid Waste Classification system. </w:t>
      </w:r>
    </w:p>
    <w:p w14:paraId="68745191" w14:textId="004A1CEB" w:rsidR="00ED35BC" w:rsidRDefault="00AF4BDB" w:rsidP="00AF4BDB">
      <w:pPr>
        <w:ind w:left="1134"/>
      </w:pPr>
      <w:r w:rsidRPr="00AF4BDB">
        <w:t>The intention was for this draft classification system to be trialled for a period of 12 months befo</w:t>
      </w:r>
      <w:r w:rsidR="00096D43">
        <w:t>re final revisions were made</w:t>
      </w:r>
      <w:r w:rsidR="00D931B4">
        <w:t xml:space="preserve"> </w:t>
      </w:r>
      <w:r w:rsidR="00096D43">
        <w:t>and each jurisdiction adopt</w:t>
      </w:r>
      <w:r w:rsidR="005C6116">
        <w:t>ed</w:t>
      </w:r>
      <w:r w:rsidR="00096D43">
        <w:t xml:space="preserve"> the standard classification system</w:t>
      </w:r>
      <w:r w:rsidR="00960BDA">
        <w:t>,</w:t>
      </w:r>
      <w:r w:rsidR="00096D43">
        <w:t xml:space="preserve"> to ensure consistency in </w:t>
      </w:r>
      <w:r w:rsidR="00521BCE">
        <w:t xml:space="preserve">future </w:t>
      </w:r>
      <w:r w:rsidR="00096D43">
        <w:t>data collection</w:t>
      </w:r>
      <w:r w:rsidR="00521BCE">
        <w:t xml:space="preserve"> efforts</w:t>
      </w:r>
      <w:r w:rsidR="00096D43">
        <w:t>.</w:t>
      </w:r>
    </w:p>
    <w:p w14:paraId="37AA52A2" w14:textId="77777777" w:rsidR="00ED35BC" w:rsidRDefault="00ED35BC">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516A0A5B" w14:textId="77777777" w:rsidR="00AF4BDB" w:rsidRPr="00AF4BDB" w:rsidRDefault="00CD6A70" w:rsidP="00AF4BDB">
      <w:pPr>
        <w:pStyle w:val="Heading2"/>
      </w:pPr>
      <w:bookmarkStart w:id="19" w:name="_Toc314644002"/>
      <w:r>
        <w:lastRenderedPageBreak/>
        <w:t>C</w:t>
      </w:r>
      <w:r w:rsidR="00AF4BDB" w:rsidRPr="00AF4BDB">
        <w:t>lassification concept</w:t>
      </w:r>
      <w:r w:rsidR="00315E7F">
        <w:t>s</w:t>
      </w:r>
      <w:bookmarkEnd w:id="19"/>
    </w:p>
    <w:p w14:paraId="17F769C1" w14:textId="7B113A14" w:rsidR="00495FC7" w:rsidRDefault="00AF4BDB" w:rsidP="00AF4BDB">
      <w:pPr>
        <w:ind w:left="1134"/>
      </w:pPr>
      <w:r w:rsidRPr="00AF4BDB">
        <w:t xml:space="preserve">The </w:t>
      </w:r>
      <w:r w:rsidR="00315E7F">
        <w:t>AWD</w:t>
      </w:r>
      <w:r w:rsidRPr="00AF4BDB">
        <w:t xml:space="preserve"> project drew a clear </w:t>
      </w:r>
      <w:r w:rsidR="00315E7F">
        <w:t xml:space="preserve">and very important </w:t>
      </w:r>
      <w:r w:rsidRPr="00AF4BDB">
        <w:t>distinction between waste “designation” and waste “classification”. Waste designation refers to the legal definition of solid waste</w:t>
      </w:r>
      <w:r w:rsidR="00096D43">
        <w:t>,</w:t>
      </w:r>
      <w:r w:rsidRPr="00AF4BDB">
        <w:t xml:space="preserve"> as written into various Acts and Regulations. These designations</w:t>
      </w:r>
      <w:r w:rsidR="00096D43">
        <w:t xml:space="preserve"> (which have developed organically over a period of many years)</w:t>
      </w:r>
      <w:r w:rsidRPr="00AF4BDB">
        <w:t xml:space="preserve"> are usually unique to each jurisdiction, and enable the various responsible bodies (such as EPAs) to enforce their Acts.</w:t>
      </w:r>
    </w:p>
    <w:p w14:paraId="7EEBBE34" w14:textId="72D3B53B" w:rsidR="00495FC7" w:rsidRDefault="00495FC7" w:rsidP="00495FC7">
      <w:pPr>
        <w:ind w:left="1134"/>
      </w:pPr>
      <w:r>
        <w:t xml:space="preserve">In NSW, for example, the </w:t>
      </w:r>
      <w:r w:rsidRPr="00D931B4">
        <w:rPr>
          <w:i/>
        </w:rPr>
        <w:t>Protection of the Environment Operations Act 1997</w:t>
      </w:r>
      <w:r>
        <w:t xml:space="preserve"> defines </w:t>
      </w:r>
      <w:r w:rsidR="00D931B4">
        <w:t xml:space="preserve">(or designates) </w:t>
      </w:r>
      <w:r>
        <w:t>waste as:</w:t>
      </w:r>
    </w:p>
    <w:p w14:paraId="34ECDBCF" w14:textId="71E9CA4D" w:rsidR="00495FC7" w:rsidRPr="00495FC7" w:rsidRDefault="00495FC7" w:rsidP="00D931B4">
      <w:pPr>
        <w:pStyle w:val="PointsAlpha"/>
      </w:pPr>
      <w:r w:rsidRPr="00495FC7">
        <w:t>any substance (whether solid, liquid or gaseous) that is discharged, emitted or deposited in the environment in such volume, constituency or manner as to cause an alteration in the environment</w:t>
      </w:r>
    </w:p>
    <w:p w14:paraId="7DB964E5" w14:textId="1003078A" w:rsidR="00495FC7" w:rsidRPr="00495FC7" w:rsidRDefault="00495FC7" w:rsidP="00D931B4">
      <w:pPr>
        <w:pStyle w:val="PointsAlpha"/>
      </w:pPr>
      <w:r w:rsidRPr="00495FC7">
        <w:t>any discarded, rejected, unwanted, surplus or abandoned substance</w:t>
      </w:r>
    </w:p>
    <w:p w14:paraId="4C609715" w14:textId="5C944A0E" w:rsidR="00495FC7" w:rsidRPr="00495FC7" w:rsidRDefault="00495FC7" w:rsidP="00D931B4">
      <w:pPr>
        <w:pStyle w:val="PointsAlpha"/>
      </w:pPr>
      <w:r w:rsidRPr="00495FC7">
        <w:t>any otherwise discarded, rejected, unwanted, surplus or abandoned substance intended for sale or for recycling, processing, recovery or purification by a separate operation from that which produced the substance</w:t>
      </w:r>
    </w:p>
    <w:p w14:paraId="3090DE11" w14:textId="02B09F99" w:rsidR="00495FC7" w:rsidRPr="00495FC7" w:rsidRDefault="00495FC7" w:rsidP="00D931B4">
      <w:pPr>
        <w:pStyle w:val="PointsAlpha"/>
      </w:pPr>
      <w:r w:rsidRPr="00495FC7">
        <w:t>any processed, recycled, re-used or recovered substance produced wholly or partly from waste that is applied to land, or used as fuel, but only in the circumstances prescribed by the regulations</w:t>
      </w:r>
    </w:p>
    <w:p w14:paraId="40A3F90F" w14:textId="59ADBB22" w:rsidR="00495FC7" w:rsidRDefault="00495FC7" w:rsidP="00D931B4">
      <w:pPr>
        <w:pStyle w:val="PointsAlpha"/>
      </w:pPr>
      <w:proofErr w:type="gramStart"/>
      <w:r w:rsidRPr="00495FC7">
        <w:t>any</w:t>
      </w:r>
      <w:proofErr w:type="gramEnd"/>
      <w:r w:rsidRPr="00495FC7">
        <w:t xml:space="preserve"> substance prescribed by the regulations to be waste</w:t>
      </w:r>
      <w:r w:rsidR="00D931B4">
        <w:t>.</w:t>
      </w:r>
    </w:p>
    <w:p w14:paraId="0F1F009E" w14:textId="77777777" w:rsidR="00AF4BDB" w:rsidRPr="00AF4BDB" w:rsidRDefault="00AF4BDB" w:rsidP="00AF4BDB">
      <w:pPr>
        <w:ind w:left="1134"/>
      </w:pPr>
      <w:r w:rsidRPr="00AF4BDB">
        <w:t xml:space="preserve">The waste designation systems used by the various Australian jurisdictions were recently reviewed and summarised in the </w:t>
      </w:r>
      <w:r w:rsidRPr="00AF4BDB">
        <w:rPr>
          <w:i/>
        </w:rPr>
        <w:t>Australian Waste Classifications – Roles in Decision Making</w:t>
      </w:r>
      <w:r w:rsidRPr="00AF4BDB">
        <w:t xml:space="preserve"> report</w:t>
      </w:r>
      <w:r w:rsidR="00096D43">
        <w:t xml:space="preserve"> that was compiled for </w:t>
      </w:r>
      <w:proofErr w:type="spellStart"/>
      <w:r w:rsidR="00096D43">
        <w:t>DSEWPaC</w:t>
      </w:r>
      <w:proofErr w:type="spellEnd"/>
      <w:r w:rsidR="00096D43">
        <w:t xml:space="preserve"> </w:t>
      </w:r>
      <w:r w:rsidR="00315E7F">
        <w:t xml:space="preserve">by </w:t>
      </w:r>
      <w:proofErr w:type="spellStart"/>
      <w:r w:rsidRPr="00AF4BDB">
        <w:t>Hyder</w:t>
      </w:r>
      <w:proofErr w:type="spellEnd"/>
      <w:r w:rsidR="00315E7F">
        <w:t xml:space="preserve"> </w:t>
      </w:r>
      <w:r w:rsidR="003647F1">
        <w:t>during 2010</w:t>
      </w:r>
      <w:r w:rsidRPr="00AF4BDB">
        <w:t>.</w:t>
      </w:r>
    </w:p>
    <w:p w14:paraId="33675B2E" w14:textId="6D3A5688" w:rsidR="00AF4BDB" w:rsidRPr="00AF4BDB" w:rsidRDefault="00AF4BDB" w:rsidP="00AF4BDB">
      <w:pPr>
        <w:ind w:left="1134"/>
      </w:pPr>
      <w:r w:rsidRPr="00AF4BDB">
        <w:t>Waste classification systems</w:t>
      </w:r>
      <w:r w:rsidR="00B408F5">
        <w:t xml:space="preserve"> for the AWD</w:t>
      </w:r>
      <w:r w:rsidRPr="00AF4BDB">
        <w:t xml:space="preserve">, by contrast, </w:t>
      </w:r>
      <w:r w:rsidR="00B408F5">
        <w:t>were</w:t>
      </w:r>
      <w:r w:rsidR="00B408F5" w:rsidRPr="00AF4BDB">
        <w:t xml:space="preserve"> </w:t>
      </w:r>
      <w:r w:rsidRPr="00AF4BDB">
        <w:t>designed to facilitate data collection and monitoring across a range of jurisdictions. Waste classification systems require prior application of designation systems in order to define (or designate) a material as</w:t>
      </w:r>
      <w:r w:rsidR="00D931B4">
        <w:t xml:space="preserve"> a</w:t>
      </w:r>
      <w:r w:rsidRPr="00AF4BDB">
        <w:t xml:space="preserve"> "waste"</w:t>
      </w:r>
      <w:r w:rsidR="00D931B4">
        <w:t xml:space="preserve"> that</w:t>
      </w:r>
      <w:r w:rsidR="00495FC7">
        <w:t xml:space="preserve"> may then be classified to provide additional detail about </w:t>
      </w:r>
      <w:r w:rsidR="00D931B4">
        <w:t>its</w:t>
      </w:r>
      <w:r w:rsidR="00495FC7">
        <w:t xml:space="preserve"> characteristics</w:t>
      </w:r>
      <w:r w:rsidRPr="00AF4BDB">
        <w:t xml:space="preserve">. </w:t>
      </w:r>
      <w:r w:rsidR="00D931B4">
        <w:t>I</w:t>
      </w:r>
      <w:r w:rsidRPr="00AF4BDB">
        <w:t xml:space="preserve">t is important to note that it is (theoretically) possible for </w:t>
      </w:r>
      <w:r w:rsidR="00315E7F">
        <w:t xml:space="preserve">all </w:t>
      </w:r>
      <w:r w:rsidRPr="00AF4BDB">
        <w:t>jurisdictions to use a standard classification system</w:t>
      </w:r>
      <w:r w:rsidR="00315E7F">
        <w:t>,</w:t>
      </w:r>
      <w:r w:rsidRPr="00AF4BDB">
        <w:t xml:space="preserve"> despite having different designation systems. </w:t>
      </w:r>
    </w:p>
    <w:p w14:paraId="1F21CCE1" w14:textId="77777777" w:rsidR="00AF4BDB" w:rsidRPr="00AF4BDB" w:rsidRDefault="00AF4BDB" w:rsidP="00AF4BDB">
      <w:pPr>
        <w:ind w:left="1134"/>
      </w:pPr>
      <w:r w:rsidRPr="00AF4BDB">
        <w:t xml:space="preserve">The </w:t>
      </w:r>
      <w:r w:rsidR="00096D43">
        <w:t xml:space="preserve">national </w:t>
      </w:r>
      <w:r w:rsidRPr="00AF4BDB">
        <w:t>classification system developed through the AWD was in two parts:</w:t>
      </w:r>
    </w:p>
    <w:p w14:paraId="6EBD8D0E" w14:textId="07E45B5B" w:rsidR="00AF4BDB" w:rsidRPr="00AF4BDB" w:rsidRDefault="00096D43" w:rsidP="00315E7F">
      <w:pPr>
        <w:pStyle w:val="PointsNumbers"/>
      </w:pPr>
      <w:r w:rsidRPr="00096D43">
        <w:rPr>
          <w:b/>
        </w:rPr>
        <w:t>Waste Streams</w:t>
      </w:r>
      <w:r>
        <w:t>: A</w:t>
      </w:r>
      <w:r w:rsidR="00AF4BDB" w:rsidRPr="00AF4BDB">
        <w:t xml:space="preserve"> description of the waste stream’s attributes of source</w:t>
      </w:r>
      <w:r w:rsidR="007516F2">
        <w:t xml:space="preserve"> (for example ‘domestic </w:t>
      </w:r>
      <w:proofErr w:type="spellStart"/>
      <w:r w:rsidR="007516F2">
        <w:t>waste’</w:t>
      </w:r>
      <w:proofErr w:type="spellEnd"/>
      <w:r w:rsidR="007516F2">
        <w:t xml:space="preserve"> from the ‘municipal waste stream’)</w:t>
      </w:r>
      <w:r w:rsidR="00AF4BDB" w:rsidRPr="00AF4BDB">
        <w:t>, disposal method</w:t>
      </w:r>
      <w:r w:rsidR="007516F2">
        <w:t xml:space="preserve"> (for example ‘landfill’ or ‘recycling’)</w:t>
      </w:r>
      <w:r w:rsidR="00AF4BDB" w:rsidRPr="00AF4BDB">
        <w:t>, weighing method</w:t>
      </w:r>
      <w:r w:rsidR="007516F2">
        <w:t xml:space="preserve"> (for example ‘weighbridge’)</w:t>
      </w:r>
      <w:r w:rsidR="00AF4BDB" w:rsidRPr="00AF4BDB">
        <w:t xml:space="preserve"> and bulk composition</w:t>
      </w:r>
      <w:r w:rsidR="007516F2">
        <w:t xml:space="preserve"> (for example ‘mixed’ or ‘paper/cardboard’)</w:t>
      </w:r>
    </w:p>
    <w:p w14:paraId="78D95090" w14:textId="76801CCA" w:rsidR="00AF4BDB" w:rsidRPr="00AF4BDB" w:rsidRDefault="00096D43" w:rsidP="00315E7F">
      <w:pPr>
        <w:pStyle w:val="PointsNumbers"/>
      </w:pPr>
      <w:r w:rsidRPr="00096D43">
        <w:rPr>
          <w:b/>
        </w:rPr>
        <w:t>Waste Composition</w:t>
      </w:r>
      <w:r>
        <w:t xml:space="preserve">: </w:t>
      </w:r>
      <w:r w:rsidR="00AF4BDB" w:rsidRPr="00AF4BDB">
        <w:t xml:space="preserve">A </w:t>
      </w:r>
      <w:r>
        <w:t xml:space="preserve">detailed </w:t>
      </w:r>
      <w:r w:rsidR="00AF4BDB" w:rsidRPr="00AF4BDB">
        <w:t xml:space="preserve">description of the material composition of the waste streams, </w:t>
      </w:r>
      <w:r w:rsidR="00521BCE">
        <w:t xml:space="preserve">primarily </w:t>
      </w:r>
      <w:r w:rsidR="00AF4BDB" w:rsidRPr="00AF4BDB">
        <w:t xml:space="preserve">using percentage of material types as the </w:t>
      </w:r>
      <w:r w:rsidR="00495FC7" w:rsidRPr="00AF4BDB">
        <w:t>collected</w:t>
      </w:r>
      <w:r w:rsidR="00495FC7">
        <w:t xml:space="preserve"> </w:t>
      </w:r>
      <w:r w:rsidR="00AF4BDB" w:rsidRPr="00AF4BDB">
        <w:t xml:space="preserve">data </w:t>
      </w:r>
      <w:r w:rsidR="00521BCE">
        <w:t>(other factors, such as moisture content or calorific value, might also be assessed)</w:t>
      </w:r>
      <w:r w:rsidR="00AF4BDB" w:rsidRPr="00AF4BDB">
        <w:t>.</w:t>
      </w:r>
    </w:p>
    <w:p w14:paraId="43F49587" w14:textId="2BDD7ACE" w:rsidR="00AF4BDB" w:rsidRPr="002605F1" w:rsidRDefault="00AF4BDB" w:rsidP="00AF4BDB">
      <w:pPr>
        <w:ind w:left="1134"/>
      </w:pPr>
      <w:r w:rsidRPr="00AF4BDB">
        <w:t xml:space="preserve">In developing the AWD, the intention was </w:t>
      </w:r>
      <w:r w:rsidR="00633D10">
        <w:t>for</w:t>
      </w:r>
      <w:r w:rsidRPr="00AF4BDB">
        <w:t xml:space="preserve"> the first part of the classification system (waste stream</w:t>
      </w:r>
      <w:r w:rsidR="008C4C8F">
        <w:t>s</w:t>
      </w:r>
      <w:r w:rsidRPr="00AF4BDB">
        <w:t xml:space="preserve">) </w:t>
      </w:r>
      <w:r w:rsidR="00633D10">
        <w:t>to</w:t>
      </w:r>
      <w:r w:rsidRPr="00AF4BDB">
        <w:t xml:space="preserve"> be assessed by staff at the relevant facility </w:t>
      </w:r>
      <w:r w:rsidR="00421881">
        <w:t xml:space="preserve">(for example a landfill or a recycling facility) </w:t>
      </w:r>
      <w:r w:rsidRPr="00AF4BDB">
        <w:t xml:space="preserve">in a matter of seconds, for example by weighbridge operators through a brief inspection of </w:t>
      </w:r>
      <w:r w:rsidR="005D6829">
        <w:t>the waste material load</w:t>
      </w:r>
      <w:r w:rsidR="00D931B4">
        <w:t xml:space="preserve"> </w:t>
      </w:r>
      <w:r w:rsidRPr="00AF4BDB">
        <w:t>/ conversation with the person delivering material. Information would be gathered on a</w:t>
      </w:r>
      <w:r w:rsidR="00B039AA">
        <w:t xml:space="preserve">n ‘as received’ </w:t>
      </w:r>
      <w:r w:rsidRPr="00AF4BDB">
        <w:t xml:space="preserve">basis, with </w:t>
      </w:r>
      <w:r w:rsidRPr="002605F1">
        <w:t xml:space="preserve">regional results </w:t>
      </w:r>
      <w:r w:rsidR="00B039AA">
        <w:t xml:space="preserve">routinely </w:t>
      </w:r>
      <w:r w:rsidRPr="002605F1">
        <w:t xml:space="preserve">reported to the </w:t>
      </w:r>
      <w:r w:rsidR="008C4C8F">
        <w:t xml:space="preserve">AWD </w:t>
      </w:r>
      <w:r w:rsidRPr="002605F1">
        <w:t xml:space="preserve">by </w:t>
      </w:r>
      <w:r w:rsidR="008C4C8F">
        <w:t>the relevant</w:t>
      </w:r>
      <w:r w:rsidRPr="002605F1">
        <w:t xml:space="preserve"> State Authority.</w:t>
      </w:r>
    </w:p>
    <w:p w14:paraId="19194791" w14:textId="77777777" w:rsidR="00AF4BDB" w:rsidRDefault="00AF4BDB" w:rsidP="00AF4BDB">
      <w:pPr>
        <w:ind w:left="1134"/>
      </w:pPr>
      <w:r w:rsidRPr="002605F1">
        <w:t xml:space="preserve">This intended use of the system, and the technology available at the time of </w:t>
      </w:r>
      <w:r w:rsidR="0093713D" w:rsidRPr="002605F1">
        <w:t xml:space="preserve">its </w:t>
      </w:r>
      <w:r w:rsidRPr="002605F1">
        <w:t xml:space="preserve">development, is reflected in the </w:t>
      </w:r>
      <w:r w:rsidR="00633D10" w:rsidRPr="002605F1">
        <w:t>way</w:t>
      </w:r>
      <w:r w:rsidR="00FC2F1A">
        <w:t xml:space="preserve"> </w:t>
      </w:r>
      <w:r w:rsidR="00633D10" w:rsidRPr="002605F1">
        <w:t>the system was designed. Each descriptor is assigned a single letter or number so as to allow for simple entering onto a</w:t>
      </w:r>
      <w:r w:rsidR="0093713D" w:rsidRPr="002605F1">
        <w:t xml:space="preserve"> clipboard or spread sheet.</w:t>
      </w:r>
      <w:r w:rsidR="002605F1" w:rsidRPr="002605F1">
        <w:t xml:space="preserve"> Using an example </w:t>
      </w:r>
      <w:r w:rsidR="002605F1" w:rsidRPr="002605F1">
        <w:lastRenderedPageBreak/>
        <w:t>provided in the September 1993 report detailing the final draft (</w:t>
      </w:r>
      <w:r w:rsidR="002605F1">
        <w:t xml:space="preserve">Version 6) of the Draft National Solid Waste Classification System, household residual solid waste delivered to a landfill </w:t>
      </w:r>
      <w:r w:rsidR="009905D0">
        <w:t xml:space="preserve">for disposal </w:t>
      </w:r>
      <w:r w:rsidR="002605F1">
        <w:t>in a standard council collection vehicle would be classified as:</w:t>
      </w:r>
    </w:p>
    <w:p w14:paraId="79DB5240" w14:textId="6E4157DE" w:rsidR="002605F1" w:rsidRPr="002605F1" w:rsidRDefault="0042178E" w:rsidP="00AF4BDB">
      <w:pPr>
        <w:ind w:left="1134"/>
      </w:pPr>
      <w:r w:rsidRPr="0042178E">
        <w:t>“</w:t>
      </w:r>
      <w:r w:rsidR="002605F1" w:rsidRPr="002605F1">
        <w:rPr>
          <w:b/>
        </w:rPr>
        <w:t>4</w:t>
      </w:r>
      <w:r w:rsidR="002605F1" w:rsidRPr="002605F1">
        <w:t xml:space="preserve"> Landfill / </w:t>
      </w:r>
      <w:r w:rsidR="002605F1" w:rsidRPr="002605F1">
        <w:rPr>
          <w:b/>
        </w:rPr>
        <w:t>A</w:t>
      </w:r>
      <w:r w:rsidR="002605F1" w:rsidRPr="002605F1">
        <w:t xml:space="preserve"> Municipal Waste / </w:t>
      </w:r>
      <w:r w:rsidR="002605F1" w:rsidRPr="002605F1">
        <w:rPr>
          <w:b/>
        </w:rPr>
        <w:t>1</w:t>
      </w:r>
      <w:r w:rsidR="002605F1" w:rsidRPr="002605F1">
        <w:t xml:space="preserve"> Domestic Waste / </w:t>
      </w:r>
      <w:r w:rsidR="002605F1" w:rsidRPr="002605F1">
        <w:rPr>
          <w:b/>
        </w:rPr>
        <w:t>0</w:t>
      </w:r>
      <w:r w:rsidR="002605F1" w:rsidRPr="002605F1">
        <w:t xml:space="preserve"> Weighbridge / </w:t>
      </w:r>
      <w:r w:rsidR="002605F1" w:rsidRPr="002605F1">
        <w:rPr>
          <w:b/>
        </w:rPr>
        <w:t>0</w:t>
      </w:r>
      <w:r w:rsidR="00FC2F1A">
        <w:t xml:space="preserve"> mixed</w:t>
      </w:r>
      <w:r w:rsidR="002605F1" w:rsidRPr="002605F1">
        <w:t>: 6.5t</w:t>
      </w:r>
      <w:r>
        <w:t>”</w:t>
      </w:r>
      <w:r w:rsidR="00012A88">
        <w:t xml:space="preserve">. This classification </w:t>
      </w:r>
      <w:r w:rsidR="007516F2">
        <w:t>refers to</w:t>
      </w:r>
      <w:r w:rsidR="00012A88">
        <w:t xml:space="preserve"> the processing / disposal route (landfill); the waste stream principal source (municipal waste); the secondary source (domestic waste); the measurement / transport mode (weighbridge); and the material composition (mixed).</w:t>
      </w:r>
    </w:p>
    <w:p w14:paraId="6DEF5383" w14:textId="77777777" w:rsidR="00753493" w:rsidRDefault="002605F1" w:rsidP="00AF4BDB">
      <w:pPr>
        <w:ind w:left="1134"/>
      </w:pPr>
      <w:r>
        <w:t xml:space="preserve">For actual reporting purposes, </w:t>
      </w:r>
      <w:r w:rsidR="0042178E">
        <w:t xml:space="preserve">however, </w:t>
      </w:r>
      <w:r>
        <w:t>this information would be recorded as “</w:t>
      </w:r>
      <w:r w:rsidRPr="002605F1">
        <w:rPr>
          <w:b/>
        </w:rPr>
        <w:t>4/A/1/0/0/6.5t</w:t>
      </w:r>
      <w:r w:rsidR="00FC2F1A">
        <w:t>”. Given several of the data fields may stay the same for a single facility</w:t>
      </w:r>
      <w:r w:rsidR="008C4C8F">
        <w:t xml:space="preserve"> (for example the specific site might always be a landfill with a weighbridge)</w:t>
      </w:r>
      <w:r w:rsidR="00FC2F1A">
        <w:t xml:space="preserve">, the expectation was </w:t>
      </w:r>
      <w:r w:rsidR="00753493">
        <w:t>that</w:t>
      </w:r>
      <w:r w:rsidR="00FC2F1A">
        <w:t xml:space="preserve"> operators </w:t>
      </w:r>
      <w:r w:rsidR="00753493">
        <w:t>would</w:t>
      </w:r>
      <w:r w:rsidR="00FC2F1A">
        <w:t xml:space="preserve"> only need to enter 2-3 numbers / letters, and this would take less than 30 seconds.</w:t>
      </w:r>
      <w:r w:rsidR="00753493">
        <w:t xml:space="preserve"> </w:t>
      </w:r>
    </w:p>
    <w:p w14:paraId="1163C8F2" w14:textId="0F5D6E3A" w:rsidR="00F15F71" w:rsidRDefault="00753493" w:rsidP="00AF4BDB">
      <w:pPr>
        <w:ind w:left="1134"/>
      </w:pPr>
      <w:r>
        <w:t xml:space="preserve">It should be noted that </w:t>
      </w:r>
      <w:r w:rsidR="00D931B4">
        <w:t xml:space="preserve">the </w:t>
      </w:r>
      <w:r>
        <w:t>advanced computer and data collection / collation systems</w:t>
      </w:r>
      <w:r w:rsidR="00012A88">
        <w:t xml:space="preserve"> that are currently widely used</w:t>
      </w:r>
      <w:r w:rsidR="008C4C8F">
        <w:t xml:space="preserve"> </w:t>
      </w:r>
      <w:r w:rsidR="00012A88">
        <w:t>may not have been</w:t>
      </w:r>
      <w:r w:rsidR="008C4C8F">
        <w:t xml:space="preserve"> available at the time of the AWD development</w:t>
      </w:r>
      <w:r w:rsidR="006F0916">
        <w:t>.</w:t>
      </w:r>
      <w:r>
        <w:t xml:space="preserve"> </w:t>
      </w:r>
      <w:r w:rsidR="00F15F71">
        <w:t xml:space="preserve">It should </w:t>
      </w:r>
      <w:r w:rsidR="00CD49FD">
        <w:t xml:space="preserve">also </w:t>
      </w:r>
      <w:r w:rsidR="00F15F71">
        <w:t>be noted</w:t>
      </w:r>
      <w:r w:rsidR="00CD49FD">
        <w:t>, however,</w:t>
      </w:r>
      <w:r w:rsidR="00F15F71">
        <w:t xml:space="preserve"> that the AWD envisaged improvements in data collection technology. For example, the design allowed for the insertion of ANZSIC </w:t>
      </w:r>
      <w:r w:rsidR="00C07D65">
        <w:t xml:space="preserve">industry </w:t>
      </w:r>
      <w:r w:rsidR="00F15F71">
        <w:t>codes for the secondary source of C&amp;I waste</w:t>
      </w:r>
      <w:r w:rsidR="00C07D65">
        <w:t>,</w:t>
      </w:r>
      <w:r w:rsidR="00F15F71">
        <w:t xml:space="preserve"> </w:t>
      </w:r>
      <w:r w:rsidR="00D931B4">
        <w:t>as it was believed that</w:t>
      </w:r>
      <w:r w:rsidR="00F15F71">
        <w:t xml:space="preserve"> bar code readers </w:t>
      </w:r>
      <w:r w:rsidR="00CD49FD">
        <w:t xml:space="preserve">might </w:t>
      </w:r>
      <w:r w:rsidR="00F15F71">
        <w:t>potentially be used in the future</w:t>
      </w:r>
      <w:r w:rsidR="00C07D65">
        <w:t xml:space="preserve"> to enable collection companies to easily record the source industry associated with collected waste materials</w:t>
      </w:r>
      <w:r w:rsidR="00F15F71">
        <w:t xml:space="preserve">. </w:t>
      </w:r>
    </w:p>
    <w:p w14:paraId="3C20A53C" w14:textId="77777777" w:rsidR="002605F1" w:rsidRPr="002605F1" w:rsidRDefault="00F15F71" w:rsidP="00AF4BDB">
      <w:pPr>
        <w:ind w:left="1134"/>
      </w:pPr>
      <w:r>
        <w:t>T</w:t>
      </w:r>
      <w:r w:rsidR="006F0916">
        <w:t>he main area of investigation in this current study</w:t>
      </w:r>
      <w:r>
        <w:t>, however,</w:t>
      </w:r>
      <w:r w:rsidR="006F0916">
        <w:t xml:space="preserve"> concerns the actual classification systems and underlying information being collected, rather than the practical concerns of how information might be physically recorded at </w:t>
      </w:r>
      <w:r w:rsidR="008C4C8F">
        <w:t>a</w:t>
      </w:r>
      <w:r w:rsidR="0042178E">
        <w:t xml:space="preserve"> relevant </w:t>
      </w:r>
      <w:r w:rsidR="006F0916">
        <w:t xml:space="preserve">facility. </w:t>
      </w:r>
    </w:p>
    <w:p w14:paraId="4B6FC6EA" w14:textId="0BF332D1" w:rsidR="00AF4BDB" w:rsidRDefault="00AF4BDB" w:rsidP="00AF4BDB">
      <w:pPr>
        <w:ind w:left="1134"/>
      </w:pPr>
      <w:r w:rsidRPr="00AF4BDB">
        <w:t>The second part of the</w:t>
      </w:r>
      <w:r w:rsidR="006F0916">
        <w:t xml:space="preserve"> </w:t>
      </w:r>
      <w:r w:rsidRPr="00AF4BDB">
        <w:t>classification system</w:t>
      </w:r>
      <w:r w:rsidR="006F0916">
        <w:t xml:space="preserve"> developed through the AWD project </w:t>
      </w:r>
      <w:r w:rsidRPr="00AF4BDB">
        <w:t>(</w:t>
      </w:r>
      <w:r w:rsidR="008C4C8F">
        <w:t xml:space="preserve">waste </w:t>
      </w:r>
      <w:r w:rsidRPr="00AF4BDB">
        <w:t>composition) was intended for use in more detailed waste audit</w:t>
      </w:r>
      <w:r w:rsidR="00A4058E">
        <w:t>s</w:t>
      </w:r>
      <w:r w:rsidR="0041573A">
        <w:t>, f</w:t>
      </w:r>
      <w:r w:rsidRPr="00AF4BDB">
        <w:t xml:space="preserve">or example where the user is seeking </w:t>
      </w:r>
      <w:r w:rsidR="00FC2F1A">
        <w:t xml:space="preserve">detailed </w:t>
      </w:r>
      <w:r w:rsidR="00F15F71">
        <w:t xml:space="preserve">information on </w:t>
      </w:r>
      <w:r w:rsidRPr="00AF4BDB">
        <w:t xml:space="preserve">the </w:t>
      </w:r>
      <w:r w:rsidR="00A4058E">
        <w:t xml:space="preserve">waste </w:t>
      </w:r>
      <w:r w:rsidRPr="00AF4BDB">
        <w:t>material</w:t>
      </w:r>
      <w:r w:rsidR="00A4058E">
        <w:t>’s composition</w:t>
      </w:r>
      <w:r w:rsidRPr="00AF4BDB">
        <w:t xml:space="preserve"> in order to understand its suitability for specific treatment methods</w:t>
      </w:r>
      <w:r w:rsidR="00CD49FD">
        <w:t xml:space="preserve"> (such as what portion of the material might be </w:t>
      </w:r>
      <w:r w:rsidR="0041573A">
        <w:t xml:space="preserve">organic matter that is </w:t>
      </w:r>
      <w:r w:rsidR="00CD49FD">
        <w:t>suitable for recovery through a composting system)</w:t>
      </w:r>
      <w:r w:rsidRPr="00AF4BDB">
        <w:t xml:space="preserve">. Often this would be undertaken for specific purposes, </w:t>
      </w:r>
      <w:r w:rsidR="008C4C8F">
        <w:t xml:space="preserve">and </w:t>
      </w:r>
      <w:r w:rsidRPr="00AF4BDB">
        <w:t xml:space="preserve">on a sporadic basis. The outcomes and results would not be reported to a State Authority in the same way that results of the waste stream attributes </w:t>
      </w:r>
      <w:r w:rsidR="00FC2F1A">
        <w:t>were intended to</w:t>
      </w:r>
      <w:r w:rsidRPr="00AF4BDB">
        <w:t xml:space="preserve"> be.</w:t>
      </w:r>
    </w:p>
    <w:p w14:paraId="1A2EC9DD" w14:textId="50AF1EC6" w:rsidR="008473B8" w:rsidRDefault="00AF4BDB" w:rsidP="008C4C8F">
      <w:pPr>
        <w:ind w:left="1134"/>
      </w:pPr>
      <w:r w:rsidRPr="00AF4BDB">
        <w:t xml:space="preserve">This current study focuses on comparing the </w:t>
      </w:r>
      <w:r w:rsidR="007C1519">
        <w:t xml:space="preserve">first part of the AWD project, being the </w:t>
      </w:r>
      <w:r w:rsidRPr="00AF4BDB">
        <w:t>Waste Stream Classification System</w:t>
      </w:r>
      <w:r w:rsidR="0041573A">
        <w:t>, w</w:t>
      </w:r>
      <w:r w:rsidRPr="00AF4BDB">
        <w:t>ith the various classification systems currently used across each Australian jurisdiction to measure and report waste and recycling related information.</w:t>
      </w:r>
    </w:p>
    <w:p w14:paraId="1002E85F" w14:textId="77777777" w:rsidR="008473B8" w:rsidRDefault="008473B8" w:rsidP="008473B8">
      <w:pPr>
        <w:pStyle w:val="Heading2"/>
      </w:pPr>
      <w:bookmarkStart w:id="20" w:name="_Toc314644003"/>
      <w:r>
        <w:t>Classifications in use</w:t>
      </w:r>
      <w:bookmarkEnd w:id="20"/>
    </w:p>
    <w:p w14:paraId="3AB17CF9" w14:textId="69896959" w:rsidR="00CD49FD" w:rsidRPr="00CD49FD" w:rsidRDefault="00CD49FD" w:rsidP="00CD49FD">
      <w:pPr>
        <w:pStyle w:val="ParaIndent"/>
      </w:pPr>
      <w:r>
        <w:t xml:space="preserve">A variety of theoretical reasons </w:t>
      </w:r>
      <w:r w:rsidR="007516F2">
        <w:t xml:space="preserve">exist for </w:t>
      </w:r>
      <w:r>
        <w:t>why an organisation or individual may wish to understand the characteristics of waste materials</w:t>
      </w:r>
      <w:r w:rsidR="007516F2">
        <w:t xml:space="preserve"> (in other words why they may wish to ‘classify’ waste) and these</w:t>
      </w:r>
      <w:r>
        <w:t xml:space="preserve"> have been outlined above. There are, however, a number of real-world constraints on the ability to accurately gather this information. For example, </w:t>
      </w:r>
      <w:r w:rsidR="00EF7BE2">
        <w:t>it may not always be possible to easily</w:t>
      </w:r>
      <w:r w:rsidR="0041573A">
        <w:t xml:space="preserve"> and safely</w:t>
      </w:r>
      <w:r w:rsidR="00EF7BE2">
        <w:t xml:space="preserve"> identify and accurately record the various types of material in a bag of mixed waste delivered to a waste management facility.</w:t>
      </w:r>
    </w:p>
    <w:p w14:paraId="5A994A1E" w14:textId="35580F86" w:rsidR="00835923" w:rsidRDefault="008473B8" w:rsidP="00835923">
      <w:pPr>
        <w:ind w:left="1134"/>
      </w:pPr>
      <w:r>
        <w:t>The previous section outlines a distinction between waste stream classifications (generally a</w:t>
      </w:r>
      <w:r w:rsidRPr="00AF4BDB">
        <w:t xml:space="preserve"> description of the waste stream’s attributes of source, disposal method, weighing method and bulk composition</w:t>
      </w:r>
      <w:r>
        <w:t>) and waste composition classifications (generally a more detailed description of specific materials in the stream).</w:t>
      </w:r>
      <w:r w:rsidR="00994BFF">
        <w:t xml:space="preserve"> In practical application</w:t>
      </w:r>
      <w:r w:rsidR="0093723C">
        <w:t xml:space="preserve">, a combination of </w:t>
      </w:r>
      <w:r w:rsidR="00994BFF">
        <w:t>systems and methods</w:t>
      </w:r>
      <w:r w:rsidR="0093723C">
        <w:t xml:space="preserve"> are often used to analyse and describe </w:t>
      </w:r>
      <w:r w:rsidR="00835923">
        <w:t xml:space="preserve">the characteristics of </w:t>
      </w:r>
      <w:r w:rsidR="0093723C">
        <w:t xml:space="preserve">waste. </w:t>
      </w:r>
    </w:p>
    <w:p w14:paraId="45BD5749" w14:textId="2698038A" w:rsidR="00835923" w:rsidRDefault="00835923" w:rsidP="00835923">
      <w:pPr>
        <w:ind w:left="1134"/>
      </w:pPr>
      <w:r>
        <w:t xml:space="preserve">While the waste stream classification system used by a specific jurisdiction may be designed to allow a weighbridge operator to record the material composition of an incoming load, in practice </w:t>
      </w:r>
      <w:r>
        <w:lastRenderedPageBreak/>
        <w:t>a high portion of material may present in mixed loads</w:t>
      </w:r>
      <w:r w:rsidR="007516F2">
        <w:t>. T</w:t>
      </w:r>
      <w:r>
        <w:t>his is especially the case at landfill disposal facilities</w:t>
      </w:r>
      <w:r w:rsidR="007516F2">
        <w:t>. As a consequence, conducting a safe and accurate assessment of the specific characteristics of a load of waste material arriving at landfill can be extremely difficult, if not impossible</w:t>
      </w:r>
      <w:r>
        <w:t>.</w:t>
      </w:r>
    </w:p>
    <w:p w14:paraId="0BCA6510" w14:textId="77777777" w:rsidR="008473B8" w:rsidRDefault="0039559B" w:rsidP="008C4C8F">
      <w:pPr>
        <w:ind w:left="1134"/>
      </w:pPr>
      <w:r>
        <w:t>Often waste stream characteristics (such as tonnes of material to a specific facility, recorded on an ‘as received’ basis) are combined with less frequent analysis of the material composition (such as detailed audits) in order to provide an estimate of the tonnes of various material streams delivered to the facility.</w:t>
      </w:r>
      <w:r w:rsidR="00835923">
        <w:t xml:space="preserve"> For example, a waste audit (or series of audits) may suggest that disposable nappies represent 5% (by weight) of the incoming waste to a specific landfill facility. If the weighbridge records show a total of 100,000 tonnes of waste received in the last financial year, it may be estimated that 5,000 tonnes of nappies were disposed in that period.</w:t>
      </w:r>
    </w:p>
    <w:p w14:paraId="6E93CC9C" w14:textId="77777777" w:rsidR="00835923" w:rsidRDefault="00835923" w:rsidP="008C4C8F">
      <w:pPr>
        <w:ind w:left="1134"/>
      </w:pPr>
      <w:r>
        <w:t xml:space="preserve">In other instances, it may be possible for the weighbridge operator to categorise and record the material composition as material is delivered to the facility (for example, a load of source-separated green waste may be easily identified at the landfill facility). </w:t>
      </w:r>
    </w:p>
    <w:p w14:paraId="371D668C" w14:textId="77777777" w:rsidR="00E959D1" w:rsidRDefault="00994BFF" w:rsidP="008C4C8F">
      <w:pPr>
        <w:ind w:left="1134"/>
      </w:pPr>
      <w:r>
        <w:t xml:space="preserve">It is not always immediately clear how publicly-available jurisdictional information on </w:t>
      </w:r>
      <w:r w:rsidR="00E959D1">
        <w:t xml:space="preserve">waste streams has been derived; some information may be based on direct observation of incoming loads, while other information might be extrapolated based on the </w:t>
      </w:r>
      <w:r w:rsidR="00835923">
        <w:t xml:space="preserve">general extrapolation </w:t>
      </w:r>
      <w:r w:rsidR="00E959D1">
        <w:t xml:space="preserve">process </w:t>
      </w:r>
      <w:r w:rsidR="00835923">
        <w:t xml:space="preserve">described above. </w:t>
      </w:r>
    </w:p>
    <w:p w14:paraId="7DF3D5A8" w14:textId="77777777" w:rsidR="00994BFF" w:rsidRDefault="00E959D1" w:rsidP="008C4C8F">
      <w:pPr>
        <w:ind w:left="1134"/>
      </w:pPr>
      <w:r>
        <w:t>I</w:t>
      </w:r>
      <w:r w:rsidR="00994BFF">
        <w:t>t is</w:t>
      </w:r>
      <w:r>
        <w:t xml:space="preserve"> also</w:t>
      </w:r>
      <w:r w:rsidR="00994BFF">
        <w:t xml:space="preserve"> important to understand that there is a significant difference between the availability of a classification system, and that system’s implementation and use.</w:t>
      </w:r>
      <w:r>
        <w:t xml:space="preserve"> This report documents the available systems within each jurisdiction; it does not seek to assess the degree or accuracy of their usage.</w:t>
      </w:r>
    </w:p>
    <w:p w14:paraId="7760B970" w14:textId="1263D293" w:rsidR="00AF4BDB" w:rsidRPr="00AF4BDB" w:rsidRDefault="006F282D" w:rsidP="00AF4BDB">
      <w:pPr>
        <w:pStyle w:val="Heading2"/>
      </w:pPr>
      <w:bookmarkStart w:id="21" w:name="_Toc314644004"/>
      <w:r>
        <w:t>D</w:t>
      </w:r>
      <w:r w:rsidR="00CC32D6">
        <w:t>e</w:t>
      </w:r>
      <w:r>
        <w:t>s</w:t>
      </w:r>
      <w:r w:rsidR="00CC32D6">
        <w:t xml:space="preserve">cription of </w:t>
      </w:r>
      <w:r>
        <w:t>AWD</w:t>
      </w:r>
      <w:r w:rsidR="00CC32D6">
        <w:t xml:space="preserve"> classification system and use</w:t>
      </w:r>
      <w:bookmarkEnd w:id="21"/>
    </w:p>
    <w:p w14:paraId="54B6FDD0" w14:textId="2B189E45" w:rsidR="00AF4BDB" w:rsidRPr="00AF4BDB" w:rsidRDefault="00AF4BDB" w:rsidP="00AF4BDB">
      <w:pPr>
        <w:ind w:left="1134"/>
      </w:pPr>
      <w:r w:rsidRPr="00AF4BDB">
        <w:t xml:space="preserve">Under the AWD Waste Stream Classification System, the processes giving rise to waste streams are categorised into principal source </w:t>
      </w:r>
      <w:r w:rsidR="00420346">
        <w:t xml:space="preserve">(such as ‘municipal </w:t>
      </w:r>
      <w:proofErr w:type="spellStart"/>
      <w:r w:rsidR="00420346">
        <w:t>waste’</w:t>
      </w:r>
      <w:proofErr w:type="spellEnd"/>
      <w:r w:rsidR="00420346">
        <w:t xml:space="preserve">) </w:t>
      </w:r>
      <w:r w:rsidRPr="00AF4BDB">
        <w:t>and secondary source</w:t>
      </w:r>
      <w:r w:rsidR="0041573A">
        <w:t xml:space="preserve"> </w:t>
      </w:r>
      <w:r w:rsidR="00420346">
        <w:t xml:space="preserve">(such as ‘domestic </w:t>
      </w:r>
      <w:proofErr w:type="spellStart"/>
      <w:r w:rsidR="00420346">
        <w:t>waste’</w:t>
      </w:r>
      <w:proofErr w:type="spellEnd"/>
      <w:r w:rsidR="00420346">
        <w:t>).</w:t>
      </w:r>
      <w:r w:rsidR="0041573A">
        <w:t xml:space="preserve"> </w:t>
      </w:r>
      <w:r w:rsidRPr="00AF4BDB">
        <w:t>Other attributes of the waste stream, which enable their identification, definition or provide other useful information, are provided in further fields describing:</w:t>
      </w:r>
    </w:p>
    <w:p w14:paraId="0B3405A2" w14:textId="77777777" w:rsidR="00AF4BDB" w:rsidRPr="00AF4BDB" w:rsidRDefault="00AF4BDB" w:rsidP="00FC2F1A">
      <w:pPr>
        <w:pStyle w:val="PointsBullets"/>
      </w:pPr>
      <w:r w:rsidRPr="00AF4BDB">
        <w:t>The processing / disposal route for the waste stream</w:t>
      </w:r>
    </w:p>
    <w:p w14:paraId="65C8CEFF" w14:textId="77777777" w:rsidR="00AF4BDB" w:rsidRPr="00AF4BDB" w:rsidRDefault="00AF4BDB" w:rsidP="00FC2F1A">
      <w:pPr>
        <w:pStyle w:val="PointsBullets"/>
      </w:pPr>
      <w:r w:rsidRPr="00AF4BDB">
        <w:t>The measurement mode for the waste stream</w:t>
      </w:r>
      <w:r w:rsidR="00075634">
        <w:t xml:space="preserve"> (for example by weighbridge or by recording the estimated size of vehicles </w:t>
      </w:r>
      <w:proofErr w:type="spellStart"/>
      <w:r w:rsidR="00075634">
        <w:t>etc</w:t>
      </w:r>
      <w:proofErr w:type="spellEnd"/>
      <w:r w:rsidR="00075634">
        <w:t>)</w:t>
      </w:r>
    </w:p>
    <w:p w14:paraId="63BA00D9" w14:textId="77777777" w:rsidR="00AF4BDB" w:rsidRPr="00AF4BDB" w:rsidRDefault="00AF4BDB" w:rsidP="00FC2F1A">
      <w:pPr>
        <w:pStyle w:val="PointsBullets"/>
      </w:pPr>
      <w:r w:rsidRPr="00AF4BDB">
        <w:t>Whether the waste stream consists of mixed material types, or whether source segregation has been undertaken</w:t>
      </w:r>
    </w:p>
    <w:p w14:paraId="71BF7A77" w14:textId="70A18359" w:rsidR="00AF4BDB" w:rsidRPr="00AF4BDB" w:rsidRDefault="00AF4BDB" w:rsidP="00AF4BDB">
      <w:pPr>
        <w:ind w:left="1134"/>
      </w:pPr>
      <w:r w:rsidRPr="00AF4BDB">
        <w:t>Based on the final draft National Solid Waste Classification System (Version 6, published September 1993</w:t>
      </w:r>
      <w:r w:rsidR="00CC32D6">
        <w:rPr>
          <w:rStyle w:val="FootnoteReference"/>
        </w:rPr>
        <w:footnoteReference w:id="3"/>
      </w:r>
      <w:r w:rsidRPr="00AF4BDB">
        <w:t xml:space="preserve">), </w:t>
      </w:r>
      <w:r w:rsidR="003D389F">
        <w:fldChar w:fldCharType="begin"/>
      </w:r>
      <w:r w:rsidR="003D389F">
        <w:instrText xml:space="preserve"> REF _Ref309810344 \h  \* MERGEFORMAT </w:instrText>
      </w:r>
      <w:r w:rsidR="003D389F">
        <w:fldChar w:fldCharType="separate"/>
      </w:r>
      <w:r w:rsidR="00EF265A" w:rsidRPr="00EF265A">
        <w:t>Table 2-2</w:t>
      </w:r>
      <w:r w:rsidR="003D389F">
        <w:fldChar w:fldCharType="end"/>
      </w:r>
      <w:r w:rsidRPr="00AF4BDB">
        <w:t xml:space="preserve"> </w:t>
      </w:r>
      <w:r w:rsidR="00CC32D6">
        <w:t xml:space="preserve">– </w:t>
      </w:r>
      <w:r w:rsidR="00CC32D6" w:rsidRPr="00CC32D6">
        <w:rPr>
          <w:i/>
        </w:rPr>
        <w:t>Abridged version of the draft solid waste classification</w:t>
      </w:r>
      <w:r w:rsidR="00CC32D6">
        <w:t xml:space="preserve"> </w:t>
      </w:r>
      <w:r w:rsidRPr="00AF4BDB">
        <w:t xml:space="preserve">summarises the minimum data the developers of the AWD considered should be reported on waste stream </w:t>
      </w:r>
      <w:proofErr w:type="spellStart"/>
      <w:r w:rsidRPr="00AF4BDB">
        <w:t>arisings</w:t>
      </w:r>
      <w:proofErr w:type="spellEnd"/>
      <w:r w:rsidRPr="00AF4BDB">
        <w:t xml:space="preserve"> in regions, and provided by the relevant State Authorities to feed into the </w:t>
      </w:r>
      <w:r w:rsidR="008C4C8F">
        <w:t>AWD</w:t>
      </w:r>
      <w:r w:rsidRPr="00AF4BDB">
        <w:t xml:space="preserve">. </w:t>
      </w:r>
      <w:r w:rsidR="00CC32D6">
        <w:t xml:space="preserve">Following on from this, </w:t>
      </w:r>
      <w:r w:rsidR="00CC32D6">
        <w:fldChar w:fldCharType="begin"/>
      </w:r>
      <w:r w:rsidR="00CC32D6">
        <w:instrText xml:space="preserve"> REF _Ref309811690 \h  \* MERGEFORMAT </w:instrText>
      </w:r>
      <w:r w:rsidR="00CC32D6">
        <w:fldChar w:fldCharType="separate"/>
      </w:r>
      <w:r w:rsidR="00EF265A" w:rsidRPr="00EF265A">
        <w:t>Table 2-3</w:t>
      </w:r>
      <w:r w:rsidR="00CC32D6">
        <w:fldChar w:fldCharType="end"/>
      </w:r>
      <w:r w:rsidR="00CC32D6">
        <w:t xml:space="preserve"> from the same document, displays the complete version of the draft solid waste classification. It should be noted that these two depictions of the AWD’s </w:t>
      </w:r>
      <w:r w:rsidR="00CC32D6">
        <w:lastRenderedPageBreak/>
        <w:t>classification system (abridged and complete) that appear in this section are available online via the CSIRO website</w:t>
      </w:r>
      <w:r w:rsidR="00CC32D6">
        <w:rPr>
          <w:rStyle w:val="FootnoteReference"/>
        </w:rPr>
        <w:footnoteReference w:id="4"/>
      </w:r>
      <w:r w:rsidR="00CC32D6">
        <w:t>, should readers wish to learn more.</w:t>
      </w:r>
    </w:p>
    <w:p w14:paraId="7F38DCAC" w14:textId="77777777" w:rsidR="00CC32D6" w:rsidRDefault="00CC32D6" w:rsidP="00CC32D6">
      <w:pPr>
        <w:ind w:left="1134"/>
      </w:pPr>
      <w:r>
        <w:t xml:space="preserve">In relation to the abridged version in </w:t>
      </w:r>
      <w:r>
        <w:fldChar w:fldCharType="begin"/>
      </w:r>
      <w:r>
        <w:instrText xml:space="preserve"> REF _Ref309810344 \h  \* MERGEFORMAT </w:instrText>
      </w:r>
      <w:r>
        <w:fldChar w:fldCharType="separate"/>
      </w:r>
      <w:r w:rsidR="00EF265A" w:rsidRPr="00EF265A">
        <w:t>Table 2-2</w:t>
      </w:r>
      <w:r>
        <w:fldChar w:fldCharType="end"/>
      </w:r>
      <w:r>
        <w:t>, t</w:t>
      </w:r>
      <w:r w:rsidR="00AF4BDB" w:rsidRPr="00AF4BDB">
        <w:t>hose descriptors in bold were considered “the preferred minimum data collected on a daily basis at the gatehouse of the landfill” while the other descriptors can be “used selectively to suit local needs, or in total for intensive surveys or as technology becomes available to make comprehensive routine data collection feasible”.</w:t>
      </w:r>
    </w:p>
    <w:p w14:paraId="3C5A536F" w14:textId="77777777" w:rsidR="00AF4BDB" w:rsidRPr="00AF4BDB" w:rsidRDefault="00AF4BDB" w:rsidP="00AF4BDB">
      <w:pPr>
        <w:spacing w:before="20" w:after="0" w:line="240" w:lineRule="auto"/>
        <w:rPr>
          <w:b/>
          <w:color w:val="495F70"/>
          <w:sz w:val="18"/>
          <w:lang w:val="en-GB"/>
        </w:rPr>
      </w:pPr>
      <w:bookmarkStart w:id="22" w:name="_Ref309810344"/>
      <w:r w:rsidRPr="00AF4BDB">
        <w:rPr>
          <w:b/>
          <w:color w:val="495F70"/>
          <w:sz w:val="18"/>
          <w:lang w:val="en-GB"/>
        </w:rPr>
        <w:t xml:space="preserve">Table </w:t>
      </w:r>
      <w:r w:rsidR="00B56260" w:rsidRPr="00AF4BDB">
        <w:rPr>
          <w:b/>
          <w:color w:val="495F70"/>
          <w:sz w:val="18"/>
          <w:lang w:val="en-GB"/>
        </w:rPr>
        <w:fldChar w:fldCharType="begin"/>
      </w:r>
      <w:r w:rsidRPr="00AF4BDB">
        <w:rPr>
          <w:b/>
          <w:color w:val="495F70"/>
          <w:sz w:val="18"/>
          <w:lang w:val="en-GB"/>
        </w:rPr>
        <w:instrText xml:space="preserve"> STYLEREF "_Heading1" \n </w:instrText>
      </w:r>
      <w:r w:rsidR="00B56260" w:rsidRPr="00AF4BDB">
        <w:rPr>
          <w:b/>
          <w:color w:val="495F70"/>
          <w:sz w:val="18"/>
          <w:lang w:val="en-GB"/>
        </w:rPr>
        <w:fldChar w:fldCharType="separate"/>
      </w:r>
      <w:r w:rsidR="00EF265A">
        <w:rPr>
          <w:b/>
          <w:noProof/>
          <w:color w:val="495F70"/>
          <w:sz w:val="18"/>
          <w:lang w:val="en-GB"/>
        </w:rPr>
        <w:t>2</w:t>
      </w:r>
      <w:r w:rsidR="00B56260" w:rsidRPr="00AF4BDB">
        <w:rPr>
          <w:b/>
          <w:color w:val="495F70"/>
          <w:sz w:val="18"/>
          <w:lang w:val="en-GB"/>
        </w:rPr>
        <w:fldChar w:fldCharType="end"/>
      </w:r>
      <w:r w:rsidRPr="00AF4BDB">
        <w:rPr>
          <w:b/>
          <w:color w:val="495F70"/>
          <w:sz w:val="18"/>
          <w:lang w:val="en-GB"/>
        </w:rPr>
        <w:t>-</w:t>
      </w:r>
      <w:r w:rsidR="00B56260" w:rsidRPr="00AF4BDB">
        <w:rPr>
          <w:b/>
          <w:color w:val="495F70"/>
          <w:sz w:val="18"/>
          <w:lang w:val="en-GB"/>
        </w:rPr>
        <w:fldChar w:fldCharType="begin"/>
      </w:r>
      <w:r w:rsidRPr="00AF4BDB">
        <w:rPr>
          <w:b/>
          <w:color w:val="495F70"/>
          <w:sz w:val="18"/>
          <w:lang w:val="en-GB"/>
        </w:rPr>
        <w:instrText xml:space="preserve"> SEQ Table \* Arabic </w:instrText>
      </w:r>
      <w:r w:rsidR="00B56260" w:rsidRPr="00AF4BDB">
        <w:rPr>
          <w:b/>
          <w:color w:val="495F70"/>
          <w:sz w:val="18"/>
          <w:lang w:val="en-GB"/>
        </w:rPr>
        <w:fldChar w:fldCharType="separate"/>
      </w:r>
      <w:r w:rsidR="00EF265A">
        <w:rPr>
          <w:b/>
          <w:noProof/>
          <w:color w:val="495F70"/>
          <w:sz w:val="18"/>
          <w:lang w:val="en-GB"/>
        </w:rPr>
        <w:t>2</w:t>
      </w:r>
      <w:r w:rsidR="00B56260" w:rsidRPr="00AF4BDB">
        <w:rPr>
          <w:b/>
          <w:color w:val="495F70"/>
          <w:sz w:val="18"/>
          <w:lang w:val="en-GB"/>
        </w:rPr>
        <w:fldChar w:fldCharType="end"/>
      </w:r>
      <w:bookmarkEnd w:id="22"/>
      <w:r w:rsidRPr="00AF4BDB">
        <w:rPr>
          <w:b/>
          <w:color w:val="495F70"/>
          <w:sz w:val="18"/>
          <w:lang w:val="en-GB"/>
        </w:rPr>
        <w:tab/>
      </w:r>
      <w:proofErr w:type="gramStart"/>
      <w:r w:rsidRPr="00AF4BDB">
        <w:rPr>
          <w:b/>
          <w:color w:val="495F70"/>
          <w:sz w:val="18"/>
          <w:lang w:val="en-GB"/>
        </w:rPr>
        <w:t>Abridged</w:t>
      </w:r>
      <w:proofErr w:type="gramEnd"/>
      <w:r w:rsidRPr="00AF4BDB">
        <w:rPr>
          <w:b/>
          <w:color w:val="495F70"/>
          <w:sz w:val="18"/>
          <w:lang w:val="en-GB"/>
        </w:rPr>
        <w:t xml:space="preserve"> version of the Draft Solid Waste Classification</w:t>
      </w:r>
    </w:p>
    <w:p w14:paraId="703F900E" w14:textId="77777777" w:rsidR="00AF4BDB" w:rsidRPr="00AF4BDB" w:rsidRDefault="00AF4BDB" w:rsidP="00AF4BDB">
      <w:pPr>
        <w:spacing w:before="20" w:after="0" w:line="240" w:lineRule="auto"/>
        <w:ind w:left="1134"/>
        <w:rPr>
          <w:color w:val="495F70"/>
          <w:sz w:val="18"/>
          <w:lang w:val="en-GB"/>
        </w:rPr>
      </w:pPr>
      <w:r w:rsidRPr="00AF4BDB">
        <w:rPr>
          <w:i/>
          <w:color w:val="495F70"/>
          <w:sz w:val="18"/>
          <w:lang w:val="en-GB"/>
        </w:rPr>
        <w:t>Draft National Solid Waste Classification System Version 6</w:t>
      </w:r>
      <w:r w:rsidRPr="00AF4BDB">
        <w:rPr>
          <w:color w:val="495F70"/>
          <w:sz w:val="18"/>
          <w:lang w:val="en-GB"/>
        </w:rPr>
        <w:t xml:space="preserve">, September 1993 </w:t>
      </w:r>
    </w:p>
    <w:tbl>
      <w:tblPr>
        <w:tblStyle w:val="HyderTableStyle1"/>
        <w:tblW w:w="992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984"/>
        <w:gridCol w:w="1985"/>
        <w:gridCol w:w="1984"/>
        <w:gridCol w:w="1985"/>
        <w:gridCol w:w="1985"/>
      </w:tblGrid>
      <w:tr w:rsidR="00AF4BDB" w:rsidRPr="00AF4BDB" w14:paraId="4738FFB9" w14:textId="77777777" w:rsidTr="00AF4BDB">
        <w:trPr>
          <w:cnfStyle w:val="100000000000" w:firstRow="1" w:lastRow="0" w:firstColumn="0" w:lastColumn="0" w:oddVBand="0" w:evenVBand="0" w:oddHBand="0" w:evenHBand="0" w:firstRowFirstColumn="0" w:firstRowLastColumn="0" w:lastRowFirstColumn="0" w:lastRowLastColumn="0"/>
        </w:trPr>
        <w:tc>
          <w:tcPr>
            <w:tcW w:w="1984" w:type="dxa"/>
          </w:tcPr>
          <w:p w14:paraId="518654E8" w14:textId="77777777" w:rsidR="00AF4BDB" w:rsidRPr="00AF4BDB" w:rsidRDefault="00AF4BDB" w:rsidP="00AF4BDB">
            <w:pPr>
              <w:tabs>
                <w:tab w:val="left" w:pos="284"/>
              </w:tabs>
              <w:spacing w:after="60"/>
              <w:rPr>
                <w:b/>
                <w:lang w:val="en-GB"/>
              </w:rPr>
            </w:pPr>
            <w:r w:rsidRPr="00AF4BDB">
              <w:rPr>
                <w:b/>
                <w:lang w:val="en-GB"/>
              </w:rPr>
              <w:t>Processing / Disposal Route</w:t>
            </w:r>
          </w:p>
        </w:tc>
        <w:tc>
          <w:tcPr>
            <w:tcW w:w="1985" w:type="dxa"/>
          </w:tcPr>
          <w:p w14:paraId="297430CF" w14:textId="77777777" w:rsidR="00AF4BDB" w:rsidRPr="00AF4BDB" w:rsidRDefault="00AF4BDB" w:rsidP="00AF4BDB">
            <w:pPr>
              <w:tabs>
                <w:tab w:val="left" w:pos="284"/>
              </w:tabs>
              <w:spacing w:after="60"/>
              <w:rPr>
                <w:b/>
                <w:lang w:val="en-GB"/>
              </w:rPr>
            </w:pPr>
            <w:r w:rsidRPr="00AF4BDB">
              <w:rPr>
                <w:b/>
                <w:lang w:val="en-GB"/>
              </w:rPr>
              <w:t>Waste Stream</w:t>
            </w:r>
          </w:p>
          <w:p w14:paraId="69813795" w14:textId="77777777" w:rsidR="00AF4BDB" w:rsidRPr="00AF4BDB" w:rsidRDefault="00AF4BDB" w:rsidP="00AF4BDB">
            <w:pPr>
              <w:tabs>
                <w:tab w:val="left" w:pos="284"/>
              </w:tabs>
              <w:spacing w:after="60"/>
              <w:rPr>
                <w:b/>
                <w:lang w:val="en-GB"/>
              </w:rPr>
            </w:pPr>
            <w:r w:rsidRPr="00AF4BDB">
              <w:rPr>
                <w:b/>
                <w:lang w:val="en-GB"/>
              </w:rPr>
              <w:t xml:space="preserve">Principal Source </w:t>
            </w:r>
          </w:p>
        </w:tc>
        <w:tc>
          <w:tcPr>
            <w:tcW w:w="1984" w:type="dxa"/>
          </w:tcPr>
          <w:p w14:paraId="1D3E4CC9" w14:textId="77777777" w:rsidR="00AF4BDB" w:rsidRPr="00AF4BDB" w:rsidRDefault="00AF4BDB" w:rsidP="00AF4BDB">
            <w:pPr>
              <w:tabs>
                <w:tab w:val="left" w:pos="284"/>
              </w:tabs>
              <w:spacing w:after="60"/>
              <w:rPr>
                <w:b/>
                <w:lang w:val="en-GB"/>
              </w:rPr>
            </w:pPr>
            <w:r w:rsidRPr="00AF4BDB">
              <w:rPr>
                <w:b/>
                <w:lang w:val="en-GB"/>
              </w:rPr>
              <w:t>Sub-stream 1</w:t>
            </w:r>
          </w:p>
          <w:p w14:paraId="7A1485F2" w14:textId="77777777" w:rsidR="00AF4BDB" w:rsidRPr="00AF4BDB" w:rsidRDefault="00AF4BDB" w:rsidP="00AF4BDB">
            <w:pPr>
              <w:tabs>
                <w:tab w:val="left" w:pos="284"/>
              </w:tabs>
              <w:spacing w:after="60"/>
              <w:rPr>
                <w:b/>
                <w:lang w:val="en-GB"/>
              </w:rPr>
            </w:pPr>
            <w:r w:rsidRPr="00AF4BDB">
              <w:rPr>
                <w:b/>
                <w:lang w:val="en-GB"/>
              </w:rPr>
              <w:t>Secondary Source</w:t>
            </w:r>
          </w:p>
        </w:tc>
        <w:tc>
          <w:tcPr>
            <w:tcW w:w="1985" w:type="dxa"/>
          </w:tcPr>
          <w:p w14:paraId="00638755" w14:textId="77777777" w:rsidR="00AF4BDB" w:rsidRPr="00AF4BDB" w:rsidRDefault="00AF4BDB" w:rsidP="00AF4BDB">
            <w:pPr>
              <w:tabs>
                <w:tab w:val="left" w:pos="284"/>
              </w:tabs>
              <w:spacing w:after="60"/>
              <w:rPr>
                <w:b/>
                <w:lang w:val="en-GB"/>
              </w:rPr>
            </w:pPr>
            <w:r w:rsidRPr="00AF4BDB">
              <w:rPr>
                <w:b/>
                <w:lang w:val="en-GB"/>
              </w:rPr>
              <w:t>Sub-stream 2</w:t>
            </w:r>
          </w:p>
          <w:p w14:paraId="054B8972" w14:textId="77777777" w:rsidR="00AF4BDB" w:rsidRPr="00AF4BDB" w:rsidRDefault="00AF4BDB" w:rsidP="00AF4BDB">
            <w:pPr>
              <w:tabs>
                <w:tab w:val="left" w:pos="284"/>
              </w:tabs>
              <w:spacing w:after="60"/>
              <w:rPr>
                <w:b/>
                <w:lang w:val="en-GB"/>
              </w:rPr>
            </w:pPr>
            <w:r w:rsidRPr="00AF4BDB">
              <w:rPr>
                <w:b/>
                <w:lang w:val="en-GB"/>
              </w:rPr>
              <w:t>Measurement / Transport mode</w:t>
            </w:r>
          </w:p>
        </w:tc>
        <w:tc>
          <w:tcPr>
            <w:tcW w:w="1985" w:type="dxa"/>
          </w:tcPr>
          <w:p w14:paraId="3DE48B6B" w14:textId="77777777" w:rsidR="00AF4BDB" w:rsidRPr="00AF4BDB" w:rsidRDefault="00AF4BDB" w:rsidP="00AF4BDB">
            <w:pPr>
              <w:tabs>
                <w:tab w:val="left" w:pos="284"/>
              </w:tabs>
              <w:spacing w:after="60"/>
              <w:rPr>
                <w:b/>
                <w:lang w:val="en-GB"/>
              </w:rPr>
            </w:pPr>
            <w:r w:rsidRPr="00AF4BDB">
              <w:rPr>
                <w:b/>
                <w:lang w:val="en-GB"/>
              </w:rPr>
              <w:t>Sub-stream 3</w:t>
            </w:r>
          </w:p>
          <w:p w14:paraId="03C56825" w14:textId="77777777" w:rsidR="00AF4BDB" w:rsidRPr="00AF4BDB" w:rsidRDefault="00AF4BDB" w:rsidP="00AF4BDB">
            <w:pPr>
              <w:tabs>
                <w:tab w:val="left" w:pos="284"/>
              </w:tabs>
              <w:spacing w:after="60"/>
              <w:rPr>
                <w:b/>
                <w:lang w:val="en-GB"/>
              </w:rPr>
            </w:pPr>
            <w:r w:rsidRPr="00AF4BDB">
              <w:rPr>
                <w:b/>
                <w:lang w:val="en-GB"/>
              </w:rPr>
              <w:t>Material Composition</w:t>
            </w:r>
          </w:p>
        </w:tc>
      </w:tr>
      <w:tr w:rsidR="00AF4BDB" w:rsidRPr="00AF4BDB" w14:paraId="2D9EE692" w14:textId="77777777" w:rsidTr="00AF4BDB">
        <w:tc>
          <w:tcPr>
            <w:tcW w:w="1984" w:type="dxa"/>
            <w:shd w:val="clear" w:color="auto" w:fill="D9D9D9" w:themeFill="background1" w:themeFillShade="D9"/>
          </w:tcPr>
          <w:p w14:paraId="70B74375" w14:textId="77777777" w:rsidR="00AF4BDB" w:rsidRPr="00AF4BDB" w:rsidRDefault="00AF4BDB" w:rsidP="00AF4BDB">
            <w:pPr>
              <w:spacing w:after="60"/>
              <w:rPr>
                <w:b/>
                <w:lang w:val="en-GB"/>
              </w:rPr>
            </w:pPr>
            <w:r w:rsidRPr="00AF4BDB">
              <w:rPr>
                <w:b/>
                <w:lang w:val="en-GB"/>
              </w:rPr>
              <w:t>1 Recycling</w:t>
            </w:r>
          </w:p>
        </w:tc>
        <w:tc>
          <w:tcPr>
            <w:tcW w:w="1985" w:type="dxa"/>
            <w:shd w:val="clear" w:color="auto" w:fill="D9D9D9" w:themeFill="background1" w:themeFillShade="D9"/>
          </w:tcPr>
          <w:p w14:paraId="41A3C4E2" w14:textId="77777777" w:rsidR="00AF4BDB" w:rsidRPr="00AF4BDB" w:rsidRDefault="00AF4BDB" w:rsidP="00AF4BDB">
            <w:pPr>
              <w:spacing w:after="60"/>
              <w:rPr>
                <w:b/>
                <w:lang w:val="en-GB"/>
              </w:rPr>
            </w:pPr>
            <w:r w:rsidRPr="00AF4BDB">
              <w:rPr>
                <w:b/>
                <w:lang w:val="en-GB"/>
              </w:rPr>
              <w:t>A: Municipal Waste</w:t>
            </w:r>
          </w:p>
        </w:tc>
        <w:tc>
          <w:tcPr>
            <w:tcW w:w="1984" w:type="dxa"/>
            <w:shd w:val="clear" w:color="auto" w:fill="D9D9D9" w:themeFill="background1" w:themeFillShade="D9"/>
          </w:tcPr>
          <w:p w14:paraId="42C4E2CD" w14:textId="77777777" w:rsidR="00AF4BDB" w:rsidRPr="00AF4BDB" w:rsidRDefault="00AF4BDB" w:rsidP="00AF4BDB">
            <w:pPr>
              <w:spacing w:after="60"/>
              <w:rPr>
                <w:b/>
                <w:lang w:val="en-GB"/>
              </w:rPr>
            </w:pPr>
            <w:r w:rsidRPr="00AF4BDB">
              <w:rPr>
                <w:b/>
                <w:lang w:val="en-GB"/>
              </w:rPr>
              <w:t>1 Domestic waste</w:t>
            </w:r>
          </w:p>
        </w:tc>
        <w:tc>
          <w:tcPr>
            <w:tcW w:w="1985" w:type="dxa"/>
            <w:shd w:val="clear" w:color="auto" w:fill="D9D9D9" w:themeFill="background1" w:themeFillShade="D9"/>
          </w:tcPr>
          <w:p w14:paraId="163D9E01" w14:textId="77777777" w:rsidR="00AF4BDB" w:rsidRPr="00AF4BDB" w:rsidRDefault="00AF4BDB" w:rsidP="00AF4BDB">
            <w:pPr>
              <w:spacing w:after="60"/>
              <w:rPr>
                <w:lang w:val="en-GB"/>
              </w:rPr>
            </w:pPr>
            <w:r w:rsidRPr="00AF4BDB">
              <w:rPr>
                <w:lang w:val="en-GB"/>
              </w:rPr>
              <w:t>0 Weighbridge</w:t>
            </w:r>
          </w:p>
        </w:tc>
        <w:tc>
          <w:tcPr>
            <w:tcW w:w="1985" w:type="dxa"/>
            <w:shd w:val="clear" w:color="auto" w:fill="D9D9D9" w:themeFill="background1" w:themeFillShade="D9"/>
          </w:tcPr>
          <w:p w14:paraId="54E3436F" w14:textId="77777777" w:rsidR="00AF4BDB" w:rsidRPr="00AF4BDB" w:rsidRDefault="00AF4BDB" w:rsidP="00AF4BDB">
            <w:pPr>
              <w:spacing w:after="60"/>
              <w:rPr>
                <w:lang w:val="en-GB"/>
              </w:rPr>
            </w:pPr>
            <w:r w:rsidRPr="00AF4BDB">
              <w:rPr>
                <w:lang w:val="en-GB"/>
              </w:rPr>
              <w:t>0 Mixed</w:t>
            </w:r>
          </w:p>
        </w:tc>
      </w:tr>
      <w:tr w:rsidR="00AF4BDB" w:rsidRPr="00AF4BDB" w14:paraId="5EB82F5A" w14:textId="77777777" w:rsidTr="00AF4BDB">
        <w:tc>
          <w:tcPr>
            <w:tcW w:w="1984" w:type="dxa"/>
            <w:shd w:val="clear" w:color="auto" w:fill="D9D9D9" w:themeFill="background1" w:themeFillShade="D9"/>
          </w:tcPr>
          <w:p w14:paraId="4400426F" w14:textId="77777777" w:rsidR="00AF4BDB" w:rsidRPr="00AF4BDB" w:rsidRDefault="00AF4BDB" w:rsidP="00AF4BDB">
            <w:pPr>
              <w:spacing w:after="60"/>
              <w:rPr>
                <w:b/>
                <w:lang w:val="en-GB"/>
              </w:rPr>
            </w:pPr>
            <w:r w:rsidRPr="00AF4BDB">
              <w:rPr>
                <w:b/>
                <w:lang w:val="en-GB"/>
              </w:rPr>
              <w:t>2 Composting</w:t>
            </w:r>
          </w:p>
        </w:tc>
        <w:tc>
          <w:tcPr>
            <w:tcW w:w="1985" w:type="dxa"/>
            <w:shd w:val="clear" w:color="auto" w:fill="D9D9D9" w:themeFill="background1" w:themeFillShade="D9"/>
          </w:tcPr>
          <w:p w14:paraId="59017C88" w14:textId="77777777" w:rsidR="00AF4BDB" w:rsidRPr="00AF4BDB" w:rsidRDefault="00AF4BDB" w:rsidP="00AF4BDB">
            <w:pPr>
              <w:spacing w:after="60"/>
              <w:rPr>
                <w:b/>
                <w:lang w:val="en-GB"/>
              </w:rPr>
            </w:pPr>
          </w:p>
        </w:tc>
        <w:tc>
          <w:tcPr>
            <w:tcW w:w="1984" w:type="dxa"/>
            <w:shd w:val="clear" w:color="auto" w:fill="D9D9D9" w:themeFill="background1" w:themeFillShade="D9"/>
          </w:tcPr>
          <w:p w14:paraId="29134FF0" w14:textId="77777777" w:rsidR="00AF4BDB" w:rsidRPr="00AF4BDB" w:rsidRDefault="00AF4BDB" w:rsidP="00AF4BDB">
            <w:pPr>
              <w:spacing w:after="60"/>
              <w:rPr>
                <w:b/>
                <w:lang w:val="en-GB"/>
              </w:rPr>
            </w:pPr>
            <w:r w:rsidRPr="00AF4BDB">
              <w:rPr>
                <w:b/>
                <w:lang w:val="en-GB"/>
              </w:rPr>
              <w:t>2 Other domestic</w:t>
            </w:r>
          </w:p>
        </w:tc>
        <w:tc>
          <w:tcPr>
            <w:tcW w:w="1985" w:type="dxa"/>
            <w:shd w:val="clear" w:color="auto" w:fill="D9D9D9" w:themeFill="background1" w:themeFillShade="D9"/>
          </w:tcPr>
          <w:p w14:paraId="64EE7E8E" w14:textId="77777777" w:rsidR="00AF4BDB" w:rsidRPr="00AF4BDB" w:rsidRDefault="00AF4BDB" w:rsidP="00AF4BDB">
            <w:pPr>
              <w:spacing w:after="60"/>
              <w:rPr>
                <w:lang w:val="en-GB"/>
              </w:rPr>
            </w:pPr>
            <w:r w:rsidRPr="00AF4BDB">
              <w:rPr>
                <w:lang w:val="en-GB"/>
              </w:rPr>
              <w:t>1 Truck count</w:t>
            </w:r>
          </w:p>
        </w:tc>
        <w:tc>
          <w:tcPr>
            <w:tcW w:w="1985" w:type="dxa"/>
            <w:shd w:val="clear" w:color="auto" w:fill="D9D9D9" w:themeFill="background1" w:themeFillShade="D9"/>
          </w:tcPr>
          <w:p w14:paraId="2C79FBA8" w14:textId="77777777" w:rsidR="00AF4BDB" w:rsidRPr="00AF4BDB" w:rsidRDefault="00AF4BDB" w:rsidP="00AF4BDB">
            <w:pPr>
              <w:spacing w:after="60"/>
              <w:rPr>
                <w:lang w:val="en-GB"/>
              </w:rPr>
            </w:pPr>
          </w:p>
        </w:tc>
      </w:tr>
      <w:tr w:rsidR="00AF4BDB" w:rsidRPr="00AF4BDB" w14:paraId="74632D95" w14:textId="77777777" w:rsidTr="00AF4BDB">
        <w:tc>
          <w:tcPr>
            <w:tcW w:w="1984" w:type="dxa"/>
            <w:shd w:val="clear" w:color="auto" w:fill="D9D9D9" w:themeFill="background1" w:themeFillShade="D9"/>
          </w:tcPr>
          <w:p w14:paraId="5AFD68EF" w14:textId="77777777" w:rsidR="00AF4BDB" w:rsidRPr="00AF4BDB" w:rsidRDefault="00AF4BDB" w:rsidP="00AF4BDB">
            <w:pPr>
              <w:spacing w:after="60"/>
              <w:rPr>
                <w:b/>
                <w:lang w:val="en-GB"/>
              </w:rPr>
            </w:pPr>
            <w:r w:rsidRPr="00AF4BDB">
              <w:rPr>
                <w:b/>
                <w:lang w:val="en-GB"/>
              </w:rPr>
              <w:t>3 Incineration</w:t>
            </w:r>
          </w:p>
        </w:tc>
        <w:tc>
          <w:tcPr>
            <w:tcW w:w="1985" w:type="dxa"/>
            <w:shd w:val="clear" w:color="auto" w:fill="D9D9D9" w:themeFill="background1" w:themeFillShade="D9"/>
          </w:tcPr>
          <w:p w14:paraId="46AF7F7A" w14:textId="77777777" w:rsidR="00AF4BDB" w:rsidRPr="00AF4BDB" w:rsidRDefault="00AF4BDB" w:rsidP="00AF4BDB">
            <w:pPr>
              <w:spacing w:after="60"/>
              <w:rPr>
                <w:b/>
                <w:lang w:val="en-GB"/>
              </w:rPr>
            </w:pPr>
          </w:p>
        </w:tc>
        <w:tc>
          <w:tcPr>
            <w:tcW w:w="1984" w:type="dxa"/>
            <w:shd w:val="clear" w:color="auto" w:fill="D9D9D9" w:themeFill="background1" w:themeFillShade="D9"/>
          </w:tcPr>
          <w:p w14:paraId="55BA3F50" w14:textId="77777777" w:rsidR="00AF4BDB" w:rsidRPr="00AF4BDB" w:rsidRDefault="00AF4BDB" w:rsidP="00AF4BDB">
            <w:pPr>
              <w:spacing w:after="60"/>
              <w:rPr>
                <w:b/>
                <w:lang w:val="en-GB"/>
              </w:rPr>
            </w:pPr>
            <w:r w:rsidRPr="00AF4BDB">
              <w:rPr>
                <w:b/>
                <w:lang w:val="en-GB"/>
              </w:rPr>
              <w:t>3 Other council</w:t>
            </w:r>
          </w:p>
        </w:tc>
        <w:tc>
          <w:tcPr>
            <w:tcW w:w="1985" w:type="dxa"/>
            <w:shd w:val="clear" w:color="auto" w:fill="D9D9D9" w:themeFill="background1" w:themeFillShade="D9"/>
          </w:tcPr>
          <w:p w14:paraId="651BD1A7" w14:textId="77777777" w:rsidR="00AF4BDB" w:rsidRPr="00AF4BDB" w:rsidRDefault="00AF4BDB" w:rsidP="00AF4BDB">
            <w:pPr>
              <w:spacing w:after="60"/>
              <w:rPr>
                <w:lang w:val="en-GB"/>
              </w:rPr>
            </w:pPr>
            <w:r w:rsidRPr="00AF4BDB">
              <w:rPr>
                <w:lang w:val="en-GB"/>
              </w:rPr>
              <w:t>20 Other</w:t>
            </w:r>
          </w:p>
        </w:tc>
        <w:tc>
          <w:tcPr>
            <w:tcW w:w="1985" w:type="dxa"/>
            <w:shd w:val="clear" w:color="auto" w:fill="D9D9D9" w:themeFill="background1" w:themeFillShade="D9"/>
          </w:tcPr>
          <w:p w14:paraId="7746DB97" w14:textId="77777777" w:rsidR="00AF4BDB" w:rsidRPr="00AF4BDB" w:rsidRDefault="00AF4BDB" w:rsidP="00AF4BDB">
            <w:pPr>
              <w:spacing w:after="60"/>
              <w:rPr>
                <w:lang w:val="en-GB"/>
              </w:rPr>
            </w:pPr>
          </w:p>
        </w:tc>
      </w:tr>
      <w:tr w:rsidR="00AF4BDB" w:rsidRPr="00AF4BDB" w14:paraId="3550DBDB" w14:textId="77777777" w:rsidTr="00AF4BDB">
        <w:tc>
          <w:tcPr>
            <w:tcW w:w="1984" w:type="dxa"/>
            <w:shd w:val="clear" w:color="auto" w:fill="D9D9D9" w:themeFill="background1" w:themeFillShade="D9"/>
          </w:tcPr>
          <w:p w14:paraId="1BD8A564" w14:textId="77777777" w:rsidR="00AF4BDB" w:rsidRPr="00AF4BDB" w:rsidRDefault="00AF4BDB" w:rsidP="00AF4BDB">
            <w:pPr>
              <w:spacing w:after="60"/>
              <w:rPr>
                <w:b/>
                <w:lang w:val="en-GB"/>
              </w:rPr>
            </w:pPr>
            <w:r w:rsidRPr="00AF4BDB">
              <w:rPr>
                <w:b/>
                <w:lang w:val="en-GB"/>
              </w:rPr>
              <w:t>4 Landfill</w:t>
            </w:r>
          </w:p>
        </w:tc>
        <w:tc>
          <w:tcPr>
            <w:tcW w:w="1985" w:type="dxa"/>
            <w:shd w:val="clear" w:color="auto" w:fill="D9D9D9" w:themeFill="background1" w:themeFillShade="D9"/>
          </w:tcPr>
          <w:p w14:paraId="614DB555" w14:textId="77777777" w:rsidR="00AF4BDB" w:rsidRPr="00AF4BDB" w:rsidRDefault="00AF4BDB" w:rsidP="00AF4BDB">
            <w:pPr>
              <w:spacing w:after="60"/>
              <w:rPr>
                <w:b/>
                <w:lang w:val="en-GB"/>
              </w:rPr>
            </w:pPr>
          </w:p>
        </w:tc>
        <w:tc>
          <w:tcPr>
            <w:tcW w:w="1984" w:type="dxa"/>
            <w:shd w:val="clear" w:color="auto" w:fill="D9D9D9" w:themeFill="background1" w:themeFillShade="D9"/>
          </w:tcPr>
          <w:p w14:paraId="7D326D12" w14:textId="77777777" w:rsidR="00AF4BDB" w:rsidRPr="00AF4BDB" w:rsidRDefault="00AF4BDB" w:rsidP="00AF4BDB">
            <w:pPr>
              <w:spacing w:after="60"/>
              <w:rPr>
                <w:lang w:val="en-GB"/>
              </w:rPr>
            </w:pPr>
          </w:p>
        </w:tc>
        <w:tc>
          <w:tcPr>
            <w:tcW w:w="1985" w:type="dxa"/>
            <w:shd w:val="clear" w:color="auto" w:fill="D9D9D9" w:themeFill="background1" w:themeFillShade="D9"/>
          </w:tcPr>
          <w:p w14:paraId="128F3AA9" w14:textId="77777777" w:rsidR="00AF4BDB" w:rsidRPr="00AF4BDB" w:rsidRDefault="00AF4BDB" w:rsidP="00AF4BDB">
            <w:pPr>
              <w:spacing w:after="60"/>
              <w:rPr>
                <w:lang w:val="en-GB"/>
              </w:rPr>
            </w:pPr>
          </w:p>
        </w:tc>
        <w:tc>
          <w:tcPr>
            <w:tcW w:w="1985" w:type="dxa"/>
            <w:shd w:val="clear" w:color="auto" w:fill="D9D9D9" w:themeFill="background1" w:themeFillShade="D9"/>
          </w:tcPr>
          <w:p w14:paraId="1BCA2742" w14:textId="77777777" w:rsidR="00AF4BDB" w:rsidRPr="00AF4BDB" w:rsidRDefault="00AF4BDB" w:rsidP="00AF4BDB">
            <w:pPr>
              <w:spacing w:after="60"/>
              <w:rPr>
                <w:lang w:val="en-GB"/>
              </w:rPr>
            </w:pPr>
          </w:p>
        </w:tc>
      </w:tr>
      <w:tr w:rsidR="00AF4BDB" w:rsidRPr="00AF4BDB" w14:paraId="7172B9EF" w14:textId="77777777" w:rsidTr="00AF4BDB">
        <w:tc>
          <w:tcPr>
            <w:tcW w:w="1984" w:type="dxa"/>
            <w:shd w:val="clear" w:color="auto" w:fill="D9D9D9" w:themeFill="background1" w:themeFillShade="D9"/>
          </w:tcPr>
          <w:p w14:paraId="7A0F21F8" w14:textId="77777777" w:rsidR="00AF4BDB" w:rsidRPr="00AF4BDB" w:rsidRDefault="00AF4BDB" w:rsidP="00AF4BDB">
            <w:pPr>
              <w:spacing w:after="60"/>
              <w:rPr>
                <w:b/>
                <w:lang w:val="en-GB"/>
              </w:rPr>
            </w:pPr>
            <w:r w:rsidRPr="00AF4BDB">
              <w:rPr>
                <w:b/>
                <w:lang w:val="en-GB"/>
              </w:rPr>
              <w:t>5 On-site</w:t>
            </w:r>
          </w:p>
        </w:tc>
        <w:tc>
          <w:tcPr>
            <w:tcW w:w="1985" w:type="dxa"/>
            <w:shd w:val="clear" w:color="auto" w:fill="D9D9D9" w:themeFill="background1" w:themeFillShade="D9"/>
          </w:tcPr>
          <w:p w14:paraId="319716E3" w14:textId="77777777" w:rsidR="00AF4BDB" w:rsidRPr="00AF4BDB" w:rsidRDefault="00AF4BDB" w:rsidP="00AF4BDB">
            <w:pPr>
              <w:spacing w:after="60"/>
              <w:rPr>
                <w:b/>
                <w:lang w:val="en-GB"/>
              </w:rPr>
            </w:pPr>
            <w:r w:rsidRPr="00AF4BDB">
              <w:rPr>
                <w:b/>
                <w:lang w:val="en-GB"/>
              </w:rPr>
              <w:t>B: Commercial &amp; Industrial</w:t>
            </w:r>
          </w:p>
        </w:tc>
        <w:tc>
          <w:tcPr>
            <w:tcW w:w="1984" w:type="dxa"/>
            <w:shd w:val="clear" w:color="auto" w:fill="D9D9D9" w:themeFill="background1" w:themeFillShade="D9"/>
          </w:tcPr>
          <w:p w14:paraId="0C55DC9B" w14:textId="77777777" w:rsidR="00AF4BDB" w:rsidRPr="00AF4BDB" w:rsidRDefault="00AF4BDB" w:rsidP="00AF4BDB">
            <w:pPr>
              <w:spacing w:after="60"/>
              <w:rPr>
                <w:lang w:val="en-GB"/>
              </w:rPr>
            </w:pPr>
            <w:r w:rsidRPr="00AF4BDB">
              <w:rPr>
                <w:lang w:val="en-GB"/>
              </w:rPr>
              <w:t>X Waste processing facility</w:t>
            </w:r>
          </w:p>
        </w:tc>
        <w:tc>
          <w:tcPr>
            <w:tcW w:w="1985" w:type="dxa"/>
            <w:shd w:val="clear" w:color="auto" w:fill="D9D9D9" w:themeFill="background1" w:themeFillShade="D9"/>
          </w:tcPr>
          <w:p w14:paraId="54FCED7D" w14:textId="77777777" w:rsidR="00AF4BDB" w:rsidRPr="00AF4BDB" w:rsidRDefault="00AF4BDB" w:rsidP="00AF4BDB">
            <w:pPr>
              <w:spacing w:after="60"/>
              <w:rPr>
                <w:lang w:val="en-GB"/>
              </w:rPr>
            </w:pPr>
          </w:p>
        </w:tc>
        <w:tc>
          <w:tcPr>
            <w:tcW w:w="1985" w:type="dxa"/>
            <w:shd w:val="clear" w:color="auto" w:fill="D9D9D9" w:themeFill="background1" w:themeFillShade="D9"/>
          </w:tcPr>
          <w:p w14:paraId="062FC3AF" w14:textId="77777777" w:rsidR="00AF4BDB" w:rsidRPr="00AF4BDB" w:rsidRDefault="00AF4BDB" w:rsidP="00AF4BDB">
            <w:pPr>
              <w:spacing w:after="60"/>
              <w:rPr>
                <w:lang w:val="en-GB"/>
              </w:rPr>
            </w:pPr>
          </w:p>
        </w:tc>
      </w:tr>
      <w:tr w:rsidR="00AF4BDB" w:rsidRPr="00AF4BDB" w14:paraId="5835B854" w14:textId="77777777" w:rsidTr="00AF4BDB">
        <w:tc>
          <w:tcPr>
            <w:tcW w:w="1984" w:type="dxa"/>
            <w:shd w:val="clear" w:color="auto" w:fill="D9D9D9" w:themeFill="background1" w:themeFillShade="D9"/>
          </w:tcPr>
          <w:p w14:paraId="5953E9DA" w14:textId="77777777" w:rsidR="00AF4BDB" w:rsidRPr="00AF4BDB" w:rsidRDefault="00AF4BDB" w:rsidP="00AF4BDB">
            <w:pPr>
              <w:spacing w:after="60"/>
              <w:rPr>
                <w:lang w:val="en-GB"/>
              </w:rPr>
            </w:pPr>
          </w:p>
        </w:tc>
        <w:tc>
          <w:tcPr>
            <w:tcW w:w="1985" w:type="dxa"/>
            <w:shd w:val="clear" w:color="auto" w:fill="D9D9D9" w:themeFill="background1" w:themeFillShade="D9"/>
          </w:tcPr>
          <w:p w14:paraId="033F3CEC" w14:textId="77777777" w:rsidR="00AF4BDB" w:rsidRPr="00AF4BDB" w:rsidRDefault="00AF4BDB" w:rsidP="00AF4BDB">
            <w:pPr>
              <w:spacing w:after="60"/>
              <w:rPr>
                <w:b/>
                <w:lang w:val="en-GB"/>
              </w:rPr>
            </w:pPr>
            <w:r w:rsidRPr="00AF4BDB">
              <w:rPr>
                <w:b/>
                <w:lang w:val="en-GB"/>
              </w:rPr>
              <w:t>C: Building and Demolition</w:t>
            </w:r>
          </w:p>
        </w:tc>
        <w:tc>
          <w:tcPr>
            <w:tcW w:w="1984" w:type="dxa"/>
            <w:shd w:val="clear" w:color="auto" w:fill="D9D9D9" w:themeFill="background1" w:themeFillShade="D9"/>
          </w:tcPr>
          <w:p w14:paraId="2C10CC5A" w14:textId="77777777" w:rsidR="00AF4BDB" w:rsidRPr="00AF4BDB" w:rsidRDefault="00AF4BDB" w:rsidP="00AF4BDB">
            <w:pPr>
              <w:spacing w:after="60"/>
              <w:rPr>
                <w:lang w:val="en-GB"/>
              </w:rPr>
            </w:pPr>
          </w:p>
        </w:tc>
        <w:tc>
          <w:tcPr>
            <w:tcW w:w="1985" w:type="dxa"/>
            <w:shd w:val="clear" w:color="auto" w:fill="D9D9D9" w:themeFill="background1" w:themeFillShade="D9"/>
          </w:tcPr>
          <w:p w14:paraId="1B7C6F64" w14:textId="77777777" w:rsidR="00AF4BDB" w:rsidRPr="00AF4BDB" w:rsidRDefault="00AF4BDB" w:rsidP="00AF4BDB">
            <w:pPr>
              <w:spacing w:after="60"/>
              <w:rPr>
                <w:lang w:val="en-GB"/>
              </w:rPr>
            </w:pPr>
          </w:p>
        </w:tc>
        <w:tc>
          <w:tcPr>
            <w:tcW w:w="1985" w:type="dxa"/>
            <w:shd w:val="clear" w:color="auto" w:fill="D9D9D9" w:themeFill="background1" w:themeFillShade="D9"/>
          </w:tcPr>
          <w:p w14:paraId="0FCA1FE1" w14:textId="77777777" w:rsidR="00AF4BDB" w:rsidRPr="00AF4BDB" w:rsidRDefault="00AF4BDB" w:rsidP="00AF4BDB">
            <w:pPr>
              <w:spacing w:after="60"/>
              <w:rPr>
                <w:lang w:val="en-GB"/>
              </w:rPr>
            </w:pPr>
          </w:p>
        </w:tc>
      </w:tr>
    </w:tbl>
    <w:p w14:paraId="1FED5432" w14:textId="77777777" w:rsidR="00AF4BDB" w:rsidRPr="00AF4BDB" w:rsidRDefault="00AF4BDB" w:rsidP="00AF4BDB">
      <w:pPr>
        <w:ind w:left="1134"/>
      </w:pPr>
    </w:p>
    <w:p w14:paraId="6EC3C84B" w14:textId="70ECBF66" w:rsidR="00AF4BDB" w:rsidRPr="00AF4BDB" w:rsidRDefault="00AF4BDB" w:rsidP="00AF4BDB">
      <w:pPr>
        <w:ind w:left="1134"/>
      </w:pPr>
      <w:r w:rsidRPr="00AF4BDB">
        <w:t xml:space="preserve">The September 1993 paper describing Version 6 of the Draft National Solid Waste Classification system notes </w:t>
      </w:r>
      <w:r w:rsidR="008C4C8F">
        <w:t xml:space="preserve">that </w:t>
      </w:r>
      <w:r w:rsidRPr="00AF4BDB">
        <w:t>the full version of the Waste Stream Classification System</w:t>
      </w:r>
      <w:r w:rsidR="00DE6CF3">
        <w:t xml:space="preserve"> (which appears below in </w:t>
      </w:r>
      <w:r w:rsidR="00DE6CF3">
        <w:fldChar w:fldCharType="begin"/>
      </w:r>
      <w:r w:rsidR="00DE6CF3">
        <w:instrText xml:space="preserve"> REF _Ref309811690 \h  \* MERGEFORMAT </w:instrText>
      </w:r>
      <w:r w:rsidR="00DE6CF3">
        <w:fldChar w:fldCharType="separate"/>
      </w:r>
      <w:r w:rsidR="00EF265A" w:rsidRPr="00EF265A">
        <w:t>Table 2-3</w:t>
      </w:r>
      <w:r w:rsidR="00DE6CF3">
        <w:fldChar w:fldCharType="end"/>
      </w:r>
      <w:r w:rsidR="00DE6CF3">
        <w:t>)</w:t>
      </w:r>
      <w:r w:rsidR="008C4C8F">
        <w:t>,</w:t>
      </w:r>
      <w:r w:rsidRPr="00AF4BDB">
        <w:t xml:space="preserve"> “will rarely be used routinely by any State”. </w:t>
      </w:r>
    </w:p>
    <w:p w14:paraId="67E7E60C" w14:textId="77777777" w:rsidR="00AF4BDB" w:rsidRPr="00AF4BDB" w:rsidRDefault="00AF4BDB" w:rsidP="00AF4BDB">
      <w:pPr>
        <w:ind w:left="1134"/>
      </w:pPr>
      <w:r w:rsidRPr="00AF4BDB">
        <w:t>“Individual States may desire to report on parts of the full version [</w:t>
      </w:r>
      <w:r w:rsidR="003D389F">
        <w:fldChar w:fldCharType="begin"/>
      </w:r>
      <w:r w:rsidR="003D389F">
        <w:instrText xml:space="preserve"> REF _Ref309811690 \h  \* MERGEFORMAT </w:instrText>
      </w:r>
      <w:r w:rsidR="003D389F">
        <w:fldChar w:fldCharType="separate"/>
      </w:r>
      <w:r w:rsidR="00EF265A" w:rsidRPr="00EF265A">
        <w:t>Table 2-3</w:t>
      </w:r>
      <w:r w:rsidR="003D389F">
        <w:fldChar w:fldCharType="end"/>
      </w:r>
      <w:r w:rsidRPr="00AF4BDB">
        <w:t>] on a routine basis, and on other parts on an ad-hoc intensive survey basis. The purpose of providing the full version is to encourage States to use a uniform system whenever they have the need to collect data beyond the minimum described in [</w:t>
      </w:r>
      <w:r w:rsidR="003D389F">
        <w:fldChar w:fldCharType="begin"/>
      </w:r>
      <w:r w:rsidR="003D389F">
        <w:instrText xml:space="preserve"> REF _Ref309810344 \h  \* MERGEFORMAT </w:instrText>
      </w:r>
      <w:r w:rsidR="003D389F">
        <w:fldChar w:fldCharType="separate"/>
      </w:r>
      <w:r w:rsidR="00EF265A" w:rsidRPr="00EF265A">
        <w:t>Table 2-2</w:t>
      </w:r>
      <w:r w:rsidR="003D389F">
        <w:fldChar w:fldCharType="end"/>
      </w:r>
      <w:r w:rsidRPr="00AF4BDB">
        <w:t>]. The decision on how much of the full version to use, and the frequency of use, will remain with the relevant State Authority.”</w:t>
      </w:r>
    </w:p>
    <w:p w14:paraId="46713D7D" w14:textId="77777777" w:rsidR="00AF4BDB" w:rsidRDefault="00AF4BDB" w:rsidP="00AF4BDB">
      <w:pPr>
        <w:ind w:left="1134"/>
      </w:pPr>
      <w:r w:rsidRPr="00AF4BDB">
        <w:t>The complete version of the</w:t>
      </w:r>
      <w:r w:rsidR="00CD6A70">
        <w:t xml:space="preserve"> final</w:t>
      </w:r>
      <w:r w:rsidRPr="00AF4BDB">
        <w:t xml:space="preserve"> draft National Solid Waste Classification system is displayed in </w:t>
      </w:r>
      <w:r w:rsidR="003D389F">
        <w:fldChar w:fldCharType="begin"/>
      </w:r>
      <w:r w:rsidR="003D389F">
        <w:instrText xml:space="preserve"> REF _Ref309811690 \h  \* MERGEFORMAT </w:instrText>
      </w:r>
      <w:r w:rsidR="003D389F">
        <w:fldChar w:fldCharType="separate"/>
      </w:r>
      <w:r w:rsidR="00EF265A" w:rsidRPr="00EF265A">
        <w:t>Table 2-3</w:t>
      </w:r>
      <w:r w:rsidR="003D389F">
        <w:fldChar w:fldCharType="end"/>
      </w:r>
      <w:r w:rsidR="005F5E16">
        <w:t xml:space="preserve">, and presented later as </w:t>
      </w:r>
      <w:r w:rsidR="00B56260">
        <w:fldChar w:fldCharType="begin"/>
      </w:r>
      <w:r w:rsidR="005F5E16">
        <w:instrText xml:space="preserve"> REF _Ref309925096 \h </w:instrText>
      </w:r>
      <w:r w:rsidR="00B56260">
        <w:fldChar w:fldCharType="separate"/>
      </w:r>
      <w:r w:rsidR="00EF265A" w:rsidRPr="00C7569F">
        <w:t xml:space="preserve">Figure </w:t>
      </w:r>
      <w:r w:rsidR="00EF265A">
        <w:rPr>
          <w:noProof/>
        </w:rPr>
        <w:t>3</w:t>
      </w:r>
      <w:r w:rsidR="00EF265A" w:rsidRPr="00C7569F">
        <w:t>-</w:t>
      </w:r>
      <w:r w:rsidR="00EF265A">
        <w:rPr>
          <w:noProof/>
        </w:rPr>
        <w:t>1</w:t>
      </w:r>
      <w:r w:rsidR="00B56260">
        <w:fldChar w:fldCharType="end"/>
      </w:r>
      <w:r w:rsidRPr="00AF4BDB">
        <w:t xml:space="preserve"> in a format consistent with the display used for each of the various jurisdictional classifications explained in the </w:t>
      </w:r>
      <w:r w:rsidR="005F5E16">
        <w:t xml:space="preserve">Chapter </w:t>
      </w:r>
      <w:r w:rsidR="00B56260">
        <w:fldChar w:fldCharType="begin"/>
      </w:r>
      <w:r w:rsidR="005F5E16">
        <w:instrText xml:space="preserve"> REF _Ref309925181 \w \h </w:instrText>
      </w:r>
      <w:r w:rsidR="00B56260">
        <w:fldChar w:fldCharType="separate"/>
      </w:r>
      <w:r w:rsidR="00EF265A">
        <w:t>3</w:t>
      </w:r>
      <w:r w:rsidR="00B56260">
        <w:fldChar w:fldCharType="end"/>
      </w:r>
      <w:r w:rsidRPr="00AF4BDB">
        <w:t xml:space="preserve"> of this report.</w:t>
      </w:r>
    </w:p>
    <w:p w14:paraId="6B0329E2" w14:textId="736AB956" w:rsidR="0041573A" w:rsidRDefault="0041573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0150CA2B" w14:textId="77777777" w:rsidR="00AF4BDB" w:rsidRPr="00AF4BDB" w:rsidRDefault="00AF4BDB" w:rsidP="00AF4BDB">
      <w:pPr>
        <w:spacing w:before="20" w:after="0" w:line="240" w:lineRule="auto"/>
        <w:rPr>
          <w:b/>
          <w:color w:val="495F70"/>
          <w:sz w:val="18"/>
          <w:lang w:val="en-GB"/>
        </w:rPr>
      </w:pPr>
      <w:bookmarkStart w:id="23" w:name="_Ref309811690"/>
      <w:r w:rsidRPr="00AF4BDB">
        <w:rPr>
          <w:b/>
          <w:color w:val="495F70"/>
          <w:sz w:val="18"/>
          <w:lang w:val="en-GB"/>
        </w:rPr>
        <w:lastRenderedPageBreak/>
        <w:t xml:space="preserve">Table </w:t>
      </w:r>
      <w:r w:rsidR="00B56260" w:rsidRPr="00AF4BDB">
        <w:rPr>
          <w:b/>
          <w:color w:val="495F70"/>
          <w:sz w:val="18"/>
          <w:lang w:val="en-GB"/>
        </w:rPr>
        <w:fldChar w:fldCharType="begin"/>
      </w:r>
      <w:r w:rsidRPr="00AF4BDB">
        <w:rPr>
          <w:b/>
          <w:color w:val="495F70"/>
          <w:sz w:val="18"/>
          <w:lang w:val="en-GB"/>
        </w:rPr>
        <w:instrText xml:space="preserve"> STYLEREF "_Heading1" \n </w:instrText>
      </w:r>
      <w:r w:rsidR="00B56260" w:rsidRPr="00AF4BDB">
        <w:rPr>
          <w:b/>
          <w:color w:val="495F70"/>
          <w:sz w:val="18"/>
          <w:lang w:val="en-GB"/>
        </w:rPr>
        <w:fldChar w:fldCharType="separate"/>
      </w:r>
      <w:r w:rsidR="00EF265A">
        <w:rPr>
          <w:b/>
          <w:noProof/>
          <w:color w:val="495F70"/>
          <w:sz w:val="18"/>
          <w:lang w:val="en-GB"/>
        </w:rPr>
        <w:t>2</w:t>
      </w:r>
      <w:r w:rsidR="00B56260" w:rsidRPr="00AF4BDB">
        <w:rPr>
          <w:b/>
          <w:color w:val="495F70"/>
          <w:sz w:val="18"/>
          <w:lang w:val="en-GB"/>
        </w:rPr>
        <w:fldChar w:fldCharType="end"/>
      </w:r>
      <w:r w:rsidRPr="00AF4BDB">
        <w:rPr>
          <w:b/>
          <w:color w:val="495F70"/>
          <w:sz w:val="18"/>
          <w:lang w:val="en-GB"/>
        </w:rPr>
        <w:t>-</w:t>
      </w:r>
      <w:r w:rsidR="00B56260" w:rsidRPr="00AF4BDB">
        <w:rPr>
          <w:b/>
          <w:color w:val="495F70"/>
          <w:sz w:val="18"/>
          <w:lang w:val="en-GB"/>
        </w:rPr>
        <w:fldChar w:fldCharType="begin"/>
      </w:r>
      <w:r w:rsidRPr="00AF4BDB">
        <w:rPr>
          <w:b/>
          <w:color w:val="495F70"/>
          <w:sz w:val="18"/>
          <w:lang w:val="en-GB"/>
        </w:rPr>
        <w:instrText xml:space="preserve"> SEQ Table \* Arabic </w:instrText>
      </w:r>
      <w:r w:rsidR="00B56260" w:rsidRPr="00AF4BDB">
        <w:rPr>
          <w:b/>
          <w:color w:val="495F70"/>
          <w:sz w:val="18"/>
          <w:lang w:val="en-GB"/>
        </w:rPr>
        <w:fldChar w:fldCharType="separate"/>
      </w:r>
      <w:r w:rsidR="00EF265A">
        <w:rPr>
          <w:b/>
          <w:noProof/>
          <w:color w:val="495F70"/>
          <w:sz w:val="18"/>
          <w:lang w:val="en-GB"/>
        </w:rPr>
        <w:t>3</w:t>
      </w:r>
      <w:r w:rsidR="00B56260" w:rsidRPr="00AF4BDB">
        <w:rPr>
          <w:b/>
          <w:color w:val="495F70"/>
          <w:sz w:val="18"/>
          <w:lang w:val="en-GB"/>
        </w:rPr>
        <w:fldChar w:fldCharType="end"/>
      </w:r>
      <w:bookmarkEnd w:id="23"/>
      <w:r w:rsidRPr="00AF4BDB">
        <w:rPr>
          <w:b/>
          <w:color w:val="495F70"/>
          <w:sz w:val="18"/>
          <w:lang w:val="en-GB"/>
        </w:rPr>
        <w:tab/>
      </w:r>
      <w:proofErr w:type="gramStart"/>
      <w:r w:rsidRPr="00AF4BDB">
        <w:rPr>
          <w:b/>
          <w:color w:val="495F70"/>
          <w:sz w:val="18"/>
          <w:lang w:val="en-GB"/>
        </w:rPr>
        <w:t>Complete</w:t>
      </w:r>
      <w:proofErr w:type="gramEnd"/>
      <w:r w:rsidRPr="00AF4BDB">
        <w:rPr>
          <w:b/>
          <w:color w:val="495F70"/>
          <w:sz w:val="18"/>
          <w:lang w:val="en-GB"/>
        </w:rPr>
        <w:t xml:space="preserve"> version of the Draft Solid Waste Classification</w:t>
      </w:r>
    </w:p>
    <w:p w14:paraId="13687A5D" w14:textId="77777777" w:rsidR="00AF4BDB" w:rsidRPr="00AF4BDB" w:rsidRDefault="00AF4BDB" w:rsidP="00AF4BDB">
      <w:pPr>
        <w:spacing w:before="20" w:after="0" w:line="240" w:lineRule="auto"/>
        <w:ind w:left="1134"/>
        <w:rPr>
          <w:color w:val="495F70"/>
          <w:sz w:val="18"/>
          <w:lang w:val="en-GB"/>
        </w:rPr>
      </w:pPr>
      <w:r w:rsidRPr="00AF4BDB">
        <w:rPr>
          <w:i/>
          <w:color w:val="495F70"/>
          <w:sz w:val="18"/>
          <w:lang w:val="en-GB"/>
        </w:rPr>
        <w:t>Draft National Solid Waste Classification System Version 6</w:t>
      </w:r>
      <w:r w:rsidRPr="00AF4BDB">
        <w:rPr>
          <w:color w:val="495F70"/>
          <w:sz w:val="18"/>
          <w:lang w:val="en-GB"/>
        </w:rPr>
        <w:t xml:space="preserve">, September 1993 </w:t>
      </w:r>
    </w:p>
    <w:tbl>
      <w:tblPr>
        <w:tblStyle w:val="HyderTableSty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28"/>
        <w:gridCol w:w="1418"/>
        <w:gridCol w:w="2197"/>
        <w:gridCol w:w="2197"/>
        <w:gridCol w:w="2069"/>
      </w:tblGrid>
      <w:tr w:rsidR="00AF4BDB" w:rsidRPr="00AF4BDB" w14:paraId="71BC7E16" w14:textId="77777777" w:rsidTr="00075634">
        <w:trPr>
          <w:cnfStyle w:val="100000000000" w:firstRow="1" w:lastRow="0" w:firstColumn="0" w:lastColumn="0" w:oddVBand="0" w:evenVBand="0" w:oddHBand="0" w:evenHBand="0" w:firstRowFirstColumn="0" w:firstRowLastColumn="0" w:lastRowFirstColumn="0" w:lastRowLastColumn="0"/>
        </w:trPr>
        <w:tc>
          <w:tcPr>
            <w:tcW w:w="1928" w:type="dxa"/>
          </w:tcPr>
          <w:p w14:paraId="2A2AF1BE" w14:textId="77777777" w:rsidR="00AF4BDB" w:rsidRPr="00AF4BDB" w:rsidRDefault="00AF4BDB" w:rsidP="00AF4BDB">
            <w:pPr>
              <w:tabs>
                <w:tab w:val="left" w:pos="284"/>
              </w:tabs>
              <w:spacing w:after="60"/>
              <w:rPr>
                <w:b/>
                <w:lang w:val="en-GB"/>
              </w:rPr>
            </w:pPr>
            <w:r w:rsidRPr="00AF4BDB">
              <w:rPr>
                <w:b/>
                <w:lang w:val="en-GB"/>
              </w:rPr>
              <w:t>Processing / Disposal Route</w:t>
            </w:r>
          </w:p>
        </w:tc>
        <w:tc>
          <w:tcPr>
            <w:tcW w:w="1418" w:type="dxa"/>
          </w:tcPr>
          <w:p w14:paraId="4C88CE97" w14:textId="77777777" w:rsidR="00AF4BDB" w:rsidRPr="00AF4BDB" w:rsidRDefault="00AF4BDB" w:rsidP="00AF4BDB">
            <w:pPr>
              <w:tabs>
                <w:tab w:val="left" w:pos="284"/>
              </w:tabs>
              <w:spacing w:after="60"/>
              <w:rPr>
                <w:b/>
                <w:lang w:val="en-GB"/>
              </w:rPr>
            </w:pPr>
            <w:r w:rsidRPr="00AF4BDB">
              <w:rPr>
                <w:b/>
                <w:lang w:val="en-GB"/>
              </w:rPr>
              <w:t>Waste Stream</w:t>
            </w:r>
          </w:p>
          <w:p w14:paraId="376A60C4" w14:textId="77777777" w:rsidR="00AF4BDB" w:rsidRPr="00AF4BDB" w:rsidRDefault="00AF4BDB" w:rsidP="00AF4BDB">
            <w:pPr>
              <w:tabs>
                <w:tab w:val="left" w:pos="284"/>
              </w:tabs>
              <w:spacing w:after="60"/>
              <w:rPr>
                <w:b/>
                <w:lang w:val="en-GB"/>
              </w:rPr>
            </w:pPr>
            <w:r w:rsidRPr="00AF4BDB">
              <w:rPr>
                <w:b/>
                <w:lang w:val="en-GB"/>
              </w:rPr>
              <w:t xml:space="preserve">Principal Source </w:t>
            </w:r>
          </w:p>
        </w:tc>
        <w:tc>
          <w:tcPr>
            <w:tcW w:w="2197" w:type="dxa"/>
          </w:tcPr>
          <w:p w14:paraId="070F22A3" w14:textId="77777777" w:rsidR="00AF4BDB" w:rsidRPr="00AF4BDB" w:rsidRDefault="00AF4BDB" w:rsidP="00AF4BDB">
            <w:pPr>
              <w:tabs>
                <w:tab w:val="left" w:pos="284"/>
              </w:tabs>
              <w:spacing w:after="60"/>
              <w:rPr>
                <w:b/>
                <w:lang w:val="en-GB"/>
              </w:rPr>
            </w:pPr>
            <w:r w:rsidRPr="00AF4BDB">
              <w:rPr>
                <w:b/>
                <w:lang w:val="en-GB"/>
              </w:rPr>
              <w:t>Sub-stream 1</w:t>
            </w:r>
          </w:p>
          <w:p w14:paraId="6AB07C1D" w14:textId="77777777" w:rsidR="00AF4BDB" w:rsidRPr="00AF4BDB" w:rsidRDefault="00AF4BDB" w:rsidP="00AF4BDB">
            <w:pPr>
              <w:tabs>
                <w:tab w:val="left" w:pos="284"/>
              </w:tabs>
              <w:spacing w:after="60"/>
              <w:rPr>
                <w:b/>
                <w:lang w:val="en-GB"/>
              </w:rPr>
            </w:pPr>
            <w:r w:rsidRPr="00AF4BDB">
              <w:rPr>
                <w:b/>
                <w:lang w:val="en-GB"/>
              </w:rPr>
              <w:t>Secondary Source</w:t>
            </w:r>
          </w:p>
        </w:tc>
        <w:tc>
          <w:tcPr>
            <w:tcW w:w="2197" w:type="dxa"/>
          </w:tcPr>
          <w:p w14:paraId="0F964785" w14:textId="77777777" w:rsidR="00AF4BDB" w:rsidRPr="00AF4BDB" w:rsidRDefault="00AF4BDB" w:rsidP="00AF4BDB">
            <w:pPr>
              <w:tabs>
                <w:tab w:val="left" w:pos="284"/>
              </w:tabs>
              <w:spacing w:after="60"/>
              <w:rPr>
                <w:b/>
                <w:lang w:val="en-GB"/>
              </w:rPr>
            </w:pPr>
            <w:r w:rsidRPr="00AF4BDB">
              <w:rPr>
                <w:b/>
                <w:lang w:val="en-GB"/>
              </w:rPr>
              <w:t>Sub-stream 2</w:t>
            </w:r>
          </w:p>
          <w:p w14:paraId="13426AC6" w14:textId="77777777" w:rsidR="00AF4BDB" w:rsidRPr="00AF4BDB" w:rsidRDefault="00AF4BDB" w:rsidP="00AF4BDB">
            <w:pPr>
              <w:tabs>
                <w:tab w:val="left" w:pos="284"/>
              </w:tabs>
              <w:spacing w:after="60"/>
              <w:rPr>
                <w:b/>
                <w:lang w:val="en-GB"/>
              </w:rPr>
            </w:pPr>
            <w:r w:rsidRPr="00AF4BDB">
              <w:rPr>
                <w:b/>
                <w:lang w:val="en-GB"/>
              </w:rPr>
              <w:t>Measurement / Transport mode</w:t>
            </w:r>
          </w:p>
        </w:tc>
        <w:tc>
          <w:tcPr>
            <w:tcW w:w="2069" w:type="dxa"/>
          </w:tcPr>
          <w:p w14:paraId="7606DCE8" w14:textId="77777777" w:rsidR="00AF4BDB" w:rsidRPr="00AF4BDB" w:rsidRDefault="00AF4BDB" w:rsidP="00AF4BDB">
            <w:pPr>
              <w:tabs>
                <w:tab w:val="left" w:pos="284"/>
              </w:tabs>
              <w:spacing w:after="60"/>
              <w:rPr>
                <w:b/>
                <w:lang w:val="en-GB"/>
              </w:rPr>
            </w:pPr>
            <w:r w:rsidRPr="00AF4BDB">
              <w:rPr>
                <w:b/>
                <w:lang w:val="en-GB"/>
              </w:rPr>
              <w:t>Sub-stream 3</w:t>
            </w:r>
          </w:p>
          <w:p w14:paraId="0055AC38" w14:textId="77777777" w:rsidR="00AF4BDB" w:rsidRPr="00AF4BDB" w:rsidRDefault="00AF4BDB" w:rsidP="00AF4BDB">
            <w:pPr>
              <w:tabs>
                <w:tab w:val="left" w:pos="284"/>
              </w:tabs>
              <w:spacing w:after="60"/>
              <w:rPr>
                <w:b/>
                <w:lang w:val="en-GB"/>
              </w:rPr>
            </w:pPr>
            <w:r w:rsidRPr="00AF4BDB">
              <w:rPr>
                <w:b/>
                <w:lang w:val="en-GB"/>
              </w:rPr>
              <w:t>Material Composition</w:t>
            </w:r>
          </w:p>
        </w:tc>
      </w:tr>
      <w:tr w:rsidR="00AF4BDB" w:rsidRPr="00AF4BDB" w14:paraId="2E91F1CF" w14:textId="77777777" w:rsidTr="00075634">
        <w:trPr>
          <w:trHeight w:hRule="exact" w:val="397"/>
        </w:trPr>
        <w:tc>
          <w:tcPr>
            <w:tcW w:w="1928" w:type="dxa"/>
            <w:shd w:val="clear" w:color="auto" w:fill="D9D9D9" w:themeFill="background1" w:themeFillShade="D9"/>
            <w:vAlign w:val="bottom"/>
          </w:tcPr>
          <w:p w14:paraId="673E1677" w14:textId="77777777" w:rsidR="00AF4BDB" w:rsidRPr="00AF4BDB" w:rsidRDefault="00AF4BDB" w:rsidP="00AF4BDB">
            <w:pPr>
              <w:rPr>
                <w:rFonts w:cs="Arial"/>
                <w:b/>
                <w:bCs/>
                <w:color w:val="000000"/>
                <w:sz w:val="16"/>
                <w:szCs w:val="16"/>
              </w:rPr>
            </w:pPr>
            <w:r w:rsidRPr="00AF4BDB">
              <w:rPr>
                <w:rFonts w:cs="Arial"/>
                <w:b/>
                <w:bCs/>
                <w:color w:val="000000"/>
                <w:sz w:val="16"/>
                <w:szCs w:val="16"/>
              </w:rPr>
              <w:t>1 Recycling</w:t>
            </w:r>
          </w:p>
        </w:tc>
        <w:tc>
          <w:tcPr>
            <w:tcW w:w="1418" w:type="dxa"/>
            <w:shd w:val="clear" w:color="auto" w:fill="D9D9D9" w:themeFill="background1" w:themeFillShade="D9"/>
            <w:vAlign w:val="bottom"/>
          </w:tcPr>
          <w:p w14:paraId="53F0C0DA" w14:textId="77777777" w:rsidR="00AF4BDB" w:rsidRPr="00AF4BDB" w:rsidRDefault="00AF4BDB" w:rsidP="00AF4BDB">
            <w:pPr>
              <w:rPr>
                <w:rFonts w:cs="Arial"/>
                <w:b/>
                <w:bCs/>
                <w:color w:val="000000"/>
                <w:sz w:val="16"/>
                <w:szCs w:val="16"/>
              </w:rPr>
            </w:pPr>
            <w:r w:rsidRPr="00AF4BDB">
              <w:rPr>
                <w:rFonts w:cs="Arial"/>
                <w:b/>
                <w:bCs/>
                <w:color w:val="000000"/>
                <w:sz w:val="16"/>
                <w:szCs w:val="16"/>
              </w:rPr>
              <w:t>A: Municipal Waste</w:t>
            </w:r>
          </w:p>
        </w:tc>
        <w:tc>
          <w:tcPr>
            <w:tcW w:w="2197" w:type="dxa"/>
            <w:shd w:val="clear" w:color="auto" w:fill="D9D9D9" w:themeFill="background1" w:themeFillShade="D9"/>
            <w:vAlign w:val="bottom"/>
          </w:tcPr>
          <w:p w14:paraId="56233B11" w14:textId="77777777" w:rsidR="00AF4BDB" w:rsidRPr="00AF4BDB" w:rsidRDefault="00AF4BDB" w:rsidP="00AF4BDB">
            <w:pPr>
              <w:rPr>
                <w:rFonts w:cs="Arial"/>
                <w:b/>
                <w:bCs/>
                <w:color w:val="000000"/>
                <w:sz w:val="16"/>
                <w:szCs w:val="16"/>
              </w:rPr>
            </w:pPr>
            <w:r w:rsidRPr="00AF4BDB">
              <w:rPr>
                <w:rFonts w:cs="Arial"/>
                <w:b/>
                <w:bCs/>
                <w:color w:val="000000"/>
                <w:sz w:val="16"/>
                <w:szCs w:val="16"/>
              </w:rPr>
              <w:t>1 Domestic waste</w:t>
            </w:r>
          </w:p>
        </w:tc>
        <w:tc>
          <w:tcPr>
            <w:tcW w:w="2197" w:type="dxa"/>
            <w:shd w:val="clear" w:color="auto" w:fill="D9D9D9" w:themeFill="background1" w:themeFillShade="D9"/>
            <w:vAlign w:val="bottom"/>
          </w:tcPr>
          <w:p w14:paraId="209DED25" w14:textId="77777777" w:rsidR="00AF4BDB" w:rsidRPr="00AF4BDB" w:rsidRDefault="00AF4BDB" w:rsidP="00AF4BDB">
            <w:pPr>
              <w:rPr>
                <w:rFonts w:cs="Arial"/>
                <w:color w:val="000000"/>
                <w:sz w:val="16"/>
                <w:szCs w:val="16"/>
              </w:rPr>
            </w:pPr>
            <w:r w:rsidRPr="00AF4BDB">
              <w:rPr>
                <w:rFonts w:cs="Arial"/>
                <w:color w:val="000000"/>
                <w:sz w:val="16"/>
                <w:szCs w:val="16"/>
              </w:rPr>
              <w:t>0 All, Weighbridge</w:t>
            </w:r>
          </w:p>
        </w:tc>
        <w:tc>
          <w:tcPr>
            <w:tcW w:w="2069" w:type="dxa"/>
            <w:shd w:val="clear" w:color="auto" w:fill="D9D9D9" w:themeFill="background1" w:themeFillShade="D9"/>
            <w:vAlign w:val="bottom"/>
          </w:tcPr>
          <w:p w14:paraId="659F627B" w14:textId="77777777" w:rsidR="00AF4BDB" w:rsidRPr="00AF4BDB" w:rsidRDefault="00AF4BDB" w:rsidP="00AF4BDB">
            <w:pPr>
              <w:rPr>
                <w:rFonts w:cs="Arial"/>
                <w:color w:val="000000"/>
                <w:sz w:val="16"/>
                <w:szCs w:val="16"/>
              </w:rPr>
            </w:pPr>
            <w:r w:rsidRPr="00AF4BDB">
              <w:rPr>
                <w:rFonts w:cs="Arial"/>
                <w:color w:val="000000"/>
                <w:sz w:val="16"/>
                <w:szCs w:val="16"/>
              </w:rPr>
              <w:t>0 Mixed</w:t>
            </w:r>
          </w:p>
        </w:tc>
      </w:tr>
      <w:tr w:rsidR="00AF4BDB" w:rsidRPr="00AF4BDB" w14:paraId="4C4626D7" w14:textId="77777777" w:rsidTr="00075634">
        <w:trPr>
          <w:trHeight w:hRule="exact" w:val="397"/>
        </w:trPr>
        <w:tc>
          <w:tcPr>
            <w:tcW w:w="1928" w:type="dxa"/>
            <w:shd w:val="clear" w:color="auto" w:fill="D9D9D9" w:themeFill="background1" w:themeFillShade="D9"/>
            <w:vAlign w:val="bottom"/>
          </w:tcPr>
          <w:p w14:paraId="2FF665F8" w14:textId="77777777" w:rsidR="00AF4BDB" w:rsidRPr="00AF4BDB" w:rsidRDefault="00AF4BDB" w:rsidP="00AF4BDB">
            <w:pPr>
              <w:rPr>
                <w:rFonts w:cs="Arial"/>
                <w:b/>
                <w:bCs/>
                <w:color w:val="000000"/>
                <w:sz w:val="16"/>
                <w:szCs w:val="16"/>
              </w:rPr>
            </w:pPr>
            <w:r w:rsidRPr="00AF4BDB">
              <w:rPr>
                <w:rFonts w:cs="Arial"/>
                <w:b/>
                <w:bCs/>
                <w:color w:val="000000"/>
                <w:sz w:val="16"/>
                <w:szCs w:val="16"/>
              </w:rPr>
              <w:t>2 Composting</w:t>
            </w:r>
          </w:p>
        </w:tc>
        <w:tc>
          <w:tcPr>
            <w:tcW w:w="1418" w:type="dxa"/>
            <w:shd w:val="clear" w:color="auto" w:fill="D9D9D9" w:themeFill="background1" w:themeFillShade="D9"/>
            <w:vAlign w:val="bottom"/>
          </w:tcPr>
          <w:p w14:paraId="1AB2B7C8" w14:textId="77777777" w:rsidR="00AF4BDB" w:rsidRPr="00AF4BDB" w:rsidRDefault="00AF4BDB" w:rsidP="00AF4BDB">
            <w:pPr>
              <w:rPr>
                <w:rFonts w:ascii="Calibri" w:hAnsi="Calibri" w:cs="Calibri"/>
                <w:color w:val="000000"/>
                <w:sz w:val="16"/>
                <w:szCs w:val="16"/>
              </w:rPr>
            </w:pPr>
          </w:p>
        </w:tc>
        <w:tc>
          <w:tcPr>
            <w:tcW w:w="2197" w:type="dxa"/>
            <w:shd w:val="clear" w:color="auto" w:fill="D9D9D9" w:themeFill="background1" w:themeFillShade="D9"/>
            <w:vAlign w:val="bottom"/>
          </w:tcPr>
          <w:p w14:paraId="55414195" w14:textId="77777777" w:rsidR="00AF4BDB" w:rsidRPr="00AF4BDB" w:rsidRDefault="00AF4BDB" w:rsidP="00AF4BDB">
            <w:pPr>
              <w:rPr>
                <w:rFonts w:cs="Arial"/>
                <w:b/>
                <w:bCs/>
                <w:color w:val="000000"/>
                <w:sz w:val="16"/>
                <w:szCs w:val="16"/>
              </w:rPr>
            </w:pPr>
            <w:r w:rsidRPr="00AF4BDB">
              <w:rPr>
                <w:rFonts w:cs="Arial"/>
                <w:b/>
                <w:bCs/>
                <w:color w:val="000000"/>
                <w:sz w:val="16"/>
                <w:szCs w:val="16"/>
              </w:rPr>
              <w:t>2 Other Domestic</w:t>
            </w:r>
          </w:p>
        </w:tc>
        <w:tc>
          <w:tcPr>
            <w:tcW w:w="2197" w:type="dxa"/>
            <w:shd w:val="clear" w:color="auto" w:fill="D9D9D9" w:themeFill="background1" w:themeFillShade="D9"/>
            <w:vAlign w:val="bottom"/>
          </w:tcPr>
          <w:p w14:paraId="437DC75F" w14:textId="77777777" w:rsidR="00AF4BDB" w:rsidRPr="00AF4BDB" w:rsidRDefault="00AF4BDB" w:rsidP="00AF4BDB">
            <w:pPr>
              <w:rPr>
                <w:rFonts w:cs="Arial"/>
                <w:color w:val="000000"/>
                <w:sz w:val="16"/>
                <w:szCs w:val="16"/>
              </w:rPr>
            </w:pPr>
            <w:r w:rsidRPr="00AF4BDB">
              <w:rPr>
                <w:rFonts w:cs="Arial"/>
                <w:color w:val="000000"/>
                <w:sz w:val="16"/>
                <w:szCs w:val="16"/>
              </w:rPr>
              <w:t>1 Cars, station wagons</w:t>
            </w:r>
          </w:p>
        </w:tc>
        <w:tc>
          <w:tcPr>
            <w:tcW w:w="2069" w:type="dxa"/>
            <w:shd w:val="clear" w:color="auto" w:fill="D9D9D9" w:themeFill="background1" w:themeFillShade="D9"/>
            <w:vAlign w:val="bottom"/>
          </w:tcPr>
          <w:p w14:paraId="4B5663F9" w14:textId="77777777" w:rsidR="00AF4BDB" w:rsidRPr="00AF4BDB" w:rsidRDefault="00AF4BDB" w:rsidP="00AF4BDB">
            <w:pPr>
              <w:rPr>
                <w:rFonts w:cs="Arial"/>
                <w:color w:val="000000"/>
                <w:sz w:val="16"/>
                <w:szCs w:val="16"/>
              </w:rPr>
            </w:pPr>
            <w:r w:rsidRPr="00AF4BDB">
              <w:rPr>
                <w:rFonts w:cs="Arial"/>
                <w:color w:val="000000"/>
                <w:sz w:val="16"/>
                <w:szCs w:val="16"/>
              </w:rPr>
              <w:t>1 Paper/cardboard</w:t>
            </w:r>
          </w:p>
        </w:tc>
      </w:tr>
      <w:tr w:rsidR="00AF4BDB" w:rsidRPr="00AF4BDB" w14:paraId="0A35941A" w14:textId="77777777" w:rsidTr="00075634">
        <w:trPr>
          <w:trHeight w:hRule="exact" w:val="653"/>
        </w:trPr>
        <w:tc>
          <w:tcPr>
            <w:tcW w:w="1928" w:type="dxa"/>
            <w:shd w:val="clear" w:color="auto" w:fill="D9D9D9" w:themeFill="background1" w:themeFillShade="D9"/>
            <w:vAlign w:val="bottom"/>
          </w:tcPr>
          <w:p w14:paraId="3A4CE8B6" w14:textId="77777777" w:rsidR="00AF4BDB" w:rsidRPr="00AF4BDB" w:rsidRDefault="00AF4BDB" w:rsidP="00AF4BDB">
            <w:pPr>
              <w:rPr>
                <w:rFonts w:cs="Arial"/>
                <w:b/>
                <w:bCs/>
                <w:color w:val="000000"/>
                <w:sz w:val="16"/>
                <w:szCs w:val="16"/>
              </w:rPr>
            </w:pPr>
            <w:r w:rsidRPr="00AF4BDB">
              <w:rPr>
                <w:rFonts w:cs="Arial"/>
                <w:b/>
                <w:bCs/>
                <w:color w:val="000000"/>
                <w:sz w:val="16"/>
                <w:szCs w:val="16"/>
              </w:rPr>
              <w:t>3 Incineration</w:t>
            </w:r>
          </w:p>
        </w:tc>
        <w:tc>
          <w:tcPr>
            <w:tcW w:w="1418" w:type="dxa"/>
            <w:shd w:val="clear" w:color="auto" w:fill="D9D9D9" w:themeFill="background1" w:themeFillShade="D9"/>
            <w:vAlign w:val="bottom"/>
          </w:tcPr>
          <w:p w14:paraId="33886975" w14:textId="77777777" w:rsidR="00AF4BDB" w:rsidRPr="00AF4BDB" w:rsidRDefault="00AF4BDB" w:rsidP="00AF4BDB">
            <w:pPr>
              <w:rPr>
                <w:rFonts w:ascii="Calibri" w:hAnsi="Calibri" w:cs="Calibri"/>
                <w:color w:val="000000"/>
                <w:sz w:val="16"/>
                <w:szCs w:val="16"/>
              </w:rPr>
            </w:pPr>
          </w:p>
        </w:tc>
        <w:tc>
          <w:tcPr>
            <w:tcW w:w="2197" w:type="dxa"/>
            <w:shd w:val="clear" w:color="auto" w:fill="D9D9D9" w:themeFill="background1" w:themeFillShade="D9"/>
            <w:vAlign w:val="bottom"/>
          </w:tcPr>
          <w:p w14:paraId="13427118" w14:textId="77777777" w:rsidR="00AF4BDB" w:rsidRPr="00AF4BDB" w:rsidRDefault="00AF4BDB" w:rsidP="00AF4BDB">
            <w:pPr>
              <w:rPr>
                <w:rFonts w:cs="Arial"/>
                <w:b/>
                <w:bCs/>
                <w:color w:val="000000"/>
                <w:sz w:val="16"/>
                <w:szCs w:val="16"/>
              </w:rPr>
            </w:pPr>
            <w:r w:rsidRPr="00AF4BDB">
              <w:rPr>
                <w:rFonts w:cs="Arial"/>
                <w:b/>
                <w:bCs/>
                <w:color w:val="000000"/>
                <w:sz w:val="16"/>
                <w:szCs w:val="16"/>
              </w:rPr>
              <w:t>3 Other Council</w:t>
            </w:r>
          </w:p>
        </w:tc>
        <w:tc>
          <w:tcPr>
            <w:tcW w:w="2197" w:type="dxa"/>
            <w:shd w:val="clear" w:color="auto" w:fill="D9D9D9" w:themeFill="background1" w:themeFillShade="D9"/>
            <w:vAlign w:val="bottom"/>
          </w:tcPr>
          <w:p w14:paraId="76F9530C" w14:textId="77777777" w:rsidR="00AF4BDB" w:rsidRPr="00AF4BDB" w:rsidRDefault="00AF4BDB" w:rsidP="00AF4BDB">
            <w:pPr>
              <w:rPr>
                <w:rFonts w:cs="Arial"/>
                <w:color w:val="000000"/>
                <w:sz w:val="16"/>
                <w:szCs w:val="16"/>
              </w:rPr>
            </w:pPr>
            <w:r w:rsidRPr="00AF4BDB">
              <w:rPr>
                <w:rFonts w:cs="Arial"/>
                <w:color w:val="000000"/>
                <w:sz w:val="16"/>
                <w:szCs w:val="16"/>
              </w:rPr>
              <w:t xml:space="preserve">2 Utes, p/vans, </w:t>
            </w:r>
            <w:proofErr w:type="spellStart"/>
            <w:r w:rsidRPr="00AF4BDB">
              <w:rPr>
                <w:rFonts w:cs="Arial"/>
                <w:color w:val="000000"/>
                <w:sz w:val="16"/>
                <w:szCs w:val="16"/>
              </w:rPr>
              <w:t>sgl</w:t>
            </w:r>
            <w:proofErr w:type="spellEnd"/>
            <w:r w:rsidRPr="00AF4BDB">
              <w:rPr>
                <w:rFonts w:cs="Arial"/>
                <w:color w:val="000000"/>
                <w:sz w:val="16"/>
                <w:szCs w:val="16"/>
              </w:rPr>
              <w:t xml:space="preserve"> axle trailers</w:t>
            </w:r>
          </w:p>
        </w:tc>
        <w:tc>
          <w:tcPr>
            <w:tcW w:w="2069" w:type="dxa"/>
            <w:shd w:val="clear" w:color="auto" w:fill="D9D9D9" w:themeFill="background1" w:themeFillShade="D9"/>
            <w:vAlign w:val="bottom"/>
          </w:tcPr>
          <w:p w14:paraId="55F3EF71" w14:textId="77777777" w:rsidR="00AF4BDB" w:rsidRPr="00AF4BDB" w:rsidRDefault="00AF4BDB" w:rsidP="00AF4BDB">
            <w:pPr>
              <w:rPr>
                <w:rFonts w:cs="Arial"/>
                <w:color w:val="000000"/>
                <w:sz w:val="16"/>
                <w:szCs w:val="16"/>
              </w:rPr>
            </w:pPr>
            <w:r w:rsidRPr="00AF4BDB">
              <w:rPr>
                <w:rFonts w:cs="Arial"/>
                <w:color w:val="000000"/>
                <w:sz w:val="16"/>
                <w:szCs w:val="16"/>
              </w:rPr>
              <w:t>2 Food/kitchen</w:t>
            </w:r>
          </w:p>
        </w:tc>
      </w:tr>
      <w:tr w:rsidR="00AF4BDB" w:rsidRPr="00AF4BDB" w14:paraId="66BE7172" w14:textId="77777777" w:rsidTr="00075634">
        <w:trPr>
          <w:trHeight w:hRule="exact" w:val="555"/>
        </w:trPr>
        <w:tc>
          <w:tcPr>
            <w:tcW w:w="1928" w:type="dxa"/>
            <w:shd w:val="clear" w:color="auto" w:fill="D9D9D9" w:themeFill="background1" w:themeFillShade="D9"/>
            <w:vAlign w:val="bottom"/>
          </w:tcPr>
          <w:p w14:paraId="447F58F3" w14:textId="77777777" w:rsidR="00AF4BDB" w:rsidRPr="00AF4BDB" w:rsidRDefault="00AF4BDB" w:rsidP="00AF4BDB">
            <w:pPr>
              <w:rPr>
                <w:rFonts w:cs="Arial"/>
                <w:b/>
                <w:bCs/>
                <w:color w:val="000000"/>
                <w:sz w:val="16"/>
                <w:szCs w:val="16"/>
              </w:rPr>
            </w:pPr>
            <w:r w:rsidRPr="00AF4BDB">
              <w:rPr>
                <w:rFonts w:cs="Arial"/>
                <w:b/>
                <w:bCs/>
                <w:color w:val="000000"/>
                <w:sz w:val="16"/>
                <w:szCs w:val="16"/>
              </w:rPr>
              <w:t>4 Landfill</w:t>
            </w:r>
          </w:p>
        </w:tc>
        <w:tc>
          <w:tcPr>
            <w:tcW w:w="1418" w:type="dxa"/>
            <w:shd w:val="clear" w:color="auto" w:fill="D9D9D9" w:themeFill="background1" w:themeFillShade="D9"/>
            <w:vAlign w:val="bottom"/>
          </w:tcPr>
          <w:p w14:paraId="64844242" w14:textId="77777777" w:rsidR="00AF4BDB" w:rsidRPr="00AF4BDB" w:rsidRDefault="00AF4BDB" w:rsidP="00AF4BDB">
            <w:pPr>
              <w:rPr>
                <w:rFonts w:ascii="Calibri" w:hAnsi="Calibri" w:cs="Calibri"/>
                <w:color w:val="000000"/>
                <w:sz w:val="16"/>
                <w:szCs w:val="16"/>
              </w:rPr>
            </w:pPr>
          </w:p>
        </w:tc>
        <w:tc>
          <w:tcPr>
            <w:tcW w:w="2197" w:type="dxa"/>
            <w:shd w:val="clear" w:color="auto" w:fill="D9D9D9" w:themeFill="background1" w:themeFillShade="D9"/>
            <w:vAlign w:val="bottom"/>
          </w:tcPr>
          <w:p w14:paraId="40EED1F7" w14:textId="77777777" w:rsidR="00AF4BDB" w:rsidRPr="00AF4BDB" w:rsidRDefault="00AF4BDB" w:rsidP="00AF4BDB">
            <w:pPr>
              <w:rPr>
                <w:rFonts w:ascii="Calibri" w:hAnsi="Calibri" w:cs="Calibri"/>
                <w:color w:val="000000"/>
                <w:sz w:val="16"/>
                <w:szCs w:val="16"/>
              </w:rPr>
            </w:pPr>
          </w:p>
        </w:tc>
        <w:tc>
          <w:tcPr>
            <w:tcW w:w="2197" w:type="dxa"/>
            <w:shd w:val="clear" w:color="auto" w:fill="D9D9D9" w:themeFill="background1" w:themeFillShade="D9"/>
            <w:vAlign w:val="bottom"/>
          </w:tcPr>
          <w:p w14:paraId="24F9D177" w14:textId="77777777" w:rsidR="00AF4BDB" w:rsidRPr="00AF4BDB" w:rsidRDefault="00AF4BDB" w:rsidP="00AF4BDB">
            <w:pPr>
              <w:rPr>
                <w:rFonts w:cs="Arial"/>
                <w:color w:val="000000"/>
                <w:sz w:val="16"/>
                <w:szCs w:val="16"/>
              </w:rPr>
            </w:pPr>
            <w:r w:rsidRPr="00AF4BDB">
              <w:rPr>
                <w:rFonts w:cs="Arial"/>
                <w:color w:val="000000"/>
                <w:sz w:val="16"/>
                <w:szCs w:val="16"/>
              </w:rPr>
              <w:t xml:space="preserve">3 </w:t>
            </w:r>
            <w:proofErr w:type="spellStart"/>
            <w:r w:rsidRPr="00AF4BDB">
              <w:rPr>
                <w:rFonts w:cs="Arial"/>
                <w:color w:val="000000"/>
                <w:sz w:val="16"/>
                <w:szCs w:val="16"/>
              </w:rPr>
              <w:t>lge</w:t>
            </w:r>
            <w:proofErr w:type="spellEnd"/>
            <w:r w:rsidRPr="00AF4BDB">
              <w:rPr>
                <w:rFonts w:cs="Arial"/>
                <w:color w:val="000000"/>
                <w:sz w:val="16"/>
                <w:szCs w:val="16"/>
              </w:rPr>
              <w:t xml:space="preserve"> utes, multiple axle trailers</w:t>
            </w:r>
          </w:p>
        </w:tc>
        <w:tc>
          <w:tcPr>
            <w:tcW w:w="2069" w:type="dxa"/>
            <w:shd w:val="clear" w:color="auto" w:fill="D9D9D9" w:themeFill="background1" w:themeFillShade="D9"/>
            <w:vAlign w:val="bottom"/>
          </w:tcPr>
          <w:p w14:paraId="1EE588D1" w14:textId="77777777" w:rsidR="00AF4BDB" w:rsidRPr="00AF4BDB" w:rsidRDefault="00AF4BDB" w:rsidP="00AF4BDB">
            <w:pPr>
              <w:rPr>
                <w:rFonts w:cs="Arial"/>
                <w:color w:val="000000"/>
                <w:sz w:val="16"/>
                <w:szCs w:val="16"/>
              </w:rPr>
            </w:pPr>
            <w:r w:rsidRPr="00AF4BDB">
              <w:rPr>
                <w:rFonts w:cs="Arial"/>
                <w:color w:val="000000"/>
                <w:sz w:val="16"/>
                <w:szCs w:val="16"/>
              </w:rPr>
              <w:t>3 Garden</w:t>
            </w:r>
          </w:p>
        </w:tc>
      </w:tr>
      <w:tr w:rsidR="00AF4BDB" w:rsidRPr="00AF4BDB" w14:paraId="4E32EFA5" w14:textId="77777777" w:rsidTr="00075634">
        <w:trPr>
          <w:trHeight w:hRule="exact" w:val="565"/>
        </w:trPr>
        <w:tc>
          <w:tcPr>
            <w:tcW w:w="1928" w:type="dxa"/>
            <w:shd w:val="clear" w:color="auto" w:fill="D9D9D9" w:themeFill="background1" w:themeFillShade="D9"/>
            <w:vAlign w:val="bottom"/>
          </w:tcPr>
          <w:p w14:paraId="3313131B" w14:textId="77777777" w:rsidR="00AF4BDB" w:rsidRPr="00AF4BDB" w:rsidRDefault="00AF4BDB" w:rsidP="00AF4BDB">
            <w:pPr>
              <w:rPr>
                <w:rFonts w:cs="Arial"/>
                <w:b/>
                <w:bCs/>
                <w:color w:val="000000"/>
                <w:sz w:val="16"/>
                <w:szCs w:val="16"/>
              </w:rPr>
            </w:pPr>
            <w:r w:rsidRPr="00AF4BDB">
              <w:rPr>
                <w:rFonts w:cs="Arial"/>
                <w:b/>
                <w:bCs/>
                <w:color w:val="000000"/>
                <w:sz w:val="16"/>
                <w:szCs w:val="16"/>
              </w:rPr>
              <w:t>5 On-site</w:t>
            </w:r>
          </w:p>
        </w:tc>
        <w:tc>
          <w:tcPr>
            <w:tcW w:w="1418" w:type="dxa"/>
            <w:shd w:val="clear" w:color="auto" w:fill="D9D9D9" w:themeFill="background1" w:themeFillShade="D9"/>
            <w:vAlign w:val="bottom"/>
          </w:tcPr>
          <w:p w14:paraId="7DD0D3D6" w14:textId="77777777" w:rsidR="00AF4BDB" w:rsidRPr="00AF4BDB" w:rsidRDefault="00AF4BDB" w:rsidP="00AF4BDB">
            <w:pPr>
              <w:rPr>
                <w:rFonts w:cs="Arial"/>
                <w:b/>
                <w:bCs/>
                <w:color w:val="000000"/>
                <w:sz w:val="16"/>
                <w:szCs w:val="16"/>
              </w:rPr>
            </w:pPr>
            <w:r w:rsidRPr="00AF4BDB">
              <w:rPr>
                <w:rFonts w:cs="Arial"/>
                <w:b/>
                <w:bCs/>
                <w:color w:val="000000"/>
                <w:sz w:val="16"/>
                <w:szCs w:val="16"/>
              </w:rPr>
              <w:t xml:space="preserve">B: Comm. &amp; Ind. </w:t>
            </w:r>
          </w:p>
        </w:tc>
        <w:tc>
          <w:tcPr>
            <w:tcW w:w="2197" w:type="dxa"/>
            <w:shd w:val="clear" w:color="auto" w:fill="D9D9D9" w:themeFill="background1" w:themeFillShade="D9"/>
            <w:vAlign w:val="bottom"/>
          </w:tcPr>
          <w:p w14:paraId="4F5BC190" w14:textId="77777777" w:rsidR="00AF4BDB" w:rsidRPr="00AF4BDB" w:rsidRDefault="00AF4BDB" w:rsidP="00AF4BDB">
            <w:pPr>
              <w:rPr>
                <w:rFonts w:cs="Arial"/>
                <w:color w:val="000000"/>
                <w:sz w:val="16"/>
                <w:szCs w:val="16"/>
              </w:rPr>
            </w:pPr>
            <w:r w:rsidRPr="00AF4BDB">
              <w:rPr>
                <w:rFonts w:cs="Arial"/>
                <w:color w:val="000000"/>
                <w:sz w:val="16"/>
                <w:szCs w:val="16"/>
              </w:rPr>
              <w:t>0 Unknown</w:t>
            </w:r>
          </w:p>
        </w:tc>
        <w:tc>
          <w:tcPr>
            <w:tcW w:w="2197" w:type="dxa"/>
            <w:shd w:val="clear" w:color="auto" w:fill="D9D9D9" w:themeFill="background1" w:themeFillShade="D9"/>
            <w:vAlign w:val="bottom"/>
          </w:tcPr>
          <w:p w14:paraId="0E1D7EB8" w14:textId="77777777" w:rsidR="00AF4BDB" w:rsidRPr="00AF4BDB" w:rsidRDefault="00AF4BDB" w:rsidP="00AF4BDB">
            <w:pPr>
              <w:rPr>
                <w:rFonts w:cs="Arial"/>
                <w:color w:val="000000"/>
                <w:sz w:val="16"/>
                <w:szCs w:val="16"/>
              </w:rPr>
            </w:pPr>
            <w:r w:rsidRPr="00AF4BDB">
              <w:rPr>
                <w:rFonts w:cs="Arial"/>
                <w:color w:val="000000"/>
                <w:sz w:val="16"/>
                <w:szCs w:val="16"/>
              </w:rPr>
              <w:t xml:space="preserve">4 Open trucks, Gross </w:t>
            </w:r>
            <w:proofErr w:type="spellStart"/>
            <w:r w:rsidRPr="00AF4BDB">
              <w:rPr>
                <w:rFonts w:cs="Arial"/>
                <w:color w:val="000000"/>
                <w:sz w:val="16"/>
                <w:szCs w:val="16"/>
              </w:rPr>
              <w:t>wt</w:t>
            </w:r>
            <w:proofErr w:type="spellEnd"/>
            <w:r w:rsidRPr="00AF4BDB">
              <w:rPr>
                <w:rFonts w:cs="Arial"/>
                <w:color w:val="000000"/>
                <w:sz w:val="16"/>
                <w:szCs w:val="16"/>
              </w:rPr>
              <w:t xml:space="preserve"> &lt;5t</w:t>
            </w:r>
          </w:p>
        </w:tc>
        <w:tc>
          <w:tcPr>
            <w:tcW w:w="2069" w:type="dxa"/>
            <w:shd w:val="clear" w:color="auto" w:fill="D9D9D9" w:themeFill="background1" w:themeFillShade="D9"/>
            <w:vAlign w:val="bottom"/>
          </w:tcPr>
          <w:p w14:paraId="1C92FE4F" w14:textId="77777777" w:rsidR="00AF4BDB" w:rsidRPr="00AF4BDB" w:rsidRDefault="00AF4BDB" w:rsidP="00AF4BDB">
            <w:pPr>
              <w:rPr>
                <w:rFonts w:cs="Arial"/>
                <w:color w:val="000000"/>
                <w:sz w:val="16"/>
                <w:szCs w:val="16"/>
              </w:rPr>
            </w:pPr>
            <w:r w:rsidRPr="00AF4BDB">
              <w:rPr>
                <w:rFonts w:cs="Arial"/>
                <w:color w:val="000000"/>
                <w:sz w:val="16"/>
                <w:szCs w:val="16"/>
              </w:rPr>
              <w:t>4.1 Wood</w:t>
            </w:r>
          </w:p>
        </w:tc>
      </w:tr>
      <w:tr w:rsidR="00AF4BDB" w:rsidRPr="00AF4BDB" w14:paraId="095A2D84" w14:textId="77777777" w:rsidTr="00075634">
        <w:trPr>
          <w:trHeight w:hRule="exact" w:val="581"/>
        </w:trPr>
        <w:tc>
          <w:tcPr>
            <w:tcW w:w="1928" w:type="dxa"/>
            <w:shd w:val="clear" w:color="auto" w:fill="D9D9D9" w:themeFill="background1" w:themeFillShade="D9"/>
            <w:vAlign w:val="bottom"/>
          </w:tcPr>
          <w:p w14:paraId="132069B5"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5D83F34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A1909A5" w14:textId="77777777" w:rsidR="00AF4BDB" w:rsidRPr="00AF4BDB" w:rsidRDefault="00AF4BDB" w:rsidP="00AF4BDB">
            <w:pPr>
              <w:rPr>
                <w:rFonts w:cs="Arial"/>
                <w:color w:val="000000"/>
                <w:sz w:val="16"/>
                <w:szCs w:val="16"/>
              </w:rPr>
            </w:pPr>
            <w:r w:rsidRPr="00AF4BDB">
              <w:rPr>
                <w:rFonts w:cs="Arial"/>
                <w:color w:val="000000"/>
                <w:sz w:val="16"/>
                <w:szCs w:val="16"/>
              </w:rPr>
              <w:t>A Agriculture</w:t>
            </w:r>
          </w:p>
        </w:tc>
        <w:tc>
          <w:tcPr>
            <w:tcW w:w="2197" w:type="dxa"/>
            <w:shd w:val="clear" w:color="auto" w:fill="D9D9D9" w:themeFill="background1" w:themeFillShade="D9"/>
            <w:vAlign w:val="bottom"/>
          </w:tcPr>
          <w:p w14:paraId="1D93B56B" w14:textId="77777777" w:rsidR="00AF4BDB" w:rsidRPr="00AF4BDB" w:rsidRDefault="00AF4BDB" w:rsidP="00AF4BDB">
            <w:pPr>
              <w:rPr>
                <w:rFonts w:cs="Arial"/>
                <w:color w:val="000000"/>
                <w:sz w:val="16"/>
                <w:szCs w:val="16"/>
              </w:rPr>
            </w:pPr>
            <w:r w:rsidRPr="00AF4BDB">
              <w:rPr>
                <w:rFonts w:cs="Arial"/>
                <w:color w:val="000000"/>
                <w:sz w:val="16"/>
                <w:szCs w:val="16"/>
              </w:rPr>
              <w:t xml:space="preserve">5 Open trucks, 5t &lt; Gr </w:t>
            </w:r>
            <w:proofErr w:type="spellStart"/>
            <w:r w:rsidRPr="00AF4BDB">
              <w:rPr>
                <w:rFonts w:cs="Arial"/>
                <w:color w:val="000000"/>
                <w:sz w:val="16"/>
                <w:szCs w:val="16"/>
              </w:rPr>
              <w:t>wt</w:t>
            </w:r>
            <w:proofErr w:type="spellEnd"/>
            <w:r w:rsidRPr="00AF4BDB">
              <w:rPr>
                <w:rFonts w:cs="Arial"/>
                <w:color w:val="000000"/>
                <w:sz w:val="16"/>
                <w:szCs w:val="16"/>
              </w:rPr>
              <w:t xml:space="preserve"> &lt; TD 12t&lt;&gt; </w:t>
            </w:r>
          </w:p>
        </w:tc>
        <w:tc>
          <w:tcPr>
            <w:tcW w:w="2069" w:type="dxa"/>
            <w:shd w:val="clear" w:color="auto" w:fill="D9D9D9" w:themeFill="background1" w:themeFillShade="D9"/>
            <w:vAlign w:val="bottom"/>
          </w:tcPr>
          <w:p w14:paraId="46A37F5F" w14:textId="77777777" w:rsidR="00AF4BDB" w:rsidRPr="00AF4BDB" w:rsidRDefault="00AF4BDB" w:rsidP="00AF4BDB">
            <w:pPr>
              <w:rPr>
                <w:rFonts w:cs="Arial"/>
                <w:color w:val="000000"/>
                <w:sz w:val="16"/>
                <w:szCs w:val="16"/>
              </w:rPr>
            </w:pPr>
            <w:r w:rsidRPr="00AF4BDB">
              <w:rPr>
                <w:rFonts w:cs="Arial"/>
                <w:color w:val="000000"/>
                <w:sz w:val="16"/>
                <w:szCs w:val="16"/>
              </w:rPr>
              <w:t xml:space="preserve">4.2 Trees &gt; 150mm </w:t>
            </w:r>
            <w:proofErr w:type="spellStart"/>
            <w:r w:rsidRPr="00AF4BDB">
              <w:rPr>
                <w:rFonts w:cs="Arial"/>
                <w:color w:val="000000"/>
                <w:sz w:val="16"/>
                <w:szCs w:val="16"/>
              </w:rPr>
              <w:t>dia</w:t>
            </w:r>
            <w:proofErr w:type="spellEnd"/>
          </w:p>
        </w:tc>
      </w:tr>
      <w:tr w:rsidR="00AF4BDB" w:rsidRPr="00AF4BDB" w14:paraId="71320980" w14:textId="77777777" w:rsidTr="00075634">
        <w:trPr>
          <w:trHeight w:hRule="exact" w:val="397"/>
        </w:trPr>
        <w:tc>
          <w:tcPr>
            <w:tcW w:w="1928" w:type="dxa"/>
            <w:shd w:val="clear" w:color="auto" w:fill="D9D9D9" w:themeFill="background1" w:themeFillShade="D9"/>
            <w:vAlign w:val="bottom"/>
          </w:tcPr>
          <w:p w14:paraId="6390D7CC"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46B3ABD0"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75D32A51" w14:textId="77777777" w:rsidR="00AF4BDB" w:rsidRPr="00AF4BDB" w:rsidRDefault="00AF4BDB" w:rsidP="00AF4BDB">
            <w:pPr>
              <w:rPr>
                <w:rFonts w:cs="Arial"/>
                <w:color w:val="000000"/>
                <w:sz w:val="16"/>
                <w:szCs w:val="16"/>
              </w:rPr>
            </w:pPr>
            <w:r w:rsidRPr="00AF4BDB">
              <w:rPr>
                <w:rFonts w:cs="Arial"/>
                <w:color w:val="000000"/>
                <w:sz w:val="16"/>
                <w:szCs w:val="16"/>
              </w:rPr>
              <w:t>B Mining</w:t>
            </w:r>
          </w:p>
        </w:tc>
        <w:tc>
          <w:tcPr>
            <w:tcW w:w="2197" w:type="dxa"/>
            <w:shd w:val="clear" w:color="auto" w:fill="D9D9D9" w:themeFill="background1" w:themeFillShade="D9"/>
            <w:vAlign w:val="bottom"/>
          </w:tcPr>
          <w:p w14:paraId="410B6AE0" w14:textId="77777777" w:rsidR="00AF4BDB" w:rsidRPr="00AF4BDB" w:rsidRDefault="00AF4BDB" w:rsidP="00AF4BDB">
            <w:pPr>
              <w:rPr>
                <w:rFonts w:cs="Arial"/>
                <w:color w:val="000000"/>
                <w:sz w:val="16"/>
                <w:szCs w:val="16"/>
              </w:rPr>
            </w:pPr>
            <w:r w:rsidRPr="00AF4BDB">
              <w:rPr>
                <w:rFonts w:cs="Arial"/>
                <w:color w:val="000000"/>
                <w:sz w:val="16"/>
                <w:szCs w:val="16"/>
              </w:rPr>
              <w:t xml:space="preserve">6 Open trucks, Gross </w:t>
            </w:r>
            <w:proofErr w:type="spellStart"/>
            <w:r w:rsidRPr="00AF4BDB">
              <w:rPr>
                <w:rFonts w:cs="Arial"/>
                <w:color w:val="000000"/>
                <w:sz w:val="16"/>
                <w:szCs w:val="16"/>
              </w:rPr>
              <w:t>wt</w:t>
            </w:r>
            <w:proofErr w:type="spellEnd"/>
            <w:r w:rsidRPr="00AF4BDB">
              <w:rPr>
                <w:rFonts w:cs="Arial"/>
                <w:color w:val="000000"/>
                <w:sz w:val="16"/>
                <w:szCs w:val="16"/>
              </w:rPr>
              <w:t xml:space="preserve"> .&gt;12t</w:t>
            </w:r>
          </w:p>
        </w:tc>
        <w:tc>
          <w:tcPr>
            <w:tcW w:w="2069" w:type="dxa"/>
            <w:shd w:val="clear" w:color="auto" w:fill="D9D9D9" w:themeFill="background1" w:themeFillShade="D9"/>
            <w:vAlign w:val="bottom"/>
          </w:tcPr>
          <w:p w14:paraId="6E0FDA2E" w14:textId="77777777" w:rsidR="00AF4BDB" w:rsidRPr="00AF4BDB" w:rsidRDefault="00AF4BDB" w:rsidP="00AF4BDB">
            <w:pPr>
              <w:rPr>
                <w:rFonts w:cs="Arial"/>
                <w:color w:val="000000"/>
                <w:sz w:val="16"/>
                <w:szCs w:val="16"/>
              </w:rPr>
            </w:pPr>
            <w:r w:rsidRPr="00AF4BDB">
              <w:rPr>
                <w:rFonts w:cs="Arial"/>
                <w:color w:val="000000"/>
                <w:sz w:val="16"/>
                <w:szCs w:val="16"/>
              </w:rPr>
              <w:t>5 Tyres</w:t>
            </w:r>
          </w:p>
        </w:tc>
      </w:tr>
      <w:tr w:rsidR="00AF4BDB" w:rsidRPr="00AF4BDB" w14:paraId="4305E0D2" w14:textId="77777777" w:rsidTr="00075634">
        <w:trPr>
          <w:trHeight w:hRule="exact" w:val="397"/>
        </w:trPr>
        <w:tc>
          <w:tcPr>
            <w:tcW w:w="1928" w:type="dxa"/>
            <w:shd w:val="clear" w:color="auto" w:fill="D9D9D9" w:themeFill="background1" w:themeFillShade="D9"/>
            <w:vAlign w:val="bottom"/>
          </w:tcPr>
          <w:p w14:paraId="27A357D5"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406D423F"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3A9349BF" w14:textId="77777777" w:rsidR="00AF4BDB" w:rsidRPr="00AF4BDB" w:rsidRDefault="00AF4BDB" w:rsidP="00AF4BDB">
            <w:pPr>
              <w:rPr>
                <w:rFonts w:cs="Arial"/>
                <w:color w:val="000000"/>
                <w:sz w:val="16"/>
                <w:szCs w:val="16"/>
              </w:rPr>
            </w:pPr>
            <w:r w:rsidRPr="00AF4BDB">
              <w:rPr>
                <w:rFonts w:cs="Arial"/>
                <w:color w:val="000000"/>
                <w:sz w:val="16"/>
                <w:szCs w:val="16"/>
              </w:rPr>
              <w:t>C Manufacturing</w:t>
            </w:r>
          </w:p>
        </w:tc>
        <w:tc>
          <w:tcPr>
            <w:tcW w:w="2197" w:type="dxa"/>
            <w:shd w:val="clear" w:color="auto" w:fill="D9D9D9" w:themeFill="background1" w:themeFillShade="D9"/>
            <w:vAlign w:val="bottom"/>
          </w:tcPr>
          <w:p w14:paraId="3F80FC94" w14:textId="77777777" w:rsidR="00AF4BDB" w:rsidRPr="00AF4BDB" w:rsidRDefault="00AF4BDB" w:rsidP="00AF4BDB">
            <w:pPr>
              <w:rPr>
                <w:rFonts w:cs="Arial"/>
                <w:color w:val="000000"/>
                <w:sz w:val="16"/>
                <w:szCs w:val="16"/>
              </w:rPr>
            </w:pPr>
            <w:r w:rsidRPr="00AF4BDB">
              <w:rPr>
                <w:rFonts w:cs="Arial"/>
                <w:color w:val="000000"/>
                <w:sz w:val="16"/>
                <w:szCs w:val="16"/>
              </w:rPr>
              <w:t>7 Compactors, bins &lt;8m3</w:t>
            </w:r>
          </w:p>
        </w:tc>
        <w:tc>
          <w:tcPr>
            <w:tcW w:w="2069" w:type="dxa"/>
            <w:shd w:val="clear" w:color="auto" w:fill="D9D9D9" w:themeFill="background1" w:themeFillShade="D9"/>
            <w:vAlign w:val="bottom"/>
          </w:tcPr>
          <w:p w14:paraId="52668B96" w14:textId="77777777" w:rsidR="00AF4BDB" w:rsidRPr="00AF4BDB" w:rsidRDefault="00AF4BDB" w:rsidP="00AF4BDB">
            <w:pPr>
              <w:rPr>
                <w:rFonts w:cs="Arial"/>
                <w:color w:val="000000"/>
                <w:sz w:val="16"/>
                <w:szCs w:val="16"/>
              </w:rPr>
            </w:pPr>
            <w:r w:rsidRPr="00AF4BDB">
              <w:rPr>
                <w:rFonts w:cs="Arial"/>
                <w:color w:val="000000"/>
                <w:sz w:val="16"/>
                <w:szCs w:val="16"/>
              </w:rPr>
              <w:t>6 Glass</w:t>
            </w:r>
          </w:p>
        </w:tc>
      </w:tr>
      <w:tr w:rsidR="00AF4BDB" w:rsidRPr="00AF4BDB" w14:paraId="04D9D75A" w14:textId="77777777" w:rsidTr="00075634">
        <w:trPr>
          <w:trHeight w:hRule="exact" w:val="673"/>
        </w:trPr>
        <w:tc>
          <w:tcPr>
            <w:tcW w:w="1928" w:type="dxa"/>
            <w:shd w:val="clear" w:color="auto" w:fill="D9D9D9" w:themeFill="background1" w:themeFillShade="D9"/>
            <w:vAlign w:val="bottom"/>
          </w:tcPr>
          <w:p w14:paraId="538E9E45"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215AAFEF"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F1C28C2" w14:textId="77777777" w:rsidR="00AF4BDB" w:rsidRPr="00AF4BDB" w:rsidRDefault="00AF4BDB" w:rsidP="00AF4BDB">
            <w:pPr>
              <w:rPr>
                <w:rFonts w:cs="Arial"/>
                <w:color w:val="000000"/>
                <w:sz w:val="16"/>
                <w:szCs w:val="16"/>
              </w:rPr>
            </w:pPr>
            <w:r w:rsidRPr="00AF4BDB">
              <w:rPr>
                <w:rFonts w:cs="Arial"/>
                <w:color w:val="000000"/>
                <w:sz w:val="16"/>
                <w:szCs w:val="16"/>
              </w:rPr>
              <w:t>D Electricity, Gas and Water</w:t>
            </w:r>
          </w:p>
        </w:tc>
        <w:tc>
          <w:tcPr>
            <w:tcW w:w="2197" w:type="dxa"/>
            <w:shd w:val="clear" w:color="auto" w:fill="D9D9D9" w:themeFill="background1" w:themeFillShade="D9"/>
            <w:vAlign w:val="bottom"/>
          </w:tcPr>
          <w:p w14:paraId="66547882" w14:textId="77777777" w:rsidR="00AF4BDB" w:rsidRPr="00AF4BDB" w:rsidRDefault="00AF4BDB" w:rsidP="00AF4BDB">
            <w:pPr>
              <w:rPr>
                <w:rFonts w:cs="Arial"/>
                <w:color w:val="000000"/>
                <w:sz w:val="16"/>
                <w:szCs w:val="16"/>
              </w:rPr>
            </w:pPr>
            <w:r w:rsidRPr="00AF4BDB">
              <w:rPr>
                <w:rFonts w:cs="Arial"/>
                <w:color w:val="000000"/>
                <w:sz w:val="16"/>
                <w:szCs w:val="16"/>
              </w:rPr>
              <w:t>8 Compactors, bins 8 - 12 m3</w:t>
            </w:r>
          </w:p>
        </w:tc>
        <w:tc>
          <w:tcPr>
            <w:tcW w:w="2069" w:type="dxa"/>
            <w:shd w:val="clear" w:color="auto" w:fill="D9D9D9" w:themeFill="background1" w:themeFillShade="D9"/>
            <w:vAlign w:val="bottom"/>
          </w:tcPr>
          <w:p w14:paraId="51A011DB" w14:textId="77777777" w:rsidR="00AF4BDB" w:rsidRPr="00AF4BDB" w:rsidRDefault="00AF4BDB" w:rsidP="00AF4BDB">
            <w:pPr>
              <w:rPr>
                <w:rFonts w:cs="Arial"/>
                <w:color w:val="000000"/>
                <w:sz w:val="16"/>
                <w:szCs w:val="16"/>
              </w:rPr>
            </w:pPr>
            <w:r w:rsidRPr="00AF4BDB">
              <w:rPr>
                <w:rFonts w:cs="Arial"/>
                <w:color w:val="000000"/>
                <w:sz w:val="16"/>
                <w:szCs w:val="16"/>
              </w:rPr>
              <w:t>7 Plastic</w:t>
            </w:r>
          </w:p>
        </w:tc>
      </w:tr>
      <w:tr w:rsidR="00AF4BDB" w:rsidRPr="00AF4BDB" w14:paraId="1EC7880C" w14:textId="77777777" w:rsidTr="00075634">
        <w:trPr>
          <w:trHeight w:hRule="exact" w:val="397"/>
        </w:trPr>
        <w:tc>
          <w:tcPr>
            <w:tcW w:w="1928" w:type="dxa"/>
            <w:shd w:val="clear" w:color="auto" w:fill="D9D9D9" w:themeFill="background1" w:themeFillShade="D9"/>
            <w:vAlign w:val="bottom"/>
          </w:tcPr>
          <w:p w14:paraId="3427548A"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63E2F87D"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1563C2C2" w14:textId="77777777" w:rsidR="00AF4BDB" w:rsidRPr="00AF4BDB" w:rsidRDefault="00AF4BDB" w:rsidP="00AF4BDB">
            <w:pPr>
              <w:rPr>
                <w:rFonts w:cs="Arial"/>
                <w:color w:val="000000"/>
                <w:sz w:val="16"/>
                <w:szCs w:val="16"/>
              </w:rPr>
            </w:pPr>
            <w:r w:rsidRPr="00AF4BDB">
              <w:rPr>
                <w:rFonts w:cs="Arial"/>
                <w:color w:val="000000"/>
                <w:sz w:val="16"/>
                <w:szCs w:val="16"/>
              </w:rPr>
              <w:t>F Wholesale and Retail Trade</w:t>
            </w:r>
          </w:p>
        </w:tc>
        <w:tc>
          <w:tcPr>
            <w:tcW w:w="2197" w:type="dxa"/>
            <w:shd w:val="clear" w:color="auto" w:fill="D9D9D9" w:themeFill="background1" w:themeFillShade="D9"/>
            <w:vAlign w:val="bottom"/>
          </w:tcPr>
          <w:p w14:paraId="2F333CCF" w14:textId="77777777" w:rsidR="00AF4BDB" w:rsidRPr="00AF4BDB" w:rsidRDefault="00AF4BDB" w:rsidP="00AF4BDB">
            <w:pPr>
              <w:rPr>
                <w:rFonts w:cs="Arial"/>
                <w:color w:val="000000"/>
                <w:sz w:val="16"/>
                <w:szCs w:val="16"/>
              </w:rPr>
            </w:pPr>
            <w:r w:rsidRPr="00AF4BDB">
              <w:rPr>
                <w:rFonts w:cs="Arial"/>
                <w:color w:val="000000"/>
                <w:sz w:val="16"/>
                <w:szCs w:val="16"/>
              </w:rPr>
              <w:t>9 Compactors, bins 12 - 19m3</w:t>
            </w:r>
          </w:p>
        </w:tc>
        <w:tc>
          <w:tcPr>
            <w:tcW w:w="2069" w:type="dxa"/>
            <w:shd w:val="clear" w:color="auto" w:fill="D9D9D9" w:themeFill="background1" w:themeFillShade="D9"/>
            <w:vAlign w:val="bottom"/>
          </w:tcPr>
          <w:p w14:paraId="5BB08ABE" w14:textId="77777777" w:rsidR="00AF4BDB" w:rsidRPr="00AF4BDB" w:rsidRDefault="00AF4BDB" w:rsidP="00AF4BDB">
            <w:pPr>
              <w:rPr>
                <w:rFonts w:cs="Arial"/>
                <w:color w:val="000000"/>
                <w:sz w:val="16"/>
                <w:szCs w:val="16"/>
              </w:rPr>
            </w:pPr>
            <w:r w:rsidRPr="00AF4BDB">
              <w:rPr>
                <w:rFonts w:cs="Arial"/>
                <w:color w:val="000000"/>
                <w:sz w:val="16"/>
                <w:szCs w:val="16"/>
              </w:rPr>
              <w:t>8.1 Ferrous - mixed</w:t>
            </w:r>
          </w:p>
        </w:tc>
      </w:tr>
      <w:tr w:rsidR="00AF4BDB" w:rsidRPr="00AF4BDB" w14:paraId="23D2295F" w14:textId="77777777" w:rsidTr="00075634">
        <w:trPr>
          <w:trHeight w:hRule="exact" w:val="673"/>
        </w:trPr>
        <w:tc>
          <w:tcPr>
            <w:tcW w:w="1928" w:type="dxa"/>
            <w:shd w:val="clear" w:color="auto" w:fill="D9D9D9" w:themeFill="background1" w:themeFillShade="D9"/>
            <w:vAlign w:val="bottom"/>
          </w:tcPr>
          <w:p w14:paraId="67BAF2D9"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0A035B6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3DD65FD3" w14:textId="77777777" w:rsidR="00AF4BDB" w:rsidRPr="00AF4BDB" w:rsidRDefault="00AF4BDB" w:rsidP="00AF4BDB">
            <w:pPr>
              <w:rPr>
                <w:rFonts w:cs="Arial"/>
                <w:color w:val="000000"/>
                <w:sz w:val="16"/>
                <w:szCs w:val="16"/>
              </w:rPr>
            </w:pPr>
            <w:r w:rsidRPr="00AF4BDB">
              <w:rPr>
                <w:rFonts w:cs="Arial"/>
                <w:color w:val="000000"/>
                <w:sz w:val="16"/>
                <w:szCs w:val="16"/>
              </w:rPr>
              <w:t>G Transport and Storage</w:t>
            </w:r>
          </w:p>
        </w:tc>
        <w:tc>
          <w:tcPr>
            <w:tcW w:w="2197" w:type="dxa"/>
            <w:shd w:val="clear" w:color="auto" w:fill="D9D9D9" w:themeFill="background1" w:themeFillShade="D9"/>
            <w:vAlign w:val="bottom"/>
          </w:tcPr>
          <w:p w14:paraId="64270096" w14:textId="77777777" w:rsidR="00AF4BDB" w:rsidRPr="00AF4BDB" w:rsidRDefault="00AF4BDB" w:rsidP="00AF4BDB">
            <w:pPr>
              <w:rPr>
                <w:rFonts w:cs="Arial"/>
                <w:color w:val="000000"/>
                <w:sz w:val="16"/>
                <w:szCs w:val="16"/>
              </w:rPr>
            </w:pPr>
            <w:r w:rsidRPr="00AF4BDB">
              <w:rPr>
                <w:rFonts w:cs="Arial"/>
                <w:color w:val="000000"/>
                <w:sz w:val="16"/>
                <w:szCs w:val="16"/>
              </w:rPr>
              <w:t>10 Compactors, bins 19 - 32m3</w:t>
            </w:r>
          </w:p>
        </w:tc>
        <w:tc>
          <w:tcPr>
            <w:tcW w:w="2069" w:type="dxa"/>
            <w:shd w:val="clear" w:color="auto" w:fill="D9D9D9" w:themeFill="background1" w:themeFillShade="D9"/>
            <w:vAlign w:val="bottom"/>
          </w:tcPr>
          <w:p w14:paraId="474E59A7" w14:textId="77777777" w:rsidR="00AF4BDB" w:rsidRPr="00AF4BDB" w:rsidRDefault="00AF4BDB" w:rsidP="00AF4BDB">
            <w:pPr>
              <w:rPr>
                <w:rFonts w:cs="Arial"/>
                <w:color w:val="000000"/>
                <w:sz w:val="16"/>
                <w:szCs w:val="16"/>
              </w:rPr>
            </w:pPr>
            <w:r w:rsidRPr="00AF4BDB">
              <w:rPr>
                <w:rFonts w:cs="Arial"/>
                <w:color w:val="000000"/>
                <w:sz w:val="16"/>
                <w:szCs w:val="16"/>
              </w:rPr>
              <w:t>8.2 Ferrous - cars</w:t>
            </w:r>
          </w:p>
        </w:tc>
      </w:tr>
      <w:tr w:rsidR="00AF4BDB" w:rsidRPr="00AF4BDB" w14:paraId="783C48EA" w14:textId="77777777" w:rsidTr="00075634">
        <w:trPr>
          <w:trHeight w:hRule="exact" w:val="397"/>
        </w:trPr>
        <w:tc>
          <w:tcPr>
            <w:tcW w:w="1928" w:type="dxa"/>
            <w:shd w:val="clear" w:color="auto" w:fill="D9D9D9" w:themeFill="background1" w:themeFillShade="D9"/>
            <w:vAlign w:val="bottom"/>
          </w:tcPr>
          <w:p w14:paraId="5089E2D9"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54D087A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5EF1164A" w14:textId="77777777" w:rsidR="00AF4BDB" w:rsidRPr="00AF4BDB" w:rsidRDefault="00AF4BDB" w:rsidP="00AF4BDB">
            <w:pPr>
              <w:rPr>
                <w:rFonts w:cs="Arial"/>
                <w:color w:val="000000"/>
                <w:sz w:val="16"/>
                <w:szCs w:val="16"/>
              </w:rPr>
            </w:pPr>
            <w:r w:rsidRPr="00AF4BDB">
              <w:rPr>
                <w:rFonts w:cs="Arial"/>
                <w:color w:val="000000"/>
                <w:sz w:val="16"/>
                <w:szCs w:val="16"/>
              </w:rPr>
              <w:t>HIJ Services sector</w:t>
            </w:r>
          </w:p>
        </w:tc>
        <w:tc>
          <w:tcPr>
            <w:tcW w:w="2197" w:type="dxa"/>
            <w:shd w:val="clear" w:color="auto" w:fill="D9D9D9" w:themeFill="background1" w:themeFillShade="D9"/>
            <w:vAlign w:val="bottom"/>
          </w:tcPr>
          <w:p w14:paraId="61F1020D" w14:textId="77777777" w:rsidR="00AF4BDB" w:rsidRPr="00AF4BDB" w:rsidRDefault="00AF4BDB" w:rsidP="00AF4BDB">
            <w:pPr>
              <w:rPr>
                <w:rFonts w:cs="Arial"/>
                <w:color w:val="000000"/>
                <w:sz w:val="16"/>
                <w:szCs w:val="16"/>
              </w:rPr>
            </w:pPr>
            <w:r w:rsidRPr="00AF4BDB">
              <w:rPr>
                <w:rFonts w:cs="Arial"/>
                <w:color w:val="000000"/>
                <w:sz w:val="16"/>
                <w:szCs w:val="16"/>
              </w:rPr>
              <w:t>11 Compactors, bins &gt;32m3</w:t>
            </w:r>
          </w:p>
        </w:tc>
        <w:tc>
          <w:tcPr>
            <w:tcW w:w="2069" w:type="dxa"/>
            <w:shd w:val="clear" w:color="auto" w:fill="D9D9D9" w:themeFill="background1" w:themeFillShade="D9"/>
            <w:vAlign w:val="bottom"/>
          </w:tcPr>
          <w:p w14:paraId="75E89F83" w14:textId="77777777" w:rsidR="00AF4BDB" w:rsidRPr="00AF4BDB" w:rsidRDefault="00AF4BDB" w:rsidP="00AF4BDB">
            <w:pPr>
              <w:rPr>
                <w:rFonts w:cs="Arial"/>
                <w:color w:val="000000"/>
                <w:sz w:val="16"/>
                <w:szCs w:val="16"/>
              </w:rPr>
            </w:pPr>
            <w:r w:rsidRPr="00AF4BDB">
              <w:rPr>
                <w:rFonts w:cs="Arial"/>
                <w:color w:val="000000"/>
                <w:sz w:val="16"/>
                <w:szCs w:val="16"/>
              </w:rPr>
              <w:t>9.1 Special - Other</w:t>
            </w:r>
          </w:p>
        </w:tc>
      </w:tr>
      <w:tr w:rsidR="00AF4BDB" w:rsidRPr="00AF4BDB" w14:paraId="11F4B0E4" w14:textId="77777777" w:rsidTr="00075634">
        <w:trPr>
          <w:trHeight w:hRule="exact" w:val="593"/>
        </w:trPr>
        <w:tc>
          <w:tcPr>
            <w:tcW w:w="1928" w:type="dxa"/>
            <w:shd w:val="clear" w:color="auto" w:fill="D9D9D9" w:themeFill="background1" w:themeFillShade="D9"/>
            <w:vAlign w:val="bottom"/>
          </w:tcPr>
          <w:p w14:paraId="3BC6419A"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3FCF8FE1"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18CF89E6" w14:textId="77777777" w:rsidR="00AF4BDB" w:rsidRPr="00AF4BDB" w:rsidRDefault="00AF4BDB" w:rsidP="00AF4BDB">
            <w:pPr>
              <w:rPr>
                <w:rFonts w:cs="Arial"/>
                <w:color w:val="000000"/>
                <w:sz w:val="16"/>
                <w:szCs w:val="16"/>
              </w:rPr>
            </w:pPr>
            <w:r w:rsidRPr="00AF4BDB">
              <w:rPr>
                <w:rFonts w:cs="Arial"/>
                <w:color w:val="000000"/>
                <w:sz w:val="16"/>
                <w:szCs w:val="16"/>
              </w:rPr>
              <w:t>K Community services(</w:t>
            </w:r>
            <w:proofErr w:type="spellStart"/>
            <w:r w:rsidRPr="00AF4BDB">
              <w:rPr>
                <w:rFonts w:cs="Arial"/>
                <w:color w:val="000000"/>
                <w:sz w:val="16"/>
                <w:szCs w:val="16"/>
              </w:rPr>
              <w:t>hlth,ed</w:t>
            </w:r>
            <w:proofErr w:type="spellEnd"/>
            <w:r w:rsidRPr="00AF4BDB">
              <w:rPr>
                <w:rFonts w:cs="Arial"/>
                <w:color w:val="000000"/>
                <w:sz w:val="16"/>
                <w:szCs w:val="16"/>
              </w:rPr>
              <w:t>)</w:t>
            </w:r>
          </w:p>
        </w:tc>
        <w:tc>
          <w:tcPr>
            <w:tcW w:w="2197" w:type="dxa"/>
            <w:shd w:val="clear" w:color="auto" w:fill="D9D9D9" w:themeFill="background1" w:themeFillShade="D9"/>
            <w:vAlign w:val="bottom"/>
          </w:tcPr>
          <w:p w14:paraId="6CEA0A41" w14:textId="77777777" w:rsidR="00AF4BDB" w:rsidRPr="00AF4BDB" w:rsidRDefault="00AF4BDB" w:rsidP="00AF4BDB">
            <w:pPr>
              <w:rPr>
                <w:rFonts w:cs="Arial"/>
                <w:color w:val="000000"/>
                <w:sz w:val="16"/>
                <w:szCs w:val="16"/>
              </w:rPr>
            </w:pPr>
            <w:r w:rsidRPr="00AF4BDB">
              <w:rPr>
                <w:rFonts w:cs="Arial"/>
                <w:color w:val="000000"/>
                <w:sz w:val="16"/>
                <w:szCs w:val="16"/>
              </w:rPr>
              <w:t>12 Other</w:t>
            </w:r>
          </w:p>
        </w:tc>
        <w:tc>
          <w:tcPr>
            <w:tcW w:w="2069" w:type="dxa"/>
            <w:shd w:val="clear" w:color="auto" w:fill="D9D9D9" w:themeFill="background1" w:themeFillShade="D9"/>
            <w:vAlign w:val="bottom"/>
          </w:tcPr>
          <w:p w14:paraId="69984750" w14:textId="77777777" w:rsidR="00AF4BDB" w:rsidRPr="00AF4BDB" w:rsidRDefault="00AF4BDB" w:rsidP="00AF4BDB">
            <w:pPr>
              <w:rPr>
                <w:rFonts w:cs="Arial"/>
                <w:color w:val="000000"/>
                <w:sz w:val="16"/>
                <w:szCs w:val="16"/>
              </w:rPr>
            </w:pPr>
            <w:r w:rsidRPr="00AF4BDB">
              <w:rPr>
                <w:rFonts w:cs="Arial"/>
                <w:color w:val="000000"/>
                <w:sz w:val="16"/>
                <w:szCs w:val="16"/>
              </w:rPr>
              <w:t xml:space="preserve">9.2 Special - Sewage </w:t>
            </w:r>
            <w:proofErr w:type="spellStart"/>
            <w:r w:rsidRPr="00AF4BDB">
              <w:rPr>
                <w:rFonts w:cs="Arial"/>
                <w:color w:val="000000"/>
                <w:sz w:val="16"/>
                <w:szCs w:val="16"/>
              </w:rPr>
              <w:t>sldg</w:t>
            </w:r>
            <w:proofErr w:type="spellEnd"/>
          </w:p>
        </w:tc>
      </w:tr>
      <w:tr w:rsidR="00AF4BDB" w:rsidRPr="00AF4BDB" w14:paraId="7B0E60C9" w14:textId="77777777" w:rsidTr="00075634">
        <w:trPr>
          <w:trHeight w:hRule="exact" w:val="397"/>
        </w:trPr>
        <w:tc>
          <w:tcPr>
            <w:tcW w:w="1928" w:type="dxa"/>
            <w:shd w:val="clear" w:color="auto" w:fill="D9D9D9" w:themeFill="background1" w:themeFillShade="D9"/>
            <w:vAlign w:val="bottom"/>
          </w:tcPr>
          <w:p w14:paraId="7332D2B9"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7FCAF060"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77485BE" w14:textId="77777777" w:rsidR="00AF4BDB" w:rsidRPr="00AF4BDB" w:rsidRDefault="00AF4BDB" w:rsidP="00AF4BDB">
            <w:pPr>
              <w:rPr>
                <w:rFonts w:cs="Arial"/>
                <w:color w:val="000000"/>
                <w:sz w:val="16"/>
                <w:szCs w:val="16"/>
              </w:rPr>
            </w:pPr>
            <w:r w:rsidRPr="00AF4BDB">
              <w:rPr>
                <w:rFonts w:cs="Arial"/>
                <w:color w:val="000000"/>
                <w:sz w:val="16"/>
                <w:szCs w:val="16"/>
              </w:rPr>
              <w:t>L Recreation, Tourism</w:t>
            </w:r>
          </w:p>
        </w:tc>
        <w:tc>
          <w:tcPr>
            <w:tcW w:w="2197" w:type="dxa"/>
            <w:shd w:val="clear" w:color="auto" w:fill="D9D9D9" w:themeFill="background1" w:themeFillShade="D9"/>
            <w:vAlign w:val="bottom"/>
          </w:tcPr>
          <w:p w14:paraId="3C3B8F0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53EB0AE9" w14:textId="77777777" w:rsidR="00AF4BDB" w:rsidRPr="00AF4BDB" w:rsidRDefault="00AF4BDB" w:rsidP="00AF4BDB">
            <w:pPr>
              <w:rPr>
                <w:rFonts w:cs="Arial"/>
                <w:color w:val="000000"/>
                <w:sz w:val="16"/>
                <w:szCs w:val="16"/>
              </w:rPr>
            </w:pPr>
            <w:r w:rsidRPr="00AF4BDB">
              <w:rPr>
                <w:rFonts w:cs="Arial"/>
                <w:color w:val="000000"/>
                <w:sz w:val="16"/>
                <w:szCs w:val="16"/>
              </w:rPr>
              <w:t>9.3 Special - Dusty waste</w:t>
            </w:r>
          </w:p>
        </w:tc>
      </w:tr>
      <w:tr w:rsidR="00AF4BDB" w:rsidRPr="00AF4BDB" w14:paraId="6B0F0ED1" w14:textId="77777777" w:rsidTr="00075634">
        <w:trPr>
          <w:trHeight w:hRule="exact" w:val="601"/>
        </w:trPr>
        <w:tc>
          <w:tcPr>
            <w:tcW w:w="1928" w:type="dxa"/>
            <w:shd w:val="clear" w:color="auto" w:fill="D9D9D9" w:themeFill="background1" w:themeFillShade="D9"/>
            <w:vAlign w:val="bottom"/>
          </w:tcPr>
          <w:p w14:paraId="71A3FE8B"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3B69208B"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4B124CB0"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1814CDC3"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712672CD" w14:textId="77777777" w:rsidR="00AF4BDB" w:rsidRPr="00AF4BDB" w:rsidRDefault="00AF4BDB" w:rsidP="00AF4BDB">
            <w:pPr>
              <w:rPr>
                <w:rFonts w:cs="Arial"/>
                <w:color w:val="000000"/>
                <w:sz w:val="16"/>
                <w:szCs w:val="16"/>
              </w:rPr>
            </w:pPr>
            <w:r w:rsidRPr="00AF4BDB">
              <w:rPr>
                <w:rFonts w:cs="Arial"/>
                <w:color w:val="000000"/>
                <w:sz w:val="16"/>
                <w:szCs w:val="16"/>
              </w:rPr>
              <w:t>9.4 Putrescible/Organic (K)</w:t>
            </w:r>
          </w:p>
        </w:tc>
      </w:tr>
      <w:tr w:rsidR="00AF4BDB" w:rsidRPr="00AF4BDB" w14:paraId="6A80E993" w14:textId="77777777" w:rsidTr="00075634">
        <w:trPr>
          <w:trHeight w:hRule="exact" w:val="567"/>
        </w:trPr>
        <w:tc>
          <w:tcPr>
            <w:tcW w:w="1928" w:type="dxa"/>
            <w:shd w:val="clear" w:color="auto" w:fill="D9D9D9" w:themeFill="background1" w:themeFillShade="D9"/>
            <w:vAlign w:val="bottom"/>
          </w:tcPr>
          <w:p w14:paraId="3BB85ACB"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2A7FE2C2" w14:textId="77777777" w:rsidR="00AF4BDB" w:rsidRPr="00AF4BDB" w:rsidRDefault="00AF4BDB" w:rsidP="00AF4BDB">
            <w:pPr>
              <w:rPr>
                <w:rFonts w:cs="Arial"/>
                <w:b/>
                <w:bCs/>
                <w:color w:val="000000"/>
                <w:sz w:val="16"/>
                <w:szCs w:val="16"/>
              </w:rPr>
            </w:pPr>
            <w:r w:rsidRPr="00AF4BDB">
              <w:rPr>
                <w:rFonts w:cs="Arial"/>
                <w:b/>
                <w:bCs/>
                <w:color w:val="000000"/>
                <w:sz w:val="16"/>
                <w:szCs w:val="16"/>
              </w:rPr>
              <w:t xml:space="preserve">C: Bldg. and Demo. </w:t>
            </w:r>
          </w:p>
        </w:tc>
        <w:tc>
          <w:tcPr>
            <w:tcW w:w="2197" w:type="dxa"/>
            <w:shd w:val="clear" w:color="auto" w:fill="D9D9D9" w:themeFill="background1" w:themeFillShade="D9"/>
            <w:vAlign w:val="bottom"/>
          </w:tcPr>
          <w:p w14:paraId="072AEB1F" w14:textId="77777777" w:rsidR="00AF4BDB" w:rsidRPr="00AF4BDB" w:rsidRDefault="00AF4BDB" w:rsidP="00AF4BDB">
            <w:pPr>
              <w:rPr>
                <w:rFonts w:cs="Arial"/>
                <w:color w:val="000000"/>
                <w:sz w:val="16"/>
                <w:szCs w:val="16"/>
              </w:rPr>
            </w:pPr>
            <w:r w:rsidRPr="00AF4BDB">
              <w:rPr>
                <w:rFonts w:cs="Arial"/>
                <w:color w:val="000000"/>
                <w:sz w:val="16"/>
                <w:szCs w:val="16"/>
              </w:rPr>
              <w:t>X Waste Processing Facility</w:t>
            </w:r>
          </w:p>
        </w:tc>
        <w:tc>
          <w:tcPr>
            <w:tcW w:w="2197" w:type="dxa"/>
            <w:shd w:val="clear" w:color="auto" w:fill="D9D9D9" w:themeFill="background1" w:themeFillShade="D9"/>
            <w:vAlign w:val="bottom"/>
          </w:tcPr>
          <w:p w14:paraId="148AB20C"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27DD292A" w14:textId="77777777" w:rsidR="00AF4BDB" w:rsidRPr="00AF4BDB" w:rsidRDefault="00AF4BDB" w:rsidP="00AF4BDB">
            <w:pPr>
              <w:rPr>
                <w:rFonts w:cs="Arial"/>
                <w:color w:val="000000"/>
                <w:sz w:val="16"/>
                <w:szCs w:val="16"/>
              </w:rPr>
            </w:pPr>
            <w:r w:rsidRPr="00AF4BDB">
              <w:rPr>
                <w:rFonts w:cs="Arial"/>
                <w:color w:val="000000"/>
                <w:sz w:val="16"/>
                <w:szCs w:val="16"/>
              </w:rPr>
              <w:t>9.5 Asbestos(N220)</w:t>
            </w:r>
          </w:p>
        </w:tc>
      </w:tr>
      <w:tr w:rsidR="00AF4BDB" w:rsidRPr="00AF4BDB" w14:paraId="6FBCE1DA" w14:textId="77777777" w:rsidTr="00075634">
        <w:trPr>
          <w:trHeight w:hRule="exact" w:val="397"/>
        </w:trPr>
        <w:tc>
          <w:tcPr>
            <w:tcW w:w="1928" w:type="dxa"/>
            <w:shd w:val="clear" w:color="auto" w:fill="D9D9D9" w:themeFill="background1" w:themeFillShade="D9"/>
            <w:vAlign w:val="bottom"/>
          </w:tcPr>
          <w:p w14:paraId="6E8DAAE1"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4BE16AF4"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1D0FE2A"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69B35DD5"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2123A6A6" w14:textId="77777777" w:rsidR="00AF4BDB" w:rsidRPr="00AF4BDB" w:rsidRDefault="00AF4BDB" w:rsidP="00AF4BDB">
            <w:pPr>
              <w:rPr>
                <w:rFonts w:cs="Arial"/>
                <w:color w:val="000000"/>
                <w:sz w:val="16"/>
                <w:szCs w:val="16"/>
              </w:rPr>
            </w:pPr>
            <w:r w:rsidRPr="00AF4BDB">
              <w:rPr>
                <w:rFonts w:cs="Arial"/>
                <w:color w:val="000000"/>
                <w:sz w:val="16"/>
                <w:szCs w:val="16"/>
              </w:rPr>
              <w:t>9.6 Clinical &amp; Pharm.(R)</w:t>
            </w:r>
          </w:p>
        </w:tc>
      </w:tr>
      <w:tr w:rsidR="00AF4BDB" w:rsidRPr="00AF4BDB" w14:paraId="3B552C4D" w14:textId="77777777" w:rsidTr="00075634">
        <w:trPr>
          <w:trHeight w:hRule="exact" w:val="397"/>
        </w:trPr>
        <w:tc>
          <w:tcPr>
            <w:tcW w:w="1928" w:type="dxa"/>
            <w:shd w:val="clear" w:color="auto" w:fill="D9D9D9" w:themeFill="background1" w:themeFillShade="D9"/>
            <w:vAlign w:val="bottom"/>
          </w:tcPr>
          <w:p w14:paraId="3C316733"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4E50E4DF"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10691495"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A475C3E"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0EAA6E46" w14:textId="77777777" w:rsidR="00AF4BDB" w:rsidRPr="00AF4BDB" w:rsidRDefault="00AF4BDB" w:rsidP="00AF4BDB">
            <w:pPr>
              <w:rPr>
                <w:rFonts w:cs="Arial"/>
                <w:color w:val="000000"/>
                <w:sz w:val="16"/>
                <w:szCs w:val="16"/>
              </w:rPr>
            </w:pPr>
            <w:r w:rsidRPr="00AF4BDB">
              <w:rPr>
                <w:rFonts w:cs="Arial"/>
                <w:color w:val="000000"/>
                <w:sz w:val="16"/>
                <w:szCs w:val="16"/>
              </w:rPr>
              <w:t>10 Clean fill (mixed)</w:t>
            </w:r>
          </w:p>
        </w:tc>
      </w:tr>
      <w:tr w:rsidR="00AF4BDB" w:rsidRPr="00AF4BDB" w14:paraId="5B1E6005" w14:textId="77777777" w:rsidTr="00075634">
        <w:trPr>
          <w:trHeight w:hRule="exact" w:val="397"/>
        </w:trPr>
        <w:tc>
          <w:tcPr>
            <w:tcW w:w="1928" w:type="dxa"/>
            <w:shd w:val="clear" w:color="auto" w:fill="D9D9D9" w:themeFill="background1" w:themeFillShade="D9"/>
            <w:vAlign w:val="bottom"/>
          </w:tcPr>
          <w:p w14:paraId="4D915AA4"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5C4F292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63EACCBB"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41BCFCAC"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0A362B0E" w14:textId="77777777" w:rsidR="00AF4BDB" w:rsidRPr="00AF4BDB" w:rsidRDefault="00AF4BDB" w:rsidP="00AF4BDB">
            <w:pPr>
              <w:rPr>
                <w:rFonts w:cs="Arial"/>
                <w:color w:val="000000"/>
                <w:sz w:val="16"/>
                <w:szCs w:val="16"/>
              </w:rPr>
            </w:pPr>
            <w:r w:rsidRPr="00AF4BDB">
              <w:rPr>
                <w:rFonts w:cs="Arial"/>
                <w:color w:val="000000"/>
                <w:sz w:val="16"/>
                <w:szCs w:val="16"/>
              </w:rPr>
              <w:t>10.1 Bricks</w:t>
            </w:r>
          </w:p>
        </w:tc>
      </w:tr>
      <w:tr w:rsidR="00AF4BDB" w:rsidRPr="00AF4BDB" w14:paraId="6084F185" w14:textId="77777777" w:rsidTr="00075634">
        <w:trPr>
          <w:trHeight w:hRule="exact" w:val="397"/>
        </w:trPr>
        <w:tc>
          <w:tcPr>
            <w:tcW w:w="1928" w:type="dxa"/>
            <w:shd w:val="clear" w:color="auto" w:fill="D9D9D9" w:themeFill="background1" w:themeFillShade="D9"/>
            <w:vAlign w:val="bottom"/>
          </w:tcPr>
          <w:p w14:paraId="375698E7"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10349DC7"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4D959630"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7EAF806E"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2DDF09BA" w14:textId="77777777" w:rsidR="00AF4BDB" w:rsidRPr="00AF4BDB" w:rsidRDefault="00AF4BDB" w:rsidP="00AF4BDB">
            <w:pPr>
              <w:rPr>
                <w:rFonts w:cs="Arial"/>
                <w:color w:val="000000"/>
                <w:sz w:val="16"/>
                <w:szCs w:val="16"/>
              </w:rPr>
            </w:pPr>
            <w:r w:rsidRPr="00AF4BDB">
              <w:rPr>
                <w:rFonts w:cs="Arial"/>
                <w:color w:val="000000"/>
                <w:sz w:val="16"/>
                <w:szCs w:val="16"/>
              </w:rPr>
              <w:t>10.2 Concrete</w:t>
            </w:r>
          </w:p>
        </w:tc>
      </w:tr>
      <w:tr w:rsidR="00AF4BDB" w:rsidRPr="00AF4BDB" w14:paraId="4E2115EF" w14:textId="77777777" w:rsidTr="00075634">
        <w:trPr>
          <w:trHeight w:hRule="exact" w:val="397"/>
        </w:trPr>
        <w:tc>
          <w:tcPr>
            <w:tcW w:w="1928" w:type="dxa"/>
            <w:shd w:val="clear" w:color="auto" w:fill="D9D9D9" w:themeFill="background1" w:themeFillShade="D9"/>
            <w:vAlign w:val="bottom"/>
          </w:tcPr>
          <w:p w14:paraId="67326A0F"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141BAD20"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04CD58C7"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54D38DF4"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52F9A44E" w14:textId="77777777" w:rsidR="00AF4BDB" w:rsidRPr="00AF4BDB" w:rsidRDefault="00AF4BDB" w:rsidP="00AF4BDB">
            <w:pPr>
              <w:rPr>
                <w:rFonts w:cs="Arial"/>
                <w:color w:val="000000"/>
                <w:sz w:val="16"/>
                <w:szCs w:val="16"/>
              </w:rPr>
            </w:pPr>
            <w:r w:rsidRPr="00AF4BDB">
              <w:rPr>
                <w:rFonts w:cs="Arial"/>
                <w:color w:val="000000"/>
                <w:sz w:val="16"/>
                <w:szCs w:val="16"/>
              </w:rPr>
              <w:t>10.3 Carpet</w:t>
            </w:r>
          </w:p>
        </w:tc>
      </w:tr>
      <w:tr w:rsidR="00AF4BDB" w:rsidRPr="00AF4BDB" w14:paraId="5C09F9A6" w14:textId="77777777" w:rsidTr="00075634">
        <w:trPr>
          <w:trHeight w:hRule="exact" w:val="397"/>
        </w:trPr>
        <w:tc>
          <w:tcPr>
            <w:tcW w:w="1928" w:type="dxa"/>
            <w:shd w:val="clear" w:color="auto" w:fill="D9D9D9" w:themeFill="background1" w:themeFillShade="D9"/>
            <w:vAlign w:val="bottom"/>
          </w:tcPr>
          <w:p w14:paraId="6653443E"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236DF73C"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4CB2842D"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778581D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57D330F5" w14:textId="77777777" w:rsidR="00AF4BDB" w:rsidRPr="00AF4BDB" w:rsidRDefault="00AF4BDB" w:rsidP="00AF4BDB">
            <w:pPr>
              <w:rPr>
                <w:rFonts w:cs="Arial"/>
                <w:color w:val="000000"/>
                <w:sz w:val="16"/>
                <w:szCs w:val="16"/>
              </w:rPr>
            </w:pPr>
            <w:r w:rsidRPr="00AF4BDB">
              <w:rPr>
                <w:rFonts w:cs="Arial"/>
                <w:color w:val="000000"/>
                <w:sz w:val="16"/>
                <w:szCs w:val="16"/>
              </w:rPr>
              <w:t>10.4 Plaster board</w:t>
            </w:r>
          </w:p>
        </w:tc>
      </w:tr>
      <w:tr w:rsidR="00AF4BDB" w:rsidRPr="00AF4BDB" w14:paraId="31EC8E83" w14:textId="77777777" w:rsidTr="00075634">
        <w:trPr>
          <w:trHeight w:hRule="exact" w:val="397"/>
        </w:trPr>
        <w:tc>
          <w:tcPr>
            <w:tcW w:w="1928" w:type="dxa"/>
            <w:shd w:val="clear" w:color="auto" w:fill="D9D9D9" w:themeFill="background1" w:themeFillShade="D9"/>
            <w:vAlign w:val="bottom"/>
          </w:tcPr>
          <w:p w14:paraId="05BB3C8F"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7B0EF8F6"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0871EC5B"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1585239F"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2FB445F5" w14:textId="77777777" w:rsidR="00AF4BDB" w:rsidRPr="00AF4BDB" w:rsidRDefault="00AF4BDB" w:rsidP="00AF4BDB">
            <w:pPr>
              <w:rPr>
                <w:rFonts w:cs="Arial"/>
                <w:color w:val="000000"/>
                <w:sz w:val="16"/>
                <w:szCs w:val="16"/>
              </w:rPr>
            </w:pPr>
            <w:r w:rsidRPr="00AF4BDB">
              <w:rPr>
                <w:rFonts w:cs="Arial"/>
                <w:color w:val="000000"/>
                <w:sz w:val="16"/>
                <w:szCs w:val="16"/>
              </w:rPr>
              <w:t>10.5 Non-ferrous - Al.</w:t>
            </w:r>
          </w:p>
        </w:tc>
      </w:tr>
      <w:tr w:rsidR="00AF4BDB" w:rsidRPr="00AF4BDB" w14:paraId="79BCAE7C" w14:textId="77777777" w:rsidTr="00075634">
        <w:trPr>
          <w:trHeight w:hRule="exact" w:val="397"/>
        </w:trPr>
        <w:tc>
          <w:tcPr>
            <w:tcW w:w="1928" w:type="dxa"/>
            <w:shd w:val="clear" w:color="auto" w:fill="D9D9D9" w:themeFill="background1" w:themeFillShade="D9"/>
            <w:vAlign w:val="bottom"/>
          </w:tcPr>
          <w:p w14:paraId="5B240E81"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114D5FAE"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605C5081"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50894AD7"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3E08FC1D" w14:textId="77777777" w:rsidR="00AF4BDB" w:rsidRPr="00AF4BDB" w:rsidRDefault="00AF4BDB" w:rsidP="00AF4BDB">
            <w:pPr>
              <w:rPr>
                <w:rFonts w:cs="Arial"/>
                <w:color w:val="000000"/>
                <w:sz w:val="16"/>
                <w:szCs w:val="16"/>
              </w:rPr>
            </w:pPr>
            <w:r w:rsidRPr="00AF4BDB">
              <w:rPr>
                <w:rFonts w:cs="Arial"/>
                <w:color w:val="000000"/>
                <w:sz w:val="16"/>
                <w:szCs w:val="16"/>
              </w:rPr>
              <w:t>10.6 Non-ferrous - Other</w:t>
            </w:r>
          </w:p>
        </w:tc>
      </w:tr>
      <w:tr w:rsidR="00AF4BDB" w:rsidRPr="00AF4BDB" w14:paraId="64A07EE0" w14:textId="77777777" w:rsidTr="00075634">
        <w:trPr>
          <w:trHeight w:hRule="exact" w:val="397"/>
        </w:trPr>
        <w:tc>
          <w:tcPr>
            <w:tcW w:w="1928" w:type="dxa"/>
            <w:shd w:val="clear" w:color="auto" w:fill="D9D9D9" w:themeFill="background1" w:themeFillShade="D9"/>
            <w:vAlign w:val="bottom"/>
          </w:tcPr>
          <w:p w14:paraId="567ED5F6"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5AE3356D"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5985887D"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72D200D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7D774BB6" w14:textId="77777777" w:rsidR="00AF4BDB" w:rsidRPr="00AF4BDB" w:rsidRDefault="00AF4BDB" w:rsidP="00AF4BDB">
            <w:pPr>
              <w:rPr>
                <w:rFonts w:cs="Arial"/>
                <w:color w:val="000000"/>
                <w:sz w:val="16"/>
                <w:szCs w:val="16"/>
              </w:rPr>
            </w:pPr>
            <w:r w:rsidRPr="00AF4BDB">
              <w:rPr>
                <w:rFonts w:cs="Arial"/>
                <w:color w:val="000000"/>
                <w:sz w:val="16"/>
                <w:szCs w:val="16"/>
              </w:rPr>
              <w:t>10.7 Ceramics</w:t>
            </w:r>
          </w:p>
        </w:tc>
      </w:tr>
      <w:tr w:rsidR="00AF4BDB" w:rsidRPr="00AF4BDB" w14:paraId="76DA62E0" w14:textId="77777777" w:rsidTr="00075634">
        <w:trPr>
          <w:trHeight w:hRule="exact" w:val="392"/>
        </w:trPr>
        <w:tc>
          <w:tcPr>
            <w:tcW w:w="1928" w:type="dxa"/>
            <w:shd w:val="clear" w:color="auto" w:fill="D9D9D9" w:themeFill="background1" w:themeFillShade="D9"/>
            <w:vAlign w:val="bottom"/>
          </w:tcPr>
          <w:p w14:paraId="7C3037A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60D41187"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42B15EA8"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9891B1D"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0BE1F756" w14:textId="77777777" w:rsidR="00AF4BDB" w:rsidRPr="00AF4BDB" w:rsidRDefault="00AF4BDB" w:rsidP="00AF4BDB">
            <w:pPr>
              <w:rPr>
                <w:rFonts w:cs="Arial"/>
                <w:color w:val="000000"/>
                <w:sz w:val="16"/>
                <w:szCs w:val="16"/>
              </w:rPr>
            </w:pPr>
            <w:r w:rsidRPr="00AF4BDB">
              <w:rPr>
                <w:rFonts w:cs="Arial"/>
                <w:color w:val="000000"/>
                <w:sz w:val="16"/>
                <w:szCs w:val="16"/>
              </w:rPr>
              <w:t xml:space="preserve">10.8 Clean excavated </w:t>
            </w:r>
            <w:proofErr w:type="spellStart"/>
            <w:r w:rsidRPr="00AF4BDB">
              <w:rPr>
                <w:rFonts w:cs="Arial"/>
                <w:color w:val="000000"/>
                <w:sz w:val="16"/>
                <w:szCs w:val="16"/>
              </w:rPr>
              <w:t>matl</w:t>
            </w:r>
            <w:proofErr w:type="spellEnd"/>
          </w:p>
        </w:tc>
      </w:tr>
      <w:tr w:rsidR="00AF4BDB" w:rsidRPr="00AF4BDB" w14:paraId="5E533DF4" w14:textId="77777777" w:rsidTr="00075634">
        <w:trPr>
          <w:trHeight w:hRule="exact" w:val="397"/>
        </w:trPr>
        <w:tc>
          <w:tcPr>
            <w:tcW w:w="1928" w:type="dxa"/>
            <w:shd w:val="clear" w:color="auto" w:fill="D9D9D9" w:themeFill="background1" w:themeFillShade="D9"/>
            <w:vAlign w:val="bottom"/>
          </w:tcPr>
          <w:p w14:paraId="331013E7"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1418" w:type="dxa"/>
            <w:shd w:val="clear" w:color="auto" w:fill="D9D9D9" w:themeFill="background1" w:themeFillShade="D9"/>
            <w:vAlign w:val="bottom"/>
          </w:tcPr>
          <w:p w14:paraId="0AD84762"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6373280"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197" w:type="dxa"/>
            <w:shd w:val="clear" w:color="auto" w:fill="D9D9D9" w:themeFill="background1" w:themeFillShade="D9"/>
            <w:vAlign w:val="bottom"/>
          </w:tcPr>
          <w:p w14:paraId="2E991F4F" w14:textId="77777777" w:rsidR="00AF4BDB" w:rsidRPr="00AF4BDB" w:rsidRDefault="00AF4BDB" w:rsidP="00AF4BDB">
            <w:pPr>
              <w:jc w:val="right"/>
              <w:rPr>
                <w:rFonts w:ascii="Calibri" w:hAnsi="Calibri" w:cs="Calibri"/>
                <w:color w:val="000000"/>
                <w:sz w:val="16"/>
                <w:szCs w:val="16"/>
              </w:rPr>
            </w:pPr>
            <w:r w:rsidRPr="00AF4BDB">
              <w:rPr>
                <w:rFonts w:ascii="Calibri" w:hAnsi="Calibri" w:cs="Calibri"/>
                <w:color w:val="000000"/>
                <w:sz w:val="16"/>
                <w:szCs w:val="16"/>
              </w:rPr>
              <w:t> </w:t>
            </w:r>
          </w:p>
        </w:tc>
        <w:tc>
          <w:tcPr>
            <w:tcW w:w="2069" w:type="dxa"/>
            <w:shd w:val="clear" w:color="auto" w:fill="D9D9D9" w:themeFill="background1" w:themeFillShade="D9"/>
            <w:vAlign w:val="bottom"/>
          </w:tcPr>
          <w:p w14:paraId="4352E620" w14:textId="77777777" w:rsidR="00AF4BDB" w:rsidRPr="00AF4BDB" w:rsidRDefault="00AF4BDB" w:rsidP="00AF4BDB">
            <w:pPr>
              <w:rPr>
                <w:rFonts w:cs="Arial"/>
                <w:color w:val="000000"/>
                <w:sz w:val="16"/>
                <w:szCs w:val="16"/>
              </w:rPr>
            </w:pPr>
            <w:r w:rsidRPr="00AF4BDB">
              <w:rPr>
                <w:rFonts w:cs="Arial"/>
                <w:color w:val="000000"/>
                <w:sz w:val="16"/>
                <w:szCs w:val="16"/>
              </w:rPr>
              <w:t>11 Other segregated</w:t>
            </w:r>
          </w:p>
        </w:tc>
      </w:tr>
    </w:tbl>
    <w:p w14:paraId="3A7C9BCC" w14:textId="77777777" w:rsidR="00AF4BDB" w:rsidRPr="00AF4BDB" w:rsidRDefault="00AF4BDB" w:rsidP="00AF4BDB">
      <w:pPr>
        <w:pStyle w:val="Heading2"/>
      </w:pPr>
      <w:bookmarkStart w:id="24" w:name="_Toc314644005"/>
      <w:r w:rsidRPr="00AF4BDB">
        <w:lastRenderedPageBreak/>
        <w:t>Current status of the AWD</w:t>
      </w:r>
      <w:bookmarkEnd w:id="24"/>
    </w:p>
    <w:p w14:paraId="5971B900" w14:textId="77777777" w:rsidR="001B2A3D" w:rsidRDefault="001B2A3D" w:rsidP="00F737E4">
      <w:pPr>
        <w:ind w:left="1134"/>
      </w:pPr>
      <w:r>
        <w:t>While this current study is concerned mainly with the classification systems developed through the AWD project, and the extent to which they have been adopted by the various jurisdictions, an understanding of the history and current status of the overall AWD</w:t>
      </w:r>
      <w:r w:rsidR="008C4C8F">
        <w:t xml:space="preserve"> project</w:t>
      </w:r>
      <w:r>
        <w:t xml:space="preserve"> may assist in understanding the myriad of classification systems currently being used in Australia.</w:t>
      </w:r>
    </w:p>
    <w:p w14:paraId="7AD3114F" w14:textId="77777777" w:rsidR="00F737E4" w:rsidRDefault="00CD6A70" w:rsidP="00F737E4">
      <w:pPr>
        <w:ind w:left="1134"/>
      </w:pPr>
      <w:r w:rsidRPr="006B6698">
        <w:t xml:space="preserve">As noted in </w:t>
      </w:r>
      <w:r w:rsidR="006B6698" w:rsidRPr="006B6698">
        <w:t xml:space="preserve">Section </w:t>
      </w:r>
      <w:r w:rsidR="00B56260" w:rsidRPr="006B6698">
        <w:fldChar w:fldCharType="begin"/>
      </w:r>
      <w:r w:rsidRPr="006B6698">
        <w:instrText xml:space="preserve"> REF _Ref309820526 \w \h </w:instrText>
      </w:r>
      <w:r w:rsidR="00B56260" w:rsidRPr="006B6698">
        <w:fldChar w:fldCharType="separate"/>
      </w:r>
      <w:r w:rsidR="00EF265A">
        <w:t>2</w:t>
      </w:r>
      <w:r w:rsidR="00B56260" w:rsidRPr="006B6698">
        <w:fldChar w:fldCharType="end"/>
      </w:r>
      <w:r w:rsidR="006B6698" w:rsidRPr="006B6698">
        <w:t xml:space="preserve">, the AWD is currently managed by the CSIRO, but is dormant. </w:t>
      </w:r>
      <w:r w:rsidR="00F737E4">
        <w:t>There is no single</w:t>
      </w:r>
      <w:r w:rsidR="00F65657">
        <w:t>, identifiable</w:t>
      </w:r>
      <w:r w:rsidR="00F737E4">
        <w:t xml:space="preserve"> reason the AWD project failed to achieve its </w:t>
      </w:r>
      <w:r w:rsidR="00F737E4" w:rsidRPr="00AF4BDB">
        <w:t>central aim of establish</w:t>
      </w:r>
      <w:r w:rsidR="00F737E4">
        <w:t>ing</w:t>
      </w:r>
      <w:r w:rsidR="00F737E4" w:rsidRPr="00AF4BDB">
        <w:t xml:space="preserve"> a</w:t>
      </w:r>
      <w:r w:rsidR="00F737E4">
        <w:t xml:space="preserve"> </w:t>
      </w:r>
      <w:r w:rsidR="00F737E4" w:rsidRPr="00AF4BDB">
        <w:t xml:space="preserve">database </w:t>
      </w:r>
      <w:r w:rsidR="00F737E4">
        <w:t>that</w:t>
      </w:r>
      <w:r w:rsidR="00F737E4" w:rsidRPr="00AF4BDB">
        <w:t xml:space="preserve"> could be used </w:t>
      </w:r>
      <w:r w:rsidR="00F737E4">
        <w:t xml:space="preserve">on an ongoing basis </w:t>
      </w:r>
      <w:r w:rsidR="00F737E4" w:rsidRPr="00AF4BDB">
        <w:t xml:space="preserve">by </w:t>
      </w:r>
      <w:r w:rsidR="00F737E4">
        <w:t xml:space="preserve">relevant stakeholders </w:t>
      </w:r>
      <w:r w:rsidR="00F737E4" w:rsidRPr="00AF4BDB">
        <w:t>to set and monitor the achievement of national waste minimisation targets.</w:t>
      </w:r>
      <w:r w:rsidR="00F737E4">
        <w:t xml:space="preserve"> However, a number of potential contributing issues have been identified through this current study.</w:t>
      </w:r>
    </w:p>
    <w:p w14:paraId="0E4BFB83" w14:textId="77777777" w:rsidR="00F65657" w:rsidRDefault="00F737E4" w:rsidP="00F737E4">
      <w:pPr>
        <w:pStyle w:val="ParaIndent"/>
      </w:pPr>
      <w:r>
        <w:t xml:space="preserve">The original funding for the AWD project came from </w:t>
      </w:r>
      <w:r w:rsidR="00F65657">
        <w:t xml:space="preserve">the Australian Government through </w:t>
      </w:r>
      <w:r>
        <w:t xml:space="preserve">Environment Australia (the responsibilities of which have since been assumed by </w:t>
      </w:r>
      <w:proofErr w:type="spellStart"/>
      <w:r>
        <w:t>DSEWPaC</w:t>
      </w:r>
      <w:proofErr w:type="spellEnd"/>
      <w:r>
        <w:t>) to the CRC for Waste Management and Pollution Control. It is possible that, had the project been jointly funded</w:t>
      </w:r>
      <w:r w:rsidR="00F65657">
        <w:t xml:space="preserve"> by the jurisdictions, there may have been greater</w:t>
      </w:r>
      <w:r w:rsidR="008C4C8F">
        <w:t xml:space="preserve"> jurisdictional</w:t>
      </w:r>
      <w:r w:rsidR="00F65657">
        <w:t xml:space="preserve"> buy-in to the project. The project’s ongoing success depended on the relevant jurisdictional authorities suppl</w:t>
      </w:r>
      <w:r w:rsidR="00416196">
        <w:t>y</w:t>
      </w:r>
      <w:r w:rsidR="00F65657">
        <w:t>ing data to the AWD.</w:t>
      </w:r>
    </w:p>
    <w:p w14:paraId="13FC9527" w14:textId="77777777" w:rsidR="00F65657" w:rsidRDefault="00F65657" w:rsidP="00F737E4">
      <w:pPr>
        <w:pStyle w:val="ParaIndent"/>
      </w:pPr>
      <w:r>
        <w:t>As different jurisdictions had different leve</w:t>
      </w:r>
      <w:r w:rsidR="00517551">
        <w:t>ls of input to the AWD project</w:t>
      </w:r>
      <w:r>
        <w:t xml:space="preserve">, there may also have been some parochial resistance from those jurisdictions that were not as deeply involved in developing the system when it came to adopting and using </w:t>
      </w:r>
      <w:r w:rsidR="008C4C8F">
        <w:t>it</w:t>
      </w:r>
      <w:r>
        <w:t>.</w:t>
      </w:r>
    </w:p>
    <w:p w14:paraId="5BF2B45C" w14:textId="4577A13E" w:rsidR="00F65657" w:rsidRDefault="00F65657" w:rsidP="00F737E4">
      <w:pPr>
        <w:pStyle w:val="ParaIndent"/>
      </w:pPr>
      <w:r>
        <w:t>As previously</w:t>
      </w:r>
      <w:r w:rsidR="00B73DA7" w:rsidRPr="00B73DA7">
        <w:t xml:space="preserve"> </w:t>
      </w:r>
      <w:r w:rsidR="00B73DA7">
        <w:t>noted</w:t>
      </w:r>
      <w:r>
        <w:t>, the usefulness of the AWD depends to a large extent on the availability and reliability of waste relate</w:t>
      </w:r>
      <w:r w:rsidR="00B73DA7">
        <w:t xml:space="preserve">d data. This is a complex area </w:t>
      </w:r>
      <w:r>
        <w:t>and</w:t>
      </w:r>
      <w:r w:rsidR="00B73DA7">
        <w:t>, through</w:t>
      </w:r>
      <w:r>
        <w:t xml:space="preserve"> </w:t>
      </w:r>
      <w:proofErr w:type="spellStart"/>
      <w:r>
        <w:t>Hyder’s</w:t>
      </w:r>
      <w:proofErr w:type="spellEnd"/>
      <w:r>
        <w:t xml:space="preserve"> experience in developing </w:t>
      </w:r>
      <w:r w:rsidR="00B73DA7">
        <w:t xml:space="preserve">national waste datasets for </w:t>
      </w:r>
      <w:r>
        <w:t xml:space="preserve">the </w:t>
      </w:r>
      <w:r w:rsidR="00B73DA7">
        <w:t xml:space="preserve">ongoing </w:t>
      </w:r>
      <w:r>
        <w:t xml:space="preserve">series of </w:t>
      </w:r>
      <w:r w:rsidRPr="00B73DA7">
        <w:rPr>
          <w:i/>
        </w:rPr>
        <w:t>Waste and Recycling in Australia</w:t>
      </w:r>
      <w:r w:rsidR="00B73DA7">
        <w:t xml:space="preserve"> reports for </w:t>
      </w:r>
      <w:proofErr w:type="spellStart"/>
      <w:r w:rsidR="00DE6CF3">
        <w:t>D</w:t>
      </w:r>
      <w:r w:rsidR="00B73DA7">
        <w:t>SEWPaC</w:t>
      </w:r>
      <w:proofErr w:type="spellEnd"/>
      <w:r w:rsidR="00B73DA7">
        <w:t>, we understand there are significant</w:t>
      </w:r>
      <w:r w:rsidR="008C4C8F">
        <w:t xml:space="preserve"> ongoing</w:t>
      </w:r>
      <w:r w:rsidR="00B73DA7">
        <w:t xml:space="preserve"> issues with the data collection systems used to collect information in many </w:t>
      </w:r>
      <w:r w:rsidR="008C4C8F">
        <w:t>regions</w:t>
      </w:r>
      <w:r w:rsidR="00B73DA7">
        <w:t xml:space="preserve">. Issues associated with the availability of resources within some jurisdictions to establish the appropriate </w:t>
      </w:r>
      <w:r w:rsidR="003647F1">
        <w:t xml:space="preserve">data </w:t>
      </w:r>
      <w:r w:rsidR="00B73DA7">
        <w:t xml:space="preserve">collection systems </w:t>
      </w:r>
      <w:r w:rsidR="008C4C8F">
        <w:t>and</w:t>
      </w:r>
      <w:r w:rsidR="00B73DA7">
        <w:t xml:space="preserve"> supply information to the AWD were also significant. </w:t>
      </w:r>
    </w:p>
    <w:p w14:paraId="08FE1A4C" w14:textId="77777777" w:rsidR="00517551" w:rsidRDefault="00517551" w:rsidP="00F737E4">
      <w:pPr>
        <w:pStyle w:val="ParaIndent"/>
      </w:pPr>
      <w:r>
        <w:t>It is observed that there is generally a stronger focus on the precision of data collection where there are financial implications related to the results</w:t>
      </w:r>
      <w:r w:rsidR="007D73A0">
        <w:t>; specifically, there are more robust systems of measurement and assessment in areas where landfill levies are applied. This may partly be due to such levies providing a revenue stream that allows for stronger jurisdictional resourcing in relation to data collection and monitoring, and also to the requirement of the jurisdictional regulators to create a ‘level playing field’ by attempting to ensure all operators accurately record the relevant information.</w:t>
      </w:r>
    </w:p>
    <w:p w14:paraId="1743862A" w14:textId="77777777" w:rsidR="007D73A0" w:rsidRDefault="007D73A0" w:rsidP="00F737E4">
      <w:pPr>
        <w:pStyle w:val="ParaIndent"/>
      </w:pPr>
      <w:r>
        <w:t>The wider adoption (and/or escalation of) landfill levies since the time of the AWD’s development means that there is now likely to be more robust data collection systems available in some jurisdictions, compared to what were in place during the early 1990s.</w:t>
      </w:r>
    </w:p>
    <w:p w14:paraId="147EC7B6" w14:textId="77777777" w:rsidR="00B73DA7" w:rsidRDefault="00B73DA7" w:rsidP="00F737E4">
      <w:pPr>
        <w:pStyle w:val="ParaIndent"/>
      </w:pPr>
      <w:r>
        <w:t>The CRC submitted its final report on the AWD project to Environment Australia in January 1996. The CRC continued to update the information database and website until 1998, although limited resources were available to perform this task and, partly due to ongoing changes of responsible personnel within the various jurisdictional agencies, the</w:t>
      </w:r>
      <w:r w:rsidR="00B16665">
        <w:t xml:space="preserve"> burden of collecting and updating</w:t>
      </w:r>
      <w:r>
        <w:t xml:space="preserve"> information exceeded the resources available within the CRC to </w:t>
      </w:r>
      <w:r w:rsidR="00B16665">
        <w:t xml:space="preserve">maintain </w:t>
      </w:r>
      <w:r>
        <w:t xml:space="preserve">the </w:t>
      </w:r>
      <w:r w:rsidR="00B16665">
        <w:t>AWD</w:t>
      </w:r>
      <w:r>
        <w:t>.</w:t>
      </w:r>
    </w:p>
    <w:p w14:paraId="5EC04B69" w14:textId="77777777" w:rsidR="006B6698" w:rsidRDefault="00B73DA7" w:rsidP="006B6698">
      <w:pPr>
        <w:ind w:left="1134"/>
      </w:pPr>
      <w:r>
        <w:t xml:space="preserve">In </w:t>
      </w:r>
      <w:r w:rsidR="007D73A0">
        <w:t>late</w:t>
      </w:r>
      <w:r w:rsidR="006B6698">
        <w:t xml:space="preserve"> 2003</w:t>
      </w:r>
      <w:r>
        <w:t xml:space="preserve"> the CRC provided the </w:t>
      </w:r>
      <w:r w:rsidR="006B6698">
        <w:t xml:space="preserve">AWD to </w:t>
      </w:r>
      <w:r>
        <w:t xml:space="preserve">the </w:t>
      </w:r>
      <w:r w:rsidR="006B6698">
        <w:t>CSIRO</w:t>
      </w:r>
      <w:r>
        <w:t xml:space="preserve"> and thereby completely ceased maintaining the database. </w:t>
      </w:r>
      <w:r w:rsidR="006B6698">
        <w:t>The</w:t>
      </w:r>
      <w:r>
        <w:t xml:space="preserve"> CSIRO</w:t>
      </w:r>
      <w:r w:rsidR="006B6698">
        <w:t xml:space="preserve"> developed </w:t>
      </w:r>
      <w:r w:rsidR="001B2A3D">
        <w:t>its</w:t>
      </w:r>
      <w:r w:rsidR="006B6698">
        <w:t xml:space="preserve"> own website </w:t>
      </w:r>
      <w:r w:rsidR="001B2A3D">
        <w:t xml:space="preserve">to house the relevant AWD information (accessible at </w:t>
      </w:r>
      <w:hyperlink r:id="rId19" w:history="1">
        <w:r w:rsidR="001B2A3D" w:rsidRPr="001D7BDB">
          <w:rPr>
            <w:rStyle w:val="Hyperlink"/>
          </w:rPr>
          <w:t>http://awd.csiro.au/</w:t>
        </w:r>
      </w:hyperlink>
      <w:r w:rsidR="001B2A3D">
        <w:t xml:space="preserve">). However, </w:t>
      </w:r>
      <w:r w:rsidR="006B6698">
        <w:t>the</w:t>
      </w:r>
      <w:r w:rsidR="001B2A3D">
        <w:t xml:space="preserve"> CSIRO</w:t>
      </w:r>
      <w:r w:rsidR="006B6698">
        <w:t xml:space="preserve"> did not continue to collect data and update </w:t>
      </w:r>
      <w:r w:rsidR="001B2A3D">
        <w:t>the database</w:t>
      </w:r>
      <w:r w:rsidR="006B6698">
        <w:t>.</w:t>
      </w:r>
    </w:p>
    <w:p w14:paraId="1219E120" w14:textId="77777777" w:rsidR="00B16665" w:rsidRDefault="00B16665" w:rsidP="006B6698">
      <w:pPr>
        <w:ind w:left="1134"/>
      </w:pPr>
      <w:r w:rsidRPr="00B16665">
        <w:lastRenderedPageBreak/>
        <w:t>In early 2008, the</w:t>
      </w:r>
      <w:r>
        <w:t xml:space="preserve"> (then)</w:t>
      </w:r>
      <w:r w:rsidRPr="00B16665">
        <w:t xml:space="preserve"> </w:t>
      </w:r>
      <w:r>
        <w:t xml:space="preserve">Australian </w:t>
      </w:r>
      <w:r w:rsidRPr="00B16665">
        <w:t xml:space="preserve">Department of Environment, Water, Heritage and the Arts (DEWHA) </w:t>
      </w:r>
      <w:r w:rsidR="00950A28">
        <w:t>funded</w:t>
      </w:r>
      <w:r w:rsidRPr="00B16665">
        <w:t xml:space="preserve"> the Waste Management Association of Australia (WMAA) </w:t>
      </w:r>
      <w:r w:rsidR="00950A28">
        <w:t xml:space="preserve">to undertake a feasibility study into the potential </w:t>
      </w:r>
      <w:r w:rsidRPr="00B16665">
        <w:t>revitalisation of the AWD.</w:t>
      </w:r>
    </w:p>
    <w:p w14:paraId="05DE4446" w14:textId="7387D7F2" w:rsidR="00B16665" w:rsidRDefault="00B16665" w:rsidP="00B16665">
      <w:pPr>
        <w:ind w:left="1134"/>
      </w:pPr>
      <w:r>
        <w:t>The WMAA study suggested financial savings could be achieved by re-invigorating the AWD,</w:t>
      </w:r>
      <w:r w:rsidR="00950A28">
        <w:t xml:space="preserve"> </w:t>
      </w:r>
      <w:r>
        <w:t xml:space="preserve">primarily due to the national rationalisation of survey instruments. The savings would predominately be realised by </w:t>
      </w:r>
      <w:r w:rsidR="0041573A">
        <w:t>local g</w:t>
      </w:r>
      <w:r>
        <w:t>overnments in terms of time being allocated to responding to a multitude of surveys, and knowing in advance what should be monitored in order to be able to answer the questions that will be asked. Other savings may be realised by data collectors in terms of time spent on administrative tasks managing their own survey instruments.</w:t>
      </w:r>
    </w:p>
    <w:p w14:paraId="3AEDD505" w14:textId="77777777" w:rsidR="00B16665" w:rsidRDefault="00B16665" w:rsidP="00B16665">
      <w:pPr>
        <w:ind w:left="1134"/>
      </w:pPr>
      <w:r>
        <w:t>The WMAA study suggested benefits to the Australian Government may arise over time, but predominately be non-financial. Standardisation of nomenclature, terminology and data collection methodologies; training and accreditation of data collectors; the rationalisation of surveys and associated responses; and coordinatio</w:t>
      </w:r>
      <w:r w:rsidR="00950A28">
        <w:t>n of data collection activities</w:t>
      </w:r>
      <w:r>
        <w:t xml:space="preserve"> would be expected to improve the quality of data being contri</w:t>
      </w:r>
      <w:r w:rsidR="00950A28">
        <w:t>buted to the national data bank.</w:t>
      </w:r>
    </w:p>
    <w:p w14:paraId="5112055F" w14:textId="77777777" w:rsidR="00B16665" w:rsidRDefault="00950A28" w:rsidP="00B16665">
      <w:pPr>
        <w:ind w:left="1134"/>
      </w:pPr>
      <w:r>
        <w:t xml:space="preserve">Other potential </w:t>
      </w:r>
      <w:r w:rsidR="00B16665">
        <w:t xml:space="preserve">non-financial benefits </w:t>
      </w:r>
      <w:r>
        <w:t>identified included:</w:t>
      </w:r>
    </w:p>
    <w:p w14:paraId="3B64DE36" w14:textId="37C6B8C4" w:rsidR="00B16665" w:rsidRDefault="00B16665" w:rsidP="00950A28">
      <w:pPr>
        <w:pStyle w:val="PointsBullets"/>
      </w:pPr>
      <w:r>
        <w:t>the building up, over time and through cooperation and coordination, of a national data bank containing good quality, consistent</w:t>
      </w:r>
      <w:r w:rsidR="00DE6CF3">
        <w:t>, and complementary information</w:t>
      </w:r>
    </w:p>
    <w:p w14:paraId="27AD8926" w14:textId="083AD358" w:rsidR="00B16665" w:rsidRDefault="00B16665" w:rsidP="00950A28">
      <w:pPr>
        <w:pStyle w:val="PointsBullets"/>
      </w:pPr>
      <w:r>
        <w:t>increased transparency between stakeholders requiring data and stakeholders who provide data, which, together with the National Waste Policy, will lead towards mutual understanding of national, state</w:t>
      </w:r>
      <w:r w:rsidR="00DE6CF3">
        <w:t>, regional and local priorities</w:t>
      </w:r>
    </w:p>
    <w:p w14:paraId="47732DE0" w14:textId="77777777" w:rsidR="00B16665" w:rsidRDefault="00B16665" w:rsidP="00950A28">
      <w:pPr>
        <w:pStyle w:val="PointsBullets"/>
      </w:pPr>
      <w:r>
        <w:t>increased efficiencies in data collection activities; and subsequently</w:t>
      </w:r>
    </w:p>
    <w:p w14:paraId="28B3D79F" w14:textId="77777777" w:rsidR="00B16665" w:rsidRDefault="00B16665" w:rsidP="00950A28">
      <w:pPr>
        <w:pStyle w:val="PointsBullets"/>
      </w:pPr>
      <w:proofErr w:type="gramStart"/>
      <w:r>
        <w:t>a</w:t>
      </w:r>
      <w:proofErr w:type="gramEnd"/>
      <w:r>
        <w:t xml:space="preserve"> reduced reporting burden for local and regional councils, and waste disposal and resource recovery facility owners.</w:t>
      </w:r>
    </w:p>
    <w:p w14:paraId="1663C229" w14:textId="3D74474A" w:rsidR="00950A28" w:rsidRDefault="00950A28" w:rsidP="00950A28">
      <w:pPr>
        <w:ind w:left="1134"/>
      </w:pPr>
      <w:r>
        <w:t xml:space="preserve">In conclusion, the benefits of a standard national system for classifying and reporting waste-related data have been recognised by numerous Government and non-government bodies over at least the past two decades. Despite this, the attempted implementation of systems to increase standardisation appear to </w:t>
      </w:r>
      <w:r w:rsidR="00B408F5">
        <w:t xml:space="preserve">have </w:t>
      </w:r>
      <w:r>
        <w:t xml:space="preserve">had limited success. </w:t>
      </w:r>
    </w:p>
    <w:p w14:paraId="0C1C58BE" w14:textId="30DFBCC6" w:rsidR="00950A28" w:rsidRDefault="00950A28" w:rsidP="00950A28">
      <w:pPr>
        <w:ind w:left="1134"/>
      </w:pPr>
      <w:r>
        <w:t>The objective of this current study is not to re-state the likely benefits of a standard classification and data collection system, but to investigate the degree to which there is current alignment between</w:t>
      </w:r>
      <w:r w:rsidR="00B408F5">
        <w:t xml:space="preserve"> the</w:t>
      </w:r>
      <w:r>
        <w:t xml:space="preserve"> various classification systems in use by the Australian jurisdictions.</w:t>
      </w:r>
    </w:p>
    <w:p w14:paraId="36852D31" w14:textId="77777777" w:rsidR="00740A85" w:rsidRDefault="00740A8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2E23852C" w14:textId="77777777" w:rsidR="00AB27E6" w:rsidRDefault="00740A85" w:rsidP="00740A85">
      <w:pPr>
        <w:pStyle w:val="Heading1"/>
      </w:pPr>
      <w:bookmarkStart w:id="25" w:name="_Ref309925181"/>
      <w:bookmarkStart w:id="26" w:name="_Toc314644006"/>
      <w:r>
        <w:lastRenderedPageBreak/>
        <w:t>Jurisdictional classifications</w:t>
      </w:r>
      <w:bookmarkEnd w:id="25"/>
      <w:bookmarkEnd w:id="26"/>
    </w:p>
    <w:p w14:paraId="23B8B0B1" w14:textId="77777777" w:rsidR="00C44124" w:rsidRDefault="00E95399" w:rsidP="006B6698">
      <w:pPr>
        <w:ind w:left="1134"/>
      </w:pPr>
      <w:r>
        <w:t>This c</w:t>
      </w:r>
      <w:r w:rsidR="00740A85">
        <w:t>hapter outlines and explains the relevant classification systems</w:t>
      </w:r>
      <w:r w:rsidR="000E6092">
        <w:t xml:space="preserve"> </w:t>
      </w:r>
      <w:r w:rsidR="00740A85">
        <w:t>currently being used in each Australian jurisdiction.</w:t>
      </w:r>
    </w:p>
    <w:p w14:paraId="7F5F499E" w14:textId="77777777" w:rsidR="00C44124" w:rsidRDefault="00C44124" w:rsidP="00C44124">
      <w:pPr>
        <w:ind w:left="1134"/>
      </w:pPr>
      <w:r>
        <w:t>It is noted that the National Waste Classification System that was developed through the AWD project included a separate processing / disposal route category (with options being recycling, composting, incineration, landfill or onsite) in order to allow for a single classification system to be used at any facility. As shown within this chapter, however, many jurisdictions have developed different classification system</w:t>
      </w:r>
      <w:r w:rsidR="00E83AA9">
        <w:t>s to serve different functions.</w:t>
      </w:r>
      <w:r w:rsidR="005D229E">
        <w:t xml:space="preserve"> </w:t>
      </w:r>
    </w:p>
    <w:p w14:paraId="05983201" w14:textId="77777777" w:rsidR="00740A85" w:rsidRDefault="00B56260" w:rsidP="006B6698">
      <w:pPr>
        <w:ind w:left="1134"/>
      </w:pPr>
      <w:r>
        <w:rPr>
          <w:highlight w:val="yellow"/>
        </w:rPr>
        <w:fldChar w:fldCharType="begin"/>
      </w:r>
      <w:r w:rsidR="00E95399">
        <w:instrText xml:space="preserve"> REF _Ref309916536 \h </w:instrText>
      </w:r>
      <w:r>
        <w:rPr>
          <w:highlight w:val="yellow"/>
        </w:rPr>
      </w:r>
      <w:r>
        <w:rPr>
          <w:highlight w:val="yellow"/>
        </w:rPr>
        <w:fldChar w:fldCharType="separate"/>
      </w:r>
      <w:r w:rsidR="00EF265A" w:rsidRPr="006226B1">
        <w:t xml:space="preserve">Table </w:t>
      </w:r>
      <w:r w:rsidR="00EF265A">
        <w:rPr>
          <w:noProof/>
        </w:rPr>
        <w:t>3</w:t>
      </w:r>
      <w:r w:rsidR="00EF265A" w:rsidRPr="006226B1">
        <w:t>-</w:t>
      </w:r>
      <w:r w:rsidR="00EF265A">
        <w:rPr>
          <w:noProof/>
        </w:rPr>
        <w:t>4</w:t>
      </w:r>
      <w:r>
        <w:rPr>
          <w:highlight w:val="yellow"/>
        </w:rPr>
        <w:fldChar w:fldCharType="end"/>
      </w:r>
      <w:r w:rsidR="00E95399">
        <w:t xml:space="preserve"> </w:t>
      </w:r>
      <w:r w:rsidR="00C44124">
        <w:t>shows the key</w:t>
      </w:r>
      <w:r w:rsidR="001112DC">
        <w:t xml:space="preserve"> classification systems used within each jurisdiction, depending on the function associated with the classification in terms of what data is being collecte</w:t>
      </w:r>
      <w:r w:rsidR="00C44124">
        <w:t xml:space="preserve">d, by </w:t>
      </w:r>
      <w:r w:rsidR="00E83AA9">
        <w:t>which agency</w:t>
      </w:r>
      <w:r w:rsidR="00C44124">
        <w:t xml:space="preserve">, and for what reason. </w:t>
      </w:r>
    </w:p>
    <w:p w14:paraId="3AC310BA" w14:textId="610285A9" w:rsidR="000E6092" w:rsidRDefault="00160FC1" w:rsidP="006B6698">
      <w:pPr>
        <w:ind w:left="1134"/>
      </w:pPr>
      <w:r>
        <w:t>Research for this study identified that</w:t>
      </w:r>
      <w:r w:rsidR="007E1071">
        <w:t xml:space="preserve"> t</w:t>
      </w:r>
      <w:r w:rsidR="005D229E">
        <w:t xml:space="preserve">he various classification systems in use </w:t>
      </w:r>
      <w:r>
        <w:t xml:space="preserve">throughout the different jurisdiction are </w:t>
      </w:r>
      <w:r w:rsidR="00301526">
        <w:t xml:space="preserve">not </w:t>
      </w:r>
      <w:r>
        <w:t xml:space="preserve">always </w:t>
      </w:r>
      <w:r w:rsidR="00301526">
        <w:t>documented in an easily accessible format for internal or external stakeholders.</w:t>
      </w:r>
      <w:r>
        <w:t xml:space="preserve"> </w:t>
      </w:r>
      <w:proofErr w:type="spellStart"/>
      <w:r w:rsidR="00623EA8">
        <w:t>Hyder</w:t>
      </w:r>
      <w:proofErr w:type="spellEnd"/>
      <w:r w:rsidR="00623EA8">
        <w:t xml:space="preserve"> found it necessary, in some cases, to consult several different staff, in addition to reviewing reporting templates and referring to a range of public and internal sources</w:t>
      </w:r>
      <w:r w:rsidR="00CE32F6">
        <w:t>,</w:t>
      </w:r>
      <w:r w:rsidR="00623EA8">
        <w:t xml:space="preserve"> in order to develop diagrammatical representations </w:t>
      </w:r>
      <w:r w:rsidR="004E6D5E">
        <w:t>for review and comparison</w:t>
      </w:r>
      <w:r w:rsidR="00623EA8">
        <w:t>.</w:t>
      </w:r>
    </w:p>
    <w:p w14:paraId="68658A88" w14:textId="38CE9C81" w:rsidR="00E83AA9" w:rsidRDefault="00E83AA9" w:rsidP="006B6698">
      <w:pPr>
        <w:ind w:left="1134"/>
      </w:pPr>
      <w:proofErr w:type="spellStart"/>
      <w:r>
        <w:t>Hyder’s</w:t>
      </w:r>
      <w:proofErr w:type="spellEnd"/>
      <w:r>
        <w:t xml:space="preserve"> ability to provide detailed commentary around the reason for design decisions associated with specific jurisdictional classification systems is hampered by the fact that</w:t>
      </w:r>
      <w:r w:rsidR="003647F1">
        <w:t xml:space="preserve"> </w:t>
      </w:r>
      <w:r>
        <w:t xml:space="preserve">some systems were originally developed a relatively long time ago, and the specific staff (or even responsible agency) may no longer be available to discuss the original design. </w:t>
      </w:r>
    </w:p>
    <w:p w14:paraId="1A8070E1" w14:textId="218A4B2B" w:rsidR="001112DC" w:rsidRDefault="001112DC" w:rsidP="001112DC">
      <w:pPr>
        <w:ind w:left="1134"/>
      </w:pPr>
      <w:r>
        <w:t xml:space="preserve">It should be noted that this current report attempts only to </w:t>
      </w:r>
      <w:r w:rsidR="0054773C">
        <w:t xml:space="preserve">describe </w:t>
      </w:r>
      <w:r>
        <w:t xml:space="preserve">the </w:t>
      </w:r>
      <w:r w:rsidR="00E83AA9">
        <w:t xml:space="preserve">key </w:t>
      </w:r>
      <w:r>
        <w:t xml:space="preserve">classification systems being used </w:t>
      </w:r>
      <w:r w:rsidR="0054773C">
        <w:t xml:space="preserve">by state and territory government authorities </w:t>
      </w:r>
      <w:r w:rsidR="00E83AA9">
        <w:t>to gather and asses</w:t>
      </w:r>
      <w:r w:rsidR="0054773C">
        <w:t>s</w:t>
      </w:r>
      <w:r w:rsidR="00E83AA9">
        <w:t xml:space="preserve"> data </w:t>
      </w:r>
      <w:r>
        <w:t xml:space="preserve">at a jurisdictional level. A </w:t>
      </w:r>
      <w:r w:rsidR="004E6D5E">
        <w:t xml:space="preserve">wide </w:t>
      </w:r>
      <w:r>
        <w:t xml:space="preserve">variety of additional classification systems are likely to be in use across Australia; </w:t>
      </w:r>
      <w:r w:rsidR="0042178E">
        <w:t xml:space="preserve">for example, many </w:t>
      </w:r>
      <w:r>
        <w:t>private facility operator</w:t>
      </w:r>
      <w:r w:rsidR="0042178E">
        <w:t>s</w:t>
      </w:r>
      <w:r>
        <w:t xml:space="preserve"> may use </w:t>
      </w:r>
      <w:r w:rsidR="0042178E">
        <w:t>their</w:t>
      </w:r>
      <w:r>
        <w:t xml:space="preserve"> own classification system for internal record</w:t>
      </w:r>
      <w:r w:rsidR="0054773C">
        <w:t>-</w:t>
      </w:r>
      <w:r>
        <w:t>keeping</w:t>
      </w:r>
      <w:r w:rsidR="00E83AA9">
        <w:t xml:space="preserve"> purposes</w:t>
      </w:r>
      <w:r w:rsidR="0054773C">
        <w:t>, while several industry associations and non-government organisations conduct surveys on waste and resource recovery which are used by a range of organisations nationally</w:t>
      </w:r>
      <w:r>
        <w:t>.</w:t>
      </w:r>
    </w:p>
    <w:p w14:paraId="69A92F8C" w14:textId="7BE16E7A" w:rsidR="005B2859" w:rsidRDefault="005B2859" w:rsidP="001112DC">
      <w:pPr>
        <w:ind w:left="1134"/>
      </w:pPr>
      <w:r>
        <w:t xml:space="preserve">The following section of the report provides an overview of the key data collection pathways and responsible bodies within each </w:t>
      </w:r>
      <w:r w:rsidR="001947F7">
        <w:t xml:space="preserve">Australian jurisdiction. </w:t>
      </w:r>
      <w:r w:rsidR="001947F7">
        <w:fldChar w:fldCharType="begin"/>
      </w:r>
      <w:r w:rsidR="001947F7">
        <w:instrText xml:space="preserve"> REF _Ref309916536 \h </w:instrText>
      </w:r>
      <w:r w:rsidR="001947F7">
        <w:fldChar w:fldCharType="separate"/>
      </w:r>
      <w:r w:rsidR="00EF265A" w:rsidRPr="006226B1">
        <w:t xml:space="preserve">Table </w:t>
      </w:r>
      <w:r w:rsidR="00EF265A">
        <w:rPr>
          <w:noProof/>
        </w:rPr>
        <w:t>3</w:t>
      </w:r>
      <w:r w:rsidR="00EF265A" w:rsidRPr="006226B1">
        <w:t>-</w:t>
      </w:r>
      <w:r w:rsidR="00EF265A">
        <w:rPr>
          <w:noProof/>
        </w:rPr>
        <w:t>4</w:t>
      </w:r>
      <w:r w:rsidR="001947F7">
        <w:fldChar w:fldCharType="end"/>
      </w:r>
      <w:r w:rsidR="001947F7">
        <w:t xml:space="preserve"> provides a summary of these pathways in order to </w:t>
      </w:r>
      <w:r w:rsidR="007E1071">
        <w:t>outline</w:t>
      </w:r>
      <w:r w:rsidR="001947F7">
        <w:t xml:space="preserve"> the reason</w:t>
      </w:r>
      <w:r w:rsidR="007E1071">
        <w:t>s</w:t>
      </w:r>
      <w:r w:rsidR="001947F7">
        <w:t xml:space="preserve"> classification systems are used in each </w:t>
      </w:r>
      <w:r w:rsidR="007E1071">
        <w:t>jurisdiction</w:t>
      </w:r>
      <w:r w:rsidR="001947F7">
        <w:t>.</w:t>
      </w:r>
    </w:p>
    <w:p w14:paraId="4D09FD69" w14:textId="38C756C4" w:rsidR="001947F7" w:rsidRDefault="00A94CB6" w:rsidP="001112DC">
      <w:pPr>
        <w:ind w:left="1134"/>
      </w:pPr>
      <w:r>
        <w:t>D</w:t>
      </w:r>
      <w:r w:rsidR="001947F7">
        <w:t>etailed diagrams representing the key classification systems used in each jurisdiction</w:t>
      </w:r>
      <w:r>
        <w:t xml:space="preserve"> are then presented</w:t>
      </w:r>
      <w:r w:rsidR="001947F7">
        <w:t>,</w:t>
      </w:r>
      <w:r>
        <w:t xml:space="preserve"> in conjunction with a c</w:t>
      </w:r>
      <w:r w:rsidR="001947F7">
        <w:t>ompar</w:t>
      </w:r>
      <w:r>
        <w:t>ison of</w:t>
      </w:r>
      <w:r w:rsidR="001947F7">
        <w:t xml:space="preserve"> the alignment of these to the AWD system. </w:t>
      </w:r>
    </w:p>
    <w:p w14:paraId="4C7729AD" w14:textId="7ECA4029" w:rsidR="00552806" w:rsidRDefault="00552806" w:rsidP="001112DC">
      <w:pPr>
        <w:ind w:left="1134"/>
      </w:pPr>
      <w:r>
        <w:t xml:space="preserve">Classification systems associated with the </w:t>
      </w:r>
      <w:r w:rsidR="00DF4DEB">
        <w:t xml:space="preserve">inter- and intra-state movement of hazardous wastes and </w:t>
      </w:r>
      <w:r>
        <w:t xml:space="preserve">implementation of the Controlled Wastes NEPM are considered separately to the other classification systems in use, with a summary of similarities and differences around controlled waste provided in Chapter </w:t>
      </w:r>
      <w:r w:rsidR="00B56260">
        <w:fldChar w:fldCharType="begin"/>
      </w:r>
      <w:r>
        <w:instrText xml:space="preserve"> REF _Ref310249357 \w \h </w:instrText>
      </w:r>
      <w:r w:rsidR="00B56260">
        <w:fldChar w:fldCharType="separate"/>
      </w:r>
      <w:r w:rsidR="00EF265A">
        <w:t>5</w:t>
      </w:r>
      <w:r w:rsidR="00B56260">
        <w:fldChar w:fldCharType="end"/>
      </w:r>
      <w:r w:rsidR="009806BD">
        <w:t xml:space="preserve"> and a detailed comparison table included as</w:t>
      </w:r>
      <w:r w:rsidR="008A3D6F">
        <w:t xml:space="preserve"> Appendix A</w:t>
      </w:r>
      <w:r>
        <w:t>.</w:t>
      </w:r>
    </w:p>
    <w:p w14:paraId="1286A5B2" w14:textId="77777777" w:rsidR="005530FF" w:rsidRDefault="005530FF" w:rsidP="001112DC">
      <w:pPr>
        <w:ind w:left="1134"/>
      </w:pPr>
    </w:p>
    <w:p w14:paraId="528F5AF4" w14:textId="77777777" w:rsidR="005530FF" w:rsidRDefault="005530F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5530FF" w:rsidSect="00963B84">
          <w:type w:val="oddPage"/>
          <w:pgSz w:w="11907" w:h="16840" w:code="9"/>
          <w:pgMar w:top="1134" w:right="1134" w:bottom="1134" w:left="1134" w:header="567" w:footer="567" w:gutter="0"/>
          <w:pgNumType w:start="1"/>
          <w:cols w:space="708"/>
          <w:docGrid w:linePitch="360"/>
        </w:sectPr>
      </w:pPr>
    </w:p>
    <w:p w14:paraId="60A132CE" w14:textId="5284E20C" w:rsidR="005530FF" w:rsidRDefault="001D019F" w:rsidP="001D019F">
      <w:pPr>
        <w:pStyle w:val="Caption"/>
      </w:pPr>
      <w:bookmarkStart w:id="27" w:name="_Ref309916536"/>
      <w:r w:rsidRPr="006226B1">
        <w:lastRenderedPageBreak/>
        <w:t xml:space="preserve">Table </w:t>
      </w:r>
      <w:r w:rsidR="00B56260" w:rsidRPr="006226B1">
        <w:fldChar w:fldCharType="begin"/>
      </w:r>
      <w:r w:rsidRPr="006226B1">
        <w:instrText xml:space="preserve"> STYLEREF "_Heading1" \n </w:instrText>
      </w:r>
      <w:r w:rsidR="00B56260" w:rsidRPr="006226B1">
        <w:fldChar w:fldCharType="separate"/>
      </w:r>
      <w:r w:rsidR="00EF265A">
        <w:rPr>
          <w:noProof/>
        </w:rPr>
        <w:t>3</w:t>
      </w:r>
      <w:r w:rsidR="00B56260" w:rsidRPr="006226B1">
        <w:fldChar w:fldCharType="end"/>
      </w:r>
      <w:r w:rsidRPr="006226B1">
        <w:t>-</w:t>
      </w:r>
      <w:r w:rsidR="00B56260">
        <w:fldChar w:fldCharType="begin"/>
      </w:r>
      <w:r>
        <w:instrText xml:space="preserve"> SEQ Table \* Arabic </w:instrText>
      </w:r>
      <w:r w:rsidR="00B56260">
        <w:fldChar w:fldCharType="separate"/>
      </w:r>
      <w:r w:rsidR="00EF265A">
        <w:rPr>
          <w:noProof/>
        </w:rPr>
        <w:t>4</w:t>
      </w:r>
      <w:r w:rsidR="00B56260">
        <w:fldChar w:fldCharType="end"/>
      </w:r>
      <w:bookmarkEnd w:id="27"/>
      <w:r w:rsidRPr="006226B1">
        <w:tab/>
      </w:r>
      <w:proofErr w:type="gramStart"/>
      <w:r>
        <w:t>Summary</w:t>
      </w:r>
      <w:proofErr w:type="gramEnd"/>
      <w:r>
        <w:t xml:space="preserve"> of data collection pathways</w:t>
      </w:r>
      <w:r w:rsidR="00260C3F">
        <w:t xml:space="preserve"> that may require the use of classification systems</w:t>
      </w:r>
      <w:r>
        <w:t>, and purpose of data collection within each Australian jurisdiction</w:t>
      </w:r>
    </w:p>
    <w:tbl>
      <w:tblPr>
        <w:tblStyle w:val="HyderTableStyle2"/>
        <w:tblW w:w="14686" w:type="dxa"/>
        <w:tblLook w:val="04A0" w:firstRow="1" w:lastRow="0" w:firstColumn="1" w:lastColumn="0" w:noHBand="0" w:noVBand="1"/>
      </w:tblPr>
      <w:tblGrid>
        <w:gridCol w:w="1786"/>
        <w:gridCol w:w="1701"/>
        <w:gridCol w:w="5245"/>
        <w:gridCol w:w="5954"/>
      </w:tblGrid>
      <w:tr w:rsidR="005530FF" w:rsidRPr="005530FF" w14:paraId="18C16E4A" w14:textId="77777777" w:rsidTr="00152938">
        <w:trPr>
          <w:cnfStyle w:val="100000000000" w:firstRow="1" w:lastRow="0" w:firstColumn="0" w:lastColumn="0" w:oddVBand="0" w:evenVBand="0" w:oddHBand="0" w:evenHBand="0" w:firstRowFirstColumn="0" w:firstRowLastColumn="0" w:lastRowFirstColumn="0" w:lastRowLastColumn="0"/>
        </w:trPr>
        <w:tc>
          <w:tcPr>
            <w:tcW w:w="1786" w:type="dxa"/>
          </w:tcPr>
          <w:p w14:paraId="232705D2" w14:textId="77777777" w:rsidR="005530FF" w:rsidRPr="005530FF" w:rsidRDefault="005530FF" w:rsidP="005530FF">
            <w:r w:rsidRPr="005530FF">
              <w:t>Jurisdiction</w:t>
            </w:r>
          </w:p>
        </w:tc>
        <w:tc>
          <w:tcPr>
            <w:tcW w:w="1701" w:type="dxa"/>
          </w:tcPr>
          <w:p w14:paraId="2B16FBDE" w14:textId="7AF74784" w:rsidR="005530FF" w:rsidRPr="005530FF" w:rsidRDefault="005530FF" w:rsidP="005530FF">
            <w:r w:rsidRPr="005530FF">
              <w:t>Government Body</w:t>
            </w:r>
          </w:p>
        </w:tc>
        <w:tc>
          <w:tcPr>
            <w:tcW w:w="5245" w:type="dxa"/>
          </w:tcPr>
          <w:p w14:paraId="2BC93E6E" w14:textId="073EFEA4" w:rsidR="005530FF" w:rsidRPr="005530FF" w:rsidRDefault="005530FF" w:rsidP="005530FF">
            <w:r w:rsidRPr="005530FF">
              <w:t xml:space="preserve">Key </w:t>
            </w:r>
            <w:r w:rsidR="00260C3F">
              <w:t>j</w:t>
            </w:r>
            <w:r w:rsidRPr="005530FF">
              <w:t xml:space="preserve">urisdiction-wide </w:t>
            </w:r>
            <w:r w:rsidR="00260C3F">
              <w:t>w</w:t>
            </w:r>
            <w:r w:rsidRPr="005530FF">
              <w:t>aste</w:t>
            </w:r>
            <w:r w:rsidR="00260C3F">
              <w:t xml:space="preserve"> d</w:t>
            </w:r>
            <w:r w:rsidRPr="005530FF">
              <w:t xml:space="preserve">ata </w:t>
            </w:r>
            <w:r w:rsidR="00260C3F">
              <w:t>c</w:t>
            </w:r>
            <w:r w:rsidRPr="005530FF">
              <w:t xml:space="preserve">ollection </w:t>
            </w:r>
            <w:r w:rsidR="00260C3F">
              <w:t>pathways, requiring the implementation of classification systems</w:t>
            </w:r>
          </w:p>
          <w:p w14:paraId="626CC013" w14:textId="77777777" w:rsidR="005530FF" w:rsidRPr="005530FF" w:rsidRDefault="005530FF" w:rsidP="005530FF"/>
        </w:tc>
        <w:tc>
          <w:tcPr>
            <w:tcW w:w="5954" w:type="dxa"/>
          </w:tcPr>
          <w:p w14:paraId="01118900" w14:textId="16BB8377" w:rsidR="005530FF" w:rsidRPr="005530FF" w:rsidRDefault="005530FF" w:rsidP="005530FF">
            <w:r w:rsidRPr="005530FF">
              <w:t>Primary purposes / end-uses</w:t>
            </w:r>
            <w:r w:rsidR="00260C3F">
              <w:t xml:space="preserve"> of the information </w:t>
            </w:r>
          </w:p>
        </w:tc>
      </w:tr>
      <w:tr w:rsidR="005530FF" w:rsidRPr="005530FF" w14:paraId="12D6FE4F" w14:textId="77777777" w:rsidTr="00152938">
        <w:tc>
          <w:tcPr>
            <w:tcW w:w="1786" w:type="dxa"/>
          </w:tcPr>
          <w:p w14:paraId="4FB0C395" w14:textId="77777777" w:rsidR="005530FF" w:rsidRPr="005530FF" w:rsidRDefault="005530FF" w:rsidP="005530FF">
            <w:r>
              <w:t>New South Wales</w:t>
            </w:r>
          </w:p>
        </w:tc>
        <w:tc>
          <w:tcPr>
            <w:tcW w:w="1701" w:type="dxa"/>
          </w:tcPr>
          <w:p w14:paraId="4B4C0109" w14:textId="77777777" w:rsidR="005530FF" w:rsidRPr="005530FF" w:rsidRDefault="005530FF" w:rsidP="005530FF">
            <w:r>
              <w:t>Office of Environment and Heritage (OEH)</w:t>
            </w:r>
          </w:p>
        </w:tc>
        <w:tc>
          <w:tcPr>
            <w:tcW w:w="5245" w:type="dxa"/>
          </w:tcPr>
          <w:p w14:paraId="3DD08698" w14:textId="77777777" w:rsidR="005530FF" w:rsidRDefault="005530FF" w:rsidP="00772639">
            <w:pPr>
              <w:pStyle w:val="ListParagraph"/>
              <w:numPr>
                <w:ilvl w:val="0"/>
                <w:numId w:val="27"/>
              </w:numPr>
              <w:spacing w:after="0"/>
              <w:ind w:left="360"/>
            </w:pPr>
            <w:r>
              <w:t>Annual Survey of Local Government (waste and resource recovery)</w:t>
            </w:r>
          </w:p>
          <w:p w14:paraId="03C84446" w14:textId="6E480A90" w:rsidR="005530FF" w:rsidRDefault="005530FF" w:rsidP="00772639">
            <w:pPr>
              <w:pStyle w:val="ListParagraph"/>
              <w:numPr>
                <w:ilvl w:val="0"/>
                <w:numId w:val="27"/>
              </w:numPr>
              <w:spacing w:after="0"/>
              <w:ind w:left="360"/>
            </w:pPr>
            <w:r>
              <w:t xml:space="preserve">Monthly reporting by licensed waste facilities in </w:t>
            </w:r>
            <w:r w:rsidR="0054773C">
              <w:t xml:space="preserve">the Regulated Area (SMA, </w:t>
            </w:r>
            <w:r>
              <w:t>ERA and RRA</w:t>
            </w:r>
            <w:r w:rsidR="0054773C">
              <w:t>)</w:t>
            </w:r>
            <w:r>
              <w:rPr>
                <w:rStyle w:val="FootnoteReference"/>
              </w:rPr>
              <w:footnoteReference w:id="5"/>
            </w:r>
          </w:p>
          <w:p w14:paraId="34EFD6BF" w14:textId="77777777" w:rsidR="005530FF" w:rsidRDefault="005530FF" w:rsidP="00772639">
            <w:pPr>
              <w:pStyle w:val="ListParagraph"/>
              <w:numPr>
                <w:ilvl w:val="0"/>
                <w:numId w:val="27"/>
              </w:numPr>
              <w:spacing w:after="0"/>
              <w:ind w:left="360"/>
            </w:pPr>
            <w:r>
              <w:t xml:space="preserve">Annual reporting by </w:t>
            </w:r>
            <w:r w:rsidRPr="00EE2610">
              <w:t>licensed</w:t>
            </w:r>
            <w:r>
              <w:t xml:space="preserve"> waste facilities in non-regulated areas</w:t>
            </w:r>
          </w:p>
          <w:p w14:paraId="700E2265" w14:textId="77777777" w:rsidR="005530FF" w:rsidRDefault="005530FF" w:rsidP="00772639">
            <w:pPr>
              <w:pStyle w:val="ListParagraph"/>
              <w:numPr>
                <w:ilvl w:val="0"/>
                <w:numId w:val="27"/>
              </w:numPr>
              <w:spacing w:after="0"/>
              <w:ind w:left="360"/>
            </w:pPr>
            <w:r>
              <w:t>All data from household Chemical Cleanout program</w:t>
            </w:r>
          </w:p>
          <w:p w14:paraId="694A61B1" w14:textId="77777777" w:rsidR="005530FF" w:rsidRDefault="005530FF" w:rsidP="00772639">
            <w:pPr>
              <w:pStyle w:val="ListParagraph"/>
              <w:numPr>
                <w:ilvl w:val="0"/>
                <w:numId w:val="27"/>
              </w:numPr>
              <w:spacing w:after="0"/>
              <w:ind w:left="360"/>
            </w:pPr>
            <w:r>
              <w:t xml:space="preserve">Transport certification data on Controlled Hazardous Waste  </w:t>
            </w:r>
          </w:p>
          <w:p w14:paraId="6592BDCE" w14:textId="77777777" w:rsidR="005530FF" w:rsidRDefault="005530FF" w:rsidP="00772639">
            <w:pPr>
              <w:pStyle w:val="ListParagraph"/>
              <w:numPr>
                <w:ilvl w:val="0"/>
                <w:numId w:val="27"/>
              </w:numPr>
              <w:spacing w:after="0"/>
              <w:ind w:left="360"/>
            </w:pPr>
            <w:r>
              <w:t>Several reprocessing industry surveys for select material categories in C&amp;I and C&amp;D waste streams (part-funded or undertaken on behalf of OEH)</w:t>
            </w:r>
          </w:p>
          <w:p w14:paraId="4988875D" w14:textId="77777777" w:rsidR="005530FF" w:rsidRPr="005530FF" w:rsidRDefault="005530FF" w:rsidP="00772639">
            <w:pPr>
              <w:pStyle w:val="ListParagraph"/>
              <w:numPr>
                <w:ilvl w:val="0"/>
                <w:numId w:val="27"/>
              </w:numPr>
              <w:spacing w:after="0"/>
              <w:ind w:left="360"/>
            </w:pPr>
            <w:r>
              <w:t>Litter survey (undertaken by Keep Australia Beautiful)</w:t>
            </w:r>
          </w:p>
        </w:tc>
        <w:tc>
          <w:tcPr>
            <w:tcW w:w="5954" w:type="dxa"/>
          </w:tcPr>
          <w:p w14:paraId="15BDDA79" w14:textId="77777777" w:rsidR="005530FF" w:rsidRDefault="005530FF" w:rsidP="00152938">
            <w:pPr>
              <w:spacing w:after="0"/>
            </w:pPr>
            <w:r>
              <w:t>Primary reasons for data collection:</w:t>
            </w:r>
          </w:p>
          <w:p w14:paraId="2F7305B6" w14:textId="77777777" w:rsidR="005530FF" w:rsidRDefault="005530FF" w:rsidP="00772639">
            <w:pPr>
              <w:pStyle w:val="ListParagraph"/>
              <w:numPr>
                <w:ilvl w:val="0"/>
                <w:numId w:val="28"/>
              </w:numPr>
              <w:spacing w:after="0"/>
              <w:ind w:left="360"/>
            </w:pPr>
            <w:r w:rsidRPr="009826B2">
              <w:t>Payment of</w:t>
            </w:r>
            <w:r>
              <w:t xml:space="preserve"> landfill </w:t>
            </w:r>
            <w:r w:rsidRPr="009826B2">
              <w:t xml:space="preserve"> </w:t>
            </w:r>
            <w:r>
              <w:t>levy</w:t>
            </w:r>
            <w:r w:rsidRPr="009826B2">
              <w:t xml:space="preserve"> under section 88 of the</w:t>
            </w:r>
            <w:r w:rsidRPr="005530FF">
              <w:rPr>
                <w:i/>
              </w:rPr>
              <w:t xml:space="preserve"> Protection of the Environment Operations Act 1997</w:t>
            </w:r>
            <w:r w:rsidRPr="009826B2">
              <w:t xml:space="preserve"> (POEO Act)</w:t>
            </w:r>
          </w:p>
          <w:p w14:paraId="6AAEE1F8" w14:textId="77777777" w:rsidR="005530FF" w:rsidRDefault="005530FF" w:rsidP="00772639">
            <w:pPr>
              <w:pStyle w:val="ListParagraph"/>
              <w:numPr>
                <w:ilvl w:val="0"/>
                <w:numId w:val="28"/>
              </w:numPr>
              <w:spacing w:after="0"/>
              <w:ind w:left="360"/>
            </w:pPr>
            <w:r>
              <w:t>Demonstrating</w:t>
            </w:r>
            <w:r w:rsidRPr="009826B2">
              <w:t xml:space="preserve"> compliance with the conditions of an environment protection licence</w:t>
            </w:r>
            <w:r>
              <w:t xml:space="preserve"> </w:t>
            </w:r>
            <w:r w:rsidRPr="009826B2">
              <w:t>under Schedule 1 of the POEO Act</w:t>
            </w:r>
          </w:p>
          <w:p w14:paraId="521FD28A" w14:textId="77777777" w:rsidR="005530FF" w:rsidRDefault="005530FF" w:rsidP="00772639">
            <w:pPr>
              <w:pStyle w:val="ListParagraph"/>
              <w:numPr>
                <w:ilvl w:val="0"/>
                <w:numId w:val="28"/>
              </w:numPr>
              <w:spacing w:after="0"/>
              <w:ind w:left="360"/>
            </w:pPr>
            <w:r>
              <w:t>T</w:t>
            </w:r>
            <w:r w:rsidRPr="009826B2">
              <w:t>rack</w:t>
            </w:r>
            <w:r>
              <w:t>ing</w:t>
            </w:r>
            <w:r w:rsidRPr="009826B2">
              <w:t xml:space="preserve"> hazardous waste within NSW and interstate</w:t>
            </w:r>
            <w:r>
              <w:t xml:space="preserve"> in accordance with </w:t>
            </w:r>
            <w:r w:rsidRPr="005530FF">
              <w:rPr>
                <w:i/>
              </w:rPr>
              <w:t>Movement of Controlled Waste NEPM</w:t>
            </w:r>
            <w:r>
              <w:t xml:space="preserve"> </w:t>
            </w:r>
          </w:p>
          <w:p w14:paraId="29DCE41B" w14:textId="0A77516E" w:rsidR="005530FF" w:rsidRDefault="005530FF" w:rsidP="00772639">
            <w:pPr>
              <w:pStyle w:val="ListParagraph"/>
              <w:numPr>
                <w:ilvl w:val="0"/>
                <w:numId w:val="28"/>
              </w:numPr>
              <w:spacing w:after="0"/>
              <w:ind w:left="360"/>
            </w:pPr>
            <w:r>
              <w:t xml:space="preserve">Reporting against NSW </w:t>
            </w:r>
            <w:r w:rsidRPr="005530FF">
              <w:rPr>
                <w:i/>
              </w:rPr>
              <w:t xml:space="preserve">Waste Avoidance and Resource Recovery </w:t>
            </w:r>
            <w:r w:rsidR="001947F7">
              <w:rPr>
                <w:i/>
              </w:rPr>
              <w:t xml:space="preserve">(WARR) </w:t>
            </w:r>
            <w:r w:rsidRPr="005530FF">
              <w:rPr>
                <w:i/>
              </w:rPr>
              <w:t>Strategy</w:t>
            </w:r>
            <w:r>
              <w:t xml:space="preserve"> performance indicators in 4 key result areas</w:t>
            </w:r>
          </w:p>
          <w:p w14:paraId="1A27AFD6" w14:textId="26EA74E0" w:rsidR="005530FF" w:rsidRDefault="005530FF" w:rsidP="00772639">
            <w:pPr>
              <w:pStyle w:val="ListParagraph"/>
              <w:numPr>
                <w:ilvl w:val="0"/>
                <w:numId w:val="28"/>
              </w:numPr>
              <w:spacing w:after="0"/>
              <w:ind w:left="360"/>
            </w:pPr>
            <w:r w:rsidRPr="00260C3F">
              <w:rPr>
                <w:i/>
              </w:rPr>
              <w:t>WARR Act</w:t>
            </w:r>
            <w:r w:rsidRPr="00DD10B5">
              <w:t xml:space="preserve"> requirements for E</w:t>
            </w:r>
            <w:r w:rsidR="001947F7">
              <w:t xml:space="preserve">xtended </w:t>
            </w:r>
            <w:r w:rsidRPr="00DD10B5">
              <w:t>P</w:t>
            </w:r>
            <w:r w:rsidR="001947F7">
              <w:t xml:space="preserve">roducer </w:t>
            </w:r>
            <w:r w:rsidRPr="00DD10B5">
              <w:t>R</w:t>
            </w:r>
            <w:r w:rsidR="001947F7">
              <w:t>esponsibility</w:t>
            </w:r>
            <w:r w:rsidRPr="00DD10B5">
              <w:t xml:space="preserve"> Priority Statements </w:t>
            </w:r>
          </w:p>
          <w:p w14:paraId="5D1694AE" w14:textId="18B2FC8C" w:rsidR="0054773C" w:rsidRPr="0054773C" w:rsidRDefault="0054773C" w:rsidP="0054773C">
            <w:pPr>
              <w:pStyle w:val="ListParagraph"/>
              <w:numPr>
                <w:ilvl w:val="0"/>
                <w:numId w:val="28"/>
              </w:numPr>
              <w:ind w:left="360"/>
            </w:pPr>
            <w:r w:rsidRPr="0054773C">
              <w:t>Requirements of the NEPM for used packaging materials</w:t>
            </w:r>
          </w:p>
          <w:p w14:paraId="7F9157EA" w14:textId="77777777" w:rsidR="005530FF" w:rsidRPr="002358C7" w:rsidRDefault="005530FF" w:rsidP="00152938">
            <w:pPr>
              <w:spacing w:after="0"/>
            </w:pPr>
            <w:r>
              <w:t>Key waste data published for legislative requirements :</w:t>
            </w:r>
          </w:p>
          <w:p w14:paraId="05E6AE89" w14:textId="0B926F86" w:rsidR="005530FF" w:rsidRPr="00424B9F" w:rsidRDefault="005530FF" w:rsidP="00772639">
            <w:pPr>
              <w:pStyle w:val="ListParagraph"/>
              <w:numPr>
                <w:ilvl w:val="0"/>
                <w:numId w:val="30"/>
              </w:numPr>
              <w:spacing w:after="0"/>
            </w:pPr>
            <w:r>
              <w:t>T</w:t>
            </w:r>
            <w:r w:rsidRPr="00424B9F">
              <w:t>wo-yearly</w:t>
            </w:r>
            <w:r>
              <w:t xml:space="preserve"> (approx.)</w:t>
            </w:r>
            <w:r w:rsidRPr="00424B9F">
              <w:t xml:space="preserve"> </w:t>
            </w:r>
            <w:r>
              <w:t xml:space="preserve">report on progress of NSW </w:t>
            </w:r>
            <w:r w:rsidRPr="005530FF">
              <w:rPr>
                <w:i/>
              </w:rPr>
              <w:t>Waste Avoidance &amp; Resource Recovery Strategy</w:t>
            </w:r>
            <w:r>
              <w:t xml:space="preserve">, reported </w:t>
            </w:r>
            <w:r w:rsidRPr="00424B9F">
              <w:t>in four key result areas:</w:t>
            </w:r>
          </w:p>
          <w:p w14:paraId="7DC28147" w14:textId="77777777" w:rsidR="005530FF" w:rsidRDefault="005530FF" w:rsidP="00772639">
            <w:pPr>
              <w:pStyle w:val="ListParagraph"/>
              <w:numPr>
                <w:ilvl w:val="0"/>
                <w:numId w:val="29"/>
              </w:numPr>
              <w:spacing w:after="0"/>
            </w:pPr>
            <w:r>
              <w:t>Resource Recovery</w:t>
            </w:r>
          </w:p>
          <w:p w14:paraId="29E673E2" w14:textId="77777777" w:rsidR="005530FF" w:rsidRDefault="005530FF" w:rsidP="00772639">
            <w:pPr>
              <w:pStyle w:val="ListParagraph"/>
              <w:numPr>
                <w:ilvl w:val="0"/>
                <w:numId w:val="29"/>
              </w:numPr>
              <w:spacing w:after="0"/>
            </w:pPr>
            <w:r>
              <w:t>Waste Prevention &amp; Avoidance</w:t>
            </w:r>
          </w:p>
          <w:p w14:paraId="08F87EF2" w14:textId="77777777" w:rsidR="005530FF" w:rsidRDefault="005530FF" w:rsidP="00772639">
            <w:pPr>
              <w:pStyle w:val="ListParagraph"/>
              <w:numPr>
                <w:ilvl w:val="0"/>
                <w:numId w:val="29"/>
              </w:numPr>
              <w:spacing w:after="0"/>
            </w:pPr>
            <w:r>
              <w:t>Toxicity</w:t>
            </w:r>
          </w:p>
          <w:p w14:paraId="402AB539" w14:textId="77777777" w:rsidR="005530FF" w:rsidRDefault="005530FF" w:rsidP="00772639">
            <w:pPr>
              <w:pStyle w:val="ListParagraph"/>
              <w:numPr>
                <w:ilvl w:val="0"/>
                <w:numId w:val="29"/>
              </w:numPr>
              <w:spacing w:after="0"/>
            </w:pPr>
            <w:r>
              <w:t>Litter &amp; illegal dumping</w:t>
            </w:r>
          </w:p>
          <w:p w14:paraId="41772519" w14:textId="77777777" w:rsidR="005530FF" w:rsidRPr="005530FF" w:rsidRDefault="005530FF" w:rsidP="00772639">
            <w:pPr>
              <w:pStyle w:val="ListParagraph"/>
              <w:numPr>
                <w:ilvl w:val="0"/>
                <w:numId w:val="30"/>
              </w:numPr>
              <w:spacing w:after="0"/>
            </w:pPr>
            <w:r w:rsidRPr="00424B9F">
              <w:t>Extended Producer Responsibility Priority Stateme</w:t>
            </w:r>
            <w:r>
              <w:t>nts (as required)</w:t>
            </w:r>
          </w:p>
        </w:tc>
      </w:tr>
      <w:tr w:rsidR="005530FF" w:rsidRPr="005530FF" w14:paraId="191816EB" w14:textId="77777777" w:rsidTr="00152938">
        <w:tc>
          <w:tcPr>
            <w:tcW w:w="1786" w:type="dxa"/>
            <w:vMerge w:val="restart"/>
          </w:tcPr>
          <w:p w14:paraId="5CE6E873" w14:textId="77777777" w:rsidR="005530FF" w:rsidRDefault="005530FF" w:rsidP="005530FF">
            <w:r>
              <w:lastRenderedPageBreak/>
              <w:t>Victoria</w:t>
            </w:r>
          </w:p>
        </w:tc>
        <w:tc>
          <w:tcPr>
            <w:tcW w:w="1701" w:type="dxa"/>
          </w:tcPr>
          <w:p w14:paraId="2170761F" w14:textId="77777777" w:rsidR="005530FF" w:rsidRDefault="005530FF" w:rsidP="005530FF">
            <w:r>
              <w:t>Environment Protection Authority (EPA)</w:t>
            </w:r>
          </w:p>
        </w:tc>
        <w:tc>
          <w:tcPr>
            <w:tcW w:w="5245" w:type="dxa"/>
          </w:tcPr>
          <w:p w14:paraId="72703DC7" w14:textId="77777777" w:rsidR="005530FF" w:rsidRDefault="005530FF" w:rsidP="00772639">
            <w:pPr>
              <w:pStyle w:val="ListParagraph"/>
              <w:numPr>
                <w:ilvl w:val="0"/>
                <w:numId w:val="31"/>
              </w:numPr>
              <w:spacing w:after="0"/>
              <w:ind w:left="360"/>
            </w:pPr>
            <w:r>
              <w:t>Landfill Levy – Quarterly &amp; Annual Landfill Returns</w:t>
            </w:r>
          </w:p>
          <w:p w14:paraId="56FEF62D" w14:textId="77777777" w:rsidR="005530FF" w:rsidRDefault="005530FF" w:rsidP="00772639">
            <w:pPr>
              <w:pStyle w:val="ListParagraph"/>
              <w:numPr>
                <w:ilvl w:val="0"/>
                <w:numId w:val="31"/>
              </w:numPr>
              <w:spacing w:after="0"/>
              <w:ind w:left="360"/>
            </w:pPr>
            <w:r w:rsidRPr="00917849">
              <w:t xml:space="preserve">Transport certification data on </w:t>
            </w:r>
            <w:r>
              <w:t xml:space="preserve"> Prescribed Industrial Waste - Monthly PIW returns</w:t>
            </w:r>
          </w:p>
          <w:p w14:paraId="0E36F1FE" w14:textId="77777777" w:rsidR="005530FF" w:rsidRPr="00606784" w:rsidRDefault="005530FF" w:rsidP="00772639">
            <w:pPr>
              <w:pStyle w:val="ListParagraph"/>
              <w:numPr>
                <w:ilvl w:val="0"/>
                <w:numId w:val="31"/>
              </w:numPr>
              <w:spacing w:after="0"/>
              <w:ind w:left="360"/>
            </w:pPr>
            <w:r>
              <w:t xml:space="preserve">Annual volumetric estimates for some waste facilities </w:t>
            </w:r>
          </w:p>
          <w:p w14:paraId="6CEE6859" w14:textId="77777777" w:rsidR="005530FF" w:rsidRDefault="005530FF" w:rsidP="00152938">
            <w:pPr>
              <w:spacing w:after="0"/>
            </w:pPr>
          </w:p>
          <w:p w14:paraId="11261EB0" w14:textId="77777777" w:rsidR="005530FF" w:rsidRPr="005530FF" w:rsidRDefault="005530FF" w:rsidP="005530FF">
            <w:pPr>
              <w:spacing w:after="0"/>
            </w:pPr>
          </w:p>
        </w:tc>
        <w:tc>
          <w:tcPr>
            <w:tcW w:w="5954" w:type="dxa"/>
          </w:tcPr>
          <w:p w14:paraId="7E73FF41" w14:textId="564AA9E2" w:rsidR="005530FF" w:rsidRDefault="00260C3F" w:rsidP="00152938">
            <w:pPr>
              <w:spacing w:after="0"/>
            </w:pPr>
            <w:r>
              <w:t>Primary r</w:t>
            </w:r>
            <w:r w:rsidR="005530FF">
              <w:t>easons:</w:t>
            </w:r>
          </w:p>
          <w:p w14:paraId="43145F18" w14:textId="77777777" w:rsidR="005530FF" w:rsidRDefault="005530FF" w:rsidP="00772639">
            <w:pPr>
              <w:pStyle w:val="ListParagraph"/>
              <w:numPr>
                <w:ilvl w:val="0"/>
                <w:numId w:val="32"/>
              </w:numPr>
              <w:spacing w:after="0"/>
              <w:ind w:left="360"/>
            </w:pPr>
            <w:r>
              <w:t>Payment of the landfill levy</w:t>
            </w:r>
          </w:p>
          <w:p w14:paraId="7F90E692" w14:textId="77777777" w:rsidR="005530FF" w:rsidRDefault="005530FF" w:rsidP="00772639">
            <w:pPr>
              <w:pStyle w:val="ListParagraph"/>
              <w:numPr>
                <w:ilvl w:val="0"/>
                <w:numId w:val="32"/>
              </w:numPr>
              <w:spacing w:after="0"/>
              <w:ind w:left="360"/>
            </w:pPr>
            <w:r>
              <w:t>Variable landfill levies for municipal and different hazard categories of industrial waste</w:t>
            </w:r>
          </w:p>
          <w:p w14:paraId="74EA5A7C" w14:textId="77777777" w:rsidR="005530FF" w:rsidRDefault="005530FF" w:rsidP="00772639">
            <w:pPr>
              <w:pStyle w:val="ListParagraph"/>
              <w:numPr>
                <w:ilvl w:val="0"/>
                <w:numId w:val="32"/>
              </w:numPr>
              <w:spacing w:after="0"/>
              <w:ind w:left="360"/>
            </w:pPr>
            <w:r>
              <w:t>Volumetric assessments are part of the licence conditions for some facilities</w:t>
            </w:r>
          </w:p>
          <w:p w14:paraId="2D543ACC" w14:textId="705D0FD9" w:rsidR="0054773C" w:rsidRPr="0054773C" w:rsidRDefault="0054773C" w:rsidP="0054773C">
            <w:pPr>
              <w:pStyle w:val="ListParagraph"/>
              <w:numPr>
                <w:ilvl w:val="0"/>
                <w:numId w:val="32"/>
              </w:numPr>
              <w:ind w:left="360"/>
            </w:pPr>
            <w:r>
              <w:t>Tracking hazardous wastes within Victoria and</w:t>
            </w:r>
            <w:r w:rsidRPr="0054773C">
              <w:t xml:space="preserve"> interstate in accordance with Movement of Controlled Waste NEPM </w:t>
            </w:r>
          </w:p>
          <w:p w14:paraId="5D9E3304" w14:textId="77777777" w:rsidR="005530FF" w:rsidRDefault="005530FF" w:rsidP="00152938">
            <w:pPr>
              <w:spacing w:after="0"/>
            </w:pPr>
            <w:r>
              <w:t>EPA Victoria mainly uses data internally but transfers all data to Sustainability Victoria for inclusion in other reports.</w:t>
            </w:r>
          </w:p>
        </w:tc>
      </w:tr>
      <w:tr w:rsidR="005530FF" w:rsidRPr="005530FF" w14:paraId="12B49B15" w14:textId="77777777" w:rsidTr="00152938">
        <w:tc>
          <w:tcPr>
            <w:tcW w:w="1786" w:type="dxa"/>
            <w:vMerge/>
          </w:tcPr>
          <w:p w14:paraId="4C33EF84" w14:textId="77777777" w:rsidR="005530FF" w:rsidRDefault="005530FF" w:rsidP="005530FF"/>
        </w:tc>
        <w:tc>
          <w:tcPr>
            <w:tcW w:w="1701" w:type="dxa"/>
          </w:tcPr>
          <w:p w14:paraId="7F7872FE" w14:textId="77777777" w:rsidR="005530FF" w:rsidRDefault="005530FF" w:rsidP="005530FF">
            <w:r>
              <w:t>Sustainability Victoria (</w:t>
            </w:r>
            <w:proofErr w:type="spellStart"/>
            <w:r>
              <w:t>Sus</w:t>
            </w:r>
            <w:proofErr w:type="spellEnd"/>
            <w:r>
              <w:t>. Vic)</w:t>
            </w:r>
          </w:p>
        </w:tc>
        <w:tc>
          <w:tcPr>
            <w:tcW w:w="5245" w:type="dxa"/>
          </w:tcPr>
          <w:p w14:paraId="4AE06485" w14:textId="77777777" w:rsidR="005530FF" w:rsidRDefault="005530FF" w:rsidP="00152938">
            <w:pPr>
              <w:spacing w:after="0"/>
            </w:pPr>
            <w:r>
              <w:t>Sustainability Victoria collects:</w:t>
            </w:r>
          </w:p>
          <w:p w14:paraId="1D7D31E3" w14:textId="77777777" w:rsidR="005530FF" w:rsidRDefault="005530FF" w:rsidP="00772639">
            <w:pPr>
              <w:pStyle w:val="ListParagraph"/>
              <w:numPr>
                <w:ilvl w:val="0"/>
                <w:numId w:val="33"/>
              </w:numPr>
              <w:spacing w:after="0"/>
              <w:ind w:left="360"/>
            </w:pPr>
            <w:r w:rsidRPr="0072614B">
              <w:t>Local Government Data Collection survey (LGDC)</w:t>
            </w:r>
          </w:p>
          <w:p w14:paraId="66EF96B2" w14:textId="77777777" w:rsidR="005530FF" w:rsidRDefault="005530FF" w:rsidP="00772639">
            <w:pPr>
              <w:pStyle w:val="ListParagraph"/>
              <w:numPr>
                <w:ilvl w:val="0"/>
                <w:numId w:val="33"/>
              </w:numPr>
              <w:spacing w:after="0"/>
              <w:ind w:left="360"/>
            </w:pPr>
            <w:r w:rsidRPr="0072614B">
              <w:t>State Environment Protection Policy for Used Packaging Materials survey (SEPP)</w:t>
            </w:r>
          </w:p>
          <w:p w14:paraId="10752493" w14:textId="77777777" w:rsidR="005530FF" w:rsidRDefault="005530FF" w:rsidP="00772639">
            <w:pPr>
              <w:pStyle w:val="ListParagraph"/>
              <w:numPr>
                <w:ilvl w:val="0"/>
                <w:numId w:val="33"/>
              </w:numPr>
              <w:spacing w:after="0"/>
              <w:ind w:left="360"/>
            </w:pPr>
            <w:r>
              <w:t xml:space="preserve">Annual Survey of Recycling Industries  </w:t>
            </w:r>
          </w:p>
          <w:p w14:paraId="7908E32E" w14:textId="77777777" w:rsidR="005530FF" w:rsidRDefault="005530FF" w:rsidP="00772639">
            <w:pPr>
              <w:pStyle w:val="ListParagraph"/>
              <w:numPr>
                <w:ilvl w:val="0"/>
                <w:numId w:val="33"/>
              </w:numPr>
              <w:spacing w:after="0"/>
              <w:ind w:left="360"/>
            </w:pPr>
            <w:r>
              <w:t>Annual Litter Survey</w:t>
            </w:r>
          </w:p>
          <w:p w14:paraId="65005C5C" w14:textId="77777777" w:rsidR="005530FF" w:rsidRDefault="005530FF" w:rsidP="005530FF">
            <w:pPr>
              <w:pStyle w:val="Index9"/>
              <w:spacing w:after="0"/>
              <w:ind w:left="0" w:firstLine="0"/>
            </w:pPr>
          </w:p>
        </w:tc>
        <w:tc>
          <w:tcPr>
            <w:tcW w:w="5954" w:type="dxa"/>
          </w:tcPr>
          <w:p w14:paraId="59E430FA" w14:textId="52F8BA72" w:rsidR="005530FF" w:rsidRDefault="00260C3F" w:rsidP="00152938">
            <w:pPr>
              <w:spacing w:after="0"/>
            </w:pPr>
            <w:r>
              <w:t xml:space="preserve">Primary </w:t>
            </w:r>
            <w:r w:rsidR="005530FF">
              <w:t>reasons:</w:t>
            </w:r>
          </w:p>
          <w:p w14:paraId="2237D4D1" w14:textId="77777777" w:rsidR="005530FF" w:rsidRDefault="005530FF" w:rsidP="00772639">
            <w:pPr>
              <w:pStyle w:val="ListParagraph"/>
              <w:numPr>
                <w:ilvl w:val="0"/>
                <w:numId w:val="34"/>
              </w:numPr>
              <w:spacing w:after="0"/>
              <w:ind w:left="360"/>
            </w:pPr>
            <w:r>
              <w:t>Legislative requirements and progress for the Towards Zero Waste Strategy</w:t>
            </w:r>
          </w:p>
          <w:p w14:paraId="52EC2247" w14:textId="77777777" w:rsidR="005530FF" w:rsidRDefault="005530FF" w:rsidP="00772639">
            <w:pPr>
              <w:pStyle w:val="ListParagraph"/>
              <w:numPr>
                <w:ilvl w:val="0"/>
                <w:numId w:val="34"/>
              </w:numPr>
              <w:spacing w:after="0"/>
              <w:ind w:left="360"/>
            </w:pPr>
            <w:r>
              <w:t>Requirements of the NEPM for used packaging materials</w:t>
            </w:r>
          </w:p>
          <w:p w14:paraId="47EBDB27" w14:textId="77777777" w:rsidR="005530FF" w:rsidRDefault="005530FF" w:rsidP="00772639">
            <w:pPr>
              <w:pStyle w:val="ListParagraph"/>
              <w:numPr>
                <w:ilvl w:val="0"/>
                <w:numId w:val="34"/>
              </w:numPr>
              <w:spacing w:after="0"/>
              <w:ind w:left="360"/>
            </w:pPr>
            <w:r>
              <w:t>Recycling industry survey has consistent structure and monitors trends over long time periods (currently data exists for 8 years)</w:t>
            </w:r>
          </w:p>
          <w:p w14:paraId="3E434D72" w14:textId="77777777" w:rsidR="005530FF" w:rsidRPr="0072614B" w:rsidRDefault="005530FF" w:rsidP="00772639">
            <w:pPr>
              <w:pStyle w:val="ListParagraph"/>
              <w:numPr>
                <w:ilvl w:val="0"/>
                <w:numId w:val="34"/>
              </w:numPr>
              <w:spacing w:after="0"/>
              <w:ind w:left="360"/>
            </w:pPr>
            <w:r>
              <w:t>Litter survey is consistent with Keep Australia Beautiful annual litter reporting</w:t>
            </w:r>
          </w:p>
          <w:p w14:paraId="36FEE5EE" w14:textId="77777777" w:rsidR="005530FF" w:rsidRDefault="005530FF" w:rsidP="00152938">
            <w:pPr>
              <w:spacing w:after="0"/>
            </w:pPr>
            <w:r>
              <w:t>The following key waste reports are published:</w:t>
            </w:r>
          </w:p>
          <w:p w14:paraId="6BC7BB4B" w14:textId="77777777" w:rsidR="005530FF" w:rsidRDefault="005530FF" w:rsidP="00772639">
            <w:pPr>
              <w:pStyle w:val="ListParagraph"/>
              <w:numPr>
                <w:ilvl w:val="0"/>
                <w:numId w:val="33"/>
              </w:numPr>
              <w:spacing w:after="0"/>
              <w:ind w:left="360"/>
            </w:pPr>
            <w:r>
              <w:t xml:space="preserve">Local Government Annual Survey Report  </w:t>
            </w:r>
          </w:p>
          <w:p w14:paraId="6869124C" w14:textId="77777777" w:rsidR="005530FF" w:rsidRDefault="005530FF" w:rsidP="00772639">
            <w:pPr>
              <w:pStyle w:val="ListParagraph"/>
              <w:numPr>
                <w:ilvl w:val="0"/>
                <w:numId w:val="33"/>
              </w:numPr>
              <w:spacing w:after="0"/>
              <w:ind w:left="360"/>
            </w:pPr>
            <w:r>
              <w:t xml:space="preserve">Annual Survey of Recycling industries Report </w:t>
            </w:r>
          </w:p>
          <w:p w14:paraId="21EFD696" w14:textId="77777777" w:rsidR="005530FF" w:rsidRDefault="005530FF" w:rsidP="00772639">
            <w:pPr>
              <w:pStyle w:val="ListParagraph"/>
              <w:numPr>
                <w:ilvl w:val="0"/>
                <w:numId w:val="33"/>
              </w:numPr>
              <w:spacing w:after="0"/>
              <w:ind w:left="360"/>
            </w:pPr>
            <w:r>
              <w:t>Annual Litter Survey</w:t>
            </w:r>
          </w:p>
          <w:p w14:paraId="0907FE54" w14:textId="77777777" w:rsidR="005530FF" w:rsidRDefault="005530FF" w:rsidP="00152938">
            <w:pPr>
              <w:spacing w:after="0"/>
            </w:pPr>
          </w:p>
        </w:tc>
      </w:tr>
      <w:tr w:rsidR="00152938" w:rsidRPr="005530FF" w14:paraId="1E0EF210" w14:textId="77777777" w:rsidTr="00DF5BB5">
        <w:trPr>
          <w:trHeight w:val="5525"/>
        </w:trPr>
        <w:tc>
          <w:tcPr>
            <w:tcW w:w="1786" w:type="dxa"/>
          </w:tcPr>
          <w:p w14:paraId="35AE41CE" w14:textId="77777777" w:rsidR="00152938" w:rsidRDefault="00152938" w:rsidP="005530FF">
            <w:r>
              <w:lastRenderedPageBreak/>
              <w:t>Queensland</w:t>
            </w:r>
          </w:p>
        </w:tc>
        <w:tc>
          <w:tcPr>
            <w:tcW w:w="1701" w:type="dxa"/>
          </w:tcPr>
          <w:p w14:paraId="791F591E" w14:textId="77777777" w:rsidR="00152938" w:rsidRDefault="00152938" w:rsidP="005530FF">
            <w:r>
              <w:t>Department of Environment and Resource Management (DERM)</w:t>
            </w:r>
          </w:p>
        </w:tc>
        <w:tc>
          <w:tcPr>
            <w:tcW w:w="5245" w:type="dxa"/>
          </w:tcPr>
          <w:p w14:paraId="42AAD992" w14:textId="77777777" w:rsidR="00152938" w:rsidRPr="00EE2610" w:rsidRDefault="00152938" w:rsidP="00152938">
            <w:pPr>
              <w:spacing w:after="0"/>
            </w:pPr>
            <w:r>
              <w:t>Current data collection in (2011 financial year):</w:t>
            </w:r>
          </w:p>
          <w:p w14:paraId="2F6991AD" w14:textId="77777777" w:rsidR="00152938" w:rsidRDefault="00152938" w:rsidP="0054773C">
            <w:pPr>
              <w:pStyle w:val="ListParagraph"/>
              <w:numPr>
                <w:ilvl w:val="0"/>
                <w:numId w:val="35"/>
              </w:numPr>
              <w:spacing w:after="0"/>
              <w:ind w:left="360"/>
            </w:pPr>
            <w:r w:rsidRPr="00EE2610">
              <w:t>Annual Reporting for licensed Landfill facilities in non-levied zone</w:t>
            </w:r>
            <w:r>
              <w:t>s</w:t>
            </w:r>
          </w:p>
          <w:p w14:paraId="0006794F" w14:textId="77777777" w:rsidR="00152938" w:rsidRDefault="00152938" w:rsidP="0054773C">
            <w:pPr>
              <w:pStyle w:val="ListParagraph"/>
              <w:numPr>
                <w:ilvl w:val="0"/>
                <w:numId w:val="35"/>
              </w:numPr>
              <w:spacing w:after="0"/>
              <w:ind w:left="360"/>
            </w:pPr>
            <w:r>
              <w:t xml:space="preserve">Annual Local Government Survey </w:t>
            </w:r>
          </w:p>
          <w:p w14:paraId="13688EEA" w14:textId="77777777" w:rsidR="00152938" w:rsidRDefault="00152938" w:rsidP="0054773C">
            <w:pPr>
              <w:pStyle w:val="ListParagraph"/>
              <w:numPr>
                <w:ilvl w:val="0"/>
                <w:numId w:val="35"/>
              </w:numPr>
              <w:spacing w:after="0"/>
              <w:ind w:left="360"/>
            </w:pPr>
            <w:r>
              <w:t xml:space="preserve">Annual Reporting by licensed recyclers &amp; </w:t>
            </w:r>
            <w:proofErr w:type="spellStart"/>
            <w:r>
              <w:t>reprocessors</w:t>
            </w:r>
            <w:proofErr w:type="spellEnd"/>
          </w:p>
          <w:p w14:paraId="0AE5914F" w14:textId="77777777" w:rsidR="0054773C" w:rsidRDefault="0054773C" w:rsidP="0054773C">
            <w:pPr>
              <w:pStyle w:val="ListParagraph"/>
              <w:numPr>
                <w:ilvl w:val="0"/>
                <w:numId w:val="35"/>
              </w:numPr>
              <w:spacing w:after="0"/>
              <w:ind w:left="360"/>
            </w:pPr>
            <w:r>
              <w:t>Hazardous waste movements</w:t>
            </w:r>
          </w:p>
          <w:p w14:paraId="2D3F57DD" w14:textId="77777777" w:rsidR="00152938" w:rsidRPr="00B22857" w:rsidRDefault="00152938" w:rsidP="0054773C">
            <w:pPr>
              <w:spacing w:before="240" w:after="0" w:line="480" w:lineRule="auto"/>
            </w:pPr>
            <w:r>
              <w:t>Additional future data collection from FY 2012:</w:t>
            </w:r>
          </w:p>
          <w:p w14:paraId="721A8AE6" w14:textId="77777777" w:rsidR="00152938" w:rsidRPr="00CD7C46" w:rsidRDefault="00152938" w:rsidP="0054773C">
            <w:pPr>
              <w:pStyle w:val="ListParagraph"/>
              <w:numPr>
                <w:ilvl w:val="0"/>
                <w:numId w:val="35"/>
              </w:numPr>
              <w:spacing w:after="0"/>
              <w:ind w:left="360"/>
            </w:pPr>
            <w:r w:rsidRPr="00CD7C46">
              <w:t>Monthly Landfill Reporting for licensed Landfill facilities in Levy Zone (from 1 Dec 2011)</w:t>
            </w:r>
          </w:p>
          <w:p w14:paraId="7F4F8A81" w14:textId="77777777" w:rsidR="00152938" w:rsidRPr="00CD7C46" w:rsidRDefault="00152938" w:rsidP="0054773C">
            <w:pPr>
              <w:pStyle w:val="ListParagraph"/>
              <w:numPr>
                <w:ilvl w:val="0"/>
                <w:numId w:val="35"/>
              </w:numPr>
              <w:spacing w:after="0"/>
              <w:ind w:left="360"/>
            </w:pPr>
            <w:r w:rsidRPr="00CD7C46">
              <w:t>New reporting requirements for other waste handlers</w:t>
            </w:r>
            <w:r>
              <w:t>/facilities</w:t>
            </w:r>
            <w:r w:rsidR="00B408F5">
              <w:t xml:space="preserve"> (local governments and recyclers)</w:t>
            </w:r>
            <w:r w:rsidRPr="00CD7C46">
              <w:t xml:space="preserve"> expected to be introduced according to </w:t>
            </w:r>
            <w:r>
              <w:t>legislative requirements</w:t>
            </w:r>
          </w:p>
          <w:p w14:paraId="29818381" w14:textId="77777777" w:rsidR="00152938" w:rsidRDefault="00152938" w:rsidP="00152938">
            <w:pPr>
              <w:spacing w:after="0"/>
            </w:pPr>
          </w:p>
        </w:tc>
        <w:tc>
          <w:tcPr>
            <w:tcW w:w="5954" w:type="dxa"/>
          </w:tcPr>
          <w:p w14:paraId="689EC374" w14:textId="2EE118A9" w:rsidR="00152938" w:rsidRPr="00424438" w:rsidRDefault="00152938" w:rsidP="00152938">
            <w:pPr>
              <w:spacing w:after="0"/>
            </w:pPr>
            <w:r>
              <w:t xml:space="preserve">Primary </w:t>
            </w:r>
            <w:r w:rsidR="00260C3F">
              <w:t>r</w:t>
            </w:r>
            <w:r>
              <w:t>easons:</w:t>
            </w:r>
          </w:p>
          <w:p w14:paraId="4B7F427B" w14:textId="77777777" w:rsidR="00152938" w:rsidRDefault="00152938" w:rsidP="0054773C">
            <w:pPr>
              <w:pStyle w:val="ListParagraph"/>
              <w:numPr>
                <w:ilvl w:val="0"/>
                <w:numId w:val="37"/>
              </w:numPr>
              <w:spacing w:after="0"/>
              <w:ind w:left="360"/>
            </w:pPr>
            <w:r>
              <w:t>Payment of landfill levy (to be introduced 1 December 2011 in specifies zones of the state, applicable only to commercial waste)</w:t>
            </w:r>
          </w:p>
          <w:p w14:paraId="332ED2DD" w14:textId="77777777" w:rsidR="0054773C" w:rsidRPr="0054773C" w:rsidRDefault="0054773C" w:rsidP="0054773C">
            <w:pPr>
              <w:pStyle w:val="ListParagraph"/>
              <w:numPr>
                <w:ilvl w:val="0"/>
                <w:numId w:val="37"/>
              </w:numPr>
              <w:ind w:left="360"/>
            </w:pPr>
            <w:r w:rsidRPr="0054773C">
              <w:t>Requirements of the NEPM for used packaging materials</w:t>
            </w:r>
          </w:p>
          <w:p w14:paraId="770432BB" w14:textId="77777777" w:rsidR="0054773C" w:rsidRDefault="0054773C" w:rsidP="0054773C">
            <w:pPr>
              <w:pStyle w:val="ListParagraph"/>
              <w:numPr>
                <w:ilvl w:val="0"/>
                <w:numId w:val="37"/>
              </w:numPr>
              <w:spacing w:after="0"/>
              <w:ind w:left="360"/>
            </w:pPr>
            <w:r>
              <w:t>T</w:t>
            </w:r>
            <w:r w:rsidRPr="009826B2">
              <w:t>rack</w:t>
            </w:r>
            <w:r>
              <w:t xml:space="preserve">ing hazardous waste in accordance with Movement of Controlled Waste NEPM </w:t>
            </w:r>
          </w:p>
          <w:p w14:paraId="771B1D40" w14:textId="77777777" w:rsidR="0054773C" w:rsidRDefault="0054773C" w:rsidP="0054773C">
            <w:pPr>
              <w:pStyle w:val="ListParagraph"/>
              <w:numPr>
                <w:ilvl w:val="0"/>
                <w:numId w:val="37"/>
              </w:numPr>
              <w:spacing w:after="0"/>
              <w:ind w:left="360"/>
            </w:pPr>
            <w:r>
              <w:t>Requirements of the NEPM for used packaging materials</w:t>
            </w:r>
          </w:p>
          <w:p w14:paraId="03927D59" w14:textId="77777777" w:rsidR="0054773C" w:rsidRDefault="0054773C" w:rsidP="0054773C">
            <w:pPr>
              <w:pStyle w:val="ListParagraph"/>
              <w:spacing w:after="0"/>
              <w:ind w:left="360"/>
            </w:pPr>
          </w:p>
          <w:p w14:paraId="6C265208" w14:textId="77777777" w:rsidR="00152938" w:rsidRDefault="00152938" w:rsidP="00152938">
            <w:pPr>
              <w:spacing w:after="0"/>
            </w:pPr>
            <w:r>
              <w:t>Key state-wide reporting published is:</w:t>
            </w:r>
          </w:p>
          <w:p w14:paraId="1525E596" w14:textId="77777777" w:rsidR="00152938" w:rsidRDefault="00152938" w:rsidP="0054773C">
            <w:pPr>
              <w:pStyle w:val="ListParagraph"/>
              <w:numPr>
                <w:ilvl w:val="0"/>
                <w:numId w:val="37"/>
              </w:numPr>
              <w:spacing w:after="0"/>
            </w:pPr>
            <w:r>
              <w:t>Annual Waste and Recycling Report card</w:t>
            </w:r>
          </w:p>
          <w:p w14:paraId="69E55586" w14:textId="77777777" w:rsidR="00152938" w:rsidRDefault="00152938" w:rsidP="00152938">
            <w:pPr>
              <w:spacing w:after="0"/>
            </w:pPr>
          </w:p>
        </w:tc>
      </w:tr>
      <w:tr w:rsidR="00152938" w:rsidRPr="005530FF" w14:paraId="49EE6D5B" w14:textId="77777777" w:rsidTr="00152938">
        <w:tc>
          <w:tcPr>
            <w:tcW w:w="1786" w:type="dxa"/>
            <w:vMerge w:val="restart"/>
          </w:tcPr>
          <w:p w14:paraId="3E69175F" w14:textId="77777777" w:rsidR="00152938" w:rsidRDefault="00152938" w:rsidP="005530FF">
            <w:r>
              <w:lastRenderedPageBreak/>
              <w:t>South Australia</w:t>
            </w:r>
          </w:p>
        </w:tc>
        <w:tc>
          <w:tcPr>
            <w:tcW w:w="1701" w:type="dxa"/>
          </w:tcPr>
          <w:p w14:paraId="60B25CE5" w14:textId="77777777" w:rsidR="00152938" w:rsidRDefault="00152938" w:rsidP="00152938">
            <w:pPr>
              <w:spacing w:after="0"/>
            </w:pPr>
            <w:r>
              <w:t>Environment Protection Authority (EPA)</w:t>
            </w:r>
          </w:p>
          <w:p w14:paraId="35A29EAD" w14:textId="77777777" w:rsidR="00152938" w:rsidRDefault="00152938" w:rsidP="005530FF"/>
        </w:tc>
        <w:tc>
          <w:tcPr>
            <w:tcW w:w="5245" w:type="dxa"/>
          </w:tcPr>
          <w:p w14:paraId="3AAE1263" w14:textId="77777777" w:rsidR="00152938" w:rsidRPr="00E246EA" w:rsidRDefault="00152938" w:rsidP="00152938">
            <w:pPr>
              <w:spacing w:after="0"/>
            </w:pPr>
            <w:r>
              <w:t>Current data collection:</w:t>
            </w:r>
          </w:p>
          <w:p w14:paraId="43043B01" w14:textId="77777777" w:rsidR="00152938" w:rsidRDefault="00152938" w:rsidP="00772639">
            <w:pPr>
              <w:pStyle w:val="ListParagraph"/>
              <w:numPr>
                <w:ilvl w:val="0"/>
                <w:numId w:val="39"/>
              </w:numPr>
              <w:spacing w:after="0"/>
              <w:ind w:left="360"/>
            </w:pPr>
            <w:r>
              <w:t>Annual survey for waste depots (&gt;10,000 tonnes p.a.)</w:t>
            </w:r>
          </w:p>
          <w:p w14:paraId="14586371" w14:textId="77777777" w:rsidR="00152938" w:rsidRDefault="00152938" w:rsidP="00772639">
            <w:pPr>
              <w:pStyle w:val="ListParagraph"/>
              <w:numPr>
                <w:ilvl w:val="0"/>
                <w:numId w:val="39"/>
              </w:numPr>
              <w:spacing w:after="0"/>
              <w:ind w:left="360"/>
            </w:pPr>
            <w:r>
              <w:t>Waste Levy Audits of Landfills</w:t>
            </w:r>
          </w:p>
          <w:p w14:paraId="62E0FD34" w14:textId="64DE8EA1" w:rsidR="0054773C" w:rsidRDefault="0054773C" w:rsidP="00772639">
            <w:pPr>
              <w:pStyle w:val="ListParagraph"/>
              <w:numPr>
                <w:ilvl w:val="0"/>
                <w:numId w:val="39"/>
              </w:numPr>
              <w:spacing w:after="0"/>
              <w:ind w:left="360"/>
            </w:pPr>
            <w:r>
              <w:t>Hazardous waste movements</w:t>
            </w:r>
          </w:p>
          <w:p w14:paraId="2B60B5F7" w14:textId="03B5FBEA" w:rsidR="00152938" w:rsidRPr="0054773C" w:rsidRDefault="00AF69CE" w:rsidP="0054773C">
            <w:pPr>
              <w:spacing w:after="0"/>
            </w:pPr>
            <w:r>
              <w:t xml:space="preserve">The </w:t>
            </w:r>
            <w:r w:rsidR="00152938">
              <w:t xml:space="preserve">EPA and </w:t>
            </w:r>
            <w:proofErr w:type="spellStart"/>
            <w:r w:rsidR="00152938">
              <w:t>Zerowaste</w:t>
            </w:r>
            <w:proofErr w:type="spellEnd"/>
            <w:r w:rsidR="00152938">
              <w:t xml:space="preserve"> </w:t>
            </w:r>
            <w:r>
              <w:t xml:space="preserve">SA </w:t>
            </w:r>
            <w:r w:rsidR="00152938">
              <w:t xml:space="preserve">are currently working to </w:t>
            </w:r>
            <w:r>
              <w:t xml:space="preserve">jointly </w:t>
            </w:r>
            <w:r w:rsidR="00152938">
              <w:t>develop a new reporting system for landfill facilities</w:t>
            </w:r>
            <w:r>
              <w:t xml:space="preserve">, with </w:t>
            </w:r>
            <w:r w:rsidR="00152938">
              <w:t xml:space="preserve">five </w:t>
            </w:r>
            <w:r>
              <w:t xml:space="preserve">key </w:t>
            </w:r>
            <w:r w:rsidR="00152938">
              <w:t>waste streams</w:t>
            </w:r>
            <w:r>
              <w:t xml:space="preserve"> identified</w:t>
            </w:r>
            <w:r w:rsidR="0054773C">
              <w:t>.</w:t>
            </w:r>
          </w:p>
        </w:tc>
        <w:tc>
          <w:tcPr>
            <w:tcW w:w="5954" w:type="dxa"/>
          </w:tcPr>
          <w:p w14:paraId="6AB636BB" w14:textId="77777777" w:rsidR="00260C3F" w:rsidRPr="00424438" w:rsidRDefault="00260C3F" w:rsidP="00260C3F">
            <w:pPr>
              <w:spacing w:after="0"/>
            </w:pPr>
            <w:r>
              <w:t>Primary reasons:</w:t>
            </w:r>
          </w:p>
          <w:p w14:paraId="62387D3C" w14:textId="77777777" w:rsidR="00152938" w:rsidRDefault="003647F1" w:rsidP="00772639">
            <w:pPr>
              <w:pStyle w:val="ListParagraph"/>
              <w:numPr>
                <w:ilvl w:val="0"/>
                <w:numId w:val="41"/>
              </w:numPr>
              <w:spacing w:after="0"/>
              <w:ind w:left="360"/>
            </w:pPr>
            <w:r>
              <w:t xml:space="preserve">In terms of the levy application, the only distinction is between Clean Fill – which does not attract the levy – and other waste, which does attract the levy. Therefore, </w:t>
            </w:r>
            <w:r w:rsidR="00152938">
              <w:t xml:space="preserve">landfills are only required to report total tonnages in these two streams </w:t>
            </w:r>
          </w:p>
          <w:p w14:paraId="7DE0DE51" w14:textId="77777777" w:rsidR="00152938" w:rsidRDefault="00152938" w:rsidP="0054773C">
            <w:pPr>
              <w:pStyle w:val="ListParagraph"/>
              <w:numPr>
                <w:ilvl w:val="0"/>
                <w:numId w:val="41"/>
              </w:numPr>
              <w:spacing w:after="0"/>
              <w:ind w:left="360"/>
            </w:pPr>
            <w:r w:rsidRPr="0054773C">
              <w:t>Some landfill facilities are small in size and capacity, have no weighbridge, and/or are sometimes un-manned, and accordingly data collection capability is limited</w:t>
            </w:r>
          </w:p>
          <w:p w14:paraId="4E4F9F04" w14:textId="77777777" w:rsidR="0054773C" w:rsidRPr="0054773C" w:rsidRDefault="0054773C" w:rsidP="0054773C">
            <w:pPr>
              <w:pStyle w:val="ListParagraph"/>
              <w:numPr>
                <w:ilvl w:val="0"/>
                <w:numId w:val="41"/>
              </w:numPr>
              <w:ind w:left="360"/>
            </w:pPr>
            <w:r w:rsidRPr="0054773C">
              <w:t xml:space="preserve">Tracking hazardous waste in accordance with Movement of Controlled Waste NEPM </w:t>
            </w:r>
          </w:p>
          <w:p w14:paraId="2C295D56" w14:textId="77777777" w:rsidR="0054773C" w:rsidRPr="0054773C" w:rsidRDefault="0054773C" w:rsidP="0054773C">
            <w:pPr>
              <w:pStyle w:val="ListParagraph"/>
              <w:spacing w:after="0"/>
              <w:ind w:left="360"/>
            </w:pPr>
          </w:p>
        </w:tc>
      </w:tr>
      <w:tr w:rsidR="00152938" w:rsidRPr="005530FF" w14:paraId="651E3CD8" w14:textId="77777777" w:rsidTr="00152938">
        <w:tc>
          <w:tcPr>
            <w:tcW w:w="1786" w:type="dxa"/>
            <w:vMerge/>
          </w:tcPr>
          <w:p w14:paraId="5AE60FFA" w14:textId="77777777" w:rsidR="00152938" w:rsidRDefault="00152938" w:rsidP="005530FF"/>
        </w:tc>
        <w:tc>
          <w:tcPr>
            <w:tcW w:w="1701" w:type="dxa"/>
          </w:tcPr>
          <w:p w14:paraId="46FFD471" w14:textId="77777777" w:rsidR="00152938" w:rsidRDefault="00152938" w:rsidP="00152938">
            <w:pPr>
              <w:spacing w:after="0"/>
            </w:pPr>
            <w:proofErr w:type="spellStart"/>
            <w:r>
              <w:t>Zerowaste</w:t>
            </w:r>
            <w:proofErr w:type="spellEnd"/>
            <w:r>
              <w:t xml:space="preserve"> SA</w:t>
            </w:r>
          </w:p>
        </w:tc>
        <w:tc>
          <w:tcPr>
            <w:tcW w:w="5245" w:type="dxa"/>
          </w:tcPr>
          <w:p w14:paraId="5F85DF19" w14:textId="77777777" w:rsidR="00152938" w:rsidRDefault="00152938" w:rsidP="00772639">
            <w:pPr>
              <w:pStyle w:val="ListParagraph"/>
              <w:numPr>
                <w:ilvl w:val="0"/>
                <w:numId w:val="42"/>
              </w:numPr>
              <w:ind w:left="360"/>
            </w:pPr>
            <w:r w:rsidRPr="00A57D8E">
              <w:t>Local Governmen</w:t>
            </w:r>
            <w:r>
              <w:t>t Kerbside Performance Surveys (with or without</w:t>
            </w:r>
            <w:r w:rsidRPr="00A57D8E">
              <w:t xml:space="preserve"> domestic waste audit data) </w:t>
            </w:r>
          </w:p>
          <w:p w14:paraId="2DCC9913" w14:textId="77777777" w:rsidR="00152938" w:rsidRPr="00A57D8E" w:rsidRDefault="00152938" w:rsidP="00772639">
            <w:pPr>
              <w:pStyle w:val="ListParagraph"/>
              <w:numPr>
                <w:ilvl w:val="0"/>
                <w:numId w:val="42"/>
              </w:numPr>
              <w:ind w:left="360"/>
            </w:pPr>
            <w:r>
              <w:t>Annual Recycling Industry Survey</w:t>
            </w:r>
          </w:p>
          <w:p w14:paraId="1D194353" w14:textId="77777777" w:rsidR="00152938" w:rsidRDefault="00152938" w:rsidP="00772639">
            <w:pPr>
              <w:pStyle w:val="ListParagraph"/>
              <w:numPr>
                <w:ilvl w:val="0"/>
                <w:numId w:val="42"/>
              </w:numPr>
              <w:spacing w:after="0"/>
              <w:ind w:left="360"/>
            </w:pPr>
            <w:r>
              <w:t>Household Hazardous Waste and Farm Chemical collection program</w:t>
            </w:r>
            <w:r w:rsidR="00AF69CE">
              <w:t xml:space="preserve"> data</w:t>
            </w:r>
          </w:p>
          <w:p w14:paraId="6D387D53" w14:textId="77777777" w:rsidR="00152938" w:rsidRDefault="00152938" w:rsidP="00772639">
            <w:pPr>
              <w:pStyle w:val="ListParagraph"/>
              <w:numPr>
                <w:ilvl w:val="0"/>
                <w:numId w:val="42"/>
              </w:numPr>
              <w:spacing w:after="0"/>
              <w:ind w:left="360"/>
            </w:pPr>
            <w:proofErr w:type="spellStart"/>
            <w:r>
              <w:t>Zerowaste</w:t>
            </w:r>
            <w:proofErr w:type="spellEnd"/>
            <w:r>
              <w:t xml:space="preserve"> Environmental User System (ZEUS)</w:t>
            </w:r>
          </w:p>
        </w:tc>
        <w:tc>
          <w:tcPr>
            <w:tcW w:w="5954" w:type="dxa"/>
          </w:tcPr>
          <w:p w14:paraId="6B5E9287" w14:textId="77777777" w:rsidR="00260C3F" w:rsidRPr="00424438" w:rsidRDefault="00260C3F" w:rsidP="00260C3F">
            <w:pPr>
              <w:spacing w:after="0"/>
            </w:pPr>
            <w:r>
              <w:t>Primary reasons:</w:t>
            </w:r>
          </w:p>
          <w:p w14:paraId="6EBB9658" w14:textId="77777777" w:rsidR="00152938" w:rsidRDefault="00152938" w:rsidP="00772639">
            <w:pPr>
              <w:pStyle w:val="ListParagraph"/>
              <w:numPr>
                <w:ilvl w:val="0"/>
                <w:numId w:val="43"/>
              </w:numPr>
              <w:spacing w:after="0"/>
              <w:ind w:left="360"/>
            </w:pPr>
            <w:r w:rsidRPr="00A57D8E">
              <w:t>Kerbside perfor</w:t>
            </w:r>
            <w:r>
              <w:t>mance reports</w:t>
            </w:r>
            <w:r w:rsidR="00AF69CE">
              <w:t xml:space="preserve"> are</w:t>
            </w:r>
            <w:r>
              <w:t xml:space="preserve"> mandatory for </w:t>
            </w:r>
            <w:r w:rsidRPr="00A57D8E">
              <w:t>L</w:t>
            </w:r>
            <w:r>
              <w:t>GAs receiving Performance Grants</w:t>
            </w:r>
            <w:r w:rsidRPr="00A57D8E">
              <w:t>, but other LGA</w:t>
            </w:r>
            <w:r w:rsidR="00AF69CE">
              <w:t>s</w:t>
            </w:r>
            <w:r>
              <w:t xml:space="preserve"> </w:t>
            </w:r>
            <w:r w:rsidRPr="00A57D8E">
              <w:t>submit data voluntarily</w:t>
            </w:r>
          </w:p>
          <w:p w14:paraId="7CBA841D" w14:textId="77777777" w:rsidR="0054773C" w:rsidRPr="0054773C" w:rsidRDefault="0054773C" w:rsidP="0054773C">
            <w:pPr>
              <w:pStyle w:val="ListParagraph"/>
              <w:numPr>
                <w:ilvl w:val="0"/>
                <w:numId w:val="43"/>
              </w:numPr>
              <w:ind w:left="360"/>
            </w:pPr>
            <w:r w:rsidRPr="0054773C">
              <w:t>Requirements of the NEPM for used packaging materials</w:t>
            </w:r>
          </w:p>
          <w:p w14:paraId="28649300" w14:textId="5E7C8CCB" w:rsidR="0054773C" w:rsidRDefault="0054773C" w:rsidP="00772639">
            <w:pPr>
              <w:pStyle w:val="ListParagraph"/>
              <w:numPr>
                <w:ilvl w:val="0"/>
                <w:numId w:val="43"/>
              </w:numPr>
              <w:spacing w:after="0"/>
              <w:ind w:left="360"/>
            </w:pPr>
            <w:r>
              <w:t>Requirements of SA Container deposit legislation</w:t>
            </w:r>
          </w:p>
          <w:p w14:paraId="2D83B00C" w14:textId="77777777" w:rsidR="00152938" w:rsidRPr="00A57D8E" w:rsidRDefault="00152938" w:rsidP="00152938">
            <w:pPr>
              <w:spacing w:after="0"/>
            </w:pPr>
            <w:r>
              <w:t>Key report</w:t>
            </w:r>
            <w:r w:rsidR="00AF69CE">
              <w:t>s</w:t>
            </w:r>
            <w:r>
              <w:t xml:space="preserve"> published:</w:t>
            </w:r>
          </w:p>
          <w:p w14:paraId="30057C6D" w14:textId="77777777" w:rsidR="00152938" w:rsidRDefault="00152938" w:rsidP="00772639">
            <w:pPr>
              <w:pStyle w:val="ListParagraph"/>
              <w:numPr>
                <w:ilvl w:val="0"/>
                <w:numId w:val="43"/>
              </w:numPr>
              <w:spacing w:after="0"/>
              <w:ind w:left="360"/>
            </w:pPr>
            <w:r>
              <w:t>Annual Recycling Activity in SA report</w:t>
            </w:r>
          </w:p>
          <w:p w14:paraId="5D8320B0" w14:textId="77777777" w:rsidR="00152938" w:rsidRDefault="00152938" w:rsidP="00772639">
            <w:pPr>
              <w:pStyle w:val="ListParagraph"/>
              <w:numPr>
                <w:ilvl w:val="0"/>
                <w:numId w:val="43"/>
              </w:numPr>
              <w:spacing w:after="0"/>
              <w:ind w:left="360"/>
            </w:pPr>
            <w:r>
              <w:t xml:space="preserve">Mid-term and Final reviews of SA Waste Strategy </w:t>
            </w:r>
          </w:p>
          <w:p w14:paraId="0A89D788" w14:textId="77777777" w:rsidR="00152938" w:rsidRDefault="00152938" w:rsidP="00152938">
            <w:pPr>
              <w:spacing w:after="0"/>
            </w:pPr>
          </w:p>
        </w:tc>
      </w:tr>
      <w:tr w:rsidR="00152938" w:rsidRPr="005530FF" w14:paraId="52CB9483" w14:textId="77777777" w:rsidTr="00152938">
        <w:tc>
          <w:tcPr>
            <w:tcW w:w="1786" w:type="dxa"/>
            <w:vMerge/>
          </w:tcPr>
          <w:p w14:paraId="54110C66" w14:textId="77777777" w:rsidR="00152938" w:rsidRDefault="00152938" w:rsidP="005530FF"/>
        </w:tc>
        <w:tc>
          <w:tcPr>
            <w:tcW w:w="1701" w:type="dxa"/>
          </w:tcPr>
          <w:p w14:paraId="2D158E68" w14:textId="77777777" w:rsidR="00152938" w:rsidRDefault="00152938" w:rsidP="00152938">
            <w:pPr>
              <w:spacing w:after="0"/>
            </w:pPr>
            <w:r>
              <w:t>Office of Local Government</w:t>
            </w:r>
          </w:p>
        </w:tc>
        <w:tc>
          <w:tcPr>
            <w:tcW w:w="5245" w:type="dxa"/>
          </w:tcPr>
          <w:p w14:paraId="2F04EE18" w14:textId="77777777" w:rsidR="00152938" w:rsidRPr="005E27B1" w:rsidRDefault="00152938" w:rsidP="00772639">
            <w:pPr>
              <w:pStyle w:val="ListParagraph"/>
              <w:numPr>
                <w:ilvl w:val="0"/>
                <w:numId w:val="42"/>
              </w:numPr>
              <w:spacing w:after="0"/>
              <w:ind w:left="360"/>
            </w:pPr>
            <w:r>
              <w:t xml:space="preserve">Annual survey of Local government includes </w:t>
            </w:r>
            <w:r w:rsidR="00AF69CE">
              <w:t>a</w:t>
            </w:r>
            <w:r>
              <w:t xml:space="preserve"> section for reporting total tonnages of</w:t>
            </w:r>
            <w:r w:rsidR="00AF69CE">
              <w:t xml:space="preserve"> waste collected by the council</w:t>
            </w:r>
          </w:p>
          <w:p w14:paraId="6B2EDF0A" w14:textId="77777777" w:rsidR="00152938" w:rsidRPr="00A57D8E" w:rsidRDefault="00152938" w:rsidP="00772639">
            <w:pPr>
              <w:pStyle w:val="Index9"/>
              <w:numPr>
                <w:ilvl w:val="0"/>
                <w:numId w:val="24"/>
              </w:numPr>
              <w:ind w:left="360"/>
            </w:pPr>
            <w:bookmarkStart w:id="28" w:name="_Ref309925152"/>
          </w:p>
        </w:tc>
        <w:bookmarkEnd w:id="28"/>
        <w:tc>
          <w:tcPr>
            <w:tcW w:w="5954" w:type="dxa"/>
          </w:tcPr>
          <w:p w14:paraId="262822C8" w14:textId="77777777" w:rsidR="00260C3F" w:rsidRPr="00424438" w:rsidRDefault="00260C3F" w:rsidP="00260C3F">
            <w:pPr>
              <w:spacing w:after="0"/>
            </w:pPr>
            <w:r>
              <w:t>Primary reasons:</w:t>
            </w:r>
          </w:p>
          <w:p w14:paraId="381D301D" w14:textId="77777777" w:rsidR="00152938" w:rsidRDefault="00152938" w:rsidP="00152938">
            <w:pPr>
              <w:spacing w:after="0"/>
            </w:pPr>
            <w:r>
              <w:t>Annual Local Government survey conducted on wide range of parameters (including waste management services) to benchmark costs and performance of LGA across the state</w:t>
            </w:r>
          </w:p>
        </w:tc>
      </w:tr>
      <w:tr w:rsidR="00DF5BB5" w:rsidRPr="005530FF" w14:paraId="6BF4A3B3" w14:textId="77777777" w:rsidTr="002F26A8">
        <w:trPr>
          <w:trHeight w:val="3416"/>
        </w:trPr>
        <w:tc>
          <w:tcPr>
            <w:tcW w:w="1786" w:type="dxa"/>
          </w:tcPr>
          <w:p w14:paraId="670D54DB" w14:textId="77777777" w:rsidR="00DF5BB5" w:rsidRDefault="00DF5BB5" w:rsidP="005530FF">
            <w:r>
              <w:lastRenderedPageBreak/>
              <w:t>Western Australia</w:t>
            </w:r>
          </w:p>
        </w:tc>
        <w:tc>
          <w:tcPr>
            <w:tcW w:w="1701" w:type="dxa"/>
          </w:tcPr>
          <w:p w14:paraId="057D4BA6" w14:textId="77777777" w:rsidR="00DF5BB5" w:rsidRDefault="00DF5BB5" w:rsidP="00152938">
            <w:pPr>
              <w:spacing w:after="0"/>
            </w:pPr>
            <w:r>
              <w:t>Department of Environment and Conservation (DEC)</w:t>
            </w:r>
          </w:p>
        </w:tc>
        <w:tc>
          <w:tcPr>
            <w:tcW w:w="5245" w:type="dxa"/>
          </w:tcPr>
          <w:p w14:paraId="32CBDCF9" w14:textId="77777777" w:rsidR="00DF5BB5" w:rsidRPr="007401C8" w:rsidRDefault="00DF5BB5" w:rsidP="001D019F">
            <w:pPr>
              <w:spacing w:after="0"/>
            </w:pPr>
            <w:r>
              <w:t>Key waste data collection requires:</w:t>
            </w:r>
          </w:p>
          <w:p w14:paraId="51E902BD" w14:textId="77777777" w:rsidR="00DF5BB5" w:rsidRDefault="00DF5BB5" w:rsidP="00772639">
            <w:pPr>
              <w:pStyle w:val="ListParagraph"/>
              <w:numPr>
                <w:ilvl w:val="0"/>
                <w:numId w:val="44"/>
              </w:numPr>
              <w:spacing w:after="0"/>
              <w:ind w:left="360"/>
            </w:pPr>
            <w:r w:rsidRPr="007401C8">
              <w:t>Metropolitan</w:t>
            </w:r>
            <w:r w:rsidRPr="00B130F1">
              <w:t xml:space="preserve"> Landfill</w:t>
            </w:r>
            <w:r>
              <w:t>s</w:t>
            </w:r>
            <w:r w:rsidRPr="00B130F1">
              <w:t xml:space="preserve"> </w:t>
            </w:r>
            <w:r>
              <w:t>(only) Report Monthly</w:t>
            </w:r>
            <w:r w:rsidRPr="00B130F1">
              <w:t xml:space="preserve"> on Waste Classification and Composition </w:t>
            </w:r>
          </w:p>
          <w:p w14:paraId="731AF508" w14:textId="77777777" w:rsidR="00DF5BB5" w:rsidRDefault="00DF5BB5" w:rsidP="00772639">
            <w:pPr>
              <w:pStyle w:val="ListParagraph"/>
              <w:numPr>
                <w:ilvl w:val="0"/>
                <w:numId w:val="44"/>
              </w:numPr>
              <w:spacing w:after="0"/>
              <w:ind w:left="360"/>
            </w:pPr>
            <w:r>
              <w:t>Surveys of Recycling Activity (from all source streams) based on re-processor surveys, industry surveys and export data</w:t>
            </w:r>
          </w:p>
          <w:p w14:paraId="6C373515" w14:textId="77777777" w:rsidR="00DF5BB5" w:rsidRDefault="00DF5BB5" w:rsidP="00772639">
            <w:pPr>
              <w:pStyle w:val="ListParagraph"/>
              <w:numPr>
                <w:ilvl w:val="0"/>
                <w:numId w:val="44"/>
              </w:numPr>
              <w:spacing w:after="0"/>
              <w:ind w:left="360"/>
            </w:pPr>
            <w:r>
              <w:t>Ad hoc Landfill/Transfer Station audits undertaken (for C&amp;I, C&amp;D streams)</w:t>
            </w:r>
          </w:p>
          <w:p w14:paraId="50C2133B" w14:textId="77777777" w:rsidR="00DF5BB5" w:rsidRDefault="00DF5BB5" w:rsidP="00AF69CE">
            <w:pPr>
              <w:pStyle w:val="ListParagraph"/>
              <w:numPr>
                <w:ilvl w:val="0"/>
                <w:numId w:val="44"/>
              </w:numPr>
              <w:spacing w:after="0"/>
              <w:ind w:left="360"/>
            </w:pPr>
            <w:r>
              <w:t xml:space="preserve">Ad hoc domestic waste audits undertaken by Local Government </w:t>
            </w:r>
          </w:p>
          <w:p w14:paraId="1CFC462A" w14:textId="40689E0B" w:rsidR="0054773C" w:rsidRPr="00DF5BB5" w:rsidRDefault="0054773C" w:rsidP="00AF69CE">
            <w:pPr>
              <w:pStyle w:val="ListParagraph"/>
              <w:numPr>
                <w:ilvl w:val="0"/>
                <w:numId w:val="44"/>
              </w:numPr>
              <w:spacing w:after="0"/>
              <w:ind w:left="360"/>
            </w:pPr>
            <w:r>
              <w:t>Movements of hazardous wastes</w:t>
            </w:r>
          </w:p>
        </w:tc>
        <w:tc>
          <w:tcPr>
            <w:tcW w:w="5954" w:type="dxa"/>
          </w:tcPr>
          <w:p w14:paraId="151C8384" w14:textId="77777777" w:rsidR="00DF5BB5" w:rsidRPr="003037C3" w:rsidRDefault="00DF5BB5" w:rsidP="001D019F">
            <w:pPr>
              <w:spacing w:after="0"/>
            </w:pPr>
            <w:r>
              <w:t>Primary Reasons:</w:t>
            </w:r>
          </w:p>
          <w:p w14:paraId="01EE12A8" w14:textId="77777777" w:rsidR="00DF5BB5" w:rsidRDefault="00DF5BB5" w:rsidP="002F26A8">
            <w:pPr>
              <w:pStyle w:val="ListParagraph"/>
              <w:numPr>
                <w:ilvl w:val="0"/>
                <w:numId w:val="45"/>
              </w:numPr>
              <w:spacing w:after="0"/>
              <w:ind w:left="360"/>
            </w:pPr>
            <w:r>
              <w:t xml:space="preserve">Licenced Metro landfills report under </w:t>
            </w:r>
            <w:r w:rsidRPr="00DF5BB5">
              <w:rPr>
                <w:i/>
              </w:rPr>
              <w:t>Waste Avoidance and Resource Recovery</w:t>
            </w:r>
            <w:r w:rsidRPr="00375CDE">
              <w:t xml:space="preserve"> legislation</w:t>
            </w:r>
          </w:p>
          <w:p w14:paraId="6B54D960" w14:textId="77777777" w:rsidR="002F26A8" w:rsidRDefault="002F26A8" w:rsidP="002F26A8">
            <w:pPr>
              <w:pStyle w:val="ListParagraph"/>
              <w:numPr>
                <w:ilvl w:val="0"/>
                <w:numId w:val="45"/>
              </w:numPr>
              <w:spacing w:after="0"/>
              <w:ind w:left="360"/>
            </w:pPr>
            <w:r>
              <w:t>T</w:t>
            </w:r>
            <w:r w:rsidRPr="009826B2">
              <w:t>rack</w:t>
            </w:r>
            <w:r>
              <w:t xml:space="preserve">ing hazardous waste in accordance with Movement of Controlled Waste NEPM </w:t>
            </w:r>
          </w:p>
          <w:p w14:paraId="254E773F" w14:textId="77777777" w:rsidR="00DF5BB5" w:rsidRPr="003037C3" w:rsidRDefault="00DF5BB5" w:rsidP="002F26A8">
            <w:pPr>
              <w:pStyle w:val="ListParagraph"/>
              <w:numPr>
                <w:ilvl w:val="0"/>
                <w:numId w:val="45"/>
              </w:numPr>
              <w:spacing w:after="0"/>
              <w:ind w:left="360"/>
            </w:pPr>
            <w:r>
              <w:t>Local Government Survey c</w:t>
            </w:r>
            <w:r w:rsidRPr="003037C3">
              <w:t xml:space="preserve">omplies with </w:t>
            </w:r>
            <w:r>
              <w:t>legislative data requirements, including for NEPMs</w:t>
            </w:r>
          </w:p>
          <w:p w14:paraId="4E4178EA" w14:textId="77777777" w:rsidR="00DF5BB5" w:rsidRDefault="00DF5BB5" w:rsidP="002F26A8">
            <w:pPr>
              <w:pStyle w:val="ListParagraph"/>
              <w:numPr>
                <w:ilvl w:val="0"/>
                <w:numId w:val="45"/>
              </w:numPr>
              <w:spacing w:after="0"/>
              <w:ind w:left="360"/>
            </w:pPr>
            <w:r>
              <w:t>Most regional landfill facilities are small in size and capacity, have no weighbridge and/or are un-manned so data collection capability is limited</w:t>
            </w:r>
          </w:p>
          <w:p w14:paraId="40C88F5C" w14:textId="77777777" w:rsidR="00DF5BB5" w:rsidRPr="00424B9F" w:rsidRDefault="00DF5BB5" w:rsidP="001D019F">
            <w:pPr>
              <w:spacing w:after="0"/>
            </w:pPr>
            <w:r>
              <w:t>Key report published:</w:t>
            </w:r>
          </w:p>
          <w:p w14:paraId="08B391FF" w14:textId="06340858" w:rsidR="00DF5BB5" w:rsidRPr="002F26A8" w:rsidRDefault="00DF5BB5" w:rsidP="00152938">
            <w:pPr>
              <w:pStyle w:val="ListParagraph"/>
              <w:numPr>
                <w:ilvl w:val="0"/>
                <w:numId w:val="45"/>
              </w:numPr>
              <w:spacing w:after="0"/>
            </w:pPr>
            <w:r>
              <w:t xml:space="preserve">Annual Report on Recycling Activity </w:t>
            </w:r>
          </w:p>
        </w:tc>
      </w:tr>
      <w:tr w:rsidR="00ED3D34" w:rsidRPr="005530FF" w14:paraId="6F8285B4" w14:textId="77777777" w:rsidTr="002F26A8">
        <w:trPr>
          <w:trHeight w:val="2672"/>
        </w:trPr>
        <w:tc>
          <w:tcPr>
            <w:tcW w:w="1786" w:type="dxa"/>
          </w:tcPr>
          <w:p w14:paraId="2338EF7B" w14:textId="77777777" w:rsidR="00ED3D34" w:rsidRDefault="00ED3D34" w:rsidP="005530FF">
            <w:r>
              <w:t>Tasmania</w:t>
            </w:r>
          </w:p>
        </w:tc>
        <w:tc>
          <w:tcPr>
            <w:tcW w:w="1701" w:type="dxa"/>
          </w:tcPr>
          <w:p w14:paraId="5A481946" w14:textId="77777777" w:rsidR="00ED3D34" w:rsidRDefault="00ED3D34" w:rsidP="00152938">
            <w:pPr>
              <w:spacing w:after="0"/>
            </w:pPr>
          </w:p>
        </w:tc>
        <w:tc>
          <w:tcPr>
            <w:tcW w:w="5245" w:type="dxa"/>
          </w:tcPr>
          <w:p w14:paraId="1AFE793C" w14:textId="77777777" w:rsidR="00ED3D34" w:rsidRDefault="00ED3D34" w:rsidP="001D019F">
            <w:pPr>
              <w:spacing w:after="0"/>
            </w:pPr>
            <w:r>
              <w:t>Limited waste data is collected and currently consists of:</w:t>
            </w:r>
          </w:p>
          <w:p w14:paraId="2F7DAE5E" w14:textId="77777777" w:rsidR="00ED3D34" w:rsidRDefault="00ED3D34" w:rsidP="00772639">
            <w:pPr>
              <w:pStyle w:val="ListParagraph"/>
              <w:numPr>
                <w:ilvl w:val="0"/>
                <w:numId w:val="42"/>
              </w:numPr>
              <w:spacing w:after="0"/>
              <w:ind w:left="360"/>
            </w:pPr>
            <w:r>
              <w:t>Annual landfill performance report from</w:t>
            </w:r>
          </w:p>
          <w:p w14:paraId="6B6CA73A" w14:textId="42584E56" w:rsidR="0054773C" w:rsidRPr="005E27B1" w:rsidRDefault="0054773C" w:rsidP="00772639">
            <w:pPr>
              <w:pStyle w:val="ListParagraph"/>
              <w:numPr>
                <w:ilvl w:val="0"/>
                <w:numId w:val="42"/>
              </w:numPr>
              <w:spacing w:after="0"/>
              <w:ind w:left="360"/>
            </w:pPr>
            <w:r>
              <w:t>Movements of hazardous waste materials</w:t>
            </w:r>
          </w:p>
          <w:p w14:paraId="03970F23" w14:textId="69EE5470" w:rsidR="00ED3D34" w:rsidRDefault="00ED3D34" w:rsidP="001D019F">
            <w:pPr>
              <w:spacing w:after="0"/>
            </w:pPr>
          </w:p>
        </w:tc>
        <w:tc>
          <w:tcPr>
            <w:tcW w:w="5954" w:type="dxa"/>
          </w:tcPr>
          <w:p w14:paraId="13231A74" w14:textId="77777777" w:rsidR="00CA450F" w:rsidRPr="00424438" w:rsidRDefault="00CA450F" w:rsidP="00CA450F">
            <w:pPr>
              <w:spacing w:after="0"/>
            </w:pPr>
            <w:r>
              <w:t>Primary reasons:</w:t>
            </w:r>
          </w:p>
          <w:p w14:paraId="256C00DE" w14:textId="77777777" w:rsidR="00ED3D34" w:rsidRDefault="00ED3D34" w:rsidP="0054773C">
            <w:pPr>
              <w:pStyle w:val="ListParagraph"/>
              <w:numPr>
                <w:ilvl w:val="0"/>
                <w:numId w:val="42"/>
              </w:numPr>
              <w:spacing w:after="0"/>
              <w:ind w:left="360"/>
            </w:pPr>
            <w:r>
              <w:t>Compliance with facility license conditions for Level 2 licensed landfills only</w:t>
            </w:r>
          </w:p>
          <w:p w14:paraId="7D456CD2" w14:textId="77777777" w:rsidR="0054773C" w:rsidRPr="0054773C" w:rsidRDefault="0054773C" w:rsidP="0054773C">
            <w:pPr>
              <w:pStyle w:val="ListParagraph"/>
              <w:numPr>
                <w:ilvl w:val="0"/>
                <w:numId w:val="42"/>
              </w:numPr>
              <w:spacing w:before="0"/>
              <w:ind w:left="360"/>
            </w:pPr>
            <w:r w:rsidRPr="0054773C">
              <w:t xml:space="preserve">Tracking hazardous waste in accordance with Movement of Controlled Waste NEPM </w:t>
            </w:r>
          </w:p>
          <w:p w14:paraId="3B6A13B3" w14:textId="28510C7E" w:rsidR="00ED3D34" w:rsidRDefault="00250464" w:rsidP="001D019F">
            <w:pPr>
              <w:spacing w:after="0"/>
            </w:pPr>
            <w:r>
              <w:t>At present there is limited waste data collection at a state-wide level however a standard classification system exists for all waste reporting which is based on the AWD system, and additional reporting is expected to be introduced in the near future.</w:t>
            </w:r>
          </w:p>
        </w:tc>
      </w:tr>
      <w:tr w:rsidR="00ED3D34" w:rsidRPr="005530FF" w14:paraId="71BE88A7" w14:textId="77777777" w:rsidTr="00ED3D34">
        <w:trPr>
          <w:trHeight w:val="2832"/>
        </w:trPr>
        <w:tc>
          <w:tcPr>
            <w:tcW w:w="1786" w:type="dxa"/>
          </w:tcPr>
          <w:p w14:paraId="7D5035C2" w14:textId="77777777" w:rsidR="00ED3D34" w:rsidRDefault="00ED3D34" w:rsidP="005530FF">
            <w:r>
              <w:lastRenderedPageBreak/>
              <w:t>Australian Capital Territory</w:t>
            </w:r>
          </w:p>
        </w:tc>
        <w:tc>
          <w:tcPr>
            <w:tcW w:w="1701" w:type="dxa"/>
          </w:tcPr>
          <w:p w14:paraId="092B5EEC" w14:textId="08491DBA" w:rsidR="00ED3D34" w:rsidRDefault="00ED3D34" w:rsidP="00CA450F">
            <w:pPr>
              <w:spacing w:after="0"/>
            </w:pPr>
            <w:r>
              <w:t>Territory and Municipal Services (T</w:t>
            </w:r>
            <w:r w:rsidR="00CA450F">
              <w:t>A</w:t>
            </w:r>
            <w:r>
              <w:t>MS)</w:t>
            </w:r>
          </w:p>
        </w:tc>
        <w:tc>
          <w:tcPr>
            <w:tcW w:w="5245" w:type="dxa"/>
          </w:tcPr>
          <w:p w14:paraId="5FE5388F" w14:textId="77777777" w:rsidR="00ED3D34" w:rsidRPr="00EE2610" w:rsidRDefault="00ED3D34" w:rsidP="00772639">
            <w:pPr>
              <w:pStyle w:val="ListParagraph"/>
              <w:numPr>
                <w:ilvl w:val="0"/>
                <w:numId w:val="37"/>
              </w:numPr>
              <w:spacing w:after="0"/>
              <w:ind w:left="360"/>
            </w:pPr>
            <w:r>
              <w:t xml:space="preserve">Weighbridge tonnages  (and tonnages </w:t>
            </w:r>
            <w:r w:rsidRPr="00EE2610">
              <w:t>es</w:t>
            </w:r>
            <w:r>
              <w:t>timates according to set guidelines)</w:t>
            </w:r>
          </w:p>
          <w:p w14:paraId="77B7A1F5" w14:textId="77777777" w:rsidR="00ED3D34" w:rsidRPr="00EE2610" w:rsidRDefault="00ED3D34" w:rsidP="00772639">
            <w:pPr>
              <w:pStyle w:val="ListParagraph"/>
              <w:numPr>
                <w:ilvl w:val="0"/>
                <w:numId w:val="37"/>
              </w:numPr>
              <w:spacing w:after="0"/>
              <w:ind w:left="360"/>
            </w:pPr>
            <w:r w:rsidRPr="00EE2610">
              <w:t>Domestic Kerbside Audits</w:t>
            </w:r>
          </w:p>
          <w:p w14:paraId="5ACD364E" w14:textId="77777777" w:rsidR="00ED3D34" w:rsidRPr="00EE2610" w:rsidRDefault="00ED3D34" w:rsidP="00772639">
            <w:pPr>
              <w:pStyle w:val="ListParagraph"/>
              <w:numPr>
                <w:ilvl w:val="0"/>
                <w:numId w:val="37"/>
              </w:numPr>
              <w:spacing w:after="0"/>
              <w:ind w:left="360"/>
            </w:pPr>
            <w:r w:rsidRPr="00EE2610">
              <w:t>Landfill Audits</w:t>
            </w:r>
          </w:p>
          <w:p w14:paraId="0DA92362" w14:textId="77777777" w:rsidR="00ED3D34" w:rsidRDefault="00ED3D34" w:rsidP="00772639">
            <w:pPr>
              <w:pStyle w:val="ListParagraph"/>
              <w:numPr>
                <w:ilvl w:val="0"/>
                <w:numId w:val="37"/>
              </w:numPr>
              <w:spacing w:after="0"/>
              <w:ind w:left="360"/>
            </w:pPr>
            <w:r>
              <w:t>Annual Recycling Industry Statistics Survey</w:t>
            </w:r>
          </w:p>
          <w:p w14:paraId="2CBF204C" w14:textId="77777777" w:rsidR="00ED3D34" w:rsidRPr="00EE2610" w:rsidRDefault="00ED3D34" w:rsidP="00772639">
            <w:pPr>
              <w:pStyle w:val="ListParagraph"/>
              <w:numPr>
                <w:ilvl w:val="0"/>
                <w:numId w:val="37"/>
              </w:numPr>
              <w:spacing w:after="0"/>
              <w:ind w:left="360"/>
            </w:pPr>
            <w:r>
              <w:t>Other C&amp;D and C&amp;I stream industry i</w:t>
            </w:r>
            <w:r w:rsidRPr="00EE2610">
              <w:t>nterviews</w:t>
            </w:r>
          </w:p>
          <w:p w14:paraId="3B46D834" w14:textId="77777777" w:rsidR="00ED3D34" w:rsidRPr="00250464" w:rsidRDefault="00ED3D34" w:rsidP="00250464">
            <w:pPr>
              <w:pStyle w:val="ListParagraph"/>
              <w:numPr>
                <w:ilvl w:val="0"/>
                <w:numId w:val="37"/>
              </w:numPr>
              <w:spacing w:after="0"/>
              <w:ind w:left="360"/>
            </w:pPr>
            <w:r w:rsidRPr="00250464">
              <w:t>Data from certified Controlled Wastes transported</w:t>
            </w:r>
          </w:p>
        </w:tc>
        <w:tc>
          <w:tcPr>
            <w:tcW w:w="5954" w:type="dxa"/>
          </w:tcPr>
          <w:p w14:paraId="27E11F81" w14:textId="6ADCF740" w:rsidR="00ED3D34" w:rsidRPr="00B22857" w:rsidRDefault="00CA450F" w:rsidP="001D019F">
            <w:pPr>
              <w:spacing w:after="0"/>
            </w:pPr>
            <w:r>
              <w:t>Primary r</w:t>
            </w:r>
            <w:r w:rsidR="00ED3D34">
              <w:t>easons:</w:t>
            </w:r>
          </w:p>
          <w:p w14:paraId="02825ED3" w14:textId="77777777" w:rsidR="00ED3D34" w:rsidRDefault="00ED3D34" w:rsidP="00772639">
            <w:pPr>
              <w:pStyle w:val="ListParagraph"/>
              <w:numPr>
                <w:ilvl w:val="0"/>
                <w:numId w:val="37"/>
              </w:numPr>
              <w:spacing w:after="0"/>
              <w:ind w:left="360"/>
            </w:pPr>
            <w:r>
              <w:t>T</w:t>
            </w:r>
            <w:r w:rsidRPr="009826B2">
              <w:t>rack</w:t>
            </w:r>
            <w:r>
              <w:t xml:space="preserve">ing hazardous waste in accordance with Movement of Controlled Waste NEPM </w:t>
            </w:r>
          </w:p>
          <w:p w14:paraId="5E7C78A7" w14:textId="77777777" w:rsidR="00ED3D34" w:rsidRDefault="00ED3D34" w:rsidP="00772639">
            <w:pPr>
              <w:pStyle w:val="ListParagraph"/>
              <w:numPr>
                <w:ilvl w:val="0"/>
                <w:numId w:val="37"/>
              </w:numPr>
              <w:spacing w:after="0"/>
              <w:ind w:left="360"/>
            </w:pPr>
            <w:r>
              <w:t>Compliance with Environmental Authorisations</w:t>
            </w:r>
          </w:p>
          <w:p w14:paraId="682D7AC1" w14:textId="77777777" w:rsidR="00ED3D34" w:rsidRDefault="00ED3D34" w:rsidP="00772639">
            <w:pPr>
              <w:pStyle w:val="ListParagraph"/>
              <w:numPr>
                <w:ilvl w:val="0"/>
                <w:numId w:val="37"/>
              </w:numPr>
              <w:spacing w:after="0"/>
              <w:ind w:left="360"/>
            </w:pPr>
            <w:r>
              <w:t>Accountability Indicators reporting throughout year</w:t>
            </w:r>
          </w:p>
          <w:p w14:paraId="33CB3806" w14:textId="3A06541A" w:rsidR="00ED3D34" w:rsidRPr="00B22857" w:rsidRDefault="00B408F5" w:rsidP="001D019F">
            <w:pPr>
              <w:spacing w:after="0"/>
            </w:pPr>
            <w:r>
              <w:t xml:space="preserve">Key </w:t>
            </w:r>
            <w:r w:rsidR="00ED3D34">
              <w:t>data published:</w:t>
            </w:r>
          </w:p>
          <w:p w14:paraId="163105F7" w14:textId="77777777" w:rsidR="00ED3D34" w:rsidRPr="00250464" w:rsidRDefault="00ED3D34" w:rsidP="00250464">
            <w:pPr>
              <w:pStyle w:val="ListParagraph"/>
              <w:numPr>
                <w:ilvl w:val="0"/>
                <w:numId w:val="76"/>
              </w:numPr>
              <w:spacing w:after="0"/>
              <w:ind w:left="360"/>
            </w:pPr>
            <w:r w:rsidRPr="00250464">
              <w:t>TAMs Annual Report (legislative requirement)</w:t>
            </w:r>
          </w:p>
        </w:tc>
      </w:tr>
      <w:tr w:rsidR="00ED3D34" w:rsidRPr="005530FF" w14:paraId="2BA889FE" w14:textId="77777777" w:rsidTr="00152938">
        <w:tc>
          <w:tcPr>
            <w:tcW w:w="1786" w:type="dxa"/>
          </w:tcPr>
          <w:p w14:paraId="358D6A27" w14:textId="77777777" w:rsidR="00ED3D34" w:rsidRDefault="00ED3D34" w:rsidP="005530FF">
            <w:r>
              <w:t xml:space="preserve">Northern Territory </w:t>
            </w:r>
          </w:p>
        </w:tc>
        <w:tc>
          <w:tcPr>
            <w:tcW w:w="1701" w:type="dxa"/>
          </w:tcPr>
          <w:p w14:paraId="0D2E1AD6" w14:textId="77777777" w:rsidR="00ED3D34" w:rsidRDefault="00ED3D34" w:rsidP="00ED3D34">
            <w:pPr>
              <w:spacing w:after="0"/>
            </w:pPr>
            <w:r w:rsidRPr="00B22857">
              <w:t>Dep</w:t>
            </w:r>
            <w:r>
              <w:t>ar</w:t>
            </w:r>
            <w:r w:rsidRPr="00B22857">
              <w:t>t</w:t>
            </w:r>
            <w:r>
              <w:t xml:space="preserve">ment of </w:t>
            </w:r>
            <w:r w:rsidRPr="00B22857">
              <w:t xml:space="preserve"> Natural Resources, Environment, the Arts and Sport</w:t>
            </w:r>
            <w:r>
              <w:t xml:space="preserve"> (NREAS)</w:t>
            </w:r>
          </w:p>
        </w:tc>
        <w:tc>
          <w:tcPr>
            <w:tcW w:w="5245" w:type="dxa"/>
          </w:tcPr>
          <w:p w14:paraId="3CC82DDA" w14:textId="77777777" w:rsidR="00ED3D34" w:rsidRPr="00EE2610" w:rsidRDefault="00ED3D34" w:rsidP="00772639">
            <w:pPr>
              <w:pStyle w:val="ListParagraph"/>
              <w:numPr>
                <w:ilvl w:val="0"/>
                <w:numId w:val="47"/>
              </w:numPr>
              <w:spacing w:after="0"/>
              <w:ind w:left="360"/>
            </w:pPr>
            <w:r w:rsidRPr="00EE2610">
              <w:t xml:space="preserve">Licensed landfill annual compliance reports </w:t>
            </w:r>
          </w:p>
          <w:p w14:paraId="6693E12E" w14:textId="77777777" w:rsidR="00ED3D34" w:rsidRPr="00ED3D34" w:rsidRDefault="00ED3D34" w:rsidP="00ED3D34">
            <w:pPr>
              <w:spacing w:after="0"/>
            </w:pPr>
            <w:r>
              <w:t>Data from certified Listed W</w:t>
            </w:r>
            <w:r w:rsidRPr="00EE2610">
              <w:t>astes transported by licensed waste handlers</w:t>
            </w:r>
            <w:r>
              <w:t xml:space="preserve"> &amp; facilities</w:t>
            </w:r>
          </w:p>
        </w:tc>
        <w:tc>
          <w:tcPr>
            <w:tcW w:w="5954" w:type="dxa"/>
          </w:tcPr>
          <w:p w14:paraId="52328B82" w14:textId="5246E76B" w:rsidR="00ED3D34" w:rsidRPr="00424438" w:rsidRDefault="00ED3D34" w:rsidP="001D019F">
            <w:pPr>
              <w:spacing w:after="0"/>
            </w:pPr>
            <w:r>
              <w:t xml:space="preserve">Primary </w:t>
            </w:r>
            <w:r w:rsidR="00CA450F">
              <w:t>r</w:t>
            </w:r>
            <w:r>
              <w:t>easons:</w:t>
            </w:r>
          </w:p>
          <w:p w14:paraId="781EE658" w14:textId="77777777" w:rsidR="00ED3D34" w:rsidRDefault="00ED3D34" w:rsidP="00772639">
            <w:pPr>
              <w:pStyle w:val="ListParagraph"/>
              <w:numPr>
                <w:ilvl w:val="0"/>
                <w:numId w:val="47"/>
              </w:numPr>
              <w:spacing w:after="0"/>
              <w:ind w:left="360"/>
            </w:pPr>
            <w:r w:rsidRPr="00424438">
              <w:t>Compliance with landfill license conditions</w:t>
            </w:r>
          </w:p>
          <w:p w14:paraId="5477C24B" w14:textId="77777777" w:rsidR="00ED3D34" w:rsidRDefault="00ED3D34" w:rsidP="00772639">
            <w:pPr>
              <w:pStyle w:val="ListParagraph"/>
              <w:numPr>
                <w:ilvl w:val="0"/>
                <w:numId w:val="47"/>
              </w:numPr>
              <w:spacing w:after="0"/>
              <w:ind w:left="360"/>
            </w:pPr>
            <w:r>
              <w:t>T</w:t>
            </w:r>
            <w:r w:rsidRPr="009826B2">
              <w:t>rack</w:t>
            </w:r>
            <w:r>
              <w:t xml:space="preserve">ing hazardous waste in accordance with Movement of Controlled Waste NEPM </w:t>
            </w:r>
          </w:p>
          <w:p w14:paraId="1165888C" w14:textId="77777777" w:rsidR="00ED3D34" w:rsidRPr="004A647E" w:rsidRDefault="00ED3D34" w:rsidP="00772639">
            <w:pPr>
              <w:pStyle w:val="ListParagraph"/>
              <w:numPr>
                <w:ilvl w:val="0"/>
                <w:numId w:val="47"/>
              </w:numPr>
              <w:spacing w:after="0"/>
              <w:ind w:left="360"/>
            </w:pPr>
            <w:r>
              <w:t>Most regional landfill facilities are small in size and capacity, have no weighbridge and/or are  un-manned so data collection capability is limited</w:t>
            </w:r>
          </w:p>
          <w:p w14:paraId="7F341967" w14:textId="77777777" w:rsidR="00ED3D34" w:rsidRDefault="00ED3D34" w:rsidP="001D019F">
            <w:pPr>
              <w:spacing w:after="0"/>
            </w:pPr>
            <w:r>
              <w:t>Territory-wide data is not currently published in a systematic way.</w:t>
            </w:r>
          </w:p>
          <w:p w14:paraId="0CBF8D9D" w14:textId="77777777" w:rsidR="00ED3D34" w:rsidRDefault="00ED3D34" w:rsidP="001D019F">
            <w:pPr>
              <w:spacing w:after="0"/>
            </w:pPr>
          </w:p>
        </w:tc>
      </w:tr>
    </w:tbl>
    <w:p w14:paraId="7BC29376" w14:textId="77777777" w:rsidR="005530FF" w:rsidRDefault="005530F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72A00CED" w14:textId="77777777" w:rsidR="005530FF" w:rsidRDefault="005530F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011CD211" w14:textId="77777777" w:rsidR="005530FF" w:rsidRDefault="005530F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49B3944B" w14:textId="77777777" w:rsidR="005530FF" w:rsidRDefault="005530F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5530FF" w:rsidSect="00254FE6">
          <w:pgSz w:w="16840" w:h="11907" w:orient="landscape" w:code="9"/>
          <w:pgMar w:top="1134" w:right="1134" w:bottom="1134" w:left="1134" w:header="567" w:footer="567" w:gutter="0"/>
          <w:cols w:space="708"/>
          <w:docGrid w:linePitch="360"/>
        </w:sectPr>
      </w:pPr>
    </w:p>
    <w:p w14:paraId="094CCAFB" w14:textId="77777777" w:rsidR="00B16CEC" w:rsidRDefault="001D019F" w:rsidP="00B16CEC">
      <w:pPr>
        <w:pStyle w:val="Heading2"/>
      </w:pPr>
      <w:bookmarkStart w:id="29" w:name="_Ref309894000"/>
      <w:bookmarkStart w:id="30" w:name="_Toc314644007"/>
      <w:r>
        <w:lastRenderedPageBreak/>
        <w:t xml:space="preserve">Jurisdiction alignment with </w:t>
      </w:r>
      <w:r w:rsidR="00E83AA9">
        <w:t>the</w:t>
      </w:r>
      <w:r w:rsidR="00B16CEC">
        <w:t xml:space="preserve"> AWD</w:t>
      </w:r>
      <w:bookmarkEnd w:id="29"/>
      <w:bookmarkEnd w:id="30"/>
    </w:p>
    <w:p w14:paraId="6213B3EE" w14:textId="19D823FD" w:rsidR="00B16CEC" w:rsidRDefault="00B16CEC" w:rsidP="006B6698">
      <w:pPr>
        <w:ind w:left="1134"/>
      </w:pPr>
      <w:r>
        <w:t xml:space="preserve">A qualitative assessment has been undertaken of how well each of the jurisdictional classification systems in use compares with the national classification system proposed under the AWD. For each classification system, alignment has been considered across four key parameters </w:t>
      </w:r>
      <w:r w:rsidR="00DE6CF3">
        <w:t>from the AWD</w:t>
      </w:r>
    </w:p>
    <w:p w14:paraId="28EAACDF" w14:textId="77777777" w:rsidR="00B16CEC" w:rsidRDefault="00B16CEC" w:rsidP="00772639">
      <w:pPr>
        <w:pStyle w:val="PointsNumbers"/>
        <w:numPr>
          <w:ilvl w:val="0"/>
          <w:numId w:val="26"/>
        </w:numPr>
      </w:pPr>
      <w:r w:rsidRPr="00B16CEC">
        <w:rPr>
          <w:b/>
        </w:rPr>
        <w:t>Processing / disposal route</w:t>
      </w:r>
      <w:r>
        <w:t xml:space="preserve"> (recycling, composting, incineration, landfill, on-site)</w:t>
      </w:r>
    </w:p>
    <w:p w14:paraId="4DF6A0B5" w14:textId="77777777" w:rsidR="00B16CEC" w:rsidRDefault="00B16CEC" w:rsidP="00772639">
      <w:pPr>
        <w:pStyle w:val="PointsNumbers"/>
        <w:numPr>
          <w:ilvl w:val="0"/>
          <w:numId w:val="26"/>
        </w:numPr>
      </w:pPr>
      <w:r w:rsidRPr="00B16CEC">
        <w:rPr>
          <w:b/>
        </w:rPr>
        <w:t>Waste stream – principal source</w:t>
      </w:r>
      <w:r>
        <w:t xml:space="preserve"> (municipal waste, Commercial &amp; Industrial, Building and demolition)</w:t>
      </w:r>
    </w:p>
    <w:p w14:paraId="0980145A" w14:textId="77777777" w:rsidR="00B16CEC" w:rsidRDefault="00B16CEC" w:rsidP="00772639">
      <w:pPr>
        <w:pStyle w:val="PointsNumbers"/>
        <w:numPr>
          <w:ilvl w:val="0"/>
          <w:numId w:val="26"/>
        </w:numPr>
      </w:pPr>
      <w:r>
        <w:rPr>
          <w:b/>
        </w:rPr>
        <w:t>Sub-stream 1 – Secondary source</w:t>
      </w:r>
      <w:r>
        <w:t xml:space="preserve"> (domestic waste, other domestic, other council </w:t>
      </w:r>
      <w:proofErr w:type="spellStart"/>
      <w:r>
        <w:t>etc</w:t>
      </w:r>
      <w:proofErr w:type="spellEnd"/>
      <w:r>
        <w:t>)</w:t>
      </w:r>
    </w:p>
    <w:p w14:paraId="119976F2" w14:textId="13E96120" w:rsidR="00B16CEC" w:rsidRDefault="00B16CEC" w:rsidP="00772639">
      <w:pPr>
        <w:pStyle w:val="PointsNumbers"/>
        <w:numPr>
          <w:ilvl w:val="0"/>
          <w:numId w:val="26"/>
        </w:numPr>
      </w:pPr>
      <w:r>
        <w:rPr>
          <w:b/>
        </w:rPr>
        <w:t xml:space="preserve">Sub-stream 3 – Material composition </w:t>
      </w:r>
      <w:r>
        <w:t xml:space="preserve">(mixed, paper / cardboard, glass </w:t>
      </w:r>
      <w:proofErr w:type="spellStart"/>
      <w:r>
        <w:t>etc</w:t>
      </w:r>
      <w:proofErr w:type="spellEnd"/>
      <w:r>
        <w:t>)</w:t>
      </w:r>
      <w:r w:rsidR="00DE6CF3">
        <w:t>.</w:t>
      </w:r>
    </w:p>
    <w:p w14:paraId="4774E8DF" w14:textId="5F1A2377" w:rsidR="00AF69CE" w:rsidRDefault="00B16CEC" w:rsidP="00AF69CE">
      <w:pPr>
        <w:ind w:left="1134"/>
      </w:pPr>
      <w:r>
        <w:t xml:space="preserve">Across each of these </w:t>
      </w:r>
      <w:r w:rsidR="009C64DE">
        <w:t xml:space="preserve">assessment </w:t>
      </w:r>
      <w:r>
        <w:t xml:space="preserve">categories, each </w:t>
      </w:r>
      <w:r w:rsidR="009C64DE">
        <w:t xml:space="preserve">jurisdictional </w:t>
      </w:r>
      <w:r>
        <w:t>classification</w:t>
      </w:r>
      <w:r w:rsidR="009C64DE">
        <w:t xml:space="preserve"> system</w:t>
      </w:r>
      <w:r>
        <w:t xml:space="preserve"> has been </w:t>
      </w:r>
      <w:r w:rsidR="009C64DE">
        <w:t>rated</w:t>
      </w:r>
      <w:r>
        <w:t xml:space="preserve"> according to</w:t>
      </w:r>
      <w:r w:rsidR="009C64DE">
        <w:t xml:space="preserve"> its alignment with the AWD, based on the rating system outlined in</w:t>
      </w:r>
      <w:r w:rsidR="00AF69CE">
        <w:t xml:space="preserve"> </w:t>
      </w:r>
      <w:r w:rsidR="00B56260">
        <w:fldChar w:fldCharType="begin"/>
      </w:r>
      <w:r w:rsidR="00AF69CE">
        <w:instrText xml:space="preserve"> REF _Ref309974379 \h </w:instrText>
      </w:r>
      <w:r w:rsidR="00B56260">
        <w:fldChar w:fldCharType="separate"/>
      </w:r>
      <w:r w:rsidR="00EF265A" w:rsidRPr="006226B1">
        <w:t xml:space="preserve">Table </w:t>
      </w:r>
      <w:r w:rsidR="00EF265A">
        <w:rPr>
          <w:noProof/>
        </w:rPr>
        <w:t>3</w:t>
      </w:r>
      <w:r w:rsidR="00EF265A" w:rsidRPr="006226B1">
        <w:t>-</w:t>
      </w:r>
      <w:r w:rsidR="00EF265A">
        <w:rPr>
          <w:noProof/>
        </w:rPr>
        <w:t>5</w:t>
      </w:r>
      <w:r w:rsidR="00B56260">
        <w:fldChar w:fldCharType="end"/>
      </w:r>
      <w:r w:rsidR="00AF69CE">
        <w:t>.</w:t>
      </w:r>
      <w:r w:rsidR="009C64DE">
        <w:t xml:space="preserve"> </w:t>
      </w:r>
      <w:r w:rsidR="00B6062A" w:rsidRPr="00B6062A">
        <w:t>Note the ‘Measurement / Transport Mode’ category under the AWD was not included in the comparison of jurisdictional classification systems. This aspect of the AWD is of a more operational nature than the other categories, which describe attributes of the waste.</w:t>
      </w:r>
    </w:p>
    <w:p w14:paraId="5B3A77F6" w14:textId="77777777" w:rsidR="0051129D" w:rsidRDefault="0051129D" w:rsidP="0051129D">
      <w:pPr>
        <w:pStyle w:val="Caption"/>
      </w:pPr>
      <w:bookmarkStart w:id="31" w:name="_Ref309892492"/>
      <w:bookmarkStart w:id="32" w:name="_Ref309974379"/>
      <w:r w:rsidRPr="006226B1">
        <w:t xml:space="preserve">Table </w:t>
      </w:r>
      <w:r w:rsidR="00B56260" w:rsidRPr="006226B1">
        <w:fldChar w:fldCharType="begin"/>
      </w:r>
      <w:r w:rsidRPr="006226B1">
        <w:instrText xml:space="preserve"> STYLEREF "_Heading1" \n </w:instrText>
      </w:r>
      <w:r w:rsidR="00B56260" w:rsidRPr="006226B1">
        <w:fldChar w:fldCharType="separate"/>
      </w:r>
      <w:r w:rsidR="00EF265A">
        <w:rPr>
          <w:noProof/>
        </w:rPr>
        <w:t>3</w:t>
      </w:r>
      <w:r w:rsidR="00B56260" w:rsidRPr="006226B1">
        <w:fldChar w:fldCharType="end"/>
      </w:r>
      <w:r w:rsidRPr="006226B1">
        <w:t>-</w:t>
      </w:r>
      <w:r w:rsidR="00B56260">
        <w:fldChar w:fldCharType="begin"/>
      </w:r>
      <w:r>
        <w:instrText xml:space="preserve"> SEQ Table \* Arabic </w:instrText>
      </w:r>
      <w:r w:rsidR="00B56260">
        <w:fldChar w:fldCharType="separate"/>
      </w:r>
      <w:r w:rsidR="00EF265A">
        <w:rPr>
          <w:noProof/>
        </w:rPr>
        <w:t>5</w:t>
      </w:r>
      <w:r w:rsidR="00B56260">
        <w:fldChar w:fldCharType="end"/>
      </w:r>
      <w:bookmarkEnd w:id="31"/>
      <w:bookmarkEnd w:id="32"/>
      <w:r w:rsidRPr="006226B1">
        <w:tab/>
      </w:r>
      <w:r>
        <w:t>Qu</w:t>
      </w:r>
      <w:r w:rsidR="009C64DE">
        <w:t>a</w:t>
      </w:r>
      <w:r>
        <w:t>l</w:t>
      </w:r>
      <w:r w:rsidR="009C64DE">
        <w:t>i</w:t>
      </w:r>
      <w:r>
        <w:t>t</w:t>
      </w:r>
      <w:r w:rsidR="009C64DE">
        <w:t>at</w:t>
      </w:r>
      <w:r>
        <w:t>ive assessment system adopted for comparison with the AWD</w:t>
      </w:r>
    </w:p>
    <w:tbl>
      <w:tblPr>
        <w:tblStyle w:val="HyderTableStyle"/>
        <w:tblW w:w="958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212"/>
        <w:gridCol w:w="1275"/>
        <w:gridCol w:w="6096"/>
      </w:tblGrid>
      <w:tr w:rsidR="0051129D" w:rsidRPr="003C7D28" w14:paraId="24F09773" w14:textId="77777777" w:rsidTr="009C64DE">
        <w:trPr>
          <w:cnfStyle w:val="100000000000" w:firstRow="1" w:lastRow="0" w:firstColumn="0" w:lastColumn="0" w:oddVBand="0" w:evenVBand="0" w:oddHBand="0" w:evenHBand="0" w:firstRowFirstColumn="0" w:firstRowLastColumn="0" w:lastRowFirstColumn="0" w:lastRowLastColumn="0"/>
        </w:trPr>
        <w:tc>
          <w:tcPr>
            <w:tcW w:w="2212" w:type="dxa"/>
          </w:tcPr>
          <w:p w14:paraId="6D18FB58" w14:textId="77777777" w:rsidR="0051129D" w:rsidRPr="003C7D28" w:rsidRDefault="009C64DE" w:rsidP="00B16CEC">
            <w:pPr>
              <w:pStyle w:val="TableHeading"/>
            </w:pPr>
            <w:r>
              <w:t>Alignment to the AWD</w:t>
            </w:r>
          </w:p>
        </w:tc>
        <w:tc>
          <w:tcPr>
            <w:tcW w:w="1275" w:type="dxa"/>
            <w:tcBorders>
              <w:bottom w:val="single" w:sz="8" w:space="0" w:color="FFFFFF" w:themeColor="background1"/>
            </w:tcBorders>
          </w:tcPr>
          <w:p w14:paraId="726F5D25" w14:textId="77777777" w:rsidR="0051129D" w:rsidRPr="003C7D28" w:rsidRDefault="0051129D" w:rsidP="00B16CEC">
            <w:pPr>
              <w:pStyle w:val="TableHeading"/>
            </w:pPr>
            <w:r>
              <w:t>Rating</w:t>
            </w:r>
          </w:p>
        </w:tc>
        <w:tc>
          <w:tcPr>
            <w:tcW w:w="6096" w:type="dxa"/>
          </w:tcPr>
          <w:p w14:paraId="35555026" w14:textId="77777777" w:rsidR="0051129D" w:rsidRPr="003C7D28" w:rsidRDefault="009C64DE" w:rsidP="00B16CEC">
            <w:pPr>
              <w:pStyle w:val="TableHeading"/>
            </w:pPr>
            <w:r>
              <w:t>Description</w:t>
            </w:r>
          </w:p>
        </w:tc>
      </w:tr>
      <w:tr w:rsidR="0051129D" w14:paraId="6353A6BD" w14:textId="77777777" w:rsidTr="001F630D">
        <w:tc>
          <w:tcPr>
            <w:tcW w:w="2212" w:type="dxa"/>
            <w:shd w:val="clear" w:color="auto" w:fill="D9D9D9" w:themeFill="background1" w:themeFillShade="D9"/>
          </w:tcPr>
          <w:p w14:paraId="3CEEE1DB" w14:textId="77777777" w:rsidR="0051129D" w:rsidRDefault="0051129D" w:rsidP="00B16CEC">
            <w:pPr>
              <w:pStyle w:val="TableText"/>
            </w:pPr>
            <w:r>
              <w:t>Fully aligned</w:t>
            </w:r>
          </w:p>
        </w:tc>
        <w:tc>
          <w:tcPr>
            <w:tcW w:w="1275" w:type="dxa"/>
            <w:tcBorders>
              <w:bottom w:val="single" w:sz="8" w:space="0" w:color="FFFFFF" w:themeColor="background1"/>
            </w:tcBorders>
            <w:shd w:val="clear" w:color="auto" w:fill="92D050"/>
            <w:vAlign w:val="center"/>
          </w:tcPr>
          <w:p w14:paraId="335B688C" w14:textId="77777777" w:rsidR="0051129D" w:rsidRDefault="0051129D" w:rsidP="001F630D">
            <w:pPr>
              <w:pStyle w:val="TableText"/>
              <w:jc w:val="center"/>
            </w:pPr>
            <w:r>
              <w:t>3</w:t>
            </w:r>
          </w:p>
        </w:tc>
        <w:tc>
          <w:tcPr>
            <w:tcW w:w="6096" w:type="dxa"/>
            <w:shd w:val="clear" w:color="auto" w:fill="D9D9D9" w:themeFill="background1" w:themeFillShade="D9"/>
          </w:tcPr>
          <w:p w14:paraId="54C6A278" w14:textId="77777777" w:rsidR="0051129D" w:rsidRDefault="0051129D" w:rsidP="0051129D">
            <w:pPr>
              <w:pStyle w:val="TableText"/>
            </w:pPr>
            <w:r>
              <w:t xml:space="preserve">No practical difference between this classification system and the AWD system; may be some slight cosmetic terminology difference (for example ‘building &amp; demolition’ or ‘construction &amp; demolition) </w:t>
            </w:r>
          </w:p>
        </w:tc>
      </w:tr>
      <w:tr w:rsidR="0051129D" w14:paraId="6FBA9A83" w14:textId="77777777" w:rsidTr="001F630D">
        <w:tc>
          <w:tcPr>
            <w:tcW w:w="2212" w:type="dxa"/>
            <w:shd w:val="clear" w:color="auto" w:fill="D9D9D9" w:themeFill="background1" w:themeFillShade="D9"/>
          </w:tcPr>
          <w:p w14:paraId="1B309600" w14:textId="77777777" w:rsidR="0051129D" w:rsidRDefault="0051129D" w:rsidP="00B16CEC">
            <w:pPr>
              <w:pStyle w:val="TableText"/>
            </w:pPr>
            <w:r>
              <w:t>Partially aligned</w:t>
            </w:r>
          </w:p>
        </w:tc>
        <w:tc>
          <w:tcPr>
            <w:tcW w:w="1275" w:type="dxa"/>
            <w:tcBorders>
              <w:bottom w:val="single" w:sz="8" w:space="0" w:color="FFFFFF" w:themeColor="background1"/>
            </w:tcBorders>
            <w:shd w:val="clear" w:color="auto" w:fill="FFFF00"/>
            <w:vAlign w:val="center"/>
          </w:tcPr>
          <w:p w14:paraId="31F742B6" w14:textId="77777777" w:rsidR="0051129D" w:rsidRDefault="0051129D" w:rsidP="001F630D">
            <w:pPr>
              <w:pStyle w:val="TableText"/>
              <w:jc w:val="center"/>
            </w:pPr>
            <w:r>
              <w:t>2</w:t>
            </w:r>
          </w:p>
        </w:tc>
        <w:tc>
          <w:tcPr>
            <w:tcW w:w="6096" w:type="dxa"/>
            <w:shd w:val="clear" w:color="auto" w:fill="D9D9D9" w:themeFill="background1" w:themeFillShade="D9"/>
          </w:tcPr>
          <w:p w14:paraId="75C7093F" w14:textId="77777777" w:rsidR="0051129D" w:rsidRDefault="0051129D" w:rsidP="0051129D">
            <w:pPr>
              <w:pStyle w:val="TableText"/>
            </w:pPr>
            <w:r>
              <w:t xml:space="preserve">Does not fully align with AWD, but contains strong similarities and / or the intention of the classification appears aligned with the AWD (for example, adopts only the AWD processing / disposal route description applicable for its function, without containing </w:t>
            </w:r>
            <w:r w:rsidR="009C64DE">
              <w:t xml:space="preserve">reference to </w:t>
            </w:r>
            <w:r>
              <w:t>other AWD route options)</w:t>
            </w:r>
          </w:p>
        </w:tc>
      </w:tr>
      <w:tr w:rsidR="0051129D" w14:paraId="57C35AC7" w14:textId="77777777" w:rsidTr="001F630D">
        <w:tc>
          <w:tcPr>
            <w:tcW w:w="2212" w:type="dxa"/>
            <w:shd w:val="clear" w:color="auto" w:fill="D9D9D9" w:themeFill="background1" w:themeFillShade="D9"/>
          </w:tcPr>
          <w:p w14:paraId="64C691B1" w14:textId="77777777" w:rsidR="0051129D" w:rsidRDefault="0051129D" w:rsidP="00B16CEC">
            <w:pPr>
              <w:pStyle w:val="TableText"/>
            </w:pPr>
            <w:r>
              <w:t>Not aligned</w:t>
            </w:r>
          </w:p>
        </w:tc>
        <w:tc>
          <w:tcPr>
            <w:tcW w:w="1275" w:type="dxa"/>
            <w:shd w:val="clear" w:color="auto" w:fill="FF0000"/>
            <w:vAlign w:val="center"/>
          </w:tcPr>
          <w:p w14:paraId="30D0281E" w14:textId="77777777" w:rsidR="0051129D" w:rsidRDefault="0051129D" w:rsidP="001F630D">
            <w:pPr>
              <w:pStyle w:val="TableText"/>
              <w:jc w:val="center"/>
            </w:pPr>
            <w:r>
              <w:t>1</w:t>
            </w:r>
          </w:p>
        </w:tc>
        <w:tc>
          <w:tcPr>
            <w:tcW w:w="6096" w:type="dxa"/>
            <w:shd w:val="clear" w:color="auto" w:fill="D9D9D9" w:themeFill="background1" w:themeFillShade="D9"/>
          </w:tcPr>
          <w:p w14:paraId="3C9FC131" w14:textId="77777777" w:rsidR="0051129D" w:rsidRDefault="0051129D" w:rsidP="00B16CEC">
            <w:pPr>
              <w:pStyle w:val="TableText"/>
            </w:pPr>
            <w:r>
              <w:t>Significant differences from the AWD classification system and / or does not appear aligned with the intention of the AWD classification</w:t>
            </w:r>
          </w:p>
        </w:tc>
      </w:tr>
    </w:tbl>
    <w:p w14:paraId="1695DAA7" w14:textId="77777777" w:rsidR="005535DB" w:rsidRDefault="005535DB" w:rsidP="009C64DE">
      <w:pPr>
        <w:ind w:left="1134"/>
      </w:pPr>
    </w:p>
    <w:p w14:paraId="182761EE" w14:textId="77777777" w:rsidR="009C64DE" w:rsidRDefault="009C64DE" w:rsidP="009C64DE">
      <w:pPr>
        <w:ind w:left="1134"/>
      </w:pPr>
      <w:r>
        <w:t>An overall assessment of how each jurisdictional classification system, and how all the jurisdiction’s classification system, align with the AWD has also be undertaken. These overall assessments are based on the average ratings across each of the individual assessment criteria, with the following system adopted:</w:t>
      </w:r>
    </w:p>
    <w:p w14:paraId="39E4A5BA" w14:textId="77777777" w:rsidR="009C64DE" w:rsidRDefault="009C64DE" w:rsidP="009C64DE">
      <w:pPr>
        <w:pStyle w:val="PointsBullets"/>
      </w:pPr>
      <w:r w:rsidRPr="009C64DE">
        <w:rPr>
          <w:b/>
        </w:rPr>
        <w:t>Fully aligned</w:t>
      </w:r>
      <w:r>
        <w:t>: average score greater than 2.5</w:t>
      </w:r>
    </w:p>
    <w:p w14:paraId="13B6A83D" w14:textId="77777777" w:rsidR="009C64DE" w:rsidRDefault="009C64DE" w:rsidP="009C64DE">
      <w:pPr>
        <w:pStyle w:val="PointsBullets"/>
      </w:pPr>
      <w:r w:rsidRPr="009C64DE">
        <w:rPr>
          <w:b/>
        </w:rPr>
        <w:t>Partially aligned</w:t>
      </w:r>
      <w:r>
        <w:t>: average score in the range of 2-2.5</w:t>
      </w:r>
    </w:p>
    <w:p w14:paraId="6160F391" w14:textId="1BE21BE1" w:rsidR="00416196" w:rsidRDefault="009C64DE" w:rsidP="00416196">
      <w:pPr>
        <w:pStyle w:val="PointsBullets"/>
      </w:pPr>
      <w:r w:rsidRPr="009C64DE">
        <w:rPr>
          <w:b/>
        </w:rPr>
        <w:t>Not aligned</w:t>
      </w:r>
      <w:r>
        <w:t>: average score less than 2</w:t>
      </w:r>
      <w:r w:rsidR="00CA450F">
        <w:t>.</w:t>
      </w:r>
    </w:p>
    <w:p w14:paraId="5F6CDF7C" w14:textId="77777777" w:rsidR="00D60100" w:rsidRDefault="00D60100" w:rsidP="00D60100">
      <w:pPr>
        <w:pStyle w:val="Heading3"/>
      </w:pPr>
      <w:r>
        <w:t>Important note on comparisons</w:t>
      </w:r>
    </w:p>
    <w:p w14:paraId="6EC681C5" w14:textId="5AF5EBDA" w:rsidR="005F5E16" w:rsidRDefault="00D60100" w:rsidP="005F5E16">
      <w:pPr>
        <w:ind w:left="1134"/>
      </w:pPr>
      <w:r>
        <w:t xml:space="preserve">It is important to note that this report does not necessarily suggest the National Waste Classification System developed under the AWD is superior to any specific classification system that has been developed by any individual jurisdiction. Accordingly, the rating system used only compares the classification’s alignment to the AWD: it specifically </w:t>
      </w:r>
      <w:r w:rsidRPr="00CA450F">
        <w:rPr>
          <w:b/>
        </w:rPr>
        <w:t>does not</w:t>
      </w:r>
      <w:r>
        <w:t xml:space="preserve"> provide any value judgement as to the design of the system being reviewed, or its suitability for meeting the specific jurisdictional objectives for which it was designed.</w:t>
      </w:r>
      <w:r w:rsidR="00F045B3">
        <w:t xml:space="preserve"> </w:t>
      </w:r>
      <w:r w:rsidR="00925AC3">
        <w:t xml:space="preserve">Furthermore, no </w:t>
      </w:r>
      <w:r w:rsidR="00AF69CE">
        <w:t>assessment</w:t>
      </w:r>
      <w:r w:rsidR="00F045B3">
        <w:t xml:space="preserve"> is </w:t>
      </w:r>
      <w:r w:rsidR="00F045B3">
        <w:lastRenderedPageBreak/>
        <w:t>provided on the degree to which data is collected (i.e. response rate to surveys) in the jurisdictions</w:t>
      </w:r>
      <w:r w:rsidR="00CA450F">
        <w:t>,</w:t>
      </w:r>
      <w:r w:rsidR="00F045B3">
        <w:t xml:space="preserve"> based on the available classification systems.</w:t>
      </w:r>
    </w:p>
    <w:p w14:paraId="65EF7C14" w14:textId="65123FB0" w:rsidR="00DE6CF3" w:rsidRDefault="00DE6CF3" w:rsidP="005F5E16">
      <w:pPr>
        <w:ind w:left="1134"/>
      </w:pPr>
      <w:r>
        <w:t xml:space="preserve">To assist the reader when viewing the jurisdictions diagrams, it is important to note that to aid in the comparison process, when </w:t>
      </w:r>
      <w:proofErr w:type="spellStart"/>
      <w:r>
        <w:t>Hyder</w:t>
      </w:r>
      <w:proofErr w:type="spellEnd"/>
      <w:r>
        <w:t xml:space="preserve"> was generating diagrams to depict the classification syste</w:t>
      </w:r>
      <w:r w:rsidR="00AF68A7">
        <w:t>ms present in jurisdictions, wh</w:t>
      </w:r>
      <w:r>
        <w:t xml:space="preserve">en it seemed that jurisdictions deployed </w:t>
      </w:r>
      <w:r w:rsidR="00AF68A7">
        <w:t>categories beyond those used in the AWD (processing/disposal route, principal source, secondary source, material compositions) these have been identified in the jurisdictional classification diagrams in yellow.</w:t>
      </w:r>
    </w:p>
    <w:p w14:paraId="2F38F42A" w14:textId="77777777" w:rsidR="00AF68A7" w:rsidRDefault="00AF68A7" w:rsidP="005F5E16">
      <w:pPr>
        <w:ind w:left="1134"/>
        <w:sectPr w:rsidR="00AF68A7" w:rsidSect="00254FE6">
          <w:pgSz w:w="11907" w:h="16840" w:code="9"/>
          <w:pgMar w:top="1134" w:right="1134" w:bottom="1134" w:left="1134" w:header="567" w:footer="567" w:gutter="0"/>
          <w:cols w:space="708"/>
          <w:docGrid w:linePitch="360"/>
        </w:sectPr>
      </w:pPr>
    </w:p>
    <w:p w14:paraId="506D47B8" w14:textId="77777777" w:rsidR="001112DC" w:rsidRDefault="005F5E16" w:rsidP="005F5E16">
      <w:pPr>
        <w:pStyle w:val="Caption"/>
      </w:pPr>
      <w:bookmarkStart w:id="33" w:name="_Ref309925096"/>
      <w:r w:rsidRPr="00C7569F">
        <w:lastRenderedPageBreak/>
        <w:t xml:space="preserve">Figure </w:t>
      </w:r>
      <w:r w:rsidR="00B56260" w:rsidRPr="00C7569F">
        <w:fldChar w:fldCharType="begin"/>
      </w:r>
      <w:r w:rsidRPr="00C7569F">
        <w:instrText xml:space="preserve"> STYLEREF "_Heading1" \n </w:instrText>
      </w:r>
      <w:r w:rsidR="00B56260" w:rsidRPr="00C7569F">
        <w:fldChar w:fldCharType="separate"/>
      </w:r>
      <w:r w:rsidR="00EF265A">
        <w:rPr>
          <w:noProof/>
        </w:rPr>
        <w:t>3</w:t>
      </w:r>
      <w:r w:rsidR="00B56260" w:rsidRPr="00C7569F">
        <w:fldChar w:fldCharType="end"/>
      </w:r>
      <w:r w:rsidRPr="00C7569F">
        <w:t>-</w:t>
      </w:r>
      <w:r w:rsidR="00B56260" w:rsidRPr="00C7569F">
        <w:fldChar w:fldCharType="begin"/>
      </w:r>
      <w:r w:rsidRPr="00C7569F">
        <w:instrText xml:space="preserve"> SEQ Figure \* Arabic </w:instrText>
      </w:r>
      <w:r w:rsidR="00B56260" w:rsidRPr="00C7569F">
        <w:fldChar w:fldCharType="separate"/>
      </w:r>
      <w:r w:rsidR="00EF265A">
        <w:rPr>
          <w:noProof/>
        </w:rPr>
        <w:t>1</w:t>
      </w:r>
      <w:r w:rsidR="00B56260" w:rsidRPr="00C7569F">
        <w:fldChar w:fldCharType="end"/>
      </w:r>
      <w:bookmarkEnd w:id="33"/>
      <w:r w:rsidRPr="00C7569F">
        <w:tab/>
      </w:r>
      <w:r>
        <w:t>The National Waste Classification System, developed through the Australian Waste Database project</w:t>
      </w:r>
    </w:p>
    <w:p w14:paraId="0B653FEE" w14:textId="77777777" w:rsidR="005F5E16" w:rsidRDefault="00207FDD" w:rsidP="00387A6E">
      <w:r>
        <w:rPr>
          <w:noProof/>
        </w:rPr>
        <w:drawing>
          <wp:inline distT="0" distB="0" distL="0" distR="0" wp14:anchorId="513EE4FD" wp14:editId="74E3B126">
            <wp:extent cx="9252585" cy="13086080"/>
            <wp:effectExtent l="0" t="0" r="571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D classific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p>
    <w:p w14:paraId="46523805" w14:textId="77777777" w:rsidR="005F5E16" w:rsidRDefault="005F5E16" w:rsidP="005F5E16">
      <w:pPr>
        <w:ind w:left="1134"/>
        <w:sectPr w:rsidR="005F5E16" w:rsidSect="005F5E16">
          <w:pgSz w:w="16839" w:h="23814" w:code="8"/>
          <w:pgMar w:top="1134" w:right="1134" w:bottom="1134" w:left="1134" w:header="567" w:footer="567" w:gutter="0"/>
          <w:cols w:space="708"/>
          <w:docGrid w:linePitch="360"/>
        </w:sectPr>
      </w:pPr>
    </w:p>
    <w:p w14:paraId="5B3BF83F" w14:textId="77777777" w:rsidR="001112DC" w:rsidRDefault="001112DC" w:rsidP="001112DC">
      <w:pPr>
        <w:pStyle w:val="Heading2"/>
      </w:pPr>
      <w:bookmarkStart w:id="34" w:name="_Toc314644008"/>
      <w:r>
        <w:lastRenderedPageBreak/>
        <w:t>New South Wales</w:t>
      </w:r>
      <w:bookmarkEnd w:id="34"/>
    </w:p>
    <w:p w14:paraId="6806412E" w14:textId="0AE78D8D" w:rsidR="00D42B5E" w:rsidRPr="00D42B5E" w:rsidRDefault="00CE32F6" w:rsidP="00D42B5E">
      <w:pPr>
        <w:ind w:left="1134"/>
        <w:rPr>
          <w:rFonts w:cs="Arial"/>
        </w:rPr>
      </w:pPr>
      <w:r>
        <w:rPr>
          <w:rFonts w:cs="Arial"/>
        </w:rPr>
        <w:t>T</w:t>
      </w:r>
      <w:r w:rsidR="00D42B5E" w:rsidRPr="00D42B5E">
        <w:rPr>
          <w:rFonts w:cs="Arial"/>
        </w:rPr>
        <w:t>he NSW Office of Environment and Heritage (OEH) was</w:t>
      </w:r>
      <w:r w:rsidR="00245E32">
        <w:rPr>
          <w:rFonts w:cs="Arial"/>
        </w:rPr>
        <w:t>, until recently,</w:t>
      </w:r>
      <w:r w:rsidR="00D42B5E" w:rsidRPr="00D42B5E">
        <w:rPr>
          <w:rFonts w:cs="Arial"/>
        </w:rPr>
        <w:t xml:space="preserve"> the authority with primary responsibility for waste and recycling data management in NSW</w:t>
      </w:r>
      <w:r w:rsidR="00245E32">
        <w:rPr>
          <w:rFonts w:cs="Arial"/>
        </w:rPr>
        <w:t>. R</w:t>
      </w:r>
      <w:r w:rsidR="00D42B5E" w:rsidRPr="00D42B5E">
        <w:rPr>
          <w:rFonts w:cs="Arial"/>
        </w:rPr>
        <w:t>oles in this area</w:t>
      </w:r>
      <w:r w:rsidR="00245E32">
        <w:rPr>
          <w:rFonts w:cs="Arial"/>
        </w:rPr>
        <w:t xml:space="preserve"> were</w:t>
      </w:r>
      <w:r w:rsidR="00D42B5E" w:rsidRPr="00D42B5E">
        <w:rPr>
          <w:rFonts w:cs="Arial"/>
        </w:rPr>
        <w:t xml:space="preserve"> undertak</w:t>
      </w:r>
      <w:r w:rsidR="00245E32">
        <w:rPr>
          <w:rFonts w:cs="Arial"/>
        </w:rPr>
        <w:t>en</w:t>
      </w:r>
      <w:r w:rsidR="00D42B5E" w:rsidRPr="00D42B5E">
        <w:rPr>
          <w:rFonts w:cs="Arial"/>
        </w:rPr>
        <w:t xml:space="preserve"> by </w:t>
      </w:r>
      <w:r w:rsidR="00245E32">
        <w:rPr>
          <w:rFonts w:cs="Arial"/>
        </w:rPr>
        <w:t>two division of the OEH, being</w:t>
      </w:r>
      <w:r w:rsidR="00D42B5E" w:rsidRPr="00D42B5E">
        <w:rPr>
          <w:rFonts w:cs="Arial"/>
        </w:rPr>
        <w:t xml:space="preserve"> the Environment and Heritage Policy and Programs Group</w:t>
      </w:r>
      <w:r w:rsidR="00245E32">
        <w:rPr>
          <w:rFonts w:cs="Arial"/>
        </w:rPr>
        <w:t>,</w:t>
      </w:r>
      <w:r w:rsidR="00D42B5E" w:rsidRPr="00D42B5E">
        <w:rPr>
          <w:rFonts w:cs="Arial"/>
        </w:rPr>
        <w:t xml:space="preserve"> and the Environment Protection and Regulation Group. </w:t>
      </w:r>
    </w:p>
    <w:p w14:paraId="52FF7EEA" w14:textId="118E5216" w:rsidR="00D42B5E" w:rsidRPr="00D42B5E" w:rsidRDefault="00D42B5E" w:rsidP="00D42B5E">
      <w:pPr>
        <w:ind w:left="1134"/>
        <w:rPr>
          <w:rFonts w:cs="Arial"/>
        </w:rPr>
      </w:pPr>
      <w:r w:rsidRPr="00D42B5E">
        <w:rPr>
          <w:rFonts w:cs="Arial"/>
        </w:rPr>
        <w:t xml:space="preserve">On 5 October 2011, the NSW Government announced it will be </w:t>
      </w:r>
      <w:r w:rsidR="00245E32">
        <w:rPr>
          <w:rFonts w:cs="Arial"/>
        </w:rPr>
        <w:t>establishing an</w:t>
      </w:r>
      <w:r w:rsidRPr="00D42B5E">
        <w:rPr>
          <w:rFonts w:cs="Arial"/>
        </w:rPr>
        <w:t xml:space="preserve"> Environment Protection Authority (EPA) as an independent, statutory authority</w:t>
      </w:r>
      <w:r w:rsidR="00245E32">
        <w:rPr>
          <w:rFonts w:cs="Arial"/>
        </w:rPr>
        <w:t xml:space="preserve">. </w:t>
      </w:r>
      <w:r w:rsidRPr="00D42B5E">
        <w:rPr>
          <w:rFonts w:cs="Arial"/>
        </w:rPr>
        <w:t xml:space="preserve"> </w:t>
      </w:r>
      <w:r w:rsidR="00245E32">
        <w:rPr>
          <w:rFonts w:cs="Arial"/>
        </w:rPr>
        <w:t>T</w:t>
      </w:r>
      <w:r w:rsidRPr="00D42B5E">
        <w:rPr>
          <w:rFonts w:cs="Arial"/>
        </w:rPr>
        <w:t xml:space="preserve">he </w:t>
      </w:r>
      <w:r w:rsidRPr="00D42B5E">
        <w:rPr>
          <w:rFonts w:cs="Arial"/>
          <w:i/>
        </w:rPr>
        <w:t>Protection of the Environment Legislation Amendment Bill 2011</w:t>
      </w:r>
      <w:r w:rsidRPr="00D42B5E">
        <w:rPr>
          <w:rFonts w:cs="Arial"/>
        </w:rPr>
        <w:t xml:space="preserve"> was introduced into Parliament on 11 October.</w:t>
      </w:r>
      <w:r w:rsidR="00245E32">
        <w:rPr>
          <w:rFonts w:cs="Arial"/>
        </w:rPr>
        <w:t xml:space="preserve"> </w:t>
      </w:r>
      <w:r w:rsidR="00017582">
        <w:rPr>
          <w:rFonts w:cs="Arial"/>
        </w:rPr>
        <w:t xml:space="preserve">At the time of publishing this report, </w:t>
      </w:r>
      <w:r w:rsidR="00352398">
        <w:rPr>
          <w:rFonts w:cs="Arial"/>
        </w:rPr>
        <w:t xml:space="preserve">however, </w:t>
      </w:r>
      <w:r w:rsidR="00017582">
        <w:rPr>
          <w:rFonts w:cs="Arial"/>
        </w:rPr>
        <w:t>there was some uncertainty around which current OEH responsibilities would be assumed by the new EPA.</w:t>
      </w:r>
    </w:p>
    <w:p w14:paraId="2EB4C4DB" w14:textId="267E151B" w:rsidR="00D42B5E" w:rsidRPr="00D42B5E" w:rsidRDefault="00D42B5E" w:rsidP="00D42B5E">
      <w:pPr>
        <w:ind w:left="1134"/>
        <w:rPr>
          <w:rFonts w:cs="Arial"/>
        </w:rPr>
      </w:pPr>
      <w:r w:rsidRPr="00D42B5E">
        <w:rPr>
          <w:rFonts w:cs="Arial"/>
        </w:rPr>
        <w:t xml:space="preserve">At present, the Environment Protection and Regulation Group administers the Waste and Environment Levy under Section 88 of the </w:t>
      </w:r>
      <w:r w:rsidRPr="00D42B5E">
        <w:rPr>
          <w:rFonts w:cs="Arial"/>
          <w:i/>
          <w:iCs/>
        </w:rPr>
        <w:t>Protection of the Environment Operations Act 1997</w:t>
      </w:r>
      <w:r w:rsidRPr="00D42B5E">
        <w:rPr>
          <w:rFonts w:cs="Arial"/>
        </w:rPr>
        <w:t xml:space="preserve"> (POEO Act). The levy applies at three different rates across the state, being highest for the Sydney Metropolitan Area (SMA), lower for the Extended Regulated Area (ERA), and lowest for the Regional Regulated Area (RRA). The levy does not apply to the rest of the regional and rural areas of the state.</w:t>
      </w:r>
    </w:p>
    <w:p w14:paraId="67F0C3F9" w14:textId="77777777" w:rsidR="00D42B5E" w:rsidRPr="00D42B5E" w:rsidRDefault="00D42B5E" w:rsidP="00D42B5E">
      <w:pPr>
        <w:ind w:left="1134"/>
        <w:rPr>
          <w:rFonts w:cs="Arial"/>
        </w:rPr>
      </w:pPr>
      <w:r w:rsidRPr="00D42B5E">
        <w:rPr>
          <w:rFonts w:cs="Arial"/>
        </w:rPr>
        <w:t>Waste facilities in NSW are required by legislation to submit reports to OEH, associated with the following main purposes:</w:t>
      </w:r>
    </w:p>
    <w:p w14:paraId="1A9B0D10" w14:textId="77777777" w:rsidR="00D42B5E" w:rsidRPr="00D42B5E" w:rsidRDefault="00D42B5E" w:rsidP="00352398">
      <w:pPr>
        <w:pStyle w:val="PointsBullets"/>
      </w:pPr>
      <w:r w:rsidRPr="00D42B5E">
        <w:t>Paying the waste and environment levy</w:t>
      </w:r>
    </w:p>
    <w:p w14:paraId="4950DDFA" w14:textId="77777777" w:rsidR="00D42B5E" w:rsidRPr="00D42B5E" w:rsidRDefault="00D42B5E" w:rsidP="00352398">
      <w:pPr>
        <w:pStyle w:val="PointsBullets"/>
      </w:pPr>
      <w:r w:rsidRPr="00D42B5E">
        <w:t xml:space="preserve">Demonstrating compliance with the conditions of an environment protection licence </w:t>
      </w:r>
    </w:p>
    <w:p w14:paraId="3E609E61" w14:textId="77777777" w:rsidR="00D42B5E" w:rsidRPr="00D42B5E" w:rsidRDefault="00D42B5E" w:rsidP="00352398">
      <w:pPr>
        <w:pStyle w:val="PointsBullets"/>
      </w:pPr>
      <w:r w:rsidRPr="00D42B5E">
        <w:t>Tracking hazardous waste movements within NSW and interstate</w:t>
      </w:r>
    </w:p>
    <w:p w14:paraId="1BA8D1EC" w14:textId="77777777" w:rsidR="00D42B5E" w:rsidRPr="00D42B5E" w:rsidRDefault="00D42B5E" w:rsidP="00352398">
      <w:pPr>
        <w:pStyle w:val="PointsBullets"/>
      </w:pPr>
      <w:r w:rsidRPr="00D42B5E">
        <w:t>Reporting on waste disposed at landfill and waste transported from landfills for recycling or recovery.</w:t>
      </w:r>
    </w:p>
    <w:p w14:paraId="368A06AE" w14:textId="1BEFC43A" w:rsidR="00D42B5E" w:rsidRPr="00D42B5E" w:rsidRDefault="00D42B5E" w:rsidP="00D42B5E">
      <w:pPr>
        <w:ind w:left="1134"/>
        <w:rPr>
          <w:rFonts w:cs="Arial"/>
        </w:rPr>
      </w:pPr>
      <w:r w:rsidRPr="00D42B5E">
        <w:rPr>
          <w:rFonts w:cs="Arial"/>
        </w:rPr>
        <w:t xml:space="preserve">Licensed waste facility occupiers within the regulated areas, who are liable for the landfill levy, must submit a monthly report on all waste received and waste transported off site for recovery/recycling or further disposal. This is a legislative requirement under Section 88 of the POEO Act. Landfill facilities outside of the Regulated Area are required to submit an annual report on waste quantities. The waste classification system for landfill reporting was simplified and standardised by the </w:t>
      </w:r>
      <w:r w:rsidRPr="00D42B5E">
        <w:rPr>
          <w:rFonts w:cs="Arial"/>
          <w:i/>
          <w:iCs/>
        </w:rPr>
        <w:t>Protection of the Environment Operations (Waste) Regulation 2005</w:t>
      </w:r>
      <w:r w:rsidRPr="00D42B5E">
        <w:rPr>
          <w:rFonts w:cs="Arial"/>
        </w:rPr>
        <w:t>.</w:t>
      </w:r>
    </w:p>
    <w:p w14:paraId="682F00AC" w14:textId="77777777" w:rsidR="00D42B5E" w:rsidRPr="00D42B5E" w:rsidRDefault="00D42B5E" w:rsidP="00D42B5E">
      <w:pPr>
        <w:ind w:left="1134"/>
        <w:rPr>
          <w:rFonts w:cs="Arial"/>
        </w:rPr>
      </w:pPr>
      <w:r w:rsidRPr="00D42B5E">
        <w:rPr>
          <w:rFonts w:cs="Arial"/>
        </w:rPr>
        <w:t xml:space="preserve">OEH has a legislative requirement to report state-wide waste disposal and recovery data as part of Progress Reporting on the NSW </w:t>
      </w:r>
      <w:r w:rsidRPr="00D42B5E">
        <w:rPr>
          <w:rFonts w:cs="Arial"/>
          <w:i/>
          <w:iCs/>
        </w:rPr>
        <w:t>Waste Avoidance &amp; Resource Recovery Strategy</w:t>
      </w:r>
      <w:r w:rsidRPr="00D42B5E">
        <w:rPr>
          <w:rFonts w:cs="Arial"/>
        </w:rPr>
        <w:t>. The strategy requires improvements in four key result areas:</w:t>
      </w:r>
    </w:p>
    <w:p w14:paraId="6E39C0EA" w14:textId="77777777" w:rsidR="00D42B5E" w:rsidRPr="00D42B5E" w:rsidRDefault="00D42B5E" w:rsidP="00352398">
      <w:pPr>
        <w:pStyle w:val="PointsBullets"/>
      </w:pPr>
      <w:r w:rsidRPr="00D42B5E">
        <w:t>Resource Recovery</w:t>
      </w:r>
    </w:p>
    <w:p w14:paraId="38AAC991" w14:textId="77777777" w:rsidR="00D42B5E" w:rsidRPr="00D42B5E" w:rsidRDefault="00D42B5E" w:rsidP="00352398">
      <w:pPr>
        <w:pStyle w:val="PointsBullets"/>
      </w:pPr>
      <w:r w:rsidRPr="00D42B5E">
        <w:t>Waste Prevention &amp; Avoidance</w:t>
      </w:r>
    </w:p>
    <w:p w14:paraId="0B03A38F" w14:textId="77777777" w:rsidR="00D42B5E" w:rsidRPr="00D42B5E" w:rsidRDefault="00D42B5E" w:rsidP="00352398">
      <w:pPr>
        <w:pStyle w:val="PointsBullets"/>
      </w:pPr>
      <w:r w:rsidRPr="00D42B5E">
        <w:t>Toxicity</w:t>
      </w:r>
    </w:p>
    <w:p w14:paraId="25A65D4C" w14:textId="4E1E5FBF" w:rsidR="00D42B5E" w:rsidRPr="00D42B5E" w:rsidRDefault="00D42B5E" w:rsidP="00352398">
      <w:pPr>
        <w:pStyle w:val="PointsBullets"/>
      </w:pPr>
      <w:r w:rsidRPr="00D42B5E">
        <w:t xml:space="preserve">Litter &amp; </w:t>
      </w:r>
      <w:r w:rsidR="002E53DB">
        <w:t>I</w:t>
      </w:r>
      <w:r w:rsidRPr="00D42B5E">
        <w:t xml:space="preserve">llegal </w:t>
      </w:r>
      <w:r w:rsidR="002E53DB">
        <w:t>D</w:t>
      </w:r>
      <w:r w:rsidRPr="00D42B5E">
        <w:t>umping.</w:t>
      </w:r>
    </w:p>
    <w:p w14:paraId="7A55F6DC" w14:textId="7FC4DD85" w:rsidR="00D42B5E" w:rsidRPr="00D42B5E" w:rsidRDefault="00D42B5E" w:rsidP="00D42B5E">
      <w:pPr>
        <w:ind w:left="1134"/>
        <w:rPr>
          <w:rFonts w:cs="Arial"/>
        </w:rPr>
      </w:pPr>
      <w:r w:rsidRPr="00D42B5E">
        <w:rPr>
          <w:rFonts w:cs="Arial"/>
        </w:rPr>
        <w:t>A</w:t>
      </w:r>
      <w:r w:rsidR="002E53DB">
        <w:rPr>
          <w:rFonts w:cs="Arial"/>
        </w:rPr>
        <w:t xml:space="preserve"> </w:t>
      </w:r>
      <w:r w:rsidRPr="00D42B5E">
        <w:rPr>
          <w:rFonts w:cs="Arial"/>
        </w:rPr>
        <w:t xml:space="preserve">key data collection pathway that contributes to the WARR Progress Report is the Local Government Waste and Resource Recovery Data Survey. This program commenced in 2006 and surveys local councils on the characteristics of waste collected, disposed and recovered. </w:t>
      </w:r>
      <w:r w:rsidR="00352398">
        <w:rPr>
          <w:rFonts w:cs="Arial"/>
        </w:rPr>
        <w:t>T</w:t>
      </w:r>
      <w:r w:rsidRPr="00D42B5E">
        <w:rPr>
          <w:rFonts w:cs="Arial"/>
        </w:rPr>
        <w:t xml:space="preserve">he survey also incorporates information requirements under the </w:t>
      </w:r>
      <w:r w:rsidRPr="00D42B5E">
        <w:rPr>
          <w:rFonts w:cs="Arial"/>
          <w:i/>
          <w:iCs/>
        </w:rPr>
        <w:t>Used Pack</w:t>
      </w:r>
      <w:r w:rsidR="002E53DB">
        <w:rPr>
          <w:rFonts w:cs="Arial"/>
          <w:i/>
          <w:iCs/>
        </w:rPr>
        <w:t>ag</w:t>
      </w:r>
      <w:r w:rsidRPr="00D42B5E">
        <w:rPr>
          <w:rFonts w:cs="Arial"/>
          <w:i/>
          <w:iCs/>
        </w:rPr>
        <w:t>ing Materials NEPM</w:t>
      </w:r>
      <w:r w:rsidRPr="00D42B5E">
        <w:rPr>
          <w:rFonts w:cs="Arial"/>
        </w:rPr>
        <w:t xml:space="preserve">.  </w:t>
      </w:r>
    </w:p>
    <w:p w14:paraId="7DF79388" w14:textId="3E733340" w:rsidR="002E53DB" w:rsidRDefault="00D42B5E" w:rsidP="00D42B5E">
      <w:pPr>
        <w:ind w:left="1134"/>
        <w:rPr>
          <w:rFonts w:cs="Arial"/>
        </w:rPr>
      </w:pPr>
      <w:r w:rsidRPr="00D42B5E">
        <w:rPr>
          <w:rFonts w:cs="Arial"/>
        </w:rPr>
        <w:t xml:space="preserve">The </w:t>
      </w:r>
      <w:r w:rsidRPr="00D42B5E">
        <w:rPr>
          <w:rFonts w:cs="Arial"/>
          <w:i/>
          <w:iCs/>
        </w:rPr>
        <w:t>Waste Avoidance and Resource Recovery Act 2001</w:t>
      </w:r>
      <w:r w:rsidRPr="00D42B5E">
        <w:rPr>
          <w:rFonts w:cs="Arial"/>
        </w:rPr>
        <w:t xml:space="preserve"> also sets a requirement for the development of Extended Producer Responsibility</w:t>
      </w:r>
      <w:r w:rsidR="002E53DB">
        <w:rPr>
          <w:rFonts w:cs="Arial"/>
        </w:rPr>
        <w:t xml:space="preserve"> (EPR)</w:t>
      </w:r>
      <w:r w:rsidRPr="00D42B5E">
        <w:rPr>
          <w:rFonts w:cs="Arial"/>
        </w:rPr>
        <w:t xml:space="preserve"> Priority Statements to be reported on </w:t>
      </w:r>
      <w:r w:rsidRPr="00D42B5E">
        <w:rPr>
          <w:rFonts w:cs="Arial"/>
        </w:rPr>
        <w:lastRenderedPageBreak/>
        <w:t>a regular basis</w:t>
      </w:r>
      <w:r w:rsidR="002E53DB">
        <w:rPr>
          <w:rFonts w:cs="Arial"/>
        </w:rPr>
        <w:t>; this</w:t>
      </w:r>
      <w:r w:rsidRPr="00D42B5E">
        <w:rPr>
          <w:rFonts w:cs="Arial"/>
        </w:rPr>
        <w:t xml:space="preserve"> forms a key requirement for collecting data on problem and hazardous waste materials in addition to those identified in the Controlled Waste NEPM.</w:t>
      </w:r>
    </w:p>
    <w:p w14:paraId="4EEC5659" w14:textId="6481E25C" w:rsidR="00D42B5E" w:rsidRPr="00D42B5E" w:rsidRDefault="00D42B5E" w:rsidP="00D42B5E">
      <w:pPr>
        <w:ind w:left="1134"/>
        <w:rPr>
          <w:rFonts w:cs="Arial"/>
        </w:rPr>
      </w:pPr>
      <w:r w:rsidRPr="00D42B5E">
        <w:rPr>
          <w:rFonts w:cs="Arial"/>
        </w:rPr>
        <w:t xml:space="preserve">The Household Chemical </w:t>
      </w:r>
      <w:proofErr w:type="spellStart"/>
      <w:r w:rsidRPr="00D42B5E">
        <w:rPr>
          <w:rFonts w:cs="Arial"/>
        </w:rPr>
        <w:t>CleanOut</w:t>
      </w:r>
      <w:proofErr w:type="spellEnd"/>
      <w:r w:rsidRPr="00D42B5E">
        <w:rPr>
          <w:rFonts w:cs="Arial"/>
        </w:rPr>
        <w:t xml:space="preserve"> program started in 2003 to divert hazardous waste materials from landfill. The program covers the entire state, and a significant amount of data is collected on 43 different target materials.</w:t>
      </w:r>
    </w:p>
    <w:p w14:paraId="5BB97AE8" w14:textId="3CDDE185" w:rsidR="00D42B5E" w:rsidRPr="00D42B5E" w:rsidRDefault="00D42B5E" w:rsidP="00D42B5E">
      <w:pPr>
        <w:ind w:left="1134"/>
        <w:rPr>
          <w:rFonts w:cs="Arial"/>
        </w:rPr>
      </w:pPr>
      <w:r w:rsidRPr="00D42B5E">
        <w:rPr>
          <w:rFonts w:cs="Arial"/>
        </w:rPr>
        <w:t>Annual surveys of recyclers and reprocessing companies that handle waste materials recovered from the Municipal, C&amp;I and C&amp;D streams have been undertaken through various methods over the past several years. In 2006</w:t>
      </w:r>
      <w:r w:rsidR="00352398">
        <w:rPr>
          <w:rFonts w:cs="Arial"/>
        </w:rPr>
        <w:t>-</w:t>
      </w:r>
      <w:r w:rsidRPr="00D42B5E">
        <w:rPr>
          <w:rFonts w:cs="Arial"/>
        </w:rPr>
        <w:t>07 there was a single survey of all recycling and reprocessing industries undertaken by the (then) Department of Environment and Conservation. More recently, there have been a range of different annual surveys undertaken to estimate recycling and reprocessing activities for individual waste material classes. Some of these surveys were commissioned by the OEH (or former DECCW)</w:t>
      </w:r>
      <w:r w:rsidR="00352398">
        <w:rPr>
          <w:rFonts w:cs="Arial"/>
        </w:rPr>
        <w:t>,</w:t>
      </w:r>
      <w:r w:rsidRPr="00D42B5E">
        <w:rPr>
          <w:rFonts w:cs="Arial"/>
        </w:rPr>
        <w:t xml:space="preserve"> but the majority have been undertaken by other organisations through direct or indirect part funding.</w:t>
      </w:r>
    </w:p>
    <w:p w14:paraId="75AD09AB" w14:textId="701D029E" w:rsidR="00D42B5E" w:rsidRPr="00D42B5E" w:rsidRDefault="00D42B5E" w:rsidP="00D42B5E">
      <w:pPr>
        <w:ind w:left="1134"/>
        <w:rPr>
          <w:rFonts w:cs="Arial"/>
        </w:rPr>
      </w:pPr>
      <w:r w:rsidRPr="00D42B5E">
        <w:rPr>
          <w:rFonts w:cs="Arial"/>
        </w:rPr>
        <w:t>The principal data collected from the recycling and reprocessing industry used in the most recent WARR Progress Report</w:t>
      </w:r>
      <w:r w:rsidR="00352398">
        <w:rPr>
          <w:rFonts w:cs="Arial"/>
        </w:rPr>
        <w:t xml:space="preserve"> </w:t>
      </w:r>
      <w:r w:rsidRPr="00D42B5E">
        <w:rPr>
          <w:rFonts w:cs="Arial"/>
        </w:rPr>
        <w:t>were:</w:t>
      </w:r>
    </w:p>
    <w:p w14:paraId="0A58DAD6" w14:textId="2A0B635C" w:rsidR="00D42B5E" w:rsidRPr="00D42B5E" w:rsidRDefault="00D42B5E" w:rsidP="00352398">
      <w:pPr>
        <w:pStyle w:val="PointsBullets"/>
      </w:pPr>
      <w:r w:rsidRPr="00D42B5E">
        <w:t xml:space="preserve">A survey of C&amp;D </w:t>
      </w:r>
      <w:proofErr w:type="spellStart"/>
      <w:r w:rsidRPr="00D42B5E">
        <w:t>reprocessors</w:t>
      </w:r>
      <w:proofErr w:type="spellEnd"/>
      <w:r w:rsidRPr="00D42B5E">
        <w:t xml:space="preserve"> undertaken by WMAA</w:t>
      </w:r>
    </w:p>
    <w:p w14:paraId="0DD00502" w14:textId="77777777" w:rsidR="00D42B5E" w:rsidRPr="00D42B5E" w:rsidRDefault="00D42B5E" w:rsidP="00352398">
      <w:pPr>
        <w:pStyle w:val="PointsBullets"/>
      </w:pPr>
      <w:r w:rsidRPr="00D42B5E">
        <w:t xml:space="preserve">A survey of organics </w:t>
      </w:r>
      <w:proofErr w:type="spellStart"/>
      <w:r w:rsidRPr="00D42B5E">
        <w:t>reprocessors</w:t>
      </w:r>
      <w:proofErr w:type="spellEnd"/>
      <w:r w:rsidRPr="00D42B5E">
        <w:t xml:space="preserve"> undertaken by Compost Australia</w:t>
      </w:r>
    </w:p>
    <w:p w14:paraId="005CD939" w14:textId="77777777" w:rsidR="00D42B5E" w:rsidRPr="00D42B5E" w:rsidRDefault="00D42B5E" w:rsidP="00352398">
      <w:pPr>
        <w:pStyle w:val="PointsBullets"/>
      </w:pPr>
      <w:r w:rsidRPr="00D42B5E">
        <w:t xml:space="preserve">A survey of glass </w:t>
      </w:r>
      <w:proofErr w:type="spellStart"/>
      <w:r w:rsidRPr="00D42B5E">
        <w:t>reprocessors</w:t>
      </w:r>
      <w:proofErr w:type="spellEnd"/>
      <w:r w:rsidRPr="00D42B5E">
        <w:t xml:space="preserve"> undertaken by MS2 on behalf of DECCW</w:t>
      </w:r>
    </w:p>
    <w:p w14:paraId="05061BBB" w14:textId="77777777" w:rsidR="00D42B5E" w:rsidRPr="00D42B5E" w:rsidRDefault="00D42B5E" w:rsidP="00352398">
      <w:pPr>
        <w:pStyle w:val="PointsBullets"/>
      </w:pPr>
      <w:r w:rsidRPr="00D42B5E">
        <w:t xml:space="preserve">A national survey of plastics </w:t>
      </w:r>
      <w:proofErr w:type="spellStart"/>
      <w:r w:rsidRPr="00D42B5E">
        <w:t>reprocessors</w:t>
      </w:r>
      <w:proofErr w:type="spellEnd"/>
      <w:r w:rsidRPr="00D42B5E">
        <w:t xml:space="preserve"> undertaken by PACIA</w:t>
      </w:r>
    </w:p>
    <w:p w14:paraId="56627501" w14:textId="77777777" w:rsidR="00D42B5E" w:rsidRPr="00D42B5E" w:rsidRDefault="00D42B5E" w:rsidP="00352398">
      <w:pPr>
        <w:pStyle w:val="PointsBullets"/>
      </w:pPr>
      <w:r w:rsidRPr="00D42B5E">
        <w:t xml:space="preserve">A survey of paper </w:t>
      </w:r>
      <w:proofErr w:type="spellStart"/>
      <w:r w:rsidRPr="00D42B5E">
        <w:t>reprocessors</w:t>
      </w:r>
      <w:proofErr w:type="spellEnd"/>
      <w:r w:rsidRPr="00D42B5E">
        <w:t xml:space="preserve"> undertaken by Industry Edge on behalf of DECCW.</w:t>
      </w:r>
    </w:p>
    <w:p w14:paraId="1A2F85B0" w14:textId="2C4938B1" w:rsidR="00D42B5E" w:rsidRPr="00D42B5E" w:rsidRDefault="00D42B5E" w:rsidP="00D42B5E">
      <w:pPr>
        <w:ind w:left="1134"/>
        <w:rPr>
          <w:rFonts w:cs="Arial"/>
        </w:rPr>
      </w:pPr>
      <w:r w:rsidRPr="00D42B5E">
        <w:rPr>
          <w:rFonts w:cs="Arial"/>
        </w:rPr>
        <w:t>Given there are multiple surveys for different materials, some of these surveys are not in the direct control of OEH. Survey methods have also been subject to change, and there is not considered to be consistent approach to surveying the recycling and reprocessing indu</w:t>
      </w:r>
      <w:r w:rsidR="00352398">
        <w:rPr>
          <w:rFonts w:cs="Arial"/>
        </w:rPr>
        <w:t>stry on an annual basis in NSW.</w:t>
      </w:r>
      <w:r w:rsidRPr="00D42B5E">
        <w:rPr>
          <w:rFonts w:cs="Arial"/>
        </w:rPr>
        <w:t xml:space="preserve"> Therefore no standard waste classification system for this material pathway was considered suitable for inclusion in the comparative analysis of this current study.</w:t>
      </w:r>
    </w:p>
    <w:p w14:paraId="2C2867DD" w14:textId="31270A59" w:rsidR="00D42B5E" w:rsidRPr="00D42B5E" w:rsidRDefault="00D42B5E" w:rsidP="00D42B5E">
      <w:pPr>
        <w:ind w:left="1134"/>
        <w:rPr>
          <w:rFonts w:cs="Arial"/>
        </w:rPr>
      </w:pPr>
      <w:r w:rsidRPr="00D42B5E">
        <w:rPr>
          <w:rFonts w:cs="Arial"/>
        </w:rPr>
        <w:t>Three relevant classification systems have been identified as being used in NSW, and their alignment with the National Waste Classification System developed unde</w:t>
      </w:r>
      <w:r>
        <w:rPr>
          <w:rFonts w:cs="Arial"/>
        </w:rPr>
        <w:t xml:space="preserve">r the AWD is assessed in </w:t>
      </w:r>
      <w:r>
        <w:t xml:space="preserve">Section </w:t>
      </w:r>
      <w:r>
        <w:fldChar w:fldCharType="begin"/>
      </w:r>
      <w:r>
        <w:instrText xml:space="preserve"> REF _Ref309917877 \w \h </w:instrText>
      </w:r>
      <w:r>
        <w:fldChar w:fldCharType="separate"/>
      </w:r>
      <w:r w:rsidR="00EF265A">
        <w:t>4.2.1</w:t>
      </w:r>
      <w:r>
        <w:fldChar w:fldCharType="end"/>
      </w:r>
      <w:r w:rsidRPr="00D42B5E">
        <w:rPr>
          <w:rFonts w:cs="Arial"/>
        </w:rPr>
        <w:t>. Each of the detailed classification systems are also displayed graphically, with the Local Government Annual Survey being displayed in two parts (landfill and recovery):</w:t>
      </w:r>
    </w:p>
    <w:p w14:paraId="5404F7FB" w14:textId="5DA0B4A4" w:rsidR="00C63E25" w:rsidRDefault="00B56260" w:rsidP="006B6698">
      <w:pPr>
        <w:ind w:left="1134"/>
      </w:pPr>
      <w:r>
        <w:fldChar w:fldCharType="begin"/>
      </w:r>
      <w:r w:rsidR="00C63E25">
        <w:instrText xml:space="preserve"> REF _Ref309917900 \h </w:instrText>
      </w:r>
      <w:r>
        <w:fldChar w:fldCharType="separate"/>
      </w:r>
      <w:r w:rsidR="00EF265A" w:rsidRPr="00C7569F">
        <w:t xml:space="preserve">Figure </w:t>
      </w:r>
      <w:r w:rsidR="00EF265A">
        <w:rPr>
          <w:noProof/>
        </w:rPr>
        <w:t>3</w:t>
      </w:r>
      <w:r w:rsidR="00EF265A" w:rsidRPr="00C7569F">
        <w:t>-</w:t>
      </w:r>
      <w:r w:rsidR="00EF265A">
        <w:rPr>
          <w:noProof/>
        </w:rPr>
        <w:t>2</w:t>
      </w:r>
      <w:r w:rsidR="00EF265A" w:rsidRPr="00C7569F">
        <w:tab/>
      </w:r>
      <w:r w:rsidR="00EF265A">
        <w:t>Monthly/Annual Licensed and Non-Licensed Landfill Reporting (currently NSW OEH, but subject to change)</w:t>
      </w:r>
      <w:r>
        <w:fldChar w:fldCharType="end"/>
      </w:r>
    </w:p>
    <w:p w14:paraId="5DAA38D7" w14:textId="77777777" w:rsidR="00C63E25" w:rsidRDefault="00B56260" w:rsidP="006B6698">
      <w:pPr>
        <w:ind w:left="1134"/>
      </w:pPr>
      <w:r>
        <w:fldChar w:fldCharType="begin"/>
      </w:r>
      <w:r w:rsidR="00C63E25">
        <w:instrText xml:space="preserve"> REF _Ref309917903 \h </w:instrText>
      </w:r>
      <w:r>
        <w:fldChar w:fldCharType="separate"/>
      </w:r>
      <w:r w:rsidR="00EF265A" w:rsidRPr="000F57E5">
        <w:t xml:space="preserve">Figure </w:t>
      </w:r>
      <w:r w:rsidR="00EF265A">
        <w:rPr>
          <w:noProof/>
        </w:rPr>
        <w:t>3</w:t>
      </w:r>
      <w:r w:rsidR="00EF265A" w:rsidRPr="000F57E5">
        <w:t>-</w:t>
      </w:r>
      <w:r w:rsidR="00EF265A">
        <w:rPr>
          <w:noProof/>
        </w:rPr>
        <w:t>3</w:t>
      </w:r>
      <w:r w:rsidR="00EF265A" w:rsidRPr="000F57E5">
        <w:tab/>
      </w:r>
      <w:r w:rsidR="00EF265A">
        <w:t>Local Government Annual Survey – Landfill (NSW OEH)</w:t>
      </w:r>
      <w:r>
        <w:fldChar w:fldCharType="end"/>
      </w:r>
    </w:p>
    <w:p w14:paraId="66537615" w14:textId="77777777" w:rsidR="005D6F2F" w:rsidRDefault="00B56260" w:rsidP="006B6698">
      <w:pPr>
        <w:ind w:left="1134"/>
      </w:pPr>
      <w:r>
        <w:fldChar w:fldCharType="begin"/>
      </w:r>
      <w:r w:rsidR="003270B2">
        <w:instrText xml:space="preserve"> REF _Ref309983230 \h </w:instrText>
      </w:r>
      <w:r>
        <w:fldChar w:fldCharType="separate"/>
      </w:r>
      <w:r w:rsidR="00EF265A" w:rsidRPr="005D6F2F">
        <w:t xml:space="preserve">Figure </w:t>
      </w:r>
      <w:r w:rsidR="00EF265A">
        <w:rPr>
          <w:noProof/>
        </w:rPr>
        <w:t>3</w:t>
      </w:r>
      <w:r w:rsidR="00EF265A" w:rsidRPr="005D6F2F">
        <w:t>-</w:t>
      </w:r>
      <w:r w:rsidR="00EF265A">
        <w:rPr>
          <w:noProof/>
        </w:rPr>
        <w:t>4</w:t>
      </w:r>
      <w:r w:rsidR="00EF265A" w:rsidRPr="005D6F2F">
        <w:tab/>
      </w:r>
      <w:r w:rsidR="00EF265A">
        <w:t>Local Government Annual Survey – Recycling (NSW OEH)</w:t>
      </w:r>
      <w:r>
        <w:fldChar w:fldCharType="end"/>
      </w:r>
    </w:p>
    <w:p w14:paraId="2AE5E5A3" w14:textId="51DE9F9B" w:rsidR="00C63E25" w:rsidRDefault="00B56260" w:rsidP="006B6698">
      <w:pPr>
        <w:ind w:left="1134"/>
      </w:pPr>
      <w:r>
        <w:fldChar w:fldCharType="begin"/>
      </w:r>
      <w:r w:rsidR="00C63E25">
        <w:instrText xml:space="preserve"> REF _Ref309917906 \h </w:instrText>
      </w:r>
      <w:r>
        <w:fldChar w:fldCharType="separate"/>
      </w:r>
      <w:proofErr w:type="gramStart"/>
      <w:r w:rsidR="00EF265A" w:rsidRPr="000F57E5">
        <w:t xml:space="preserve">Figure </w:t>
      </w:r>
      <w:r w:rsidR="00EF265A">
        <w:rPr>
          <w:noProof/>
        </w:rPr>
        <w:t>3</w:t>
      </w:r>
      <w:r w:rsidR="00EF265A" w:rsidRPr="000F57E5">
        <w:t>-</w:t>
      </w:r>
      <w:r w:rsidR="00EF265A">
        <w:rPr>
          <w:noProof/>
        </w:rPr>
        <w:t>5</w:t>
      </w:r>
      <w:r w:rsidR="00EF265A" w:rsidRPr="000F57E5">
        <w:tab/>
      </w:r>
      <w:r w:rsidR="00EF265A">
        <w:t>Household Chemical Cleanout Reporting (NSW OEH)</w:t>
      </w:r>
      <w:r>
        <w:fldChar w:fldCharType="end"/>
      </w:r>
      <w:r w:rsidR="001D3512">
        <w:t>.</w:t>
      </w:r>
      <w:proofErr w:type="gramEnd"/>
    </w:p>
    <w:p w14:paraId="50A7682B" w14:textId="77777777" w:rsidR="00C63E25" w:rsidRDefault="00C63E25" w:rsidP="006B6698">
      <w:pPr>
        <w:ind w:left="1134"/>
      </w:pPr>
    </w:p>
    <w:p w14:paraId="41541E2D" w14:textId="77777777" w:rsidR="008B7155" w:rsidRDefault="008B7155" w:rsidP="006B6698">
      <w:pPr>
        <w:ind w:left="1134"/>
      </w:pPr>
    </w:p>
    <w:p w14:paraId="5316750B" w14:textId="77777777" w:rsidR="000F57E5" w:rsidRDefault="000F57E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highlight w:val="yellow"/>
        </w:rPr>
        <w:sectPr w:rsidR="000F57E5" w:rsidSect="00254FE6">
          <w:pgSz w:w="11907" w:h="16840" w:code="9"/>
          <w:pgMar w:top="1134" w:right="1134" w:bottom="1134" w:left="1134" w:header="567" w:footer="567" w:gutter="0"/>
          <w:cols w:space="708"/>
          <w:docGrid w:linePitch="360"/>
        </w:sectPr>
      </w:pPr>
    </w:p>
    <w:p w14:paraId="1F9518E4" w14:textId="72F3170C" w:rsidR="008B7155" w:rsidRDefault="000F57E5" w:rsidP="000F57E5">
      <w:pPr>
        <w:pStyle w:val="Caption"/>
      </w:pPr>
      <w:bookmarkStart w:id="35" w:name="_Ref309917900"/>
      <w:r w:rsidRPr="00C7569F">
        <w:lastRenderedPageBreak/>
        <w:t xml:space="preserve">Figure </w:t>
      </w:r>
      <w:r w:rsidR="00B56260" w:rsidRPr="00C7569F">
        <w:fldChar w:fldCharType="begin"/>
      </w:r>
      <w:r w:rsidRPr="00C7569F">
        <w:instrText xml:space="preserve"> STYLEREF "_Heading1" \n </w:instrText>
      </w:r>
      <w:r w:rsidR="00B56260" w:rsidRPr="00C7569F">
        <w:fldChar w:fldCharType="separate"/>
      </w:r>
      <w:r w:rsidR="00EF265A">
        <w:rPr>
          <w:noProof/>
        </w:rPr>
        <w:t>3</w:t>
      </w:r>
      <w:r w:rsidR="00B56260" w:rsidRPr="00C7569F">
        <w:fldChar w:fldCharType="end"/>
      </w:r>
      <w:r w:rsidRPr="00C7569F">
        <w:t>-</w:t>
      </w:r>
      <w:r w:rsidR="00B56260" w:rsidRPr="00C7569F">
        <w:fldChar w:fldCharType="begin"/>
      </w:r>
      <w:r w:rsidRPr="00C7569F">
        <w:instrText xml:space="preserve"> SEQ Figure \* Arabic </w:instrText>
      </w:r>
      <w:r w:rsidR="00B56260" w:rsidRPr="00C7569F">
        <w:fldChar w:fldCharType="separate"/>
      </w:r>
      <w:r w:rsidR="00EF265A">
        <w:rPr>
          <w:noProof/>
        </w:rPr>
        <w:t>2</w:t>
      </w:r>
      <w:r w:rsidR="00B56260" w:rsidRPr="00C7569F">
        <w:fldChar w:fldCharType="end"/>
      </w:r>
      <w:r w:rsidRPr="00C7569F">
        <w:tab/>
      </w:r>
      <w:r>
        <w:t>Monthly/Annual Licensed</w:t>
      </w:r>
      <w:r w:rsidR="00352398">
        <w:t xml:space="preserve"> and Non-Licensed</w:t>
      </w:r>
      <w:r>
        <w:t xml:space="preserve"> Landfill Reporting (</w:t>
      </w:r>
      <w:r w:rsidR="00D43F45">
        <w:t>c</w:t>
      </w:r>
      <w:r w:rsidR="00352398">
        <w:t xml:space="preserve">urrently </w:t>
      </w:r>
      <w:r w:rsidR="0096189D">
        <w:t xml:space="preserve">NSW </w:t>
      </w:r>
      <w:r w:rsidR="00C63E25">
        <w:t>OEH</w:t>
      </w:r>
      <w:r w:rsidR="00352398">
        <w:t>, but subject to change</w:t>
      </w:r>
      <w:r>
        <w:t>)</w:t>
      </w:r>
      <w:bookmarkEnd w:id="35"/>
    </w:p>
    <w:p w14:paraId="35E899E7" w14:textId="240C0DBC" w:rsidR="000F57E5" w:rsidRDefault="00D822B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76C8E2B2" wp14:editId="28AA304F">
            <wp:extent cx="9250680" cy="13074650"/>
            <wp:effectExtent l="0" t="0" r="7620" b="0"/>
            <wp:docPr id="7" name="Picture 7" descr="C:\Users\traz2316\Desktop\DIAGRAMS\NEW DIAGRAMS\NSW\NSW - Landfill Licensed Facility Reporting - fin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z2316\Desktop\DIAGRAMS\NEW DIAGRAMS\NSW\NSW - Landfill Licensed Facility Reporting - final jpe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0680" cy="13074650"/>
                    </a:xfrm>
                    <a:prstGeom prst="rect">
                      <a:avLst/>
                    </a:prstGeom>
                    <a:noFill/>
                    <a:ln>
                      <a:noFill/>
                    </a:ln>
                  </pic:spPr>
                </pic:pic>
              </a:graphicData>
            </a:graphic>
          </wp:inline>
        </w:drawing>
      </w:r>
      <w:r w:rsidR="000F57E5">
        <w:rPr>
          <w:lang w:val="en-GB"/>
        </w:rPr>
        <w:br w:type="page"/>
      </w:r>
    </w:p>
    <w:p w14:paraId="3764F9CD" w14:textId="77777777" w:rsidR="000F57E5" w:rsidRDefault="000F57E5" w:rsidP="000F57E5">
      <w:pPr>
        <w:pStyle w:val="Caption"/>
      </w:pPr>
      <w:bookmarkStart w:id="36" w:name="_Ref309917903"/>
      <w:r w:rsidRPr="000F57E5">
        <w:lastRenderedPageBreak/>
        <w:t xml:space="preserve">Figure </w:t>
      </w:r>
      <w:r w:rsidR="00B56260" w:rsidRPr="000F57E5">
        <w:fldChar w:fldCharType="begin"/>
      </w:r>
      <w:r w:rsidRPr="000F57E5">
        <w:instrText xml:space="preserve"> STYLEREF "_Heading1" \n </w:instrText>
      </w:r>
      <w:r w:rsidR="00B56260" w:rsidRPr="000F57E5">
        <w:fldChar w:fldCharType="separate"/>
      </w:r>
      <w:r w:rsidR="00EF265A">
        <w:rPr>
          <w:noProof/>
        </w:rPr>
        <w:t>3</w:t>
      </w:r>
      <w:r w:rsidR="00B56260" w:rsidRPr="000F57E5">
        <w:fldChar w:fldCharType="end"/>
      </w:r>
      <w:r w:rsidRPr="000F57E5">
        <w:t>-</w:t>
      </w:r>
      <w:r w:rsidR="00B56260" w:rsidRPr="000F57E5">
        <w:fldChar w:fldCharType="begin"/>
      </w:r>
      <w:r w:rsidRPr="000F57E5">
        <w:instrText xml:space="preserve"> SEQ Figure \* Arabic </w:instrText>
      </w:r>
      <w:r w:rsidR="00B56260" w:rsidRPr="000F57E5">
        <w:fldChar w:fldCharType="separate"/>
      </w:r>
      <w:r w:rsidR="00EF265A">
        <w:rPr>
          <w:noProof/>
        </w:rPr>
        <w:t>3</w:t>
      </w:r>
      <w:r w:rsidR="00B56260" w:rsidRPr="000F57E5">
        <w:fldChar w:fldCharType="end"/>
      </w:r>
      <w:r w:rsidRPr="000F57E5">
        <w:tab/>
      </w:r>
      <w:r>
        <w:t xml:space="preserve">Local Government Annual Survey </w:t>
      </w:r>
      <w:r w:rsidR="005D6F2F">
        <w:t xml:space="preserve">– Landfill </w:t>
      </w:r>
      <w:r>
        <w:t>(</w:t>
      </w:r>
      <w:r w:rsidR="0096189D">
        <w:t xml:space="preserve">NSW </w:t>
      </w:r>
      <w:r w:rsidR="00C63E25">
        <w:t>OEH</w:t>
      </w:r>
      <w:r>
        <w:t>)</w:t>
      </w:r>
      <w:bookmarkEnd w:id="36"/>
    </w:p>
    <w:p w14:paraId="37D000DE" w14:textId="25178BFA" w:rsidR="005D6F2F" w:rsidRDefault="00853FB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1361BF41" wp14:editId="6354B57E">
            <wp:extent cx="9252585" cy="130898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 Local Gov Landfill - final jpeg.jpg"/>
                    <pic:cNvPicPr/>
                  </pic:nvPicPr>
                  <pic:blipFill>
                    <a:blip r:embed="rId22">
                      <a:extLst>
                        <a:ext uri="{28A0092B-C50C-407E-A947-70E740481C1C}">
                          <a14:useLocalDpi xmlns:a14="http://schemas.microsoft.com/office/drawing/2010/main" val="0"/>
                        </a:ext>
                      </a:extLst>
                    </a:blip>
                    <a:stretch>
                      <a:fillRect/>
                    </a:stretch>
                  </pic:blipFill>
                  <pic:spPr>
                    <a:xfrm>
                      <a:off x="0" y="0"/>
                      <a:ext cx="9252585" cy="13089890"/>
                    </a:xfrm>
                    <a:prstGeom prst="rect">
                      <a:avLst/>
                    </a:prstGeom>
                  </pic:spPr>
                </pic:pic>
              </a:graphicData>
            </a:graphic>
          </wp:inline>
        </w:drawing>
      </w:r>
      <w:r w:rsidR="005D6F2F">
        <w:rPr>
          <w:lang w:val="en-GB"/>
        </w:rPr>
        <w:br w:type="page"/>
      </w:r>
    </w:p>
    <w:p w14:paraId="41BE24DB" w14:textId="77777777" w:rsidR="005D6F2F" w:rsidRDefault="005D6F2F" w:rsidP="005D6F2F">
      <w:pPr>
        <w:pStyle w:val="Caption"/>
      </w:pPr>
      <w:bookmarkStart w:id="37" w:name="_Ref309983230"/>
      <w:r w:rsidRPr="005D6F2F">
        <w:lastRenderedPageBreak/>
        <w:t xml:space="preserve">Figure </w:t>
      </w:r>
      <w:r w:rsidR="00B56260" w:rsidRPr="005D6F2F">
        <w:fldChar w:fldCharType="begin"/>
      </w:r>
      <w:r w:rsidRPr="005D6F2F">
        <w:instrText xml:space="preserve"> STYLEREF "_Heading1" \n </w:instrText>
      </w:r>
      <w:r w:rsidR="00B56260" w:rsidRPr="005D6F2F">
        <w:fldChar w:fldCharType="separate"/>
      </w:r>
      <w:r w:rsidR="00EF265A">
        <w:rPr>
          <w:noProof/>
        </w:rPr>
        <w:t>3</w:t>
      </w:r>
      <w:r w:rsidR="00B56260" w:rsidRPr="005D6F2F">
        <w:fldChar w:fldCharType="end"/>
      </w:r>
      <w:r w:rsidRPr="005D6F2F">
        <w:t>-</w:t>
      </w:r>
      <w:r w:rsidR="00B56260" w:rsidRPr="005D6F2F">
        <w:fldChar w:fldCharType="begin"/>
      </w:r>
      <w:r w:rsidRPr="005D6F2F">
        <w:instrText xml:space="preserve"> SEQ Figure \* Arabic </w:instrText>
      </w:r>
      <w:r w:rsidR="00B56260" w:rsidRPr="005D6F2F">
        <w:fldChar w:fldCharType="separate"/>
      </w:r>
      <w:r w:rsidR="00EF265A">
        <w:rPr>
          <w:noProof/>
        </w:rPr>
        <w:t>4</w:t>
      </w:r>
      <w:r w:rsidR="00B56260" w:rsidRPr="005D6F2F">
        <w:fldChar w:fldCharType="end"/>
      </w:r>
      <w:r w:rsidRPr="005D6F2F">
        <w:tab/>
      </w:r>
      <w:r>
        <w:t>Local Government Annual Survey – Recycling (NSW OEH)</w:t>
      </w:r>
      <w:bookmarkEnd w:id="37"/>
    </w:p>
    <w:p w14:paraId="3698C817" w14:textId="4D263DEC" w:rsidR="000F57E5" w:rsidRDefault="00853FB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4F226F1C" wp14:editId="3A49BDE2">
            <wp:extent cx="9252585" cy="130873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 Local Gov Recovery - final jpeg.jpg"/>
                    <pic:cNvPicPr/>
                  </pic:nvPicPr>
                  <pic:blipFill>
                    <a:blip r:embed="rId23">
                      <a:extLst>
                        <a:ext uri="{28A0092B-C50C-407E-A947-70E740481C1C}">
                          <a14:useLocalDpi xmlns:a14="http://schemas.microsoft.com/office/drawing/2010/main" val="0"/>
                        </a:ext>
                      </a:extLst>
                    </a:blip>
                    <a:stretch>
                      <a:fillRect/>
                    </a:stretch>
                  </pic:blipFill>
                  <pic:spPr>
                    <a:xfrm>
                      <a:off x="0" y="0"/>
                      <a:ext cx="9252585" cy="13087350"/>
                    </a:xfrm>
                    <a:prstGeom prst="rect">
                      <a:avLst/>
                    </a:prstGeom>
                  </pic:spPr>
                </pic:pic>
              </a:graphicData>
            </a:graphic>
          </wp:inline>
        </w:drawing>
      </w:r>
      <w:r w:rsidR="000F57E5">
        <w:rPr>
          <w:lang w:val="en-GB"/>
        </w:rPr>
        <w:br w:type="page"/>
      </w:r>
    </w:p>
    <w:p w14:paraId="1E40EEBA" w14:textId="77777777" w:rsidR="000F57E5" w:rsidRDefault="000F57E5" w:rsidP="000F57E5">
      <w:pPr>
        <w:pStyle w:val="Caption"/>
      </w:pPr>
      <w:bookmarkStart w:id="38" w:name="_Ref309917906"/>
      <w:r w:rsidRPr="000F57E5">
        <w:lastRenderedPageBreak/>
        <w:t xml:space="preserve">Figure </w:t>
      </w:r>
      <w:r w:rsidR="00B56260" w:rsidRPr="000F57E5">
        <w:fldChar w:fldCharType="begin"/>
      </w:r>
      <w:r w:rsidRPr="000F57E5">
        <w:instrText xml:space="preserve"> STYLEREF "_Heading1" \n </w:instrText>
      </w:r>
      <w:r w:rsidR="00B56260" w:rsidRPr="000F57E5">
        <w:fldChar w:fldCharType="separate"/>
      </w:r>
      <w:r w:rsidR="00EF265A">
        <w:rPr>
          <w:noProof/>
        </w:rPr>
        <w:t>3</w:t>
      </w:r>
      <w:r w:rsidR="00B56260" w:rsidRPr="000F57E5">
        <w:fldChar w:fldCharType="end"/>
      </w:r>
      <w:r w:rsidRPr="000F57E5">
        <w:t>-</w:t>
      </w:r>
      <w:r w:rsidR="00B56260" w:rsidRPr="000F57E5">
        <w:fldChar w:fldCharType="begin"/>
      </w:r>
      <w:r w:rsidRPr="000F57E5">
        <w:instrText xml:space="preserve"> SEQ Figure \* Arabic </w:instrText>
      </w:r>
      <w:r w:rsidR="00B56260" w:rsidRPr="000F57E5">
        <w:fldChar w:fldCharType="separate"/>
      </w:r>
      <w:r w:rsidR="00EF265A">
        <w:rPr>
          <w:noProof/>
        </w:rPr>
        <w:t>5</w:t>
      </w:r>
      <w:r w:rsidR="00B56260" w:rsidRPr="000F57E5">
        <w:fldChar w:fldCharType="end"/>
      </w:r>
      <w:r w:rsidRPr="000F57E5">
        <w:tab/>
      </w:r>
      <w:r>
        <w:t>Household Chemical Cleanout Reporting (</w:t>
      </w:r>
      <w:r w:rsidR="0096189D">
        <w:t xml:space="preserve">NSW </w:t>
      </w:r>
      <w:r w:rsidR="00C63E25">
        <w:t>OEH</w:t>
      </w:r>
      <w:r>
        <w:t>)</w:t>
      </w:r>
      <w:bookmarkEnd w:id="38"/>
    </w:p>
    <w:p w14:paraId="3C131D47" w14:textId="6E0AD4C4" w:rsidR="000F57E5" w:rsidRDefault="00853FB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Pr>
          <w:noProof/>
        </w:rPr>
        <w:drawing>
          <wp:inline distT="0" distB="0" distL="0" distR="0" wp14:anchorId="309158EB" wp14:editId="4DEFFA22">
            <wp:extent cx="9252585" cy="130873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 Household Chemical Cleanout - final jpeg.jpg"/>
                    <pic:cNvPicPr/>
                  </pic:nvPicPr>
                  <pic:blipFill>
                    <a:blip r:embed="rId24">
                      <a:extLst>
                        <a:ext uri="{28A0092B-C50C-407E-A947-70E740481C1C}">
                          <a14:useLocalDpi xmlns:a14="http://schemas.microsoft.com/office/drawing/2010/main" val="0"/>
                        </a:ext>
                      </a:extLst>
                    </a:blip>
                    <a:stretch>
                      <a:fillRect/>
                    </a:stretch>
                  </pic:blipFill>
                  <pic:spPr>
                    <a:xfrm>
                      <a:off x="0" y="0"/>
                      <a:ext cx="9252585" cy="13087350"/>
                    </a:xfrm>
                    <a:prstGeom prst="rect">
                      <a:avLst/>
                    </a:prstGeom>
                  </pic:spPr>
                </pic:pic>
              </a:graphicData>
            </a:graphic>
          </wp:inline>
        </w:drawing>
      </w:r>
    </w:p>
    <w:p w14:paraId="4457001D" w14:textId="77777777" w:rsidR="000F57E5" w:rsidRDefault="000F57E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0F57E5" w:rsidSect="0096189D">
          <w:pgSz w:w="16839" w:h="23814" w:code="8"/>
          <w:pgMar w:top="1134" w:right="1134" w:bottom="1134" w:left="1134" w:header="567" w:footer="567" w:gutter="0"/>
          <w:cols w:space="708"/>
          <w:docGrid w:linePitch="360"/>
        </w:sectPr>
      </w:pPr>
    </w:p>
    <w:p w14:paraId="58AC31C6" w14:textId="77777777" w:rsidR="008B7155" w:rsidRDefault="008B7155" w:rsidP="008B7155">
      <w:pPr>
        <w:pStyle w:val="Heading3"/>
      </w:pPr>
      <w:bookmarkStart w:id="39" w:name="_Ref309917877"/>
      <w:r>
        <w:lastRenderedPageBreak/>
        <w:t>Comparison to the AWD</w:t>
      </w:r>
      <w:bookmarkEnd w:id="39"/>
    </w:p>
    <w:p w14:paraId="60FE5F94" w14:textId="77777777" w:rsidR="008B7155" w:rsidRDefault="005A2FCE" w:rsidP="008B7155">
      <w:pPr>
        <w:ind w:left="1134"/>
      </w:pPr>
      <w:r w:rsidRPr="005A2FCE">
        <w:t xml:space="preserve">The </w:t>
      </w:r>
      <w:r>
        <w:t xml:space="preserve">degree of </w:t>
      </w:r>
      <w:r w:rsidRPr="005A2FCE">
        <w:t>alignment</w:t>
      </w:r>
      <w:r>
        <w:t xml:space="preserve"> between the National Waste Classification System developed under the AWD and each of the three classification systems identified as being used in NSW</w:t>
      </w:r>
      <w:r w:rsidR="00D719E2">
        <w:t xml:space="preserve"> (each of them by the Office of Environment and Heritage)</w:t>
      </w:r>
      <w:r>
        <w:t xml:space="preserve"> has been assessed using the qualitative method described in </w:t>
      </w:r>
      <w:r w:rsidR="00B56260">
        <w:fldChar w:fldCharType="begin"/>
      </w:r>
      <w:r>
        <w:instrText xml:space="preserve"> REF _Ref309894000 \w \h </w:instrText>
      </w:r>
      <w:r w:rsidR="00B56260">
        <w:fldChar w:fldCharType="separate"/>
      </w:r>
      <w:r w:rsidR="00EF265A">
        <w:t>4.1</w:t>
      </w:r>
      <w:r w:rsidR="00B56260">
        <w:fldChar w:fldCharType="end"/>
      </w:r>
      <w:r>
        <w:t xml:space="preserve">. The results </w:t>
      </w:r>
      <w:r w:rsidR="00597E94">
        <w:t xml:space="preserve">of this assessment </w:t>
      </w:r>
      <w:r>
        <w:t xml:space="preserve">are displayed </w:t>
      </w:r>
      <w:r w:rsidR="00597E94">
        <w:t xml:space="preserve">in </w:t>
      </w:r>
      <w:r w:rsidR="00B56260">
        <w:fldChar w:fldCharType="begin"/>
      </w:r>
      <w:r w:rsidR="00597E94">
        <w:instrText xml:space="preserve"> REF _Ref309894207 \h </w:instrText>
      </w:r>
      <w:r w:rsidR="00B56260">
        <w:fldChar w:fldCharType="separate"/>
      </w:r>
      <w:r w:rsidR="00EF265A" w:rsidRPr="005A2FCE">
        <w:t xml:space="preserve">Table </w:t>
      </w:r>
      <w:r w:rsidR="00EF265A">
        <w:rPr>
          <w:noProof/>
        </w:rPr>
        <w:t>3</w:t>
      </w:r>
      <w:r w:rsidR="00EF265A" w:rsidRPr="005A2FCE">
        <w:t>-</w:t>
      </w:r>
      <w:r w:rsidR="00EF265A">
        <w:rPr>
          <w:noProof/>
        </w:rPr>
        <w:t>6</w:t>
      </w:r>
      <w:r w:rsidR="00B56260">
        <w:fldChar w:fldCharType="end"/>
      </w:r>
      <w:r w:rsidR="00597E94">
        <w:t>.</w:t>
      </w:r>
    </w:p>
    <w:p w14:paraId="19A5AB20" w14:textId="77777777" w:rsidR="00597E94" w:rsidRDefault="00597E94" w:rsidP="008B7155">
      <w:pPr>
        <w:ind w:left="1134"/>
      </w:pPr>
      <w:r>
        <w:t xml:space="preserve">It is noted Household Chemical Cleanout </w:t>
      </w:r>
      <w:r w:rsidR="00C30AB3">
        <w:t>program relates to the</w:t>
      </w:r>
      <w:r>
        <w:t xml:space="preserve"> manage</w:t>
      </w:r>
      <w:r w:rsidR="00C30AB3">
        <w:t>ment of</w:t>
      </w:r>
      <w:r>
        <w:t xml:space="preserve"> a very specific waste stream; as the function of this system is very different to the proposed function of the AWD classification system, a low degree of alignment is to be expected.</w:t>
      </w:r>
    </w:p>
    <w:p w14:paraId="03A2B5DB" w14:textId="77777777" w:rsidR="00597E94" w:rsidRDefault="00597E94" w:rsidP="008B7155">
      <w:pPr>
        <w:ind w:left="1134"/>
      </w:pPr>
    </w:p>
    <w:p w14:paraId="14275420" w14:textId="77777777" w:rsidR="005A2FCE" w:rsidRPr="005A2FCE" w:rsidRDefault="005A2FCE" w:rsidP="005A2FCE">
      <w:pPr>
        <w:pStyle w:val="Caption"/>
      </w:pPr>
      <w:bookmarkStart w:id="40" w:name="_Ref309894207"/>
      <w:r w:rsidRPr="005A2FCE">
        <w:t xml:space="preserve">Table </w:t>
      </w:r>
      <w:r w:rsidR="00B56260" w:rsidRPr="005A2FCE">
        <w:fldChar w:fldCharType="begin"/>
      </w:r>
      <w:r w:rsidRPr="005A2FCE">
        <w:instrText xml:space="preserve"> STYLEREF "_Heading1" \n </w:instrText>
      </w:r>
      <w:r w:rsidR="00B56260" w:rsidRPr="005A2FCE">
        <w:fldChar w:fldCharType="separate"/>
      </w:r>
      <w:r w:rsidR="00EF265A">
        <w:rPr>
          <w:noProof/>
        </w:rPr>
        <w:t>3</w:t>
      </w:r>
      <w:r w:rsidR="00B56260" w:rsidRPr="005A2FCE">
        <w:fldChar w:fldCharType="end"/>
      </w:r>
      <w:r w:rsidRPr="005A2FCE">
        <w:t>-</w:t>
      </w:r>
      <w:r w:rsidR="00B56260" w:rsidRPr="005A2FCE">
        <w:fldChar w:fldCharType="begin"/>
      </w:r>
      <w:r w:rsidRPr="005A2FCE">
        <w:instrText xml:space="preserve"> SEQ Table \* Arabic </w:instrText>
      </w:r>
      <w:r w:rsidR="00B56260" w:rsidRPr="005A2FCE">
        <w:fldChar w:fldCharType="separate"/>
      </w:r>
      <w:r w:rsidR="00EF265A">
        <w:rPr>
          <w:noProof/>
        </w:rPr>
        <w:t>6</w:t>
      </w:r>
      <w:r w:rsidR="00B56260" w:rsidRPr="005A2FCE">
        <w:fldChar w:fldCharType="end"/>
      </w:r>
      <w:bookmarkEnd w:id="40"/>
      <w:r w:rsidRPr="005A2FCE">
        <w:tab/>
        <w:t>Qualitative assessment of alignment between the AWD and classification system used in NSW</w:t>
      </w:r>
    </w:p>
    <w:tbl>
      <w:tblPr>
        <w:tblStyle w:val="HyderTableStyle"/>
        <w:tblW w:w="0" w:type="auto"/>
        <w:tblLook w:val="04A0" w:firstRow="1" w:lastRow="0" w:firstColumn="1" w:lastColumn="0" w:noHBand="0" w:noVBand="1"/>
      </w:tblPr>
      <w:tblGrid>
        <w:gridCol w:w="3647"/>
        <w:gridCol w:w="2054"/>
        <w:gridCol w:w="2054"/>
        <w:gridCol w:w="2054"/>
      </w:tblGrid>
      <w:tr w:rsidR="00AD03B0" w:rsidRPr="00AD03B0" w14:paraId="157B7A5B" w14:textId="77777777" w:rsidTr="005A2FCE">
        <w:trPr>
          <w:cnfStyle w:val="100000000000" w:firstRow="1" w:lastRow="0" w:firstColumn="0" w:lastColumn="0" w:oddVBand="0" w:evenVBand="0" w:oddHBand="0" w:evenHBand="0" w:firstRowFirstColumn="0" w:firstRowLastColumn="0" w:lastRowFirstColumn="0" w:lastRowLastColumn="0"/>
          <w:trHeight w:val="1245"/>
        </w:trPr>
        <w:tc>
          <w:tcPr>
            <w:tcW w:w="3647" w:type="dxa"/>
            <w:hideMark/>
          </w:tcPr>
          <w:p w14:paraId="43D300A1" w14:textId="77777777" w:rsidR="00AD03B0" w:rsidRPr="00AD03B0" w:rsidRDefault="00AD03B0" w:rsidP="00AD03B0"/>
        </w:tc>
        <w:tc>
          <w:tcPr>
            <w:tcW w:w="2054" w:type="dxa"/>
            <w:tcBorders>
              <w:bottom w:val="single" w:sz="12" w:space="0" w:color="FFFFFF" w:themeColor="background1"/>
            </w:tcBorders>
            <w:hideMark/>
          </w:tcPr>
          <w:p w14:paraId="10CBF263" w14:textId="77777777" w:rsidR="00AD03B0" w:rsidRDefault="00AD03B0" w:rsidP="00AD03B0">
            <w:r w:rsidRPr="00AD03B0">
              <w:t>Monthly/Annual Licensed Landfill Facility Reporting</w:t>
            </w:r>
          </w:p>
          <w:p w14:paraId="7B1E87E5" w14:textId="77777777" w:rsidR="00AD03B0" w:rsidRPr="00AD03B0" w:rsidRDefault="00AD03B0" w:rsidP="00AD03B0">
            <w:r>
              <w:t>(OEH)</w:t>
            </w:r>
          </w:p>
        </w:tc>
        <w:tc>
          <w:tcPr>
            <w:tcW w:w="2054" w:type="dxa"/>
            <w:hideMark/>
          </w:tcPr>
          <w:p w14:paraId="5D50446A" w14:textId="77777777" w:rsidR="00AD03B0" w:rsidRDefault="00AD03B0" w:rsidP="00AD03B0">
            <w:r w:rsidRPr="00AD03B0">
              <w:t>Local Government Annual Survey</w:t>
            </w:r>
            <w:r>
              <w:t xml:space="preserve"> </w:t>
            </w:r>
          </w:p>
          <w:p w14:paraId="6B5D89D2" w14:textId="77777777" w:rsidR="00AD03B0" w:rsidRPr="00AD03B0" w:rsidRDefault="00AD03B0" w:rsidP="00AD03B0">
            <w:r>
              <w:t>(OEH)</w:t>
            </w:r>
          </w:p>
        </w:tc>
        <w:tc>
          <w:tcPr>
            <w:tcW w:w="2054" w:type="dxa"/>
            <w:hideMark/>
          </w:tcPr>
          <w:p w14:paraId="7E7D2C08" w14:textId="77777777" w:rsidR="00AD03B0" w:rsidRDefault="00AD03B0" w:rsidP="00AD03B0">
            <w:r w:rsidRPr="00AD03B0">
              <w:t>Household Chemical Cleanout Reporting</w:t>
            </w:r>
          </w:p>
          <w:p w14:paraId="230F1A95" w14:textId="77777777" w:rsidR="00AD03B0" w:rsidRPr="00AD03B0" w:rsidRDefault="00AD03B0" w:rsidP="00AD03B0">
            <w:r>
              <w:t>(OEH)</w:t>
            </w:r>
          </w:p>
        </w:tc>
      </w:tr>
      <w:tr w:rsidR="00AD03B0" w:rsidRPr="00AD03B0" w14:paraId="4451FA91" w14:textId="77777777" w:rsidTr="005A2FCE">
        <w:trPr>
          <w:trHeight w:val="600"/>
        </w:trPr>
        <w:tc>
          <w:tcPr>
            <w:tcW w:w="3647" w:type="dxa"/>
            <w:hideMark/>
          </w:tcPr>
          <w:p w14:paraId="3D11BFB0" w14:textId="77777777" w:rsidR="00AD03B0" w:rsidRPr="00AD03B0" w:rsidRDefault="00AD03B0" w:rsidP="00AD03B0">
            <w:r w:rsidRPr="00AD03B0">
              <w:t>Processing / Disposal Route</w:t>
            </w:r>
          </w:p>
        </w:tc>
        <w:tc>
          <w:tcPr>
            <w:tcW w:w="2054" w:type="dxa"/>
            <w:shd w:val="clear" w:color="auto" w:fill="FFFF00"/>
            <w:noWrap/>
            <w:hideMark/>
          </w:tcPr>
          <w:p w14:paraId="6CF3997A" w14:textId="77777777" w:rsidR="00AD03B0" w:rsidRPr="00AD03B0" w:rsidRDefault="00AD03B0" w:rsidP="00AD03B0">
            <w:pPr>
              <w:ind w:left="1134"/>
            </w:pPr>
            <w:r w:rsidRPr="00AD03B0">
              <w:t>2</w:t>
            </w:r>
          </w:p>
        </w:tc>
        <w:tc>
          <w:tcPr>
            <w:tcW w:w="2054" w:type="dxa"/>
            <w:shd w:val="clear" w:color="auto" w:fill="FFFF00"/>
            <w:noWrap/>
            <w:hideMark/>
          </w:tcPr>
          <w:p w14:paraId="5853D5A7" w14:textId="77777777" w:rsidR="00AD03B0" w:rsidRPr="00AD03B0" w:rsidRDefault="00AD03B0" w:rsidP="00AD03B0">
            <w:pPr>
              <w:ind w:left="1134"/>
            </w:pPr>
            <w:r w:rsidRPr="00AD03B0">
              <w:t>2</w:t>
            </w:r>
          </w:p>
        </w:tc>
        <w:tc>
          <w:tcPr>
            <w:tcW w:w="2054" w:type="dxa"/>
            <w:shd w:val="clear" w:color="auto" w:fill="FFFF00"/>
            <w:noWrap/>
            <w:hideMark/>
          </w:tcPr>
          <w:p w14:paraId="23385CEF" w14:textId="77777777" w:rsidR="00AD03B0" w:rsidRPr="00AD03B0" w:rsidRDefault="00AD03B0" w:rsidP="00AD03B0">
            <w:pPr>
              <w:ind w:left="1134"/>
            </w:pPr>
            <w:r w:rsidRPr="00AD03B0">
              <w:t>2</w:t>
            </w:r>
          </w:p>
        </w:tc>
      </w:tr>
      <w:tr w:rsidR="00AD03B0" w:rsidRPr="00AD03B0" w14:paraId="69BFC678" w14:textId="77777777" w:rsidTr="005A2FCE">
        <w:trPr>
          <w:trHeight w:val="600"/>
        </w:trPr>
        <w:tc>
          <w:tcPr>
            <w:tcW w:w="3647" w:type="dxa"/>
            <w:hideMark/>
          </w:tcPr>
          <w:p w14:paraId="180659EE" w14:textId="77777777" w:rsidR="00AD03B0" w:rsidRPr="00AD03B0" w:rsidRDefault="00AD03B0" w:rsidP="00AD03B0">
            <w:r w:rsidRPr="00AD03B0">
              <w:t>Waste Stream - Principal Source</w:t>
            </w:r>
          </w:p>
        </w:tc>
        <w:tc>
          <w:tcPr>
            <w:tcW w:w="2054" w:type="dxa"/>
            <w:shd w:val="clear" w:color="auto" w:fill="92D050"/>
            <w:noWrap/>
            <w:hideMark/>
          </w:tcPr>
          <w:p w14:paraId="46B4BD5A" w14:textId="77777777" w:rsidR="00AD03B0" w:rsidRPr="00AD03B0" w:rsidRDefault="00AD03B0" w:rsidP="00AD03B0">
            <w:pPr>
              <w:ind w:left="1134"/>
            </w:pPr>
            <w:r w:rsidRPr="00AD03B0">
              <w:t>3</w:t>
            </w:r>
          </w:p>
        </w:tc>
        <w:tc>
          <w:tcPr>
            <w:tcW w:w="2054" w:type="dxa"/>
            <w:shd w:val="clear" w:color="auto" w:fill="92D050"/>
            <w:noWrap/>
            <w:hideMark/>
          </w:tcPr>
          <w:p w14:paraId="1ED100E3" w14:textId="77777777" w:rsidR="00AD03B0" w:rsidRPr="00AD03B0" w:rsidRDefault="00AD03B0" w:rsidP="00AD03B0">
            <w:pPr>
              <w:ind w:left="1134"/>
            </w:pPr>
            <w:r w:rsidRPr="00AD03B0">
              <w:t>3</w:t>
            </w:r>
          </w:p>
        </w:tc>
        <w:tc>
          <w:tcPr>
            <w:tcW w:w="2054" w:type="dxa"/>
            <w:shd w:val="clear" w:color="auto" w:fill="FFFF00"/>
            <w:noWrap/>
            <w:hideMark/>
          </w:tcPr>
          <w:p w14:paraId="531BBA1D" w14:textId="77777777" w:rsidR="00AD03B0" w:rsidRPr="00AD03B0" w:rsidRDefault="00AD03B0" w:rsidP="00AD03B0">
            <w:pPr>
              <w:ind w:left="1134"/>
            </w:pPr>
            <w:r w:rsidRPr="00AD03B0">
              <w:t>2</w:t>
            </w:r>
          </w:p>
        </w:tc>
      </w:tr>
      <w:tr w:rsidR="00AD03B0" w:rsidRPr="00AD03B0" w14:paraId="4AD0FD26" w14:textId="77777777" w:rsidTr="005A2FCE">
        <w:trPr>
          <w:trHeight w:val="600"/>
        </w:trPr>
        <w:tc>
          <w:tcPr>
            <w:tcW w:w="3647" w:type="dxa"/>
            <w:hideMark/>
          </w:tcPr>
          <w:p w14:paraId="7D2DE4EC" w14:textId="77777777" w:rsidR="00AD03B0" w:rsidRPr="00AD03B0" w:rsidRDefault="00AD03B0" w:rsidP="00AD03B0">
            <w:r w:rsidRPr="00AD03B0">
              <w:t>Sub-stream 1 - Secondary source</w:t>
            </w:r>
          </w:p>
        </w:tc>
        <w:tc>
          <w:tcPr>
            <w:tcW w:w="2054" w:type="dxa"/>
            <w:shd w:val="clear" w:color="auto" w:fill="FFFF00"/>
            <w:noWrap/>
            <w:hideMark/>
          </w:tcPr>
          <w:p w14:paraId="64B4312F" w14:textId="77777777" w:rsidR="00AD03B0" w:rsidRPr="00AD03B0" w:rsidRDefault="00AD03B0" w:rsidP="00AD03B0">
            <w:pPr>
              <w:ind w:left="1134"/>
            </w:pPr>
            <w:r w:rsidRPr="00AD03B0">
              <w:t>2</w:t>
            </w:r>
          </w:p>
        </w:tc>
        <w:tc>
          <w:tcPr>
            <w:tcW w:w="2054" w:type="dxa"/>
            <w:shd w:val="clear" w:color="auto" w:fill="FFFF00"/>
            <w:noWrap/>
            <w:hideMark/>
          </w:tcPr>
          <w:p w14:paraId="6FCFD73A" w14:textId="77777777" w:rsidR="00AD03B0" w:rsidRPr="00AD03B0" w:rsidRDefault="00AD03B0" w:rsidP="00AD03B0">
            <w:pPr>
              <w:ind w:left="1134"/>
            </w:pPr>
            <w:r w:rsidRPr="00AD03B0">
              <w:t>2</w:t>
            </w:r>
          </w:p>
        </w:tc>
        <w:tc>
          <w:tcPr>
            <w:tcW w:w="2054" w:type="dxa"/>
            <w:shd w:val="clear" w:color="auto" w:fill="FF0000"/>
            <w:noWrap/>
            <w:hideMark/>
          </w:tcPr>
          <w:p w14:paraId="1380AF47" w14:textId="77777777" w:rsidR="00AD03B0" w:rsidRPr="00AD03B0" w:rsidRDefault="00AD03B0" w:rsidP="00AD03B0">
            <w:pPr>
              <w:ind w:left="1134"/>
            </w:pPr>
            <w:r w:rsidRPr="00AD03B0">
              <w:t>1</w:t>
            </w:r>
          </w:p>
        </w:tc>
      </w:tr>
      <w:tr w:rsidR="00AD03B0" w:rsidRPr="00AD03B0" w14:paraId="115F6AD0" w14:textId="77777777" w:rsidTr="005A2FCE">
        <w:trPr>
          <w:trHeight w:val="600"/>
        </w:trPr>
        <w:tc>
          <w:tcPr>
            <w:tcW w:w="3647" w:type="dxa"/>
            <w:hideMark/>
          </w:tcPr>
          <w:p w14:paraId="4E8C8A26" w14:textId="77777777" w:rsidR="00AD03B0" w:rsidRPr="00AD03B0" w:rsidRDefault="00AD03B0" w:rsidP="00AD03B0">
            <w:r w:rsidRPr="00AD03B0">
              <w:t>Sub-stream 3 - Material composition</w:t>
            </w:r>
          </w:p>
        </w:tc>
        <w:tc>
          <w:tcPr>
            <w:tcW w:w="2054" w:type="dxa"/>
            <w:shd w:val="clear" w:color="auto" w:fill="FFFF00"/>
            <w:noWrap/>
            <w:hideMark/>
          </w:tcPr>
          <w:p w14:paraId="009CAA80" w14:textId="77777777" w:rsidR="00AD03B0" w:rsidRPr="00AD03B0" w:rsidRDefault="00AD03B0" w:rsidP="00AD03B0">
            <w:pPr>
              <w:ind w:left="1134"/>
            </w:pPr>
            <w:r w:rsidRPr="00AD03B0">
              <w:t>2</w:t>
            </w:r>
          </w:p>
        </w:tc>
        <w:tc>
          <w:tcPr>
            <w:tcW w:w="2054" w:type="dxa"/>
            <w:shd w:val="clear" w:color="auto" w:fill="FFFF00"/>
            <w:noWrap/>
            <w:hideMark/>
          </w:tcPr>
          <w:p w14:paraId="1545AA0C" w14:textId="77777777" w:rsidR="00AD03B0" w:rsidRPr="00AD03B0" w:rsidRDefault="00AD03B0" w:rsidP="00AD03B0">
            <w:pPr>
              <w:ind w:left="1134"/>
            </w:pPr>
            <w:r w:rsidRPr="00AD03B0">
              <w:t>2</w:t>
            </w:r>
          </w:p>
        </w:tc>
        <w:tc>
          <w:tcPr>
            <w:tcW w:w="2054" w:type="dxa"/>
            <w:shd w:val="clear" w:color="auto" w:fill="FF0000"/>
            <w:noWrap/>
            <w:hideMark/>
          </w:tcPr>
          <w:p w14:paraId="2C995505" w14:textId="77777777" w:rsidR="00AD03B0" w:rsidRPr="00AD03B0" w:rsidRDefault="00AD03B0" w:rsidP="00AD03B0">
            <w:pPr>
              <w:ind w:left="1134"/>
            </w:pPr>
            <w:r w:rsidRPr="00AD03B0">
              <w:t>1</w:t>
            </w:r>
          </w:p>
        </w:tc>
      </w:tr>
      <w:tr w:rsidR="00AD03B0" w:rsidRPr="00AD03B0" w14:paraId="46879BDC" w14:textId="77777777" w:rsidTr="005A2FCE">
        <w:trPr>
          <w:trHeight w:val="600"/>
        </w:trPr>
        <w:tc>
          <w:tcPr>
            <w:tcW w:w="3647" w:type="dxa"/>
            <w:hideMark/>
          </w:tcPr>
          <w:p w14:paraId="14915C0F" w14:textId="77777777" w:rsidR="00AD03B0" w:rsidRPr="005A2FCE" w:rsidRDefault="00AD03B0" w:rsidP="00AD03B0">
            <w:pPr>
              <w:rPr>
                <w:b/>
              </w:rPr>
            </w:pPr>
            <w:r w:rsidRPr="005A2FCE">
              <w:rPr>
                <w:b/>
              </w:rPr>
              <w:t>Overall assessment</w:t>
            </w:r>
          </w:p>
        </w:tc>
        <w:tc>
          <w:tcPr>
            <w:tcW w:w="2054" w:type="dxa"/>
            <w:shd w:val="clear" w:color="auto" w:fill="FFFF00"/>
            <w:noWrap/>
            <w:hideMark/>
          </w:tcPr>
          <w:p w14:paraId="278566E8" w14:textId="77777777" w:rsidR="00AD03B0" w:rsidRPr="005A2FCE" w:rsidRDefault="00AD03B0" w:rsidP="00AD03B0">
            <w:pPr>
              <w:ind w:left="1134"/>
              <w:rPr>
                <w:b/>
              </w:rPr>
            </w:pPr>
            <w:r w:rsidRPr="005A2FCE">
              <w:rPr>
                <w:b/>
              </w:rPr>
              <w:t>2.25</w:t>
            </w:r>
          </w:p>
        </w:tc>
        <w:tc>
          <w:tcPr>
            <w:tcW w:w="2054" w:type="dxa"/>
            <w:shd w:val="clear" w:color="auto" w:fill="FFFF00"/>
            <w:noWrap/>
            <w:hideMark/>
          </w:tcPr>
          <w:p w14:paraId="43C99DFF" w14:textId="77777777" w:rsidR="00AD03B0" w:rsidRPr="005A2FCE" w:rsidRDefault="00AD03B0" w:rsidP="00AD03B0">
            <w:pPr>
              <w:ind w:left="1134"/>
              <w:rPr>
                <w:b/>
              </w:rPr>
            </w:pPr>
            <w:r w:rsidRPr="005A2FCE">
              <w:rPr>
                <w:b/>
              </w:rPr>
              <w:t>2.25</w:t>
            </w:r>
          </w:p>
        </w:tc>
        <w:tc>
          <w:tcPr>
            <w:tcW w:w="2054" w:type="dxa"/>
            <w:shd w:val="clear" w:color="auto" w:fill="FF0000"/>
            <w:noWrap/>
            <w:hideMark/>
          </w:tcPr>
          <w:p w14:paraId="28BF1B50" w14:textId="77777777" w:rsidR="00AD03B0" w:rsidRPr="005A2FCE" w:rsidRDefault="00AD03B0" w:rsidP="00AD03B0">
            <w:pPr>
              <w:ind w:left="1134"/>
              <w:rPr>
                <w:b/>
              </w:rPr>
            </w:pPr>
            <w:r w:rsidRPr="005A2FCE">
              <w:rPr>
                <w:b/>
              </w:rPr>
              <w:t>1.5</w:t>
            </w:r>
          </w:p>
        </w:tc>
      </w:tr>
    </w:tbl>
    <w:p w14:paraId="5B7331EB" w14:textId="77777777" w:rsidR="00C30AB3" w:rsidRDefault="00C30AB3" w:rsidP="00C30AB3">
      <w:pPr>
        <w:ind w:left="1134"/>
      </w:pPr>
    </w:p>
    <w:p w14:paraId="6D4EECE5" w14:textId="77777777" w:rsidR="00C30AB3" w:rsidRDefault="00C30AB3" w:rsidP="00C30AB3">
      <w:pPr>
        <w:ind w:left="1134"/>
      </w:pPr>
      <w:r>
        <w:t xml:space="preserve">Based on average results across all three of the NSW classification systems, overall this jurisdiction’s classification systems are considered to be </w:t>
      </w:r>
      <w:r w:rsidRPr="00597E94">
        <w:rPr>
          <w:b/>
        </w:rPr>
        <w:t>partially aligned</w:t>
      </w:r>
      <w:r>
        <w:t xml:space="preserve"> with the AWD. </w:t>
      </w:r>
    </w:p>
    <w:p w14:paraId="07E2F5F2" w14:textId="77777777" w:rsidR="00C30AB3" w:rsidRDefault="00C30AB3" w:rsidP="00C30AB3">
      <w:pPr>
        <w:ind w:left="1134"/>
      </w:pPr>
    </w:p>
    <w:p w14:paraId="2901F5D8" w14:textId="77777777" w:rsidR="005A2FCE" w:rsidRPr="00597E94" w:rsidRDefault="005A2FCE" w:rsidP="005A2FCE">
      <w:pPr>
        <w:pStyle w:val="Caption"/>
      </w:pPr>
      <w:r w:rsidRPr="00597E94">
        <w:t xml:space="preserve">Table </w:t>
      </w:r>
      <w:r w:rsidR="00B56260" w:rsidRPr="00597E94">
        <w:fldChar w:fldCharType="begin"/>
      </w:r>
      <w:r w:rsidRPr="00597E94">
        <w:instrText xml:space="preserve"> STYLEREF "_Heading1" \n </w:instrText>
      </w:r>
      <w:r w:rsidR="00B56260" w:rsidRPr="00597E94">
        <w:fldChar w:fldCharType="separate"/>
      </w:r>
      <w:r w:rsidR="00EF265A">
        <w:rPr>
          <w:noProof/>
        </w:rPr>
        <w:t>3</w:t>
      </w:r>
      <w:r w:rsidR="00B56260" w:rsidRPr="00597E94">
        <w:fldChar w:fldCharType="end"/>
      </w:r>
      <w:r w:rsidRPr="00597E94">
        <w:t>-</w:t>
      </w:r>
      <w:r w:rsidR="00B56260" w:rsidRPr="00597E94">
        <w:fldChar w:fldCharType="begin"/>
      </w:r>
      <w:r w:rsidRPr="00597E94">
        <w:instrText xml:space="preserve"> SEQ Table \* Arabic </w:instrText>
      </w:r>
      <w:r w:rsidR="00B56260" w:rsidRPr="00597E94">
        <w:fldChar w:fldCharType="separate"/>
      </w:r>
      <w:r w:rsidR="00EF265A">
        <w:rPr>
          <w:noProof/>
        </w:rPr>
        <w:t>7</w:t>
      </w:r>
      <w:r w:rsidR="00B56260"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AD03B0" w:rsidRPr="003C7D28" w14:paraId="2303B9CB" w14:textId="77777777" w:rsidTr="00C30AB3">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4B412A66" w14:textId="77777777" w:rsidR="00AD03B0" w:rsidRPr="00C30AB3" w:rsidRDefault="00AD03B0" w:rsidP="00AD03B0">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1E04571C" w14:textId="77777777" w:rsidR="00AD03B0" w:rsidRPr="00C30AB3" w:rsidRDefault="00AD03B0" w:rsidP="00AD03B0">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278E8EA9" w14:textId="77777777" w:rsidR="00AD03B0" w:rsidRPr="00C30AB3" w:rsidRDefault="00AD03B0" w:rsidP="00AD03B0">
            <w:pPr>
              <w:pStyle w:val="TableHeading"/>
              <w:rPr>
                <w:sz w:val="14"/>
                <w:szCs w:val="14"/>
              </w:rPr>
            </w:pPr>
            <w:r w:rsidRPr="00C30AB3">
              <w:rPr>
                <w:sz w:val="14"/>
                <w:szCs w:val="14"/>
              </w:rPr>
              <w:t>Overall rating based on average scores</w:t>
            </w:r>
          </w:p>
        </w:tc>
      </w:tr>
      <w:tr w:rsidR="00AD03B0" w14:paraId="1C49D631" w14:textId="77777777" w:rsidTr="00C30AB3">
        <w:trPr>
          <w:trHeight w:val="341"/>
        </w:trPr>
        <w:tc>
          <w:tcPr>
            <w:tcW w:w="1219" w:type="dxa"/>
            <w:tcBorders>
              <w:bottom w:val="single" w:sz="8" w:space="0" w:color="FFFFFF" w:themeColor="background1"/>
            </w:tcBorders>
            <w:shd w:val="clear" w:color="auto" w:fill="92D050"/>
          </w:tcPr>
          <w:p w14:paraId="60FB76C3" w14:textId="77777777" w:rsidR="00AD03B0" w:rsidRPr="00C30AB3" w:rsidRDefault="00AD03B0" w:rsidP="00AD03B0">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2A0804C3" w14:textId="77777777" w:rsidR="00AD03B0" w:rsidRPr="00C30AB3" w:rsidRDefault="00AD03B0" w:rsidP="00AD03B0">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10AB723A" w14:textId="77777777" w:rsidR="00AD03B0" w:rsidRPr="00C30AB3" w:rsidRDefault="00AD03B0" w:rsidP="00AD03B0">
            <w:pPr>
              <w:pStyle w:val="TableText"/>
              <w:rPr>
                <w:sz w:val="14"/>
                <w:szCs w:val="14"/>
              </w:rPr>
            </w:pPr>
            <w:r w:rsidRPr="00C30AB3">
              <w:rPr>
                <w:sz w:val="14"/>
                <w:szCs w:val="14"/>
              </w:rPr>
              <w:t>&gt;2.5</w:t>
            </w:r>
          </w:p>
        </w:tc>
      </w:tr>
      <w:tr w:rsidR="00AD03B0" w14:paraId="464612A2" w14:textId="77777777" w:rsidTr="00C30AB3">
        <w:tc>
          <w:tcPr>
            <w:tcW w:w="1219" w:type="dxa"/>
            <w:tcBorders>
              <w:bottom w:val="single" w:sz="8" w:space="0" w:color="FFFFFF" w:themeColor="background1"/>
            </w:tcBorders>
            <w:shd w:val="clear" w:color="auto" w:fill="FFFF00"/>
          </w:tcPr>
          <w:p w14:paraId="57AAD557" w14:textId="77777777" w:rsidR="00AD03B0" w:rsidRPr="00C30AB3" w:rsidRDefault="00AD03B0" w:rsidP="00AD03B0">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4FC745A5" w14:textId="77777777" w:rsidR="00AD03B0" w:rsidRPr="00C30AB3" w:rsidRDefault="00AD03B0" w:rsidP="00AD03B0">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2AC79905" w14:textId="77777777" w:rsidR="00AD03B0" w:rsidRPr="00C30AB3" w:rsidRDefault="00AD03B0" w:rsidP="00AD03B0">
            <w:pPr>
              <w:pStyle w:val="TableText"/>
              <w:rPr>
                <w:sz w:val="14"/>
                <w:szCs w:val="14"/>
              </w:rPr>
            </w:pPr>
            <w:r w:rsidRPr="00C30AB3">
              <w:rPr>
                <w:sz w:val="14"/>
                <w:szCs w:val="14"/>
              </w:rPr>
              <w:t>2-2.5</w:t>
            </w:r>
          </w:p>
        </w:tc>
      </w:tr>
      <w:tr w:rsidR="00AD03B0" w14:paraId="766B59D9" w14:textId="77777777" w:rsidTr="00C30AB3">
        <w:tc>
          <w:tcPr>
            <w:tcW w:w="1219" w:type="dxa"/>
            <w:shd w:val="clear" w:color="auto" w:fill="FF0000"/>
          </w:tcPr>
          <w:p w14:paraId="0945A513" w14:textId="77777777" w:rsidR="00AD03B0" w:rsidRPr="00C30AB3" w:rsidRDefault="00AD03B0" w:rsidP="00AD03B0">
            <w:pPr>
              <w:pStyle w:val="TableText"/>
              <w:rPr>
                <w:sz w:val="14"/>
                <w:szCs w:val="14"/>
              </w:rPr>
            </w:pPr>
            <w:r w:rsidRPr="00C30AB3">
              <w:rPr>
                <w:sz w:val="14"/>
                <w:szCs w:val="14"/>
              </w:rPr>
              <w:t>Not aligned</w:t>
            </w:r>
          </w:p>
        </w:tc>
        <w:tc>
          <w:tcPr>
            <w:tcW w:w="1418" w:type="dxa"/>
            <w:shd w:val="clear" w:color="auto" w:fill="FF0000"/>
          </w:tcPr>
          <w:p w14:paraId="4FDA83AC" w14:textId="77777777" w:rsidR="00AD03B0" w:rsidRPr="00C30AB3" w:rsidRDefault="00AD03B0" w:rsidP="00AD03B0">
            <w:pPr>
              <w:pStyle w:val="TableText"/>
              <w:rPr>
                <w:sz w:val="14"/>
                <w:szCs w:val="14"/>
              </w:rPr>
            </w:pPr>
            <w:r w:rsidRPr="00C30AB3">
              <w:rPr>
                <w:sz w:val="14"/>
                <w:szCs w:val="14"/>
              </w:rPr>
              <w:t>1</w:t>
            </w:r>
          </w:p>
        </w:tc>
        <w:tc>
          <w:tcPr>
            <w:tcW w:w="1559" w:type="dxa"/>
            <w:shd w:val="clear" w:color="auto" w:fill="FF0000"/>
          </w:tcPr>
          <w:p w14:paraId="0CFA390D" w14:textId="77777777" w:rsidR="00AD03B0" w:rsidRPr="00C30AB3" w:rsidRDefault="00AD03B0" w:rsidP="00AD03B0">
            <w:pPr>
              <w:pStyle w:val="TableText"/>
              <w:rPr>
                <w:sz w:val="14"/>
                <w:szCs w:val="14"/>
              </w:rPr>
            </w:pPr>
            <w:r w:rsidRPr="00C30AB3">
              <w:rPr>
                <w:sz w:val="14"/>
                <w:szCs w:val="14"/>
              </w:rPr>
              <w:t>&lt;2</w:t>
            </w:r>
          </w:p>
        </w:tc>
      </w:tr>
    </w:tbl>
    <w:p w14:paraId="0F62C788" w14:textId="77777777" w:rsidR="001112DC" w:rsidRDefault="001112DC" w:rsidP="008B7155">
      <w:pPr>
        <w:ind w:left="1134"/>
        <w:rPr>
          <w:highlight w:val="yellow"/>
        </w:rPr>
      </w:pPr>
    </w:p>
    <w:p w14:paraId="5B8D5CE2" w14:textId="77777777" w:rsidR="00AD03B0" w:rsidRPr="008B7155" w:rsidRDefault="00AD03B0" w:rsidP="008B7155">
      <w:pPr>
        <w:ind w:left="1134"/>
        <w:rPr>
          <w:highlight w:val="yellow"/>
        </w:rPr>
      </w:pPr>
    </w:p>
    <w:p w14:paraId="593137F2" w14:textId="77777777" w:rsidR="008B7155" w:rsidRDefault="008B715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503C23B1" w14:textId="77777777" w:rsidR="001112DC" w:rsidRDefault="001112DC" w:rsidP="00B63218">
      <w:pPr>
        <w:pStyle w:val="Heading2"/>
      </w:pPr>
      <w:bookmarkStart w:id="41" w:name="_Toc314644009"/>
      <w:r>
        <w:lastRenderedPageBreak/>
        <w:t>Victoria</w:t>
      </w:r>
      <w:bookmarkEnd w:id="41"/>
    </w:p>
    <w:p w14:paraId="496C4B42" w14:textId="6F10B61F" w:rsidR="00B10595" w:rsidRDefault="00B10595" w:rsidP="00B63218">
      <w:pPr>
        <w:ind w:left="1134"/>
      </w:pPr>
      <w:r>
        <w:t>The Environment Protection Authority Victoria (EPA</w:t>
      </w:r>
      <w:r w:rsidR="00D43F45">
        <w:t xml:space="preserve"> Victoria</w:t>
      </w:r>
      <w:r>
        <w:t xml:space="preserve">) and Sustainability Victoria are the two government agencies with primary responsibility for the collection of waste and recycling data in Victoria. Several waste classification systems have been identified relating to the different state-wide reporting pathways managed by these two agencies. </w:t>
      </w:r>
    </w:p>
    <w:p w14:paraId="5471DD72" w14:textId="77777777" w:rsidR="002C7C47" w:rsidRDefault="002C7C47" w:rsidP="00B63218">
      <w:pPr>
        <w:pStyle w:val="Heading3"/>
        <w:spacing w:after="120"/>
      </w:pPr>
      <w:r>
        <w:t>EPA Victoria</w:t>
      </w:r>
    </w:p>
    <w:p w14:paraId="5386B594" w14:textId="77777777" w:rsidR="00B10595" w:rsidRDefault="00B10595" w:rsidP="00B63218">
      <w:pPr>
        <w:ind w:left="1134"/>
      </w:pPr>
      <w:r>
        <w:t>EPA Victoria administers the state’s statutory framework for waste and its key responsibilities in this area include works approvals and licenses for facilities such as landfills. Waste data is collected by EPA Victoria for the following reasons:</w:t>
      </w:r>
    </w:p>
    <w:p w14:paraId="71F0BE69" w14:textId="77777777" w:rsidR="00B10595" w:rsidRDefault="00B10595" w:rsidP="00B63218">
      <w:pPr>
        <w:pStyle w:val="PointsBullets"/>
      </w:pPr>
      <w:r>
        <w:t xml:space="preserve">Receipt of landfill levies collected from licensed landfills based on the tonnages of waste sent to landfill </w:t>
      </w:r>
    </w:p>
    <w:p w14:paraId="3BC5C592" w14:textId="77777777" w:rsidR="00B10595" w:rsidRDefault="00B10595" w:rsidP="00B63218">
      <w:pPr>
        <w:pStyle w:val="PointsBullets"/>
      </w:pPr>
      <w:r>
        <w:t>Payment of landfill levy rebates to landfill facilities for tonnages diverted from landfill</w:t>
      </w:r>
    </w:p>
    <w:p w14:paraId="2D393C72" w14:textId="77777777" w:rsidR="00B10595" w:rsidRDefault="00B10595" w:rsidP="00B63218">
      <w:pPr>
        <w:pStyle w:val="PointsBullets"/>
      </w:pPr>
      <w:r>
        <w:t>Ensuring compliance with license requirements for waste facilities</w:t>
      </w:r>
    </w:p>
    <w:p w14:paraId="07D0A30E" w14:textId="77777777" w:rsidR="00B10595" w:rsidRDefault="00B10595" w:rsidP="00B63218">
      <w:pPr>
        <w:pStyle w:val="PointsBullets"/>
      </w:pPr>
      <w:r>
        <w:t>Tracking the handling and management of Prescribed Industrial Wastes through the transport certification system.</w:t>
      </w:r>
    </w:p>
    <w:p w14:paraId="6A0C080E" w14:textId="707620AB" w:rsidR="00B10595" w:rsidRDefault="00B10595" w:rsidP="00B63218">
      <w:pPr>
        <w:ind w:left="1134"/>
      </w:pPr>
      <w:r>
        <w:t xml:space="preserve">EPA Victoria collects data on tonnages received by licensed landfills by one of two streams, being either MSW or </w:t>
      </w:r>
      <w:r w:rsidR="002E53DB">
        <w:t>i</w:t>
      </w:r>
      <w:r>
        <w:t xml:space="preserve">ndustrial </w:t>
      </w:r>
      <w:r w:rsidR="002E53DB">
        <w:t>w</w:t>
      </w:r>
      <w:r>
        <w:t xml:space="preserve">aste. The EPA also collects data on MSW and </w:t>
      </w:r>
      <w:r w:rsidR="002E53DB">
        <w:t>i</w:t>
      </w:r>
      <w:r>
        <w:t>ndustrial waste removed from landfills for recycling, where a rebate is claimed.</w:t>
      </w:r>
    </w:p>
    <w:p w14:paraId="6A9DF539" w14:textId="2B48031A" w:rsidR="00B10595" w:rsidRDefault="00B10595" w:rsidP="00B63218">
      <w:pPr>
        <w:ind w:left="1134"/>
      </w:pPr>
      <w:r>
        <w:t>Landfill facilities in Victoria are required to submit quarterly Landfill Levy Statements on tonnages of the two</w:t>
      </w:r>
      <w:r w:rsidR="00D43F45">
        <w:t xml:space="preserve"> main waste streams of MSW and i</w:t>
      </w:r>
      <w:r>
        <w:t xml:space="preserve">ndustrial, due to the historical differences in the landfill levy </w:t>
      </w:r>
      <w:r w:rsidR="00D43F45">
        <w:t>applied to</w:t>
      </w:r>
      <w:r>
        <w:t xml:space="preserve"> these two streams. At present, this difference in levy rate only applies to non-metropolitan landfills.</w:t>
      </w:r>
    </w:p>
    <w:p w14:paraId="48D57A60" w14:textId="0EFB5E26" w:rsidR="00B10595" w:rsidRDefault="00B10595" w:rsidP="00B63218">
      <w:pPr>
        <w:ind w:left="1134"/>
      </w:pPr>
      <w:r>
        <w:t>Quarterly Statements include a voluntary option to report tonnages in the subclasses of ‘Commercial &amp; Industrial’ or ‘Building &amp; Demolition’</w:t>
      </w:r>
      <w:r w:rsidR="002E53DB">
        <w:t>, although the voluntary nature of this requirement means</w:t>
      </w:r>
      <w:r w:rsidR="00D43F45">
        <w:t xml:space="preserve"> </w:t>
      </w:r>
      <w:r>
        <w:t xml:space="preserve">data collected in these classes is not consistent across the state. Some landfill facilities may be required to report volumetric waste data on an annual basis in other subcategories of the waste streams, (e.g. ‘putrescible </w:t>
      </w:r>
      <w:proofErr w:type="spellStart"/>
      <w:r>
        <w:t>waste’</w:t>
      </w:r>
      <w:proofErr w:type="spellEnd"/>
      <w:r>
        <w:t>) as part of specific license requirements for the facility</w:t>
      </w:r>
      <w:r w:rsidR="00D43F45">
        <w:t>;</w:t>
      </w:r>
      <w:r>
        <w:t xml:space="preserve"> </w:t>
      </w:r>
      <w:r w:rsidR="007B759C">
        <w:t xml:space="preserve">licence-specific </w:t>
      </w:r>
      <w:r>
        <w:t>requirements are not standard across the state.</w:t>
      </w:r>
    </w:p>
    <w:p w14:paraId="40C49994" w14:textId="3B889893" w:rsidR="00B10595" w:rsidRDefault="00B10595" w:rsidP="00B63218">
      <w:pPr>
        <w:ind w:left="1134"/>
      </w:pPr>
      <w:r>
        <w:t xml:space="preserve">Detailed data is collected on the waste class of Prescribed Industrial Waste (PIWs), a subclass of the </w:t>
      </w:r>
      <w:r w:rsidR="007B759C">
        <w:t>i</w:t>
      </w:r>
      <w:r>
        <w:t xml:space="preserve">ndustrial </w:t>
      </w:r>
      <w:r w:rsidR="007B759C">
        <w:t>w</w:t>
      </w:r>
      <w:r>
        <w:t xml:space="preserve">aste stream, due to legislative requirements for tracking these materials, and the variable landfill levy rate applicable for different PIWs. PIWs include waste materials listed under the </w:t>
      </w:r>
      <w:r w:rsidRPr="002C7C47">
        <w:rPr>
          <w:i/>
        </w:rPr>
        <w:t>Movement of Controlled Waste NEPM</w:t>
      </w:r>
      <w:r>
        <w:t xml:space="preserve"> and a series of additional materials, which are set out in the </w:t>
      </w:r>
      <w:r w:rsidRPr="002C7C47">
        <w:rPr>
          <w:i/>
        </w:rPr>
        <w:t>Environment Protection (Industrial Waste Resource) Regulations 2009</w:t>
      </w:r>
      <w:r>
        <w:t xml:space="preserve"> (Victoria). </w:t>
      </w:r>
    </w:p>
    <w:p w14:paraId="5144A166" w14:textId="20D1AF8B" w:rsidR="00B10595" w:rsidRDefault="00B10595" w:rsidP="00B63218">
      <w:pPr>
        <w:ind w:left="1134"/>
      </w:pPr>
      <w:r>
        <w:t>PIWs are classified for the purposes of waste tracking certification and payment of the landfill levy according to their Hazar</w:t>
      </w:r>
      <w:r w:rsidR="004E0195">
        <w:t>d Category</w:t>
      </w:r>
      <w:r>
        <w:t xml:space="preserve">. </w:t>
      </w:r>
      <w:proofErr w:type="gramStart"/>
      <w:r>
        <w:t>Category A are</w:t>
      </w:r>
      <w:proofErr w:type="gramEnd"/>
      <w:r>
        <w:t xml:space="preserve"> the most hazardous while Category C are the least hazardous of this material class. PIWs classified in the Hazard Category </w:t>
      </w:r>
      <w:proofErr w:type="gramStart"/>
      <w:r>
        <w:t>A</w:t>
      </w:r>
      <w:proofErr w:type="gramEnd"/>
      <w:r>
        <w:t xml:space="preserve"> are banned from landfill and therefore do not feature in the classification system for landfill data reporting. Materials in Hazard Category B are only permitted to be disposed at one landfill facility in Victoria. The general materials in Hazard Category C includ</w:t>
      </w:r>
      <w:r w:rsidR="004E0195">
        <w:t>e</w:t>
      </w:r>
      <w:r>
        <w:t xml:space="preserve"> packaged asbestos. </w:t>
      </w:r>
    </w:p>
    <w:p w14:paraId="50F0AFB4" w14:textId="77777777" w:rsidR="00B10595" w:rsidRDefault="00B10595" w:rsidP="00B63218">
      <w:pPr>
        <w:ind w:left="1134"/>
      </w:pPr>
      <w:r>
        <w:t xml:space="preserve">Information regarding the classification of hazardous wastes, under the requirements of the Controlled Waste NEPM, is outlined in Chapter </w:t>
      </w:r>
      <w:r>
        <w:rPr>
          <w:highlight w:val="yellow"/>
        </w:rPr>
        <w:fldChar w:fldCharType="begin"/>
      </w:r>
      <w:r>
        <w:instrText xml:space="preserve"> REF _Ref310249357 \w \h </w:instrText>
      </w:r>
      <w:r>
        <w:rPr>
          <w:highlight w:val="yellow"/>
        </w:rPr>
        <w:instrText xml:space="preserve"> \* MERGEFORMAT </w:instrText>
      </w:r>
      <w:r>
        <w:rPr>
          <w:highlight w:val="yellow"/>
        </w:rPr>
      </w:r>
      <w:r>
        <w:rPr>
          <w:highlight w:val="yellow"/>
        </w:rPr>
        <w:fldChar w:fldCharType="separate"/>
      </w:r>
      <w:r w:rsidR="00EF265A">
        <w:t>5</w:t>
      </w:r>
      <w:r>
        <w:rPr>
          <w:highlight w:val="yellow"/>
        </w:rPr>
        <w:fldChar w:fldCharType="end"/>
      </w:r>
      <w:r>
        <w:t xml:space="preserve"> and Appendix A.</w:t>
      </w:r>
    </w:p>
    <w:p w14:paraId="3C916A93" w14:textId="5BDA78C2" w:rsidR="00B10595" w:rsidRDefault="00B10595" w:rsidP="00B63218">
      <w:pPr>
        <w:spacing w:before="100" w:beforeAutospacing="1" w:after="100" w:afterAutospacing="1"/>
        <w:ind w:left="1134"/>
      </w:pPr>
      <w:r>
        <w:t>EPA Victoria uses the waste data it collects primarily for internal purposes</w:t>
      </w:r>
      <w:r w:rsidRPr="00174F1D">
        <w:t xml:space="preserve"> </w:t>
      </w:r>
      <w:r>
        <w:t>and does not publish comprehensive data in the public domain, with the exception of data provided for State of the Environment Reporting. However</w:t>
      </w:r>
      <w:r w:rsidR="00D43F45">
        <w:t>,</w:t>
      </w:r>
      <w:r>
        <w:t xml:space="preserve"> it does provide various forms of the data to a wide range of </w:t>
      </w:r>
      <w:r>
        <w:lastRenderedPageBreak/>
        <w:t>stakeholders, including Sustainability Victoria. Information gathered by</w:t>
      </w:r>
      <w:r w:rsidR="007B759C">
        <w:t xml:space="preserve"> the</w:t>
      </w:r>
      <w:r>
        <w:t xml:space="preserve"> EPA is also included in a range of other reports, for example in the Victorian Recycling Industry Annual Survey to calculate state recovery rates for each sector. </w:t>
      </w:r>
    </w:p>
    <w:p w14:paraId="327E4BC6" w14:textId="77777777" w:rsidR="00480EC2" w:rsidRDefault="00480EC2" w:rsidP="00B63218">
      <w:pPr>
        <w:pStyle w:val="Heading3"/>
        <w:spacing w:before="0" w:after="120"/>
      </w:pPr>
      <w:r>
        <w:t xml:space="preserve">Sustainability Victoria </w:t>
      </w:r>
    </w:p>
    <w:p w14:paraId="0F6F3FBD" w14:textId="24001F36" w:rsidR="00B10595" w:rsidRDefault="00B10595" w:rsidP="00B63218">
      <w:pPr>
        <w:ind w:left="1134"/>
      </w:pPr>
      <w:r>
        <w:t>Sustainability Victoria delivers</w:t>
      </w:r>
      <w:r w:rsidRPr="00D13E30">
        <w:t xml:space="preserve"> </w:t>
      </w:r>
      <w:r>
        <w:t xml:space="preserve">a range of </w:t>
      </w:r>
      <w:r w:rsidRPr="00D13E30">
        <w:t xml:space="preserve">programs </w:t>
      </w:r>
      <w:r w:rsidR="007B759C">
        <w:t xml:space="preserve">designed </w:t>
      </w:r>
      <w:r w:rsidRPr="00D13E30">
        <w:t>to improve resource recovery and</w:t>
      </w:r>
      <w:r>
        <w:t xml:space="preserve"> sustainable resource use across the state, working with local governments, households, businesses, schools and other organisations</w:t>
      </w:r>
      <w:r w:rsidR="00D43F45">
        <w:t>.</w:t>
      </w:r>
      <w:r w:rsidRPr="00D13E30">
        <w:t xml:space="preserve"> </w:t>
      </w:r>
      <w:r>
        <w:t xml:space="preserve">Sustainability Victoria undertakes a wide range of waste and resource recovery data collection activities, primarily to measure progress against the objectives of the </w:t>
      </w:r>
      <w:r w:rsidRPr="00480EC2">
        <w:rPr>
          <w:i/>
        </w:rPr>
        <w:t>Sustainability in Action: Towards Zero Waste Strategy</w:t>
      </w:r>
      <w:r>
        <w:t xml:space="preserve"> (TZW) and relate</w:t>
      </w:r>
      <w:r w:rsidR="00D43F45">
        <w:t>d legislative requirements. The TZW</w:t>
      </w:r>
      <w:r>
        <w:t xml:space="preserve"> policy was launched in 2005 and supports a reduction in waste generation and maximised opportunities for material recovery. The strategy sets four state-wide targets for waste reduction, resource recovery and littering, and specific targets and actions for Victoria's municipal and business sectors to deliver more sustainable use of resources by 2014.</w:t>
      </w:r>
    </w:p>
    <w:p w14:paraId="39ECFD11" w14:textId="77777777" w:rsidR="00B10595" w:rsidRDefault="00B10595" w:rsidP="00B63218">
      <w:pPr>
        <w:ind w:left="1134"/>
      </w:pPr>
      <w:r>
        <w:t xml:space="preserve">Sustainability Victoria has been conducting the State Environment Protection Policy for Used Packaging Materials survey (SEPP) survey since the 2001 financial year, and provides a comprehensive 10-year dataset on a range of detailed recyclable material categories. The survey requirement for local government was introduced in response to the national agreement on a </w:t>
      </w:r>
      <w:r w:rsidRPr="00480EC2">
        <w:rPr>
          <w:i/>
        </w:rPr>
        <w:t>Used Packaging Materials NEPM</w:t>
      </w:r>
      <w:r>
        <w:t>.</w:t>
      </w:r>
    </w:p>
    <w:p w14:paraId="53B552FC" w14:textId="5EE59801" w:rsidR="00B10595" w:rsidRDefault="00B10595" w:rsidP="00B63218">
      <w:pPr>
        <w:ind w:left="1134"/>
      </w:pPr>
      <w:r>
        <w:t xml:space="preserve">EPA Victoria was initially responsible for collecting the NEPM data, and </w:t>
      </w:r>
      <w:proofErr w:type="spellStart"/>
      <w:r>
        <w:t>EcoRecyle</w:t>
      </w:r>
      <w:proofErr w:type="spellEnd"/>
      <w:r>
        <w:t xml:space="preserve"> conducted its own local government survey of recycling</w:t>
      </w:r>
      <w:r w:rsidR="007B759C">
        <w:t>;</w:t>
      </w:r>
      <w:r>
        <w:t xml:space="preserve"> these data collection pathways were combined into the SEPP to meet packaging covenant requirements. As the SEPP only collects data on packaging and container recyclables, the Victorian Local Government Annual survey also collects total tonnages for secondary streams of </w:t>
      </w:r>
      <w:r w:rsidR="007B759C">
        <w:t>MSW</w:t>
      </w:r>
      <w:r>
        <w:t xml:space="preserve"> to complete the picture of waste and resource recovery activities of local government.</w:t>
      </w:r>
    </w:p>
    <w:p w14:paraId="6E3D7745" w14:textId="7E33EF88" w:rsidR="00B10595" w:rsidRDefault="00B10595" w:rsidP="00B63218">
      <w:pPr>
        <w:ind w:left="1134"/>
      </w:pPr>
      <w:r>
        <w:t xml:space="preserve">Sustainability Victoria </w:t>
      </w:r>
      <w:r w:rsidR="00D43F45">
        <w:t xml:space="preserve">(and the predecessor organisation </w:t>
      </w:r>
      <w:proofErr w:type="spellStart"/>
      <w:r w:rsidR="00D43F45">
        <w:t>EcoRecycle</w:t>
      </w:r>
      <w:proofErr w:type="spellEnd"/>
      <w:r w:rsidR="00D43F45">
        <w:t xml:space="preserve"> Victoria) </w:t>
      </w:r>
      <w:r>
        <w:t>has conducted the Victorian Recycling Industry Annual Survey since 1993. The most recent survey sought data from 90 Victorian reprocessing companies in seven main sectors of</w:t>
      </w:r>
      <w:r w:rsidRPr="00613805">
        <w:t xml:space="preserve"> </w:t>
      </w:r>
      <w:r>
        <w:t xml:space="preserve">materials recovery (paper, glass, metals etc.), and includes information gathered from the 36 plastic reprocessing companies that are already surveyed as part of the National Plastics Recycling Survey. The Recycling Industry Annual Survey is designed to provide consistent sets of data for recyclable material categories, monitoring trends over long time periods, although it has been modified and expanded over time to meet local changes to the industry and to improve data capture. </w:t>
      </w:r>
    </w:p>
    <w:p w14:paraId="47157738" w14:textId="77777777" w:rsidR="00B10595" w:rsidRDefault="00B10595" w:rsidP="00B63218">
      <w:pPr>
        <w:ind w:left="1134"/>
      </w:pPr>
      <w:r>
        <w:t xml:space="preserve">The annual Victorian Litter Report, which contributes to objectives of the TZW Strategy, was first piloted in 2003 prior to the development of the National Litter Index (which was developed by Keep Australia Beautiful in 2006). The Victorian survey measures litter in terms of a litter item count and as a littering behaviour rate and classifies the data into eight main material types. </w:t>
      </w:r>
    </w:p>
    <w:p w14:paraId="0BF10386" w14:textId="1330F08E" w:rsidR="00B10595" w:rsidRDefault="00B10595" w:rsidP="00B63218">
      <w:pPr>
        <w:ind w:left="1134"/>
      </w:pPr>
      <w:r>
        <w:t xml:space="preserve">Four main classification systems have been identified as being used in Victoria for the purposes described in the two sections above, and their alignment with the National Waste Classification System developed under the AWD is assessed in Section </w:t>
      </w:r>
      <w:r>
        <w:fldChar w:fldCharType="begin"/>
      </w:r>
      <w:r>
        <w:instrText xml:space="preserve"> REF _Ref309918003 \w \h </w:instrText>
      </w:r>
      <w:r w:rsidR="00B63218">
        <w:instrText xml:space="preserve"> \* MERGEFORMAT </w:instrText>
      </w:r>
      <w:r>
        <w:fldChar w:fldCharType="separate"/>
      </w:r>
      <w:r w:rsidR="00EF265A">
        <w:t>4.3.3</w:t>
      </w:r>
      <w:r>
        <w:fldChar w:fldCharType="end"/>
      </w:r>
      <w:r>
        <w:t>. Each of the detailed classification systems are also displayed graphically:</w:t>
      </w:r>
    </w:p>
    <w:p w14:paraId="77289DCB" w14:textId="57892A03" w:rsidR="00C63E25" w:rsidRDefault="00B56260" w:rsidP="00B63218">
      <w:pPr>
        <w:ind w:left="1134"/>
      </w:pPr>
      <w:r>
        <w:fldChar w:fldCharType="begin"/>
      </w:r>
      <w:r w:rsidR="00C63E25">
        <w:instrText xml:space="preserve"> REF _Ref309918024 \h </w:instrText>
      </w:r>
      <w:r w:rsidR="00B63218">
        <w:instrText xml:space="preserve"> \* MERGEFORMAT </w:instrText>
      </w:r>
      <w:r>
        <w:fldChar w:fldCharType="separate"/>
      </w:r>
      <w:r w:rsidR="00EF265A" w:rsidRPr="00C7569F">
        <w:t xml:space="preserve">Figure </w:t>
      </w:r>
      <w:r w:rsidR="00EF265A">
        <w:rPr>
          <w:noProof/>
        </w:rPr>
        <w:t>3</w:t>
      </w:r>
      <w:r w:rsidR="00EF265A" w:rsidRPr="00C7569F">
        <w:rPr>
          <w:noProof/>
        </w:rPr>
        <w:t>-</w:t>
      </w:r>
      <w:r w:rsidR="00EF265A">
        <w:rPr>
          <w:noProof/>
        </w:rPr>
        <w:t>6</w:t>
      </w:r>
      <w:r w:rsidR="00EF265A" w:rsidRPr="00C7569F">
        <w:tab/>
      </w:r>
      <w:r w:rsidR="00EF265A">
        <w:t>Quarterly/Annual Landfill Levy Statement (EPA Victoria)</w:t>
      </w:r>
      <w:r>
        <w:fldChar w:fldCharType="end"/>
      </w:r>
    </w:p>
    <w:p w14:paraId="6C3A5B52" w14:textId="441D984C" w:rsidR="00C01A5C" w:rsidRDefault="00B56260" w:rsidP="00B63218">
      <w:pPr>
        <w:ind w:left="1134"/>
      </w:pPr>
      <w:r>
        <w:fldChar w:fldCharType="begin"/>
      </w:r>
      <w:r w:rsidR="00C01A5C">
        <w:instrText xml:space="preserve"> REF _Ref309918133 \h </w:instrText>
      </w:r>
      <w:r w:rsidR="00B63218">
        <w:instrText xml:space="preserve"> \* MERGEFORMAT </w:instrText>
      </w:r>
      <w:r>
        <w:fldChar w:fldCharType="separate"/>
      </w:r>
      <w:r w:rsidR="00EF265A" w:rsidRPr="00C01A5C">
        <w:t xml:space="preserve">Figure </w:t>
      </w:r>
      <w:r w:rsidR="00EF265A">
        <w:rPr>
          <w:noProof/>
        </w:rPr>
        <w:t>3</w:t>
      </w:r>
      <w:r w:rsidR="00EF265A" w:rsidRPr="00C01A5C">
        <w:rPr>
          <w:noProof/>
        </w:rPr>
        <w:t>-</w:t>
      </w:r>
      <w:r w:rsidR="00EF265A">
        <w:rPr>
          <w:noProof/>
        </w:rPr>
        <w:t>7</w:t>
      </w:r>
      <w:r w:rsidR="00EF265A" w:rsidRPr="00C01A5C">
        <w:tab/>
      </w:r>
      <w:r w:rsidR="00EF265A">
        <w:t xml:space="preserve">Local Government Annual Survey and SEPP Survey </w:t>
      </w:r>
      <w:r w:rsidR="00EF265A" w:rsidRPr="00C63E25">
        <w:t>(Sustainability Victoria)</w:t>
      </w:r>
      <w:r>
        <w:fldChar w:fldCharType="end"/>
      </w:r>
    </w:p>
    <w:p w14:paraId="15CE4C42" w14:textId="3E6861F8" w:rsidR="00C63E25" w:rsidRDefault="00B56260" w:rsidP="00B63218">
      <w:pPr>
        <w:ind w:left="1134"/>
      </w:pPr>
      <w:r>
        <w:fldChar w:fldCharType="begin"/>
      </w:r>
      <w:r w:rsidR="00C63E25">
        <w:instrText xml:space="preserve"> REF _Ref309918028 \h </w:instrText>
      </w:r>
      <w:r w:rsidR="00B63218">
        <w:instrText xml:space="preserve"> \* MERGEFORMAT </w:instrText>
      </w:r>
      <w:r>
        <w:fldChar w:fldCharType="separate"/>
      </w:r>
      <w:r w:rsidR="00EF265A" w:rsidRPr="0096189D">
        <w:t xml:space="preserve">Figure </w:t>
      </w:r>
      <w:r w:rsidR="00EF265A">
        <w:rPr>
          <w:noProof/>
        </w:rPr>
        <w:t>3</w:t>
      </w:r>
      <w:r w:rsidR="00EF265A" w:rsidRPr="0096189D">
        <w:rPr>
          <w:noProof/>
        </w:rPr>
        <w:t>-</w:t>
      </w:r>
      <w:r w:rsidR="00EF265A">
        <w:rPr>
          <w:noProof/>
        </w:rPr>
        <w:t>8</w:t>
      </w:r>
      <w:r w:rsidR="00EF265A" w:rsidRPr="0096189D">
        <w:tab/>
      </w:r>
      <w:r w:rsidR="00EF265A">
        <w:t>Victorian Recycling Industry Annual Survey (Sustainability Victoria)</w:t>
      </w:r>
      <w:r>
        <w:fldChar w:fldCharType="end"/>
      </w:r>
    </w:p>
    <w:p w14:paraId="26503002" w14:textId="390A0E98" w:rsidR="00136222" w:rsidRDefault="00B56260" w:rsidP="00B63218">
      <w:pPr>
        <w:ind w:left="1134"/>
      </w:pPr>
      <w:r>
        <w:fldChar w:fldCharType="begin"/>
      </w:r>
      <w:r w:rsidR="00C63E25">
        <w:instrText xml:space="preserve"> REF _Ref309918030 \h </w:instrText>
      </w:r>
      <w:r w:rsidR="00B63218">
        <w:instrText xml:space="preserve"> \* MERGEFORMAT </w:instrText>
      </w:r>
      <w:r>
        <w:fldChar w:fldCharType="separate"/>
      </w:r>
      <w:r w:rsidR="00EF265A" w:rsidRPr="0096189D">
        <w:t xml:space="preserve">Figure </w:t>
      </w:r>
      <w:r w:rsidR="00EF265A">
        <w:rPr>
          <w:noProof/>
        </w:rPr>
        <w:t>3</w:t>
      </w:r>
      <w:r w:rsidR="00EF265A" w:rsidRPr="0096189D">
        <w:rPr>
          <w:noProof/>
        </w:rPr>
        <w:t>-</w:t>
      </w:r>
      <w:r w:rsidR="00EF265A">
        <w:rPr>
          <w:noProof/>
        </w:rPr>
        <w:t>9</w:t>
      </w:r>
      <w:r w:rsidR="00EF265A" w:rsidRPr="0096189D">
        <w:tab/>
      </w:r>
      <w:r w:rsidR="00EF265A">
        <w:t>Victorian Litter Report (Sustainability Victoria)</w:t>
      </w:r>
      <w:r>
        <w:fldChar w:fldCharType="end"/>
      </w:r>
      <w:r w:rsidR="001D3512">
        <w:t>.</w:t>
      </w:r>
    </w:p>
    <w:p w14:paraId="6D4E80C2" w14:textId="77777777" w:rsidR="00136222" w:rsidRDefault="00136222">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136222" w:rsidSect="00254FE6">
          <w:pgSz w:w="11907" w:h="16840" w:code="9"/>
          <w:pgMar w:top="1134" w:right="1134" w:bottom="1134" w:left="1134" w:header="567" w:footer="567" w:gutter="0"/>
          <w:cols w:space="708"/>
          <w:docGrid w:linePitch="360"/>
        </w:sectPr>
      </w:pPr>
    </w:p>
    <w:p w14:paraId="77AE8FFA" w14:textId="77777777" w:rsidR="008B7155" w:rsidRDefault="0096189D" w:rsidP="0096189D">
      <w:pPr>
        <w:pStyle w:val="Caption"/>
      </w:pPr>
      <w:bookmarkStart w:id="42" w:name="_Ref309918024"/>
      <w:r w:rsidRPr="00C7569F">
        <w:lastRenderedPageBreak/>
        <w:t xml:space="preserve">Figure </w:t>
      </w:r>
      <w:r w:rsidR="00B56260" w:rsidRPr="00C7569F">
        <w:fldChar w:fldCharType="begin"/>
      </w:r>
      <w:r w:rsidRPr="00C7569F">
        <w:instrText xml:space="preserve"> STYLEREF "_Heading1" \n </w:instrText>
      </w:r>
      <w:r w:rsidR="00B56260" w:rsidRPr="00C7569F">
        <w:fldChar w:fldCharType="separate"/>
      </w:r>
      <w:r w:rsidR="00EF265A">
        <w:rPr>
          <w:noProof/>
        </w:rPr>
        <w:t>3</w:t>
      </w:r>
      <w:r w:rsidR="00B56260" w:rsidRPr="00C7569F">
        <w:fldChar w:fldCharType="end"/>
      </w:r>
      <w:r w:rsidRPr="00C7569F">
        <w:t>-</w:t>
      </w:r>
      <w:r w:rsidR="00B56260" w:rsidRPr="00C7569F">
        <w:fldChar w:fldCharType="begin"/>
      </w:r>
      <w:r w:rsidRPr="00C7569F">
        <w:instrText xml:space="preserve"> SEQ Figure \* Arabic </w:instrText>
      </w:r>
      <w:r w:rsidR="00B56260" w:rsidRPr="00C7569F">
        <w:fldChar w:fldCharType="separate"/>
      </w:r>
      <w:r w:rsidR="00EF265A">
        <w:rPr>
          <w:noProof/>
        </w:rPr>
        <w:t>6</w:t>
      </w:r>
      <w:r w:rsidR="00B56260" w:rsidRPr="00C7569F">
        <w:fldChar w:fldCharType="end"/>
      </w:r>
      <w:r w:rsidRPr="00C7569F">
        <w:tab/>
      </w:r>
      <w:r>
        <w:t>Quarterly/Annual Landfill Levy Statement (EPA Victoria)</w:t>
      </w:r>
      <w:bookmarkEnd w:id="42"/>
    </w:p>
    <w:p w14:paraId="14260B8A" w14:textId="26A778CC" w:rsidR="00C01A5C" w:rsidRDefault="00853FB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01D1E156" wp14:editId="23ED80AC">
            <wp:extent cx="9252585" cy="1308798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 Landfill Levy Statement - final jpe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52585" cy="13087985"/>
                    </a:xfrm>
                    <a:prstGeom prst="rect">
                      <a:avLst/>
                    </a:prstGeom>
                  </pic:spPr>
                </pic:pic>
              </a:graphicData>
            </a:graphic>
          </wp:inline>
        </w:drawing>
      </w:r>
      <w:r w:rsidR="00C01A5C">
        <w:rPr>
          <w:lang w:val="en-GB"/>
        </w:rPr>
        <w:br w:type="page"/>
      </w:r>
    </w:p>
    <w:p w14:paraId="12956170" w14:textId="4BB1D51C" w:rsidR="00C01A5C" w:rsidRDefault="00C01A5C" w:rsidP="00C01A5C">
      <w:pPr>
        <w:pStyle w:val="Caption"/>
      </w:pPr>
      <w:bookmarkStart w:id="43" w:name="_Ref309918133"/>
      <w:r w:rsidRPr="00C01A5C">
        <w:lastRenderedPageBreak/>
        <w:t xml:space="preserve">Figure </w:t>
      </w:r>
      <w:r w:rsidR="00B56260" w:rsidRPr="00C01A5C">
        <w:fldChar w:fldCharType="begin"/>
      </w:r>
      <w:r w:rsidRPr="00C01A5C">
        <w:instrText xml:space="preserve"> STYLEREF "_Heading1" \n </w:instrText>
      </w:r>
      <w:r w:rsidR="00B56260" w:rsidRPr="00C01A5C">
        <w:fldChar w:fldCharType="separate"/>
      </w:r>
      <w:r w:rsidR="00EF265A">
        <w:rPr>
          <w:noProof/>
        </w:rPr>
        <w:t>3</w:t>
      </w:r>
      <w:r w:rsidR="00B56260" w:rsidRPr="00C01A5C">
        <w:fldChar w:fldCharType="end"/>
      </w:r>
      <w:r w:rsidRPr="00C01A5C">
        <w:t>-</w:t>
      </w:r>
      <w:r w:rsidR="00B56260" w:rsidRPr="00C01A5C">
        <w:fldChar w:fldCharType="begin"/>
      </w:r>
      <w:r w:rsidRPr="00C01A5C">
        <w:instrText xml:space="preserve"> SEQ Figure \* Arabic </w:instrText>
      </w:r>
      <w:r w:rsidR="00B56260" w:rsidRPr="00C01A5C">
        <w:fldChar w:fldCharType="separate"/>
      </w:r>
      <w:r w:rsidR="00EF265A">
        <w:rPr>
          <w:noProof/>
        </w:rPr>
        <w:t>7</w:t>
      </w:r>
      <w:r w:rsidR="00B56260" w:rsidRPr="00C01A5C">
        <w:fldChar w:fldCharType="end"/>
      </w:r>
      <w:r w:rsidRPr="00C01A5C">
        <w:tab/>
      </w:r>
      <w:r w:rsidR="00D43F45">
        <w:t>Local Government Annual Survey and SEPP Survey</w:t>
      </w:r>
      <w:r w:rsidR="0017797D">
        <w:t xml:space="preserve"> </w:t>
      </w:r>
      <w:r w:rsidRPr="00C63E25">
        <w:t>(Sustainability Victoria)</w:t>
      </w:r>
      <w:bookmarkEnd w:id="43"/>
    </w:p>
    <w:p w14:paraId="07C7B0ED" w14:textId="7121ABC1" w:rsidR="000973D2" w:rsidRDefault="00853FB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33C7015A" wp14:editId="43051137">
            <wp:extent cx="9252585" cy="13086080"/>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 Local Gov combined - final jpe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r w:rsidR="000973D2">
        <w:rPr>
          <w:lang w:val="en-GB"/>
        </w:rPr>
        <w:br w:type="page"/>
      </w:r>
    </w:p>
    <w:p w14:paraId="12DB2029" w14:textId="1F51D5CB" w:rsidR="0096189D" w:rsidRDefault="0096189D" w:rsidP="0096189D">
      <w:pPr>
        <w:pStyle w:val="Caption"/>
      </w:pPr>
      <w:bookmarkStart w:id="44" w:name="_Ref309918028"/>
      <w:r w:rsidRPr="0096189D">
        <w:lastRenderedPageBreak/>
        <w:t xml:space="preserve">Figure </w:t>
      </w:r>
      <w:r w:rsidR="00B56260" w:rsidRPr="0096189D">
        <w:fldChar w:fldCharType="begin"/>
      </w:r>
      <w:r w:rsidRPr="0096189D">
        <w:instrText xml:space="preserve"> STYLEREF "_Heading1" \n </w:instrText>
      </w:r>
      <w:r w:rsidR="00B56260" w:rsidRPr="0096189D">
        <w:fldChar w:fldCharType="separate"/>
      </w:r>
      <w:r w:rsidR="00EF265A">
        <w:rPr>
          <w:noProof/>
        </w:rPr>
        <w:t>3</w:t>
      </w:r>
      <w:r w:rsidR="00B56260" w:rsidRPr="0096189D">
        <w:fldChar w:fldCharType="end"/>
      </w:r>
      <w:r w:rsidRPr="0096189D">
        <w:t>-</w:t>
      </w:r>
      <w:r w:rsidR="00B56260" w:rsidRPr="0096189D">
        <w:fldChar w:fldCharType="begin"/>
      </w:r>
      <w:r w:rsidRPr="0096189D">
        <w:instrText xml:space="preserve"> SEQ Figure \* Arabic </w:instrText>
      </w:r>
      <w:r w:rsidR="00B56260" w:rsidRPr="0096189D">
        <w:fldChar w:fldCharType="separate"/>
      </w:r>
      <w:r w:rsidR="00EF265A">
        <w:rPr>
          <w:noProof/>
        </w:rPr>
        <w:t>8</w:t>
      </w:r>
      <w:r w:rsidR="00B56260" w:rsidRPr="0096189D">
        <w:fldChar w:fldCharType="end"/>
      </w:r>
      <w:r w:rsidRPr="0096189D">
        <w:tab/>
      </w:r>
      <w:r w:rsidR="00D43F45">
        <w:t xml:space="preserve">Victorian Recycling Industry Annual Survey </w:t>
      </w:r>
      <w:r w:rsidR="0089592C">
        <w:t>(Sustainability Victoria)</w:t>
      </w:r>
      <w:bookmarkEnd w:id="44"/>
    </w:p>
    <w:p w14:paraId="3090331E" w14:textId="1FD4B982" w:rsidR="0096189D" w:rsidRDefault="00D822B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3DD0F9CB" wp14:editId="405534BB">
            <wp:extent cx="9250680" cy="13086715"/>
            <wp:effectExtent l="0" t="0" r="7620" b="635"/>
            <wp:docPr id="9" name="Picture 9" descr="C:\Users\traz2316\Desktop\DIAGRAMS\NEW DIAGRAMS\VIC\VIC - Industry Recycling - fin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z2316\Desktop\DIAGRAMS\NEW DIAGRAMS\VIC\VIC - Industry Recycling - final jpe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50680" cy="13086715"/>
                    </a:xfrm>
                    <a:prstGeom prst="rect">
                      <a:avLst/>
                    </a:prstGeom>
                    <a:noFill/>
                    <a:ln>
                      <a:noFill/>
                    </a:ln>
                  </pic:spPr>
                </pic:pic>
              </a:graphicData>
            </a:graphic>
          </wp:inline>
        </w:drawing>
      </w:r>
      <w:r w:rsidR="0096189D">
        <w:rPr>
          <w:lang w:val="en-GB"/>
        </w:rPr>
        <w:br w:type="page"/>
      </w:r>
    </w:p>
    <w:p w14:paraId="2705D566" w14:textId="328108BA" w:rsidR="0096189D" w:rsidRPr="0096189D" w:rsidRDefault="0096189D" w:rsidP="0096189D">
      <w:pPr>
        <w:pStyle w:val="Caption"/>
      </w:pPr>
      <w:bookmarkStart w:id="45" w:name="_Ref309918030"/>
      <w:r w:rsidRPr="0096189D">
        <w:lastRenderedPageBreak/>
        <w:t xml:space="preserve">Figure </w:t>
      </w:r>
      <w:r w:rsidR="00B56260" w:rsidRPr="0096189D">
        <w:fldChar w:fldCharType="begin"/>
      </w:r>
      <w:r w:rsidRPr="0096189D">
        <w:instrText xml:space="preserve"> STYLEREF "_Heading1" \n </w:instrText>
      </w:r>
      <w:r w:rsidR="00B56260" w:rsidRPr="0096189D">
        <w:fldChar w:fldCharType="separate"/>
      </w:r>
      <w:r w:rsidR="00EF265A">
        <w:rPr>
          <w:noProof/>
        </w:rPr>
        <w:t>3</w:t>
      </w:r>
      <w:r w:rsidR="00B56260" w:rsidRPr="0096189D">
        <w:fldChar w:fldCharType="end"/>
      </w:r>
      <w:r w:rsidRPr="0096189D">
        <w:t>-</w:t>
      </w:r>
      <w:r w:rsidR="00B56260" w:rsidRPr="0096189D">
        <w:fldChar w:fldCharType="begin"/>
      </w:r>
      <w:r w:rsidRPr="0096189D">
        <w:instrText xml:space="preserve"> SEQ Figure \* Arabic </w:instrText>
      </w:r>
      <w:r w:rsidR="00B56260" w:rsidRPr="0096189D">
        <w:fldChar w:fldCharType="separate"/>
      </w:r>
      <w:r w:rsidR="00EF265A">
        <w:rPr>
          <w:noProof/>
        </w:rPr>
        <w:t>9</w:t>
      </w:r>
      <w:r w:rsidR="00B56260" w:rsidRPr="0096189D">
        <w:fldChar w:fldCharType="end"/>
      </w:r>
      <w:r w:rsidRPr="0096189D">
        <w:tab/>
      </w:r>
      <w:r w:rsidR="00D43F45">
        <w:t xml:space="preserve">Victorian Litter Report </w:t>
      </w:r>
      <w:r w:rsidR="0089592C">
        <w:t>(Sustainability Victoria)</w:t>
      </w:r>
      <w:bookmarkEnd w:id="45"/>
    </w:p>
    <w:p w14:paraId="7CADAC5A" w14:textId="57716799" w:rsidR="00696518" w:rsidRDefault="00696518">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2DBA0650" w14:textId="0523E37F" w:rsidR="00136222" w:rsidRDefault="00D822B0">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136222" w:rsidSect="00136222">
          <w:pgSz w:w="16839" w:h="23814" w:code="8"/>
          <w:pgMar w:top="1134" w:right="1134" w:bottom="1134" w:left="1134" w:header="567" w:footer="567" w:gutter="0"/>
          <w:cols w:space="708"/>
          <w:docGrid w:linePitch="360"/>
        </w:sectPr>
      </w:pPr>
      <w:r>
        <w:rPr>
          <w:noProof/>
        </w:rPr>
        <w:drawing>
          <wp:inline distT="0" distB="0" distL="0" distR="0" wp14:anchorId="5006B31E" wp14:editId="33635796">
            <wp:extent cx="9250680" cy="13086715"/>
            <wp:effectExtent l="0" t="0" r="7620" b="635"/>
            <wp:docPr id="8" name="Picture 8" descr="C:\Users\traz2316\Desktop\DIAGRAMS\NEW DIAGRAMS\VIC\VIC - Litter - fin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z2316\Desktop\DIAGRAMS\NEW DIAGRAMS\VIC\VIC - Litter - final jpe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0680" cy="13086715"/>
                    </a:xfrm>
                    <a:prstGeom prst="rect">
                      <a:avLst/>
                    </a:prstGeom>
                    <a:noFill/>
                    <a:ln>
                      <a:noFill/>
                    </a:ln>
                  </pic:spPr>
                </pic:pic>
              </a:graphicData>
            </a:graphic>
          </wp:inline>
        </w:drawing>
      </w:r>
    </w:p>
    <w:p w14:paraId="5490EA14" w14:textId="77777777" w:rsidR="008B7155" w:rsidRDefault="008B7155" w:rsidP="008B7155">
      <w:pPr>
        <w:pStyle w:val="Heading3"/>
      </w:pPr>
      <w:bookmarkStart w:id="46" w:name="_Ref309918003"/>
      <w:r>
        <w:lastRenderedPageBreak/>
        <w:t>Comparison to the AWD</w:t>
      </w:r>
      <w:bookmarkEnd w:id="46"/>
    </w:p>
    <w:p w14:paraId="5670D1E3" w14:textId="77777777" w:rsidR="003F0629" w:rsidRPr="000A0A63" w:rsidRDefault="003F0629" w:rsidP="003F0629">
      <w:pPr>
        <w:ind w:left="1134"/>
      </w:pPr>
      <w:r w:rsidRPr="005A2FCE">
        <w:t xml:space="preserve">The </w:t>
      </w:r>
      <w:r>
        <w:t xml:space="preserve">degree of </w:t>
      </w:r>
      <w:r w:rsidRPr="005A2FCE">
        <w:t>alignment</w:t>
      </w:r>
      <w:r>
        <w:t xml:space="preserve"> between the National Waste Classification System developed under the AWD and each of the </w:t>
      </w:r>
      <w:r w:rsidR="000A0A63">
        <w:t>four</w:t>
      </w:r>
      <w:r>
        <w:t xml:space="preserve"> classification systems identified as being used in </w:t>
      </w:r>
      <w:r w:rsidR="000A0A63">
        <w:t>Victoria</w:t>
      </w:r>
      <w:r>
        <w:t xml:space="preserve"> </w:t>
      </w:r>
      <w:r w:rsidR="00D719E2">
        <w:t xml:space="preserve">(one by EPA Victoria, and three by Sustainability Victoria) </w:t>
      </w:r>
      <w:r>
        <w:t xml:space="preserve">has been assessed using the qualitative method described in </w:t>
      </w:r>
      <w:r w:rsidR="00B56260">
        <w:fldChar w:fldCharType="begin"/>
      </w:r>
      <w:r>
        <w:instrText xml:space="preserve"> REF _Ref309894000 \w \h </w:instrText>
      </w:r>
      <w:r w:rsidR="00B56260">
        <w:fldChar w:fldCharType="separate"/>
      </w:r>
      <w:r w:rsidR="00EF265A">
        <w:t>4.1</w:t>
      </w:r>
      <w:r w:rsidR="00B56260">
        <w:fldChar w:fldCharType="end"/>
      </w:r>
      <w:r>
        <w:t xml:space="preserve">. The results of this assessment </w:t>
      </w:r>
      <w:r w:rsidRPr="000A0A63">
        <w:t>are displayed in</w:t>
      </w:r>
      <w:r w:rsidR="000A0A63" w:rsidRPr="000A0A63">
        <w:t xml:space="preserve"> </w:t>
      </w:r>
      <w:r w:rsidR="003D389F">
        <w:fldChar w:fldCharType="begin"/>
      </w:r>
      <w:r w:rsidR="003D389F">
        <w:instrText xml:space="preserve"> REF _Ref309896003 \h  \* MERGEFORMAT </w:instrText>
      </w:r>
      <w:r w:rsidR="003D389F">
        <w:fldChar w:fldCharType="separate"/>
      </w:r>
      <w:r w:rsidR="00EF265A" w:rsidRPr="005A2FCE">
        <w:t xml:space="preserve">Table </w:t>
      </w:r>
      <w:r w:rsidR="00EF265A">
        <w:rPr>
          <w:noProof/>
        </w:rPr>
        <w:t>3</w:t>
      </w:r>
      <w:r w:rsidR="00EF265A" w:rsidRPr="005A2FCE">
        <w:rPr>
          <w:noProof/>
        </w:rPr>
        <w:t>-</w:t>
      </w:r>
      <w:r w:rsidR="00EF265A">
        <w:rPr>
          <w:noProof/>
        </w:rPr>
        <w:t>8</w:t>
      </w:r>
      <w:r w:rsidR="003D389F">
        <w:fldChar w:fldCharType="end"/>
      </w:r>
      <w:r w:rsidRPr="000A0A63">
        <w:t>.</w:t>
      </w:r>
    </w:p>
    <w:p w14:paraId="4130DC63" w14:textId="77777777" w:rsidR="003F0629" w:rsidRDefault="003F0629" w:rsidP="003F0629">
      <w:pPr>
        <w:ind w:left="1134"/>
      </w:pPr>
      <w:r w:rsidRPr="000A0A63">
        <w:t>It is noted</w:t>
      </w:r>
      <w:r w:rsidR="000A0A63" w:rsidRPr="000A0A63">
        <w:t xml:space="preserve"> the Annual Litter Survey </w:t>
      </w:r>
      <w:r w:rsidRPr="000A0A63">
        <w:t>relates to the management of a specific waste stream; as the function of this system is very different to the proposed function of the AWD classification system, a low degree of alignment is to be expected.</w:t>
      </w:r>
    </w:p>
    <w:p w14:paraId="0A83A386" w14:textId="77777777" w:rsidR="003F0629" w:rsidRDefault="003F0629" w:rsidP="003F0629">
      <w:pPr>
        <w:ind w:left="1134"/>
      </w:pPr>
    </w:p>
    <w:p w14:paraId="7725122F" w14:textId="77777777" w:rsidR="003F0629" w:rsidRPr="005A2FCE" w:rsidRDefault="003F0629" w:rsidP="003F0629">
      <w:pPr>
        <w:pStyle w:val="Caption"/>
      </w:pPr>
      <w:bookmarkStart w:id="47" w:name="_Ref309896003"/>
      <w:r w:rsidRPr="005A2FCE">
        <w:t xml:space="preserve">Table </w:t>
      </w:r>
      <w:r w:rsidR="00B56260" w:rsidRPr="005A2FCE">
        <w:fldChar w:fldCharType="begin"/>
      </w:r>
      <w:r w:rsidRPr="005A2FCE">
        <w:instrText xml:space="preserve"> STYLEREF "_Heading1" \n </w:instrText>
      </w:r>
      <w:r w:rsidR="00B56260" w:rsidRPr="005A2FCE">
        <w:fldChar w:fldCharType="separate"/>
      </w:r>
      <w:r w:rsidR="00EF265A">
        <w:rPr>
          <w:noProof/>
        </w:rPr>
        <w:t>3</w:t>
      </w:r>
      <w:r w:rsidR="00B56260" w:rsidRPr="005A2FCE">
        <w:fldChar w:fldCharType="end"/>
      </w:r>
      <w:r w:rsidRPr="005A2FCE">
        <w:t>-</w:t>
      </w:r>
      <w:r w:rsidR="00B56260" w:rsidRPr="005A2FCE">
        <w:fldChar w:fldCharType="begin"/>
      </w:r>
      <w:r w:rsidRPr="005A2FCE">
        <w:instrText xml:space="preserve"> SEQ Table \* Arabic </w:instrText>
      </w:r>
      <w:r w:rsidR="00B56260" w:rsidRPr="005A2FCE">
        <w:fldChar w:fldCharType="separate"/>
      </w:r>
      <w:r w:rsidR="00EF265A">
        <w:rPr>
          <w:noProof/>
        </w:rPr>
        <w:t>8</w:t>
      </w:r>
      <w:r w:rsidR="00B56260" w:rsidRPr="005A2FCE">
        <w:fldChar w:fldCharType="end"/>
      </w:r>
      <w:bookmarkEnd w:id="47"/>
      <w:r w:rsidRPr="005A2FCE">
        <w:tab/>
        <w:t xml:space="preserve">Qualitative assessment of alignment between the AWD and classification system used in </w:t>
      </w:r>
      <w:r w:rsidR="002366E7">
        <w:t>Victoria</w:t>
      </w:r>
    </w:p>
    <w:tbl>
      <w:tblPr>
        <w:tblStyle w:val="HyderTableStyle"/>
        <w:tblW w:w="10150" w:type="dxa"/>
        <w:tblLook w:val="04A0" w:firstRow="1" w:lastRow="0" w:firstColumn="1" w:lastColumn="0" w:noHBand="0" w:noVBand="1"/>
      </w:tblPr>
      <w:tblGrid>
        <w:gridCol w:w="2027"/>
        <w:gridCol w:w="2054"/>
        <w:gridCol w:w="2054"/>
        <w:gridCol w:w="2054"/>
        <w:gridCol w:w="1961"/>
      </w:tblGrid>
      <w:tr w:rsidR="000A0A63" w:rsidRPr="00AD03B0" w14:paraId="55B54830" w14:textId="77777777" w:rsidTr="00980610">
        <w:trPr>
          <w:cnfStyle w:val="100000000000" w:firstRow="1" w:lastRow="0" w:firstColumn="0" w:lastColumn="0" w:oddVBand="0" w:evenVBand="0" w:oddHBand="0" w:evenHBand="0" w:firstRowFirstColumn="0" w:firstRowLastColumn="0" w:lastRowFirstColumn="0" w:lastRowLastColumn="0"/>
          <w:trHeight w:val="1245"/>
        </w:trPr>
        <w:tc>
          <w:tcPr>
            <w:tcW w:w="2027" w:type="dxa"/>
            <w:hideMark/>
          </w:tcPr>
          <w:p w14:paraId="6437925A" w14:textId="77777777" w:rsidR="000A0A63" w:rsidRPr="00AD03B0" w:rsidRDefault="000A0A63" w:rsidP="003F0629"/>
        </w:tc>
        <w:tc>
          <w:tcPr>
            <w:tcW w:w="2054" w:type="dxa"/>
            <w:tcBorders>
              <w:bottom w:val="single" w:sz="12" w:space="0" w:color="FFFFFF" w:themeColor="background1"/>
            </w:tcBorders>
            <w:vAlign w:val="bottom"/>
          </w:tcPr>
          <w:p w14:paraId="42F67B82" w14:textId="77777777" w:rsidR="000A0A63" w:rsidRDefault="000A0A63" w:rsidP="003F0629">
            <w:r w:rsidRPr="000A0A63">
              <w:t>Quarterly/Annual Landfill Levy Statement</w:t>
            </w:r>
          </w:p>
          <w:p w14:paraId="04ED0AE3" w14:textId="77777777" w:rsidR="000A0A63" w:rsidRPr="00AD03B0" w:rsidRDefault="000A0A63" w:rsidP="003F0629">
            <w:r w:rsidRPr="000A0A63">
              <w:t>(EPA)</w:t>
            </w:r>
          </w:p>
        </w:tc>
        <w:tc>
          <w:tcPr>
            <w:tcW w:w="2054" w:type="dxa"/>
            <w:vAlign w:val="bottom"/>
          </w:tcPr>
          <w:p w14:paraId="14C76615" w14:textId="77777777" w:rsidR="000A0A63" w:rsidRDefault="000A0A63" w:rsidP="003F0629">
            <w:r w:rsidRPr="000A0A63">
              <w:t>Local Government Data Collection Survey</w:t>
            </w:r>
          </w:p>
          <w:p w14:paraId="40A3EF46" w14:textId="77777777" w:rsidR="000A0A63" w:rsidRPr="00AD03B0" w:rsidRDefault="000A0A63" w:rsidP="003F0629">
            <w:r w:rsidRPr="000A0A63">
              <w:t>(</w:t>
            </w:r>
            <w:proofErr w:type="spellStart"/>
            <w:r w:rsidRPr="000A0A63">
              <w:t>Sus</w:t>
            </w:r>
            <w:proofErr w:type="spellEnd"/>
            <w:r w:rsidRPr="000A0A63">
              <w:t>. Vic)</w:t>
            </w:r>
          </w:p>
        </w:tc>
        <w:tc>
          <w:tcPr>
            <w:tcW w:w="2054" w:type="dxa"/>
            <w:vAlign w:val="bottom"/>
          </w:tcPr>
          <w:p w14:paraId="6C1F1A62" w14:textId="77777777" w:rsidR="000A0A63" w:rsidRDefault="000A0A63" w:rsidP="003F0629">
            <w:r w:rsidRPr="000A0A63">
              <w:t xml:space="preserve">Annual Recycling Industry Survey </w:t>
            </w:r>
          </w:p>
          <w:p w14:paraId="00440629" w14:textId="77777777" w:rsidR="000A0A63" w:rsidRPr="00AD03B0" w:rsidRDefault="000A0A63" w:rsidP="003F0629">
            <w:r>
              <w:t>(</w:t>
            </w:r>
            <w:proofErr w:type="spellStart"/>
            <w:r w:rsidRPr="000A0A63">
              <w:t>Sus</w:t>
            </w:r>
            <w:proofErr w:type="spellEnd"/>
            <w:r w:rsidRPr="000A0A63">
              <w:t>. Vic)</w:t>
            </w:r>
          </w:p>
        </w:tc>
        <w:tc>
          <w:tcPr>
            <w:tcW w:w="1961" w:type="dxa"/>
            <w:vAlign w:val="bottom"/>
          </w:tcPr>
          <w:p w14:paraId="4CACFD3B" w14:textId="77777777" w:rsidR="000A0A63" w:rsidRDefault="000A0A63" w:rsidP="003F0629">
            <w:r w:rsidRPr="000A0A63">
              <w:t xml:space="preserve">Annual Litter Survey </w:t>
            </w:r>
          </w:p>
          <w:p w14:paraId="237B8BF7" w14:textId="77777777" w:rsidR="000A0A63" w:rsidRPr="00AD03B0" w:rsidRDefault="000A0A63" w:rsidP="003F0629">
            <w:r w:rsidRPr="000A0A63">
              <w:t>(</w:t>
            </w:r>
            <w:proofErr w:type="spellStart"/>
            <w:r w:rsidRPr="000A0A63">
              <w:t>Sus</w:t>
            </w:r>
            <w:proofErr w:type="spellEnd"/>
            <w:r w:rsidRPr="000A0A63">
              <w:t>. Vic)</w:t>
            </w:r>
          </w:p>
        </w:tc>
      </w:tr>
      <w:tr w:rsidR="000A0A63" w:rsidRPr="00AD03B0" w14:paraId="0F8D887F" w14:textId="77777777" w:rsidTr="000A0A63">
        <w:trPr>
          <w:trHeight w:val="600"/>
        </w:trPr>
        <w:tc>
          <w:tcPr>
            <w:tcW w:w="2027" w:type="dxa"/>
            <w:hideMark/>
          </w:tcPr>
          <w:p w14:paraId="269F41E4" w14:textId="77777777" w:rsidR="000A0A63" w:rsidRPr="00AD03B0" w:rsidRDefault="000A0A63" w:rsidP="003F0629">
            <w:r w:rsidRPr="00AD03B0">
              <w:t>Processing / Disposal Route</w:t>
            </w:r>
          </w:p>
        </w:tc>
        <w:tc>
          <w:tcPr>
            <w:tcW w:w="2054" w:type="dxa"/>
            <w:shd w:val="clear" w:color="auto" w:fill="FFFF00"/>
            <w:noWrap/>
            <w:vAlign w:val="bottom"/>
          </w:tcPr>
          <w:p w14:paraId="46AF833F" w14:textId="77777777" w:rsidR="000A0A63" w:rsidRPr="00AD03B0" w:rsidRDefault="000A0A63" w:rsidP="003F0629">
            <w:pPr>
              <w:ind w:left="1134"/>
            </w:pPr>
            <w:r>
              <w:rPr>
                <w:rFonts w:ascii="Calibri" w:hAnsi="Calibri" w:cs="Calibri"/>
                <w:color w:val="000000"/>
                <w:sz w:val="22"/>
                <w:szCs w:val="22"/>
              </w:rPr>
              <w:t>2</w:t>
            </w:r>
          </w:p>
        </w:tc>
        <w:tc>
          <w:tcPr>
            <w:tcW w:w="2054" w:type="dxa"/>
            <w:shd w:val="clear" w:color="auto" w:fill="FFFF00"/>
            <w:noWrap/>
            <w:vAlign w:val="bottom"/>
          </w:tcPr>
          <w:p w14:paraId="564AE34C" w14:textId="77777777" w:rsidR="000A0A63" w:rsidRPr="00AD03B0" w:rsidRDefault="000A0A63" w:rsidP="003F0629">
            <w:pPr>
              <w:ind w:left="1134"/>
            </w:pPr>
            <w:r>
              <w:rPr>
                <w:rFonts w:ascii="Calibri" w:hAnsi="Calibri" w:cs="Calibri"/>
                <w:color w:val="000000"/>
                <w:sz w:val="22"/>
                <w:szCs w:val="22"/>
              </w:rPr>
              <w:t>2</w:t>
            </w:r>
          </w:p>
        </w:tc>
        <w:tc>
          <w:tcPr>
            <w:tcW w:w="2054" w:type="dxa"/>
            <w:shd w:val="clear" w:color="auto" w:fill="FFFF00"/>
            <w:noWrap/>
            <w:vAlign w:val="bottom"/>
          </w:tcPr>
          <w:p w14:paraId="11FECB88" w14:textId="77777777" w:rsidR="000A0A63" w:rsidRPr="00AD03B0" w:rsidRDefault="000A0A63" w:rsidP="003F0629">
            <w:pPr>
              <w:ind w:left="1134"/>
            </w:pPr>
            <w:r>
              <w:rPr>
                <w:rFonts w:ascii="Calibri" w:hAnsi="Calibri" w:cs="Calibri"/>
                <w:color w:val="000000"/>
                <w:sz w:val="22"/>
                <w:szCs w:val="22"/>
              </w:rPr>
              <w:t>2</w:t>
            </w:r>
          </w:p>
        </w:tc>
        <w:tc>
          <w:tcPr>
            <w:tcW w:w="1961" w:type="dxa"/>
            <w:shd w:val="clear" w:color="auto" w:fill="FF0000"/>
            <w:vAlign w:val="bottom"/>
          </w:tcPr>
          <w:p w14:paraId="76D2C99D" w14:textId="77777777" w:rsidR="000A0A63" w:rsidRPr="00AD03B0" w:rsidRDefault="000A0A63" w:rsidP="003F0629">
            <w:pPr>
              <w:ind w:left="1134"/>
            </w:pPr>
            <w:r>
              <w:rPr>
                <w:rFonts w:ascii="Calibri" w:hAnsi="Calibri" w:cs="Calibri"/>
                <w:color w:val="000000"/>
                <w:sz w:val="22"/>
                <w:szCs w:val="22"/>
              </w:rPr>
              <w:t>1</w:t>
            </w:r>
          </w:p>
        </w:tc>
      </w:tr>
      <w:tr w:rsidR="000A0A63" w:rsidRPr="00AD03B0" w14:paraId="68A10562" w14:textId="77777777" w:rsidTr="000A0A63">
        <w:trPr>
          <w:trHeight w:val="600"/>
        </w:trPr>
        <w:tc>
          <w:tcPr>
            <w:tcW w:w="2027" w:type="dxa"/>
            <w:hideMark/>
          </w:tcPr>
          <w:p w14:paraId="43BA1860" w14:textId="77777777" w:rsidR="000A0A63" w:rsidRPr="00AD03B0" w:rsidRDefault="000A0A63" w:rsidP="003F0629">
            <w:r w:rsidRPr="00AD03B0">
              <w:t>Waste Stream - Principal Source</w:t>
            </w:r>
          </w:p>
        </w:tc>
        <w:tc>
          <w:tcPr>
            <w:tcW w:w="2054" w:type="dxa"/>
            <w:shd w:val="clear" w:color="auto" w:fill="FFFF00"/>
            <w:noWrap/>
            <w:vAlign w:val="bottom"/>
          </w:tcPr>
          <w:p w14:paraId="5545E31B" w14:textId="77777777" w:rsidR="000A0A63" w:rsidRPr="00AD03B0" w:rsidRDefault="000A0A63" w:rsidP="003F0629">
            <w:pPr>
              <w:ind w:left="1134"/>
            </w:pPr>
            <w:r>
              <w:rPr>
                <w:rFonts w:ascii="Calibri" w:hAnsi="Calibri" w:cs="Calibri"/>
                <w:color w:val="000000"/>
                <w:sz w:val="22"/>
                <w:szCs w:val="22"/>
              </w:rPr>
              <w:t>2</w:t>
            </w:r>
          </w:p>
        </w:tc>
        <w:tc>
          <w:tcPr>
            <w:tcW w:w="2054" w:type="dxa"/>
            <w:shd w:val="clear" w:color="auto" w:fill="FFFF00"/>
            <w:noWrap/>
            <w:vAlign w:val="bottom"/>
          </w:tcPr>
          <w:p w14:paraId="7526608A" w14:textId="77777777" w:rsidR="000A0A63" w:rsidRPr="00AD03B0" w:rsidRDefault="000A0A63" w:rsidP="003F0629">
            <w:pPr>
              <w:ind w:left="1134"/>
            </w:pPr>
            <w:r>
              <w:rPr>
                <w:rFonts w:ascii="Calibri" w:hAnsi="Calibri" w:cs="Calibri"/>
                <w:color w:val="000000"/>
                <w:sz w:val="22"/>
                <w:szCs w:val="22"/>
              </w:rPr>
              <w:t>2</w:t>
            </w:r>
          </w:p>
        </w:tc>
        <w:tc>
          <w:tcPr>
            <w:tcW w:w="2054" w:type="dxa"/>
            <w:shd w:val="clear" w:color="auto" w:fill="FF0000"/>
            <w:noWrap/>
            <w:vAlign w:val="bottom"/>
          </w:tcPr>
          <w:p w14:paraId="5C529740" w14:textId="77777777" w:rsidR="000A0A63" w:rsidRPr="00AD03B0" w:rsidRDefault="000A0A63" w:rsidP="003F0629">
            <w:pPr>
              <w:ind w:left="1134"/>
            </w:pPr>
            <w:r>
              <w:rPr>
                <w:rFonts w:ascii="Calibri" w:hAnsi="Calibri" w:cs="Calibri"/>
                <w:color w:val="000000"/>
                <w:sz w:val="22"/>
                <w:szCs w:val="22"/>
              </w:rPr>
              <w:t>1</w:t>
            </w:r>
          </w:p>
        </w:tc>
        <w:tc>
          <w:tcPr>
            <w:tcW w:w="1961" w:type="dxa"/>
            <w:shd w:val="clear" w:color="auto" w:fill="FFFF00"/>
            <w:vAlign w:val="bottom"/>
          </w:tcPr>
          <w:p w14:paraId="67815B86" w14:textId="77777777" w:rsidR="000A0A63" w:rsidRPr="00AD03B0" w:rsidRDefault="000A0A63" w:rsidP="003F0629">
            <w:pPr>
              <w:ind w:left="1134"/>
            </w:pPr>
            <w:r>
              <w:rPr>
                <w:rFonts w:ascii="Calibri" w:hAnsi="Calibri" w:cs="Calibri"/>
                <w:color w:val="000000"/>
                <w:sz w:val="22"/>
                <w:szCs w:val="22"/>
              </w:rPr>
              <w:t>2</w:t>
            </w:r>
          </w:p>
        </w:tc>
      </w:tr>
      <w:tr w:rsidR="000A0A63" w:rsidRPr="00AD03B0" w14:paraId="5F23AA86" w14:textId="77777777" w:rsidTr="000A0A63">
        <w:trPr>
          <w:trHeight w:val="600"/>
        </w:trPr>
        <w:tc>
          <w:tcPr>
            <w:tcW w:w="2027" w:type="dxa"/>
            <w:hideMark/>
          </w:tcPr>
          <w:p w14:paraId="04587B6A" w14:textId="77777777" w:rsidR="000A0A63" w:rsidRPr="00AD03B0" w:rsidRDefault="000A0A63" w:rsidP="003F0629">
            <w:r w:rsidRPr="00AD03B0">
              <w:t>Sub-stream 1 - Secondary source</w:t>
            </w:r>
          </w:p>
        </w:tc>
        <w:tc>
          <w:tcPr>
            <w:tcW w:w="2054" w:type="dxa"/>
            <w:shd w:val="clear" w:color="auto" w:fill="FF0000"/>
            <w:noWrap/>
            <w:vAlign w:val="bottom"/>
          </w:tcPr>
          <w:p w14:paraId="518339D2" w14:textId="77777777" w:rsidR="000A0A63" w:rsidRPr="00AD03B0" w:rsidRDefault="000A0A63" w:rsidP="003F0629">
            <w:pPr>
              <w:ind w:left="1134"/>
            </w:pPr>
            <w:r>
              <w:rPr>
                <w:rFonts w:ascii="Calibri" w:hAnsi="Calibri" w:cs="Calibri"/>
                <w:color w:val="000000"/>
                <w:sz w:val="22"/>
                <w:szCs w:val="22"/>
              </w:rPr>
              <w:t>1</w:t>
            </w:r>
          </w:p>
        </w:tc>
        <w:tc>
          <w:tcPr>
            <w:tcW w:w="2054" w:type="dxa"/>
            <w:shd w:val="clear" w:color="auto" w:fill="FFFF00"/>
            <w:noWrap/>
            <w:vAlign w:val="bottom"/>
          </w:tcPr>
          <w:p w14:paraId="324DFC7D" w14:textId="77777777" w:rsidR="000A0A63" w:rsidRPr="00AD03B0" w:rsidRDefault="000A0A63" w:rsidP="003F0629">
            <w:pPr>
              <w:ind w:left="1134"/>
            </w:pPr>
            <w:r>
              <w:rPr>
                <w:rFonts w:ascii="Calibri" w:hAnsi="Calibri" w:cs="Calibri"/>
                <w:color w:val="000000"/>
                <w:sz w:val="22"/>
                <w:szCs w:val="22"/>
              </w:rPr>
              <w:t>2</w:t>
            </w:r>
          </w:p>
        </w:tc>
        <w:tc>
          <w:tcPr>
            <w:tcW w:w="2054" w:type="dxa"/>
            <w:shd w:val="clear" w:color="auto" w:fill="FF0000"/>
            <w:noWrap/>
            <w:vAlign w:val="bottom"/>
          </w:tcPr>
          <w:p w14:paraId="74DC2106" w14:textId="77777777" w:rsidR="000A0A63" w:rsidRPr="00AD03B0" w:rsidRDefault="000A0A63" w:rsidP="003F0629">
            <w:pPr>
              <w:ind w:left="1134"/>
            </w:pPr>
            <w:r>
              <w:rPr>
                <w:rFonts w:ascii="Calibri" w:hAnsi="Calibri" w:cs="Calibri"/>
                <w:color w:val="000000"/>
                <w:sz w:val="22"/>
                <w:szCs w:val="22"/>
              </w:rPr>
              <w:t>1</w:t>
            </w:r>
          </w:p>
        </w:tc>
        <w:tc>
          <w:tcPr>
            <w:tcW w:w="1961" w:type="dxa"/>
            <w:shd w:val="clear" w:color="auto" w:fill="FF0000"/>
            <w:vAlign w:val="bottom"/>
          </w:tcPr>
          <w:p w14:paraId="3BEBC64F" w14:textId="77777777" w:rsidR="000A0A63" w:rsidRPr="00AD03B0" w:rsidRDefault="000A0A63" w:rsidP="003F0629">
            <w:pPr>
              <w:ind w:left="1134"/>
            </w:pPr>
            <w:r>
              <w:rPr>
                <w:rFonts w:ascii="Calibri" w:hAnsi="Calibri" w:cs="Calibri"/>
                <w:color w:val="000000"/>
                <w:sz w:val="22"/>
                <w:szCs w:val="22"/>
              </w:rPr>
              <w:t>1</w:t>
            </w:r>
          </w:p>
        </w:tc>
      </w:tr>
      <w:tr w:rsidR="000A0A63" w:rsidRPr="00AD03B0" w14:paraId="2D140CA4" w14:textId="77777777" w:rsidTr="000A0A63">
        <w:trPr>
          <w:trHeight w:val="600"/>
        </w:trPr>
        <w:tc>
          <w:tcPr>
            <w:tcW w:w="2027" w:type="dxa"/>
            <w:hideMark/>
          </w:tcPr>
          <w:p w14:paraId="7651D11C" w14:textId="77777777" w:rsidR="000A0A63" w:rsidRPr="00AD03B0" w:rsidRDefault="000A0A63" w:rsidP="003F0629">
            <w:r w:rsidRPr="00AD03B0">
              <w:t>Sub-stream 3 - Material composition</w:t>
            </w:r>
          </w:p>
        </w:tc>
        <w:tc>
          <w:tcPr>
            <w:tcW w:w="2054" w:type="dxa"/>
            <w:shd w:val="clear" w:color="auto" w:fill="FF0000"/>
            <w:noWrap/>
            <w:vAlign w:val="bottom"/>
          </w:tcPr>
          <w:p w14:paraId="3BD017BB" w14:textId="77777777" w:rsidR="000A0A63" w:rsidRPr="00AD03B0" w:rsidRDefault="000A0A63" w:rsidP="003F0629">
            <w:pPr>
              <w:ind w:left="1134"/>
            </w:pPr>
            <w:r>
              <w:rPr>
                <w:rFonts w:ascii="Calibri" w:hAnsi="Calibri" w:cs="Calibri"/>
                <w:color w:val="000000"/>
                <w:sz w:val="22"/>
                <w:szCs w:val="22"/>
              </w:rPr>
              <w:t>1</w:t>
            </w:r>
          </w:p>
        </w:tc>
        <w:tc>
          <w:tcPr>
            <w:tcW w:w="2054" w:type="dxa"/>
            <w:shd w:val="clear" w:color="auto" w:fill="FF0000"/>
            <w:noWrap/>
            <w:vAlign w:val="bottom"/>
          </w:tcPr>
          <w:p w14:paraId="392B44D0" w14:textId="77777777" w:rsidR="000A0A63" w:rsidRPr="00AD03B0" w:rsidRDefault="000A0A63" w:rsidP="003F0629">
            <w:pPr>
              <w:ind w:left="1134"/>
            </w:pPr>
            <w:r>
              <w:rPr>
                <w:rFonts w:ascii="Calibri" w:hAnsi="Calibri" w:cs="Calibri"/>
                <w:color w:val="000000"/>
                <w:sz w:val="22"/>
                <w:szCs w:val="22"/>
              </w:rPr>
              <w:t>1</w:t>
            </w:r>
          </w:p>
        </w:tc>
        <w:tc>
          <w:tcPr>
            <w:tcW w:w="2054" w:type="dxa"/>
            <w:shd w:val="clear" w:color="auto" w:fill="FFFF00"/>
            <w:noWrap/>
            <w:vAlign w:val="bottom"/>
          </w:tcPr>
          <w:p w14:paraId="4BFBBE45" w14:textId="77777777" w:rsidR="000A0A63" w:rsidRPr="00AD03B0" w:rsidRDefault="000A0A63" w:rsidP="003F0629">
            <w:pPr>
              <w:ind w:left="1134"/>
            </w:pPr>
            <w:r>
              <w:rPr>
                <w:rFonts w:ascii="Calibri" w:hAnsi="Calibri" w:cs="Calibri"/>
                <w:color w:val="000000"/>
                <w:sz w:val="22"/>
                <w:szCs w:val="22"/>
              </w:rPr>
              <w:t>2</w:t>
            </w:r>
          </w:p>
        </w:tc>
        <w:tc>
          <w:tcPr>
            <w:tcW w:w="1961" w:type="dxa"/>
            <w:shd w:val="clear" w:color="auto" w:fill="FF0000"/>
            <w:vAlign w:val="bottom"/>
          </w:tcPr>
          <w:p w14:paraId="13BF4DB0" w14:textId="77777777" w:rsidR="000A0A63" w:rsidRPr="00AD03B0" w:rsidRDefault="000A0A63" w:rsidP="003F0629">
            <w:pPr>
              <w:ind w:left="1134"/>
            </w:pPr>
            <w:r>
              <w:rPr>
                <w:rFonts w:ascii="Calibri" w:hAnsi="Calibri" w:cs="Calibri"/>
                <w:color w:val="000000"/>
                <w:sz w:val="22"/>
                <w:szCs w:val="22"/>
              </w:rPr>
              <w:t>1</w:t>
            </w:r>
          </w:p>
        </w:tc>
      </w:tr>
      <w:tr w:rsidR="000A0A63" w:rsidRPr="00AD03B0" w14:paraId="392E9F10" w14:textId="77777777" w:rsidTr="000A0A63">
        <w:trPr>
          <w:trHeight w:val="600"/>
        </w:trPr>
        <w:tc>
          <w:tcPr>
            <w:tcW w:w="2027" w:type="dxa"/>
            <w:hideMark/>
          </w:tcPr>
          <w:p w14:paraId="7535AFCA" w14:textId="77777777" w:rsidR="000A0A63" w:rsidRPr="005A2FCE" w:rsidRDefault="000A0A63" w:rsidP="003F0629">
            <w:pPr>
              <w:rPr>
                <w:b/>
              </w:rPr>
            </w:pPr>
            <w:r w:rsidRPr="005A2FCE">
              <w:rPr>
                <w:b/>
              </w:rPr>
              <w:t>Overall assessment</w:t>
            </w:r>
          </w:p>
        </w:tc>
        <w:tc>
          <w:tcPr>
            <w:tcW w:w="2054" w:type="dxa"/>
            <w:shd w:val="clear" w:color="auto" w:fill="FF0000"/>
            <w:noWrap/>
            <w:vAlign w:val="bottom"/>
          </w:tcPr>
          <w:p w14:paraId="27A5CBC6" w14:textId="77777777" w:rsidR="000A0A63" w:rsidRPr="005A2FCE" w:rsidRDefault="000A0A63" w:rsidP="003F0629">
            <w:pPr>
              <w:ind w:left="1134"/>
              <w:rPr>
                <w:b/>
              </w:rPr>
            </w:pPr>
            <w:r>
              <w:rPr>
                <w:rFonts w:ascii="Calibri" w:hAnsi="Calibri" w:cs="Calibri"/>
                <w:color w:val="000000"/>
                <w:sz w:val="22"/>
                <w:szCs w:val="22"/>
              </w:rPr>
              <w:t>1.5</w:t>
            </w:r>
          </w:p>
        </w:tc>
        <w:tc>
          <w:tcPr>
            <w:tcW w:w="2054" w:type="dxa"/>
            <w:shd w:val="clear" w:color="auto" w:fill="FF0000"/>
            <w:noWrap/>
            <w:vAlign w:val="bottom"/>
          </w:tcPr>
          <w:p w14:paraId="1E873A48" w14:textId="77777777" w:rsidR="000A0A63" w:rsidRPr="005A2FCE" w:rsidRDefault="000A0A63" w:rsidP="003F0629">
            <w:pPr>
              <w:ind w:left="1134"/>
              <w:rPr>
                <w:b/>
              </w:rPr>
            </w:pPr>
            <w:r>
              <w:rPr>
                <w:rFonts w:ascii="Calibri" w:hAnsi="Calibri" w:cs="Calibri"/>
                <w:color w:val="000000"/>
                <w:sz w:val="22"/>
                <w:szCs w:val="22"/>
              </w:rPr>
              <w:t>1.75</w:t>
            </w:r>
          </w:p>
        </w:tc>
        <w:tc>
          <w:tcPr>
            <w:tcW w:w="2054" w:type="dxa"/>
            <w:shd w:val="clear" w:color="auto" w:fill="FF0000"/>
            <w:noWrap/>
            <w:vAlign w:val="bottom"/>
          </w:tcPr>
          <w:p w14:paraId="44D39D58" w14:textId="77777777" w:rsidR="000A0A63" w:rsidRPr="005A2FCE" w:rsidRDefault="000A0A63" w:rsidP="003F0629">
            <w:pPr>
              <w:ind w:left="1134"/>
              <w:rPr>
                <w:b/>
              </w:rPr>
            </w:pPr>
            <w:r>
              <w:rPr>
                <w:rFonts w:ascii="Calibri" w:hAnsi="Calibri" w:cs="Calibri"/>
                <w:color w:val="000000"/>
                <w:sz w:val="22"/>
                <w:szCs w:val="22"/>
              </w:rPr>
              <w:t>1.5</w:t>
            </w:r>
          </w:p>
        </w:tc>
        <w:tc>
          <w:tcPr>
            <w:tcW w:w="1961" w:type="dxa"/>
            <w:shd w:val="clear" w:color="auto" w:fill="FF0000"/>
            <w:vAlign w:val="bottom"/>
          </w:tcPr>
          <w:p w14:paraId="054813DC" w14:textId="77777777" w:rsidR="000A0A63" w:rsidRPr="005A2FCE" w:rsidRDefault="000A0A63" w:rsidP="003F0629">
            <w:pPr>
              <w:ind w:left="1134"/>
              <w:rPr>
                <w:b/>
              </w:rPr>
            </w:pPr>
            <w:r>
              <w:rPr>
                <w:rFonts w:ascii="Calibri" w:hAnsi="Calibri" w:cs="Calibri"/>
                <w:color w:val="000000"/>
                <w:sz w:val="22"/>
                <w:szCs w:val="22"/>
              </w:rPr>
              <w:t>1.25</w:t>
            </w:r>
          </w:p>
        </w:tc>
      </w:tr>
    </w:tbl>
    <w:p w14:paraId="4C98EEDF" w14:textId="77777777" w:rsidR="003F0629" w:rsidRDefault="003F0629" w:rsidP="003F0629">
      <w:pPr>
        <w:ind w:left="1134"/>
      </w:pPr>
    </w:p>
    <w:p w14:paraId="2210B47C" w14:textId="77777777" w:rsidR="003F0629" w:rsidRDefault="003F0629" w:rsidP="003F0629">
      <w:pPr>
        <w:ind w:left="1134"/>
      </w:pPr>
      <w:r>
        <w:t xml:space="preserve">Based on average results across all </w:t>
      </w:r>
      <w:r w:rsidR="000A0A63">
        <w:t xml:space="preserve">four of the Victorian </w:t>
      </w:r>
      <w:r>
        <w:t xml:space="preserve">classification systems, overall this jurisdiction’s classification systems are considered to be </w:t>
      </w:r>
      <w:r w:rsidR="000A0A63">
        <w:rPr>
          <w:b/>
        </w:rPr>
        <w:t>not</w:t>
      </w:r>
      <w:r w:rsidRPr="00597E94">
        <w:rPr>
          <w:b/>
        </w:rPr>
        <w:t xml:space="preserve"> aligned</w:t>
      </w:r>
      <w:r>
        <w:t xml:space="preserve"> with the AWD. </w:t>
      </w:r>
    </w:p>
    <w:p w14:paraId="75E8B9DB" w14:textId="77777777" w:rsidR="003F0629" w:rsidRDefault="003F0629" w:rsidP="003F0629">
      <w:pPr>
        <w:ind w:left="1134"/>
      </w:pPr>
    </w:p>
    <w:p w14:paraId="7C2F0B54" w14:textId="77777777" w:rsidR="003F0629" w:rsidRPr="00597E94" w:rsidRDefault="003F0629" w:rsidP="003F0629">
      <w:pPr>
        <w:pStyle w:val="Caption"/>
      </w:pPr>
      <w:r w:rsidRPr="00597E94">
        <w:t xml:space="preserve">Table </w:t>
      </w:r>
      <w:r w:rsidR="00B56260" w:rsidRPr="00597E94">
        <w:fldChar w:fldCharType="begin"/>
      </w:r>
      <w:r w:rsidRPr="00597E94">
        <w:instrText xml:space="preserve"> STYLEREF "_Heading1" \n </w:instrText>
      </w:r>
      <w:r w:rsidR="00B56260" w:rsidRPr="00597E94">
        <w:fldChar w:fldCharType="separate"/>
      </w:r>
      <w:r w:rsidR="00EF265A">
        <w:rPr>
          <w:noProof/>
        </w:rPr>
        <w:t>3</w:t>
      </w:r>
      <w:r w:rsidR="00B56260" w:rsidRPr="00597E94">
        <w:fldChar w:fldCharType="end"/>
      </w:r>
      <w:r w:rsidRPr="00597E94">
        <w:t>-</w:t>
      </w:r>
      <w:r w:rsidR="00B56260" w:rsidRPr="00597E94">
        <w:fldChar w:fldCharType="begin"/>
      </w:r>
      <w:r w:rsidRPr="00597E94">
        <w:instrText xml:space="preserve"> SEQ Table \* Arabic </w:instrText>
      </w:r>
      <w:r w:rsidR="00B56260" w:rsidRPr="00597E94">
        <w:fldChar w:fldCharType="separate"/>
      </w:r>
      <w:r w:rsidR="00EF265A">
        <w:rPr>
          <w:noProof/>
        </w:rPr>
        <w:t>9</w:t>
      </w:r>
      <w:r w:rsidR="00B56260"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3F0629" w:rsidRPr="003C7D28" w14:paraId="72EB044B" w14:textId="77777777" w:rsidTr="003F0629">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33D290A0" w14:textId="77777777" w:rsidR="003F0629" w:rsidRPr="00C30AB3" w:rsidRDefault="003F0629" w:rsidP="003F0629">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30030E63" w14:textId="77777777" w:rsidR="003F0629" w:rsidRPr="00C30AB3" w:rsidRDefault="003F0629" w:rsidP="003F0629">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004BB1A7" w14:textId="77777777" w:rsidR="003F0629" w:rsidRPr="00C30AB3" w:rsidRDefault="003F0629" w:rsidP="003F0629">
            <w:pPr>
              <w:pStyle w:val="TableHeading"/>
              <w:rPr>
                <w:sz w:val="14"/>
                <w:szCs w:val="14"/>
              </w:rPr>
            </w:pPr>
            <w:r w:rsidRPr="00C30AB3">
              <w:rPr>
                <w:sz w:val="14"/>
                <w:szCs w:val="14"/>
              </w:rPr>
              <w:t>Overall rating based on average scores</w:t>
            </w:r>
          </w:p>
        </w:tc>
      </w:tr>
      <w:tr w:rsidR="003F0629" w14:paraId="2A2479E4" w14:textId="77777777" w:rsidTr="003F0629">
        <w:trPr>
          <w:trHeight w:val="341"/>
        </w:trPr>
        <w:tc>
          <w:tcPr>
            <w:tcW w:w="1219" w:type="dxa"/>
            <w:tcBorders>
              <w:bottom w:val="single" w:sz="8" w:space="0" w:color="FFFFFF" w:themeColor="background1"/>
            </w:tcBorders>
            <w:shd w:val="clear" w:color="auto" w:fill="92D050"/>
          </w:tcPr>
          <w:p w14:paraId="3D10AD08" w14:textId="77777777" w:rsidR="003F0629" w:rsidRPr="00C30AB3" w:rsidRDefault="003F0629" w:rsidP="003F0629">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43CAD077" w14:textId="77777777" w:rsidR="003F0629" w:rsidRPr="00C30AB3" w:rsidRDefault="003F0629" w:rsidP="003F0629">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56AC46C9" w14:textId="77777777" w:rsidR="003F0629" w:rsidRPr="00C30AB3" w:rsidRDefault="003F0629" w:rsidP="003F0629">
            <w:pPr>
              <w:pStyle w:val="TableText"/>
              <w:rPr>
                <w:sz w:val="14"/>
                <w:szCs w:val="14"/>
              </w:rPr>
            </w:pPr>
            <w:r w:rsidRPr="00C30AB3">
              <w:rPr>
                <w:sz w:val="14"/>
                <w:szCs w:val="14"/>
              </w:rPr>
              <w:t>&gt;2.5</w:t>
            </w:r>
          </w:p>
        </w:tc>
      </w:tr>
      <w:tr w:rsidR="003F0629" w14:paraId="2A847C09" w14:textId="77777777" w:rsidTr="003F0629">
        <w:tc>
          <w:tcPr>
            <w:tcW w:w="1219" w:type="dxa"/>
            <w:tcBorders>
              <w:bottom w:val="single" w:sz="8" w:space="0" w:color="FFFFFF" w:themeColor="background1"/>
            </w:tcBorders>
            <w:shd w:val="clear" w:color="auto" w:fill="FFFF00"/>
          </w:tcPr>
          <w:p w14:paraId="5464F6BE" w14:textId="77777777" w:rsidR="003F0629" w:rsidRPr="00C30AB3" w:rsidRDefault="003F0629" w:rsidP="003F0629">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405ACBD6" w14:textId="77777777" w:rsidR="003F0629" w:rsidRPr="00C30AB3" w:rsidRDefault="003F0629" w:rsidP="003F0629">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764AB166" w14:textId="77777777" w:rsidR="003F0629" w:rsidRPr="00C30AB3" w:rsidRDefault="003F0629" w:rsidP="003F0629">
            <w:pPr>
              <w:pStyle w:val="TableText"/>
              <w:rPr>
                <w:sz w:val="14"/>
                <w:szCs w:val="14"/>
              </w:rPr>
            </w:pPr>
            <w:r w:rsidRPr="00C30AB3">
              <w:rPr>
                <w:sz w:val="14"/>
                <w:szCs w:val="14"/>
              </w:rPr>
              <w:t>2-2.5</w:t>
            </w:r>
          </w:p>
        </w:tc>
      </w:tr>
      <w:tr w:rsidR="003F0629" w14:paraId="3BAD65A3" w14:textId="77777777" w:rsidTr="003F0629">
        <w:tc>
          <w:tcPr>
            <w:tcW w:w="1219" w:type="dxa"/>
            <w:shd w:val="clear" w:color="auto" w:fill="FF0000"/>
          </w:tcPr>
          <w:p w14:paraId="379720FD" w14:textId="77777777" w:rsidR="003F0629" w:rsidRPr="00C30AB3" w:rsidRDefault="003F0629" w:rsidP="003F0629">
            <w:pPr>
              <w:pStyle w:val="TableText"/>
              <w:rPr>
                <w:sz w:val="14"/>
                <w:szCs w:val="14"/>
              </w:rPr>
            </w:pPr>
            <w:r w:rsidRPr="00C30AB3">
              <w:rPr>
                <w:sz w:val="14"/>
                <w:szCs w:val="14"/>
              </w:rPr>
              <w:t>Not aligned</w:t>
            </w:r>
          </w:p>
        </w:tc>
        <w:tc>
          <w:tcPr>
            <w:tcW w:w="1418" w:type="dxa"/>
            <w:shd w:val="clear" w:color="auto" w:fill="FF0000"/>
          </w:tcPr>
          <w:p w14:paraId="3BD95AD5" w14:textId="77777777" w:rsidR="003F0629" w:rsidRPr="00C30AB3" w:rsidRDefault="003F0629" w:rsidP="003F0629">
            <w:pPr>
              <w:pStyle w:val="TableText"/>
              <w:rPr>
                <w:sz w:val="14"/>
                <w:szCs w:val="14"/>
              </w:rPr>
            </w:pPr>
            <w:r w:rsidRPr="00C30AB3">
              <w:rPr>
                <w:sz w:val="14"/>
                <w:szCs w:val="14"/>
              </w:rPr>
              <w:t>1</w:t>
            </w:r>
          </w:p>
        </w:tc>
        <w:tc>
          <w:tcPr>
            <w:tcW w:w="1559" w:type="dxa"/>
            <w:shd w:val="clear" w:color="auto" w:fill="FF0000"/>
          </w:tcPr>
          <w:p w14:paraId="1C7E7DD0" w14:textId="77777777" w:rsidR="003F0629" w:rsidRPr="00C30AB3" w:rsidRDefault="003F0629" w:rsidP="003F0629">
            <w:pPr>
              <w:pStyle w:val="TableText"/>
              <w:rPr>
                <w:sz w:val="14"/>
                <w:szCs w:val="14"/>
              </w:rPr>
            </w:pPr>
            <w:r w:rsidRPr="00C30AB3">
              <w:rPr>
                <w:sz w:val="14"/>
                <w:szCs w:val="14"/>
              </w:rPr>
              <w:t>&lt;2</w:t>
            </w:r>
          </w:p>
        </w:tc>
      </w:tr>
    </w:tbl>
    <w:p w14:paraId="0620E63A" w14:textId="77777777" w:rsidR="003F0629" w:rsidRPr="003F0629" w:rsidRDefault="003F0629" w:rsidP="003F0629">
      <w:pPr>
        <w:pStyle w:val="ParaIndent"/>
      </w:pPr>
    </w:p>
    <w:p w14:paraId="372CE18A" w14:textId="77777777" w:rsidR="003F0629" w:rsidRDefault="003F0629">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4FD533E3" w14:textId="77777777" w:rsidR="003F0629" w:rsidRDefault="003F0629">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4134739E" w14:textId="77777777" w:rsidR="008B7155" w:rsidRDefault="008B715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14443A4F"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187DAE3C" w14:textId="77777777" w:rsidR="003D389F" w:rsidRDefault="003D389F" w:rsidP="003D389F">
      <w:pPr>
        <w:pStyle w:val="Heading2"/>
        <w:numPr>
          <w:ilvl w:val="1"/>
          <w:numId w:val="24"/>
        </w:numPr>
      </w:pPr>
      <w:bookmarkStart w:id="48" w:name="_Toc314644010"/>
      <w:r>
        <w:t>Queensland</w:t>
      </w:r>
      <w:bookmarkEnd w:id="48"/>
    </w:p>
    <w:p w14:paraId="3A0A1F2A" w14:textId="60A64ADD" w:rsidR="00BF5E8E" w:rsidRDefault="00BF5E8E" w:rsidP="00B63218">
      <w:pPr>
        <w:ind w:left="1134"/>
      </w:pPr>
      <w:r>
        <w:t>Comprehensive and quantitative state-wide data on waste and recycling was first collected in Queensland in 1998, and the waste classifications used in reporting have changed considerably since this time. The Department of Environment and Resource Management (DERM) currently has primary responsibility for state-wide waste data collection activities and the key data collection pathways from 2011-12 are:</w:t>
      </w:r>
    </w:p>
    <w:p w14:paraId="315A7223" w14:textId="77777777" w:rsidR="00BF5E8E" w:rsidRDefault="00BF5E8E" w:rsidP="00B63218">
      <w:pPr>
        <w:pStyle w:val="PointsBullets"/>
      </w:pPr>
      <w:r>
        <w:t>Annual reports submitted by licensed landfills and other waste disposal facilities</w:t>
      </w:r>
    </w:p>
    <w:p w14:paraId="75D9876C" w14:textId="77777777" w:rsidR="00BF5E8E" w:rsidRDefault="00BF5E8E" w:rsidP="00B63218">
      <w:pPr>
        <w:pStyle w:val="PointsBullets"/>
      </w:pPr>
      <w:r w:rsidRPr="00A25891">
        <w:t>Annual mandatory reporting by waste operators, recycling and reprocessing companies defined by</w:t>
      </w:r>
      <w:r>
        <w:t xml:space="preserve"> Queensland</w:t>
      </w:r>
      <w:r w:rsidRPr="00A25891">
        <w:t xml:space="preserve"> </w:t>
      </w:r>
      <w:r>
        <w:t xml:space="preserve">legislation </w:t>
      </w:r>
      <w:r w:rsidRPr="00A25891">
        <w:t>as ‘reporting entities’</w:t>
      </w:r>
    </w:p>
    <w:p w14:paraId="352D2ADA" w14:textId="77777777" w:rsidR="00BF5E8E" w:rsidRDefault="00BF5E8E" w:rsidP="00B63218">
      <w:pPr>
        <w:pStyle w:val="PointsBullets"/>
      </w:pPr>
      <w:r>
        <w:t>Annual Waste and Recycling Survey of Local Government relating to collection activities</w:t>
      </w:r>
    </w:p>
    <w:p w14:paraId="20D1C756" w14:textId="77777777" w:rsidR="00BF5E8E" w:rsidRDefault="00BF5E8E" w:rsidP="00B63218">
      <w:pPr>
        <w:pStyle w:val="PointsBullets"/>
      </w:pPr>
      <w:r>
        <w:t>Monthly reporting related to tracking the movement of controlled waste.</w:t>
      </w:r>
    </w:p>
    <w:p w14:paraId="2AD8F56D" w14:textId="77777777" w:rsidR="00BF5E8E" w:rsidRDefault="00BF5E8E" w:rsidP="00B63218">
      <w:pPr>
        <w:ind w:left="1134"/>
      </w:pPr>
      <w:r>
        <w:t xml:space="preserve">In addition to providing high-level data for purposes such as State of the Environment reports, the quantitative data collected by DERM contributes primarily to the </w:t>
      </w:r>
      <w:r w:rsidRPr="006F12EC">
        <w:rPr>
          <w:i/>
        </w:rPr>
        <w:t>State of Waste and Recycling in Queensland</w:t>
      </w:r>
      <w:r>
        <w:t xml:space="preserve"> series of reports that have been published for six periods since 2003. The reports also outline trends and changes in the total waste streams that have occurred since 1997</w:t>
      </w:r>
      <w:r>
        <w:rPr>
          <w:rFonts w:cs="Arial"/>
        </w:rPr>
        <w:t>–</w:t>
      </w:r>
      <w:r>
        <w:t xml:space="preserve">98. </w:t>
      </w:r>
    </w:p>
    <w:p w14:paraId="604C1F80" w14:textId="34A04BF9" w:rsidR="00BF5E8E" w:rsidRDefault="00BF5E8E" w:rsidP="00B63218">
      <w:pPr>
        <w:ind w:left="1134"/>
      </w:pPr>
      <w:r>
        <w:t xml:space="preserve">In May 2010, the Queensland Government agreed to a significant reform package for waste management and resource efficiency, and a key element of the reform package is the </w:t>
      </w:r>
      <w:r w:rsidRPr="006F02C5">
        <w:rPr>
          <w:i/>
        </w:rPr>
        <w:t>Queensland Waste Strategy 2010–2020</w:t>
      </w:r>
      <w:r>
        <w:t xml:space="preserve">. Under this strategy, the state </w:t>
      </w:r>
      <w:r w:rsidRPr="00C30751">
        <w:t>introduced</w:t>
      </w:r>
      <w:r>
        <w:rPr>
          <w:color w:val="FF0000"/>
        </w:rPr>
        <w:t xml:space="preserve"> </w:t>
      </w:r>
      <w:r>
        <w:t xml:space="preserve">a landfill levy </w:t>
      </w:r>
      <w:r w:rsidR="0001786A">
        <w:t xml:space="preserve">that came into effect </w:t>
      </w:r>
      <w:r>
        <w:t xml:space="preserve">on 1 December 2011, enabled by the </w:t>
      </w:r>
      <w:r w:rsidRPr="006F02C5">
        <w:rPr>
          <w:i/>
        </w:rPr>
        <w:t>Waste Reduction and Recycling Act 2011</w:t>
      </w:r>
      <w:r>
        <w:t xml:space="preserve"> (WRR Act) that was passed </w:t>
      </w:r>
      <w:r w:rsidR="0001786A">
        <w:t>in</w:t>
      </w:r>
      <w:r>
        <w:t xml:space="preserve"> October 2011. Key provisions of the WRR Act include:</w:t>
      </w:r>
    </w:p>
    <w:p w14:paraId="63616796" w14:textId="749D9161" w:rsidR="00BF5E8E" w:rsidRPr="004F43A8" w:rsidRDefault="00BF5E8E" w:rsidP="00B63218">
      <w:pPr>
        <w:pStyle w:val="PointsBullets"/>
      </w:pPr>
      <w:r w:rsidRPr="004F43A8">
        <w:t>Introduction of a waste disposal levy</w:t>
      </w:r>
    </w:p>
    <w:p w14:paraId="2ACFC986" w14:textId="5BDF3A09" w:rsidR="00BF5E8E" w:rsidRPr="004F43A8" w:rsidRDefault="00BF5E8E" w:rsidP="00B63218">
      <w:pPr>
        <w:pStyle w:val="PointsBullets"/>
      </w:pPr>
      <w:r>
        <w:t>A requirement for Queensland g</w:t>
      </w:r>
      <w:r w:rsidRPr="004F43A8">
        <w:t xml:space="preserve">overnment agencies, local governments </w:t>
      </w:r>
      <w:r>
        <w:t>and planning e</w:t>
      </w:r>
      <w:r w:rsidRPr="004F43A8">
        <w:t>ntities to prepare waste management plans (WRR Act Sections 138-146)</w:t>
      </w:r>
    </w:p>
    <w:p w14:paraId="0072DFF7" w14:textId="43CD7338" w:rsidR="00BF5E8E" w:rsidRPr="004F43A8" w:rsidRDefault="00BF5E8E" w:rsidP="00B63218">
      <w:pPr>
        <w:pStyle w:val="PointsBullets"/>
      </w:pPr>
      <w:r w:rsidRPr="004F43A8">
        <w:t>Mandatory waste reporting by Local Authorities, State Entities, Planning Entities and Reporting Entities</w:t>
      </w:r>
    </w:p>
    <w:p w14:paraId="5206C8BE" w14:textId="19DDBAE4" w:rsidR="00BF5E8E" w:rsidRDefault="00BF5E8E" w:rsidP="00B63218">
      <w:pPr>
        <w:pStyle w:val="PointsBullets"/>
      </w:pPr>
      <w:r>
        <w:t>Introduction of product stewardship arrangements for any waste products that are identified as a growing problem for landfill in the</w:t>
      </w:r>
      <w:r w:rsidR="00EF374F">
        <w:t xml:space="preserve"> future</w:t>
      </w:r>
    </w:p>
    <w:p w14:paraId="694FFBD6" w14:textId="77777777" w:rsidR="00BF5E8E" w:rsidRPr="004F43A8" w:rsidRDefault="00BF5E8E" w:rsidP="00B63218">
      <w:pPr>
        <w:pStyle w:val="PointsBullets"/>
      </w:pPr>
      <w:r>
        <w:t>Strengthened litter and illegal dumping offences, including public reporting of vehicle-related littering offences.</w:t>
      </w:r>
    </w:p>
    <w:p w14:paraId="3C7D2BBE" w14:textId="5DF5BB8C" w:rsidR="00BF5E8E" w:rsidRDefault="00BF5E8E" w:rsidP="00B63218">
      <w:pPr>
        <w:ind w:left="1134"/>
      </w:pPr>
      <w:r>
        <w:t xml:space="preserve">The waste disposal levy applies to specified local government areas within the state </w:t>
      </w:r>
      <w:r w:rsidR="0001786A">
        <w:t>(covering</w:t>
      </w:r>
      <w:r>
        <w:t xml:space="preserve"> 98% of the Queensland population</w:t>
      </w:r>
      <w:r w:rsidR="0001786A">
        <w:t>)</w:t>
      </w:r>
      <w:r>
        <w:t xml:space="preserve">, with these LGAs referred to as the Landfill Levy Zone. The levy is only applied to waste disposed to landfill by commercial operators, although </w:t>
      </w:r>
      <w:r w:rsidRPr="00A25891">
        <w:t>this includes waste from municipal sources collected by waste contractors on behalf of private individuals</w:t>
      </w:r>
      <w:r>
        <w:t>. Relevant landfill facilities are required to submit monthly data reports in accordance with the new legislation. Under the levy reporting system, waste is classified by stream, class and material type, and these classifications are used to categorise waste that is delivered to, handled within, and exported from</w:t>
      </w:r>
      <w:r w:rsidR="004509DC">
        <w:t>,</w:t>
      </w:r>
      <w:r>
        <w:t xml:space="preserve"> any waste disposal site within the Levy Zone. Waste classes are common across the waste streams. </w:t>
      </w:r>
    </w:p>
    <w:p w14:paraId="2903DA30" w14:textId="0EFD222A" w:rsidR="00BF5E8E" w:rsidRPr="00C30751" w:rsidRDefault="00BF5E8E" w:rsidP="00B63218">
      <w:pPr>
        <w:pStyle w:val="PointsBullets"/>
        <w:numPr>
          <w:ilvl w:val="0"/>
          <w:numId w:val="0"/>
        </w:numPr>
        <w:ind w:left="1134"/>
      </w:pPr>
      <w:r>
        <w:t>The new waste legislation includes provisions for additional waste and recycling data reporting requirements for a range of entities other than landfills (</w:t>
      </w:r>
      <w:r w:rsidRPr="00C30751">
        <w:t>WRR Act, Section 7</w:t>
      </w:r>
      <w:r>
        <w:t xml:space="preserve">). Part 5 of the </w:t>
      </w:r>
      <w:r w:rsidRPr="006F02C5">
        <w:rPr>
          <w:i/>
        </w:rPr>
        <w:t>Waste Reduction and Recycling</w:t>
      </w:r>
      <w:r>
        <w:rPr>
          <w:i/>
        </w:rPr>
        <w:t xml:space="preserve"> Regulation 2011</w:t>
      </w:r>
      <w:r>
        <w:t xml:space="preserve"> identifies the entities required to report under the Act and includes licensed landfills, holders of a waste management license and all other operators undertaking commercial sorting, resource recovery, recycling or reprocessing and </w:t>
      </w:r>
      <w:r>
        <w:lastRenderedPageBreak/>
        <w:t xml:space="preserve">handling at least 1,000 tonnes of this material per year. </w:t>
      </w:r>
      <w:r w:rsidRPr="00C30751">
        <w:t>The mandatory reporting requirements will initially apply for the 20</w:t>
      </w:r>
      <w:r w:rsidR="00A116F0">
        <w:t>11</w:t>
      </w:r>
      <w:r w:rsidR="00A116F0">
        <w:rPr>
          <w:rFonts w:cs="Arial"/>
        </w:rPr>
        <w:t>–</w:t>
      </w:r>
      <w:r w:rsidRPr="00C30751">
        <w:t>12</w:t>
      </w:r>
      <w:r w:rsidR="00A116F0">
        <w:t xml:space="preserve"> year</w:t>
      </w:r>
      <w:r w:rsidRPr="00C30751">
        <w:t xml:space="preserve">, with affected entities required to report by August 2012. </w:t>
      </w:r>
    </w:p>
    <w:p w14:paraId="13D625D4" w14:textId="77777777" w:rsidR="00BF5E8E" w:rsidRPr="000B5DFC" w:rsidRDefault="00BF5E8E" w:rsidP="00B63218">
      <w:pPr>
        <w:ind w:left="1134"/>
      </w:pPr>
      <w:r>
        <w:t>As such, Queensland is</w:t>
      </w:r>
      <w:r w:rsidRPr="000B5DFC">
        <w:t xml:space="preserve"> the first </w:t>
      </w:r>
      <w:r>
        <w:t>of the Australian s</w:t>
      </w:r>
      <w:r w:rsidRPr="000B5DFC">
        <w:t>tate</w:t>
      </w:r>
      <w:r>
        <w:t xml:space="preserve">s to legislate mandatory data reporting by </w:t>
      </w:r>
      <w:r w:rsidRPr="000B5DFC">
        <w:t>private</w:t>
      </w:r>
      <w:r>
        <w:t xml:space="preserve"> sector recyclers. The format of the voluntary survey of recyclers used in 2011 will be reviewed and modified in line with the new mandatory reporting requirements before the first reporting deadline on 31 August 2012. </w:t>
      </w:r>
    </w:p>
    <w:p w14:paraId="1975E6F2" w14:textId="2D5B007B" w:rsidR="00BF5E8E" w:rsidRDefault="00BF5E8E" w:rsidP="00B63218">
      <w:pPr>
        <w:ind w:left="1134"/>
      </w:pPr>
      <w:r>
        <w:t xml:space="preserve">Queensland local councils are also now required by Section 147 of the </w:t>
      </w:r>
      <w:r w:rsidRPr="006F02C5">
        <w:rPr>
          <w:i/>
        </w:rPr>
        <w:t>Waste Reduction and Recycling Act 2011</w:t>
      </w:r>
      <w:r>
        <w:t xml:space="preserve"> to submit a report after each financial year through the Annual Waste and Recycling Survey. This survey is designed to provide a comprehensive review of the provision of waste services and recycling performance of councils across the state. </w:t>
      </w:r>
      <w:r w:rsidR="0001786A">
        <w:t>T</w:t>
      </w:r>
      <w:r>
        <w:t>he 2011 survey</w:t>
      </w:r>
      <w:r w:rsidR="004509DC">
        <w:t xml:space="preserve"> </w:t>
      </w:r>
      <w:r>
        <w:t>utilis</w:t>
      </w:r>
      <w:r w:rsidR="0001786A">
        <w:t>es</w:t>
      </w:r>
      <w:r>
        <w:t xml:space="preserve"> a range of terminology and different levels of classification, depending on the material type, secondary waste stream or processing route. It is likely the survey format from 2012 onwards may be revised in line with the new legislative requirements.</w:t>
      </w:r>
    </w:p>
    <w:p w14:paraId="632947FD" w14:textId="70302DA8" w:rsidR="00997E84" w:rsidRDefault="00BF5E8E" w:rsidP="00B63218">
      <w:pPr>
        <w:ind w:left="1134"/>
      </w:pPr>
      <w:r>
        <w:t xml:space="preserve">Four waste classification systems have been identified as being used for reporting purposes in Queensland during 2011, and their alignment with the National Waste Classification System developed under the AWD is assessed in Section </w:t>
      </w:r>
      <w:r>
        <w:fldChar w:fldCharType="begin"/>
      </w:r>
      <w:r>
        <w:instrText xml:space="preserve"> REF _Ref309918330 \w \h </w:instrText>
      </w:r>
      <w:r w:rsidR="00B63218">
        <w:instrText xml:space="preserve"> \* MERGEFORMAT </w:instrText>
      </w:r>
      <w:r>
        <w:fldChar w:fldCharType="separate"/>
      </w:r>
      <w:r w:rsidR="00EF265A">
        <w:t>4.4.1</w:t>
      </w:r>
      <w:r>
        <w:fldChar w:fldCharType="end"/>
      </w:r>
      <w:r>
        <w:t xml:space="preserve">. It should be noted that Queensland waste data </w:t>
      </w:r>
      <w:r w:rsidRPr="00425CBD">
        <w:t>reporting system</w:t>
      </w:r>
      <w:r>
        <w:t>s are currently under review as a result of the legislation introduced in late 2011 and reporting templates have not yet been finalised for the financial year ending June 2012.</w:t>
      </w:r>
    </w:p>
    <w:p w14:paraId="18929B58" w14:textId="5DFD3D76" w:rsidR="00BF5E8E" w:rsidRDefault="00BF5E8E" w:rsidP="00B63218">
      <w:pPr>
        <w:ind w:left="1134"/>
      </w:pPr>
      <w:r>
        <w:t>The detailed classification systems displayed graphically below were used in 2010-11 but have a potential to change, with the exception of the classification system for Monthly Landfill Reporting in the new levy zone. The classification system within the 2011 Local Government Survey is displayed in the diagrams in two parts</w:t>
      </w:r>
      <w:r w:rsidR="00997E84">
        <w:t xml:space="preserve"> (being l</w:t>
      </w:r>
      <w:r>
        <w:t xml:space="preserve">andfill and </w:t>
      </w:r>
      <w:r w:rsidR="00997E84">
        <w:t>r</w:t>
      </w:r>
      <w:r>
        <w:t>ecovery</w:t>
      </w:r>
      <w:r w:rsidR="00997E84">
        <w:t>):</w:t>
      </w:r>
      <w:r>
        <w:t xml:space="preserve"> </w:t>
      </w:r>
    </w:p>
    <w:p w14:paraId="76351386" w14:textId="03547142" w:rsidR="003D389F" w:rsidRDefault="003D389F" w:rsidP="00B63218">
      <w:pPr>
        <w:ind w:left="1134"/>
      </w:pPr>
      <w:r>
        <w:fldChar w:fldCharType="begin"/>
      </w:r>
      <w:r>
        <w:instrText xml:space="preserve"> REF _Ref309918346 \h </w:instrText>
      </w:r>
      <w:r w:rsidR="00B63218">
        <w:instrText xml:space="preserve"> \* MERGEFORMAT </w:instrText>
      </w:r>
      <w:r>
        <w:fldChar w:fldCharType="separate"/>
      </w:r>
      <w:r w:rsidR="00EF265A" w:rsidRPr="00C7569F">
        <w:t xml:space="preserve">Figure </w:t>
      </w:r>
      <w:proofErr w:type="gramStart"/>
      <w:r w:rsidR="00EF265A">
        <w:rPr>
          <w:noProof/>
        </w:rPr>
        <w:t>3</w:t>
      </w:r>
      <w:r w:rsidR="00EF265A" w:rsidRPr="00C7569F">
        <w:rPr>
          <w:noProof/>
        </w:rPr>
        <w:t>-</w:t>
      </w:r>
      <w:r w:rsidR="00EF265A">
        <w:rPr>
          <w:noProof/>
        </w:rPr>
        <w:t>10</w:t>
      </w:r>
      <w:r w:rsidR="00EF265A" w:rsidRPr="00C7569F">
        <w:tab/>
      </w:r>
      <w:r w:rsidR="00EF265A">
        <w:t>Annual Landfill Reporting – non-levy zone and prior to levy (DERM)</w:t>
      </w:r>
      <w:proofErr w:type="gramEnd"/>
      <w:r>
        <w:fldChar w:fldCharType="end"/>
      </w:r>
    </w:p>
    <w:p w14:paraId="6D3AE89F" w14:textId="5989A1C1" w:rsidR="003D389F" w:rsidRDefault="003D389F" w:rsidP="00B63218">
      <w:pPr>
        <w:ind w:left="1134"/>
      </w:pPr>
      <w:r>
        <w:fldChar w:fldCharType="begin"/>
      </w:r>
      <w:r>
        <w:instrText xml:space="preserve"> REF _Ref309918348 \h </w:instrText>
      </w:r>
      <w:r w:rsidR="00B63218">
        <w:instrText xml:space="preserve"> \* MERGEFORMAT </w:instrText>
      </w:r>
      <w:r>
        <w:fldChar w:fldCharType="separate"/>
      </w:r>
      <w:r w:rsidR="00EF265A" w:rsidRPr="00C7569F">
        <w:t xml:space="preserve">Figure </w:t>
      </w:r>
      <w:r w:rsidR="00EF265A">
        <w:rPr>
          <w:noProof/>
        </w:rPr>
        <w:t>3</w:t>
      </w:r>
      <w:r w:rsidR="00EF265A" w:rsidRPr="00C7569F">
        <w:rPr>
          <w:noProof/>
        </w:rPr>
        <w:t>-</w:t>
      </w:r>
      <w:r w:rsidR="00EF265A">
        <w:rPr>
          <w:noProof/>
        </w:rPr>
        <w:t>11</w:t>
      </w:r>
      <w:r w:rsidR="00EF265A" w:rsidRPr="00C7569F">
        <w:tab/>
      </w:r>
      <w:r w:rsidR="00EF265A">
        <w:t>Monthly Landfill Reporting – levy zone (DERM)</w:t>
      </w:r>
      <w:r>
        <w:fldChar w:fldCharType="end"/>
      </w:r>
    </w:p>
    <w:p w14:paraId="07FB2004" w14:textId="100F4C79" w:rsidR="003D389F" w:rsidRDefault="003D389F" w:rsidP="00B63218">
      <w:pPr>
        <w:ind w:left="1134"/>
      </w:pPr>
      <w:r>
        <w:fldChar w:fldCharType="begin"/>
      </w:r>
      <w:r>
        <w:instrText xml:space="preserve"> REF _Ref309918350 \h </w:instrText>
      </w:r>
      <w:r w:rsidR="00B63218">
        <w:instrText xml:space="preserve"> \* MERGEFORMAT </w:instrText>
      </w:r>
      <w:r>
        <w:fldChar w:fldCharType="separate"/>
      </w:r>
      <w:r w:rsidR="00EF265A" w:rsidRPr="00C7569F">
        <w:t xml:space="preserve">Figure </w:t>
      </w:r>
      <w:r w:rsidR="00EF265A">
        <w:rPr>
          <w:noProof/>
        </w:rPr>
        <w:t>3</w:t>
      </w:r>
      <w:r w:rsidR="00EF265A" w:rsidRPr="00C7569F">
        <w:rPr>
          <w:noProof/>
        </w:rPr>
        <w:t>-</w:t>
      </w:r>
      <w:r w:rsidR="00EF265A">
        <w:rPr>
          <w:noProof/>
        </w:rPr>
        <w:t>12</w:t>
      </w:r>
      <w:r w:rsidR="00EF265A" w:rsidRPr="00C7569F">
        <w:tab/>
      </w:r>
      <w:r w:rsidR="00EF265A">
        <w:t>Annual Survey of Recyclers (DERM)</w:t>
      </w:r>
      <w:r>
        <w:fldChar w:fldCharType="end"/>
      </w:r>
    </w:p>
    <w:p w14:paraId="4807DD7E" w14:textId="35F582E4" w:rsidR="003D389F" w:rsidRDefault="003D389F" w:rsidP="00B63218">
      <w:pPr>
        <w:ind w:left="1134"/>
      </w:pPr>
      <w:r>
        <w:fldChar w:fldCharType="begin"/>
      </w:r>
      <w:r>
        <w:instrText xml:space="preserve"> REF _Ref309918352 \h </w:instrText>
      </w:r>
      <w:r w:rsidR="00B63218">
        <w:instrText xml:space="preserve"> \* MERGEFORMAT </w:instrText>
      </w:r>
      <w:r>
        <w:fldChar w:fldCharType="separate"/>
      </w:r>
      <w:r w:rsidR="00EF265A" w:rsidRPr="000E13BD">
        <w:t xml:space="preserve">Figure </w:t>
      </w:r>
      <w:r w:rsidR="00EF265A">
        <w:rPr>
          <w:noProof/>
        </w:rPr>
        <w:t>3</w:t>
      </w:r>
      <w:r w:rsidR="00EF265A" w:rsidRPr="000E13BD">
        <w:rPr>
          <w:noProof/>
        </w:rPr>
        <w:t>-</w:t>
      </w:r>
      <w:r w:rsidR="00EF265A">
        <w:rPr>
          <w:noProof/>
        </w:rPr>
        <w:t>13</w:t>
      </w:r>
      <w:r w:rsidR="00EF265A" w:rsidRPr="000E13BD">
        <w:tab/>
      </w:r>
      <w:r w:rsidR="00EF265A">
        <w:t>Annual Local Government Waste Management Survey – Landfill (DERM)</w:t>
      </w:r>
      <w:r>
        <w:fldChar w:fldCharType="end"/>
      </w:r>
    </w:p>
    <w:p w14:paraId="70C912C5" w14:textId="635DC393" w:rsidR="003D389F" w:rsidRDefault="003D389F" w:rsidP="00B63218">
      <w:pPr>
        <w:ind w:left="1134"/>
      </w:pPr>
      <w:r>
        <w:fldChar w:fldCharType="begin"/>
      </w:r>
      <w:r>
        <w:instrText xml:space="preserve"> REF _Ref309979408 \h </w:instrText>
      </w:r>
      <w:r w:rsidR="00B63218">
        <w:instrText xml:space="preserve"> \* MERGEFORMAT </w:instrText>
      </w:r>
      <w:r>
        <w:fldChar w:fldCharType="separate"/>
      </w:r>
      <w:r w:rsidR="00EF265A" w:rsidRPr="001F777E">
        <w:t xml:space="preserve">Figure </w:t>
      </w:r>
      <w:r w:rsidR="00EF265A">
        <w:rPr>
          <w:noProof/>
        </w:rPr>
        <w:t>3</w:t>
      </w:r>
      <w:r w:rsidR="00EF265A" w:rsidRPr="001F777E">
        <w:rPr>
          <w:noProof/>
        </w:rPr>
        <w:t>-</w:t>
      </w:r>
      <w:r w:rsidR="00EF265A">
        <w:rPr>
          <w:noProof/>
        </w:rPr>
        <w:t>14</w:t>
      </w:r>
      <w:r w:rsidR="00EF265A" w:rsidRPr="001F777E">
        <w:tab/>
      </w:r>
      <w:r w:rsidR="00EF265A">
        <w:t>Annual Local Government Waste Management Survey – Recovery (DERM)</w:t>
      </w:r>
      <w:r>
        <w:fldChar w:fldCharType="end"/>
      </w:r>
      <w:r w:rsidR="004159A4">
        <w:t>.</w:t>
      </w:r>
    </w:p>
    <w:p w14:paraId="6CE21443" w14:textId="3004A019" w:rsidR="003D389F" w:rsidRDefault="00A116F0" w:rsidP="003D389F">
      <w:pPr>
        <w:ind w:left="1134"/>
      </w:pPr>
      <w:r>
        <w:t>Note: in the subsequent figures, RRD refers to ‘Resource Recovery Deduction’, while RRA refers to Resource Recovery Area.</w:t>
      </w:r>
    </w:p>
    <w:p w14:paraId="3830428E"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2E7610F0"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3D389F" w:rsidSect="00254FE6">
          <w:footerReference w:type="default" r:id="rId29"/>
          <w:pgSz w:w="11907" w:h="16840" w:code="9"/>
          <w:pgMar w:top="1134" w:right="1134" w:bottom="1134" w:left="1134" w:header="567" w:footer="567" w:gutter="0"/>
          <w:cols w:space="708"/>
          <w:docGrid w:linePitch="360"/>
        </w:sectPr>
      </w:pPr>
    </w:p>
    <w:p w14:paraId="02748861" w14:textId="2CF4CD21" w:rsidR="003D389F" w:rsidRDefault="003D389F" w:rsidP="003D389F">
      <w:pPr>
        <w:pStyle w:val="Caption"/>
      </w:pPr>
      <w:bookmarkStart w:id="49" w:name="_Ref309918346"/>
      <w:r w:rsidRPr="00C7569F">
        <w:lastRenderedPageBreak/>
        <w:t xml:space="preserve">Figure </w:t>
      </w:r>
      <w:r w:rsidRPr="00C7569F">
        <w:fldChar w:fldCharType="begin"/>
      </w:r>
      <w:r w:rsidRPr="00C7569F">
        <w:instrText xml:space="preserve"> STYLEREF "_Heading1" \n </w:instrText>
      </w:r>
      <w:r w:rsidRPr="00C7569F">
        <w:fldChar w:fldCharType="separate"/>
      </w:r>
      <w:proofErr w:type="gramStart"/>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10</w:t>
      </w:r>
      <w:r w:rsidRPr="00C7569F">
        <w:fldChar w:fldCharType="end"/>
      </w:r>
      <w:r w:rsidRPr="00C7569F">
        <w:tab/>
      </w:r>
      <w:r>
        <w:t xml:space="preserve">Annual Landfill Reporting – non-levy zone </w:t>
      </w:r>
      <w:r w:rsidR="00D822B0">
        <w:t xml:space="preserve">and prior to levy </w:t>
      </w:r>
      <w:r>
        <w:t>(DERM)</w:t>
      </w:r>
      <w:bookmarkEnd w:id="49"/>
      <w:proofErr w:type="gramEnd"/>
    </w:p>
    <w:p w14:paraId="6D041057" w14:textId="212C002D" w:rsidR="003D389F" w:rsidRDefault="00860474"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Pr>
          <w:noProof/>
        </w:rPr>
        <w:drawing>
          <wp:inline distT="0" distB="0" distL="0" distR="0" wp14:anchorId="1C2CEF7D" wp14:editId="147D2CCA">
            <wp:extent cx="9250680" cy="13086715"/>
            <wp:effectExtent l="0" t="0" r="7620" b="635"/>
            <wp:docPr id="24" name="Picture 24" descr="C:\Users\traz2316\Desktop\DIAGRAMS\NEW DIAGRAMS\QLD\QLD - Landfill Reporting 2011 pre-levy - FIN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z2316\Desktop\DIAGRAMS\NEW DIAGRAMS\QLD\QLD - Landfill Reporting 2011 pre-levy - FINAL jpe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0680" cy="13086715"/>
                    </a:xfrm>
                    <a:prstGeom prst="rect">
                      <a:avLst/>
                    </a:prstGeom>
                    <a:noFill/>
                    <a:ln>
                      <a:noFill/>
                    </a:ln>
                  </pic:spPr>
                </pic:pic>
              </a:graphicData>
            </a:graphic>
          </wp:inline>
        </w:drawing>
      </w:r>
      <w:r w:rsidR="003D389F">
        <w:br w:type="page"/>
      </w:r>
    </w:p>
    <w:p w14:paraId="4FF3DD07" w14:textId="77777777" w:rsidR="003D389F" w:rsidRDefault="003D389F" w:rsidP="003D389F">
      <w:pPr>
        <w:pStyle w:val="Caption"/>
      </w:pPr>
      <w:bookmarkStart w:id="50" w:name="_Ref309918348"/>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11</w:t>
      </w:r>
      <w:r w:rsidRPr="00C7569F">
        <w:fldChar w:fldCharType="end"/>
      </w:r>
      <w:r w:rsidRPr="00C7569F">
        <w:tab/>
      </w:r>
      <w:r>
        <w:t>Monthly Landfill Reporting – levy zone (DERM)</w:t>
      </w:r>
      <w:bookmarkEnd w:id="50"/>
    </w:p>
    <w:p w14:paraId="365D2CB3" w14:textId="0E10E9F2" w:rsidR="003D389F" w:rsidRDefault="00A116F0"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Pr>
          <w:noProof/>
        </w:rPr>
        <w:drawing>
          <wp:inline distT="0" distB="0" distL="0" distR="0" wp14:anchorId="39EBA4B5" wp14:editId="0E783010">
            <wp:extent cx="9252585" cy="1308608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 fig 3-11 Landfill Reporting levy zone - updat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r w:rsidR="003D389F">
        <w:br w:type="page"/>
      </w:r>
    </w:p>
    <w:p w14:paraId="2F88AD5D" w14:textId="77777777" w:rsidR="003D389F" w:rsidRDefault="003D389F" w:rsidP="003D389F">
      <w:pPr>
        <w:pStyle w:val="Caption"/>
      </w:pPr>
      <w:bookmarkStart w:id="51" w:name="_Ref309918350"/>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12</w:t>
      </w:r>
      <w:r w:rsidRPr="00C7569F">
        <w:fldChar w:fldCharType="end"/>
      </w:r>
      <w:r w:rsidRPr="00C7569F">
        <w:tab/>
      </w:r>
      <w:r>
        <w:t>Annual Survey of Recyclers (DERM)</w:t>
      </w:r>
      <w:bookmarkEnd w:id="51"/>
    </w:p>
    <w:p w14:paraId="38EFDA9E" w14:textId="51D482D0" w:rsidR="003D389F" w:rsidRDefault="00853FB5"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60AB567A" wp14:editId="10C36F11">
            <wp:extent cx="9252585" cy="1308608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 Industry Recycling - final jpe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r w:rsidR="003D389F">
        <w:rPr>
          <w:lang w:val="en-GB"/>
        </w:rPr>
        <w:br w:type="page"/>
      </w:r>
    </w:p>
    <w:p w14:paraId="64A2C41A" w14:textId="77777777" w:rsidR="003D389F" w:rsidRDefault="003D389F" w:rsidP="003D389F">
      <w:pPr>
        <w:pStyle w:val="Caption"/>
      </w:pPr>
      <w:bookmarkStart w:id="52" w:name="_Ref309918352"/>
      <w:r w:rsidRPr="000E13BD">
        <w:lastRenderedPageBreak/>
        <w:t xml:space="preserve">Figure </w:t>
      </w:r>
      <w:r w:rsidRPr="000E13BD">
        <w:fldChar w:fldCharType="begin"/>
      </w:r>
      <w:r w:rsidRPr="000E13BD">
        <w:instrText xml:space="preserve"> STYLEREF "_Heading1" \n </w:instrText>
      </w:r>
      <w:r w:rsidRPr="000E13BD">
        <w:fldChar w:fldCharType="separate"/>
      </w:r>
      <w:r w:rsidR="00EF265A">
        <w:rPr>
          <w:noProof/>
        </w:rPr>
        <w:t>3</w:t>
      </w:r>
      <w:r w:rsidRPr="000E13BD">
        <w:fldChar w:fldCharType="end"/>
      </w:r>
      <w:r w:rsidRPr="000E13BD">
        <w:t>-</w:t>
      </w:r>
      <w:r w:rsidRPr="000E13BD">
        <w:fldChar w:fldCharType="begin"/>
      </w:r>
      <w:r w:rsidRPr="000E13BD">
        <w:instrText xml:space="preserve"> SEQ Figure \* Arabic </w:instrText>
      </w:r>
      <w:r w:rsidRPr="000E13BD">
        <w:fldChar w:fldCharType="separate"/>
      </w:r>
      <w:r w:rsidR="00EF265A">
        <w:rPr>
          <w:noProof/>
        </w:rPr>
        <w:t>13</w:t>
      </w:r>
      <w:r w:rsidRPr="000E13BD">
        <w:fldChar w:fldCharType="end"/>
      </w:r>
      <w:r w:rsidRPr="000E13BD">
        <w:tab/>
      </w:r>
      <w:r>
        <w:t>Annual Local Government Waste Management Survey – Landfill (DERM)</w:t>
      </w:r>
      <w:bookmarkEnd w:id="52"/>
    </w:p>
    <w:p w14:paraId="57BF00EA" w14:textId="10D9DF29" w:rsidR="003D389F" w:rsidRDefault="00A116F0"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1152D814" wp14:editId="1A5CF389">
            <wp:extent cx="9252585" cy="1308608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 Fig 3-13 Local Gov Landfill - updat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r w:rsidR="003D389F">
        <w:rPr>
          <w:lang w:val="en-GB"/>
        </w:rPr>
        <w:br w:type="page"/>
      </w:r>
    </w:p>
    <w:p w14:paraId="5592EF31" w14:textId="77777777" w:rsidR="003D389F" w:rsidRDefault="003D389F" w:rsidP="003D389F">
      <w:pPr>
        <w:pStyle w:val="Caption"/>
      </w:pPr>
      <w:bookmarkStart w:id="53" w:name="_Ref309979408"/>
      <w:r w:rsidRPr="001F777E">
        <w:lastRenderedPageBreak/>
        <w:t xml:space="preserve">Figure </w:t>
      </w:r>
      <w:r w:rsidRPr="001F777E">
        <w:fldChar w:fldCharType="begin"/>
      </w:r>
      <w:r w:rsidRPr="001F777E">
        <w:instrText xml:space="preserve"> STYLEREF "_Heading1" \n </w:instrText>
      </w:r>
      <w:r w:rsidRPr="001F777E">
        <w:fldChar w:fldCharType="separate"/>
      </w:r>
      <w:r w:rsidR="00EF265A">
        <w:rPr>
          <w:noProof/>
        </w:rPr>
        <w:t>3</w:t>
      </w:r>
      <w:r w:rsidRPr="001F777E">
        <w:fldChar w:fldCharType="end"/>
      </w:r>
      <w:r w:rsidRPr="001F777E">
        <w:t>-</w:t>
      </w:r>
      <w:r w:rsidRPr="001F777E">
        <w:fldChar w:fldCharType="begin"/>
      </w:r>
      <w:r w:rsidRPr="001F777E">
        <w:instrText xml:space="preserve"> SEQ Figure \* Arabic </w:instrText>
      </w:r>
      <w:r w:rsidRPr="001F777E">
        <w:fldChar w:fldCharType="separate"/>
      </w:r>
      <w:r w:rsidR="00EF265A">
        <w:rPr>
          <w:noProof/>
        </w:rPr>
        <w:t>14</w:t>
      </w:r>
      <w:r w:rsidRPr="001F777E">
        <w:fldChar w:fldCharType="end"/>
      </w:r>
      <w:r w:rsidRPr="001F777E">
        <w:tab/>
      </w:r>
      <w:r>
        <w:t>Annual Local Government Waste Management Survey – Recovery (DERM)</w:t>
      </w:r>
      <w:bookmarkEnd w:id="53"/>
    </w:p>
    <w:p w14:paraId="00EF1102" w14:textId="7C318A87" w:rsidR="003D389F" w:rsidRDefault="00E5265D"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Pr>
          <w:noProof/>
        </w:rPr>
        <w:drawing>
          <wp:inline distT="0" distB="0" distL="0" distR="0" wp14:anchorId="139C4AAB" wp14:editId="6C59FD6F">
            <wp:extent cx="9252585" cy="13086080"/>
            <wp:effectExtent l="0" t="0" r="571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 - Local Gov Recovery - final jpe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p>
    <w:p w14:paraId="6E6C23E9"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3D389F" w:rsidSect="000E13BD">
          <w:pgSz w:w="16839" w:h="23814" w:code="8"/>
          <w:pgMar w:top="1134" w:right="1134" w:bottom="1134" w:left="1134" w:header="567" w:footer="567" w:gutter="0"/>
          <w:cols w:space="708"/>
          <w:docGrid w:linePitch="360"/>
        </w:sectPr>
      </w:pPr>
    </w:p>
    <w:p w14:paraId="45AA859A" w14:textId="77777777" w:rsidR="003D389F" w:rsidRDefault="003D389F" w:rsidP="003D389F">
      <w:pPr>
        <w:pStyle w:val="Heading3"/>
        <w:numPr>
          <w:ilvl w:val="2"/>
          <w:numId w:val="24"/>
        </w:numPr>
      </w:pPr>
      <w:bookmarkStart w:id="54" w:name="_Ref309918330"/>
      <w:r>
        <w:lastRenderedPageBreak/>
        <w:t>Comparison to the AWD</w:t>
      </w:r>
      <w:bookmarkEnd w:id="54"/>
    </w:p>
    <w:p w14:paraId="39D42FCD" w14:textId="77777777" w:rsidR="003D389F" w:rsidRPr="000A0A63" w:rsidRDefault="003D389F" w:rsidP="003D389F">
      <w:pPr>
        <w:ind w:left="1134"/>
      </w:pPr>
      <w:r w:rsidRPr="005A2FCE">
        <w:t xml:space="preserve">The </w:t>
      </w:r>
      <w:r>
        <w:t xml:space="preserve">degree of </w:t>
      </w:r>
      <w:r w:rsidRPr="005A2FCE">
        <w:t>alignment</w:t>
      </w:r>
      <w:r>
        <w:t xml:space="preserve"> between the National Waste Classification System developed under the AWD and each of the four classification systems identified as being used in Queensland (in each case administered by the Department of Environment and Resource Management - DERM) has been assessed using the qualitative method described in </w:t>
      </w:r>
      <w:r>
        <w:fldChar w:fldCharType="begin"/>
      </w:r>
      <w:r>
        <w:instrText xml:space="preserve"> REF _Ref309894000 \w \h </w:instrText>
      </w:r>
      <w:r>
        <w:fldChar w:fldCharType="separate"/>
      </w:r>
      <w:r w:rsidR="00EF265A">
        <w:t>4.1</w:t>
      </w:r>
      <w:r>
        <w:fldChar w:fldCharType="end"/>
      </w:r>
      <w:r>
        <w:t xml:space="preserve">. The results of this assessment </w:t>
      </w:r>
      <w:r w:rsidRPr="000A0A63">
        <w:t>are displayed in</w:t>
      </w:r>
      <w:r>
        <w:t xml:space="preserve"> </w:t>
      </w:r>
      <w:r>
        <w:fldChar w:fldCharType="begin"/>
      </w:r>
      <w:r>
        <w:instrText xml:space="preserve"> REF _Ref309896417 \h </w:instrText>
      </w:r>
      <w:r>
        <w:fldChar w:fldCharType="separate"/>
      </w:r>
      <w:r w:rsidR="00EF265A" w:rsidRPr="005A2FCE">
        <w:t xml:space="preserve">Table </w:t>
      </w:r>
      <w:r w:rsidR="00EF265A">
        <w:rPr>
          <w:noProof/>
        </w:rPr>
        <w:t>3</w:t>
      </w:r>
      <w:r w:rsidR="00EF265A" w:rsidRPr="005A2FCE">
        <w:t>-</w:t>
      </w:r>
      <w:r w:rsidR="00EF265A">
        <w:rPr>
          <w:noProof/>
        </w:rPr>
        <w:t>10</w:t>
      </w:r>
      <w:r>
        <w:fldChar w:fldCharType="end"/>
      </w:r>
      <w:r w:rsidRPr="000A0A63">
        <w:t>.</w:t>
      </w:r>
    </w:p>
    <w:p w14:paraId="1C3A908F" w14:textId="77777777" w:rsidR="003D389F" w:rsidRDefault="003D389F" w:rsidP="003D389F">
      <w:pPr>
        <w:ind w:left="1134"/>
      </w:pPr>
    </w:p>
    <w:p w14:paraId="0DC88390" w14:textId="77777777" w:rsidR="003D389F" w:rsidRPr="005A2FCE" w:rsidRDefault="003D389F" w:rsidP="003D389F">
      <w:pPr>
        <w:pStyle w:val="Caption"/>
      </w:pPr>
      <w:bookmarkStart w:id="55" w:name="_Ref309896417"/>
      <w:r w:rsidRPr="005A2FCE">
        <w:t xml:space="preserve">Table </w:t>
      </w:r>
      <w:r w:rsidRPr="005A2FCE">
        <w:fldChar w:fldCharType="begin"/>
      </w:r>
      <w:r w:rsidRPr="005A2FCE">
        <w:instrText xml:space="preserve"> STYLEREF "_Heading1" \n </w:instrText>
      </w:r>
      <w:r w:rsidRPr="005A2FCE">
        <w:fldChar w:fldCharType="separate"/>
      </w:r>
      <w:r w:rsidR="00EF265A">
        <w:rPr>
          <w:noProof/>
        </w:rPr>
        <w:t>3</w:t>
      </w:r>
      <w:r w:rsidRPr="005A2FCE">
        <w:fldChar w:fldCharType="end"/>
      </w:r>
      <w:r w:rsidRPr="005A2FCE">
        <w:t>-</w:t>
      </w:r>
      <w:r w:rsidRPr="005A2FCE">
        <w:fldChar w:fldCharType="begin"/>
      </w:r>
      <w:r w:rsidRPr="005A2FCE">
        <w:instrText xml:space="preserve"> SEQ Table \* Arabic </w:instrText>
      </w:r>
      <w:r w:rsidRPr="005A2FCE">
        <w:fldChar w:fldCharType="separate"/>
      </w:r>
      <w:r w:rsidR="00EF265A">
        <w:rPr>
          <w:noProof/>
        </w:rPr>
        <w:t>10</w:t>
      </w:r>
      <w:r w:rsidRPr="005A2FCE">
        <w:fldChar w:fldCharType="end"/>
      </w:r>
      <w:bookmarkEnd w:id="55"/>
      <w:r w:rsidRPr="005A2FCE">
        <w:tab/>
        <w:t>Qualitative assessment of alignment between th</w:t>
      </w:r>
      <w:r>
        <w:t>e AWD and classification systems</w:t>
      </w:r>
      <w:r w:rsidRPr="005A2FCE">
        <w:t xml:space="preserve"> in </w:t>
      </w:r>
      <w:r>
        <w:t>Queensland</w:t>
      </w:r>
    </w:p>
    <w:tbl>
      <w:tblPr>
        <w:tblStyle w:val="HyderTableStyle"/>
        <w:tblW w:w="10150" w:type="dxa"/>
        <w:tblLook w:val="04A0" w:firstRow="1" w:lastRow="0" w:firstColumn="1" w:lastColumn="0" w:noHBand="0" w:noVBand="1"/>
      </w:tblPr>
      <w:tblGrid>
        <w:gridCol w:w="2027"/>
        <w:gridCol w:w="2054"/>
        <w:gridCol w:w="2054"/>
        <w:gridCol w:w="2054"/>
        <w:gridCol w:w="1961"/>
      </w:tblGrid>
      <w:tr w:rsidR="003D389F" w:rsidRPr="00AD03B0" w14:paraId="19C94AE7" w14:textId="77777777" w:rsidTr="00CE3423">
        <w:trPr>
          <w:cnfStyle w:val="100000000000" w:firstRow="1" w:lastRow="0" w:firstColumn="0" w:lastColumn="0" w:oddVBand="0" w:evenVBand="0" w:oddHBand="0" w:evenHBand="0" w:firstRowFirstColumn="0" w:firstRowLastColumn="0" w:lastRowFirstColumn="0" w:lastRowLastColumn="0"/>
          <w:trHeight w:val="1245"/>
        </w:trPr>
        <w:tc>
          <w:tcPr>
            <w:tcW w:w="2027" w:type="dxa"/>
            <w:hideMark/>
          </w:tcPr>
          <w:p w14:paraId="606BD4F9" w14:textId="77777777" w:rsidR="003D389F" w:rsidRPr="00AD03B0" w:rsidRDefault="003D389F" w:rsidP="00CE3423"/>
        </w:tc>
        <w:tc>
          <w:tcPr>
            <w:tcW w:w="2054" w:type="dxa"/>
            <w:tcBorders>
              <w:bottom w:val="single" w:sz="12" w:space="0" w:color="FFFFFF" w:themeColor="background1"/>
            </w:tcBorders>
            <w:vAlign w:val="bottom"/>
          </w:tcPr>
          <w:p w14:paraId="23D62E00" w14:textId="77777777" w:rsidR="003D389F" w:rsidRDefault="003D389F" w:rsidP="00CE3423">
            <w:r w:rsidRPr="002366E7">
              <w:t>Annual Landfill Reporting (non</w:t>
            </w:r>
            <w:r>
              <w:t>-</w:t>
            </w:r>
            <w:r w:rsidRPr="002366E7">
              <w:t xml:space="preserve">levy zones) </w:t>
            </w:r>
          </w:p>
          <w:p w14:paraId="6AAF6BCC" w14:textId="77777777" w:rsidR="003D389F" w:rsidRPr="00AD03B0" w:rsidRDefault="003D389F" w:rsidP="00CE3423">
            <w:r>
              <w:t>(</w:t>
            </w:r>
            <w:r w:rsidRPr="002366E7">
              <w:t>DERM)</w:t>
            </w:r>
          </w:p>
        </w:tc>
        <w:tc>
          <w:tcPr>
            <w:tcW w:w="2054" w:type="dxa"/>
            <w:vAlign w:val="bottom"/>
          </w:tcPr>
          <w:p w14:paraId="66C75AFB" w14:textId="77777777" w:rsidR="003D389F" w:rsidRDefault="003D389F" w:rsidP="00CE3423">
            <w:r w:rsidRPr="002366E7">
              <w:t xml:space="preserve">Monthly Landfill Reporting (within levy zone) </w:t>
            </w:r>
          </w:p>
          <w:p w14:paraId="08FA4247" w14:textId="77777777" w:rsidR="003D389F" w:rsidRPr="00AD03B0" w:rsidRDefault="003D389F" w:rsidP="00CE3423">
            <w:r w:rsidRPr="002366E7">
              <w:t>(DERM)</w:t>
            </w:r>
          </w:p>
        </w:tc>
        <w:tc>
          <w:tcPr>
            <w:tcW w:w="2054" w:type="dxa"/>
            <w:vAlign w:val="bottom"/>
          </w:tcPr>
          <w:p w14:paraId="03CD5146" w14:textId="77777777" w:rsidR="003D389F" w:rsidRDefault="003D389F" w:rsidP="00CE3423">
            <w:r w:rsidRPr="002366E7">
              <w:t>Annual Survey of Recyclers</w:t>
            </w:r>
          </w:p>
          <w:p w14:paraId="76B395BC" w14:textId="77777777" w:rsidR="003D389F" w:rsidRPr="00AD03B0" w:rsidRDefault="003D389F" w:rsidP="00CE3423">
            <w:r w:rsidRPr="002366E7">
              <w:t>(DERM)</w:t>
            </w:r>
          </w:p>
        </w:tc>
        <w:tc>
          <w:tcPr>
            <w:tcW w:w="1961" w:type="dxa"/>
            <w:vAlign w:val="bottom"/>
          </w:tcPr>
          <w:p w14:paraId="62844D0C" w14:textId="77777777" w:rsidR="003D389F" w:rsidRDefault="003D389F" w:rsidP="00CE3423">
            <w:r w:rsidRPr="002366E7">
              <w:t>Annual Local Government Waste Management Survey</w:t>
            </w:r>
          </w:p>
          <w:p w14:paraId="088CBA07" w14:textId="77777777" w:rsidR="003D389F" w:rsidRPr="00AD03B0" w:rsidRDefault="003D389F" w:rsidP="00CE3423">
            <w:r>
              <w:t>(DERM)</w:t>
            </w:r>
          </w:p>
        </w:tc>
      </w:tr>
      <w:tr w:rsidR="003D389F" w:rsidRPr="00AD03B0" w14:paraId="2F05CC23" w14:textId="77777777" w:rsidTr="00CE3423">
        <w:trPr>
          <w:trHeight w:val="600"/>
        </w:trPr>
        <w:tc>
          <w:tcPr>
            <w:tcW w:w="2027" w:type="dxa"/>
            <w:hideMark/>
          </w:tcPr>
          <w:p w14:paraId="5A4B47C6" w14:textId="77777777" w:rsidR="003D389F" w:rsidRPr="00AD03B0" w:rsidRDefault="003D389F" w:rsidP="00CE3423">
            <w:r w:rsidRPr="00AD03B0">
              <w:t>Processing / Disposal Route</w:t>
            </w:r>
          </w:p>
        </w:tc>
        <w:tc>
          <w:tcPr>
            <w:tcW w:w="2054" w:type="dxa"/>
            <w:shd w:val="clear" w:color="auto" w:fill="FFFF00"/>
            <w:noWrap/>
            <w:vAlign w:val="bottom"/>
          </w:tcPr>
          <w:p w14:paraId="150D5831" w14:textId="77777777" w:rsidR="003D389F" w:rsidRPr="00AD03B0" w:rsidRDefault="003D389F" w:rsidP="00CE3423">
            <w:pPr>
              <w:ind w:left="1134"/>
            </w:pPr>
            <w:r>
              <w:rPr>
                <w:rFonts w:ascii="Calibri" w:hAnsi="Calibri" w:cs="Calibri"/>
                <w:color w:val="000000"/>
                <w:sz w:val="22"/>
                <w:szCs w:val="22"/>
              </w:rPr>
              <w:t>2</w:t>
            </w:r>
          </w:p>
        </w:tc>
        <w:tc>
          <w:tcPr>
            <w:tcW w:w="2054" w:type="dxa"/>
            <w:shd w:val="clear" w:color="auto" w:fill="FFFF00"/>
            <w:noWrap/>
            <w:vAlign w:val="bottom"/>
          </w:tcPr>
          <w:p w14:paraId="3BFCFA70" w14:textId="77777777" w:rsidR="003D389F" w:rsidRPr="00AD03B0" w:rsidRDefault="003D389F" w:rsidP="00CE3423">
            <w:pPr>
              <w:ind w:left="1134"/>
            </w:pPr>
            <w:r>
              <w:rPr>
                <w:rFonts w:ascii="Calibri" w:hAnsi="Calibri" w:cs="Calibri"/>
                <w:color w:val="000000"/>
                <w:sz w:val="22"/>
                <w:szCs w:val="22"/>
              </w:rPr>
              <w:t>2</w:t>
            </w:r>
          </w:p>
        </w:tc>
        <w:tc>
          <w:tcPr>
            <w:tcW w:w="2054" w:type="dxa"/>
            <w:shd w:val="clear" w:color="auto" w:fill="FFFF00"/>
            <w:noWrap/>
            <w:vAlign w:val="bottom"/>
          </w:tcPr>
          <w:p w14:paraId="73205BB9" w14:textId="77777777" w:rsidR="003D389F" w:rsidRPr="00AD03B0" w:rsidRDefault="003D389F" w:rsidP="00CE3423">
            <w:pPr>
              <w:ind w:left="1134"/>
            </w:pPr>
            <w:r>
              <w:rPr>
                <w:rFonts w:ascii="Calibri" w:hAnsi="Calibri" w:cs="Calibri"/>
                <w:color w:val="000000"/>
                <w:sz w:val="22"/>
                <w:szCs w:val="22"/>
              </w:rPr>
              <w:t>2</w:t>
            </w:r>
          </w:p>
        </w:tc>
        <w:tc>
          <w:tcPr>
            <w:tcW w:w="1961" w:type="dxa"/>
            <w:shd w:val="clear" w:color="auto" w:fill="FFFF00"/>
            <w:vAlign w:val="bottom"/>
          </w:tcPr>
          <w:p w14:paraId="3B6BBB86" w14:textId="77777777" w:rsidR="003D389F" w:rsidRPr="00AD03B0" w:rsidRDefault="003D389F" w:rsidP="00CE3423">
            <w:pPr>
              <w:ind w:left="1134"/>
            </w:pPr>
            <w:r>
              <w:rPr>
                <w:rFonts w:ascii="Calibri" w:hAnsi="Calibri" w:cs="Calibri"/>
                <w:color w:val="000000"/>
                <w:sz w:val="22"/>
                <w:szCs w:val="22"/>
              </w:rPr>
              <w:t>2</w:t>
            </w:r>
          </w:p>
        </w:tc>
      </w:tr>
      <w:tr w:rsidR="003D389F" w:rsidRPr="00AD03B0" w14:paraId="0EAC9667" w14:textId="77777777" w:rsidTr="00CE3423">
        <w:trPr>
          <w:trHeight w:val="600"/>
        </w:trPr>
        <w:tc>
          <w:tcPr>
            <w:tcW w:w="2027" w:type="dxa"/>
            <w:hideMark/>
          </w:tcPr>
          <w:p w14:paraId="0C7526FF" w14:textId="77777777" w:rsidR="003D389F" w:rsidRPr="00AD03B0" w:rsidRDefault="003D389F" w:rsidP="00CE3423">
            <w:r w:rsidRPr="00AD03B0">
              <w:t>Waste Stream - Principal Source</w:t>
            </w:r>
          </w:p>
        </w:tc>
        <w:tc>
          <w:tcPr>
            <w:tcW w:w="2054" w:type="dxa"/>
            <w:shd w:val="clear" w:color="auto" w:fill="FFFF00"/>
            <w:noWrap/>
            <w:vAlign w:val="bottom"/>
          </w:tcPr>
          <w:p w14:paraId="0565B4AB" w14:textId="77777777" w:rsidR="003D389F" w:rsidRPr="00AD03B0" w:rsidRDefault="003D389F" w:rsidP="00CE3423">
            <w:pPr>
              <w:ind w:left="1134"/>
            </w:pPr>
            <w:r>
              <w:rPr>
                <w:rFonts w:ascii="Calibri" w:hAnsi="Calibri" w:cs="Calibri"/>
                <w:color w:val="000000"/>
                <w:sz w:val="22"/>
                <w:szCs w:val="22"/>
              </w:rPr>
              <w:t>2</w:t>
            </w:r>
          </w:p>
        </w:tc>
        <w:tc>
          <w:tcPr>
            <w:tcW w:w="2054" w:type="dxa"/>
            <w:shd w:val="clear" w:color="auto" w:fill="FFFF00"/>
            <w:noWrap/>
            <w:vAlign w:val="bottom"/>
          </w:tcPr>
          <w:p w14:paraId="29D0C828" w14:textId="77777777" w:rsidR="003D389F" w:rsidRPr="00AD03B0" w:rsidRDefault="003D389F" w:rsidP="00CE3423">
            <w:pPr>
              <w:ind w:left="1134"/>
            </w:pPr>
            <w:r>
              <w:rPr>
                <w:rFonts w:ascii="Calibri" w:hAnsi="Calibri" w:cs="Calibri"/>
                <w:color w:val="000000"/>
                <w:sz w:val="22"/>
                <w:szCs w:val="22"/>
              </w:rPr>
              <w:t>2</w:t>
            </w:r>
          </w:p>
        </w:tc>
        <w:tc>
          <w:tcPr>
            <w:tcW w:w="2054" w:type="dxa"/>
            <w:shd w:val="clear" w:color="auto" w:fill="FF0000"/>
            <w:noWrap/>
            <w:vAlign w:val="bottom"/>
          </w:tcPr>
          <w:p w14:paraId="499B7DAC" w14:textId="77777777" w:rsidR="003D389F" w:rsidRPr="00AD03B0" w:rsidRDefault="003D389F" w:rsidP="00CE3423">
            <w:pPr>
              <w:ind w:left="1134"/>
            </w:pPr>
            <w:r>
              <w:rPr>
                <w:rFonts w:ascii="Calibri" w:hAnsi="Calibri" w:cs="Calibri"/>
                <w:color w:val="000000"/>
                <w:sz w:val="22"/>
                <w:szCs w:val="22"/>
              </w:rPr>
              <w:t>1</w:t>
            </w:r>
          </w:p>
        </w:tc>
        <w:tc>
          <w:tcPr>
            <w:tcW w:w="1961" w:type="dxa"/>
            <w:shd w:val="clear" w:color="auto" w:fill="FFFF00"/>
            <w:vAlign w:val="bottom"/>
          </w:tcPr>
          <w:p w14:paraId="6D3112D6" w14:textId="77777777" w:rsidR="003D389F" w:rsidRPr="00AD03B0" w:rsidRDefault="003D389F" w:rsidP="00CE3423">
            <w:pPr>
              <w:ind w:left="1134"/>
            </w:pPr>
            <w:r>
              <w:rPr>
                <w:rFonts w:ascii="Calibri" w:hAnsi="Calibri" w:cs="Calibri"/>
                <w:color w:val="000000"/>
                <w:sz w:val="22"/>
                <w:szCs w:val="22"/>
              </w:rPr>
              <w:t>2</w:t>
            </w:r>
          </w:p>
        </w:tc>
      </w:tr>
      <w:tr w:rsidR="003D389F" w:rsidRPr="00AD03B0" w14:paraId="58CA043F" w14:textId="77777777" w:rsidTr="00CE3423">
        <w:trPr>
          <w:trHeight w:val="600"/>
        </w:trPr>
        <w:tc>
          <w:tcPr>
            <w:tcW w:w="2027" w:type="dxa"/>
            <w:hideMark/>
          </w:tcPr>
          <w:p w14:paraId="0E12AE3C" w14:textId="77777777" w:rsidR="003D389F" w:rsidRPr="00AD03B0" w:rsidRDefault="003D389F" w:rsidP="00CE3423">
            <w:r w:rsidRPr="00AD03B0">
              <w:t>Sub-stream 1 - Secondary source</w:t>
            </w:r>
          </w:p>
        </w:tc>
        <w:tc>
          <w:tcPr>
            <w:tcW w:w="2054" w:type="dxa"/>
            <w:shd w:val="clear" w:color="auto" w:fill="FF0000"/>
            <w:noWrap/>
            <w:vAlign w:val="bottom"/>
          </w:tcPr>
          <w:p w14:paraId="7DB2EBD7" w14:textId="77777777" w:rsidR="003D389F" w:rsidRPr="00AD03B0" w:rsidRDefault="003D389F" w:rsidP="00CE3423">
            <w:pPr>
              <w:ind w:left="1134"/>
            </w:pPr>
            <w:r>
              <w:rPr>
                <w:rFonts w:ascii="Calibri" w:hAnsi="Calibri" w:cs="Calibri"/>
                <w:color w:val="000000"/>
                <w:sz w:val="22"/>
                <w:szCs w:val="22"/>
              </w:rPr>
              <w:t>1</w:t>
            </w:r>
          </w:p>
        </w:tc>
        <w:tc>
          <w:tcPr>
            <w:tcW w:w="2054" w:type="dxa"/>
            <w:shd w:val="clear" w:color="auto" w:fill="FF0000"/>
            <w:noWrap/>
            <w:vAlign w:val="bottom"/>
          </w:tcPr>
          <w:p w14:paraId="540E9236" w14:textId="77777777" w:rsidR="003D389F" w:rsidRPr="00AD03B0" w:rsidRDefault="003D389F" w:rsidP="00CE3423">
            <w:pPr>
              <w:ind w:left="1134"/>
            </w:pPr>
            <w:r>
              <w:rPr>
                <w:rFonts w:ascii="Calibri" w:hAnsi="Calibri" w:cs="Calibri"/>
                <w:color w:val="000000"/>
                <w:sz w:val="22"/>
                <w:szCs w:val="22"/>
              </w:rPr>
              <w:t>1</w:t>
            </w:r>
          </w:p>
        </w:tc>
        <w:tc>
          <w:tcPr>
            <w:tcW w:w="2054" w:type="dxa"/>
            <w:shd w:val="clear" w:color="auto" w:fill="FF0000"/>
            <w:noWrap/>
            <w:vAlign w:val="bottom"/>
          </w:tcPr>
          <w:p w14:paraId="4E0C0C3D" w14:textId="77777777" w:rsidR="003D389F" w:rsidRPr="00AD03B0" w:rsidRDefault="003D389F" w:rsidP="00CE3423">
            <w:pPr>
              <w:ind w:left="1134"/>
            </w:pPr>
            <w:r>
              <w:rPr>
                <w:rFonts w:ascii="Calibri" w:hAnsi="Calibri" w:cs="Calibri"/>
                <w:color w:val="000000"/>
                <w:sz w:val="22"/>
                <w:szCs w:val="22"/>
              </w:rPr>
              <w:t>1</w:t>
            </w:r>
          </w:p>
        </w:tc>
        <w:tc>
          <w:tcPr>
            <w:tcW w:w="1961" w:type="dxa"/>
            <w:shd w:val="clear" w:color="auto" w:fill="FF0000"/>
            <w:vAlign w:val="bottom"/>
          </w:tcPr>
          <w:p w14:paraId="3F3E6C35" w14:textId="77777777" w:rsidR="003D389F" w:rsidRPr="00AD03B0" w:rsidRDefault="003D389F" w:rsidP="00CE3423">
            <w:pPr>
              <w:ind w:left="1134"/>
            </w:pPr>
            <w:r>
              <w:rPr>
                <w:rFonts w:ascii="Calibri" w:hAnsi="Calibri" w:cs="Calibri"/>
                <w:color w:val="000000"/>
                <w:sz w:val="22"/>
                <w:szCs w:val="22"/>
              </w:rPr>
              <w:t>1</w:t>
            </w:r>
          </w:p>
        </w:tc>
      </w:tr>
      <w:tr w:rsidR="003D389F" w:rsidRPr="00AD03B0" w14:paraId="07B4B3B9" w14:textId="77777777" w:rsidTr="00CE3423">
        <w:trPr>
          <w:trHeight w:val="600"/>
        </w:trPr>
        <w:tc>
          <w:tcPr>
            <w:tcW w:w="2027" w:type="dxa"/>
            <w:hideMark/>
          </w:tcPr>
          <w:p w14:paraId="5911BA4E" w14:textId="77777777" w:rsidR="003D389F" w:rsidRPr="00AD03B0" w:rsidRDefault="003D389F" w:rsidP="00CE3423">
            <w:r w:rsidRPr="00AD03B0">
              <w:t>Sub-stream 3 - Material composition</w:t>
            </w:r>
          </w:p>
        </w:tc>
        <w:tc>
          <w:tcPr>
            <w:tcW w:w="2054" w:type="dxa"/>
            <w:shd w:val="clear" w:color="auto" w:fill="FF0000"/>
            <w:noWrap/>
            <w:vAlign w:val="bottom"/>
          </w:tcPr>
          <w:p w14:paraId="18251EE0" w14:textId="77777777" w:rsidR="003D389F" w:rsidRPr="00AD03B0" w:rsidRDefault="003D389F" w:rsidP="00CE3423">
            <w:pPr>
              <w:ind w:left="1134"/>
            </w:pPr>
            <w:r>
              <w:rPr>
                <w:rFonts w:ascii="Calibri" w:hAnsi="Calibri" w:cs="Calibri"/>
                <w:color w:val="000000"/>
                <w:sz w:val="22"/>
                <w:szCs w:val="22"/>
              </w:rPr>
              <w:t>1</w:t>
            </w:r>
          </w:p>
        </w:tc>
        <w:tc>
          <w:tcPr>
            <w:tcW w:w="2054" w:type="dxa"/>
            <w:shd w:val="clear" w:color="auto" w:fill="FFFF00"/>
            <w:noWrap/>
            <w:vAlign w:val="bottom"/>
          </w:tcPr>
          <w:p w14:paraId="631E375D" w14:textId="77777777" w:rsidR="003D389F" w:rsidRPr="00AD03B0" w:rsidRDefault="003D389F" w:rsidP="00CE3423">
            <w:pPr>
              <w:ind w:left="1134"/>
            </w:pPr>
            <w:r>
              <w:rPr>
                <w:rFonts w:ascii="Calibri" w:hAnsi="Calibri" w:cs="Calibri"/>
                <w:color w:val="000000"/>
                <w:sz w:val="22"/>
                <w:szCs w:val="22"/>
              </w:rPr>
              <w:t>2</w:t>
            </w:r>
          </w:p>
        </w:tc>
        <w:tc>
          <w:tcPr>
            <w:tcW w:w="2054" w:type="dxa"/>
            <w:shd w:val="clear" w:color="auto" w:fill="FF0000"/>
            <w:noWrap/>
            <w:vAlign w:val="bottom"/>
          </w:tcPr>
          <w:p w14:paraId="193EC946" w14:textId="77777777" w:rsidR="003D389F" w:rsidRPr="00AD03B0" w:rsidRDefault="003D389F" w:rsidP="00CE3423">
            <w:pPr>
              <w:ind w:left="1134"/>
            </w:pPr>
            <w:r>
              <w:rPr>
                <w:rFonts w:ascii="Calibri" w:hAnsi="Calibri" w:cs="Calibri"/>
                <w:color w:val="000000"/>
                <w:sz w:val="22"/>
                <w:szCs w:val="22"/>
              </w:rPr>
              <w:t>1</w:t>
            </w:r>
          </w:p>
        </w:tc>
        <w:tc>
          <w:tcPr>
            <w:tcW w:w="1961" w:type="dxa"/>
            <w:shd w:val="clear" w:color="auto" w:fill="FF0000"/>
            <w:vAlign w:val="bottom"/>
          </w:tcPr>
          <w:p w14:paraId="18BC37C8" w14:textId="77777777" w:rsidR="003D389F" w:rsidRPr="00AD03B0" w:rsidRDefault="003D389F" w:rsidP="00CE3423">
            <w:pPr>
              <w:ind w:left="1134"/>
            </w:pPr>
            <w:r>
              <w:rPr>
                <w:rFonts w:ascii="Calibri" w:hAnsi="Calibri" w:cs="Calibri"/>
                <w:color w:val="000000"/>
                <w:sz w:val="22"/>
                <w:szCs w:val="22"/>
              </w:rPr>
              <w:t>1</w:t>
            </w:r>
          </w:p>
        </w:tc>
      </w:tr>
      <w:tr w:rsidR="003D389F" w:rsidRPr="00AD03B0" w14:paraId="668B1483" w14:textId="77777777" w:rsidTr="00CE3423">
        <w:trPr>
          <w:trHeight w:val="600"/>
        </w:trPr>
        <w:tc>
          <w:tcPr>
            <w:tcW w:w="2027" w:type="dxa"/>
            <w:hideMark/>
          </w:tcPr>
          <w:p w14:paraId="3A5F7F4C" w14:textId="77777777" w:rsidR="003D389F" w:rsidRPr="005A2FCE" w:rsidRDefault="003D389F" w:rsidP="00CE3423">
            <w:pPr>
              <w:rPr>
                <w:b/>
              </w:rPr>
            </w:pPr>
            <w:r w:rsidRPr="005A2FCE">
              <w:rPr>
                <w:b/>
              </w:rPr>
              <w:t>Overall assessment</w:t>
            </w:r>
          </w:p>
        </w:tc>
        <w:tc>
          <w:tcPr>
            <w:tcW w:w="2054" w:type="dxa"/>
            <w:shd w:val="clear" w:color="auto" w:fill="FF0000"/>
            <w:noWrap/>
            <w:vAlign w:val="bottom"/>
          </w:tcPr>
          <w:p w14:paraId="7CA35E32" w14:textId="77777777" w:rsidR="003D389F" w:rsidRPr="005A2FCE" w:rsidRDefault="003D389F" w:rsidP="00CE3423">
            <w:pPr>
              <w:ind w:left="1134"/>
              <w:rPr>
                <w:b/>
              </w:rPr>
            </w:pPr>
            <w:r>
              <w:rPr>
                <w:rFonts w:ascii="Calibri" w:hAnsi="Calibri" w:cs="Calibri"/>
                <w:color w:val="000000"/>
                <w:sz w:val="22"/>
                <w:szCs w:val="22"/>
              </w:rPr>
              <w:t>1.5</w:t>
            </w:r>
          </w:p>
        </w:tc>
        <w:tc>
          <w:tcPr>
            <w:tcW w:w="2054" w:type="dxa"/>
            <w:shd w:val="clear" w:color="auto" w:fill="FF0000"/>
            <w:noWrap/>
            <w:vAlign w:val="bottom"/>
          </w:tcPr>
          <w:p w14:paraId="2261B155" w14:textId="77777777" w:rsidR="003D389F" w:rsidRPr="005A2FCE" w:rsidRDefault="003D389F" w:rsidP="00CE3423">
            <w:pPr>
              <w:ind w:left="1134"/>
              <w:rPr>
                <w:b/>
              </w:rPr>
            </w:pPr>
            <w:r>
              <w:rPr>
                <w:rFonts w:ascii="Calibri" w:hAnsi="Calibri" w:cs="Calibri"/>
                <w:color w:val="000000"/>
                <w:sz w:val="22"/>
                <w:szCs w:val="22"/>
              </w:rPr>
              <w:t>1.75</w:t>
            </w:r>
          </w:p>
        </w:tc>
        <w:tc>
          <w:tcPr>
            <w:tcW w:w="2054" w:type="dxa"/>
            <w:shd w:val="clear" w:color="auto" w:fill="FF0000"/>
            <w:noWrap/>
            <w:vAlign w:val="bottom"/>
          </w:tcPr>
          <w:p w14:paraId="18DCC573" w14:textId="77777777" w:rsidR="003D389F" w:rsidRPr="005A2FCE" w:rsidRDefault="003D389F" w:rsidP="00CE3423">
            <w:pPr>
              <w:ind w:left="1134"/>
              <w:rPr>
                <w:b/>
              </w:rPr>
            </w:pPr>
            <w:r>
              <w:rPr>
                <w:rFonts w:ascii="Calibri" w:hAnsi="Calibri" w:cs="Calibri"/>
                <w:color w:val="000000"/>
                <w:sz w:val="22"/>
                <w:szCs w:val="22"/>
              </w:rPr>
              <w:t>1.25</w:t>
            </w:r>
          </w:p>
        </w:tc>
        <w:tc>
          <w:tcPr>
            <w:tcW w:w="1961" w:type="dxa"/>
            <w:shd w:val="clear" w:color="auto" w:fill="FF0000"/>
            <w:vAlign w:val="bottom"/>
          </w:tcPr>
          <w:p w14:paraId="688F8FC3" w14:textId="77777777" w:rsidR="003D389F" w:rsidRPr="005A2FCE" w:rsidRDefault="003D389F" w:rsidP="00CE3423">
            <w:pPr>
              <w:ind w:left="1134"/>
              <w:rPr>
                <w:b/>
              </w:rPr>
            </w:pPr>
            <w:r>
              <w:rPr>
                <w:rFonts w:ascii="Calibri" w:hAnsi="Calibri" w:cs="Calibri"/>
                <w:color w:val="000000"/>
                <w:sz w:val="22"/>
                <w:szCs w:val="22"/>
              </w:rPr>
              <w:t>1.5</w:t>
            </w:r>
          </w:p>
        </w:tc>
      </w:tr>
    </w:tbl>
    <w:p w14:paraId="009EDC48" w14:textId="77777777" w:rsidR="003D389F" w:rsidRDefault="003D389F" w:rsidP="003D389F">
      <w:pPr>
        <w:ind w:left="1134"/>
      </w:pPr>
    </w:p>
    <w:p w14:paraId="69755ED7" w14:textId="77777777" w:rsidR="003D389F" w:rsidRDefault="003D389F" w:rsidP="003D389F">
      <w:pPr>
        <w:ind w:left="1134"/>
      </w:pPr>
      <w:r>
        <w:t>Based on average results across all four of the Queensland classification systems, overall this jurisdiction’s classification systems are considered to b</w:t>
      </w:r>
      <w:r w:rsidRPr="00B46030">
        <w:t xml:space="preserve">e </w:t>
      </w:r>
      <w:r w:rsidRPr="00B46030">
        <w:rPr>
          <w:b/>
        </w:rPr>
        <w:t>not aligned</w:t>
      </w:r>
      <w:r w:rsidRPr="00B46030">
        <w:t xml:space="preserve"> with</w:t>
      </w:r>
      <w:r>
        <w:t xml:space="preserve"> the AWD. </w:t>
      </w:r>
    </w:p>
    <w:p w14:paraId="56C45025" w14:textId="77777777" w:rsidR="003D389F" w:rsidRDefault="003D389F" w:rsidP="003D389F">
      <w:pPr>
        <w:ind w:left="1134"/>
      </w:pPr>
    </w:p>
    <w:p w14:paraId="44439247" w14:textId="77777777" w:rsidR="003D389F" w:rsidRPr="00597E94" w:rsidRDefault="003D389F" w:rsidP="003D389F">
      <w:pPr>
        <w:pStyle w:val="Caption"/>
      </w:pPr>
      <w:r w:rsidRPr="00597E94">
        <w:t xml:space="preserve">Table </w:t>
      </w:r>
      <w:r w:rsidRPr="00597E94">
        <w:fldChar w:fldCharType="begin"/>
      </w:r>
      <w:r w:rsidRPr="00597E94">
        <w:instrText xml:space="preserve"> STYLEREF "_Heading1" \n </w:instrText>
      </w:r>
      <w:r w:rsidRPr="00597E94">
        <w:fldChar w:fldCharType="separate"/>
      </w:r>
      <w:r w:rsidR="00EF265A">
        <w:rPr>
          <w:noProof/>
        </w:rPr>
        <w:t>3</w:t>
      </w:r>
      <w:r w:rsidRPr="00597E94">
        <w:fldChar w:fldCharType="end"/>
      </w:r>
      <w:r w:rsidRPr="00597E94">
        <w:t>-</w:t>
      </w:r>
      <w:r w:rsidRPr="00597E94">
        <w:fldChar w:fldCharType="begin"/>
      </w:r>
      <w:r w:rsidRPr="00597E94">
        <w:instrText xml:space="preserve"> SEQ Table \* Arabic </w:instrText>
      </w:r>
      <w:r w:rsidRPr="00597E94">
        <w:fldChar w:fldCharType="separate"/>
      </w:r>
      <w:r w:rsidR="00EF265A">
        <w:rPr>
          <w:noProof/>
        </w:rPr>
        <w:t>11</w:t>
      </w:r>
      <w:r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3D389F" w:rsidRPr="003C7D28" w14:paraId="11BC9A49" w14:textId="77777777" w:rsidTr="00CE3423">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6F4F8AC7" w14:textId="77777777" w:rsidR="003D389F" w:rsidRPr="00C30AB3" w:rsidRDefault="003D389F" w:rsidP="00CE3423">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598BDE17" w14:textId="77777777" w:rsidR="003D389F" w:rsidRPr="00C30AB3" w:rsidRDefault="003D389F" w:rsidP="00CE3423">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65D4047A" w14:textId="77777777" w:rsidR="003D389F" w:rsidRPr="00C30AB3" w:rsidRDefault="003D389F" w:rsidP="00CE3423">
            <w:pPr>
              <w:pStyle w:val="TableHeading"/>
              <w:rPr>
                <w:sz w:val="14"/>
                <w:szCs w:val="14"/>
              </w:rPr>
            </w:pPr>
            <w:r w:rsidRPr="00C30AB3">
              <w:rPr>
                <w:sz w:val="14"/>
                <w:szCs w:val="14"/>
              </w:rPr>
              <w:t>Overall rating based on average scores</w:t>
            </w:r>
          </w:p>
        </w:tc>
      </w:tr>
      <w:tr w:rsidR="003D389F" w14:paraId="19E3AA78" w14:textId="77777777" w:rsidTr="00CE3423">
        <w:trPr>
          <w:trHeight w:val="341"/>
        </w:trPr>
        <w:tc>
          <w:tcPr>
            <w:tcW w:w="1219" w:type="dxa"/>
            <w:tcBorders>
              <w:bottom w:val="single" w:sz="8" w:space="0" w:color="FFFFFF" w:themeColor="background1"/>
            </w:tcBorders>
            <w:shd w:val="clear" w:color="auto" w:fill="92D050"/>
          </w:tcPr>
          <w:p w14:paraId="0B778D75" w14:textId="77777777" w:rsidR="003D389F" w:rsidRPr="00C30AB3" w:rsidRDefault="003D389F" w:rsidP="00CE3423">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047A780E" w14:textId="77777777" w:rsidR="003D389F" w:rsidRPr="00C30AB3" w:rsidRDefault="003D389F" w:rsidP="00CE3423">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695C6D8D" w14:textId="77777777" w:rsidR="003D389F" w:rsidRPr="00C30AB3" w:rsidRDefault="003D389F" w:rsidP="00CE3423">
            <w:pPr>
              <w:pStyle w:val="TableText"/>
              <w:rPr>
                <w:sz w:val="14"/>
                <w:szCs w:val="14"/>
              </w:rPr>
            </w:pPr>
            <w:r w:rsidRPr="00C30AB3">
              <w:rPr>
                <w:sz w:val="14"/>
                <w:szCs w:val="14"/>
              </w:rPr>
              <w:t>&gt;2.5</w:t>
            </w:r>
          </w:p>
        </w:tc>
      </w:tr>
      <w:tr w:rsidR="003D389F" w14:paraId="1B8E2B18" w14:textId="77777777" w:rsidTr="00CE3423">
        <w:tc>
          <w:tcPr>
            <w:tcW w:w="1219" w:type="dxa"/>
            <w:tcBorders>
              <w:bottom w:val="single" w:sz="8" w:space="0" w:color="FFFFFF" w:themeColor="background1"/>
            </w:tcBorders>
            <w:shd w:val="clear" w:color="auto" w:fill="FFFF00"/>
          </w:tcPr>
          <w:p w14:paraId="4E0F74D1" w14:textId="77777777" w:rsidR="003D389F" w:rsidRPr="00C30AB3" w:rsidRDefault="003D389F" w:rsidP="00CE3423">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42014ABF" w14:textId="77777777" w:rsidR="003D389F" w:rsidRPr="00C30AB3" w:rsidRDefault="003D389F" w:rsidP="00CE3423">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469D4C8A" w14:textId="77777777" w:rsidR="003D389F" w:rsidRPr="00C30AB3" w:rsidRDefault="003D389F" w:rsidP="00CE3423">
            <w:pPr>
              <w:pStyle w:val="TableText"/>
              <w:rPr>
                <w:sz w:val="14"/>
                <w:szCs w:val="14"/>
              </w:rPr>
            </w:pPr>
            <w:r w:rsidRPr="00C30AB3">
              <w:rPr>
                <w:sz w:val="14"/>
                <w:szCs w:val="14"/>
              </w:rPr>
              <w:t>2-2.5</w:t>
            </w:r>
          </w:p>
        </w:tc>
      </w:tr>
      <w:tr w:rsidR="003D389F" w14:paraId="1928C80A" w14:textId="77777777" w:rsidTr="00CE3423">
        <w:tc>
          <w:tcPr>
            <w:tcW w:w="1219" w:type="dxa"/>
            <w:shd w:val="clear" w:color="auto" w:fill="FF0000"/>
          </w:tcPr>
          <w:p w14:paraId="3817ECD8" w14:textId="77777777" w:rsidR="003D389F" w:rsidRPr="00C30AB3" w:rsidRDefault="003D389F" w:rsidP="00CE3423">
            <w:pPr>
              <w:pStyle w:val="TableText"/>
              <w:rPr>
                <w:sz w:val="14"/>
                <w:szCs w:val="14"/>
              </w:rPr>
            </w:pPr>
            <w:r w:rsidRPr="00C30AB3">
              <w:rPr>
                <w:sz w:val="14"/>
                <w:szCs w:val="14"/>
              </w:rPr>
              <w:t>Not aligned</w:t>
            </w:r>
          </w:p>
        </w:tc>
        <w:tc>
          <w:tcPr>
            <w:tcW w:w="1418" w:type="dxa"/>
            <w:shd w:val="clear" w:color="auto" w:fill="FF0000"/>
          </w:tcPr>
          <w:p w14:paraId="08E5EBFF" w14:textId="77777777" w:rsidR="003D389F" w:rsidRPr="00C30AB3" w:rsidRDefault="003D389F" w:rsidP="00CE3423">
            <w:pPr>
              <w:pStyle w:val="TableText"/>
              <w:rPr>
                <w:sz w:val="14"/>
                <w:szCs w:val="14"/>
              </w:rPr>
            </w:pPr>
            <w:r w:rsidRPr="00C30AB3">
              <w:rPr>
                <w:sz w:val="14"/>
                <w:szCs w:val="14"/>
              </w:rPr>
              <w:t>1</w:t>
            </w:r>
          </w:p>
        </w:tc>
        <w:tc>
          <w:tcPr>
            <w:tcW w:w="1559" w:type="dxa"/>
            <w:shd w:val="clear" w:color="auto" w:fill="FF0000"/>
          </w:tcPr>
          <w:p w14:paraId="779B3AB9" w14:textId="77777777" w:rsidR="003D389F" w:rsidRPr="00C30AB3" w:rsidRDefault="003D389F" w:rsidP="00CE3423">
            <w:pPr>
              <w:pStyle w:val="TableText"/>
              <w:rPr>
                <w:sz w:val="14"/>
                <w:szCs w:val="14"/>
              </w:rPr>
            </w:pPr>
            <w:r w:rsidRPr="00C30AB3">
              <w:rPr>
                <w:sz w:val="14"/>
                <w:szCs w:val="14"/>
              </w:rPr>
              <w:t>&lt;2</w:t>
            </w:r>
          </w:p>
        </w:tc>
      </w:tr>
    </w:tbl>
    <w:p w14:paraId="4C8EF2A3" w14:textId="77777777" w:rsidR="003D389F" w:rsidRPr="003F0629" w:rsidRDefault="003D389F" w:rsidP="003D389F">
      <w:pPr>
        <w:pStyle w:val="ParaIndent"/>
      </w:pPr>
    </w:p>
    <w:p w14:paraId="22FF2A3D" w14:textId="77777777" w:rsidR="003D389F" w:rsidRDefault="003D389F" w:rsidP="003D389F">
      <w:pPr>
        <w:pStyle w:val="ParaIndent"/>
      </w:pPr>
    </w:p>
    <w:p w14:paraId="32042387" w14:textId="77777777" w:rsidR="003D389F" w:rsidRPr="00980610" w:rsidRDefault="003D389F" w:rsidP="003D389F">
      <w:pPr>
        <w:pStyle w:val="ParaIndent"/>
      </w:pPr>
    </w:p>
    <w:p w14:paraId="63D3C2D0"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4DE59E6C" w14:textId="77777777" w:rsidR="003D389F" w:rsidRDefault="003D389F" w:rsidP="003D389F">
      <w:pPr>
        <w:pStyle w:val="Heading2"/>
        <w:numPr>
          <w:ilvl w:val="1"/>
          <w:numId w:val="24"/>
        </w:numPr>
      </w:pPr>
      <w:bookmarkStart w:id="56" w:name="_Toc314644011"/>
      <w:r>
        <w:lastRenderedPageBreak/>
        <w:t>South Australia</w:t>
      </w:r>
      <w:bookmarkEnd w:id="56"/>
    </w:p>
    <w:p w14:paraId="33086438" w14:textId="2ED0BA9A" w:rsidR="00727537" w:rsidRPr="00727537" w:rsidRDefault="00BA33F8" w:rsidP="00B63218">
      <w:pPr>
        <w:ind w:left="1134"/>
      </w:pPr>
      <w:r>
        <w:t>There are s</w:t>
      </w:r>
      <w:r w:rsidR="00727537" w:rsidRPr="00727537">
        <w:t>everal key reporting pathways for waste-related information in South Australia</w:t>
      </w:r>
      <w:r>
        <w:t>, which</w:t>
      </w:r>
      <w:r w:rsidR="00727537" w:rsidRPr="00727537">
        <w:t xml:space="preserve"> are managed by different state government authorities</w:t>
      </w:r>
      <w:r>
        <w:t xml:space="preserve"> that have</w:t>
      </w:r>
      <w:r w:rsidR="00727537" w:rsidRPr="00727537">
        <w:t xml:space="preserve"> each developed separate waste classification systems to suit their</w:t>
      </w:r>
      <w:r>
        <w:t xml:space="preserve"> specific</w:t>
      </w:r>
      <w:r w:rsidR="00727537" w:rsidRPr="00727537">
        <w:t xml:space="preserve"> purpose</w:t>
      </w:r>
      <w:r>
        <w:t>s</w:t>
      </w:r>
      <w:r w:rsidR="00727537" w:rsidRPr="00727537">
        <w:t>.</w:t>
      </w:r>
      <w:r>
        <w:t xml:space="preserve"> </w:t>
      </w:r>
    </w:p>
    <w:p w14:paraId="63F98F69" w14:textId="77777777" w:rsidR="00727537" w:rsidRPr="00727537" w:rsidRDefault="00727537" w:rsidP="00B63218">
      <w:pPr>
        <w:pStyle w:val="Heading3"/>
      </w:pPr>
      <w:r w:rsidRPr="00727537">
        <w:t>Environment Protection Authority</w:t>
      </w:r>
    </w:p>
    <w:p w14:paraId="77FF8B87" w14:textId="0AA6368A" w:rsidR="00727537" w:rsidRPr="00727537" w:rsidRDefault="00727537" w:rsidP="00B63218">
      <w:pPr>
        <w:ind w:left="1134"/>
      </w:pPr>
      <w:r w:rsidRPr="00727537">
        <w:t xml:space="preserve">The </w:t>
      </w:r>
      <w:r w:rsidRPr="00727537">
        <w:rPr>
          <w:i/>
        </w:rPr>
        <w:t>Environment Protection Act</w:t>
      </w:r>
      <w:r w:rsidRPr="00727537">
        <w:t xml:space="preserve"> </w:t>
      </w:r>
      <w:r w:rsidRPr="00727537">
        <w:rPr>
          <w:i/>
        </w:rPr>
        <w:t>1993</w:t>
      </w:r>
      <w:r w:rsidRPr="00727537">
        <w:t xml:space="preserve"> (EP Act) underpins the key legislative requirements of the South Australian Environment Protection Authority (EPA) to collect waste data. Created under the Act, the </w:t>
      </w:r>
      <w:r w:rsidRPr="00727537">
        <w:rPr>
          <w:i/>
        </w:rPr>
        <w:t>Environment Protection (Waste to Resources) Policy</w:t>
      </w:r>
      <w:r w:rsidRPr="00727537">
        <w:t xml:space="preserve"> 2010 (W2R EPP) supports </w:t>
      </w:r>
      <w:r w:rsidRPr="00727537">
        <w:rPr>
          <w:i/>
        </w:rPr>
        <w:t>South Australia’s Strategic Plan 2007</w:t>
      </w:r>
      <w:r w:rsidRPr="00727537">
        <w:t xml:space="preserve"> target of reducing waste to landfill by 25% by 2014 and provides the regulatory underpinning for South Australia’s </w:t>
      </w:r>
      <w:r w:rsidRPr="00727537">
        <w:rPr>
          <w:i/>
        </w:rPr>
        <w:t>Waste Strategy 2010- 2015</w:t>
      </w:r>
      <w:r w:rsidRPr="00727537">
        <w:t>. Among its many functions, the W2R EPP also includes provisions for the staged disposal bans of certain waste types from landfill, improved controls on illegal dumping</w:t>
      </w:r>
      <w:r w:rsidR="00BA33F8">
        <w:t>,</w:t>
      </w:r>
      <w:r w:rsidRPr="00727537">
        <w:t xml:space="preserve"> and obligations relating to listed waste, medical waste, waste transport and several quantitative waste data collection and reporting requirements.</w:t>
      </w:r>
    </w:p>
    <w:p w14:paraId="2198B8D3" w14:textId="77777777" w:rsidR="00727537" w:rsidRPr="00727537" w:rsidRDefault="00727537" w:rsidP="00B63218">
      <w:pPr>
        <w:ind w:left="1134"/>
      </w:pPr>
      <w:r w:rsidRPr="00727537">
        <w:t>As such, the EPA has responsibility for the following main reporting pathways for state-wide quantitative waste data:</w:t>
      </w:r>
    </w:p>
    <w:p w14:paraId="7AF73703" w14:textId="77777777" w:rsidR="00727537" w:rsidRPr="00727537" w:rsidRDefault="00727537" w:rsidP="00B63218">
      <w:pPr>
        <w:pStyle w:val="PointsBullets"/>
      </w:pPr>
      <w:r w:rsidRPr="00727537">
        <w:t>Monthly and Annual Landfill Reporting</w:t>
      </w:r>
    </w:p>
    <w:p w14:paraId="79066F6A" w14:textId="77777777" w:rsidR="00727537" w:rsidRPr="00727537" w:rsidRDefault="00727537" w:rsidP="00B63218">
      <w:pPr>
        <w:pStyle w:val="PointsBullets"/>
      </w:pPr>
      <w:r w:rsidRPr="00727537">
        <w:t>Reporting for the Container Deposit Legislation</w:t>
      </w:r>
    </w:p>
    <w:p w14:paraId="06ED22FB" w14:textId="258711F8" w:rsidR="00727537" w:rsidRPr="00727537" w:rsidRDefault="00727537" w:rsidP="00B63218">
      <w:pPr>
        <w:pStyle w:val="PointsBullets"/>
      </w:pPr>
      <w:r w:rsidRPr="00727537">
        <w:t>Reporting on the movement of Listed and Controlled Waste materials</w:t>
      </w:r>
      <w:r w:rsidR="00BA33F8">
        <w:t>.</w:t>
      </w:r>
      <w:r w:rsidRPr="00727537">
        <w:t xml:space="preserve"> </w:t>
      </w:r>
    </w:p>
    <w:p w14:paraId="5263B932" w14:textId="340078D1" w:rsidR="00727537" w:rsidRPr="00727537" w:rsidRDefault="005F4143" w:rsidP="00B63218">
      <w:pPr>
        <w:ind w:left="1080"/>
      </w:pPr>
      <w:r>
        <w:t>The landfill levy</w:t>
      </w:r>
      <w:r w:rsidR="00727537" w:rsidRPr="00727537">
        <w:t xml:space="preserve"> administered by the EPA applies a higher (double) levy to waste sent to landfills in Metropolitan areas compared to landfills in all other areas of the state. The levy applies to all waste sent to landfill, although for Waste Fill the levy is set at zero</w:t>
      </w:r>
      <w:r w:rsidR="00BA33F8">
        <w:t xml:space="preserve"> dollars</w:t>
      </w:r>
      <w:r w:rsidR="00727537" w:rsidRPr="00727537">
        <w:t xml:space="preserve">. The EPA currently collects tonnage and volumetric data for only two main solid waste streams, which </w:t>
      </w:r>
      <w:r w:rsidR="00BA33F8">
        <w:t>are</w:t>
      </w:r>
      <w:r w:rsidR="00727537" w:rsidRPr="00727537">
        <w:t xml:space="preserve"> reported by landfill facilities for the purposes of paying the landfill levy. These waste streams are:</w:t>
      </w:r>
    </w:p>
    <w:p w14:paraId="56C48DFA" w14:textId="77777777" w:rsidR="00727537" w:rsidRPr="00727537" w:rsidRDefault="00727537" w:rsidP="00B63218">
      <w:pPr>
        <w:pStyle w:val="PointsBullets"/>
      </w:pPr>
      <w:r w:rsidRPr="00727537">
        <w:t>Solid Waste (both Metropolitan and Non-metropolitan)</w:t>
      </w:r>
    </w:p>
    <w:p w14:paraId="4D878F5A" w14:textId="33F19DBA" w:rsidR="00727537" w:rsidRPr="00727537" w:rsidRDefault="00727537" w:rsidP="00B63218">
      <w:pPr>
        <w:pStyle w:val="PointsBullets"/>
      </w:pPr>
      <w:r w:rsidRPr="00727537">
        <w:t>Waste Fill (Clean Fill)</w:t>
      </w:r>
      <w:r w:rsidR="00F60829">
        <w:t>.</w:t>
      </w:r>
    </w:p>
    <w:p w14:paraId="6493603C" w14:textId="0A6F2589" w:rsidR="00727537" w:rsidRPr="00727537" w:rsidRDefault="00727537" w:rsidP="00B63218">
      <w:pPr>
        <w:ind w:left="1134"/>
      </w:pPr>
      <w:r w:rsidRPr="00727537">
        <w:t xml:space="preserve">Data is collected from landfill facilities in the form of monthly tonnage-based returns and an annual volumetric survey, which are required for all waste depots that receive </w:t>
      </w:r>
      <w:r w:rsidR="00BA33F8">
        <w:t>more</w:t>
      </w:r>
      <w:r w:rsidRPr="00727537">
        <w:t xml:space="preserve"> than 10,000 tonnes of waste per annum, where a weighbridge is installed. Smaller landfills, receiving less than 10,000 tonnes per annum and where there is no weighbridge, are required to submit estimates according to a population-based formula (as set out in the regulations under the Act) which occurs on either a monthly, quarterly or annual frequency</w:t>
      </w:r>
      <w:r w:rsidR="00BA33F8">
        <w:t>,</w:t>
      </w:r>
      <w:r w:rsidR="00F60829">
        <w:t xml:space="preserve"> depending on the facility.</w:t>
      </w:r>
    </w:p>
    <w:p w14:paraId="04DFD742" w14:textId="3E34C060" w:rsidR="00727537" w:rsidRPr="00727537" w:rsidRDefault="00727537" w:rsidP="00B63218">
      <w:pPr>
        <w:ind w:left="1134"/>
      </w:pPr>
      <w:r w:rsidRPr="00727537">
        <w:t xml:space="preserve">Data collected by the EPA is primarily for the purposes of paying the landfill levy and therefore there is no requirement for more detailed data from waste facilities, such as classification according to waste stream. Based on information provided to </w:t>
      </w:r>
      <w:proofErr w:type="spellStart"/>
      <w:r w:rsidRPr="00727537">
        <w:t>Hyder</w:t>
      </w:r>
      <w:proofErr w:type="spellEnd"/>
      <w:r w:rsidRPr="00727537">
        <w:t xml:space="preserve"> during this study, </w:t>
      </w:r>
      <w:r w:rsidR="00BA33F8">
        <w:t xml:space="preserve">we understand that </w:t>
      </w:r>
      <w:r w:rsidRPr="00727537">
        <w:t>major landfills do have sophisticated data collection systems, and would be capable of reporting waste tonnages according to much more detailed classifications if required, although this capability is not consistent across the state; many landfills in regional areas do not possess weighbridges and may in some cases be un-manned.</w:t>
      </w:r>
    </w:p>
    <w:p w14:paraId="1AC42859" w14:textId="32005715" w:rsidR="00727537" w:rsidRPr="00727537" w:rsidRDefault="00727537" w:rsidP="00B63218">
      <w:pPr>
        <w:ind w:left="1134"/>
      </w:pPr>
      <w:r w:rsidRPr="00727537">
        <w:t>EPA and Zero Waste SA, the two key bodies with responsibility for waste in South Australia, are currently working together to develop a new reporting system for landfill facilities, which in the future is expected to encompass data collection across five waste streams:</w:t>
      </w:r>
      <w:r w:rsidR="005F4143">
        <w:t xml:space="preserve"> </w:t>
      </w:r>
      <w:r w:rsidRPr="00727537">
        <w:t>MSW</w:t>
      </w:r>
      <w:r w:rsidR="005F4143">
        <w:t xml:space="preserve">; </w:t>
      </w:r>
      <w:r w:rsidRPr="00727537">
        <w:t>C&amp;D</w:t>
      </w:r>
      <w:r w:rsidR="005F4143">
        <w:t xml:space="preserve">; </w:t>
      </w:r>
      <w:r w:rsidRPr="00727537">
        <w:t>C&amp;I</w:t>
      </w:r>
      <w:r w:rsidR="005F4143">
        <w:t xml:space="preserve">; </w:t>
      </w:r>
      <w:r w:rsidRPr="00727537">
        <w:t>Contaminated Soil</w:t>
      </w:r>
      <w:r w:rsidR="005F4143">
        <w:t xml:space="preserve">; and </w:t>
      </w:r>
      <w:r w:rsidRPr="00727537">
        <w:t>Waste Fill (Clean Fill)</w:t>
      </w:r>
      <w:r w:rsidR="00EE500D">
        <w:t>.</w:t>
      </w:r>
    </w:p>
    <w:p w14:paraId="7F7C989E" w14:textId="77777777" w:rsidR="00727537" w:rsidRPr="00727537" w:rsidRDefault="00727537" w:rsidP="005F4143">
      <w:pPr>
        <w:pStyle w:val="Heading3"/>
      </w:pPr>
      <w:r w:rsidRPr="00727537">
        <w:lastRenderedPageBreak/>
        <w:t>Zero Waste SA</w:t>
      </w:r>
    </w:p>
    <w:p w14:paraId="69F7D7F6" w14:textId="0E80FC4C" w:rsidR="00727537" w:rsidRPr="00727537" w:rsidRDefault="00727537" w:rsidP="00B63218">
      <w:pPr>
        <w:ind w:left="1134"/>
      </w:pPr>
      <w:r w:rsidRPr="00727537">
        <w:t xml:space="preserve">Zero Waste SA (ZWSA) is a statutory authority established by the </w:t>
      </w:r>
      <w:r w:rsidRPr="00727537">
        <w:rPr>
          <w:i/>
        </w:rPr>
        <w:t>Zero Waste SA Act, 2004</w:t>
      </w:r>
      <w:r w:rsidR="00BA33F8">
        <w:rPr>
          <w:i/>
        </w:rPr>
        <w:t xml:space="preserve">. </w:t>
      </w:r>
      <w:r w:rsidR="00BA33F8" w:rsidRPr="005F4143">
        <w:t xml:space="preserve">It </w:t>
      </w:r>
      <w:r w:rsidR="00BA33F8">
        <w:t>aims to</w:t>
      </w:r>
      <w:r w:rsidRPr="00727537">
        <w:t xml:space="preserve"> provide strategic policy advice, guidance and leadership to government and stakeholders to bring about change. ZWSA establishes programs and projects that</w:t>
      </w:r>
      <w:r w:rsidR="00EE500D">
        <w:t xml:space="preserve"> are designed to</w:t>
      </w:r>
      <w:r w:rsidRPr="00727537">
        <w:t xml:space="preserve"> maximise waste reduction, promote resource recovery and recycling, and ecological sustainability. ZWSA is responsible for provision of </w:t>
      </w:r>
      <w:r w:rsidRPr="00727537">
        <w:rPr>
          <w:i/>
        </w:rPr>
        <w:t>South Australia’s Waste Strategy 2011-15</w:t>
      </w:r>
      <w:r w:rsidR="00EE500D">
        <w:rPr>
          <w:i/>
        </w:rPr>
        <w:t>,</w:t>
      </w:r>
      <w:r w:rsidRPr="00727537">
        <w:t xml:space="preserve"> which has two key objectives:</w:t>
      </w:r>
    </w:p>
    <w:p w14:paraId="6424EE3A" w14:textId="77777777" w:rsidR="00727537" w:rsidRPr="00727537" w:rsidRDefault="00727537" w:rsidP="00B63218">
      <w:pPr>
        <w:pStyle w:val="PointsNumbers"/>
        <w:numPr>
          <w:ilvl w:val="0"/>
          <w:numId w:val="72"/>
        </w:numPr>
      </w:pPr>
      <w:r w:rsidRPr="00727537">
        <w:t>Maximising the useful life of materials through reuse and recycling</w:t>
      </w:r>
    </w:p>
    <w:p w14:paraId="77D41C8E" w14:textId="713E329B" w:rsidR="00727537" w:rsidRPr="00727537" w:rsidRDefault="00727537" w:rsidP="00B63218">
      <w:pPr>
        <w:pStyle w:val="PointsNumbers"/>
      </w:pPr>
      <w:r w:rsidRPr="00727537">
        <w:t>Avoiding and reducing waste</w:t>
      </w:r>
      <w:r w:rsidR="00EE500D">
        <w:t>.</w:t>
      </w:r>
    </w:p>
    <w:p w14:paraId="1F586C99" w14:textId="17858C24" w:rsidR="00727537" w:rsidRPr="00727537" w:rsidRDefault="00727537" w:rsidP="00B63218">
      <w:pPr>
        <w:ind w:left="1134"/>
      </w:pPr>
      <w:r w:rsidRPr="00727537">
        <w:t xml:space="preserve">Under these objectives there are key landfill diversion targets set for MSW, C&amp;I, and C&amp;D </w:t>
      </w:r>
      <w:r w:rsidR="00EE500D">
        <w:t>w</w:t>
      </w:r>
      <w:r w:rsidRPr="00727537">
        <w:t>aste. ZWSA has implemented a environmental data management system</w:t>
      </w:r>
      <w:r w:rsidR="004159A4">
        <w:t>,</w:t>
      </w:r>
      <w:r w:rsidRPr="00727537">
        <w:t xml:space="preserve"> (</w:t>
      </w:r>
      <w:r w:rsidR="004159A4">
        <w:t>the ZWSA Environment</w:t>
      </w:r>
      <w:r w:rsidRPr="00727537">
        <w:t xml:space="preserve"> Users System (ZEUS) for the collection, analysis and reporting of data from waste and recycling activities across South Australia, and for the measurement of the targets set out in the </w:t>
      </w:r>
      <w:r w:rsidR="00EE500D">
        <w:t>s</w:t>
      </w:r>
      <w:r w:rsidRPr="00727537">
        <w:t>trategy.</w:t>
      </w:r>
    </w:p>
    <w:p w14:paraId="1E4AEA8C" w14:textId="77777777" w:rsidR="00727537" w:rsidRPr="00727537" w:rsidRDefault="00727537" w:rsidP="00B63218">
      <w:pPr>
        <w:ind w:left="1134"/>
      </w:pPr>
      <w:r w:rsidRPr="00727537">
        <w:t>ZWSA collects several more detailed sets of quantitative waste data as part of its activities, with the main data collection pathways it manages being:</w:t>
      </w:r>
    </w:p>
    <w:p w14:paraId="3B14C2D8" w14:textId="77777777" w:rsidR="00727537" w:rsidRPr="00727537" w:rsidRDefault="00727537" w:rsidP="00B63218">
      <w:pPr>
        <w:pStyle w:val="PointsBullets"/>
      </w:pPr>
      <w:r w:rsidRPr="00727537">
        <w:t xml:space="preserve">Annual Local Government Kerbside Performance Surveys </w:t>
      </w:r>
    </w:p>
    <w:p w14:paraId="2683A4F9" w14:textId="77777777" w:rsidR="00727537" w:rsidRPr="00727537" w:rsidRDefault="00727537" w:rsidP="00B63218">
      <w:pPr>
        <w:pStyle w:val="PointsBullets"/>
      </w:pPr>
      <w:r w:rsidRPr="00727537">
        <w:t xml:space="preserve">Annual Recycling Industry Activity Survey </w:t>
      </w:r>
    </w:p>
    <w:p w14:paraId="235CA965" w14:textId="77777777" w:rsidR="00727537" w:rsidRPr="00727537" w:rsidRDefault="00727537" w:rsidP="00B63218">
      <w:pPr>
        <w:pStyle w:val="PointsBullets"/>
      </w:pPr>
      <w:r w:rsidRPr="00727537">
        <w:t>Household Hazardous Waste Collection Program data</w:t>
      </w:r>
    </w:p>
    <w:p w14:paraId="34DB3F5D" w14:textId="77777777" w:rsidR="00727537" w:rsidRPr="00727537" w:rsidRDefault="00727537" w:rsidP="00B63218">
      <w:pPr>
        <w:pStyle w:val="PointsBullets"/>
      </w:pPr>
      <w:r w:rsidRPr="00727537">
        <w:t>Local government illegally dumped waste data</w:t>
      </w:r>
    </w:p>
    <w:p w14:paraId="5A1AAB0D" w14:textId="77777777" w:rsidR="00727537" w:rsidRPr="00727537" w:rsidRDefault="00727537" w:rsidP="00B63218">
      <w:pPr>
        <w:pStyle w:val="PointsBullets"/>
      </w:pPr>
      <w:r w:rsidRPr="00727537">
        <w:t>Annual Compost Processors Survey (conducted by Compost Australia on behalf of ZWSA)</w:t>
      </w:r>
    </w:p>
    <w:p w14:paraId="4C20EA83" w14:textId="77777777" w:rsidR="00727537" w:rsidRPr="00727537" w:rsidRDefault="00727537" w:rsidP="00B63218">
      <w:pPr>
        <w:pStyle w:val="PointsBullets"/>
      </w:pPr>
      <w:r w:rsidRPr="00727537">
        <w:t>Annual Litter Survey (conducted by KESAB Environmental Solutions on behalf of ZWSA and Keep Australia Beautiful)</w:t>
      </w:r>
    </w:p>
    <w:p w14:paraId="25D186CC" w14:textId="2FB54D8D" w:rsidR="00727537" w:rsidRPr="00727537" w:rsidRDefault="00727537" w:rsidP="00B63218">
      <w:pPr>
        <w:pStyle w:val="PointsBullets"/>
      </w:pPr>
      <w:r w:rsidRPr="00727537">
        <w:t>Voluntary submission of monthly (or less frequent) waste datasets (in various formats) by various local government authorities and waste and recycling businesses</w:t>
      </w:r>
      <w:r w:rsidR="00EE500D">
        <w:t>.</w:t>
      </w:r>
    </w:p>
    <w:p w14:paraId="722D0677" w14:textId="77777777" w:rsidR="00727537" w:rsidRPr="00727537" w:rsidRDefault="00727537" w:rsidP="00B63218">
      <w:pPr>
        <w:ind w:left="1134"/>
      </w:pPr>
      <w:r w:rsidRPr="00727537">
        <w:t xml:space="preserve">ZWSA compiles a range of data collected directly from local government, industry sources and through the Recycling Industry surveys into its </w:t>
      </w:r>
      <w:r w:rsidRPr="00727537">
        <w:rPr>
          <w:i/>
        </w:rPr>
        <w:t>Annual Recycling Activity in SA</w:t>
      </w:r>
      <w:r w:rsidRPr="00727537">
        <w:t xml:space="preserve"> report. The requirement for reporting of recycling activity has its basis in the Waste Strategy.</w:t>
      </w:r>
    </w:p>
    <w:p w14:paraId="445DF293" w14:textId="4373F58A" w:rsidR="00727537" w:rsidRPr="00727537" w:rsidRDefault="00727537" w:rsidP="00B63218">
      <w:pPr>
        <w:ind w:left="1134"/>
      </w:pPr>
      <w:r w:rsidRPr="00727537">
        <w:t xml:space="preserve">Completion of the Local Government Kerbside Performance Survey is a requirement under waste infrastructure grants provided by ZWSA to relevant </w:t>
      </w:r>
      <w:r w:rsidR="00EE500D">
        <w:t>c</w:t>
      </w:r>
      <w:r w:rsidRPr="00727537">
        <w:t>ouncils. The annual survey collects a detailed dataset of materials recovered by LGAs in order to measure the effectiveness of grants disbursed by ZWSA</w:t>
      </w:r>
      <w:r w:rsidR="00EE500D">
        <w:t>,</w:t>
      </w:r>
      <w:r w:rsidRPr="00727537">
        <w:t xml:space="preserve"> and is based on councils undertaking domestic waste audits of kerbside waste, recycling and organics collections. </w:t>
      </w:r>
      <w:r w:rsidR="00EE500D">
        <w:t>C</w:t>
      </w:r>
      <w:r w:rsidRPr="00727537">
        <w:t xml:space="preserve">ompletion of the survey is </w:t>
      </w:r>
      <w:r w:rsidR="00EE500D">
        <w:t xml:space="preserve">currently </w:t>
      </w:r>
      <w:r w:rsidRPr="00727537">
        <w:t xml:space="preserve">linked to selective funding and </w:t>
      </w:r>
      <w:r w:rsidR="00EE500D">
        <w:t xml:space="preserve">is </w:t>
      </w:r>
      <w:r w:rsidRPr="00727537">
        <w:t xml:space="preserve">only mandatory for some </w:t>
      </w:r>
      <w:proofErr w:type="gramStart"/>
      <w:r w:rsidRPr="00727537">
        <w:t>councils</w:t>
      </w:r>
      <w:proofErr w:type="gramEnd"/>
      <w:r w:rsidRPr="00727537">
        <w:t xml:space="preserve">, </w:t>
      </w:r>
      <w:r w:rsidR="00EE500D">
        <w:t xml:space="preserve">although </w:t>
      </w:r>
      <w:r w:rsidRPr="00727537">
        <w:t xml:space="preserve">voluntary completion by other councils is encouraged and </w:t>
      </w:r>
      <w:proofErr w:type="spellStart"/>
      <w:r w:rsidRPr="00727537">
        <w:t>Hyder</w:t>
      </w:r>
      <w:proofErr w:type="spellEnd"/>
      <w:r w:rsidRPr="00727537">
        <w:t xml:space="preserve"> </w:t>
      </w:r>
      <w:r w:rsidR="006A7AFA">
        <w:t>understands</w:t>
      </w:r>
      <w:r w:rsidRPr="00727537">
        <w:t xml:space="preserve"> the agency is aiming for participation by all LGAs across the state in the future.</w:t>
      </w:r>
    </w:p>
    <w:p w14:paraId="6DF6895A" w14:textId="529F78A3" w:rsidR="00A32B6E" w:rsidRDefault="00727537" w:rsidP="00B63218">
      <w:pPr>
        <w:ind w:left="1134"/>
      </w:pPr>
      <w:r w:rsidRPr="00727537">
        <w:t>There is currently an informal process through which a large proportion of South Australian local government authorities submit regular waste and recycling collection datasets to Zero Waste SA for the purposes of monitoring and reporting at the state level. Data is submitted in a range of formats</w:t>
      </w:r>
      <w:r w:rsidR="00A32B6E">
        <w:t>,</w:t>
      </w:r>
      <w:r w:rsidRPr="00727537">
        <w:t xml:space="preserve"> depending on the </w:t>
      </w:r>
      <w:r w:rsidR="00A32B6E">
        <w:t>c</w:t>
      </w:r>
      <w:r w:rsidRPr="00727537">
        <w:t xml:space="preserve">ouncil, </w:t>
      </w:r>
      <w:r w:rsidR="00A32B6E">
        <w:t xml:space="preserve">but </w:t>
      </w:r>
      <w:r w:rsidRPr="00727537">
        <w:t xml:space="preserve">often as an Excel spread sheet. Some </w:t>
      </w:r>
      <w:proofErr w:type="gramStart"/>
      <w:r w:rsidRPr="00727537">
        <w:t>councils</w:t>
      </w:r>
      <w:proofErr w:type="gramEnd"/>
      <w:r w:rsidRPr="00727537">
        <w:t xml:space="preserve"> enter and manage data directly through the ZWSA Environment Users System (ZEUS). </w:t>
      </w:r>
    </w:p>
    <w:p w14:paraId="632FC818" w14:textId="771EF33C" w:rsidR="00727537" w:rsidRPr="00727537" w:rsidRDefault="00727537" w:rsidP="00B63218">
      <w:pPr>
        <w:ind w:left="1134"/>
      </w:pPr>
      <w:r w:rsidRPr="00727537">
        <w:t>ZEUS is a recently</w:t>
      </w:r>
      <w:r w:rsidR="004159A4">
        <w:t>-</w:t>
      </w:r>
      <w:r w:rsidRPr="00727537">
        <w:t>developed</w:t>
      </w:r>
      <w:r w:rsidR="004159A4">
        <w:t>,</w:t>
      </w:r>
      <w:r w:rsidRPr="00727537">
        <w:t xml:space="preserve"> web-based data management system that is designed to enable simple collection of waste and recycling data within South Australia from a range of organisations, particularly local government and waste and recycling facilities. ZEUS was </w:t>
      </w:r>
      <w:r w:rsidRPr="00727537">
        <w:lastRenderedPageBreak/>
        <w:t xml:space="preserve">developed to allow ZWSA to improve measurement of the state’s performance against targets set in </w:t>
      </w:r>
      <w:r w:rsidRPr="00727537">
        <w:rPr>
          <w:i/>
        </w:rPr>
        <w:t>South Australia’s Waste Strategy 2011-15</w:t>
      </w:r>
      <w:r w:rsidRPr="00727537">
        <w:t xml:space="preserve"> and the </w:t>
      </w:r>
      <w:r w:rsidRPr="00727537">
        <w:rPr>
          <w:i/>
        </w:rPr>
        <w:t>SA Strategic Plan</w:t>
      </w:r>
      <w:r w:rsidRPr="00727537">
        <w:t xml:space="preserve">, and the system is configured in a series of modules such as </w:t>
      </w:r>
      <w:r w:rsidR="00A32B6E">
        <w:t>MSW</w:t>
      </w:r>
      <w:r w:rsidRPr="00727537">
        <w:t xml:space="preserve">, Illegal Dumping, </w:t>
      </w:r>
      <w:r w:rsidR="00A32B6E">
        <w:t>C&amp;I</w:t>
      </w:r>
      <w:r w:rsidRPr="00727537">
        <w:t xml:space="preserve">, and </w:t>
      </w:r>
      <w:r w:rsidR="00A32B6E">
        <w:t>C&amp;D</w:t>
      </w:r>
      <w:r w:rsidRPr="00727537">
        <w:t xml:space="preserve">. </w:t>
      </w:r>
    </w:p>
    <w:p w14:paraId="3B1C20A1" w14:textId="449EEE9E" w:rsidR="00727537" w:rsidRPr="00727537" w:rsidRDefault="00A32B6E" w:rsidP="00B63218">
      <w:pPr>
        <w:ind w:left="1134"/>
      </w:pPr>
      <w:r>
        <w:t>Councils</w:t>
      </w:r>
      <w:r w:rsidR="00727537" w:rsidRPr="00727537">
        <w:t xml:space="preserve"> also submit data to ZWSA related to illegally dumped materials within their LGAs. The data submission process is voluntary and occurs through a range of different formats and at different frequencies</w:t>
      </w:r>
      <w:r>
        <w:t>,</w:t>
      </w:r>
      <w:r w:rsidR="00727537" w:rsidRPr="00727537">
        <w:t xml:space="preserve"> depending on the </w:t>
      </w:r>
      <w:r>
        <w:t>c</w:t>
      </w:r>
      <w:r w:rsidR="00727537" w:rsidRPr="00727537">
        <w:t>ouncil. The main methods are an online survey form, email of spread sheets and</w:t>
      </w:r>
      <w:r>
        <w:t>,</w:t>
      </w:r>
      <w:r w:rsidR="00727537" w:rsidRPr="00727537">
        <w:t xml:space="preserve"> in cases where council officers use hand-held devices to record illegal dumping incidents in the field, data can be automatically submitted through a web-based application.</w:t>
      </w:r>
    </w:p>
    <w:p w14:paraId="411C8725" w14:textId="203508A1" w:rsidR="00727537" w:rsidRPr="00727537" w:rsidRDefault="00727537" w:rsidP="00B63218">
      <w:pPr>
        <w:ind w:left="1134"/>
      </w:pPr>
      <w:r w:rsidRPr="00727537">
        <w:t xml:space="preserve">ZWSA also conducts a collection program for household hazardous waste in collaboration with local governments, providing regular collection events throughout the state at various drop-off points. The program also includes a permanent hazardous waste drop-off point in the Adelaide area. An extensive list of hazardous substances are collected through the state-wide program, with data classified for reporting purposes into 41 waste material categories and 117 subcategories. Many of the materials are Listed Wastes as defined in the </w:t>
      </w:r>
      <w:r w:rsidRPr="00727537">
        <w:rPr>
          <w:i/>
        </w:rPr>
        <w:t>Environment Protection Act 1993</w:t>
      </w:r>
      <w:r w:rsidRPr="00727537">
        <w:t xml:space="preserve"> (SA) Schedule 1 (Part B). The data collected from this program is reported to councils and other state government departments in summary form. </w:t>
      </w:r>
    </w:p>
    <w:p w14:paraId="7E797B4B" w14:textId="77777777" w:rsidR="00727537" w:rsidRPr="00727537" w:rsidRDefault="00727537" w:rsidP="00B63218">
      <w:pPr>
        <w:pStyle w:val="Heading3"/>
      </w:pPr>
      <w:r w:rsidRPr="00727537">
        <w:t>Office of Local Government</w:t>
      </w:r>
    </w:p>
    <w:p w14:paraId="157BD8D2" w14:textId="59B74A26" w:rsidR="00727537" w:rsidRPr="00727537" w:rsidRDefault="00727537" w:rsidP="00B63218">
      <w:pPr>
        <w:ind w:left="1134"/>
      </w:pPr>
      <w:r w:rsidRPr="00727537">
        <w:t xml:space="preserve">The Office of Local Government conducts an Annual Survey of local government authorities as a requirement for federal funding grants disbursed through the South Australian Local Government Grants Commission. The annual survey collects data across a broad range of topics and includes </w:t>
      </w:r>
      <w:r w:rsidR="00A32B6E">
        <w:t>a</w:t>
      </w:r>
      <w:r w:rsidRPr="00727537">
        <w:t xml:space="preserve"> section relating to waste and recycling activities. </w:t>
      </w:r>
    </w:p>
    <w:p w14:paraId="4B39AB68" w14:textId="2B1A7896" w:rsidR="00727537" w:rsidRPr="00727537" w:rsidRDefault="00727537" w:rsidP="00B63218">
      <w:pPr>
        <w:ind w:left="1134"/>
      </w:pPr>
      <w:r w:rsidRPr="00727537">
        <w:t xml:space="preserve">This survey is a mandatory reporting pathway for local governments in South Australia and is considered to provide a complete state-wide dataset relating to municipal waste and recycling quantities. The data, which is also used by Zero Waste SA and other agencies, is collected according to a high order classification system of five waste streams (Waste, Recycling, Green Organics, Hard </w:t>
      </w:r>
      <w:r w:rsidR="00A32B6E">
        <w:t>W</w:t>
      </w:r>
      <w:r w:rsidRPr="00727537">
        <w:t xml:space="preserve">aste and Hazardous </w:t>
      </w:r>
      <w:r w:rsidR="00A32B6E">
        <w:t>M</w:t>
      </w:r>
      <w:r w:rsidRPr="00727537">
        <w:t>aterials), providing the total annual tonnage of each waste stream collected by each council.</w:t>
      </w:r>
    </w:p>
    <w:p w14:paraId="11A00C50" w14:textId="6DC496A0" w:rsidR="003D389F" w:rsidRDefault="003D389F" w:rsidP="00B63218">
      <w:pPr>
        <w:ind w:left="1134"/>
      </w:pPr>
      <w:r>
        <w:t>F</w:t>
      </w:r>
      <w:r w:rsidR="00727537">
        <w:t>ive</w:t>
      </w:r>
      <w:r>
        <w:t xml:space="preserve"> classification systems have been identified as being used in South Australia, and their alignment with the National Waste Classification System developed under the AWD is assessed in Section </w:t>
      </w:r>
      <w:r>
        <w:fldChar w:fldCharType="begin"/>
      </w:r>
      <w:r>
        <w:instrText xml:space="preserve"> REF _Ref309915165 \w \h </w:instrText>
      </w:r>
      <w:r w:rsidR="00B63218">
        <w:instrText xml:space="preserve"> \* MERGEFORMAT </w:instrText>
      </w:r>
      <w:r>
        <w:fldChar w:fldCharType="separate"/>
      </w:r>
      <w:r w:rsidR="00EF265A">
        <w:t>4.5.4</w:t>
      </w:r>
      <w:r>
        <w:fldChar w:fldCharType="end"/>
      </w:r>
      <w:r>
        <w:t>. Each of the detailed classification systems are also displayed graphically:</w:t>
      </w:r>
    </w:p>
    <w:p w14:paraId="0C35426F" w14:textId="77777777" w:rsidR="00E93F89" w:rsidRDefault="003D389F" w:rsidP="00E93F89">
      <w:pPr>
        <w:ind w:left="1134"/>
      </w:pPr>
      <w:r>
        <w:fldChar w:fldCharType="begin"/>
      </w:r>
      <w:r>
        <w:instrText xml:space="preserve"> REF _Ref309915407 \h </w:instrText>
      </w:r>
      <w:r w:rsidR="00B63218">
        <w:instrText xml:space="preserve"> \* MERGEFORMAT </w:instrText>
      </w:r>
      <w:r>
        <w:fldChar w:fldCharType="separate"/>
      </w:r>
      <w:r w:rsidR="00EF265A" w:rsidRPr="00C7569F">
        <w:t xml:space="preserve">Figure </w:t>
      </w:r>
      <w:r w:rsidR="00EF265A">
        <w:rPr>
          <w:noProof/>
        </w:rPr>
        <w:t>3</w:t>
      </w:r>
      <w:r w:rsidR="00EF265A" w:rsidRPr="00C7569F">
        <w:rPr>
          <w:noProof/>
        </w:rPr>
        <w:t>-</w:t>
      </w:r>
      <w:r w:rsidR="00EF265A">
        <w:rPr>
          <w:noProof/>
        </w:rPr>
        <w:t>15</w:t>
      </w:r>
      <w:r w:rsidR="00EF265A" w:rsidRPr="00C7569F">
        <w:tab/>
      </w:r>
      <w:r w:rsidR="00EF265A">
        <w:t>Annual Landfill Reporting (EPA SA)</w:t>
      </w:r>
      <w:r>
        <w:fldChar w:fldCharType="end"/>
      </w:r>
    </w:p>
    <w:p w14:paraId="482F3492" w14:textId="5CE30B7B" w:rsidR="00E93F89" w:rsidRDefault="00E93F89" w:rsidP="00E93F89">
      <w:pPr>
        <w:ind w:left="1134"/>
      </w:pPr>
      <w:r>
        <w:fldChar w:fldCharType="begin"/>
      </w:r>
      <w:r>
        <w:instrText xml:space="preserve"> REF _Ref312320996 \h </w:instrText>
      </w:r>
      <w:r>
        <w:fldChar w:fldCharType="separate"/>
      </w:r>
      <w:r w:rsidR="00EF265A" w:rsidRPr="00772639">
        <w:t xml:space="preserve">Figure </w:t>
      </w:r>
      <w:r w:rsidR="00EF265A">
        <w:rPr>
          <w:noProof/>
        </w:rPr>
        <w:t>3</w:t>
      </w:r>
      <w:r w:rsidR="00EF265A" w:rsidRPr="00772639">
        <w:t>-</w:t>
      </w:r>
      <w:r w:rsidR="00EF265A">
        <w:rPr>
          <w:noProof/>
        </w:rPr>
        <w:t>16</w:t>
      </w:r>
      <w:r w:rsidR="00EF265A" w:rsidRPr="00772639">
        <w:tab/>
      </w:r>
      <w:r w:rsidR="00EF265A">
        <w:t>Annual Local Government Survey (Office of Local Government)</w:t>
      </w:r>
      <w:r>
        <w:fldChar w:fldCharType="end"/>
      </w:r>
    </w:p>
    <w:p w14:paraId="0D3C5ADC" w14:textId="5E6D5725" w:rsidR="00E93F89" w:rsidRDefault="00E93F89" w:rsidP="00E93F89">
      <w:pPr>
        <w:ind w:left="1134"/>
      </w:pPr>
      <w:r>
        <w:fldChar w:fldCharType="begin"/>
      </w:r>
      <w:r>
        <w:instrText xml:space="preserve"> REF _Ref312321001 \h </w:instrText>
      </w:r>
      <w:r>
        <w:fldChar w:fldCharType="separate"/>
      </w:r>
      <w:r w:rsidR="00EF265A" w:rsidRPr="00772639">
        <w:t xml:space="preserve">Figure </w:t>
      </w:r>
      <w:r w:rsidR="00EF265A">
        <w:rPr>
          <w:noProof/>
        </w:rPr>
        <w:t>3</w:t>
      </w:r>
      <w:r w:rsidR="00EF265A" w:rsidRPr="00772639">
        <w:t>-</w:t>
      </w:r>
      <w:r w:rsidR="00EF265A">
        <w:rPr>
          <w:noProof/>
        </w:rPr>
        <w:t>17</w:t>
      </w:r>
      <w:r w:rsidR="00EF265A" w:rsidRPr="00772639">
        <w:tab/>
      </w:r>
      <w:r w:rsidR="00EF265A">
        <w:t>Annual Kerbside Performance Reporting (</w:t>
      </w:r>
      <w:proofErr w:type="spellStart"/>
      <w:r w:rsidR="00EF265A">
        <w:t>Zerowaste</w:t>
      </w:r>
      <w:proofErr w:type="spellEnd"/>
      <w:r w:rsidR="00EF265A">
        <w:t xml:space="preserve"> SA)</w:t>
      </w:r>
      <w:r>
        <w:fldChar w:fldCharType="end"/>
      </w:r>
    </w:p>
    <w:p w14:paraId="5DDF794C" w14:textId="3EB99259" w:rsidR="003D389F" w:rsidRDefault="003D389F" w:rsidP="00B63218">
      <w:pPr>
        <w:ind w:left="1134"/>
      </w:pPr>
      <w:r>
        <w:fldChar w:fldCharType="begin"/>
      </w:r>
      <w:r>
        <w:instrText xml:space="preserve"> REF _Ref309915415 \h </w:instrText>
      </w:r>
      <w:r w:rsidR="00B63218">
        <w:instrText xml:space="preserve"> \* MERGEFORMAT </w:instrText>
      </w:r>
      <w:r>
        <w:fldChar w:fldCharType="separate"/>
      </w:r>
      <w:r w:rsidR="00EF265A" w:rsidRPr="00772639">
        <w:t xml:space="preserve">Figure </w:t>
      </w:r>
      <w:r w:rsidR="00EF265A">
        <w:rPr>
          <w:noProof/>
        </w:rPr>
        <w:t>3</w:t>
      </w:r>
      <w:r w:rsidR="00EF265A" w:rsidRPr="00772639">
        <w:rPr>
          <w:noProof/>
        </w:rPr>
        <w:t>-</w:t>
      </w:r>
      <w:r w:rsidR="00EF265A">
        <w:rPr>
          <w:noProof/>
        </w:rPr>
        <w:t>18</w:t>
      </w:r>
      <w:r w:rsidR="00EF265A" w:rsidRPr="00772639">
        <w:tab/>
      </w:r>
      <w:r w:rsidR="00EF265A">
        <w:t>Annual Recycling Activity Survey (</w:t>
      </w:r>
      <w:proofErr w:type="spellStart"/>
      <w:r w:rsidR="00EF265A">
        <w:t>Zerowaste</w:t>
      </w:r>
      <w:proofErr w:type="spellEnd"/>
      <w:r w:rsidR="00EF265A">
        <w:t xml:space="preserve"> SA)</w:t>
      </w:r>
      <w:r>
        <w:fldChar w:fldCharType="end"/>
      </w:r>
    </w:p>
    <w:p w14:paraId="613D52AA" w14:textId="79664479" w:rsidR="003D389F" w:rsidRDefault="00A32B6E" w:rsidP="00B63218">
      <w:pPr>
        <w:ind w:left="1134"/>
      </w:pPr>
      <w:r w:rsidRPr="000913E7">
        <w:fldChar w:fldCharType="begin"/>
      </w:r>
      <w:r w:rsidRPr="000913E7">
        <w:instrText xml:space="preserve"> REF _Ref312226680 \h </w:instrText>
      </w:r>
      <w:r w:rsidR="000913E7">
        <w:instrText xml:space="preserve"> \* MERGEFORMAT </w:instrText>
      </w:r>
      <w:r w:rsidRPr="000913E7">
        <w:fldChar w:fldCharType="separate"/>
      </w:r>
      <w:r w:rsidR="00EF265A" w:rsidRPr="00C7569F">
        <w:t xml:space="preserve">Figure </w:t>
      </w:r>
      <w:r w:rsidR="00EF265A">
        <w:rPr>
          <w:noProof/>
        </w:rPr>
        <w:t>3</w:t>
      </w:r>
      <w:r w:rsidR="00EF265A" w:rsidRPr="00C7569F">
        <w:rPr>
          <w:noProof/>
        </w:rPr>
        <w:t>-</w:t>
      </w:r>
      <w:r w:rsidR="00EF265A">
        <w:rPr>
          <w:noProof/>
        </w:rPr>
        <w:t>19</w:t>
      </w:r>
      <w:r w:rsidR="00EF265A" w:rsidRPr="00E5265D">
        <w:tab/>
        <w:t>Household Hazardous Waste Collection program reporting (Zero Waste SA)</w:t>
      </w:r>
      <w:r w:rsidRPr="000913E7">
        <w:fldChar w:fldCharType="end"/>
      </w:r>
      <w:r w:rsidR="004159A4">
        <w:t>.</w:t>
      </w:r>
    </w:p>
    <w:p w14:paraId="08993FD8" w14:textId="77777777" w:rsidR="003D389F" w:rsidRDefault="003D389F" w:rsidP="00B63218">
      <w:pPr>
        <w:ind w:left="1134"/>
      </w:pPr>
    </w:p>
    <w:p w14:paraId="7A32ED26" w14:textId="77777777" w:rsidR="003D389F" w:rsidRDefault="003D389F" w:rsidP="003D389F">
      <w:pPr>
        <w:ind w:left="1134"/>
        <w:sectPr w:rsidR="003D389F" w:rsidSect="00254FE6">
          <w:pgSz w:w="11907" w:h="16840" w:code="9"/>
          <w:pgMar w:top="1134" w:right="1134" w:bottom="1134" w:left="1134" w:header="567" w:footer="567" w:gutter="0"/>
          <w:cols w:space="708"/>
          <w:docGrid w:linePitch="360"/>
        </w:sectPr>
      </w:pPr>
    </w:p>
    <w:p w14:paraId="0EC0C70A" w14:textId="77777777" w:rsidR="003D389F" w:rsidRDefault="003D389F" w:rsidP="003D389F">
      <w:pPr>
        <w:pStyle w:val="Caption"/>
      </w:pPr>
      <w:bookmarkStart w:id="57" w:name="_Ref309915407"/>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15</w:t>
      </w:r>
      <w:r w:rsidRPr="00C7569F">
        <w:fldChar w:fldCharType="end"/>
      </w:r>
      <w:r w:rsidRPr="00C7569F">
        <w:tab/>
      </w:r>
      <w:r>
        <w:t>Annual Landfill Reporting (EPA SA)</w:t>
      </w:r>
      <w:bookmarkEnd w:id="57"/>
    </w:p>
    <w:p w14:paraId="339EB4F9" w14:textId="77777777" w:rsidR="00ED35BC" w:rsidRPr="00ED35BC" w:rsidRDefault="00ED35BC" w:rsidP="00ED35BC">
      <w:pPr>
        <w:pStyle w:val="CaptionFollowOn"/>
      </w:pPr>
    </w:p>
    <w:p w14:paraId="6CFE7F3D" w14:textId="72F50E3F" w:rsidR="003D389F" w:rsidRDefault="00860474" w:rsidP="0086047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1483D1F3" wp14:editId="13A2D5CC">
            <wp:extent cx="8657111" cy="4592923"/>
            <wp:effectExtent l="0" t="0" r="0" b="0"/>
            <wp:docPr id="28" name="Picture 28" descr="C:\Users\traz2316\Desktop\DIAGRAMS\NEW DIAGRAMS\SA\SA - Landfill reporting - FINAL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z2316\Desktop\DIAGRAMS\NEW DIAGRAMS\SA\SA - Landfill reporting - FINAL - JPE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6981" cy="4598159"/>
                    </a:xfrm>
                    <a:prstGeom prst="rect">
                      <a:avLst/>
                    </a:prstGeom>
                    <a:noFill/>
                    <a:ln>
                      <a:noFill/>
                    </a:ln>
                  </pic:spPr>
                </pic:pic>
              </a:graphicData>
            </a:graphic>
          </wp:inline>
        </w:drawing>
      </w:r>
    </w:p>
    <w:p w14:paraId="65630200" w14:textId="11EAD84D" w:rsidR="000913E7" w:rsidRDefault="000913E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color w:val="495F70"/>
          <w:sz w:val="18"/>
          <w:lang w:val="en-GB"/>
        </w:rPr>
      </w:pPr>
      <w:bookmarkStart w:id="58" w:name="_Ref309915410"/>
      <w:r>
        <w:br w:type="page"/>
      </w:r>
    </w:p>
    <w:p w14:paraId="7A6427E4" w14:textId="332E67E7" w:rsidR="003D389F" w:rsidRDefault="003D389F" w:rsidP="003D389F">
      <w:pPr>
        <w:pStyle w:val="Caption"/>
      </w:pPr>
      <w:bookmarkStart w:id="59" w:name="_Ref312320996"/>
      <w:r w:rsidRPr="00772639">
        <w:lastRenderedPageBreak/>
        <w:t xml:space="preserve">Figure </w:t>
      </w:r>
      <w:r w:rsidRPr="00772639">
        <w:fldChar w:fldCharType="begin"/>
      </w:r>
      <w:r w:rsidRPr="00772639">
        <w:instrText xml:space="preserve"> STYLEREF "_Heading1" \n </w:instrText>
      </w:r>
      <w:r w:rsidRPr="00772639">
        <w:fldChar w:fldCharType="separate"/>
      </w:r>
      <w:r w:rsidR="00EF265A">
        <w:rPr>
          <w:noProof/>
        </w:rPr>
        <w:t>3</w:t>
      </w:r>
      <w:r w:rsidRPr="00772639">
        <w:fldChar w:fldCharType="end"/>
      </w:r>
      <w:r w:rsidRPr="00772639">
        <w:t>-</w:t>
      </w:r>
      <w:r w:rsidRPr="00772639">
        <w:fldChar w:fldCharType="begin"/>
      </w:r>
      <w:r w:rsidRPr="00772639">
        <w:instrText xml:space="preserve"> SEQ Figure \* Arabic </w:instrText>
      </w:r>
      <w:r w:rsidRPr="00772639">
        <w:fldChar w:fldCharType="separate"/>
      </w:r>
      <w:r w:rsidR="00EF265A">
        <w:rPr>
          <w:noProof/>
        </w:rPr>
        <w:t>16</w:t>
      </w:r>
      <w:r w:rsidRPr="00772639">
        <w:fldChar w:fldCharType="end"/>
      </w:r>
      <w:r w:rsidRPr="00772639">
        <w:tab/>
      </w:r>
      <w:r w:rsidR="00E5265D">
        <w:t>Annual Local Government Survey (</w:t>
      </w:r>
      <w:r>
        <w:t>Office of Local Government)</w:t>
      </w:r>
      <w:bookmarkEnd w:id="58"/>
      <w:bookmarkEnd w:id="59"/>
    </w:p>
    <w:p w14:paraId="1526E763" w14:textId="77777777" w:rsidR="00E87354" w:rsidRPr="00E87354" w:rsidRDefault="00E87354" w:rsidP="00E87354">
      <w:pPr>
        <w:pStyle w:val="ParaIndent"/>
        <w:rPr>
          <w:lang w:val="en-GB"/>
        </w:rPr>
      </w:pPr>
    </w:p>
    <w:p w14:paraId="3177AA20" w14:textId="71A13D75" w:rsidR="00860474" w:rsidRPr="00860474" w:rsidRDefault="00860474" w:rsidP="00860474">
      <w:pPr>
        <w:pStyle w:val="CaptionFollowOn"/>
        <w:ind w:left="0"/>
      </w:pPr>
      <w:r>
        <w:rPr>
          <w:noProof/>
          <w:lang w:val="en-AU"/>
        </w:rPr>
        <w:drawing>
          <wp:inline distT="0" distB="0" distL="0" distR="0" wp14:anchorId="384074F8" wp14:editId="549624B7">
            <wp:extent cx="9394514" cy="8263165"/>
            <wp:effectExtent l="0" t="0" r="0" b="5080"/>
            <wp:docPr id="29" name="Picture 29" descr="C:\Users\traz2316\Desktop\DIAGRAMS\NEW DIAGRAMS\SA\SA - Local Gov Survey - fin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az2316\Desktop\DIAGRAMS\NEW DIAGRAMS\SA\SA - Local Gov Survey - final jpe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07050" cy="8274191"/>
                    </a:xfrm>
                    <a:prstGeom prst="rect">
                      <a:avLst/>
                    </a:prstGeom>
                    <a:noFill/>
                    <a:ln>
                      <a:noFill/>
                    </a:ln>
                  </pic:spPr>
                </pic:pic>
              </a:graphicData>
            </a:graphic>
          </wp:inline>
        </w:drawing>
      </w:r>
    </w:p>
    <w:p w14:paraId="2A0BE977" w14:textId="77777777" w:rsidR="000913E7" w:rsidRDefault="000913E7" w:rsidP="003D389F">
      <w:pPr>
        <w:pStyle w:val="Caption"/>
      </w:pPr>
      <w:bookmarkStart w:id="60" w:name="_Ref309915413"/>
    </w:p>
    <w:p w14:paraId="245538D7" w14:textId="77777777" w:rsidR="000913E7" w:rsidRDefault="000913E7">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color w:val="495F70"/>
          <w:sz w:val="18"/>
          <w:lang w:val="en-GB"/>
        </w:rPr>
      </w:pPr>
      <w:r>
        <w:br w:type="page"/>
      </w:r>
    </w:p>
    <w:p w14:paraId="449FFD17" w14:textId="260837E6" w:rsidR="003D389F" w:rsidRDefault="003D389F" w:rsidP="003D389F">
      <w:pPr>
        <w:pStyle w:val="Caption"/>
      </w:pPr>
      <w:bookmarkStart w:id="61" w:name="_Ref312321001"/>
      <w:r w:rsidRPr="00772639">
        <w:lastRenderedPageBreak/>
        <w:t xml:space="preserve">Figure </w:t>
      </w:r>
      <w:r w:rsidRPr="00772639">
        <w:fldChar w:fldCharType="begin"/>
      </w:r>
      <w:r w:rsidRPr="00772639">
        <w:instrText xml:space="preserve"> STYLEREF "_Heading1" \n </w:instrText>
      </w:r>
      <w:r w:rsidRPr="00772639">
        <w:fldChar w:fldCharType="separate"/>
      </w:r>
      <w:r w:rsidR="00EF265A">
        <w:rPr>
          <w:noProof/>
        </w:rPr>
        <w:t>3</w:t>
      </w:r>
      <w:r w:rsidRPr="00772639">
        <w:fldChar w:fldCharType="end"/>
      </w:r>
      <w:r w:rsidRPr="00772639">
        <w:t>-</w:t>
      </w:r>
      <w:r w:rsidRPr="00772639">
        <w:fldChar w:fldCharType="begin"/>
      </w:r>
      <w:r w:rsidRPr="00772639">
        <w:instrText xml:space="preserve"> SEQ Figure \* Arabic </w:instrText>
      </w:r>
      <w:r w:rsidRPr="00772639">
        <w:fldChar w:fldCharType="separate"/>
      </w:r>
      <w:r w:rsidR="00EF265A">
        <w:rPr>
          <w:noProof/>
        </w:rPr>
        <w:t>17</w:t>
      </w:r>
      <w:r w:rsidRPr="00772639">
        <w:fldChar w:fldCharType="end"/>
      </w:r>
      <w:r w:rsidRPr="00772639">
        <w:tab/>
      </w:r>
      <w:r>
        <w:t>Annual Kerbside Performance Reporting (</w:t>
      </w:r>
      <w:proofErr w:type="spellStart"/>
      <w:r>
        <w:t>Zerowaste</w:t>
      </w:r>
      <w:proofErr w:type="spellEnd"/>
      <w:r>
        <w:t xml:space="preserve"> SA)</w:t>
      </w:r>
      <w:bookmarkEnd w:id="60"/>
      <w:bookmarkEnd w:id="61"/>
    </w:p>
    <w:p w14:paraId="1F3E1EDD" w14:textId="1E1197EB" w:rsidR="003D389F" w:rsidRDefault="00FA2C7A"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59F2810F" wp14:editId="62C797A6">
            <wp:extent cx="9250680" cy="13086715"/>
            <wp:effectExtent l="0" t="0" r="7620" b="635"/>
            <wp:docPr id="30" name="Picture 30" descr="C:\Users\traz2316\Desktop\DIAGRAMS\NEW DIAGRAMS\SA\SA - Local Gov Recycling_FINAL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az2316\Desktop\DIAGRAMS\NEW DIAGRAMS\SA\SA - Local Gov Recycling_FINAL - jpe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0680" cy="13086715"/>
                    </a:xfrm>
                    <a:prstGeom prst="rect">
                      <a:avLst/>
                    </a:prstGeom>
                    <a:noFill/>
                    <a:ln>
                      <a:noFill/>
                    </a:ln>
                  </pic:spPr>
                </pic:pic>
              </a:graphicData>
            </a:graphic>
          </wp:inline>
        </w:drawing>
      </w:r>
      <w:r w:rsidR="003D389F">
        <w:rPr>
          <w:lang w:val="en-GB"/>
        </w:rPr>
        <w:br w:type="page"/>
      </w:r>
    </w:p>
    <w:p w14:paraId="2D32B9EF" w14:textId="77777777" w:rsidR="003D389F" w:rsidRPr="00772639" w:rsidRDefault="003D389F" w:rsidP="003D389F">
      <w:pPr>
        <w:pStyle w:val="Caption"/>
      </w:pPr>
      <w:bookmarkStart w:id="62" w:name="_Ref309915415"/>
      <w:r w:rsidRPr="00772639">
        <w:lastRenderedPageBreak/>
        <w:t xml:space="preserve">Figure </w:t>
      </w:r>
      <w:r w:rsidRPr="00772639">
        <w:fldChar w:fldCharType="begin"/>
      </w:r>
      <w:r w:rsidRPr="00772639">
        <w:instrText xml:space="preserve"> STYLEREF "_Heading1" \n </w:instrText>
      </w:r>
      <w:r w:rsidRPr="00772639">
        <w:fldChar w:fldCharType="separate"/>
      </w:r>
      <w:r w:rsidR="00EF265A">
        <w:rPr>
          <w:noProof/>
        </w:rPr>
        <w:t>3</w:t>
      </w:r>
      <w:r w:rsidRPr="00772639">
        <w:fldChar w:fldCharType="end"/>
      </w:r>
      <w:r w:rsidRPr="00772639">
        <w:t>-</w:t>
      </w:r>
      <w:r w:rsidRPr="00772639">
        <w:fldChar w:fldCharType="begin"/>
      </w:r>
      <w:r w:rsidRPr="00772639">
        <w:instrText xml:space="preserve"> SEQ Figure \* Arabic </w:instrText>
      </w:r>
      <w:r w:rsidRPr="00772639">
        <w:fldChar w:fldCharType="separate"/>
      </w:r>
      <w:r w:rsidR="00EF265A">
        <w:rPr>
          <w:noProof/>
        </w:rPr>
        <w:t>18</w:t>
      </w:r>
      <w:r w:rsidRPr="00772639">
        <w:fldChar w:fldCharType="end"/>
      </w:r>
      <w:r w:rsidRPr="00772639">
        <w:tab/>
      </w:r>
      <w:r>
        <w:t>Annual Recycling Activity Survey (</w:t>
      </w:r>
      <w:proofErr w:type="spellStart"/>
      <w:r>
        <w:t>Zerowaste</w:t>
      </w:r>
      <w:proofErr w:type="spellEnd"/>
      <w:r>
        <w:t xml:space="preserve"> SA)</w:t>
      </w:r>
      <w:bookmarkEnd w:id="62"/>
    </w:p>
    <w:p w14:paraId="2BC8CACF" w14:textId="6A84D16F" w:rsidR="00E5265D" w:rsidRDefault="00FA2C7A">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Pr>
          <w:noProof/>
        </w:rPr>
        <w:drawing>
          <wp:inline distT="0" distB="0" distL="0" distR="0" wp14:anchorId="6410158E" wp14:editId="0DCF733E">
            <wp:extent cx="9250680" cy="13086715"/>
            <wp:effectExtent l="0" t="0" r="7620" b="635"/>
            <wp:docPr id="31" name="Picture 31" descr="C:\Users\traz2316\Desktop\DIAGRAMS\NEW DIAGRAMS\SA\SA - Industry Recycling - fin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z2316\Desktop\DIAGRAMS\NEW DIAGRAMS\SA\SA - Industry Recycling - final jpe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50680" cy="13086715"/>
                    </a:xfrm>
                    <a:prstGeom prst="rect">
                      <a:avLst/>
                    </a:prstGeom>
                    <a:noFill/>
                    <a:ln>
                      <a:noFill/>
                    </a:ln>
                  </pic:spPr>
                </pic:pic>
              </a:graphicData>
            </a:graphic>
          </wp:inline>
        </w:drawing>
      </w:r>
      <w:r w:rsidR="00E5265D">
        <w:br w:type="page"/>
      </w:r>
    </w:p>
    <w:p w14:paraId="10EB4F40" w14:textId="34547A1D" w:rsidR="00A32B6E" w:rsidRDefault="00A32B6E" w:rsidP="00A32B6E">
      <w:pPr>
        <w:pStyle w:val="Caption"/>
      </w:pPr>
      <w:bookmarkStart w:id="63" w:name="_Ref312226680"/>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E5265D">
        <w:fldChar w:fldCharType="begin"/>
      </w:r>
      <w:r w:rsidRPr="00E5265D">
        <w:instrText xml:space="preserve"> SEQ Figure \* Arabic </w:instrText>
      </w:r>
      <w:r w:rsidRPr="00E5265D">
        <w:fldChar w:fldCharType="separate"/>
      </w:r>
      <w:r w:rsidR="00EF265A">
        <w:rPr>
          <w:noProof/>
        </w:rPr>
        <w:t>19</w:t>
      </w:r>
      <w:r w:rsidRPr="00E5265D">
        <w:fldChar w:fldCharType="end"/>
      </w:r>
      <w:r w:rsidRPr="00E5265D">
        <w:tab/>
        <w:t>Household Hazardous Waste Collection program reporting (Zero Waste SA)</w:t>
      </w:r>
      <w:bookmarkEnd w:id="63"/>
    </w:p>
    <w:p w14:paraId="58A205AB" w14:textId="0E1BCF03" w:rsidR="00E5265D" w:rsidRPr="00E5265D" w:rsidRDefault="00FA2C7A" w:rsidP="00FA2C7A">
      <w:pPr>
        <w:pStyle w:val="ParaIndent"/>
        <w:ind w:left="0"/>
        <w:rPr>
          <w:lang w:val="en-GB"/>
        </w:rPr>
      </w:pPr>
      <w:r>
        <w:rPr>
          <w:noProof/>
        </w:rPr>
        <w:drawing>
          <wp:inline distT="0" distB="0" distL="0" distR="0" wp14:anchorId="3BBC59A4" wp14:editId="1E53C0E5">
            <wp:extent cx="9250680" cy="13086715"/>
            <wp:effectExtent l="0" t="0" r="7620" b="635"/>
            <wp:docPr id="33" name="Picture 33" descr="C:\Users\traz2316\Desktop\DIAGRAMS\NEW DIAGRAMS\SA\SA - Household Hazardous Collection_new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az2316\Desktop\DIAGRAMS\NEW DIAGRAMS\SA\SA - Household Hazardous Collection_new jpe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50680" cy="13086715"/>
                    </a:xfrm>
                    <a:prstGeom prst="rect">
                      <a:avLst/>
                    </a:prstGeom>
                    <a:noFill/>
                    <a:ln>
                      <a:noFill/>
                    </a:ln>
                  </pic:spPr>
                </pic:pic>
              </a:graphicData>
            </a:graphic>
          </wp:inline>
        </w:drawing>
      </w:r>
    </w:p>
    <w:p w14:paraId="476D1DE4"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3D389F" w:rsidSect="00772639">
          <w:pgSz w:w="16839" w:h="23814" w:code="8"/>
          <w:pgMar w:top="1134" w:right="1134" w:bottom="1134" w:left="1134" w:header="567" w:footer="567" w:gutter="0"/>
          <w:cols w:space="708"/>
          <w:docGrid w:linePitch="360"/>
        </w:sectPr>
      </w:pPr>
    </w:p>
    <w:p w14:paraId="50C42F99" w14:textId="77777777" w:rsidR="003D389F" w:rsidRDefault="003D389F" w:rsidP="002E527C">
      <w:pPr>
        <w:pStyle w:val="Heading3"/>
      </w:pPr>
      <w:bookmarkStart w:id="64" w:name="_Ref309915165"/>
      <w:r>
        <w:lastRenderedPageBreak/>
        <w:t>Comparison to the AWD</w:t>
      </w:r>
      <w:bookmarkEnd w:id="64"/>
    </w:p>
    <w:p w14:paraId="1162DCD2" w14:textId="06AF8EC5" w:rsidR="003D389F" w:rsidRPr="000A0A63" w:rsidRDefault="003D389F" w:rsidP="003D389F">
      <w:pPr>
        <w:ind w:left="1134"/>
      </w:pPr>
      <w:r w:rsidRPr="005A2FCE">
        <w:t xml:space="preserve">The </w:t>
      </w:r>
      <w:r>
        <w:t xml:space="preserve">degree of </w:t>
      </w:r>
      <w:r w:rsidRPr="005A2FCE">
        <w:t>alignment</w:t>
      </w:r>
      <w:r>
        <w:t xml:space="preserve"> between the National Waste Classification System developed under the AWD and </w:t>
      </w:r>
      <w:r w:rsidRPr="007C66B2">
        <w:t>four classification</w:t>
      </w:r>
      <w:r>
        <w:t xml:space="preserve"> systems identified as being used in South Australia (one by the South Australian EPA, and three by Zero Waste SA) has been assessed using the qualitative method described in</w:t>
      </w:r>
      <w:r w:rsidR="00067BDC">
        <w:t xml:space="preserve"> Section</w:t>
      </w:r>
      <w:r>
        <w:t xml:space="preserve"> </w:t>
      </w:r>
      <w:r>
        <w:fldChar w:fldCharType="begin"/>
      </w:r>
      <w:r>
        <w:instrText xml:space="preserve"> REF _Ref309894000 \w \h </w:instrText>
      </w:r>
      <w:r>
        <w:fldChar w:fldCharType="separate"/>
      </w:r>
      <w:r w:rsidR="00EF265A">
        <w:t>4.1</w:t>
      </w:r>
      <w:r>
        <w:fldChar w:fldCharType="end"/>
      </w:r>
      <w:r>
        <w:t xml:space="preserve">. The results of this assessment </w:t>
      </w:r>
      <w:r w:rsidRPr="000A0A63">
        <w:t>are displayed in</w:t>
      </w:r>
      <w:r>
        <w:t xml:space="preserve"> </w:t>
      </w:r>
      <w:r>
        <w:fldChar w:fldCharType="begin"/>
      </w:r>
      <w:r>
        <w:instrText xml:space="preserve"> REF _Ref309898588 \h </w:instrText>
      </w:r>
      <w:r>
        <w:fldChar w:fldCharType="separate"/>
      </w:r>
      <w:r w:rsidR="00EF265A" w:rsidRPr="005A2FCE">
        <w:t xml:space="preserve">Table </w:t>
      </w:r>
      <w:r w:rsidR="00EF265A">
        <w:rPr>
          <w:noProof/>
        </w:rPr>
        <w:t>3</w:t>
      </w:r>
      <w:r w:rsidR="00EF265A" w:rsidRPr="005A2FCE">
        <w:t>-</w:t>
      </w:r>
      <w:r w:rsidR="00EF265A">
        <w:rPr>
          <w:noProof/>
        </w:rPr>
        <w:t>12</w:t>
      </w:r>
      <w:r>
        <w:fldChar w:fldCharType="end"/>
      </w:r>
      <w:r w:rsidRPr="000A0A63">
        <w:t>.</w:t>
      </w:r>
      <w:r w:rsidR="002E527C">
        <w:t xml:space="preserve"> Note that the alignment of the household hazardous waste classification system has not been assessed; hazardous wastes are covered separately in Chapter </w:t>
      </w:r>
      <w:r w:rsidR="002E527C">
        <w:fldChar w:fldCharType="begin"/>
      </w:r>
      <w:r w:rsidR="002E527C">
        <w:instrText xml:space="preserve"> REF _Ref310249357 \w \h </w:instrText>
      </w:r>
      <w:r w:rsidR="002E527C">
        <w:fldChar w:fldCharType="separate"/>
      </w:r>
      <w:r w:rsidR="00EF265A">
        <w:t>5</w:t>
      </w:r>
      <w:r w:rsidR="002E527C">
        <w:fldChar w:fldCharType="end"/>
      </w:r>
      <w:r w:rsidR="002E527C">
        <w:t>.</w:t>
      </w:r>
    </w:p>
    <w:p w14:paraId="18BE2EC5" w14:textId="77777777" w:rsidR="003D389F" w:rsidRDefault="003D389F" w:rsidP="003D389F">
      <w:pPr>
        <w:ind w:left="1134"/>
      </w:pPr>
    </w:p>
    <w:p w14:paraId="5315042C" w14:textId="77777777" w:rsidR="003D389F" w:rsidRPr="005A2FCE" w:rsidRDefault="003D389F" w:rsidP="003D389F">
      <w:pPr>
        <w:pStyle w:val="Caption"/>
      </w:pPr>
      <w:bookmarkStart w:id="65" w:name="_Ref309898588"/>
      <w:r w:rsidRPr="005A2FCE">
        <w:t xml:space="preserve">Table </w:t>
      </w:r>
      <w:r w:rsidRPr="005A2FCE">
        <w:fldChar w:fldCharType="begin"/>
      </w:r>
      <w:r w:rsidRPr="005A2FCE">
        <w:instrText xml:space="preserve"> STYLEREF "_Heading1" \n </w:instrText>
      </w:r>
      <w:r w:rsidRPr="005A2FCE">
        <w:fldChar w:fldCharType="separate"/>
      </w:r>
      <w:r w:rsidR="00EF265A">
        <w:rPr>
          <w:noProof/>
        </w:rPr>
        <w:t>3</w:t>
      </w:r>
      <w:r w:rsidRPr="005A2FCE">
        <w:fldChar w:fldCharType="end"/>
      </w:r>
      <w:r w:rsidRPr="005A2FCE">
        <w:t>-</w:t>
      </w:r>
      <w:r w:rsidRPr="005A2FCE">
        <w:fldChar w:fldCharType="begin"/>
      </w:r>
      <w:r w:rsidRPr="005A2FCE">
        <w:instrText xml:space="preserve"> SEQ Table \* Arabic </w:instrText>
      </w:r>
      <w:r w:rsidRPr="005A2FCE">
        <w:fldChar w:fldCharType="separate"/>
      </w:r>
      <w:r w:rsidR="00EF265A">
        <w:rPr>
          <w:noProof/>
        </w:rPr>
        <w:t>12</w:t>
      </w:r>
      <w:r w:rsidRPr="005A2FCE">
        <w:fldChar w:fldCharType="end"/>
      </w:r>
      <w:bookmarkEnd w:id="65"/>
      <w:r w:rsidRPr="005A2FCE">
        <w:tab/>
        <w:t xml:space="preserve">Qualitative assessment of alignment between </w:t>
      </w:r>
      <w:r>
        <w:t>AWD and classification systems</w:t>
      </w:r>
      <w:r w:rsidRPr="005A2FCE">
        <w:t xml:space="preserve"> in </w:t>
      </w:r>
      <w:r>
        <w:t>South Australia</w:t>
      </w:r>
    </w:p>
    <w:tbl>
      <w:tblPr>
        <w:tblStyle w:val="HyderTableStyle"/>
        <w:tblW w:w="9772" w:type="dxa"/>
        <w:tblLayout w:type="fixed"/>
        <w:tblLook w:val="04A0" w:firstRow="1" w:lastRow="0" w:firstColumn="1" w:lastColumn="0" w:noHBand="0" w:noVBand="1"/>
      </w:tblPr>
      <w:tblGrid>
        <w:gridCol w:w="1954"/>
        <w:gridCol w:w="1954"/>
        <w:gridCol w:w="1955"/>
        <w:gridCol w:w="1954"/>
        <w:gridCol w:w="1955"/>
      </w:tblGrid>
      <w:tr w:rsidR="003D389F" w:rsidRPr="00AD03B0" w14:paraId="119F15FD" w14:textId="77777777" w:rsidTr="002E527C">
        <w:trPr>
          <w:cnfStyle w:val="100000000000" w:firstRow="1" w:lastRow="0" w:firstColumn="0" w:lastColumn="0" w:oddVBand="0" w:evenVBand="0" w:oddHBand="0" w:evenHBand="0" w:firstRowFirstColumn="0" w:firstRowLastColumn="0" w:lastRowFirstColumn="0" w:lastRowLastColumn="0"/>
          <w:trHeight w:val="1245"/>
        </w:trPr>
        <w:tc>
          <w:tcPr>
            <w:tcW w:w="1954" w:type="dxa"/>
            <w:hideMark/>
          </w:tcPr>
          <w:p w14:paraId="684DE632" w14:textId="77777777" w:rsidR="003D389F" w:rsidRPr="00AD03B0" w:rsidRDefault="003D389F" w:rsidP="00CE3423"/>
        </w:tc>
        <w:tc>
          <w:tcPr>
            <w:tcW w:w="1954" w:type="dxa"/>
            <w:tcBorders>
              <w:bottom w:val="single" w:sz="12" w:space="0" w:color="FFFFFF" w:themeColor="background1"/>
            </w:tcBorders>
            <w:vAlign w:val="bottom"/>
          </w:tcPr>
          <w:p w14:paraId="0F8500AE" w14:textId="77777777" w:rsidR="003D389F" w:rsidRDefault="003D389F" w:rsidP="00CE3423">
            <w:r w:rsidRPr="007C66B2">
              <w:t>Annual Landfill Reporting</w:t>
            </w:r>
          </w:p>
          <w:p w14:paraId="7C77D7FE" w14:textId="77777777" w:rsidR="003D389F" w:rsidRPr="00AD03B0" w:rsidRDefault="003D389F" w:rsidP="00CE3423">
            <w:r>
              <w:t>(EPA)</w:t>
            </w:r>
          </w:p>
        </w:tc>
        <w:tc>
          <w:tcPr>
            <w:tcW w:w="1955" w:type="dxa"/>
            <w:vAlign w:val="bottom"/>
          </w:tcPr>
          <w:p w14:paraId="1CA621BD" w14:textId="77777777" w:rsidR="003D389F" w:rsidRDefault="003D389F" w:rsidP="00CE3423">
            <w:r w:rsidRPr="007C66B2">
              <w:t>Annual Local Government Survey</w:t>
            </w:r>
          </w:p>
          <w:p w14:paraId="2C6909E2" w14:textId="77777777" w:rsidR="003D389F" w:rsidRPr="00AD03B0" w:rsidRDefault="003D389F" w:rsidP="00CE3423">
            <w:r>
              <w:t>(Zero Waste SA)</w:t>
            </w:r>
          </w:p>
        </w:tc>
        <w:tc>
          <w:tcPr>
            <w:tcW w:w="1954" w:type="dxa"/>
            <w:vAlign w:val="bottom"/>
          </w:tcPr>
          <w:p w14:paraId="54ACDBBF" w14:textId="77777777" w:rsidR="003D389F" w:rsidRDefault="003D389F" w:rsidP="00CE3423">
            <w:r w:rsidRPr="007C66B2">
              <w:t>Annual Kerbside Performance Reporting</w:t>
            </w:r>
          </w:p>
          <w:p w14:paraId="06771485" w14:textId="77777777" w:rsidR="003D389F" w:rsidRPr="00AD03B0" w:rsidRDefault="003D389F" w:rsidP="00CE3423">
            <w:r>
              <w:t>(Zero Waste SA)</w:t>
            </w:r>
          </w:p>
        </w:tc>
        <w:tc>
          <w:tcPr>
            <w:tcW w:w="1955" w:type="dxa"/>
            <w:vAlign w:val="bottom"/>
          </w:tcPr>
          <w:p w14:paraId="215AD589" w14:textId="77777777" w:rsidR="003D389F" w:rsidRDefault="003D389F" w:rsidP="00CE3423">
            <w:r w:rsidRPr="007C66B2">
              <w:t>Annual Recycling Activity Survey</w:t>
            </w:r>
          </w:p>
          <w:p w14:paraId="34BEAA7C" w14:textId="77777777" w:rsidR="003D389F" w:rsidRPr="00AD03B0" w:rsidRDefault="003D389F" w:rsidP="00CE3423">
            <w:r>
              <w:t>(Zero Waste SA)</w:t>
            </w:r>
          </w:p>
        </w:tc>
      </w:tr>
      <w:tr w:rsidR="003D389F" w:rsidRPr="00AD03B0" w14:paraId="5A3330DA" w14:textId="77777777" w:rsidTr="002E527C">
        <w:trPr>
          <w:trHeight w:val="600"/>
        </w:trPr>
        <w:tc>
          <w:tcPr>
            <w:tcW w:w="1954" w:type="dxa"/>
            <w:hideMark/>
          </w:tcPr>
          <w:p w14:paraId="1F1B5491" w14:textId="77777777" w:rsidR="003D389F" w:rsidRPr="00AD03B0" w:rsidRDefault="003D389F" w:rsidP="00CE3423">
            <w:r w:rsidRPr="00AD03B0">
              <w:t>Processing / Disposal Route</w:t>
            </w:r>
          </w:p>
        </w:tc>
        <w:tc>
          <w:tcPr>
            <w:tcW w:w="1954" w:type="dxa"/>
            <w:shd w:val="clear" w:color="auto" w:fill="FFFF00"/>
            <w:noWrap/>
            <w:vAlign w:val="bottom"/>
          </w:tcPr>
          <w:p w14:paraId="7688075A" w14:textId="77777777" w:rsidR="003D389F" w:rsidRPr="00AD03B0" w:rsidRDefault="003D389F" w:rsidP="00CE3423">
            <w:pPr>
              <w:ind w:left="1134"/>
            </w:pPr>
            <w:r>
              <w:rPr>
                <w:rFonts w:ascii="Calibri" w:hAnsi="Calibri" w:cs="Calibri"/>
                <w:color w:val="000000"/>
                <w:sz w:val="22"/>
                <w:szCs w:val="22"/>
              </w:rPr>
              <w:t>2</w:t>
            </w:r>
          </w:p>
        </w:tc>
        <w:tc>
          <w:tcPr>
            <w:tcW w:w="1955" w:type="dxa"/>
            <w:shd w:val="clear" w:color="auto" w:fill="FFFF00"/>
            <w:noWrap/>
            <w:vAlign w:val="bottom"/>
          </w:tcPr>
          <w:p w14:paraId="5B8F0F3D" w14:textId="77777777" w:rsidR="003D389F" w:rsidRPr="00AD03B0" w:rsidRDefault="003D389F" w:rsidP="00CE3423">
            <w:pPr>
              <w:ind w:left="1134"/>
            </w:pPr>
            <w:r>
              <w:rPr>
                <w:rFonts w:ascii="Calibri" w:hAnsi="Calibri" w:cs="Calibri"/>
                <w:color w:val="000000"/>
                <w:sz w:val="22"/>
                <w:szCs w:val="22"/>
              </w:rPr>
              <w:t>2</w:t>
            </w:r>
          </w:p>
        </w:tc>
        <w:tc>
          <w:tcPr>
            <w:tcW w:w="1954" w:type="dxa"/>
            <w:shd w:val="clear" w:color="auto" w:fill="FF0000"/>
            <w:noWrap/>
            <w:vAlign w:val="bottom"/>
          </w:tcPr>
          <w:p w14:paraId="1A4887A1" w14:textId="77777777" w:rsidR="003D389F" w:rsidRPr="00AD03B0" w:rsidRDefault="003D389F" w:rsidP="00CE3423">
            <w:pPr>
              <w:ind w:left="1134"/>
            </w:pPr>
            <w:r>
              <w:rPr>
                <w:rFonts w:ascii="Calibri" w:hAnsi="Calibri" w:cs="Calibri"/>
                <w:color w:val="000000"/>
                <w:sz w:val="22"/>
                <w:szCs w:val="22"/>
              </w:rPr>
              <w:t>1</w:t>
            </w:r>
          </w:p>
        </w:tc>
        <w:tc>
          <w:tcPr>
            <w:tcW w:w="1955" w:type="dxa"/>
            <w:shd w:val="clear" w:color="auto" w:fill="FFFF00"/>
            <w:vAlign w:val="bottom"/>
          </w:tcPr>
          <w:p w14:paraId="6B87F79D" w14:textId="77777777" w:rsidR="003D389F" w:rsidRPr="00AD03B0" w:rsidRDefault="003D389F" w:rsidP="00CE3423">
            <w:pPr>
              <w:ind w:left="1134"/>
            </w:pPr>
            <w:r>
              <w:rPr>
                <w:rFonts w:ascii="Calibri" w:hAnsi="Calibri" w:cs="Calibri"/>
                <w:color w:val="000000"/>
                <w:sz w:val="22"/>
                <w:szCs w:val="22"/>
              </w:rPr>
              <w:t>2</w:t>
            </w:r>
          </w:p>
        </w:tc>
      </w:tr>
      <w:tr w:rsidR="003D389F" w:rsidRPr="00AD03B0" w14:paraId="63EF2F46" w14:textId="77777777" w:rsidTr="002E527C">
        <w:trPr>
          <w:trHeight w:val="600"/>
        </w:trPr>
        <w:tc>
          <w:tcPr>
            <w:tcW w:w="1954" w:type="dxa"/>
            <w:hideMark/>
          </w:tcPr>
          <w:p w14:paraId="78E60DE8" w14:textId="77777777" w:rsidR="003D389F" w:rsidRPr="00AD03B0" w:rsidRDefault="003D389F" w:rsidP="00CE3423">
            <w:r w:rsidRPr="00AD03B0">
              <w:t>Waste Stream - Principal Source</w:t>
            </w:r>
          </w:p>
        </w:tc>
        <w:tc>
          <w:tcPr>
            <w:tcW w:w="1954" w:type="dxa"/>
            <w:shd w:val="clear" w:color="auto" w:fill="FF0000"/>
            <w:noWrap/>
            <w:vAlign w:val="bottom"/>
          </w:tcPr>
          <w:p w14:paraId="2CB08102" w14:textId="77777777" w:rsidR="003D389F" w:rsidRPr="00AD03B0" w:rsidRDefault="003D389F" w:rsidP="00CE3423">
            <w:pPr>
              <w:ind w:left="1134"/>
            </w:pPr>
            <w:r>
              <w:rPr>
                <w:rFonts w:ascii="Calibri" w:hAnsi="Calibri" w:cs="Calibri"/>
                <w:color w:val="000000"/>
                <w:sz w:val="22"/>
                <w:szCs w:val="22"/>
              </w:rPr>
              <w:t>1</w:t>
            </w:r>
          </w:p>
        </w:tc>
        <w:tc>
          <w:tcPr>
            <w:tcW w:w="1955" w:type="dxa"/>
            <w:shd w:val="clear" w:color="auto" w:fill="FF0000"/>
            <w:noWrap/>
            <w:vAlign w:val="bottom"/>
          </w:tcPr>
          <w:p w14:paraId="0A51E9A5" w14:textId="77777777" w:rsidR="003D389F" w:rsidRPr="00AD03B0" w:rsidRDefault="003D389F" w:rsidP="00CE3423">
            <w:pPr>
              <w:ind w:left="1134"/>
            </w:pPr>
            <w:r>
              <w:rPr>
                <w:rFonts w:ascii="Calibri" w:hAnsi="Calibri" w:cs="Calibri"/>
                <w:color w:val="000000"/>
                <w:sz w:val="22"/>
                <w:szCs w:val="22"/>
              </w:rPr>
              <w:t>1</w:t>
            </w:r>
          </w:p>
        </w:tc>
        <w:tc>
          <w:tcPr>
            <w:tcW w:w="1954" w:type="dxa"/>
            <w:shd w:val="clear" w:color="auto" w:fill="FFFF00"/>
            <w:noWrap/>
            <w:vAlign w:val="bottom"/>
          </w:tcPr>
          <w:p w14:paraId="037D1019" w14:textId="77777777" w:rsidR="003D389F" w:rsidRPr="00AD03B0" w:rsidRDefault="003D389F" w:rsidP="00CE3423">
            <w:pPr>
              <w:ind w:left="1134"/>
            </w:pPr>
            <w:r>
              <w:rPr>
                <w:rFonts w:ascii="Calibri" w:hAnsi="Calibri" w:cs="Calibri"/>
                <w:color w:val="000000"/>
                <w:sz w:val="22"/>
                <w:szCs w:val="22"/>
              </w:rPr>
              <w:t>2</w:t>
            </w:r>
          </w:p>
        </w:tc>
        <w:tc>
          <w:tcPr>
            <w:tcW w:w="1955" w:type="dxa"/>
            <w:shd w:val="clear" w:color="auto" w:fill="FF0000"/>
            <w:vAlign w:val="bottom"/>
          </w:tcPr>
          <w:p w14:paraId="6FDF488D" w14:textId="77777777" w:rsidR="003D389F" w:rsidRPr="00AD03B0" w:rsidRDefault="003D389F" w:rsidP="00CE3423">
            <w:pPr>
              <w:ind w:left="1134"/>
            </w:pPr>
            <w:r>
              <w:rPr>
                <w:rFonts w:ascii="Calibri" w:hAnsi="Calibri" w:cs="Calibri"/>
                <w:color w:val="000000"/>
                <w:sz w:val="22"/>
                <w:szCs w:val="22"/>
              </w:rPr>
              <w:t>1</w:t>
            </w:r>
          </w:p>
        </w:tc>
      </w:tr>
      <w:tr w:rsidR="003D389F" w:rsidRPr="00AD03B0" w14:paraId="1030CDFD" w14:textId="77777777" w:rsidTr="002E527C">
        <w:trPr>
          <w:trHeight w:val="600"/>
        </w:trPr>
        <w:tc>
          <w:tcPr>
            <w:tcW w:w="1954" w:type="dxa"/>
            <w:hideMark/>
          </w:tcPr>
          <w:p w14:paraId="69F57967" w14:textId="77777777" w:rsidR="003D389F" w:rsidRPr="00AD03B0" w:rsidRDefault="003D389F" w:rsidP="00CE3423">
            <w:r w:rsidRPr="00AD03B0">
              <w:t>Sub-stream 1 - Secondary source</w:t>
            </w:r>
          </w:p>
        </w:tc>
        <w:tc>
          <w:tcPr>
            <w:tcW w:w="1954" w:type="dxa"/>
            <w:shd w:val="clear" w:color="auto" w:fill="FF0000"/>
            <w:noWrap/>
            <w:vAlign w:val="bottom"/>
          </w:tcPr>
          <w:p w14:paraId="093F509E" w14:textId="77777777" w:rsidR="003D389F" w:rsidRPr="00AD03B0" w:rsidRDefault="003D389F" w:rsidP="00CE3423">
            <w:pPr>
              <w:ind w:left="1134"/>
            </w:pPr>
            <w:r>
              <w:rPr>
                <w:rFonts w:ascii="Calibri" w:hAnsi="Calibri" w:cs="Calibri"/>
                <w:color w:val="000000"/>
                <w:sz w:val="22"/>
                <w:szCs w:val="22"/>
              </w:rPr>
              <w:t>1</w:t>
            </w:r>
          </w:p>
        </w:tc>
        <w:tc>
          <w:tcPr>
            <w:tcW w:w="1955" w:type="dxa"/>
            <w:shd w:val="clear" w:color="auto" w:fill="FF0000"/>
            <w:noWrap/>
            <w:vAlign w:val="bottom"/>
          </w:tcPr>
          <w:p w14:paraId="5D047BF6" w14:textId="77777777" w:rsidR="003D389F" w:rsidRPr="00AD03B0" w:rsidRDefault="003D389F" w:rsidP="00CE3423">
            <w:pPr>
              <w:ind w:left="1134"/>
            </w:pPr>
            <w:r>
              <w:rPr>
                <w:rFonts w:ascii="Calibri" w:hAnsi="Calibri" w:cs="Calibri"/>
                <w:color w:val="000000"/>
                <w:sz w:val="22"/>
                <w:szCs w:val="22"/>
              </w:rPr>
              <w:t>1</w:t>
            </w:r>
          </w:p>
        </w:tc>
        <w:tc>
          <w:tcPr>
            <w:tcW w:w="1954" w:type="dxa"/>
            <w:shd w:val="clear" w:color="auto" w:fill="FF0000"/>
            <w:noWrap/>
            <w:vAlign w:val="bottom"/>
          </w:tcPr>
          <w:p w14:paraId="10147FE9" w14:textId="77777777" w:rsidR="003D389F" w:rsidRPr="00AD03B0" w:rsidRDefault="003D389F" w:rsidP="00CE3423">
            <w:pPr>
              <w:ind w:left="1134"/>
            </w:pPr>
            <w:r>
              <w:rPr>
                <w:rFonts w:ascii="Calibri" w:hAnsi="Calibri" w:cs="Calibri"/>
                <w:color w:val="000000"/>
                <w:sz w:val="22"/>
                <w:szCs w:val="22"/>
              </w:rPr>
              <w:t>1</w:t>
            </w:r>
          </w:p>
        </w:tc>
        <w:tc>
          <w:tcPr>
            <w:tcW w:w="1955" w:type="dxa"/>
            <w:shd w:val="clear" w:color="auto" w:fill="FF0000"/>
            <w:vAlign w:val="bottom"/>
          </w:tcPr>
          <w:p w14:paraId="7D7BC490" w14:textId="77777777" w:rsidR="003D389F" w:rsidRPr="00AD03B0" w:rsidRDefault="003D389F" w:rsidP="00CE3423">
            <w:pPr>
              <w:ind w:left="1134"/>
            </w:pPr>
            <w:r>
              <w:rPr>
                <w:rFonts w:ascii="Calibri" w:hAnsi="Calibri" w:cs="Calibri"/>
                <w:color w:val="000000"/>
                <w:sz w:val="22"/>
                <w:szCs w:val="22"/>
              </w:rPr>
              <w:t>1</w:t>
            </w:r>
          </w:p>
        </w:tc>
      </w:tr>
      <w:tr w:rsidR="003D389F" w:rsidRPr="00AD03B0" w14:paraId="5900A869" w14:textId="77777777" w:rsidTr="002E527C">
        <w:trPr>
          <w:trHeight w:val="600"/>
        </w:trPr>
        <w:tc>
          <w:tcPr>
            <w:tcW w:w="1954" w:type="dxa"/>
            <w:hideMark/>
          </w:tcPr>
          <w:p w14:paraId="3B5B182F" w14:textId="77777777" w:rsidR="003D389F" w:rsidRPr="00AD03B0" w:rsidRDefault="003D389F" w:rsidP="00CE3423">
            <w:r w:rsidRPr="00AD03B0">
              <w:t>Sub-stream 3 - Material composition</w:t>
            </w:r>
          </w:p>
        </w:tc>
        <w:tc>
          <w:tcPr>
            <w:tcW w:w="1954" w:type="dxa"/>
            <w:shd w:val="clear" w:color="auto" w:fill="FF0000"/>
            <w:noWrap/>
            <w:vAlign w:val="bottom"/>
          </w:tcPr>
          <w:p w14:paraId="30BBA289" w14:textId="77777777" w:rsidR="003D389F" w:rsidRPr="00AD03B0" w:rsidRDefault="003D389F" w:rsidP="00CE3423">
            <w:pPr>
              <w:ind w:left="1134"/>
            </w:pPr>
            <w:r>
              <w:rPr>
                <w:rFonts w:ascii="Calibri" w:hAnsi="Calibri" w:cs="Calibri"/>
                <w:color w:val="000000"/>
                <w:sz w:val="22"/>
                <w:szCs w:val="22"/>
              </w:rPr>
              <w:t>1</w:t>
            </w:r>
          </w:p>
        </w:tc>
        <w:tc>
          <w:tcPr>
            <w:tcW w:w="1955" w:type="dxa"/>
            <w:shd w:val="clear" w:color="auto" w:fill="FF0000"/>
            <w:noWrap/>
            <w:vAlign w:val="bottom"/>
          </w:tcPr>
          <w:p w14:paraId="295724FB" w14:textId="77777777" w:rsidR="003D389F" w:rsidRPr="00AD03B0" w:rsidRDefault="003D389F" w:rsidP="00CE3423">
            <w:pPr>
              <w:ind w:left="1134"/>
            </w:pPr>
            <w:r>
              <w:rPr>
                <w:rFonts w:ascii="Calibri" w:hAnsi="Calibri" w:cs="Calibri"/>
                <w:color w:val="000000"/>
                <w:sz w:val="22"/>
                <w:szCs w:val="22"/>
              </w:rPr>
              <w:t>1</w:t>
            </w:r>
          </w:p>
        </w:tc>
        <w:tc>
          <w:tcPr>
            <w:tcW w:w="1954" w:type="dxa"/>
            <w:shd w:val="clear" w:color="auto" w:fill="FFFF00"/>
            <w:noWrap/>
            <w:vAlign w:val="bottom"/>
          </w:tcPr>
          <w:p w14:paraId="0F328867" w14:textId="77777777" w:rsidR="003D389F" w:rsidRPr="00AD03B0" w:rsidRDefault="003D389F" w:rsidP="00CE3423">
            <w:pPr>
              <w:ind w:left="1134"/>
            </w:pPr>
            <w:r>
              <w:rPr>
                <w:rFonts w:ascii="Calibri" w:hAnsi="Calibri" w:cs="Calibri"/>
                <w:color w:val="000000"/>
                <w:sz w:val="22"/>
                <w:szCs w:val="22"/>
              </w:rPr>
              <w:t>2</w:t>
            </w:r>
          </w:p>
        </w:tc>
        <w:tc>
          <w:tcPr>
            <w:tcW w:w="1955" w:type="dxa"/>
            <w:shd w:val="clear" w:color="auto" w:fill="FFFF00"/>
            <w:vAlign w:val="bottom"/>
          </w:tcPr>
          <w:p w14:paraId="20A79B61" w14:textId="77777777" w:rsidR="003D389F" w:rsidRPr="00AD03B0" w:rsidRDefault="003D389F" w:rsidP="00CE3423">
            <w:pPr>
              <w:ind w:left="1134"/>
            </w:pPr>
            <w:r>
              <w:rPr>
                <w:rFonts w:ascii="Calibri" w:hAnsi="Calibri" w:cs="Calibri"/>
                <w:color w:val="000000"/>
                <w:sz w:val="22"/>
                <w:szCs w:val="22"/>
              </w:rPr>
              <w:t>2</w:t>
            </w:r>
          </w:p>
        </w:tc>
      </w:tr>
      <w:tr w:rsidR="003D389F" w:rsidRPr="00AD03B0" w14:paraId="5C83D846" w14:textId="77777777" w:rsidTr="002E527C">
        <w:trPr>
          <w:trHeight w:val="600"/>
        </w:trPr>
        <w:tc>
          <w:tcPr>
            <w:tcW w:w="1954" w:type="dxa"/>
            <w:hideMark/>
          </w:tcPr>
          <w:p w14:paraId="0949ABA0" w14:textId="77777777" w:rsidR="003D389F" w:rsidRPr="005A2FCE" w:rsidRDefault="003D389F" w:rsidP="00CE3423">
            <w:pPr>
              <w:rPr>
                <w:b/>
              </w:rPr>
            </w:pPr>
            <w:r w:rsidRPr="005A2FCE">
              <w:rPr>
                <w:b/>
              </w:rPr>
              <w:t>Overall assessment</w:t>
            </w:r>
          </w:p>
        </w:tc>
        <w:tc>
          <w:tcPr>
            <w:tcW w:w="1954" w:type="dxa"/>
            <w:shd w:val="clear" w:color="auto" w:fill="FF0000"/>
            <w:noWrap/>
            <w:vAlign w:val="bottom"/>
          </w:tcPr>
          <w:p w14:paraId="6A49C6AE" w14:textId="77777777" w:rsidR="003D389F" w:rsidRPr="005A2FCE" w:rsidRDefault="003D389F" w:rsidP="00CE3423">
            <w:pPr>
              <w:ind w:left="1134"/>
              <w:rPr>
                <w:b/>
              </w:rPr>
            </w:pPr>
            <w:r>
              <w:rPr>
                <w:rFonts w:ascii="Calibri" w:hAnsi="Calibri" w:cs="Calibri"/>
                <w:color w:val="000000"/>
                <w:sz w:val="22"/>
                <w:szCs w:val="22"/>
              </w:rPr>
              <w:t>1.25</w:t>
            </w:r>
          </w:p>
        </w:tc>
        <w:tc>
          <w:tcPr>
            <w:tcW w:w="1955" w:type="dxa"/>
            <w:shd w:val="clear" w:color="auto" w:fill="FF0000"/>
            <w:noWrap/>
            <w:vAlign w:val="bottom"/>
          </w:tcPr>
          <w:p w14:paraId="2B57EBD6" w14:textId="77777777" w:rsidR="003D389F" w:rsidRPr="005A2FCE" w:rsidRDefault="003D389F" w:rsidP="00CE3423">
            <w:pPr>
              <w:ind w:left="1134"/>
              <w:rPr>
                <w:b/>
              </w:rPr>
            </w:pPr>
            <w:r>
              <w:rPr>
                <w:rFonts w:ascii="Calibri" w:hAnsi="Calibri" w:cs="Calibri"/>
                <w:color w:val="000000"/>
                <w:sz w:val="22"/>
                <w:szCs w:val="22"/>
              </w:rPr>
              <w:t>1.25</w:t>
            </w:r>
          </w:p>
        </w:tc>
        <w:tc>
          <w:tcPr>
            <w:tcW w:w="1954" w:type="dxa"/>
            <w:shd w:val="clear" w:color="auto" w:fill="FF0000"/>
            <w:noWrap/>
            <w:vAlign w:val="bottom"/>
          </w:tcPr>
          <w:p w14:paraId="66FF366C" w14:textId="77777777" w:rsidR="003D389F" w:rsidRPr="005A2FCE" w:rsidRDefault="003D389F" w:rsidP="00CE3423">
            <w:pPr>
              <w:ind w:left="1134"/>
              <w:rPr>
                <w:b/>
              </w:rPr>
            </w:pPr>
            <w:r>
              <w:rPr>
                <w:rFonts w:ascii="Calibri" w:hAnsi="Calibri" w:cs="Calibri"/>
                <w:color w:val="000000"/>
                <w:sz w:val="22"/>
                <w:szCs w:val="22"/>
              </w:rPr>
              <w:t>1.5</w:t>
            </w:r>
          </w:p>
        </w:tc>
        <w:tc>
          <w:tcPr>
            <w:tcW w:w="1955" w:type="dxa"/>
            <w:shd w:val="clear" w:color="auto" w:fill="FF0000"/>
            <w:vAlign w:val="bottom"/>
          </w:tcPr>
          <w:p w14:paraId="67D7CA96" w14:textId="77777777" w:rsidR="003D389F" w:rsidRPr="005A2FCE" w:rsidRDefault="003D389F" w:rsidP="00CE3423">
            <w:pPr>
              <w:ind w:left="1134"/>
              <w:rPr>
                <w:b/>
              </w:rPr>
            </w:pPr>
            <w:r>
              <w:rPr>
                <w:rFonts w:ascii="Calibri" w:hAnsi="Calibri" w:cs="Calibri"/>
                <w:color w:val="000000"/>
                <w:sz w:val="22"/>
                <w:szCs w:val="22"/>
              </w:rPr>
              <w:t>1.5</w:t>
            </w:r>
          </w:p>
        </w:tc>
      </w:tr>
    </w:tbl>
    <w:p w14:paraId="490CD1F7" w14:textId="77777777" w:rsidR="003D389F" w:rsidRDefault="003D389F" w:rsidP="003D389F">
      <w:pPr>
        <w:ind w:left="1134"/>
      </w:pPr>
    </w:p>
    <w:p w14:paraId="0BDFD716" w14:textId="77777777" w:rsidR="003D389F" w:rsidRDefault="003D389F" w:rsidP="003D389F">
      <w:pPr>
        <w:ind w:left="1134"/>
      </w:pPr>
      <w:r w:rsidRPr="007C66B2">
        <w:t xml:space="preserve">Based on average results across all four of the South Australian classification systems, overall this jurisdiction’s classification systems are considered </w:t>
      </w:r>
      <w:r w:rsidRPr="007C66B2">
        <w:rPr>
          <w:b/>
        </w:rPr>
        <w:t>not aligned</w:t>
      </w:r>
      <w:r w:rsidRPr="007C66B2">
        <w:t xml:space="preserve"> with the AWD.</w:t>
      </w:r>
    </w:p>
    <w:p w14:paraId="254B1F1E" w14:textId="77777777" w:rsidR="003D389F" w:rsidRDefault="003D389F" w:rsidP="003D389F">
      <w:pPr>
        <w:ind w:left="1134"/>
      </w:pPr>
    </w:p>
    <w:p w14:paraId="4DF5773F" w14:textId="77777777" w:rsidR="003D389F" w:rsidRPr="00597E94" w:rsidRDefault="003D389F" w:rsidP="003D389F">
      <w:pPr>
        <w:pStyle w:val="Caption"/>
      </w:pPr>
      <w:r w:rsidRPr="00597E94">
        <w:t xml:space="preserve">Table </w:t>
      </w:r>
      <w:r w:rsidRPr="00597E94">
        <w:fldChar w:fldCharType="begin"/>
      </w:r>
      <w:r w:rsidRPr="00597E94">
        <w:instrText xml:space="preserve"> STYLEREF "_Heading1" \n </w:instrText>
      </w:r>
      <w:r w:rsidRPr="00597E94">
        <w:fldChar w:fldCharType="separate"/>
      </w:r>
      <w:r w:rsidR="00EF265A">
        <w:rPr>
          <w:noProof/>
        </w:rPr>
        <w:t>3</w:t>
      </w:r>
      <w:r w:rsidRPr="00597E94">
        <w:fldChar w:fldCharType="end"/>
      </w:r>
      <w:r w:rsidRPr="00597E94">
        <w:t>-</w:t>
      </w:r>
      <w:r w:rsidRPr="00597E94">
        <w:fldChar w:fldCharType="begin"/>
      </w:r>
      <w:r w:rsidRPr="00597E94">
        <w:instrText xml:space="preserve"> SEQ Table \* Arabic </w:instrText>
      </w:r>
      <w:r w:rsidRPr="00597E94">
        <w:fldChar w:fldCharType="separate"/>
      </w:r>
      <w:r w:rsidR="00EF265A">
        <w:rPr>
          <w:noProof/>
        </w:rPr>
        <w:t>13</w:t>
      </w:r>
      <w:r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3D389F" w:rsidRPr="003C7D28" w14:paraId="09A7CA60" w14:textId="77777777" w:rsidTr="00CE3423">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5CEC9250" w14:textId="77777777" w:rsidR="003D389F" w:rsidRPr="00C30AB3" w:rsidRDefault="003D389F" w:rsidP="00CE3423">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7AB5EC83" w14:textId="77777777" w:rsidR="003D389F" w:rsidRPr="00C30AB3" w:rsidRDefault="003D389F" w:rsidP="00CE3423">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303F5B8C" w14:textId="77777777" w:rsidR="003D389F" w:rsidRPr="00C30AB3" w:rsidRDefault="003D389F" w:rsidP="00CE3423">
            <w:pPr>
              <w:pStyle w:val="TableHeading"/>
              <w:rPr>
                <w:sz w:val="14"/>
                <w:szCs w:val="14"/>
              </w:rPr>
            </w:pPr>
            <w:r w:rsidRPr="00C30AB3">
              <w:rPr>
                <w:sz w:val="14"/>
                <w:szCs w:val="14"/>
              </w:rPr>
              <w:t>Overall rating based on average scores</w:t>
            </w:r>
          </w:p>
        </w:tc>
      </w:tr>
      <w:tr w:rsidR="003D389F" w14:paraId="6685DE1D" w14:textId="77777777" w:rsidTr="00CE3423">
        <w:trPr>
          <w:trHeight w:val="341"/>
        </w:trPr>
        <w:tc>
          <w:tcPr>
            <w:tcW w:w="1219" w:type="dxa"/>
            <w:tcBorders>
              <w:bottom w:val="single" w:sz="8" w:space="0" w:color="FFFFFF" w:themeColor="background1"/>
            </w:tcBorders>
            <w:shd w:val="clear" w:color="auto" w:fill="92D050"/>
          </w:tcPr>
          <w:p w14:paraId="050B876A" w14:textId="77777777" w:rsidR="003D389F" w:rsidRPr="00C30AB3" w:rsidRDefault="003D389F" w:rsidP="00CE3423">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2656AC60" w14:textId="77777777" w:rsidR="003D389F" w:rsidRPr="00C30AB3" w:rsidRDefault="003D389F" w:rsidP="00CE3423">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661FA18F" w14:textId="77777777" w:rsidR="003D389F" w:rsidRPr="00C30AB3" w:rsidRDefault="003D389F" w:rsidP="00CE3423">
            <w:pPr>
              <w:pStyle w:val="TableText"/>
              <w:rPr>
                <w:sz w:val="14"/>
                <w:szCs w:val="14"/>
              </w:rPr>
            </w:pPr>
            <w:r w:rsidRPr="00C30AB3">
              <w:rPr>
                <w:sz w:val="14"/>
                <w:szCs w:val="14"/>
              </w:rPr>
              <w:t>&gt;2.5</w:t>
            </w:r>
          </w:p>
        </w:tc>
      </w:tr>
      <w:tr w:rsidR="003D389F" w14:paraId="54539855" w14:textId="77777777" w:rsidTr="00CE3423">
        <w:tc>
          <w:tcPr>
            <w:tcW w:w="1219" w:type="dxa"/>
            <w:tcBorders>
              <w:bottom w:val="single" w:sz="8" w:space="0" w:color="FFFFFF" w:themeColor="background1"/>
            </w:tcBorders>
            <w:shd w:val="clear" w:color="auto" w:fill="FFFF00"/>
          </w:tcPr>
          <w:p w14:paraId="38A6DF58" w14:textId="77777777" w:rsidR="003D389F" w:rsidRPr="00C30AB3" w:rsidRDefault="003D389F" w:rsidP="00CE3423">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74D30084" w14:textId="77777777" w:rsidR="003D389F" w:rsidRPr="00C30AB3" w:rsidRDefault="003D389F" w:rsidP="00CE3423">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5DC7C814" w14:textId="77777777" w:rsidR="003D389F" w:rsidRPr="00C30AB3" w:rsidRDefault="003D389F" w:rsidP="00CE3423">
            <w:pPr>
              <w:pStyle w:val="TableText"/>
              <w:rPr>
                <w:sz w:val="14"/>
                <w:szCs w:val="14"/>
              </w:rPr>
            </w:pPr>
            <w:r w:rsidRPr="00C30AB3">
              <w:rPr>
                <w:sz w:val="14"/>
                <w:szCs w:val="14"/>
              </w:rPr>
              <w:t>2-2.5</w:t>
            </w:r>
          </w:p>
        </w:tc>
      </w:tr>
      <w:tr w:rsidR="003D389F" w14:paraId="51175F21" w14:textId="77777777" w:rsidTr="00CE3423">
        <w:tc>
          <w:tcPr>
            <w:tcW w:w="1219" w:type="dxa"/>
            <w:shd w:val="clear" w:color="auto" w:fill="FF0000"/>
          </w:tcPr>
          <w:p w14:paraId="2607D264" w14:textId="77777777" w:rsidR="003D389F" w:rsidRPr="00C30AB3" w:rsidRDefault="003D389F" w:rsidP="00CE3423">
            <w:pPr>
              <w:pStyle w:val="TableText"/>
              <w:rPr>
                <w:sz w:val="14"/>
                <w:szCs w:val="14"/>
              </w:rPr>
            </w:pPr>
            <w:r w:rsidRPr="00C30AB3">
              <w:rPr>
                <w:sz w:val="14"/>
                <w:szCs w:val="14"/>
              </w:rPr>
              <w:t>Not aligned</w:t>
            </w:r>
          </w:p>
        </w:tc>
        <w:tc>
          <w:tcPr>
            <w:tcW w:w="1418" w:type="dxa"/>
            <w:shd w:val="clear" w:color="auto" w:fill="FF0000"/>
          </w:tcPr>
          <w:p w14:paraId="151F142E" w14:textId="77777777" w:rsidR="003D389F" w:rsidRPr="00C30AB3" w:rsidRDefault="003D389F" w:rsidP="00CE3423">
            <w:pPr>
              <w:pStyle w:val="TableText"/>
              <w:rPr>
                <w:sz w:val="14"/>
                <w:szCs w:val="14"/>
              </w:rPr>
            </w:pPr>
            <w:r w:rsidRPr="00C30AB3">
              <w:rPr>
                <w:sz w:val="14"/>
                <w:szCs w:val="14"/>
              </w:rPr>
              <w:t>1</w:t>
            </w:r>
          </w:p>
        </w:tc>
        <w:tc>
          <w:tcPr>
            <w:tcW w:w="1559" w:type="dxa"/>
            <w:shd w:val="clear" w:color="auto" w:fill="FF0000"/>
          </w:tcPr>
          <w:p w14:paraId="6455F7FC" w14:textId="77777777" w:rsidR="003D389F" w:rsidRPr="00C30AB3" w:rsidRDefault="003D389F" w:rsidP="00CE3423">
            <w:pPr>
              <w:pStyle w:val="TableText"/>
              <w:rPr>
                <w:sz w:val="14"/>
                <w:szCs w:val="14"/>
              </w:rPr>
            </w:pPr>
            <w:r w:rsidRPr="00C30AB3">
              <w:rPr>
                <w:sz w:val="14"/>
                <w:szCs w:val="14"/>
              </w:rPr>
              <w:t>&lt;2</w:t>
            </w:r>
          </w:p>
        </w:tc>
      </w:tr>
    </w:tbl>
    <w:p w14:paraId="08A95400" w14:textId="77777777" w:rsidR="003D389F" w:rsidRPr="003F0629" w:rsidRDefault="003D389F" w:rsidP="003D389F">
      <w:pPr>
        <w:pStyle w:val="ParaIndent"/>
      </w:pPr>
    </w:p>
    <w:p w14:paraId="630843C3" w14:textId="77777777" w:rsidR="003D389F" w:rsidRDefault="003D389F" w:rsidP="003D389F">
      <w:pPr>
        <w:pStyle w:val="ParaIndent"/>
      </w:pPr>
    </w:p>
    <w:p w14:paraId="4F1C7FC8" w14:textId="77777777" w:rsidR="003D389F" w:rsidRPr="00D719E2" w:rsidRDefault="003D389F" w:rsidP="003D389F">
      <w:pPr>
        <w:pStyle w:val="ParaIndent"/>
      </w:pPr>
    </w:p>
    <w:p w14:paraId="135F03BC"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3F1F023D" w14:textId="77777777" w:rsidR="003D389F" w:rsidRDefault="003D389F" w:rsidP="003D389F">
      <w:pPr>
        <w:pStyle w:val="Heading2"/>
        <w:numPr>
          <w:ilvl w:val="1"/>
          <w:numId w:val="24"/>
        </w:numPr>
      </w:pPr>
      <w:bookmarkStart w:id="66" w:name="_Toc314644012"/>
      <w:r>
        <w:lastRenderedPageBreak/>
        <w:t>Western Australia</w:t>
      </w:r>
      <w:bookmarkEnd w:id="66"/>
    </w:p>
    <w:p w14:paraId="23A5A7D1" w14:textId="357AB55B" w:rsidR="003D389F" w:rsidRDefault="003D389F" w:rsidP="00B920F5">
      <w:pPr>
        <w:spacing w:after="0"/>
        <w:ind w:left="1134"/>
      </w:pPr>
      <w:r>
        <w:t>The WA Department of Environment and Conservation (DEC) established a waste data collection program several years ago, at a time when the AWD classification system was available for reference. The system WA developed is based on the AWD system, and aims to establish a comprehensive and clear system of waste classification and measurement across the state. It particularly provides detailed information on problem waste materials, for which resource recovery has been poor in the region.</w:t>
      </w:r>
    </w:p>
    <w:p w14:paraId="58497880" w14:textId="77777777" w:rsidR="008D1829" w:rsidRDefault="008D1829" w:rsidP="002E527C">
      <w:pPr>
        <w:pStyle w:val="PointsBullets"/>
        <w:numPr>
          <w:ilvl w:val="0"/>
          <w:numId w:val="0"/>
        </w:numPr>
        <w:ind w:left="1701" w:hanging="567"/>
      </w:pPr>
      <w:r>
        <w:t>The primary pathways for state-wide waste data collection that are managed by DEC are:</w:t>
      </w:r>
    </w:p>
    <w:p w14:paraId="61BD3143" w14:textId="77777777" w:rsidR="008D1829" w:rsidRDefault="008D1829" w:rsidP="002E527C">
      <w:pPr>
        <w:pStyle w:val="PointsBullets"/>
      </w:pPr>
      <w:r>
        <w:t xml:space="preserve">Monthly Reporting by landfills (Metropolitan Landfills only) </w:t>
      </w:r>
    </w:p>
    <w:p w14:paraId="3217CC3B" w14:textId="77777777" w:rsidR="008D1829" w:rsidRDefault="008D1829" w:rsidP="002E527C">
      <w:pPr>
        <w:pStyle w:val="PointsBullets"/>
      </w:pPr>
      <w:r>
        <w:t>An annual Census of waste and recycling services provided by local governments</w:t>
      </w:r>
    </w:p>
    <w:p w14:paraId="5602B4B2" w14:textId="7ED3750C" w:rsidR="008D1829" w:rsidRDefault="008D1829" w:rsidP="002E527C">
      <w:pPr>
        <w:pStyle w:val="PointsBullets"/>
      </w:pPr>
      <w:r>
        <w:t>A survey of reprocessing and recycling activity in Western Australia</w:t>
      </w:r>
    </w:p>
    <w:p w14:paraId="40DAF285" w14:textId="77777777" w:rsidR="008D1829" w:rsidRDefault="008D1829" w:rsidP="002E527C">
      <w:pPr>
        <w:pStyle w:val="PointsBullets"/>
      </w:pPr>
      <w:r>
        <w:t xml:space="preserve">Reporting on the movement of Controlled Waste materials </w:t>
      </w:r>
    </w:p>
    <w:p w14:paraId="2A96BAB3" w14:textId="77777777" w:rsidR="008D1829" w:rsidRDefault="008D1829" w:rsidP="002E527C">
      <w:pPr>
        <w:pStyle w:val="PointsBullets"/>
      </w:pPr>
      <w:r>
        <w:t>Annual Compost Processors Survey (conducted by Compost Australia on behalf of DEC)</w:t>
      </w:r>
    </w:p>
    <w:p w14:paraId="73852B75" w14:textId="113E50F0" w:rsidR="008D1829" w:rsidRDefault="008D1829" w:rsidP="002E527C">
      <w:pPr>
        <w:pStyle w:val="PointsBullets"/>
      </w:pPr>
      <w:r>
        <w:t>Annual Litter Survey (conducted by Keep Australia Beautiful WA on behalf of DEC)</w:t>
      </w:r>
      <w:r w:rsidR="00067BDC">
        <w:t>.</w:t>
      </w:r>
    </w:p>
    <w:p w14:paraId="0AFFDEE3" w14:textId="49EC0479" w:rsidR="003D389F" w:rsidRDefault="003D389F" w:rsidP="00B920F5">
      <w:pPr>
        <w:spacing w:before="240"/>
        <w:ind w:left="1134"/>
      </w:pPr>
      <w:r>
        <w:t xml:space="preserve">The DEC manages the landfill levy and requires monthly data reporting under </w:t>
      </w:r>
      <w:r w:rsidRPr="000B1E56">
        <w:rPr>
          <w:i/>
        </w:rPr>
        <w:t>Waste Avoidance and Resource Recovery</w:t>
      </w:r>
      <w:r>
        <w:t xml:space="preserve"> </w:t>
      </w:r>
      <w:r w:rsidR="002E527C">
        <w:t xml:space="preserve">(WARR) </w:t>
      </w:r>
      <w:r>
        <w:t>legislation. The landfill surveys collect data in a structure based on the AWD classification system.</w:t>
      </w:r>
      <w:r w:rsidR="00B920F5">
        <w:t xml:space="preserve"> </w:t>
      </w:r>
      <w:r>
        <w:t xml:space="preserve">The landfill levy applies only to metropolitan waste, and so only metropolitan landfills (defined as those located in metropolitan areas, or those that receive any waste from metropolitan areas), are required to submit quantitative waste data to the DEC. Most regional landfill facilities are small in size and capacity, and may have no weighbridge or staff to facilitate the collection of detailed waste data. </w:t>
      </w:r>
    </w:p>
    <w:p w14:paraId="4B9D5DEF" w14:textId="659D92FE" w:rsidR="008D1829" w:rsidRDefault="008D1829" w:rsidP="003D389F">
      <w:pPr>
        <w:ind w:left="1134"/>
      </w:pPr>
      <w:r w:rsidRPr="008D1829">
        <w:t>The structure of data collection</w:t>
      </w:r>
      <w:r>
        <w:t xml:space="preserve"> for</w:t>
      </w:r>
      <w:r w:rsidRPr="008D1829">
        <w:t xml:space="preserve"> the local government Census on waste and recycling activity is also based on the classification system developed through the AWD project and this current approach has being occurring since the 2006</w:t>
      </w:r>
      <w:r w:rsidR="00070132">
        <w:rPr>
          <w:rFonts w:cs="Arial"/>
        </w:rPr>
        <w:t>–</w:t>
      </w:r>
      <w:r w:rsidRPr="008D1829">
        <w:t>07 financial year. Previously, from 2004</w:t>
      </w:r>
      <w:r w:rsidR="00070132">
        <w:rPr>
          <w:rFonts w:cs="Arial"/>
        </w:rPr>
        <w:t>–</w:t>
      </w:r>
      <w:r w:rsidRPr="008D1829">
        <w:t>05 to 2005</w:t>
      </w:r>
      <w:r w:rsidR="00070132">
        <w:rPr>
          <w:rFonts w:cs="Arial"/>
        </w:rPr>
        <w:t>–</w:t>
      </w:r>
      <w:r w:rsidRPr="008D1829">
        <w:t>06, local government were asked about recycling activity as part of reporting obligations under the Used Packaging Materials</w:t>
      </w:r>
      <w:r w:rsidR="00067BDC">
        <w:t xml:space="preserve"> NEPM</w:t>
      </w:r>
      <w:r w:rsidR="002E527C">
        <w:t xml:space="preserve">; these </w:t>
      </w:r>
      <w:r w:rsidRPr="008D1829">
        <w:t>requirements are now incorporated into the Census. Prior to this, quantitative information on the amounts of recycling and material recovery occurring through Western Australian local governments was obtained through a Resource Recovery Rebate Scheme.</w:t>
      </w:r>
    </w:p>
    <w:p w14:paraId="16219819" w14:textId="77777777" w:rsidR="003D389F" w:rsidRDefault="003D389F" w:rsidP="003D389F">
      <w:pPr>
        <w:ind w:left="1134"/>
      </w:pPr>
      <w:r>
        <w:t xml:space="preserve">A recycling activity survey is undertaken on an annual basis on behalf of the DEC. </w:t>
      </w:r>
      <w:proofErr w:type="spellStart"/>
      <w:r>
        <w:t>Hyder</w:t>
      </w:r>
      <w:proofErr w:type="spellEnd"/>
      <w:r>
        <w:t xml:space="preserve"> has been contracted to undertaken these surveys for the last several years. This survey classifies the materials handled by </w:t>
      </w:r>
      <w:proofErr w:type="spellStart"/>
      <w:r>
        <w:t>reprocessors</w:t>
      </w:r>
      <w:proofErr w:type="spellEnd"/>
      <w:r>
        <w:t xml:space="preserve"> according a slightly different system, which is not as closely based on the AWD system. This is primarily because the recycling activity survey and report includes data from a range of other sources, including Australian Customs and PACIA, and the classification system used for collecting data in is designed to be compatible with these available data sources.</w:t>
      </w:r>
    </w:p>
    <w:p w14:paraId="21D4A5FD" w14:textId="7E74727D" w:rsidR="003D389F" w:rsidRDefault="009B1D8C" w:rsidP="003D389F">
      <w:pPr>
        <w:ind w:left="1134"/>
      </w:pPr>
      <w:r>
        <w:t xml:space="preserve">Three </w:t>
      </w:r>
      <w:r w:rsidR="003D389F">
        <w:t xml:space="preserve">classification systems have been identified as being used in Western Australia, and their alignment with the National Waste Classification System developed under the AWD is assessed in Section </w:t>
      </w:r>
      <w:r w:rsidR="003D389F">
        <w:fldChar w:fldCharType="begin"/>
      </w:r>
      <w:r w:rsidR="003D389F">
        <w:instrText xml:space="preserve"> REF _Ref309918469 \w \h </w:instrText>
      </w:r>
      <w:r w:rsidR="003D389F">
        <w:fldChar w:fldCharType="separate"/>
      </w:r>
      <w:r w:rsidR="00EF265A">
        <w:t>4.6.1</w:t>
      </w:r>
      <w:r w:rsidR="003D389F">
        <w:fldChar w:fldCharType="end"/>
      </w:r>
      <w:r w:rsidR="003D389F">
        <w:t>. Each of the detailed classification systems are also displayed graphically</w:t>
      </w:r>
      <w:r w:rsidR="00B920F5">
        <w:t>, with the Local Government Census displayed in two parts (being landfill and recycling)</w:t>
      </w:r>
      <w:r w:rsidR="003D389F">
        <w:t>:</w:t>
      </w:r>
    </w:p>
    <w:p w14:paraId="75F0A982" w14:textId="77777777" w:rsidR="003D389F" w:rsidRDefault="003D389F" w:rsidP="003D389F">
      <w:pPr>
        <w:ind w:left="1134"/>
      </w:pPr>
      <w:r>
        <w:fldChar w:fldCharType="begin"/>
      </w:r>
      <w:r>
        <w:instrText xml:space="preserve"> REF _Ref309918834 \h </w:instrText>
      </w:r>
      <w:r>
        <w:fldChar w:fldCharType="separate"/>
      </w:r>
      <w:r w:rsidR="00EF265A" w:rsidRPr="00C7569F">
        <w:t xml:space="preserve">Figure </w:t>
      </w:r>
      <w:r w:rsidR="00EF265A">
        <w:rPr>
          <w:noProof/>
        </w:rPr>
        <w:t>3</w:t>
      </w:r>
      <w:r w:rsidR="00EF265A" w:rsidRPr="00C7569F">
        <w:t>-</w:t>
      </w:r>
      <w:r w:rsidR="00EF265A">
        <w:rPr>
          <w:noProof/>
        </w:rPr>
        <w:t>20</w:t>
      </w:r>
      <w:r w:rsidR="00EF265A" w:rsidRPr="00C7569F">
        <w:tab/>
      </w:r>
      <w:r w:rsidR="00EF265A">
        <w:t>Quarterly Metropolitan Landfill Reporting (DEC)</w:t>
      </w:r>
      <w:r>
        <w:fldChar w:fldCharType="end"/>
      </w:r>
    </w:p>
    <w:p w14:paraId="2CA3CED2" w14:textId="09C4ED4A" w:rsidR="003D389F" w:rsidRDefault="003D389F" w:rsidP="003D389F">
      <w:pPr>
        <w:ind w:left="1134"/>
      </w:pPr>
      <w:r>
        <w:fldChar w:fldCharType="begin"/>
      </w:r>
      <w:r>
        <w:instrText xml:space="preserve"> REF _Ref309918836 \h </w:instrText>
      </w:r>
      <w:r>
        <w:fldChar w:fldCharType="separate"/>
      </w:r>
      <w:r w:rsidR="00EF265A" w:rsidRPr="005C472E">
        <w:t xml:space="preserve">Figure </w:t>
      </w:r>
      <w:r w:rsidR="00EF265A">
        <w:rPr>
          <w:noProof/>
        </w:rPr>
        <w:t>3</w:t>
      </w:r>
      <w:r w:rsidR="00EF265A" w:rsidRPr="005C472E">
        <w:t>-</w:t>
      </w:r>
      <w:r w:rsidR="00EF265A">
        <w:rPr>
          <w:noProof/>
        </w:rPr>
        <w:t>21</w:t>
      </w:r>
      <w:r w:rsidR="00EF265A" w:rsidRPr="005C472E">
        <w:tab/>
      </w:r>
      <w:r w:rsidR="00EF265A">
        <w:t>Local Government Census –Landfill (DEC)</w:t>
      </w:r>
      <w:r>
        <w:fldChar w:fldCharType="end"/>
      </w:r>
    </w:p>
    <w:p w14:paraId="2ADE6596" w14:textId="354F1C87" w:rsidR="005611F8" w:rsidRDefault="005611F8" w:rsidP="003D389F">
      <w:pPr>
        <w:ind w:left="1134"/>
      </w:pPr>
      <w:r>
        <w:fldChar w:fldCharType="begin"/>
      </w:r>
      <w:r>
        <w:instrText xml:space="preserve"> REF _Ref312321118 \h </w:instrText>
      </w:r>
      <w:r>
        <w:fldChar w:fldCharType="separate"/>
      </w:r>
      <w:r w:rsidR="00EF265A" w:rsidRPr="00C7569F">
        <w:t xml:space="preserve">Figure </w:t>
      </w:r>
      <w:r w:rsidR="00EF265A">
        <w:rPr>
          <w:noProof/>
        </w:rPr>
        <w:t>3</w:t>
      </w:r>
      <w:r w:rsidR="00EF265A" w:rsidRPr="00C7569F">
        <w:t>-</w:t>
      </w:r>
      <w:r w:rsidR="00EF265A">
        <w:rPr>
          <w:noProof/>
        </w:rPr>
        <w:t>22</w:t>
      </w:r>
      <w:r w:rsidR="00EF265A" w:rsidRPr="00C7569F">
        <w:tab/>
      </w:r>
      <w:r w:rsidR="00EF265A">
        <w:t>Local Government Census –Recovery (DEC)</w:t>
      </w:r>
      <w:r>
        <w:fldChar w:fldCharType="end"/>
      </w:r>
    </w:p>
    <w:p w14:paraId="5852EE19" w14:textId="691CF71B" w:rsidR="003D389F" w:rsidRPr="00ED35BC" w:rsidRDefault="005611F8" w:rsidP="00ED35BC">
      <w:pPr>
        <w:ind w:left="1134"/>
      </w:pPr>
      <w:r>
        <w:fldChar w:fldCharType="begin"/>
      </w:r>
      <w:r>
        <w:instrText xml:space="preserve"> REF _Ref312321128 \h </w:instrText>
      </w:r>
      <w:r>
        <w:fldChar w:fldCharType="separate"/>
      </w:r>
      <w:proofErr w:type="gramStart"/>
      <w:r w:rsidR="00EF265A" w:rsidRPr="00C7569F">
        <w:t xml:space="preserve">Figure </w:t>
      </w:r>
      <w:r w:rsidR="00EF265A">
        <w:rPr>
          <w:noProof/>
        </w:rPr>
        <w:t>3</w:t>
      </w:r>
      <w:r w:rsidR="00EF265A" w:rsidRPr="00C7569F">
        <w:t>-</w:t>
      </w:r>
      <w:r w:rsidR="00EF265A">
        <w:rPr>
          <w:noProof/>
        </w:rPr>
        <w:t>23</w:t>
      </w:r>
      <w:r w:rsidR="00EF265A" w:rsidRPr="00C7569F">
        <w:tab/>
      </w:r>
      <w:r w:rsidR="00EF265A">
        <w:t>Reprocessing Industry Survey (DEC)</w:t>
      </w:r>
      <w:r>
        <w:fldChar w:fldCharType="end"/>
      </w:r>
      <w:r w:rsidR="00070132">
        <w:t>.</w:t>
      </w:r>
      <w:proofErr w:type="gramEnd"/>
    </w:p>
    <w:p w14:paraId="008516CB"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3D389F" w:rsidSect="00254FE6">
          <w:pgSz w:w="11907" w:h="16840" w:code="9"/>
          <w:pgMar w:top="1134" w:right="1134" w:bottom="1134" w:left="1134" w:header="567" w:footer="567" w:gutter="0"/>
          <w:cols w:space="708"/>
          <w:docGrid w:linePitch="360"/>
        </w:sectPr>
      </w:pPr>
    </w:p>
    <w:p w14:paraId="0CC817D5" w14:textId="77777777" w:rsidR="003D389F" w:rsidRDefault="003D389F" w:rsidP="003D389F">
      <w:pPr>
        <w:pStyle w:val="Caption"/>
      </w:pPr>
      <w:bookmarkStart w:id="67" w:name="_Ref309918834"/>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20</w:t>
      </w:r>
      <w:r w:rsidRPr="00C7569F">
        <w:fldChar w:fldCharType="end"/>
      </w:r>
      <w:r w:rsidRPr="00C7569F">
        <w:tab/>
      </w:r>
      <w:r>
        <w:t>Quarterly Metropolitan Landfill Reporting (DEC)</w:t>
      </w:r>
      <w:bookmarkEnd w:id="67"/>
    </w:p>
    <w:p w14:paraId="033FD701" w14:textId="56B4C439" w:rsidR="003D389F" w:rsidRDefault="00FA2C7A"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lang w:val="en-GB"/>
        </w:rPr>
      </w:pPr>
      <w:r>
        <w:rPr>
          <w:noProof/>
        </w:rPr>
        <w:drawing>
          <wp:inline distT="0" distB="0" distL="0" distR="0" wp14:anchorId="6FD8AC66" wp14:editId="71FB7BF0">
            <wp:extent cx="9252585" cy="13086080"/>
            <wp:effectExtent l="0" t="0" r="571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 Landfill reporting - final jpeg.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r w:rsidR="003D389F">
        <w:rPr>
          <w:lang w:val="en-GB"/>
        </w:rPr>
        <w:br w:type="page"/>
      </w:r>
    </w:p>
    <w:p w14:paraId="4328033A" w14:textId="4BC7CAA2" w:rsidR="003D389F" w:rsidRDefault="003D389F" w:rsidP="003D389F">
      <w:pPr>
        <w:pStyle w:val="Caption"/>
      </w:pPr>
      <w:bookmarkStart w:id="68" w:name="_Ref309918836"/>
      <w:r w:rsidRPr="005C472E">
        <w:lastRenderedPageBreak/>
        <w:t xml:space="preserve">Figure </w:t>
      </w:r>
      <w:r w:rsidRPr="005C472E">
        <w:fldChar w:fldCharType="begin"/>
      </w:r>
      <w:r w:rsidRPr="005C472E">
        <w:instrText xml:space="preserve"> STYLEREF "_Heading1" \n </w:instrText>
      </w:r>
      <w:r w:rsidRPr="005C472E">
        <w:fldChar w:fldCharType="separate"/>
      </w:r>
      <w:r w:rsidR="00EF265A">
        <w:rPr>
          <w:noProof/>
        </w:rPr>
        <w:t>3</w:t>
      </w:r>
      <w:r w:rsidRPr="005C472E">
        <w:fldChar w:fldCharType="end"/>
      </w:r>
      <w:r w:rsidRPr="005C472E">
        <w:t>-</w:t>
      </w:r>
      <w:r w:rsidRPr="005C472E">
        <w:fldChar w:fldCharType="begin"/>
      </w:r>
      <w:r w:rsidRPr="005C472E">
        <w:instrText xml:space="preserve"> SEQ Figure \* Arabic </w:instrText>
      </w:r>
      <w:r w:rsidRPr="005C472E">
        <w:fldChar w:fldCharType="separate"/>
      </w:r>
      <w:r w:rsidR="00EF265A">
        <w:rPr>
          <w:noProof/>
        </w:rPr>
        <w:t>21</w:t>
      </w:r>
      <w:r w:rsidRPr="005C472E">
        <w:fldChar w:fldCharType="end"/>
      </w:r>
      <w:r w:rsidRPr="005C472E">
        <w:tab/>
      </w:r>
      <w:r w:rsidR="002E2BE8">
        <w:t>Local Government Census</w:t>
      </w:r>
      <w:r>
        <w:t xml:space="preserve"> </w:t>
      </w:r>
      <w:r w:rsidR="002E2BE8">
        <w:t xml:space="preserve">–Landfill </w:t>
      </w:r>
      <w:r>
        <w:t>(DEC)</w:t>
      </w:r>
      <w:bookmarkEnd w:id="68"/>
    </w:p>
    <w:p w14:paraId="711094F2" w14:textId="2937911A" w:rsidR="003D389F" w:rsidRDefault="00FA2C7A" w:rsidP="00B920F5">
      <w:pPr>
        <w:pStyle w:val="ParaIndent"/>
        <w:ind w:left="0"/>
        <w:rPr>
          <w:lang w:val="en-GB"/>
        </w:rPr>
      </w:pPr>
      <w:r>
        <w:rPr>
          <w:noProof/>
        </w:rPr>
        <w:drawing>
          <wp:inline distT="0" distB="0" distL="0" distR="0" wp14:anchorId="53C64E16" wp14:editId="78AF1F4F">
            <wp:extent cx="9252585" cy="13086080"/>
            <wp:effectExtent l="0" t="0" r="571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 Local Gov Survey Landfill - final jpe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p>
    <w:p w14:paraId="673041E8" w14:textId="72E3E2EF" w:rsidR="002E2BE8" w:rsidRDefault="005611F8" w:rsidP="005611F8">
      <w:pPr>
        <w:pStyle w:val="Caption"/>
      </w:pPr>
      <w:bookmarkStart w:id="69" w:name="_Ref312321118"/>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22</w:t>
      </w:r>
      <w:r w:rsidRPr="00C7569F">
        <w:fldChar w:fldCharType="end"/>
      </w:r>
      <w:r w:rsidRPr="00C7569F">
        <w:tab/>
      </w:r>
      <w:r>
        <w:t>Local Government Census –Recovery (DEC)</w:t>
      </w:r>
      <w:bookmarkEnd w:id="69"/>
    </w:p>
    <w:p w14:paraId="66419D47" w14:textId="3B147562" w:rsidR="00B920F5" w:rsidRDefault="009B1D8C" w:rsidP="003D389F">
      <w:pPr>
        <w:pStyle w:val="Caption"/>
      </w:pPr>
      <w:r>
        <w:rPr>
          <w:noProof/>
          <w:lang w:val="en-AU"/>
        </w:rPr>
        <w:drawing>
          <wp:inline distT="0" distB="0" distL="0" distR="0" wp14:anchorId="2581D44F" wp14:editId="665A4FE6">
            <wp:extent cx="9252585" cy="13086080"/>
            <wp:effectExtent l="0" t="0" r="571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 Local Gov Recycling_FINAL JPE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bookmarkStart w:id="70" w:name="_Ref309918840"/>
    </w:p>
    <w:p w14:paraId="1AE80B7E" w14:textId="77777777" w:rsidR="00B920F5" w:rsidRDefault="00B920F5">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b/>
          <w:color w:val="495F70"/>
          <w:sz w:val="18"/>
          <w:lang w:val="en-GB"/>
        </w:rPr>
      </w:pPr>
      <w:r>
        <w:br w:type="page"/>
      </w:r>
    </w:p>
    <w:p w14:paraId="6CE83681" w14:textId="76CB5020" w:rsidR="003D389F" w:rsidRDefault="005611F8" w:rsidP="005611F8">
      <w:pPr>
        <w:pStyle w:val="Caption"/>
      </w:pPr>
      <w:bookmarkStart w:id="71" w:name="_Ref312321128"/>
      <w:bookmarkEnd w:id="70"/>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23</w:t>
      </w:r>
      <w:r w:rsidRPr="00C7569F">
        <w:fldChar w:fldCharType="end"/>
      </w:r>
      <w:r w:rsidRPr="00C7569F">
        <w:tab/>
      </w:r>
      <w:r>
        <w:t>Reprocessing Industry Survey (DEC)</w:t>
      </w:r>
      <w:bookmarkEnd w:id="71"/>
    </w:p>
    <w:p w14:paraId="237FE056" w14:textId="446B62B9" w:rsidR="003D389F" w:rsidRDefault="009B1D8C"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3D389F" w:rsidSect="005C472E">
          <w:pgSz w:w="16839" w:h="23814" w:code="8"/>
          <w:pgMar w:top="1134" w:right="1134" w:bottom="1134" w:left="1134" w:header="567" w:footer="567" w:gutter="0"/>
          <w:cols w:space="708"/>
          <w:docGrid w:linePitch="360"/>
        </w:sectPr>
      </w:pPr>
      <w:r>
        <w:rPr>
          <w:noProof/>
        </w:rPr>
        <w:drawing>
          <wp:inline distT="0" distB="0" distL="0" distR="0" wp14:anchorId="66B73B6E" wp14:editId="4F1C4C13">
            <wp:extent cx="9161995" cy="12957957"/>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Industry recycling- Final jpe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51938" cy="12943733"/>
                    </a:xfrm>
                    <a:prstGeom prst="rect">
                      <a:avLst/>
                    </a:prstGeom>
                  </pic:spPr>
                </pic:pic>
              </a:graphicData>
            </a:graphic>
          </wp:inline>
        </w:drawing>
      </w:r>
    </w:p>
    <w:p w14:paraId="7BCE0540" w14:textId="77777777" w:rsidR="003D389F" w:rsidRDefault="003D389F" w:rsidP="003D389F">
      <w:pPr>
        <w:pStyle w:val="Heading3"/>
        <w:numPr>
          <w:ilvl w:val="2"/>
          <w:numId w:val="24"/>
        </w:numPr>
      </w:pPr>
      <w:bookmarkStart w:id="72" w:name="_Ref309918469"/>
      <w:r>
        <w:lastRenderedPageBreak/>
        <w:t>Comparison to the AWD</w:t>
      </w:r>
      <w:bookmarkEnd w:id="72"/>
    </w:p>
    <w:p w14:paraId="29AC696E" w14:textId="2E3C508C" w:rsidR="003D389F" w:rsidRPr="000A0A63" w:rsidRDefault="003D389F" w:rsidP="003D389F">
      <w:pPr>
        <w:ind w:left="1134"/>
      </w:pPr>
      <w:r w:rsidRPr="00A70996">
        <w:t>The degree of alignment between the National Waste Classification System developed under the AWD and each of the three classification systems identified as being used in Western Australia (by the Department of Environment and Conservation) has been assessed using the qualitative method described in</w:t>
      </w:r>
      <w:r w:rsidR="00D8697B">
        <w:t xml:space="preserve"> S</w:t>
      </w:r>
      <w:r w:rsidR="002E527C">
        <w:t>ection</w:t>
      </w:r>
      <w:r w:rsidRPr="00A70996">
        <w:t xml:space="preserve"> </w:t>
      </w:r>
      <w:r>
        <w:fldChar w:fldCharType="begin"/>
      </w:r>
      <w:r>
        <w:instrText xml:space="preserve"> REF _Ref309894000 \w \h  \* MERGEFORMAT </w:instrText>
      </w:r>
      <w:r>
        <w:fldChar w:fldCharType="separate"/>
      </w:r>
      <w:r w:rsidR="00EF265A">
        <w:t>4.1</w:t>
      </w:r>
      <w:r>
        <w:fldChar w:fldCharType="end"/>
      </w:r>
      <w:r w:rsidRPr="00A70996">
        <w:t xml:space="preserve">. The results of this assessment are displayed in </w:t>
      </w:r>
      <w:r>
        <w:fldChar w:fldCharType="begin"/>
      </w:r>
      <w:r>
        <w:instrText xml:space="preserve"> REF _Ref309902859 \h  \* MERGEFORMAT </w:instrText>
      </w:r>
      <w:r>
        <w:fldChar w:fldCharType="separate"/>
      </w:r>
      <w:r w:rsidR="00EF265A" w:rsidRPr="005A2FCE">
        <w:t xml:space="preserve">Table </w:t>
      </w:r>
      <w:r w:rsidR="00EF265A">
        <w:rPr>
          <w:noProof/>
        </w:rPr>
        <w:t>3</w:t>
      </w:r>
      <w:r w:rsidR="00EF265A" w:rsidRPr="005A2FCE">
        <w:rPr>
          <w:noProof/>
        </w:rPr>
        <w:t>-</w:t>
      </w:r>
      <w:r w:rsidR="00EF265A">
        <w:rPr>
          <w:noProof/>
        </w:rPr>
        <w:t>14</w:t>
      </w:r>
      <w:r>
        <w:fldChar w:fldCharType="end"/>
      </w:r>
      <w:r w:rsidRPr="00A70996">
        <w:t>.</w:t>
      </w:r>
    </w:p>
    <w:p w14:paraId="56555A21" w14:textId="77777777" w:rsidR="003D389F" w:rsidRDefault="003D389F" w:rsidP="003D389F">
      <w:pPr>
        <w:ind w:left="1134"/>
      </w:pPr>
    </w:p>
    <w:p w14:paraId="236F9488" w14:textId="77777777" w:rsidR="003D389F" w:rsidRPr="005A2FCE" w:rsidRDefault="003D389F" w:rsidP="003D389F">
      <w:pPr>
        <w:pStyle w:val="Caption"/>
      </w:pPr>
      <w:bookmarkStart w:id="73" w:name="_Ref309902859"/>
      <w:r w:rsidRPr="005A2FCE">
        <w:t xml:space="preserve">Table </w:t>
      </w:r>
      <w:r w:rsidRPr="005A2FCE">
        <w:fldChar w:fldCharType="begin"/>
      </w:r>
      <w:r w:rsidRPr="005A2FCE">
        <w:instrText xml:space="preserve"> STYLEREF "_Heading1" \n </w:instrText>
      </w:r>
      <w:r w:rsidRPr="005A2FCE">
        <w:fldChar w:fldCharType="separate"/>
      </w:r>
      <w:r w:rsidR="00EF265A">
        <w:rPr>
          <w:noProof/>
        </w:rPr>
        <w:t>3</w:t>
      </w:r>
      <w:r w:rsidRPr="005A2FCE">
        <w:fldChar w:fldCharType="end"/>
      </w:r>
      <w:r w:rsidRPr="005A2FCE">
        <w:t>-</w:t>
      </w:r>
      <w:r w:rsidRPr="005A2FCE">
        <w:fldChar w:fldCharType="begin"/>
      </w:r>
      <w:r w:rsidRPr="005A2FCE">
        <w:instrText xml:space="preserve"> SEQ Table \* Arabic </w:instrText>
      </w:r>
      <w:r w:rsidRPr="005A2FCE">
        <w:fldChar w:fldCharType="separate"/>
      </w:r>
      <w:r w:rsidR="00EF265A">
        <w:rPr>
          <w:noProof/>
        </w:rPr>
        <w:t>14</w:t>
      </w:r>
      <w:r w:rsidRPr="005A2FCE">
        <w:fldChar w:fldCharType="end"/>
      </w:r>
      <w:bookmarkEnd w:id="73"/>
      <w:r w:rsidRPr="005A2FCE">
        <w:tab/>
        <w:t xml:space="preserve">Qualitative assessment of alignment between </w:t>
      </w:r>
      <w:r>
        <w:t>AWD and classification systems</w:t>
      </w:r>
      <w:r w:rsidRPr="005A2FCE">
        <w:t xml:space="preserve"> in </w:t>
      </w:r>
      <w:r>
        <w:t>Western Australia</w:t>
      </w:r>
    </w:p>
    <w:tbl>
      <w:tblPr>
        <w:tblStyle w:val="HyderTableStyle"/>
        <w:tblW w:w="4379" w:type="pct"/>
        <w:tblInd w:w="1219" w:type="dxa"/>
        <w:tblLook w:val="04A0" w:firstRow="1" w:lastRow="0" w:firstColumn="1" w:lastColumn="0" w:noHBand="0" w:noVBand="1"/>
      </w:tblPr>
      <w:tblGrid>
        <w:gridCol w:w="2147"/>
        <w:gridCol w:w="2148"/>
        <w:gridCol w:w="2148"/>
        <w:gridCol w:w="2148"/>
      </w:tblGrid>
      <w:tr w:rsidR="000913E7" w:rsidRPr="00AD03B0" w14:paraId="7E7FF1BE" w14:textId="77777777" w:rsidTr="000913E7">
        <w:trPr>
          <w:cnfStyle w:val="100000000000" w:firstRow="1" w:lastRow="0" w:firstColumn="0" w:lastColumn="0" w:oddVBand="0" w:evenVBand="0" w:oddHBand="0" w:evenHBand="0" w:firstRowFirstColumn="0" w:firstRowLastColumn="0" w:lastRowFirstColumn="0" w:lastRowLastColumn="0"/>
          <w:trHeight w:val="1245"/>
        </w:trPr>
        <w:tc>
          <w:tcPr>
            <w:tcW w:w="1250" w:type="pct"/>
            <w:hideMark/>
          </w:tcPr>
          <w:p w14:paraId="0AA1F881" w14:textId="77777777" w:rsidR="000913E7" w:rsidRPr="00AD03B0" w:rsidRDefault="000913E7" w:rsidP="00CE3423"/>
        </w:tc>
        <w:tc>
          <w:tcPr>
            <w:tcW w:w="1250" w:type="pct"/>
            <w:tcBorders>
              <w:bottom w:val="single" w:sz="12" w:space="0" w:color="FFFFFF" w:themeColor="background1"/>
            </w:tcBorders>
            <w:vAlign w:val="bottom"/>
          </w:tcPr>
          <w:p w14:paraId="02C73134" w14:textId="77777777" w:rsidR="000913E7" w:rsidRDefault="000913E7" w:rsidP="00CE3423">
            <w:r w:rsidRPr="00A70996">
              <w:t xml:space="preserve">Quarterly Metropolitan Landfill Reporting </w:t>
            </w:r>
          </w:p>
          <w:p w14:paraId="2EB73E2E" w14:textId="77777777" w:rsidR="000913E7" w:rsidRPr="00AD03B0" w:rsidRDefault="000913E7" w:rsidP="00CE3423">
            <w:r w:rsidRPr="00A70996">
              <w:t>(DEC)</w:t>
            </w:r>
          </w:p>
        </w:tc>
        <w:tc>
          <w:tcPr>
            <w:tcW w:w="1250" w:type="pct"/>
            <w:vAlign w:val="bottom"/>
          </w:tcPr>
          <w:p w14:paraId="46D93D95" w14:textId="3B5FD3FD" w:rsidR="000913E7" w:rsidRDefault="000913E7" w:rsidP="00CE3423">
            <w:r w:rsidRPr="00A70996">
              <w:t xml:space="preserve">Local Government </w:t>
            </w:r>
            <w:r>
              <w:t>Annual Census</w:t>
            </w:r>
            <w:r w:rsidRPr="00A70996">
              <w:t xml:space="preserve"> </w:t>
            </w:r>
          </w:p>
          <w:p w14:paraId="171C69ED" w14:textId="77777777" w:rsidR="000913E7" w:rsidRPr="00AD03B0" w:rsidRDefault="000913E7" w:rsidP="00CE3423">
            <w:r w:rsidRPr="00A70996">
              <w:t>(DEC)</w:t>
            </w:r>
          </w:p>
        </w:tc>
        <w:tc>
          <w:tcPr>
            <w:tcW w:w="1250" w:type="pct"/>
            <w:vAlign w:val="bottom"/>
          </w:tcPr>
          <w:p w14:paraId="3818790C" w14:textId="6B685C3E" w:rsidR="000913E7" w:rsidRDefault="000913E7" w:rsidP="00CE3423">
            <w:r w:rsidRPr="00A70996">
              <w:t>Reprocessing Industry Survey</w:t>
            </w:r>
          </w:p>
          <w:p w14:paraId="1DE893EF" w14:textId="77777777" w:rsidR="000913E7" w:rsidRPr="00AD03B0" w:rsidRDefault="000913E7" w:rsidP="00CE3423">
            <w:r w:rsidRPr="00A70996">
              <w:t>(DEC)</w:t>
            </w:r>
          </w:p>
        </w:tc>
      </w:tr>
      <w:tr w:rsidR="000913E7" w:rsidRPr="00AD03B0" w14:paraId="3845D13F" w14:textId="77777777" w:rsidTr="000913E7">
        <w:trPr>
          <w:trHeight w:val="600"/>
        </w:trPr>
        <w:tc>
          <w:tcPr>
            <w:tcW w:w="1250" w:type="pct"/>
            <w:hideMark/>
          </w:tcPr>
          <w:p w14:paraId="0D69EF87" w14:textId="12DB2332" w:rsidR="000913E7" w:rsidRPr="00AD03B0" w:rsidRDefault="000913E7" w:rsidP="00CE3423">
            <w:r w:rsidRPr="00AD03B0">
              <w:t>Processing / Disposal Route</w:t>
            </w:r>
          </w:p>
        </w:tc>
        <w:tc>
          <w:tcPr>
            <w:tcW w:w="1250" w:type="pct"/>
            <w:shd w:val="clear" w:color="auto" w:fill="FFFF00"/>
            <w:noWrap/>
            <w:vAlign w:val="bottom"/>
          </w:tcPr>
          <w:p w14:paraId="3416B7EE" w14:textId="77777777" w:rsidR="000913E7" w:rsidRPr="00AD03B0" w:rsidRDefault="000913E7" w:rsidP="00CE3423">
            <w:pPr>
              <w:ind w:left="1134"/>
            </w:pPr>
            <w:r>
              <w:rPr>
                <w:rFonts w:ascii="Calibri" w:hAnsi="Calibri" w:cs="Calibri"/>
                <w:color w:val="000000"/>
                <w:sz w:val="22"/>
                <w:szCs w:val="22"/>
              </w:rPr>
              <w:t>2</w:t>
            </w:r>
          </w:p>
        </w:tc>
        <w:tc>
          <w:tcPr>
            <w:tcW w:w="1250" w:type="pct"/>
            <w:shd w:val="clear" w:color="auto" w:fill="FFFF00"/>
            <w:noWrap/>
            <w:vAlign w:val="bottom"/>
          </w:tcPr>
          <w:p w14:paraId="669AED8A" w14:textId="77777777" w:rsidR="000913E7" w:rsidRPr="00AD03B0" w:rsidRDefault="000913E7" w:rsidP="00CE3423">
            <w:pPr>
              <w:ind w:left="1134"/>
            </w:pPr>
            <w:r>
              <w:rPr>
                <w:rFonts w:ascii="Calibri" w:hAnsi="Calibri" w:cs="Calibri"/>
                <w:color w:val="000000"/>
                <w:sz w:val="22"/>
                <w:szCs w:val="22"/>
              </w:rPr>
              <w:t>2</w:t>
            </w:r>
          </w:p>
        </w:tc>
        <w:tc>
          <w:tcPr>
            <w:tcW w:w="1250" w:type="pct"/>
            <w:shd w:val="clear" w:color="auto" w:fill="FFFF00"/>
            <w:noWrap/>
            <w:vAlign w:val="bottom"/>
          </w:tcPr>
          <w:p w14:paraId="6097BD4B" w14:textId="43598EED" w:rsidR="000913E7" w:rsidRPr="00AD03B0" w:rsidRDefault="000913E7" w:rsidP="00CE3423">
            <w:pPr>
              <w:ind w:left="1134"/>
            </w:pPr>
            <w:r>
              <w:rPr>
                <w:rFonts w:ascii="Calibri" w:hAnsi="Calibri" w:cs="Calibri"/>
                <w:color w:val="000000"/>
                <w:sz w:val="22"/>
                <w:szCs w:val="22"/>
              </w:rPr>
              <w:t>2</w:t>
            </w:r>
          </w:p>
        </w:tc>
      </w:tr>
      <w:tr w:rsidR="000913E7" w:rsidRPr="00AD03B0" w14:paraId="176CCAF3" w14:textId="77777777" w:rsidTr="000913E7">
        <w:trPr>
          <w:trHeight w:val="600"/>
        </w:trPr>
        <w:tc>
          <w:tcPr>
            <w:tcW w:w="1250" w:type="pct"/>
            <w:hideMark/>
          </w:tcPr>
          <w:p w14:paraId="6979200C" w14:textId="77777777" w:rsidR="000913E7" w:rsidRPr="00AD03B0" w:rsidRDefault="000913E7" w:rsidP="00CE3423">
            <w:r w:rsidRPr="00AD03B0">
              <w:t>Waste Stream - Principal Source</w:t>
            </w:r>
          </w:p>
        </w:tc>
        <w:tc>
          <w:tcPr>
            <w:tcW w:w="1250" w:type="pct"/>
            <w:shd w:val="clear" w:color="auto" w:fill="92D050"/>
            <w:noWrap/>
            <w:vAlign w:val="bottom"/>
          </w:tcPr>
          <w:p w14:paraId="66CF551B" w14:textId="77777777" w:rsidR="000913E7" w:rsidRPr="00AD03B0" w:rsidRDefault="000913E7" w:rsidP="00CE3423">
            <w:pPr>
              <w:ind w:left="1134"/>
            </w:pPr>
            <w:r>
              <w:rPr>
                <w:rFonts w:ascii="Calibri" w:hAnsi="Calibri" w:cs="Calibri"/>
                <w:color w:val="000000"/>
                <w:sz w:val="22"/>
                <w:szCs w:val="22"/>
              </w:rPr>
              <w:t>3</w:t>
            </w:r>
          </w:p>
        </w:tc>
        <w:tc>
          <w:tcPr>
            <w:tcW w:w="1250" w:type="pct"/>
            <w:shd w:val="clear" w:color="auto" w:fill="FFFF00"/>
            <w:noWrap/>
            <w:vAlign w:val="bottom"/>
          </w:tcPr>
          <w:p w14:paraId="3B00EA77" w14:textId="77777777" w:rsidR="000913E7" w:rsidRPr="00AD03B0" w:rsidRDefault="000913E7" w:rsidP="00CE3423">
            <w:pPr>
              <w:ind w:left="1134"/>
            </w:pPr>
            <w:r>
              <w:rPr>
                <w:rFonts w:ascii="Calibri" w:hAnsi="Calibri" w:cs="Calibri"/>
                <w:color w:val="000000"/>
                <w:sz w:val="22"/>
                <w:szCs w:val="22"/>
              </w:rPr>
              <w:t>2</w:t>
            </w:r>
          </w:p>
        </w:tc>
        <w:tc>
          <w:tcPr>
            <w:tcW w:w="1250" w:type="pct"/>
            <w:shd w:val="clear" w:color="auto" w:fill="92D050"/>
            <w:noWrap/>
            <w:vAlign w:val="bottom"/>
          </w:tcPr>
          <w:p w14:paraId="2D2FA229" w14:textId="1C7A5B8F" w:rsidR="000913E7" w:rsidRPr="00AD03B0" w:rsidRDefault="000913E7" w:rsidP="00CE3423">
            <w:pPr>
              <w:ind w:left="1134"/>
            </w:pPr>
            <w:r>
              <w:rPr>
                <w:rFonts w:ascii="Calibri" w:hAnsi="Calibri" w:cs="Calibri"/>
                <w:color w:val="000000"/>
                <w:sz w:val="22"/>
                <w:szCs w:val="22"/>
              </w:rPr>
              <w:t>3</w:t>
            </w:r>
          </w:p>
        </w:tc>
      </w:tr>
      <w:tr w:rsidR="000913E7" w:rsidRPr="00AD03B0" w14:paraId="7E929443" w14:textId="77777777" w:rsidTr="000913E7">
        <w:trPr>
          <w:trHeight w:val="600"/>
        </w:trPr>
        <w:tc>
          <w:tcPr>
            <w:tcW w:w="1250" w:type="pct"/>
            <w:hideMark/>
          </w:tcPr>
          <w:p w14:paraId="43B28DC4" w14:textId="77777777" w:rsidR="000913E7" w:rsidRPr="00AD03B0" w:rsidRDefault="000913E7" w:rsidP="00CE3423">
            <w:r w:rsidRPr="00AD03B0">
              <w:t>Sub-stream 1 - Secondary source</w:t>
            </w:r>
          </w:p>
        </w:tc>
        <w:tc>
          <w:tcPr>
            <w:tcW w:w="1250" w:type="pct"/>
            <w:shd w:val="clear" w:color="auto" w:fill="FF0000"/>
            <w:noWrap/>
            <w:vAlign w:val="bottom"/>
          </w:tcPr>
          <w:p w14:paraId="33F5689A" w14:textId="77777777" w:rsidR="000913E7" w:rsidRPr="00AD03B0" w:rsidRDefault="000913E7" w:rsidP="00CE3423">
            <w:pPr>
              <w:ind w:left="1134"/>
            </w:pPr>
            <w:r>
              <w:rPr>
                <w:rFonts w:ascii="Calibri" w:hAnsi="Calibri" w:cs="Calibri"/>
                <w:color w:val="000000"/>
                <w:sz w:val="22"/>
                <w:szCs w:val="22"/>
              </w:rPr>
              <w:t>1</w:t>
            </w:r>
          </w:p>
        </w:tc>
        <w:tc>
          <w:tcPr>
            <w:tcW w:w="1250" w:type="pct"/>
            <w:shd w:val="clear" w:color="auto" w:fill="FF0000"/>
            <w:noWrap/>
            <w:vAlign w:val="bottom"/>
          </w:tcPr>
          <w:p w14:paraId="68BAB1F6" w14:textId="77777777" w:rsidR="000913E7" w:rsidRPr="00AD03B0" w:rsidRDefault="000913E7" w:rsidP="00CE3423">
            <w:pPr>
              <w:ind w:left="1134"/>
            </w:pPr>
            <w:r>
              <w:rPr>
                <w:rFonts w:ascii="Calibri" w:hAnsi="Calibri" w:cs="Calibri"/>
                <w:color w:val="000000"/>
                <w:sz w:val="22"/>
                <w:szCs w:val="22"/>
              </w:rPr>
              <w:t>1</w:t>
            </w:r>
          </w:p>
        </w:tc>
        <w:tc>
          <w:tcPr>
            <w:tcW w:w="1250" w:type="pct"/>
            <w:shd w:val="clear" w:color="auto" w:fill="FF0000"/>
            <w:noWrap/>
            <w:vAlign w:val="bottom"/>
          </w:tcPr>
          <w:p w14:paraId="5D4A1849" w14:textId="1E5EAF20" w:rsidR="000913E7" w:rsidRPr="00AD03B0" w:rsidRDefault="000913E7" w:rsidP="00CE3423">
            <w:pPr>
              <w:ind w:left="1134"/>
            </w:pPr>
            <w:r>
              <w:rPr>
                <w:rFonts w:ascii="Calibri" w:hAnsi="Calibri" w:cs="Calibri"/>
                <w:color w:val="000000"/>
                <w:sz w:val="22"/>
                <w:szCs w:val="22"/>
              </w:rPr>
              <w:t>1</w:t>
            </w:r>
          </w:p>
        </w:tc>
      </w:tr>
      <w:tr w:rsidR="000913E7" w:rsidRPr="00AD03B0" w14:paraId="3406FB05" w14:textId="77777777" w:rsidTr="000913E7">
        <w:trPr>
          <w:trHeight w:val="600"/>
        </w:trPr>
        <w:tc>
          <w:tcPr>
            <w:tcW w:w="1250" w:type="pct"/>
            <w:hideMark/>
          </w:tcPr>
          <w:p w14:paraId="584ED62F" w14:textId="77777777" w:rsidR="000913E7" w:rsidRPr="00AD03B0" w:rsidRDefault="000913E7" w:rsidP="00CE3423">
            <w:r w:rsidRPr="00AD03B0">
              <w:t>Sub-stream 3 - Material composition</w:t>
            </w:r>
          </w:p>
        </w:tc>
        <w:tc>
          <w:tcPr>
            <w:tcW w:w="1250" w:type="pct"/>
            <w:shd w:val="clear" w:color="auto" w:fill="92D050"/>
            <w:noWrap/>
            <w:vAlign w:val="bottom"/>
          </w:tcPr>
          <w:p w14:paraId="637BAF0D" w14:textId="77777777" w:rsidR="000913E7" w:rsidRPr="00AD03B0" w:rsidRDefault="000913E7" w:rsidP="00CE3423">
            <w:pPr>
              <w:ind w:left="1134"/>
            </w:pPr>
            <w:r>
              <w:rPr>
                <w:rFonts w:ascii="Calibri" w:hAnsi="Calibri" w:cs="Calibri"/>
                <w:color w:val="000000"/>
                <w:sz w:val="22"/>
                <w:szCs w:val="22"/>
              </w:rPr>
              <w:t>3</w:t>
            </w:r>
          </w:p>
        </w:tc>
        <w:tc>
          <w:tcPr>
            <w:tcW w:w="1250" w:type="pct"/>
            <w:shd w:val="clear" w:color="auto" w:fill="FF0000"/>
            <w:noWrap/>
            <w:vAlign w:val="bottom"/>
          </w:tcPr>
          <w:p w14:paraId="1AF767BB" w14:textId="25639EF5" w:rsidR="000913E7" w:rsidRPr="00895447" w:rsidRDefault="000913E7" w:rsidP="00CE3423">
            <w:pPr>
              <w:ind w:left="1134"/>
            </w:pPr>
            <w:r w:rsidRPr="000913E7">
              <w:rPr>
                <w:rFonts w:ascii="Calibri" w:hAnsi="Calibri" w:cs="Calibri"/>
                <w:color w:val="000000"/>
                <w:sz w:val="22"/>
                <w:szCs w:val="22"/>
              </w:rPr>
              <w:t>2</w:t>
            </w:r>
          </w:p>
        </w:tc>
        <w:tc>
          <w:tcPr>
            <w:tcW w:w="1250" w:type="pct"/>
            <w:shd w:val="clear" w:color="auto" w:fill="FFFF00"/>
            <w:noWrap/>
            <w:vAlign w:val="bottom"/>
          </w:tcPr>
          <w:p w14:paraId="20533AE4" w14:textId="5B151281" w:rsidR="000913E7" w:rsidRPr="00AD03B0" w:rsidRDefault="000913E7" w:rsidP="00CE3423">
            <w:pPr>
              <w:ind w:left="1134"/>
            </w:pPr>
            <w:r>
              <w:rPr>
                <w:rFonts w:ascii="Calibri" w:hAnsi="Calibri" w:cs="Calibri"/>
                <w:color w:val="000000"/>
                <w:sz w:val="22"/>
                <w:szCs w:val="22"/>
              </w:rPr>
              <w:t>2</w:t>
            </w:r>
          </w:p>
        </w:tc>
      </w:tr>
      <w:tr w:rsidR="000913E7" w:rsidRPr="00AD03B0" w14:paraId="346514D6" w14:textId="77777777" w:rsidTr="000913E7">
        <w:trPr>
          <w:trHeight w:val="600"/>
        </w:trPr>
        <w:tc>
          <w:tcPr>
            <w:tcW w:w="1250" w:type="pct"/>
            <w:hideMark/>
          </w:tcPr>
          <w:p w14:paraId="0AD8BF85" w14:textId="77777777" w:rsidR="000913E7" w:rsidRPr="005A2FCE" w:rsidRDefault="000913E7" w:rsidP="00CE3423">
            <w:pPr>
              <w:rPr>
                <w:b/>
              </w:rPr>
            </w:pPr>
            <w:r w:rsidRPr="005A2FCE">
              <w:rPr>
                <w:b/>
              </w:rPr>
              <w:t>Overall assessment</w:t>
            </w:r>
          </w:p>
        </w:tc>
        <w:tc>
          <w:tcPr>
            <w:tcW w:w="1250" w:type="pct"/>
            <w:shd w:val="clear" w:color="auto" w:fill="FFFF00"/>
            <w:noWrap/>
            <w:vAlign w:val="bottom"/>
          </w:tcPr>
          <w:p w14:paraId="3837F67B" w14:textId="77777777" w:rsidR="000913E7" w:rsidRPr="005A2FCE" w:rsidRDefault="000913E7" w:rsidP="00CE3423">
            <w:pPr>
              <w:ind w:left="1134"/>
              <w:rPr>
                <w:b/>
              </w:rPr>
            </w:pPr>
            <w:r>
              <w:rPr>
                <w:rFonts w:ascii="Calibri" w:hAnsi="Calibri" w:cs="Calibri"/>
                <w:color w:val="000000"/>
                <w:sz w:val="22"/>
                <w:szCs w:val="22"/>
              </w:rPr>
              <w:t>2.25</w:t>
            </w:r>
          </w:p>
        </w:tc>
        <w:tc>
          <w:tcPr>
            <w:tcW w:w="1250" w:type="pct"/>
            <w:shd w:val="clear" w:color="auto" w:fill="FF0000"/>
            <w:noWrap/>
            <w:vAlign w:val="bottom"/>
          </w:tcPr>
          <w:p w14:paraId="55F7AA1E" w14:textId="79D5DB6A" w:rsidR="000913E7" w:rsidRPr="005A2FCE" w:rsidRDefault="000913E7" w:rsidP="00CE3423">
            <w:pPr>
              <w:ind w:left="1134"/>
              <w:rPr>
                <w:b/>
              </w:rPr>
            </w:pPr>
            <w:r w:rsidRPr="000913E7">
              <w:rPr>
                <w:rFonts w:ascii="Calibri" w:hAnsi="Calibri" w:cs="Calibri"/>
                <w:color w:val="000000"/>
                <w:sz w:val="22"/>
                <w:szCs w:val="22"/>
              </w:rPr>
              <w:t>1.75</w:t>
            </w:r>
          </w:p>
        </w:tc>
        <w:tc>
          <w:tcPr>
            <w:tcW w:w="1250" w:type="pct"/>
            <w:shd w:val="clear" w:color="auto" w:fill="FFFF00"/>
            <w:noWrap/>
            <w:vAlign w:val="bottom"/>
          </w:tcPr>
          <w:p w14:paraId="19462E26" w14:textId="3BA44D05" w:rsidR="000913E7" w:rsidRPr="005A2FCE" w:rsidRDefault="000913E7" w:rsidP="00CE3423">
            <w:pPr>
              <w:ind w:left="1134"/>
              <w:rPr>
                <w:b/>
              </w:rPr>
            </w:pPr>
            <w:r>
              <w:rPr>
                <w:rFonts w:ascii="Calibri" w:hAnsi="Calibri" w:cs="Calibri"/>
                <w:color w:val="000000"/>
                <w:sz w:val="22"/>
                <w:szCs w:val="22"/>
              </w:rPr>
              <w:t>2</w:t>
            </w:r>
          </w:p>
        </w:tc>
      </w:tr>
    </w:tbl>
    <w:p w14:paraId="24DD35F4" w14:textId="77777777" w:rsidR="003D389F" w:rsidRDefault="003D389F" w:rsidP="003D389F">
      <w:pPr>
        <w:ind w:left="1134"/>
      </w:pPr>
    </w:p>
    <w:p w14:paraId="556B8DCF" w14:textId="77777777" w:rsidR="003D389F" w:rsidRDefault="003D389F" w:rsidP="003D389F">
      <w:pPr>
        <w:ind w:left="1134"/>
      </w:pPr>
      <w:r w:rsidRPr="007C66B2">
        <w:t xml:space="preserve">Based on average results across all </w:t>
      </w:r>
      <w:r>
        <w:t>three</w:t>
      </w:r>
      <w:r w:rsidRPr="007C66B2">
        <w:t xml:space="preserve"> of the </w:t>
      </w:r>
      <w:r>
        <w:t>Western</w:t>
      </w:r>
      <w:r w:rsidRPr="007C66B2">
        <w:t xml:space="preserve"> Australia classification systems, overall this jurisdiction’s classification systems are considered </w:t>
      </w:r>
      <w:r>
        <w:rPr>
          <w:b/>
        </w:rPr>
        <w:t>partially</w:t>
      </w:r>
      <w:r w:rsidRPr="007C66B2">
        <w:rPr>
          <w:b/>
        </w:rPr>
        <w:t xml:space="preserve"> aligned</w:t>
      </w:r>
      <w:r w:rsidRPr="007C66B2">
        <w:t xml:space="preserve"> with the AWD.</w:t>
      </w:r>
    </w:p>
    <w:p w14:paraId="1A2C1292" w14:textId="77777777" w:rsidR="003D389F" w:rsidRDefault="003D389F" w:rsidP="003D389F">
      <w:pPr>
        <w:ind w:left="1134"/>
      </w:pPr>
    </w:p>
    <w:p w14:paraId="27D132BF" w14:textId="77777777" w:rsidR="003D389F" w:rsidRPr="00597E94" w:rsidRDefault="003D389F" w:rsidP="003D389F">
      <w:pPr>
        <w:pStyle w:val="Caption"/>
      </w:pPr>
      <w:r w:rsidRPr="00597E94">
        <w:t xml:space="preserve">Table </w:t>
      </w:r>
      <w:r w:rsidRPr="00597E94">
        <w:fldChar w:fldCharType="begin"/>
      </w:r>
      <w:r w:rsidRPr="00597E94">
        <w:instrText xml:space="preserve"> STYLEREF "_Heading1" \n </w:instrText>
      </w:r>
      <w:r w:rsidRPr="00597E94">
        <w:fldChar w:fldCharType="separate"/>
      </w:r>
      <w:r w:rsidR="00EF265A">
        <w:rPr>
          <w:noProof/>
        </w:rPr>
        <w:t>3</w:t>
      </w:r>
      <w:r w:rsidRPr="00597E94">
        <w:fldChar w:fldCharType="end"/>
      </w:r>
      <w:r w:rsidRPr="00597E94">
        <w:t>-</w:t>
      </w:r>
      <w:r w:rsidRPr="00597E94">
        <w:fldChar w:fldCharType="begin"/>
      </w:r>
      <w:r w:rsidRPr="00597E94">
        <w:instrText xml:space="preserve"> SEQ Table \* Arabic </w:instrText>
      </w:r>
      <w:r w:rsidRPr="00597E94">
        <w:fldChar w:fldCharType="separate"/>
      </w:r>
      <w:r w:rsidR="00EF265A">
        <w:rPr>
          <w:noProof/>
        </w:rPr>
        <w:t>15</w:t>
      </w:r>
      <w:r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3D389F" w:rsidRPr="003C7D28" w14:paraId="35787A18" w14:textId="77777777" w:rsidTr="00CE3423">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1F949CB6" w14:textId="77777777" w:rsidR="003D389F" w:rsidRPr="00C30AB3" w:rsidRDefault="003D389F" w:rsidP="00CE3423">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234CA4FF" w14:textId="77777777" w:rsidR="003D389F" w:rsidRPr="00C30AB3" w:rsidRDefault="003D389F" w:rsidP="00CE3423">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4E628AED" w14:textId="77777777" w:rsidR="003D389F" w:rsidRPr="00C30AB3" w:rsidRDefault="003D389F" w:rsidP="00CE3423">
            <w:pPr>
              <w:pStyle w:val="TableHeading"/>
              <w:rPr>
                <w:sz w:val="14"/>
                <w:szCs w:val="14"/>
              </w:rPr>
            </w:pPr>
            <w:r w:rsidRPr="00C30AB3">
              <w:rPr>
                <w:sz w:val="14"/>
                <w:szCs w:val="14"/>
              </w:rPr>
              <w:t>Overall rating based on average scores</w:t>
            </w:r>
          </w:p>
        </w:tc>
      </w:tr>
      <w:tr w:rsidR="003D389F" w14:paraId="342CB2DB" w14:textId="77777777" w:rsidTr="00CE3423">
        <w:trPr>
          <w:trHeight w:val="341"/>
        </w:trPr>
        <w:tc>
          <w:tcPr>
            <w:tcW w:w="1219" w:type="dxa"/>
            <w:tcBorders>
              <w:bottom w:val="single" w:sz="8" w:space="0" w:color="FFFFFF" w:themeColor="background1"/>
            </w:tcBorders>
            <w:shd w:val="clear" w:color="auto" w:fill="92D050"/>
          </w:tcPr>
          <w:p w14:paraId="69F0B5F2" w14:textId="77777777" w:rsidR="003D389F" w:rsidRPr="00C30AB3" w:rsidRDefault="003D389F" w:rsidP="00CE3423">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5280ECD7" w14:textId="77777777" w:rsidR="003D389F" w:rsidRPr="00C30AB3" w:rsidRDefault="003D389F" w:rsidP="00CE3423">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370ACB79" w14:textId="77777777" w:rsidR="003D389F" w:rsidRPr="00C30AB3" w:rsidRDefault="003D389F" w:rsidP="00CE3423">
            <w:pPr>
              <w:pStyle w:val="TableText"/>
              <w:rPr>
                <w:sz w:val="14"/>
                <w:szCs w:val="14"/>
              </w:rPr>
            </w:pPr>
            <w:r w:rsidRPr="00C30AB3">
              <w:rPr>
                <w:sz w:val="14"/>
                <w:szCs w:val="14"/>
              </w:rPr>
              <w:t>&gt;2.5</w:t>
            </w:r>
          </w:p>
        </w:tc>
      </w:tr>
      <w:tr w:rsidR="003D389F" w14:paraId="58E7B621" w14:textId="77777777" w:rsidTr="00CE3423">
        <w:tc>
          <w:tcPr>
            <w:tcW w:w="1219" w:type="dxa"/>
            <w:tcBorders>
              <w:bottom w:val="single" w:sz="8" w:space="0" w:color="FFFFFF" w:themeColor="background1"/>
            </w:tcBorders>
            <w:shd w:val="clear" w:color="auto" w:fill="FFFF00"/>
          </w:tcPr>
          <w:p w14:paraId="31D6437E" w14:textId="77777777" w:rsidR="003D389F" w:rsidRPr="00C30AB3" w:rsidRDefault="003D389F" w:rsidP="00CE3423">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03E7FAA4" w14:textId="77777777" w:rsidR="003D389F" w:rsidRPr="00C30AB3" w:rsidRDefault="003D389F" w:rsidP="00CE3423">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75870C17" w14:textId="77777777" w:rsidR="003D389F" w:rsidRPr="00C30AB3" w:rsidRDefault="003D389F" w:rsidP="00CE3423">
            <w:pPr>
              <w:pStyle w:val="TableText"/>
              <w:rPr>
                <w:sz w:val="14"/>
                <w:szCs w:val="14"/>
              </w:rPr>
            </w:pPr>
            <w:r w:rsidRPr="00C30AB3">
              <w:rPr>
                <w:sz w:val="14"/>
                <w:szCs w:val="14"/>
              </w:rPr>
              <w:t>2-2.5</w:t>
            </w:r>
          </w:p>
        </w:tc>
      </w:tr>
      <w:tr w:rsidR="003D389F" w14:paraId="0D89885C" w14:textId="77777777" w:rsidTr="00CE3423">
        <w:tc>
          <w:tcPr>
            <w:tcW w:w="1219" w:type="dxa"/>
            <w:shd w:val="clear" w:color="auto" w:fill="FF0000"/>
          </w:tcPr>
          <w:p w14:paraId="4C42FFDB" w14:textId="77777777" w:rsidR="003D389F" w:rsidRPr="00C30AB3" w:rsidRDefault="003D389F" w:rsidP="00CE3423">
            <w:pPr>
              <w:pStyle w:val="TableText"/>
              <w:rPr>
                <w:sz w:val="14"/>
                <w:szCs w:val="14"/>
              </w:rPr>
            </w:pPr>
            <w:r w:rsidRPr="00C30AB3">
              <w:rPr>
                <w:sz w:val="14"/>
                <w:szCs w:val="14"/>
              </w:rPr>
              <w:t>Not aligned</w:t>
            </w:r>
          </w:p>
        </w:tc>
        <w:tc>
          <w:tcPr>
            <w:tcW w:w="1418" w:type="dxa"/>
            <w:shd w:val="clear" w:color="auto" w:fill="FF0000"/>
          </w:tcPr>
          <w:p w14:paraId="415E55AA" w14:textId="77777777" w:rsidR="003D389F" w:rsidRPr="00C30AB3" w:rsidRDefault="003D389F" w:rsidP="00CE3423">
            <w:pPr>
              <w:pStyle w:val="TableText"/>
              <w:rPr>
                <w:sz w:val="14"/>
                <w:szCs w:val="14"/>
              </w:rPr>
            </w:pPr>
            <w:r w:rsidRPr="00C30AB3">
              <w:rPr>
                <w:sz w:val="14"/>
                <w:szCs w:val="14"/>
              </w:rPr>
              <w:t>1</w:t>
            </w:r>
          </w:p>
        </w:tc>
        <w:tc>
          <w:tcPr>
            <w:tcW w:w="1559" w:type="dxa"/>
            <w:shd w:val="clear" w:color="auto" w:fill="FF0000"/>
          </w:tcPr>
          <w:p w14:paraId="5B09442E" w14:textId="77777777" w:rsidR="003D389F" w:rsidRPr="00C30AB3" w:rsidRDefault="003D389F" w:rsidP="00CE3423">
            <w:pPr>
              <w:pStyle w:val="TableText"/>
              <w:rPr>
                <w:sz w:val="14"/>
                <w:szCs w:val="14"/>
              </w:rPr>
            </w:pPr>
            <w:r w:rsidRPr="00C30AB3">
              <w:rPr>
                <w:sz w:val="14"/>
                <w:szCs w:val="14"/>
              </w:rPr>
              <w:t>&lt;2</w:t>
            </w:r>
          </w:p>
        </w:tc>
      </w:tr>
    </w:tbl>
    <w:p w14:paraId="7040D742" w14:textId="77777777" w:rsidR="003D389F" w:rsidRPr="003F0629" w:rsidRDefault="003D389F" w:rsidP="003D389F">
      <w:pPr>
        <w:pStyle w:val="ParaIndent"/>
      </w:pPr>
    </w:p>
    <w:p w14:paraId="028EF4C5" w14:textId="77777777" w:rsidR="003D389F" w:rsidRDefault="003D389F" w:rsidP="003D389F">
      <w:pPr>
        <w:pStyle w:val="ParaIndent"/>
      </w:pPr>
    </w:p>
    <w:p w14:paraId="4150CB5C" w14:textId="77777777" w:rsidR="003D389F" w:rsidRPr="00E83AA9" w:rsidRDefault="003D389F" w:rsidP="003D389F">
      <w:pPr>
        <w:pStyle w:val="ParaIndent"/>
      </w:pPr>
    </w:p>
    <w:p w14:paraId="53965F31"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4ACEB251" w14:textId="77777777" w:rsidR="003D389F" w:rsidRDefault="003D389F" w:rsidP="003D389F">
      <w:pPr>
        <w:pStyle w:val="Heading2"/>
        <w:numPr>
          <w:ilvl w:val="1"/>
          <w:numId w:val="24"/>
        </w:numPr>
      </w:pPr>
      <w:bookmarkStart w:id="74" w:name="_Toc314644013"/>
      <w:r>
        <w:lastRenderedPageBreak/>
        <w:t>Tasmania</w:t>
      </w:r>
      <w:bookmarkEnd w:id="74"/>
    </w:p>
    <w:p w14:paraId="769BAD42" w14:textId="77777777" w:rsidR="003D389F" w:rsidRDefault="003D389F" w:rsidP="003D389F">
      <w:pPr>
        <w:ind w:left="1134"/>
      </w:pPr>
      <w:r>
        <w:t xml:space="preserve">In April 2006 the Tasmanian Department of Tourism, Arts and the Environment (DTAE) introduced a system of Environment Protection Notices (EPNs) that impose waste data reporting obligations upon operators of municipal landfills. Under these EPNs, landfill operators must report waste data for each financial year, in accordance with the Tasmanian Solid Waste Classification System, which has been jointly adopted by State and Local Government. </w:t>
      </w:r>
    </w:p>
    <w:p w14:paraId="4D52A307" w14:textId="77777777" w:rsidR="003D389F" w:rsidRDefault="003D389F" w:rsidP="003D389F">
      <w:pPr>
        <w:ind w:left="1134"/>
      </w:pPr>
      <w:r>
        <w:t xml:space="preserve">The classification system, which is supported by an agreed set of definitions, is based on the National Waste Classification System developed under the AWD project. </w:t>
      </w:r>
    </w:p>
    <w:p w14:paraId="76452C84" w14:textId="07495238" w:rsidR="003D389F" w:rsidRDefault="003D389F" w:rsidP="003D389F">
      <w:pPr>
        <w:ind w:left="1134"/>
      </w:pPr>
      <w:proofErr w:type="spellStart"/>
      <w:r>
        <w:t>Hyder</w:t>
      </w:r>
      <w:proofErr w:type="spellEnd"/>
      <w:r>
        <w:t xml:space="preserve"> understands that only a limited amount of data is currently being collected in Tasmania, specifically related to landfill disposal of waste from W</w:t>
      </w:r>
      <w:r w:rsidRPr="009A7F91">
        <w:t xml:space="preserve">aste Depots </w:t>
      </w:r>
      <w:r>
        <w:t xml:space="preserve">that are </w:t>
      </w:r>
      <w:r w:rsidRPr="009A7F91">
        <w:t xml:space="preserve">regulated by </w:t>
      </w:r>
      <w:r>
        <w:t xml:space="preserve">the </w:t>
      </w:r>
      <w:r w:rsidRPr="009A7F91">
        <w:t>EPA as Level 2 Activities</w:t>
      </w:r>
      <w:r>
        <w:t xml:space="preserve">, meaning they </w:t>
      </w:r>
      <w:r w:rsidR="00EF5B8D">
        <w:t xml:space="preserve">have the capacity to </w:t>
      </w:r>
      <w:r>
        <w:t>process greater than 100 tonnes</w:t>
      </w:r>
      <w:r w:rsidR="00EF5B8D">
        <w:t xml:space="preserve"> per </w:t>
      </w:r>
      <w:r>
        <w:t>annum.</w:t>
      </w:r>
      <w:r w:rsidR="003358E8">
        <w:t xml:space="preserve"> </w:t>
      </w:r>
      <w:r w:rsidR="00E22574">
        <w:t>T</w:t>
      </w:r>
      <w:r w:rsidR="003358E8">
        <w:t xml:space="preserve">here is also a legislative requirement to track the </w:t>
      </w:r>
      <w:r w:rsidR="00E22574">
        <w:t xml:space="preserve">interstate </w:t>
      </w:r>
      <w:r w:rsidR="003358E8">
        <w:t xml:space="preserve">movement of </w:t>
      </w:r>
      <w:r w:rsidR="00E22574">
        <w:t xml:space="preserve">hazardous ‘listed’ </w:t>
      </w:r>
      <w:r w:rsidR="003358E8">
        <w:t>waste materials.</w:t>
      </w:r>
    </w:p>
    <w:p w14:paraId="56C9B026" w14:textId="22E3D78E" w:rsidR="003D389F" w:rsidRDefault="003D389F" w:rsidP="003D389F">
      <w:pPr>
        <w:ind w:left="1134"/>
      </w:pPr>
      <w:r>
        <w:t>State and Local Government in Tasmania have also agreed to jointly pursue the collection and reporting of waste data on a consistent basis with the following objectives in mind:</w:t>
      </w:r>
    </w:p>
    <w:p w14:paraId="127786BC" w14:textId="0A7839BD" w:rsidR="003D389F" w:rsidRDefault="003D389F" w:rsidP="003D389F">
      <w:pPr>
        <w:pStyle w:val="PointsBullets"/>
      </w:pPr>
      <w:r>
        <w:t xml:space="preserve">To facilitate a consistent and coordinated approach to data collection, to allow for better characterisation and classification of waste streams, the amount of waste generated, waste diverted from landfill, resources recovered and </w:t>
      </w:r>
      <w:r w:rsidR="002E527C">
        <w:t>materials recycled in the State</w:t>
      </w:r>
      <w:r>
        <w:t xml:space="preserve">  </w:t>
      </w:r>
    </w:p>
    <w:p w14:paraId="0E78A77A" w14:textId="078DE099" w:rsidR="003D389F" w:rsidRDefault="003D389F" w:rsidP="003D389F">
      <w:pPr>
        <w:pStyle w:val="PointsBullets"/>
      </w:pPr>
      <w:r>
        <w:t>To facilitate waste management strategic planning, budgeting and cost contro</w:t>
      </w:r>
      <w:r w:rsidR="002E527C">
        <w:t>l for all levels of government</w:t>
      </w:r>
    </w:p>
    <w:p w14:paraId="45BDAA3E" w14:textId="77777777" w:rsidR="003D389F" w:rsidRDefault="003D389F" w:rsidP="003D389F">
      <w:pPr>
        <w:pStyle w:val="PointsBullets"/>
      </w:pPr>
      <w:r>
        <w:t xml:space="preserve">To facilitate the identification of priority areas and opportunities for resource recovery; and </w:t>
      </w:r>
    </w:p>
    <w:p w14:paraId="1838EBD6" w14:textId="77777777" w:rsidR="003D389F" w:rsidRDefault="003D389F" w:rsidP="003D389F">
      <w:pPr>
        <w:pStyle w:val="PointsBullets"/>
      </w:pPr>
      <w:r>
        <w:t xml:space="preserve">To measure progress that is made in resource recovery. </w:t>
      </w:r>
    </w:p>
    <w:p w14:paraId="5ABC2604" w14:textId="77777777" w:rsidR="003D389F" w:rsidRDefault="003D389F" w:rsidP="003D389F">
      <w:pPr>
        <w:ind w:left="1134"/>
      </w:pPr>
      <w:r>
        <w:t xml:space="preserve">The Tasmanian Government expects these steps will enable the production of better waste prevention strategies, and optimise recovery opportunities. Improved data collection and data management systems will provide a means to measure the progress of initiatives and actions designed to meet the objectives of the </w:t>
      </w:r>
      <w:r w:rsidRPr="009A7F91">
        <w:rPr>
          <w:i/>
        </w:rPr>
        <w:t>Tasmanian Waste and Resource Management Strategy 2009</w:t>
      </w:r>
      <w:r>
        <w:t xml:space="preserve"> and </w:t>
      </w:r>
      <w:r w:rsidRPr="009A7F91">
        <w:rPr>
          <w:i/>
        </w:rPr>
        <w:t>the National Waste Policy 2009</w:t>
      </w:r>
      <w:r>
        <w:t xml:space="preserve">. </w:t>
      </w:r>
    </w:p>
    <w:p w14:paraId="7F0B46E9" w14:textId="77777777" w:rsidR="003D389F" w:rsidRDefault="003D389F" w:rsidP="003D389F">
      <w:pPr>
        <w:ind w:left="1134"/>
      </w:pPr>
      <w:r>
        <w:t>Waste data is collected by the EPA Division each year from each of Tasmania's Level 2 landfills.  This information is collated and published in the EPA's Annual Report.</w:t>
      </w:r>
    </w:p>
    <w:p w14:paraId="617535A2" w14:textId="0C2FFF32" w:rsidR="003D389F" w:rsidRDefault="003D389F" w:rsidP="003D389F">
      <w:pPr>
        <w:ind w:left="1134"/>
      </w:pPr>
      <w:r>
        <w:t>Data from Waste Transfer Stations (WTS) is also vital to the development of a state-wide waste database. WTS are key facilities for resource recovery and WTS can ‘see’ information about waste (such as its source) which is invisible following consolidation and transport of that waste to a disposal point. As such, collection of waste data from WTSs has been flagged as vital to furthering the Government’s objectives.</w:t>
      </w:r>
      <w:r w:rsidR="002E527C">
        <w:t xml:space="preserve"> </w:t>
      </w:r>
      <w:r>
        <w:t>To assist Local Government, a model contract clause has also been provided for inclusion in WTS contracts.</w:t>
      </w:r>
    </w:p>
    <w:p w14:paraId="68977937" w14:textId="2B6D2C45" w:rsidR="003D389F" w:rsidRDefault="003D389F" w:rsidP="003D389F">
      <w:pPr>
        <w:ind w:left="1134"/>
      </w:pPr>
      <w:r>
        <w:t>In December 2006 and January 2007 DTA</w:t>
      </w:r>
      <w:r w:rsidR="00070132">
        <w:t>E</w:t>
      </w:r>
      <w:r>
        <w:t xml:space="preserve">, together with local government officers from each of Tasmania's three regions, conducted workshops on how to collect and report waste-related data. The material presented at the workshops included a sample reporting </w:t>
      </w:r>
      <w:proofErr w:type="spellStart"/>
      <w:r>
        <w:t>spreadsheet</w:t>
      </w:r>
      <w:proofErr w:type="spellEnd"/>
      <w:r>
        <w:t xml:space="preserve"> prepared by Hobart City Council.</w:t>
      </w:r>
    </w:p>
    <w:p w14:paraId="16122C5E" w14:textId="77777777" w:rsidR="003D389F" w:rsidRDefault="003D389F" w:rsidP="003D389F">
      <w:pPr>
        <w:ind w:left="1134"/>
      </w:pPr>
      <w:r>
        <w:t xml:space="preserve">Only one classification system has been identified as being used in Tasmania, and its alignment with the National Waste Classification System developed under the AWD is assessed in Section </w:t>
      </w:r>
      <w:r>
        <w:fldChar w:fldCharType="begin"/>
      </w:r>
      <w:r>
        <w:instrText xml:space="preserve"> REF _Ref309918932 \w \h </w:instrText>
      </w:r>
      <w:r>
        <w:fldChar w:fldCharType="separate"/>
      </w:r>
      <w:r w:rsidR="00EF265A">
        <w:t>4.7.1</w:t>
      </w:r>
      <w:r>
        <w:fldChar w:fldCharType="end"/>
      </w:r>
      <w:r>
        <w:t>. The detailed classification system is also displayed graphically:</w:t>
      </w:r>
    </w:p>
    <w:p w14:paraId="523CCF84" w14:textId="16483048" w:rsidR="003D389F" w:rsidRDefault="003D389F" w:rsidP="003D389F">
      <w:pPr>
        <w:ind w:left="1134"/>
      </w:pPr>
      <w:r>
        <w:fldChar w:fldCharType="begin"/>
      </w:r>
      <w:r>
        <w:instrText xml:space="preserve"> REF _Ref309919022 \h </w:instrText>
      </w:r>
      <w:r>
        <w:fldChar w:fldCharType="separate"/>
      </w:r>
      <w:r w:rsidR="00EF265A" w:rsidRPr="00C7569F">
        <w:t xml:space="preserve">Figure </w:t>
      </w:r>
      <w:r w:rsidR="00EF265A">
        <w:rPr>
          <w:noProof/>
        </w:rPr>
        <w:t>3</w:t>
      </w:r>
      <w:r w:rsidR="00EF265A" w:rsidRPr="00C7569F">
        <w:t>-</w:t>
      </w:r>
      <w:r w:rsidR="00EF265A">
        <w:rPr>
          <w:noProof/>
        </w:rPr>
        <w:t>24</w:t>
      </w:r>
      <w:r w:rsidR="00EF265A" w:rsidRPr="00C7569F">
        <w:tab/>
      </w:r>
      <w:r w:rsidR="00EF265A">
        <w:t>Reporting by Regulated Waste Depots (EPA Tasmania)</w:t>
      </w:r>
      <w:r>
        <w:fldChar w:fldCharType="end"/>
      </w:r>
      <w:r w:rsidR="00070132">
        <w:t>.</w:t>
      </w:r>
    </w:p>
    <w:p w14:paraId="01F1CBBB" w14:textId="77777777" w:rsidR="003D389F" w:rsidRDefault="003D389F" w:rsidP="003D389F">
      <w:pPr>
        <w:ind w:left="1134"/>
        <w:sectPr w:rsidR="003D389F" w:rsidSect="00254FE6">
          <w:pgSz w:w="11907" w:h="16840" w:code="9"/>
          <w:pgMar w:top="1134" w:right="1134" w:bottom="1134" w:left="1134" w:header="567" w:footer="567" w:gutter="0"/>
          <w:cols w:space="708"/>
          <w:docGrid w:linePitch="360"/>
        </w:sectPr>
      </w:pPr>
    </w:p>
    <w:p w14:paraId="34217111" w14:textId="77777777" w:rsidR="003D389F" w:rsidRDefault="003D389F" w:rsidP="003D389F">
      <w:pPr>
        <w:pStyle w:val="Caption"/>
      </w:pPr>
      <w:bookmarkStart w:id="75" w:name="_Ref309919022"/>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24</w:t>
      </w:r>
      <w:r w:rsidRPr="00C7569F">
        <w:fldChar w:fldCharType="end"/>
      </w:r>
      <w:r w:rsidRPr="00C7569F">
        <w:tab/>
      </w:r>
      <w:r>
        <w:t>Reporting by Regulated Waste Depots (EPA Tasmania)</w:t>
      </w:r>
      <w:bookmarkEnd w:id="75"/>
    </w:p>
    <w:p w14:paraId="01FB727F" w14:textId="77777777" w:rsidR="003D389F" w:rsidRDefault="003D389F" w:rsidP="003D389F">
      <w:pPr>
        <w:ind w:left="1134"/>
      </w:pPr>
      <w:r>
        <w:rPr>
          <w:noProof/>
        </w:rPr>
        <w:drawing>
          <wp:inline distT="0" distB="0" distL="0" distR="0" wp14:anchorId="62170335" wp14:editId="27E2E3B5">
            <wp:extent cx="9252585" cy="13086080"/>
            <wp:effectExtent l="0" t="0" r="571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 - Waste depot reporti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52585" cy="13086080"/>
                    </a:xfrm>
                    <a:prstGeom prst="rect">
                      <a:avLst/>
                    </a:prstGeom>
                  </pic:spPr>
                </pic:pic>
              </a:graphicData>
            </a:graphic>
          </wp:inline>
        </w:drawing>
      </w:r>
    </w:p>
    <w:p w14:paraId="26642A09" w14:textId="77777777" w:rsidR="003D389F" w:rsidRDefault="003D389F" w:rsidP="003D389F">
      <w:pPr>
        <w:ind w:left="1134"/>
        <w:sectPr w:rsidR="003D389F" w:rsidSect="0030151B">
          <w:pgSz w:w="16839" w:h="23814" w:code="8"/>
          <w:pgMar w:top="1134" w:right="1134" w:bottom="1134" w:left="1134" w:header="567" w:footer="567" w:gutter="0"/>
          <w:cols w:space="708"/>
          <w:docGrid w:linePitch="360"/>
        </w:sectPr>
      </w:pPr>
    </w:p>
    <w:p w14:paraId="6BAD6214" w14:textId="77777777" w:rsidR="003D389F" w:rsidRDefault="003D389F" w:rsidP="003D389F">
      <w:pPr>
        <w:pStyle w:val="Heading3"/>
        <w:numPr>
          <w:ilvl w:val="2"/>
          <w:numId w:val="24"/>
        </w:numPr>
      </w:pPr>
      <w:bookmarkStart w:id="76" w:name="_Ref309918932"/>
      <w:r>
        <w:lastRenderedPageBreak/>
        <w:t>Comparison to the AWD</w:t>
      </w:r>
      <w:bookmarkEnd w:id="76"/>
    </w:p>
    <w:p w14:paraId="75987CB1" w14:textId="7F40851C" w:rsidR="003D389F" w:rsidRPr="000A0A63" w:rsidRDefault="003D389F" w:rsidP="003D389F">
      <w:pPr>
        <w:ind w:left="1134"/>
      </w:pPr>
      <w:r w:rsidRPr="00A70996">
        <w:t xml:space="preserve">The degree of alignment between the National Waste Classification System developed under the </w:t>
      </w:r>
      <w:r w:rsidRPr="00F045B3">
        <w:t>AWD and the classification systems identified as being used in Tasmania (by the Tasmanian EPA) has been assessed using the qualitative method described in</w:t>
      </w:r>
      <w:r w:rsidR="005D33AA">
        <w:t xml:space="preserve"> </w:t>
      </w:r>
      <w:r w:rsidR="00D8697B">
        <w:t>S</w:t>
      </w:r>
      <w:r w:rsidR="005D33AA">
        <w:t>ection</w:t>
      </w:r>
      <w:r w:rsidRPr="00F045B3">
        <w:t xml:space="preserve"> </w:t>
      </w:r>
      <w:r>
        <w:fldChar w:fldCharType="begin"/>
      </w:r>
      <w:r>
        <w:instrText xml:space="preserve"> REF _Ref309894000 \w \h  \* MERGEFORMAT </w:instrText>
      </w:r>
      <w:r>
        <w:fldChar w:fldCharType="separate"/>
      </w:r>
      <w:r w:rsidR="00EF265A">
        <w:t>4.1</w:t>
      </w:r>
      <w:r>
        <w:fldChar w:fldCharType="end"/>
      </w:r>
      <w:r w:rsidRPr="00F045B3">
        <w:t>. The results of this assessment are displayed</w:t>
      </w:r>
      <w:r w:rsidRPr="00A70996">
        <w:t xml:space="preserve"> in</w:t>
      </w:r>
      <w:r>
        <w:t xml:space="preserve"> </w:t>
      </w:r>
      <w:r>
        <w:fldChar w:fldCharType="begin"/>
      </w:r>
      <w:r>
        <w:instrText xml:space="preserve"> REF _Ref309904450 \h </w:instrText>
      </w:r>
      <w:r>
        <w:fldChar w:fldCharType="separate"/>
      </w:r>
      <w:r w:rsidR="00EF265A" w:rsidRPr="005A2FCE">
        <w:t xml:space="preserve">Table </w:t>
      </w:r>
      <w:r w:rsidR="00EF265A">
        <w:rPr>
          <w:noProof/>
        </w:rPr>
        <w:t>3</w:t>
      </w:r>
      <w:r w:rsidR="00EF265A" w:rsidRPr="005A2FCE">
        <w:t>-</w:t>
      </w:r>
      <w:r w:rsidR="00EF265A">
        <w:rPr>
          <w:noProof/>
        </w:rPr>
        <w:t>16</w:t>
      </w:r>
      <w:r>
        <w:fldChar w:fldCharType="end"/>
      </w:r>
      <w:r w:rsidRPr="00A70996">
        <w:t>.</w:t>
      </w:r>
    </w:p>
    <w:p w14:paraId="75F49400" w14:textId="77777777" w:rsidR="003D389F" w:rsidRDefault="003D389F" w:rsidP="003D389F">
      <w:pPr>
        <w:ind w:left="1134"/>
      </w:pPr>
    </w:p>
    <w:p w14:paraId="42DEAE06" w14:textId="77777777" w:rsidR="003D389F" w:rsidRPr="005A2FCE" w:rsidRDefault="003D389F" w:rsidP="003D389F">
      <w:pPr>
        <w:pStyle w:val="Caption"/>
      </w:pPr>
      <w:bookmarkStart w:id="77" w:name="_Ref309904450"/>
      <w:r w:rsidRPr="005A2FCE">
        <w:t xml:space="preserve">Table </w:t>
      </w:r>
      <w:r w:rsidRPr="005A2FCE">
        <w:fldChar w:fldCharType="begin"/>
      </w:r>
      <w:r w:rsidRPr="005A2FCE">
        <w:instrText xml:space="preserve"> STYLEREF "_Heading1" \n </w:instrText>
      </w:r>
      <w:r w:rsidRPr="005A2FCE">
        <w:fldChar w:fldCharType="separate"/>
      </w:r>
      <w:r w:rsidR="00EF265A">
        <w:rPr>
          <w:noProof/>
        </w:rPr>
        <w:t>3</w:t>
      </w:r>
      <w:r w:rsidRPr="005A2FCE">
        <w:fldChar w:fldCharType="end"/>
      </w:r>
      <w:r w:rsidRPr="005A2FCE">
        <w:t>-</w:t>
      </w:r>
      <w:r w:rsidRPr="005A2FCE">
        <w:fldChar w:fldCharType="begin"/>
      </w:r>
      <w:r w:rsidRPr="005A2FCE">
        <w:instrText xml:space="preserve"> SEQ Table \* Arabic </w:instrText>
      </w:r>
      <w:r w:rsidRPr="005A2FCE">
        <w:fldChar w:fldCharType="separate"/>
      </w:r>
      <w:r w:rsidR="00EF265A">
        <w:rPr>
          <w:noProof/>
        </w:rPr>
        <w:t>16</w:t>
      </w:r>
      <w:r w:rsidRPr="005A2FCE">
        <w:fldChar w:fldCharType="end"/>
      </w:r>
      <w:bookmarkEnd w:id="77"/>
      <w:r w:rsidRPr="005A2FCE">
        <w:tab/>
        <w:t xml:space="preserve">Qualitative assessment of alignment between </w:t>
      </w:r>
      <w:r>
        <w:t>AWD and classification systems</w:t>
      </w:r>
      <w:r w:rsidRPr="005A2FCE">
        <w:t xml:space="preserve"> in </w:t>
      </w:r>
      <w:r>
        <w:t>Tasmania</w:t>
      </w:r>
    </w:p>
    <w:tbl>
      <w:tblPr>
        <w:tblStyle w:val="HyderTableStyle"/>
        <w:tblW w:w="4438" w:type="dxa"/>
        <w:tblInd w:w="1219" w:type="dxa"/>
        <w:tblLayout w:type="fixed"/>
        <w:tblLook w:val="04A0" w:firstRow="1" w:lastRow="0" w:firstColumn="1" w:lastColumn="0" w:noHBand="0" w:noVBand="1"/>
      </w:tblPr>
      <w:tblGrid>
        <w:gridCol w:w="2170"/>
        <w:gridCol w:w="2268"/>
      </w:tblGrid>
      <w:tr w:rsidR="003D389F" w:rsidRPr="00AD03B0" w14:paraId="32F6B422" w14:textId="77777777" w:rsidTr="00CE3423">
        <w:trPr>
          <w:cnfStyle w:val="100000000000" w:firstRow="1" w:lastRow="0" w:firstColumn="0" w:lastColumn="0" w:oddVBand="0" w:evenVBand="0" w:oddHBand="0" w:evenHBand="0" w:firstRowFirstColumn="0" w:firstRowLastColumn="0" w:lastRowFirstColumn="0" w:lastRowLastColumn="0"/>
          <w:trHeight w:val="1245"/>
        </w:trPr>
        <w:tc>
          <w:tcPr>
            <w:tcW w:w="2170" w:type="dxa"/>
            <w:hideMark/>
          </w:tcPr>
          <w:p w14:paraId="73C6F6EA" w14:textId="77777777" w:rsidR="003D389F" w:rsidRPr="00AD03B0" w:rsidRDefault="003D389F" w:rsidP="00CE3423"/>
        </w:tc>
        <w:tc>
          <w:tcPr>
            <w:tcW w:w="2268" w:type="dxa"/>
            <w:tcBorders>
              <w:bottom w:val="single" w:sz="12" w:space="0" w:color="FFFFFF" w:themeColor="background1"/>
            </w:tcBorders>
            <w:vAlign w:val="bottom"/>
          </w:tcPr>
          <w:p w14:paraId="32FB6DF0" w14:textId="77777777" w:rsidR="003D389F" w:rsidRDefault="003D389F" w:rsidP="00CE3423">
            <w:r>
              <w:t xml:space="preserve">Reporting by Regulated Waste Depots (&gt;100 </w:t>
            </w:r>
            <w:proofErr w:type="spellStart"/>
            <w:r>
              <w:t>tpa</w:t>
            </w:r>
            <w:proofErr w:type="spellEnd"/>
            <w:r>
              <w:t>)</w:t>
            </w:r>
          </w:p>
          <w:p w14:paraId="72B55E7C" w14:textId="77777777" w:rsidR="003D389F" w:rsidRPr="00AD03B0" w:rsidRDefault="003D389F" w:rsidP="00CE3423">
            <w:r>
              <w:t>(EPA)</w:t>
            </w:r>
          </w:p>
        </w:tc>
      </w:tr>
      <w:tr w:rsidR="003D389F" w:rsidRPr="00AD03B0" w14:paraId="33B72097" w14:textId="77777777" w:rsidTr="00CE3423">
        <w:trPr>
          <w:trHeight w:val="600"/>
        </w:trPr>
        <w:tc>
          <w:tcPr>
            <w:tcW w:w="2170" w:type="dxa"/>
            <w:hideMark/>
          </w:tcPr>
          <w:p w14:paraId="3D694435" w14:textId="77777777" w:rsidR="003D389F" w:rsidRPr="00AD03B0" w:rsidRDefault="003D389F" w:rsidP="00CE3423">
            <w:r w:rsidRPr="00AD03B0">
              <w:t>Processing / Disposal Route</w:t>
            </w:r>
          </w:p>
        </w:tc>
        <w:tc>
          <w:tcPr>
            <w:tcW w:w="2268" w:type="dxa"/>
            <w:shd w:val="clear" w:color="auto" w:fill="92D050"/>
            <w:noWrap/>
            <w:vAlign w:val="bottom"/>
          </w:tcPr>
          <w:p w14:paraId="0A6A8684" w14:textId="77777777" w:rsidR="003D389F" w:rsidRPr="00AD03B0" w:rsidRDefault="003D389F" w:rsidP="00CE3423">
            <w:pPr>
              <w:ind w:left="1134"/>
            </w:pPr>
            <w:r>
              <w:t>3</w:t>
            </w:r>
          </w:p>
        </w:tc>
      </w:tr>
      <w:tr w:rsidR="003D389F" w:rsidRPr="00AD03B0" w14:paraId="399C02D3" w14:textId="77777777" w:rsidTr="00CE3423">
        <w:trPr>
          <w:trHeight w:val="600"/>
        </w:trPr>
        <w:tc>
          <w:tcPr>
            <w:tcW w:w="2170" w:type="dxa"/>
            <w:hideMark/>
          </w:tcPr>
          <w:p w14:paraId="136A01E5" w14:textId="77777777" w:rsidR="003D389F" w:rsidRPr="00AD03B0" w:rsidRDefault="003D389F" w:rsidP="00CE3423">
            <w:r w:rsidRPr="00AD03B0">
              <w:t>Waste Stream - Principal Source</w:t>
            </w:r>
          </w:p>
        </w:tc>
        <w:tc>
          <w:tcPr>
            <w:tcW w:w="2268" w:type="dxa"/>
            <w:shd w:val="clear" w:color="auto" w:fill="92D050"/>
            <w:noWrap/>
            <w:vAlign w:val="bottom"/>
          </w:tcPr>
          <w:p w14:paraId="64D77B24" w14:textId="77777777" w:rsidR="003D389F" w:rsidRPr="00AD03B0" w:rsidRDefault="003D389F" w:rsidP="00CE3423">
            <w:pPr>
              <w:ind w:left="1134"/>
            </w:pPr>
            <w:r>
              <w:t>3</w:t>
            </w:r>
          </w:p>
        </w:tc>
      </w:tr>
      <w:tr w:rsidR="003D389F" w:rsidRPr="00AD03B0" w14:paraId="7CF4E1C2" w14:textId="77777777" w:rsidTr="00CE3423">
        <w:trPr>
          <w:trHeight w:val="600"/>
        </w:trPr>
        <w:tc>
          <w:tcPr>
            <w:tcW w:w="2170" w:type="dxa"/>
            <w:hideMark/>
          </w:tcPr>
          <w:p w14:paraId="31251DF6" w14:textId="77777777" w:rsidR="003D389F" w:rsidRPr="00AD03B0" w:rsidRDefault="003D389F" w:rsidP="00CE3423">
            <w:r w:rsidRPr="00AD03B0">
              <w:t>Sub-stream 1 - Secondary source</w:t>
            </w:r>
          </w:p>
        </w:tc>
        <w:tc>
          <w:tcPr>
            <w:tcW w:w="2268" w:type="dxa"/>
            <w:shd w:val="clear" w:color="auto" w:fill="92D050"/>
            <w:noWrap/>
            <w:vAlign w:val="bottom"/>
          </w:tcPr>
          <w:p w14:paraId="77FB40E1" w14:textId="77777777" w:rsidR="003D389F" w:rsidRPr="00AD03B0" w:rsidRDefault="003D389F" w:rsidP="00CE3423">
            <w:pPr>
              <w:ind w:left="1134"/>
            </w:pPr>
            <w:r>
              <w:t>3</w:t>
            </w:r>
          </w:p>
        </w:tc>
      </w:tr>
      <w:tr w:rsidR="003D389F" w:rsidRPr="00AD03B0" w14:paraId="6E59E90C" w14:textId="77777777" w:rsidTr="00CE3423">
        <w:trPr>
          <w:trHeight w:val="600"/>
        </w:trPr>
        <w:tc>
          <w:tcPr>
            <w:tcW w:w="2170" w:type="dxa"/>
            <w:hideMark/>
          </w:tcPr>
          <w:p w14:paraId="5985D094" w14:textId="77777777" w:rsidR="003D389F" w:rsidRPr="00AD03B0" w:rsidRDefault="003D389F" w:rsidP="00CE3423">
            <w:r w:rsidRPr="00AD03B0">
              <w:t>Sub-stream 3 - Material composition</w:t>
            </w:r>
          </w:p>
        </w:tc>
        <w:tc>
          <w:tcPr>
            <w:tcW w:w="2268" w:type="dxa"/>
            <w:shd w:val="clear" w:color="auto" w:fill="92D050"/>
            <w:noWrap/>
            <w:vAlign w:val="bottom"/>
          </w:tcPr>
          <w:p w14:paraId="7D9F9667" w14:textId="77777777" w:rsidR="003D389F" w:rsidRPr="00AD03B0" w:rsidRDefault="003D389F" w:rsidP="00CE3423">
            <w:pPr>
              <w:ind w:left="1134"/>
            </w:pPr>
            <w:r>
              <w:t>3</w:t>
            </w:r>
          </w:p>
        </w:tc>
      </w:tr>
      <w:tr w:rsidR="003D389F" w:rsidRPr="00AD03B0" w14:paraId="4473DB35" w14:textId="77777777" w:rsidTr="00CE3423">
        <w:trPr>
          <w:trHeight w:val="600"/>
        </w:trPr>
        <w:tc>
          <w:tcPr>
            <w:tcW w:w="2170" w:type="dxa"/>
            <w:hideMark/>
          </w:tcPr>
          <w:p w14:paraId="0A4E6653" w14:textId="77777777" w:rsidR="003D389F" w:rsidRPr="005A2FCE" w:rsidRDefault="003D389F" w:rsidP="00CE3423">
            <w:pPr>
              <w:rPr>
                <w:b/>
              </w:rPr>
            </w:pPr>
            <w:r w:rsidRPr="005A2FCE">
              <w:rPr>
                <w:b/>
              </w:rPr>
              <w:t>Overall assessment</w:t>
            </w:r>
          </w:p>
        </w:tc>
        <w:tc>
          <w:tcPr>
            <w:tcW w:w="2268" w:type="dxa"/>
            <w:shd w:val="clear" w:color="auto" w:fill="92D050"/>
            <w:noWrap/>
            <w:vAlign w:val="bottom"/>
          </w:tcPr>
          <w:p w14:paraId="7CB84674" w14:textId="77777777" w:rsidR="003D389F" w:rsidRPr="005A2FCE" w:rsidRDefault="003D389F" w:rsidP="00CE3423">
            <w:pPr>
              <w:ind w:left="1134"/>
              <w:rPr>
                <w:b/>
              </w:rPr>
            </w:pPr>
            <w:r>
              <w:rPr>
                <w:b/>
              </w:rPr>
              <w:t>3</w:t>
            </w:r>
          </w:p>
        </w:tc>
      </w:tr>
    </w:tbl>
    <w:p w14:paraId="2BAD5EE4" w14:textId="77777777" w:rsidR="003D389F" w:rsidRDefault="003D389F" w:rsidP="003D389F">
      <w:pPr>
        <w:ind w:left="1134"/>
      </w:pPr>
    </w:p>
    <w:p w14:paraId="351E141D" w14:textId="77777777" w:rsidR="003D389F" w:rsidRDefault="003D389F" w:rsidP="003D389F">
      <w:pPr>
        <w:ind w:left="1134"/>
      </w:pPr>
      <w:r>
        <w:t xml:space="preserve">It is evident that Tasmania has adopted the classification system proposed under the AWD, and </w:t>
      </w:r>
      <w:r w:rsidRPr="007C66B2">
        <w:t xml:space="preserve">this jurisdiction’s classification system </w:t>
      </w:r>
      <w:r>
        <w:t xml:space="preserve">is therefore </w:t>
      </w:r>
      <w:r w:rsidRPr="007C66B2">
        <w:t xml:space="preserve">considered </w:t>
      </w:r>
      <w:r>
        <w:rPr>
          <w:b/>
        </w:rPr>
        <w:t>fully</w:t>
      </w:r>
      <w:r w:rsidRPr="007C66B2">
        <w:rPr>
          <w:b/>
        </w:rPr>
        <w:t xml:space="preserve"> aligned</w:t>
      </w:r>
      <w:r w:rsidRPr="007C66B2">
        <w:t xml:space="preserve"> with the AWD.</w:t>
      </w:r>
    </w:p>
    <w:p w14:paraId="5DF67AB8" w14:textId="77777777" w:rsidR="003D389F" w:rsidRDefault="003D389F" w:rsidP="003D389F">
      <w:pPr>
        <w:ind w:left="1134"/>
      </w:pPr>
      <w:r>
        <w:t xml:space="preserve">It should be noted that some small differences do exist, including through the inclusion of some additional material composition categories in order to meet specific needs within Tasmania. However, these variations appear to have been carried out in a manner consistent with the intent of the National Waste Classification System, which was designed to provide some flexibility at this level of classification. </w:t>
      </w:r>
    </w:p>
    <w:p w14:paraId="53CECB0C" w14:textId="77777777" w:rsidR="003D389F" w:rsidRDefault="003D389F" w:rsidP="003D389F">
      <w:pPr>
        <w:ind w:left="1134"/>
      </w:pPr>
    </w:p>
    <w:p w14:paraId="3F505BE8" w14:textId="77777777" w:rsidR="003D389F" w:rsidRPr="00597E94" w:rsidRDefault="003D389F" w:rsidP="003D389F">
      <w:pPr>
        <w:pStyle w:val="Caption"/>
      </w:pPr>
      <w:r w:rsidRPr="00597E94">
        <w:t xml:space="preserve">Table </w:t>
      </w:r>
      <w:r w:rsidRPr="00597E94">
        <w:fldChar w:fldCharType="begin"/>
      </w:r>
      <w:r w:rsidRPr="00597E94">
        <w:instrText xml:space="preserve"> STYLEREF "_Heading1" \n </w:instrText>
      </w:r>
      <w:r w:rsidRPr="00597E94">
        <w:fldChar w:fldCharType="separate"/>
      </w:r>
      <w:r w:rsidR="00EF265A">
        <w:rPr>
          <w:noProof/>
        </w:rPr>
        <w:t>3</w:t>
      </w:r>
      <w:r w:rsidRPr="00597E94">
        <w:fldChar w:fldCharType="end"/>
      </w:r>
      <w:r w:rsidRPr="00597E94">
        <w:t>-</w:t>
      </w:r>
      <w:r w:rsidRPr="00597E94">
        <w:fldChar w:fldCharType="begin"/>
      </w:r>
      <w:r w:rsidRPr="00597E94">
        <w:instrText xml:space="preserve"> SEQ Table \* Arabic </w:instrText>
      </w:r>
      <w:r w:rsidRPr="00597E94">
        <w:fldChar w:fldCharType="separate"/>
      </w:r>
      <w:r w:rsidR="00EF265A">
        <w:rPr>
          <w:noProof/>
        </w:rPr>
        <w:t>17</w:t>
      </w:r>
      <w:r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3D389F" w:rsidRPr="003C7D28" w14:paraId="7BA62093" w14:textId="77777777" w:rsidTr="00CE3423">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08E2B73D" w14:textId="77777777" w:rsidR="003D389F" w:rsidRPr="00C30AB3" w:rsidRDefault="003D389F" w:rsidP="00CE3423">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7C9C5E79" w14:textId="77777777" w:rsidR="003D389F" w:rsidRPr="00C30AB3" w:rsidRDefault="003D389F" w:rsidP="00CE3423">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15E13475" w14:textId="77777777" w:rsidR="003D389F" w:rsidRPr="00C30AB3" w:rsidRDefault="003D389F" w:rsidP="00CE3423">
            <w:pPr>
              <w:pStyle w:val="TableHeading"/>
              <w:rPr>
                <w:sz w:val="14"/>
                <w:szCs w:val="14"/>
              </w:rPr>
            </w:pPr>
            <w:r w:rsidRPr="00C30AB3">
              <w:rPr>
                <w:sz w:val="14"/>
                <w:szCs w:val="14"/>
              </w:rPr>
              <w:t>Overall rating based on average scores</w:t>
            </w:r>
          </w:p>
        </w:tc>
      </w:tr>
      <w:tr w:rsidR="003D389F" w14:paraId="23B92292" w14:textId="77777777" w:rsidTr="00CE3423">
        <w:trPr>
          <w:trHeight w:val="341"/>
        </w:trPr>
        <w:tc>
          <w:tcPr>
            <w:tcW w:w="1219" w:type="dxa"/>
            <w:tcBorders>
              <w:bottom w:val="single" w:sz="8" w:space="0" w:color="FFFFFF" w:themeColor="background1"/>
            </w:tcBorders>
            <w:shd w:val="clear" w:color="auto" w:fill="92D050"/>
          </w:tcPr>
          <w:p w14:paraId="2F3CB0D2" w14:textId="77777777" w:rsidR="003D389F" w:rsidRPr="00C30AB3" w:rsidRDefault="003D389F" w:rsidP="00CE3423">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46584713" w14:textId="77777777" w:rsidR="003D389F" w:rsidRPr="00C30AB3" w:rsidRDefault="003D389F" w:rsidP="00CE3423">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43AB7520" w14:textId="77777777" w:rsidR="003D389F" w:rsidRPr="00C30AB3" w:rsidRDefault="003D389F" w:rsidP="00CE3423">
            <w:pPr>
              <w:pStyle w:val="TableText"/>
              <w:rPr>
                <w:sz w:val="14"/>
                <w:szCs w:val="14"/>
              </w:rPr>
            </w:pPr>
            <w:r w:rsidRPr="00C30AB3">
              <w:rPr>
                <w:sz w:val="14"/>
                <w:szCs w:val="14"/>
              </w:rPr>
              <w:t>&gt;2.5</w:t>
            </w:r>
          </w:p>
        </w:tc>
      </w:tr>
      <w:tr w:rsidR="003D389F" w14:paraId="22AAD7AA" w14:textId="77777777" w:rsidTr="00CE3423">
        <w:tc>
          <w:tcPr>
            <w:tcW w:w="1219" w:type="dxa"/>
            <w:tcBorders>
              <w:bottom w:val="single" w:sz="8" w:space="0" w:color="FFFFFF" w:themeColor="background1"/>
            </w:tcBorders>
            <w:shd w:val="clear" w:color="auto" w:fill="FFFF00"/>
          </w:tcPr>
          <w:p w14:paraId="106FFBA1" w14:textId="77777777" w:rsidR="003D389F" w:rsidRPr="00C30AB3" w:rsidRDefault="003D389F" w:rsidP="00CE3423">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331518FE" w14:textId="77777777" w:rsidR="003D389F" w:rsidRPr="00C30AB3" w:rsidRDefault="003D389F" w:rsidP="00CE3423">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4B6CA961" w14:textId="77777777" w:rsidR="003D389F" w:rsidRPr="00C30AB3" w:rsidRDefault="003D389F" w:rsidP="00CE3423">
            <w:pPr>
              <w:pStyle w:val="TableText"/>
              <w:rPr>
                <w:sz w:val="14"/>
                <w:szCs w:val="14"/>
              </w:rPr>
            </w:pPr>
            <w:r w:rsidRPr="00C30AB3">
              <w:rPr>
                <w:sz w:val="14"/>
                <w:szCs w:val="14"/>
              </w:rPr>
              <w:t>2-2.5</w:t>
            </w:r>
          </w:p>
        </w:tc>
      </w:tr>
      <w:tr w:rsidR="003D389F" w14:paraId="7370AFC6" w14:textId="77777777" w:rsidTr="00CE3423">
        <w:tc>
          <w:tcPr>
            <w:tcW w:w="1219" w:type="dxa"/>
            <w:shd w:val="clear" w:color="auto" w:fill="FF0000"/>
          </w:tcPr>
          <w:p w14:paraId="0F205E0A" w14:textId="77777777" w:rsidR="003D389F" w:rsidRPr="00C30AB3" w:rsidRDefault="003D389F" w:rsidP="00CE3423">
            <w:pPr>
              <w:pStyle w:val="TableText"/>
              <w:rPr>
                <w:sz w:val="14"/>
                <w:szCs w:val="14"/>
              </w:rPr>
            </w:pPr>
            <w:r w:rsidRPr="00C30AB3">
              <w:rPr>
                <w:sz w:val="14"/>
                <w:szCs w:val="14"/>
              </w:rPr>
              <w:t>Not aligned</w:t>
            </w:r>
          </w:p>
        </w:tc>
        <w:tc>
          <w:tcPr>
            <w:tcW w:w="1418" w:type="dxa"/>
            <w:shd w:val="clear" w:color="auto" w:fill="FF0000"/>
          </w:tcPr>
          <w:p w14:paraId="67C471D5" w14:textId="77777777" w:rsidR="003D389F" w:rsidRPr="00C30AB3" w:rsidRDefault="003D389F" w:rsidP="00CE3423">
            <w:pPr>
              <w:pStyle w:val="TableText"/>
              <w:rPr>
                <w:sz w:val="14"/>
                <w:szCs w:val="14"/>
              </w:rPr>
            </w:pPr>
            <w:r w:rsidRPr="00C30AB3">
              <w:rPr>
                <w:sz w:val="14"/>
                <w:szCs w:val="14"/>
              </w:rPr>
              <w:t>1</w:t>
            </w:r>
          </w:p>
        </w:tc>
        <w:tc>
          <w:tcPr>
            <w:tcW w:w="1559" w:type="dxa"/>
            <w:shd w:val="clear" w:color="auto" w:fill="FF0000"/>
          </w:tcPr>
          <w:p w14:paraId="764FEE2A" w14:textId="77777777" w:rsidR="003D389F" w:rsidRPr="00C30AB3" w:rsidRDefault="003D389F" w:rsidP="00CE3423">
            <w:pPr>
              <w:pStyle w:val="TableText"/>
              <w:rPr>
                <w:sz w:val="14"/>
                <w:szCs w:val="14"/>
              </w:rPr>
            </w:pPr>
            <w:r w:rsidRPr="00C30AB3">
              <w:rPr>
                <w:sz w:val="14"/>
                <w:szCs w:val="14"/>
              </w:rPr>
              <w:t>&lt;2</w:t>
            </w:r>
          </w:p>
        </w:tc>
      </w:tr>
    </w:tbl>
    <w:p w14:paraId="45143C23" w14:textId="77777777" w:rsidR="003D389F" w:rsidRPr="008B7155" w:rsidRDefault="003D389F" w:rsidP="003D389F">
      <w:pPr>
        <w:ind w:left="1134"/>
        <w:rPr>
          <w:highlight w:val="yellow"/>
        </w:rPr>
      </w:pPr>
    </w:p>
    <w:p w14:paraId="3453D246"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0EB68CD1"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0C44E90C" w14:textId="77777777" w:rsidR="003D389F" w:rsidRDefault="003D389F" w:rsidP="003D389F">
      <w:pPr>
        <w:pStyle w:val="Heading2"/>
        <w:numPr>
          <w:ilvl w:val="1"/>
          <w:numId w:val="24"/>
        </w:numPr>
      </w:pPr>
      <w:bookmarkStart w:id="78" w:name="_Ref312161596"/>
      <w:bookmarkStart w:id="79" w:name="_Toc314644014"/>
      <w:r>
        <w:lastRenderedPageBreak/>
        <w:t>Australian Capital Territory</w:t>
      </w:r>
      <w:bookmarkEnd w:id="78"/>
      <w:bookmarkEnd w:id="79"/>
    </w:p>
    <w:p w14:paraId="527CFE03" w14:textId="6CFD579C" w:rsidR="00C44C85" w:rsidRPr="00C44C85" w:rsidRDefault="00C44C85" w:rsidP="00C44C85">
      <w:pPr>
        <w:ind w:left="1134"/>
      </w:pPr>
      <w:r w:rsidRPr="00C44C85">
        <w:t xml:space="preserve">The Territory and Municipal Services Directorate (TAMS) </w:t>
      </w:r>
      <w:r w:rsidR="00067BDC">
        <w:t>is</w:t>
      </w:r>
      <w:r w:rsidRPr="00C44C85">
        <w:t xml:space="preserve"> responsible for managing waste collection and landfill services in the ACT, and carr</w:t>
      </w:r>
      <w:r w:rsidR="00067BDC">
        <w:t>ies</w:t>
      </w:r>
      <w:r w:rsidRPr="00C44C85">
        <w:t xml:space="preserve"> out the majority of data collection and reporting in relation to waste. As the ACT Government owns the </w:t>
      </w:r>
      <w:r w:rsidR="00067BDC">
        <w:t>only</w:t>
      </w:r>
      <w:r w:rsidR="005D33AA">
        <w:t xml:space="preserve"> </w:t>
      </w:r>
      <w:r w:rsidRPr="00C44C85">
        <w:t xml:space="preserve">landfill facility </w:t>
      </w:r>
      <w:r w:rsidR="00067BDC" w:rsidRPr="00C44C85">
        <w:t>current</w:t>
      </w:r>
      <w:r w:rsidR="00067BDC">
        <w:t>ly</w:t>
      </w:r>
      <w:r w:rsidR="00067BDC" w:rsidRPr="00C44C85">
        <w:t xml:space="preserve"> </w:t>
      </w:r>
      <w:r w:rsidRPr="00C44C85">
        <w:t xml:space="preserve">servicing the ACT, it has full access to the primary data from waste crossing the weighbridge. There are also four Waste Transfer Stations, four Recycling Drop-off centres, and a </w:t>
      </w:r>
      <w:r w:rsidR="00067BDC">
        <w:t>C&amp;D</w:t>
      </w:r>
      <w:r w:rsidRPr="00C44C85">
        <w:t xml:space="preserve"> Recycling Centre. One MRF is operated under contract in the region.</w:t>
      </w:r>
    </w:p>
    <w:p w14:paraId="2029A1C4" w14:textId="3F051062" w:rsidR="00C44C85" w:rsidRPr="00C44C85" w:rsidRDefault="00C44C85" w:rsidP="00C44C85">
      <w:pPr>
        <w:ind w:left="1134"/>
      </w:pPr>
      <w:proofErr w:type="gramStart"/>
      <w:r w:rsidRPr="00C44C85">
        <w:t>TAMS collects</w:t>
      </w:r>
      <w:proofErr w:type="gramEnd"/>
      <w:r w:rsidRPr="00C44C85">
        <w:t xml:space="preserve"> primary data from the landfill and other waste facilities across four main streams, which are defined as ‘commercial and industrial’, ‘construction and demolition’, ‘private delivery’ and ‘household collected’. The description of waste types typically categorised into these streams at the waste facility weighbridge is:</w:t>
      </w:r>
    </w:p>
    <w:p w14:paraId="782FAC86" w14:textId="77777777" w:rsidR="00C44C85" w:rsidRPr="00C44C85" w:rsidRDefault="00C44C85" w:rsidP="005D33AA">
      <w:pPr>
        <w:pStyle w:val="PointsNumbers"/>
        <w:numPr>
          <w:ilvl w:val="0"/>
          <w:numId w:val="74"/>
        </w:numPr>
      </w:pPr>
      <w:r w:rsidRPr="00C44C85">
        <w:t>‘Commercial and industrial’ waste is considered to include general commercial waste, garden waste, animal processing waste, special burial waste and asbestos from commercial sources</w:t>
      </w:r>
    </w:p>
    <w:p w14:paraId="57FA8617" w14:textId="77777777" w:rsidR="00C44C85" w:rsidRPr="00C44C85" w:rsidRDefault="00C44C85" w:rsidP="005D33AA">
      <w:pPr>
        <w:pStyle w:val="PointsNumbers"/>
      </w:pPr>
      <w:r w:rsidRPr="00C44C85">
        <w:t>‘Construction and demolition’ is considered to include builders waste, clean fill and treated fill</w:t>
      </w:r>
    </w:p>
    <w:p w14:paraId="40F71279" w14:textId="77777777" w:rsidR="00C44C85" w:rsidRPr="00C44C85" w:rsidRDefault="00C44C85" w:rsidP="005D33AA">
      <w:pPr>
        <w:pStyle w:val="PointsNumbers"/>
      </w:pPr>
      <w:r w:rsidRPr="00C44C85">
        <w:t>‘Private delivery’ is domestic waste delivered in a private vehicle</w:t>
      </w:r>
    </w:p>
    <w:p w14:paraId="618C77EF" w14:textId="40524D01" w:rsidR="00C44C85" w:rsidRPr="00C44C85" w:rsidRDefault="00C44C85" w:rsidP="005D33AA">
      <w:pPr>
        <w:pStyle w:val="PointsNumbers"/>
      </w:pPr>
      <w:r w:rsidRPr="00C44C85">
        <w:t xml:space="preserve">‘Household collected’ is municipal kerbside waste delivered by collection trucks that collect waste under contract to the ACT Government or </w:t>
      </w:r>
      <w:proofErr w:type="spellStart"/>
      <w:r w:rsidRPr="00C44C85">
        <w:t>Queanbeyan</w:t>
      </w:r>
      <w:proofErr w:type="spellEnd"/>
      <w:r w:rsidRPr="00C44C85">
        <w:t xml:space="preserve"> City Council (which is within NSW).</w:t>
      </w:r>
    </w:p>
    <w:p w14:paraId="64E1ECB4" w14:textId="112B89C0" w:rsidR="00C44C85" w:rsidRPr="00C44C85" w:rsidRDefault="00C44C85" w:rsidP="00C44C85">
      <w:pPr>
        <w:ind w:left="1134"/>
      </w:pPr>
      <w:r w:rsidRPr="00C44C85">
        <w:t xml:space="preserve">Fees for smaller waste quantities are charged according to load size rather than tonnage, and there are fee differences for different waste streams and materials. A strict operational procedure exists for landfill operators for visually assessing small loads by waste volume and categorising the load according to the waste stream. </w:t>
      </w:r>
    </w:p>
    <w:p w14:paraId="4A42B046" w14:textId="77E023B2" w:rsidR="00C44C85" w:rsidRPr="00C44C85" w:rsidRDefault="00C44C85" w:rsidP="00C44C85">
      <w:pPr>
        <w:ind w:left="1134"/>
      </w:pPr>
      <w:r w:rsidRPr="00C44C85">
        <w:t>It should be noted that ACT waste facilities accept waste from both the ACT region and Queanbeyan, and therefore domestic waste delivered by collection trucks comprise</w:t>
      </w:r>
      <w:r w:rsidR="00706F1E">
        <w:t>s</w:t>
      </w:r>
      <w:r w:rsidRPr="00C44C85">
        <w:t xml:space="preserve"> waste from both ACT</w:t>
      </w:r>
      <w:r w:rsidR="00706F1E">
        <w:t xml:space="preserve"> </w:t>
      </w:r>
      <w:r w:rsidRPr="00C44C85">
        <w:t xml:space="preserve">and </w:t>
      </w:r>
      <w:r w:rsidR="00706F1E">
        <w:t>NSW</w:t>
      </w:r>
      <w:r w:rsidRPr="00C44C85">
        <w:t xml:space="preserve"> households. Other waste streams are not categorised according to their geographical origin, with the assumption that all material is from the ACT.</w:t>
      </w:r>
    </w:p>
    <w:p w14:paraId="7B714312" w14:textId="6CC65C25" w:rsidR="00C44C85" w:rsidRPr="00C44C85" w:rsidRDefault="00C44C85" w:rsidP="00C44C85">
      <w:pPr>
        <w:ind w:left="1134"/>
      </w:pPr>
      <w:proofErr w:type="gramStart"/>
      <w:r w:rsidRPr="00C44C85">
        <w:t>TAMS has</w:t>
      </w:r>
      <w:proofErr w:type="gramEnd"/>
      <w:r w:rsidRPr="00C44C85">
        <w:t xml:space="preserve"> a range of internal uses for the raw data collected by waste facilities, predominantly annual and quarterly reporting. As there are very few waste facilities in the ACT, the most accurate data (which the government uses to determine flows of specific material types going to landfill) is gained through detailed waste audits. </w:t>
      </w:r>
    </w:p>
    <w:p w14:paraId="4326FAFB" w14:textId="3EC9EBD3" w:rsidR="00C44C85" w:rsidRPr="00C44C85" w:rsidRDefault="00C44C85" w:rsidP="00C44C85">
      <w:pPr>
        <w:ind w:left="1134"/>
      </w:pPr>
      <w:r w:rsidRPr="00C44C85">
        <w:t>The data structure for reporting material classes of waste received at facilities and for reporting waste audit data are therefore closely aligned. Waste audits are conducted periodically, with the most recent datasets from a domestic waste audit conducted in 2009 and a combined series of landfill audits undertaken in 2010.</w:t>
      </w:r>
    </w:p>
    <w:p w14:paraId="4977492C" w14:textId="41CF9051" w:rsidR="00C44C85" w:rsidRPr="00C44C85" w:rsidRDefault="00C44C85" w:rsidP="00C44C85">
      <w:pPr>
        <w:ind w:left="1134"/>
      </w:pPr>
      <w:r w:rsidRPr="00C44C85">
        <w:t>The ACT Government undertakes an annual survey of recyclers, the Annual Recycling Industry Statistics Survey, which is sent to those companies actively involved in reprocessing industries. The survey is very short in format, with the intention that it can be completed within 10 minutes in order to increase the participation rate of companies. The survey form can be completed online or in paper form and allows companies to report total tonnages for a list of 24 higher classes of materials (such as Demolition Waste, Paper, Glass</w:t>
      </w:r>
      <w:r w:rsidR="00706F1E">
        <w:t xml:space="preserve"> </w:t>
      </w:r>
      <w:r w:rsidR="005D33AA">
        <w:t>etc.</w:t>
      </w:r>
      <w:r w:rsidRPr="00C44C85">
        <w:t>) and specific classes of hazardous or problematic waste materials (such as Mobile phones, Tyres, Batteries etc.).</w:t>
      </w:r>
    </w:p>
    <w:p w14:paraId="003EFC99" w14:textId="7633BFB4" w:rsidR="00C44C85" w:rsidRPr="00C44C85" w:rsidRDefault="00C44C85" w:rsidP="00C44C85">
      <w:pPr>
        <w:ind w:left="1134"/>
      </w:pPr>
      <w:r w:rsidRPr="00C44C85">
        <w:t>The Annual Recycling Industry Statistics Survey does not allow for reporting of subclasses of waste materials</w:t>
      </w:r>
      <w:r w:rsidR="00706F1E">
        <w:t xml:space="preserve"> and t</w:t>
      </w:r>
      <w:r w:rsidRPr="00C44C85">
        <w:t xml:space="preserve">he collected </w:t>
      </w:r>
      <w:r w:rsidR="00706F1E" w:rsidRPr="00C44C85">
        <w:t xml:space="preserve">data </w:t>
      </w:r>
      <w:r w:rsidRPr="00C44C85">
        <w:t xml:space="preserve">provides an estimate </w:t>
      </w:r>
      <w:r w:rsidR="00706F1E">
        <w:t xml:space="preserve">only </w:t>
      </w:r>
      <w:r w:rsidRPr="00C44C85">
        <w:t>of the total amount of materials reprocessed on an annual basis as it is sent to companies identified by TAM</w:t>
      </w:r>
      <w:r w:rsidR="00706F1E">
        <w:t>S</w:t>
      </w:r>
      <w:r w:rsidRPr="00C44C85">
        <w:t>.</w:t>
      </w:r>
    </w:p>
    <w:p w14:paraId="0B6D245F" w14:textId="3A4E5B2C" w:rsidR="00C44C85" w:rsidRPr="00C44C85" w:rsidRDefault="00C44C85" w:rsidP="00C44C85">
      <w:pPr>
        <w:ind w:left="1134"/>
      </w:pPr>
      <w:proofErr w:type="spellStart"/>
      <w:r w:rsidRPr="00C44C85">
        <w:lastRenderedPageBreak/>
        <w:t>Hyder</w:t>
      </w:r>
      <w:proofErr w:type="spellEnd"/>
      <w:r w:rsidRPr="00C44C85">
        <w:t xml:space="preserve"> understands that material classifications used for reporting purposes in the </w:t>
      </w:r>
      <w:r w:rsidR="00706F1E">
        <w:t xml:space="preserve">C&amp;D </w:t>
      </w:r>
      <w:r w:rsidRPr="00C44C85">
        <w:t>waste stream have been developed on the basis of weighbridge data procedures,</w:t>
      </w:r>
      <w:r w:rsidR="00706F1E">
        <w:t xml:space="preserve"> </w:t>
      </w:r>
      <w:r w:rsidRPr="00C44C85">
        <w:t xml:space="preserve">interviews undertaken at waste facilities, and reviews of primary data. </w:t>
      </w:r>
    </w:p>
    <w:p w14:paraId="7518F91F" w14:textId="64A9D6B7" w:rsidR="00C44C85" w:rsidRPr="00C44C85" w:rsidRDefault="00C44C85" w:rsidP="00C44C85">
      <w:pPr>
        <w:ind w:left="1134"/>
      </w:pPr>
      <w:r w:rsidRPr="00C44C85">
        <w:t xml:space="preserve">As in all other jurisdictions, a separate classification system exists for the hazardous waste materials defined as ‘Controlled Waste’. Data on waste tracking is collected for all transport and handling activities associated with the </w:t>
      </w:r>
      <w:r w:rsidR="00706F1E">
        <w:t>m</w:t>
      </w:r>
      <w:r w:rsidRPr="00C44C85">
        <w:t>ovement of Controlled Waste</w:t>
      </w:r>
      <w:r w:rsidR="00706F1E">
        <w:t>, which is</w:t>
      </w:r>
      <w:r w:rsidRPr="00C44C85">
        <w:t xml:space="preserve"> legislated by</w:t>
      </w:r>
      <w:r w:rsidR="00706F1E">
        <w:t xml:space="preserve"> the</w:t>
      </w:r>
      <w:r w:rsidRPr="00C44C85">
        <w:t xml:space="preserve"> </w:t>
      </w:r>
      <w:r w:rsidRPr="00C44C85">
        <w:rPr>
          <w:i/>
        </w:rPr>
        <w:t>Environment Protection Regulation 2005</w:t>
      </w:r>
      <w:r w:rsidRPr="00C44C85">
        <w:t xml:space="preserve"> (Part 7) in accordance with the Controlled Waste NEPM. </w:t>
      </w:r>
    </w:p>
    <w:p w14:paraId="5A1A13B6" w14:textId="22C7ACD0" w:rsidR="00C44C85" w:rsidRPr="00C44C85" w:rsidRDefault="00C44C85" w:rsidP="00C44C85">
      <w:pPr>
        <w:ind w:left="1134"/>
      </w:pPr>
      <w:r w:rsidRPr="00C44C85">
        <w:t xml:space="preserve">The ACT has not </w:t>
      </w:r>
      <w:proofErr w:type="gramStart"/>
      <w:r w:rsidRPr="00C44C85">
        <w:t>legislated</w:t>
      </w:r>
      <w:proofErr w:type="gramEnd"/>
      <w:r w:rsidRPr="00C44C85">
        <w:t xml:space="preserve"> its own list of waste materials that are classified as Controlled Waste, with the statute </w:t>
      </w:r>
      <w:r w:rsidR="005D33AA" w:rsidRPr="00C44C85">
        <w:rPr>
          <w:i/>
        </w:rPr>
        <w:t>(EPR 2005 Schedule 7.1)</w:t>
      </w:r>
      <w:r w:rsidR="005D33AA">
        <w:rPr>
          <w:i/>
        </w:rPr>
        <w:t xml:space="preserve"> </w:t>
      </w:r>
      <w:r w:rsidRPr="00C44C85">
        <w:t xml:space="preserve">defining the ‘Controlled </w:t>
      </w:r>
      <w:proofErr w:type="spellStart"/>
      <w:r w:rsidRPr="00C44C85">
        <w:t>Waste’</w:t>
      </w:r>
      <w:proofErr w:type="spellEnd"/>
      <w:r w:rsidRPr="00C44C85">
        <w:t xml:space="preserve"> class as:</w:t>
      </w:r>
    </w:p>
    <w:p w14:paraId="3573089B" w14:textId="5AAD371E" w:rsidR="00C44C85" w:rsidRPr="00C44C85" w:rsidRDefault="00C44C85" w:rsidP="00C44C85">
      <w:pPr>
        <w:ind w:left="1134"/>
        <w:rPr>
          <w:i/>
        </w:rPr>
      </w:pPr>
      <w:r w:rsidRPr="00C44C85">
        <w:rPr>
          <w:i/>
        </w:rPr>
        <w:t>‘</w:t>
      </w:r>
      <w:r w:rsidR="00706F1E">
        <w:rPr>
          <w:i/>
        </w:rPr>
        <w:t>…</w:t>
      </w:r>
      <w:r w:rsidRPr="00C44C85">
        <w:rPr>
          <w:i/>
        </w:rPr>
        <w:t xml:space="preserve">a thing mentioned in the NEPM, schedule A, list 1 (Waste categories) if it has 1 or more of the characteristics mentioned in the NEPM, schedule A, list 2 (Characteristics of controlled wastes).’ </w:t>
      </w:r>
    </w:p>
    <w:p w14:paraId="191DF3D5" w14:textId="7A1EEA27" w:rsidR="00C44C85" w:rsidRPr="00C44C85" w:rsidRDefault="00C44C85" w:rsidP="00C44C85">
      <w:pPr>
        <w:ind w:left="1134"/>
      </w:pPr>
      <w:r w:rsidRPr="00C44C85">
        <w:t>In addition to the statutory requirement to track certified movements of controlled waste, the ACT Government has a statutory requirement to publish an Annual Report in which waste and resource recovery statist</w:t>
      </w:r>
      <w:r w:rsidR="005D33AA">
        <w:t>ics are required to be reported</w:t>
      </w:r>
      <w:r w:rsidRPr="00C44C85">
        <w:t xml:space="preserve">. The legislation which requires the publishing of this annual report also specifies a number of ‘Accountability Indicators’ and waste data is classified within these requirements. </w:t>
      </w:r>
    </w:p>
    <w:p w14:paraId="2D1FFDD5" w14:textId="77777777" w:rsidR="00C44C85" w:rsidRPr="00C44C85" w:rsidRDefault="00C44C85" w:rsidP="00C44C85">
      <w:pPr>
        <w:ind w:left="1134"/>
      </w:pPr>
      <w:r w:rsidRPr="00C44C85">
        <w:t>Raw data on waste and recycling tonnages is also reported annually to the public in the form of graphical fact sheets on the TAMS website, and key waste data is compiled in the annual State of the Environment Report.</w:t>
      </w:r>
    </w:p>
    <w:p w14:paraId="3F59AAD9" w14:textId="77777777" w:rsidR="00C44C85" w:rsidRPr="00C44C85" w:rsidRDefault="00C44C85" w:rsidP="00C44C85">
      <w:pPr>
        <w:ind w:left="1134"/>
      </w:pPr>
      <w:r w:rsidRPr="00C44C85">
        <w:t xml:space="preserve">The ACT Government recently introduced the </w:t>
      </w:r>
      <w:r w:rsidRPr="005D33AA">
        <w:rPr>
          <w:i/>
        </w:rPr>
        <w:t>Draft ACT Sustainable Waste Strategy 2010</w:t>
      </w:r>
      <w:r w:rsidRPr="005D33AA">
        <w:rPr>
          <w:i/>
        </w:rPr>
        <w:noBreakHyphen/>
        <w:t xml:space="preserve"> 2025</w:t>
      </w:r>
      <w:r w:rsidRPr="00C44C85">
        <w:t>, and is in the progress of finalising a waste strategy. It is expected that waste data collection will also contribute to future progress reports on the implementation of policies within the strategy. Certain waste material categories are also tracked for contractual purposes, for example some resource recovery contracts have a limited amount of free access to landfill as part of their contract.</w:t>
      </w:r>
    </w:p>
    <w:p w14:paraId="0EA15BC6" w14:textId="77777777" w:rsidR="003D389F" w:rsidRDefault="003D389F" w:rsidP="003D389F">
      <w:pPr>
        <w:ind w:left="1134"/>
      </w:pPr>
      <w:r>
        <w:t xml:space="preserve">Two distinct classification systems have been identified as being used in the ACT, and their alignment with the National Waste Classification System developed under the AWD is assessed in Section </w:t>
      </w:r>
      <w:r>
        <w:fldChar w:fldCharType="begin"/>
      </w:r>
      <w:r>
        <w:instrText xml:space="preserve"> REF _Ref309911269 \w \h </w:instrText>
      </w:r>
      <w:r>
        <w:fldChar w:fldCharType="separate"/>
      </w:r>
      <w:r w:rsidR="00EF265A">
        <w:t>4.8.1</w:t>
      </w:r>
      <w:r>
        <w:fldChar w:fldCharType="end"/>
      </w:r>
      <w:r>
        <w:t>. The detailed classification systems are also displayed graphically:</w:t>
      </w:r>
    </w:p>
    <w:p w14:paraId="5F4A840F" w14:textId="77777777" w:rsidR="003D389F" w:rsidRDefault="003D389F" w:rsidP="003D389F">
      <w:pPr>
        <w:ind w:left="1134"/>
      </w:pPr>
      <w:r>
        <w:fldChar w:fldCharType="begin"/>
      </w:r>
      <w:r>
        <w:instrText xml:space="preserve"> REF _Ref309913123 \h </w:instrText>
      </w:r>
      <w:r>
        <w:fldChar w:fldCharType="separate"/>
      </w:r>
      <w:r w:rsidR="00EF265A" w:rsidRPr="00C7569F">
        <w:t xml:space="preserve">Figure </w:t>
      </w:r>
      <w:r w:rsidR="00EF265A">
        <w:rPr>
          <w:noProof/>
        </w:rPr>
        <w:t>3</w:t>
      </w:r>
      <w:r w:rsidR="00EF265A" w:rsidRPr="00C7569F">
        <w:t>-</w:t>
      </w:r>
      <w:r w:rsidR="00EF265A">
        <w:rPr>
          <w:noProof/>
        </w:rPr>
        <w:t>25</w:t>
      </w:r>
      <w:r w:rsidR="00EF265A" w:rsidRPr="00C7569F">
        <w:tab/>
      </w:r>
      <w:r w:rsidR="00EF265A">
        <w:t>ACT General waste data (TAMS)</w:t>
      </w:r>
      <w:r>
        <w:fldChar w:fldCharType="end"/>
      </w:r>
    </w:p>
    <w:p w14:paraId="48B91814" w14:textId="204D7542" w:rsidR="003D389F" w:rsidRDefault="003D389F" w:rsidP="003D389F">
      <w:pPr>
        <w:ind w:left="1134"/>
      </w:pPr>
      <w:r>
        <w:fldChar w:fldCharType="begin"/>
      </w:r>
      <w:r>
        <w:instrText xml:space="preserve"> REF _Ref309913129 \h </w:instrText>
      </w:r>
      <w:r>
        <w:fldChar w:fldCharType="separate"/>
      </w:r>
      <w:proofErr w:type="gramStart"/>
      <w:r w:rsidR="00EF265A" w:rsidRPr="00C7569F">
        <w:t xml:space="preserve">Figure </w:t>
      </w:r>
      <w:r w:rsidR="00EF265A">
        <w:rPr>
          <w:noProof/>
        </w:rPr>
        <w:t>3</w:t>
      </w:r>
      <w:r w:rsidR="00EF265A" w:rsidRPr="00C7569F">
        <w:t>-</w:t>
      </w:r>
      <w:r w:rsidR="00EF265A">
        <w:rPr>
          <w:noProof/>
        </w:rPr>
        <w:t>26</w:t>
      </w:r>
      <w:r w:rsidR="00EF265A" w:rsidRPr="00C7569F">
        <w:tab/>
      </w:r>
      <w:r w:rsidR="00EF265A">
        <w:t>ACT Annual Recycling Industry Statistics Survey (TAMS)</w:t>
      </w:r>
      <w:r>
        <w:fldChar w:fldCharType="end"/>
      </w:r>
      <w:r w:rsidR="0070091F">
        <w:t>.</w:t>
      </w:r>
      <w:proofErr w:type="gramEnd"/>
    </w:p>
    <w:p w14:paraId="7FDD8EEE" w14:textId="77777777" w:rsidR="003D389F" w:rsidRDefault="003D389F" w:rsidP="003D389F">
      <w:pPr>
        <w:ind w:left="1134"/>
      </w:pPr>
    </w:p>
    <w:p w14:paraId="71C12E3A"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3D389F" w:rsidSect="00254FE6">
          <w:pgSz w:w="11907" w:h="16840" w:code="9"/>
          <w:pgMar w:top="1134" w:right="1134" w:bottom="1134" w:left="1134" w:header="567" w:footer="567" w:gutter="0"/>
          <w:cols w:space="708"/>
          <w:docGrid w:linePitch="360"/>
        </w:sectPr>
      </w:pPr>
    </w:p>
    <w:p w14:paraId="1B176B52" w14:textId="77777777" w:rsidR="003D389F" w:rsidRDefault="003D389F" w:rsidP="003D389F">
      <w:pPr>
        <w:pStyle w:val="Caption"/>
      </w:pPr>
      <w:bookmarkStart w:id="80" w:name="_Ref309913123"/>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25</w:t>
      </w:r>
      <w:r w:rsidRPr="00C7569F">
        <w:fldChar w:fldCharType="end"/>
      </w:r>
      <w:r w:rsidRPr="00C7569F">
        <w:tab/>
      </w:r>
      <w:r>
        <w:t>ACT General waste data (TAMS)</w:t>
      </w:r>
      <w:bookmarkEnd w:id="80"/>
    </w:p>
    <w:p w14:paraId="6C7CF331" w14:textId="545E6214" w:rsidR="003D389F" w:rsidRDefault="00653EF5"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rPr>
          <w:noProof/>
        </w:rPr>
        <w:drawing>
          <wp:inline distT="0" distB="0" distL="0" distR="0" wp14:anchorId="4B1E9572" wp14:editId="7B0CB1E8">
            <wp:extent cx="9252585" cy="13078305"/>
            <wp:effectExtent l="0" t="0" r="5715" b="9525"/>
            <wp:docPr id="12" name="Picture 12" descr="C:\Users\glaz2081\AppData\Local\Microsoft\Windows\Temporary Internet Files\Content.Word\ACT - All Streams - all processing - Orang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z2081\AppData\Local\Microsoft\Windows\Temporary Internet Files\Content.Word\ACT - All Streams - all processing - Orange jpe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52585" cy="13078305"/>
                    </a:xfrm>
                    <a:prstGeom prst="rect">
                      <a:avLst/>
                    </a:prstGeom>
                    <a:noFill/>
                    <a:ln>
                      <a:noFill/>
                    </a:ln>
                  </pic:spPr>
                </pic:pic>
              </a:graphicData>
            </a:graphic>
          </wp:inline>
        </w:drawing>
      </w:r>
      <w:r w:rsidR="003D389F">
        <w:br w:type="page"/>
      </w:r>
    </w:p>
    <w:p w14:paraId="108A86CE" w14:textId="77777777" w:rsidR="003D389F" w:rsidRDefault="003D389F" w:rsidP="003D389F">
      <w:pPr>
        <w:pStyle w:val="Caption"/>
      </w:pPr>
      <w:bookmarkStart w:id="81" w:name="_Ref309913129"/>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26</w:t>
      </w:r>
      <w:r w:rsidRPr="00C7569F">
        <w:fldChar w:fldCharType="end"/>
      </w:r>
      <w:r w:rsidRPr="00C7569F">
        <w:tab/>
      </w:r>
      <w:r>
        <w:t>ACT Annual Recycling Industry Statistics Survey (TAMS)</w:t>
      </w:r>
      <w:bookmarkEnd w:id="81"/>
    </w:p>
    <w:p w14:paraId="2D6244CF" w14:textId="1559B074"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2DF686FA" w14:textId="0B938A45" w:rsidR="003D389F" w:rsidRDefault="00895447"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sectPr w:rsidR="003D389F" w:rsidSect="00105A42">
          <w:pgSz w:w="16839" w:h="23814" w:code="8"/>
          <w:pgMar w:top="1134" w:right="1134" w:bottom="1134" w:left="1134" w:header="567" w:footer="567" w:gutter="0"/>
          <w:cols w:space="708"/>
          <w:docGrid w:linePitch="360"/>
        </w:sectPr>
      </w:pPr>
      <w:r>
        <w:rPr>
          <w:noProof/>
        </w:rPr>
        <w:drawing>
          <wp:inline distT="0" distB="0" distL="0" distR="0" wp14:anchorId="2FDF47D8" wp14:editId="53E0655B">
            <wp:extent cx="9252585" cy="13076621"/>
            <wp:effectExtent l="0" t="0" r="5715" b="0"/>
            <wp:docPr id="56" name="Picture 56" descr="C:\Users\traz2316\Desktop\DIAGRAMS\NEW DIAGRAMS\ACT\ACT - Industry Recycling - final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az2316\Desktop\DIAGRAMS\NEW DIAGRAMS\ACT\ACT - Industry Recycling - final jpe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52585" cy="13076621"/>
                    </a:xfrm>
                    <a:prstGeom prst="rect">
                      <a:avLst/>
                    </a:prstGeom>
                    <a:noFill/>
                    <a:ln>
                      <a:noFill/>
                    </a:ln>
                  </pic:spPr>
                </pic:pic>
              </a:graphicData>
            </a:graphic>
          </wp:inline>
        </w:drawing>
      </w:r>
    </w:p>
    <w:p w14:paraId="65A4ED20" w14:textId="77777777" w:rsidR="003D389F" w:rsidRDefault="003D389F" w:rsidP="003D389F">
      <w:pPr>
        <w:pStyle w:val="Heading3"/>
        <w:numPr>
          <w:ilvl w:val="2"/>
          <w:numId w:val="24"/>
        </w:numPr>
      </w:pPr>
      <w:bookmarkStart w:id="82" w:name="_Ref309911269"/>
      <w:r>
        <w:lastRenderedPageBreak/>
        <w:t>Comparison to the AWD</w:t>
      </w:r>
      <w:bookmarkEnd w:id="82"/>
    </w:p>
    <w:p w14:paraId="0329C955" w14:textId="17AF2649" w:rsidR="003D389F" w:rsidRPr="000A0A63" w:rsidRDefault="003D389F" w:rsidP="003D389F">
      <w:pPr>
        <w:ind w:left="1134"/>
      </w:pPr>
      <w:r w:rsidRPr="00A70996">
        <w:t xml:space="preserve">The degree of alignment between the National Waste Classification System developed under the AWD and each of the </w:t>
      </w:r>
      <w:r>
        <w:t>two</w:t>
      </w:r>
      <w:r w:rsidRPr="00A70996">
        <w:t xml:space="preserve"> classification systems identified as being used in </w:t>
      </w:r>
      <w:r>
        <w:t>the ACT</w:t>
      </w:r>
      <w:r w:rsidRPr="00A70996">
        <w:t xml:space="preserve"> (by </w:t>
      </w:r>
      <w:r w:rsidRPr="002B5716">
        <w:t>Territory and Municipal Services</w:t>
      </w:r>
      <w:r>
        <w:t xml:space="preserve"> – TAMS</w:t>
      </w:r>
      <w:r w:rsidRPr="00A70996">
        <w:t>) has been assessed using the qualitative method described in</w:t>
      </w:r>
      <w:r w:rsidR="00D8697B">
        <w:t xml:space="preserve"> S</w:t>
      </w:r>
      <w:r w:rsidR="00FF5A3E">
        <w:t>ection</w:t>
      </w:r>
      <w:r w:rsidRPr="00A70996">
        <w:t xml:space="preserve"> </w:t>
      </w:r>
      <w:r>
        <w:fldChar w:fldCharType="begin"/>
      </w:r>
      <w:r>
        <w:instrText xml:space="preserve"> REF _Ref309894000 \w \h  \* MERGEFORMAT </w:instrText>
      </w:r>
      <w:r>
        <w:fldChar w:fldCharType="separate"/>
      </w:r>
      <w:r w:rsidR="00EF265A">
        <w:t>4.1</w:t>
      </w:r>
      <w:r>
        <w:fldChar w:fldCharType="end"/>
      </w:r>
      <w:r w:rsidRPr="00A70996">
        <w:t xml:space="preserve">. The results of this assessment are displayed in </w:t>
      </w:r>
      <w:r>
        <w:fldChar w:fldCharType="begin"/>
      </w:r>
      <w:r>
        <w:instrText xml:space="preserve"> REF _Ref309902859 \h  \* MERGEFORMAT </w:instrText>
      </w:r>
      <w:r>
        <w:fldChar w:fldCharType="separate"/>
      </w:r>
      <w:r w:rsidR="00EF265A" w:rsidRPr="005A2FCE">
        <w:t xml:space="preserve">Table </w:t>
      </w:r>
      <w:r w:rsidR="00EF265A">
        <w:rPr>
          <w:noProof/>
        </w:rPr>
        <w:t>3</w:t>
      </w:r>
      <w:r w:rsidR="00EF265A" w:rsidRPr="005A2FCE">
        <w:rPr>
          <w:noProof/>
        </w:rPr>
        <w:t>-</w:t>
      </w:r>
      <w:r w:rsidR="00EF265A">
        <w:rPr>
          <w:noProof/>
        </w:rPr>
        <w:t>14</w:t>
      </w:r>
      <w:r>
        <w:fldChar w:fldCharType="end"/>
      </w:r>
      <w:r w:rsidRPr="00A70996">
        <w:t>.</w:t>
      </w:r>
    </w:p>
    <w:p w14:paraId="751D7A26" w14:textId="77777777" w:rsidR="003D389F" w:rsidRDefault="003D389F" w:rsidP="003D389F">
      <w:pPr>
        <w:ind w:left="1134"/>
      </w:pPr>
    </w:p>
    <w:p w14:paraId="06E3ED76" w14:textId="77777777" w:rsidR="003D389F" w:rsidRPr="005A2FCE" w:rsidRDefault="003D389F" w:rsidP="003D389F">
      <w:pPr>
        <w:pStyle w:val="Caption"/>
      </w:pPr>
      <w:r w:rsidRPr="005A2FCE">
        <w:t xml:space="preserve">Table </w:t>
      </w:r>
      <w:r w:rsidRPr="005A2FCE">
        <w:fldChar w:fldCharType="begin"/>
      </w:r>
      <w:r w:rsidRPr="005A2FCE">
        <w:instrText xml:space="preserve"> STYLEREF "_Heading1" \n </w:instrText>
      </w:r>
      <w:r w:rsidRPr="005A2FCE">
        <w:fldChar w:fldCharType="separate"/>
      </w:r>
      <w:r w:rsidR="00EF265A">
        <w:rPr>
          <w:noProof/>
        </w:rPr>
        <w:t>3</w:t>
      </w:r>
      <w:r w:rsidRPr="005A2FCE">
        <w:fldChar w:fldCharType="end"/>
      </w:r>
      <w:r w:rsidRPr="005A2FCE">
        <w:t>-</w:t>
      </w:r>
      <w:r w:rsidRPr="005A2FCE">
        <w:fldChar w:fldCharType="begin"/>
      </w:r>
      <w:r w:rsidRPr="005A2FCE">
        <w:instrText xml:space="preserve"> SEQ Table \* Arabic </w:instrText>
      </w:r>
      <w:r w:rsidRPr="005A2FCE">
        <w:fldChar w:fldCharType="separate"/>
      </w:r>
      <w:r w:rsidR="00EF265A">
        <w:rPr>
          <w:noProof/>
        </w:rPr>
        <w:t>18</w:t>
      </w:r>
      <w:r w:rsidRPr="005A2FCE">
        <w:fldChar w:fldCharType="end"/>
      </w:r>
      <w:r w:rsidRPr="005A2FCE">
        <w:tab/>
        <w:t xml:space="preserve">Qualitative assessment of alignment between </w:t>
      </w:r>
      <w:r>
        <w:t>AWD and classification systems</w:t>
      </w:r>
      <w:r w:rsidRPr="005A2FCE">
        <w:t xml:space="preserve"> in </w:t>
      </w:r>
      <w:r>
        <w:t>Western Australia</w:t>
      </w:r>
    </w:p>
    <w:tbl>
      <w:tblPr>
        <w:tblStyle w:val="HyderTableStyle"/>
        <w:tblW w:w="6135" w:type="dxa"/>
        <w:tblInd w:w="1459" w:type="dxa"/>
        <w:tblLook w:val="04A0" w:firstRow="1" w:lastRow="0" w:firstColumn="1" w:lastColumn="0" w:noHBand="0" w:noVBand="1"/>
      </w:tblPr>
      <w:tblGrid>
        <w:gridCol w:w="2027"/>
        <w:gridCol w:w="2054"/>
        <w:gridCol w:w="2054"/>
      </w:tblGrid>
      <w:tr w:rsidR="003D389F" w:rsidRPr="00AD03B0" w14:paraId="09826116" w14:textId="77777777" w:rsidTr="00CE3423">
        <w:trPr>
          <w:cnfStyle w:val="100000000000" w:firstRow="1" w:lastRow="0" w:firstColumn="0" w:lastColumn="0" w:oddVBand="0" w:evenVBand="0" w:oddHBand="0" w:evenHBand="0" w:firstRowFirstColumn="0" w:firstRowLastColumn="0" w:lastRowFirstColumn="0" w:lastRowLastColumn="0"/>
          <w:trHeight w:val="1245"/>
        </w:trPr>
        <w:tc>
          <w:tcPr>
            <w:tcW w:w="2027" w:type="dxa"/>
            <w:hideMark/>
          </w:tcPr>
          <w:p w14:paraId="71197040" w14:textId="77777777" w:rsidR="003D389F" w:rsidRPr="00AD03B0" w:rsidRDefault="003D389F" w:rsidP="00CE3423"/>
        </w:tc>
        <w:tc>
          <w:tcPr>
            <w:tcW w:w="2054" w:type="dxa"/>
            <w:tcBorders>
              <w:bottom w:val="single" w:sz="12" w:space="0" w:color="FFFFFF" w:themeColor="background1"/>
            </w:tcBorders>
            <w:vAlign w:val="bottom"/>
          </w:tcPr>
          <w:p w14:paraId="77F443C7" w14:textId="77777777" w:rsidR="003D389F" w:rsidRDefault="003D389F" w:rsidP="00CE3423">
            <w:r w:rsidRPr="002B5716">
              <w:t>General Waste Data</w:t>
            </w:r>
          </w:p>
          <w:p w14:paraId="70D92526" w14:textId="77777777" w:rsidR="003D389F" w:rsidRPr="00AD03B0" w:rsidRDefault="003D389F" w:rsidP="00CE3423">
            <w:r w:rsidRPr="002B5716">
              <w:t>(T</w:t>
            </w:r>
            <w:r>
              <w:t>A</w:t>
            </w:r>
            <w:r w:rsidRPr="002B5716">
              <w:t>MS)</w:t>
            </w:r>
          </w:p>
        </w:tc>
        <w:tc>
          <w:tcPr>
            <w:tcW w:w="2054" w:type="dxa"/>
            <w:vAlign w:val="bottom"/>
          </w:tcPr>
          <w:p w14:paraId="55730662" w14:textId="77777777" w:rsidR="003D389F" w:rsidRDefault="003D389F" w:rsidP="00CE3423">
            <w:r w:rsidRPr="002B5716">
              <w:t xml:space="preserve">Annual Recycling Statistics Return </w:t>
            </w:r>
          </w:p>
          <w:p w14:paraId="38C8C6E0" w14:textId="77777777" w:rsidR="003D389F" w:rsidRPr="00AD03B0" w:rsidRDefault="003D389F" w:rsidP="00CE3423">
            <w:r w:rsidRPr="002B5716">
              <w:t>(T</w:t>
            </w:r>
            <w:r>
              <w:t>A</w:t>
            </w:r>
            <w:r w:rsidRPr="002B5716">
              <w:t>MS)</w:t>
            </w:r>
          </w:p>
        </w:tc>
      </w:tr>
      <w:tr w:rsidR="003D389F" w:rsidRPr="00AD03B0" w14:paraId="77FC9B57" w14:textId="77777777" w:rsidTr="00CE3423">
        <w:trPr>
          <w:trHeight w:val="600"/>
        </w:trPr>
        <w:tc>
          <w:tcPr>
            <w:tcW w:w="2027" w:type="dxa"/>
            <w:hideMark/>
          </w:tcPr>
          <w:p w14:paraId="69D33712" w14:textId="77777777" w:rsidR="003D389F" w:rsidRPr="00AD03B0" w:rsidRDefault="003D389F" w:rsidP="00CE3423">
            <w:r w:rsidRPr="00AD03B0">
              <w:t>Processing / Disposal Route</w:t>
            </w:r>
          </w:p>
        </w:tc>
        <w:tc>
          <w:tcPr>
            <w:tcW w:w="2054" w:type="dxa"/>
            <w:shd w:val="clear" w:color="auto" w:fill="FF0000"/>
            <w:noWrap/>
            <w:vAlign w:val="bottom"/>
          </w:tcPr>
          <w:p w14:paraId="66F4A293" w14:textId="77777777" w:rsidR="003D389F" w:rsidRPr="00AD03B0" w:rsidRDefault="003D389F" w:rsidP="00CE3423">
            <w:pPr>
              <w:ind w:left="1134"/>
            </w:pPr>
            <w:r>
              <w:rPr>
                <w:rFonts w:ascii="Calibri" w:hAnsi="Calibri" w:cs="Calibri"/>
                <w:color w:val="000000"/>
                <w:sz w:val="22"/>
                <w:szCs w:val="22"/>
              </w:rPr>
              <w:t>1</w:t>
            </w:r>
          </w:p>
        </w:tc>
        <w:tc>
          <w:tcPr>
            <w:tcW w:w="2054" w:type="dxa"/>
            <w:shd w:val="clear" w:color="auto" w:fill="FFFF00"/>
            <w:noWrap/>
            <w:vAlign w:val="bottom"/>
          </w:tcPr>
          <w:p w14:paraId="520DD6F7" w14:textId="77777777" w:rsidR="003D389F" w:rsidRPr="00AD03B0" w:rsidRDefault="003D389F" w:rsidP="00CE3423">
            <w:pPr>
              <w:ind w:left="1134"/>
            </w:pPr>
            <w:r>
              <w:rPr>
                <w:rFonts w:ascii="Calibri" w:hAnsi="Calibri" w:cs="Calibri"/>
                <w:color w:val="000000"/>
                <w:sz w:val="22"/>
                <w:szCs w:val="22"/>
              </w:rPr>
              <w:t>2</w:t>
            </w:r>
          </w:p>
        </w:tc>
      </w:tr>
      <w:tr w:rsidR="003D389F" w:rsidRPr="00AD03B0" w14:paraId="7DCAF2AC" w14:textId="77777777" w:rsidTr="00CE3423">
        <w:trPr>
          <w:trHeight w:val="600"/>
        </w:trPr>
        <w:tc>
          <w:tcPr>
            <w:tcW w:w="2027" w:type="dxa"/>
            <w:hideMark/>
          </w:tcPr>
          <w:p w14:paraId="30E0621A" w14:textId="77777777" w:rsidR="003D389F" w:rsidRPr="00AD03B0" w:rsidRDefault="003D389F" w:rsidP="00CE3423">
            <w:r w:rsidRPr="00AD03B0">
              <w:t>Waste Stream - Principal Source</w:t>
            </w:r>
          </w:p>
        </w:tc>
        <w:tc>
          <w:tcPr>
            <w:tcW w:w="2054" w:type="dxa"/>
            <w:shd w:val="clear" w:color="auto" w:fill="FFFF00"/>
            <w:noWrap/>
            <w:vAlign w:val="bottom"/>
          </w:tcPr>
          <w:p w14:paraId="2B203EE9" w14:textId="77777777" w:rsidR="003D389F" w:rsidRPr="00AD03B0" w:rsidRDefault="003D389F" w:rsidP="00CE3423">
            <w:pPr>
              <w:ind w:left="1134"/>
            </w:pPr>
            <w:r>
              <w:rPr>
                <w:rFonts w:ascii="Calibri" w:hAnsi="Calibri" w:cs="Calibri"/>
                <w:color w:val="000000"/>
                <w:sz w:val="22"/>
                <w:szCs w:val="22"/>
              </w:rPr>
              <w:t>2</w:t>
            </w:r>
          </w:p>
        </w:tc>
        <w:tc>
          <w:tcPr>
            <w:tcW w:w="2054" w:type="dxa"/>
            <w:shd w:val="clear" w:color="auto" w:fill="FF0000"/>
            <w:noWrap/>
            <w:vAlign w:val="bottom"/>
          </w:tcPr>
          <w:p w14:paraId="0F1A44B8" w14:textId="77777777" w:rsidR="003D389F" w:rsidRPr="00AD03B0" w:rsidRDefault="003D389F" w:rsidP="00CE3423">
            <w:pPr>
              <w:ind w:left="1134"/>
            </w:pPr>
            <w:r>
              <w:rPr>
                <w:rFonts w:ascii="Calibri" w:hAnsi="Calibri" w:cs="Calibri"/>
                <w:color w:val="000000"/>
                <w:sz w:val="22"/>
                <w:szCs w:val="22"/>
              </w:rPr>
              <w:t>1</w:t>
            </w:r>
          </w:p>
        </w:tc>
      </w:tr>
      <w:tr w:rsidR="003D389F" w:rsidRPr="00AD03B0" w14:paraId="7CEEB9DF" w14:textId="77777777" w:rsidTr="00CE3423">
        <w:trPr>
          <w:trHeight w:val="600"/>
        </w:trPr>
        <w:tc>
          <w:tcPr>
            <w:tcW w:w="2027" w:type="dxa"/>
            <w:hideMark/>
          </w:tcPr>
          <w:p w14:paraId="6DCCBAA6" w14:textId="77777777" w:rsidR="003D389F" w:rsidRPr="00AD03B0" w:rsidRDefault="003D389F" w:rsidP="00CE3423">
            <w:r w:rsidRPr="00AD03B0">
              <w:t>Sub-stream 1 - Secondary source</w:t>
            </w:r>
          </w:p>
        </w:tc>
        <w:tc>
          <w:tcPr>
            <w:tcW w:w="2054" w:type="dxa"/>
            <w:shd w:val="clear" w:color="auto" w:fill="FF0000"/>
            <w:noWrap/>
            <w:vAlign w:val="bottom"/>
          </w:tcPr>
          <w:p w14:paraId="62217068" w14:textId="77777777" w:rsidR="003D389F" w:rsidRPr="00AD03B0" w:rsidRDefault="003D389F" w:rsidP="00CE3423">
            <w:pPr>
              <w:ind w:left="1134"/>
            </w:pPr>
            <w:r>
              <w:rPr>
                <w:rFonts w:ascii="Calibri" w:hAnsi="Calibri" w:cs="Calibri"/>
                <w:color w:val="000000"/>
                <w:sz w:val="22"/>
                <w:szCs w:val="22"/>
              </w:rPr>
              <w:t>1</w:t>
            </w:r>
          </w:p>
        </w:tc>
        <w:tc>
          <w:tcPr>
            <w:tcW w:w="2054" w:type="dxa"/>
            <w:shd w:val="clear" w:color="auto" w:fill="FF0000"/>
            <w:noWrap/>
            <w:vAlign w:val="bottom"/>
          </w:tcPr>
          <w:p w14:paraId="37E23A98" w14:textId="77777777" w:rsidR="003D389F" w:rsidRPr="00AD03B0" w:rsidRDefault="003D389F" w:rsidP="00CE3423">
            <w:pPr>
              <w:ind w:left="1134"/>
            </w:pPr>
            <w:r>
              <w:rPr>
                <w:rFonts w:ascii="Calibri" w:hAnsi="Calibri" w:cs="Calibri"/>
                <w:color w:val="000000"/>
                <w:sz w:val="22"/>
                <w:szCs w:val="22"/>
              </w:rPr>
              <w:t>1</w:t>
            </w:r>
          </w:p>
        </w:tc>
      </w:tr>
      <w:tr w:rsidR="003D389F" w:rsidRPr="00AD03B0" w14:paraId="44155F49" w14:textId="77777777" w:rsidTr="00CE3423">
        <w:trPr>
          <w:trHeight w:val="600"/>
        </w:trPr>
        <w:tc>
          <w:tcPr>
            <w:tcW w:w="2027" w:type="dxa"/>
            <w:hideMark/>
          </w:tcPr>
          <w:p w14:paraId="6D5DAC5A" w14:textId="77777777" w:rsidR="003D389F" w:rsidRPr="00AD03B0" w:rsidRDefault="003D389F" w:rsidP="00CE3423">
            <w:r w:rsidRPr="00AD03B0">
              <w:t>Sub-stream 3 - Material composition</w:t>
            </w:r>
          </w:p>
        </w:tc>
        <w:tc>
          <w:tcPr>
            <w:tcW w:w="2054" w:type="dxa"/>
            <w:shd w:val="clear" w:color="auto" w:fill="FF0000"/>
            <w:noWrap/>
            <w:vAlign w:val="bottom"/>
          </w:tcPr>
          <w:p w14:paraId="3DA9DAC7" w14:textId="77777777" w:rsidR="003D389F" w:rsidRPr="00AD03B0" w:rsidRDefault="003D389F" w:rsidP="00CE3423">
            <w:pPr>
              <w:ind w:left="1134"/>
            </w:pPr>
            <w:r>
              <w:rPr>
                <w:rFonts w:ascii="Calibri" w:hAnsi="Calibri" w:cs="Calibri"/>
                <w:color w:val="000000"/>
                <w:sz w:val="22"/>
                <w:szCs w:val="22"/>
              </w:rPr>
              <w:t>1</w:t>
            </w:r>
          </w:p>
        </w:tc>
        <w:tc>
          <w:tcPr>
            <w:tcW w:w="2054" w:type="dxa"/>
            <w:shd w:val="clear" w:color="auto" w:fill="FF0000"/>
            <w:noWrap/>
            <w:vAlign w:val="bottom"/>
          </w:tcPr>
          <w:p w14:paraId="383AD54B" w14:textId="77777777" w:rsidR="003D389F" w:rsidRPr="00AD03B0" w:rsidRDefault="003D389F" w:rsidP="00CE3423">
            <w:pPr>
              <w:ind w:left="1134"/>
            </w:pPr>
            <w:r>
              <w:rPr>
                <w:rFonts w:ascii="Calibri" w:hAnsi="Calibri" w:cs="Calibri"/>
                <w:color w:val="000000"/>
                <w:sz w:val="22"/>
                <w:szCs w:val="22"/>
              </w:rPr>
              <w:t>1</w:t>
            </w:r>
          </w:p>
        </w:tc>
      </w:tr>
      <w:tr w:rsidR="003D389F" w:rsidRPr="00AD03B0" w14:paraId="64F5D286" w14:textId="77777777" w:rsidTr="00CE3423">
        <w:trPr>
          <w:trHeight w:val="600"/>
        </w:trPr>
        <w:tc>
          <w:tcPr>
            <w:tcW w:w="2027" w:type="dxa"/>
            <w:hideMark/>
          </w:tcPr>
          <w:p w14:paraId="02F5407A" w14:textId="77777777" w:rsidR="003D389F" w:rsidRPr="005A2FCE" w:rsidRDefault="003D389F" w:rsidP="00CE3423">
            <w:pPr>
              <w:rPr>
                <w:b/>
              </w:rPr>
            </w:pPr>
            <w:r w:rsidRPr="005A2FCE">
              <w:rPr>
                <w:b/>
              </w:rPr>
              <w:t>Overall assessment</w:t>
            </w:r>
          </w:p>
        </w:tc>
        <w:tc>
          <w:tcPr>
            <w:tcW w:w="2054" w:type="dxa"/>
            <w:shd w:val="clear" w:color="auto" w:fill="FF0000"/>
            <w:noWrap/>
            <w:vAlign w:val="bottom"/>
          </w:tcPr>
          <w:p w14:paraId="15B72A57" w14:textId="77777777" w:rsidR="003D389F" w:rsidRPr="005A2FCE" w:rsidRDefault="003D389F" w:rsidP="00CE3423">
            <w:pPr>
              <w:ind w:left="1134"/>
              <w:rPr>
                <w:b/>
              </w:rPr>
            </w:pPr>
            <w:r>
              <w:rPr>
                <w:rFonts w:ascii="Calibri" w:hAnsi="Calibri" w:cs="Calibri"/>
                <w:color w:val="000000"/>
                <w:sz w:val="22"/>
                <w:szCs w:val="22"/>
              </w:rPr>
              <w:t>1.25</w:t>
            </w:r>
          </w:p>
        </w:tc>
        <w:tc>
          <w:tcPr>
            <w:tcW w:w="2054" w:type="dxa"/>
            <w:shd w:val="clear" w:color="auto" w:fill="FF0000"/>
            <w:noWrap/>
            <w:vAlign w:val="bottom"/>
          </w:tcPr>
          <w:p w14:paraId="2EE010EB" w14:textId="77777777" w:rsidR="003D389F" w:rsidRPr="005A2FCE" w:rsidRDefault="003D389F" w:rsidP="00CE3423">
            <w:pPr>
              <w:ind w:left="1134"/>
              <w:rPr>
                <w:b/>
              </w:rPr>
            </w:pPr>
            <w:r>
              <w:rPr>
                <w:rFonts w:ascii="Calibri" w:hAnsi="Calibri" w:cs="Calibri"/>
                <w:color w:val="000000"/>
                <w:sz w:val="22"/>
                <w:szCs w:val="22"/>
              </w:rPr>
              <w:t>1.25</w:t>
            </w:r>
          </w:p>
        </w:tc>
      </w:tr>
    </w:tbl>
    <w:p w14:paraId="459A3FA3" w14:textId="77777777" w:rsidR="003D389F" w:rsidRDefault="003D389F" w:rsidP="003D389F">
      <w:pPr>
        <w:ind w:left="1134"/>
      </w:pPr>
    </w:p>
    <w:p w14:paraId="49882BB4" w14:textId="77777777" w:rsidR="003D389F" w:rsidRDefault="003D389F" w:rsidP="003D389F">
      <w:pPr>
        <w:ind w:left="1134"/>
      </w:pPr>
      <w:r w:rsidRPr="007C66B2">
        <w:t>Based on average results across the</w:t>
      </w:r>
      <w:r>
        <w:t xml:space="preserve"> two</w:t>
      </w:r>
      <w:r w:rsidRPr="007C66B2">
        <w:t xml:space="preserve"> </w:t>
      </w:r>
      <w:r>
        <w:t xml:space="preserve">ACT </w:t>
      </w:r>
      <w:r w:rsidRPr="007C66B2">
        <w:t xml:space="preserve">classification systems, overall this jurisdiction’s classification systems are considered </w:t>
      </w:r>
      <w:r>
        <w:rPr>
          <w:b/>
        </w:rPr>
        <w:t>not</w:t>
      </w:r>
      <w:r w:rsidRPr="007C66B2">
        <w:rPr>
          <w:b/>
        </w:rPr>
        <w:t xml:space="preserve"> aligned</w:t>
      </w:r>
      <w:r w:rsidRPr="007C66B2">
        <w:t xml:space="preserve"> with the AWD.</w:t>
      </w:r>
    </w:p>
    <w:p w14:paraId="080169EB" w14:textId="37180F1A" w:rsidR="003D389F" w:rsidRDefault="003D389F" w:rsidP="003D389F">
      <w:pPr>
        <w:ind w:left="1134"/>
      </w:pPr>
      <w:r>
        <w:t xml:space="preserve">Reasons for the ACT to have developed a unique classification system were discussed in </w:t>
      </w:r>
      <w:r w:rsidR="00D8697B">
        <w:t>S</w:t>
      </w:r>
      <w:r w:rsidR="00FF5A3E">
        <w:t xml:space="preserve">ection </w:t>
      </w:r>
      <w:r w:rsidR="00FF5A3E">
        <w:fldChar w:fldCharType="begin"/>
      </w:r>
      <w:r w:rsidR="00FF5A3E">
        <w:instrText xml:space="preserve"> REF _Ref312161596 \w \h </w:instrText>
      </w:r>
      <w:r w:rsidR="00FF5A3E">
        <w:fldChar w:fldCharType="separate"/>
      </w:r>
      <w:r w:rsidR="00EF265A">
        <w:t>4.8</w:t>
      </w:r>
      <w:r w:rsidR="00FF5A3E">
        <w:fldChar w:fldCharType="end"/>
      </w:r>
      <w:r w:rsidR="00FF5A3E">
        <w:t>.</w:t>
      </w:r>
    </w:p>
    <w:p w14:paraId="39490176" w14:textId="77777777" w:rsidR="003D389F" w:rsidRDefault="003D389F" w:rsidP="003D389F">
      <w:pPr>
        <w:ind w:left="1134"/>
      </w:pPr>
    </w:p>
    <w:p w14:paraId="40C9E256" w14:textId="77777777" w:rsidR="003D389F" w:rsidRPr="00597E94" w:rsidRDefault="003D389F" w:rsidP="003D389F">
      <w:pPr>
        <w:pStyle w:val="Caption"/>
      </w:pPr>
      <w:r w:rsidRPr="00597E94">
        <w:t xml:space="preserve">Table </w:t>
      </w:r>
      <w:r w:rsidRPr="00597E94">
        <w:fldChar w:fldCharType="begin"/>
      </w:r>
      <w:r w:rsidRPr="00597E94">
        <w:instrText xml:space="preserve"> STYLEREF "_Heading1" \n </w:instrText>
      </w:r>
      <w:r w:rsidRPr="00597E94">
        <w:fldChar w:fldCharType="separate"/>
      </w:r>
      <w:r w:rsidR="00EF265A">
        <w:rPr>
          <w:noProof/>
        </w:rPr>
        <w:t>3</w:t>
      </w:r>
      <w:r w:rsidRPr="00597E94">
        <w:fldChar w:fldCharType="end"/>
      </w:r>
      <w:r w:rsidRPr="00597E94">
        <w:t>-</w:t>
      </w:r>
      <w:r w:rsidRPr="00597E94">
        <w:fldChar w:fldCharType="begin"/>
      </w:r>
      <w:r w:rsidRPr="00597E94">
        <w:instrText xml:space="preserve"> SEQ Table \* Arabic </w:instrText>
      </w:r>
      <w:r w:rsidRPr="00597E94">
        <w:fldChar w:fldCharType="separate"/>
      </w:r>
      <w:r w:rsidR="00EF265A">
        <w:rPr>
          <w:noProof/>
        </w:rPr>
        <w:t>19</w:t>
      </w:r>
      <w:r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3D389F" w:rsidRPr="003C7D28" w14:paraId="1F6ECEDD" w14:textId="77777777" w:rsidTr="00CE3423">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1BFCC83F" w14:textId="77777777" w:rsidR="003D389F" w:rsidRPr="00C30AB3" w:rsidRDefault="003D389F" w:rsidP="00CE3423">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4B9AEBE8" w14:textId="77777777" w:rsidR="003D389F" w:rsidRPr="00C30AB3" w:rsidRDefault="003D389F" w:rsidP="00CE3423">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11590704" w14:textId="77777777" w:rsidR="003D389F" w:rsidRPr="00C30AB3" w:rsidRDefault="003D389F" w:rsidP="00CE3423">
            <w:pPr>
              <w:pStyle w:val="TableHeading"/>
              <w:rPr>
                <w:sz w:val="14"/>
                <w:szCs w:val="14"/>
              </w:rPr>
            </w:pPr>
            <w:r w:rsidRPr="00C30AB3">
              <w:rPr>
                <w:sz w:val="14"/>
                <w:szCs w:val="14"/>
              </w:rPr>
              <w:t>Overall rating based on average scores</w:t>
            </w:r>
          </w:p>
        </w:tc>
      </w:tr>
      <w:tr w:rsidR="003D389F" w14:paraId="056D8E6F" w14:textId="77777777" w:rsidTr="00CE3423">
        <w:trPr>
          <w:trHeight w:val="341"/>
        </w:trPr>
        <w:tc>
          <w:tcPr>
            <w:tcW w:w="1219" w:type="dxa"/>
            <w:tcBorders>
              <w:bottom w:val="single" w:sz="8" w:space="0" w:color="FFFFFF" w:themeColor="background1"/>
            </w:tcBorders>
            <w:shd w:val="clear" w:color="auto" w:fill="92D050"/>
          </w:tcPr>
          <w:p w14:paraId="7902C6C7" w14:textId="77777777" w:rsidR="003D389F" w:rsidRPr="00C30AB3" w:rsidRDefault="003D389F" w:rsidP="00CE3423">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7A90BFF8" w14:textId="77777777" w:rsidR="003D389F" w:rsidRPr="00C30AB3" w:rsidRDefault="003D389F" w:rsidP="00CE3423">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1E217AB7" w14:textId="77777777" w:rsidR="003D389F" w:rsidRPr="00C30AB3" w:rsidRDefault="003D389F" w:rsidP="00CE3423">
            <w:pPr>
              <w:pStyle w:val="TableText"/>
              <w:rPr>
                <w:sz w:val="14"/>
                <w:szCs w:val="14"/>
              </w:rPr>
            </w:pPr>
            <w:r w:rsidRPr="00C30AB3">
              <w:rPr>
                <w:sz w:val="14"/>
                <w:szCs w:val="14"/>
              </w:rPr>
              <w:t>&gt;2.5</w:t>
            </w:r>
          </w:p>
        </w:tc>
      </w:tr>
      <w:tr w:rsidR="003D389F" w14:paraId="1F679AF0" w14:textId="77777777" w:rsidTr="00CE3423">
        <w:tc>
          <w:tcPr>
            <w:tcW w:w="1219" w:type="dxa"/>
            <w:tcBorders>
              <w:bottom w:val="single" w:sz="8" w:space="0" w:color="FFFFFF" w:themeColor="background1"/>
            </w:tcBorders>
            <w:shd w:val="clear" w:color="auto" w:fill="FFFF00"/>
          </w:tcPr>
          <w:p w14:paraId="56FDE488" w14:textId="77777777" w:rsidR="003D389F" w:rsidRPr="00C30AB3" w:rsidRDefault="003D389F" w:rsidP="00CE3423">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653515B0" w14:textId="77777777" w:rsidR="003D389F" w:rsidRPr="00C30AB3" w:rsidRDefault="003D389F" w:rsidP="00CE3423">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408DEA70" w14:textId="77777777" w:rsidR="003D389F" w:rsidRPr="00C30AB3" w:rsidRDefault="003D389F" w:rsidP="00CE3423">
            <w:pPr>
              <w:pStyle w:val="TableText"/>
              <w:rPr>
                <w:sz w:val="14"/>
                <w:szCs w:val="14"/>
              </w:rPr>
            </w:pPr>
            <w:r w:rsidRPr="00C30AB3">
              <w:rPr>
                <w:sz w:val="14"/>
                <w:szCs w:val="14"/>
              </w:rPr>
              <w:t>2-2.5</w:t>
            </w:r>
          </w:p>
        </w:tc>
      </w:tr>
      <w:tr w:rsidR="003D389F" w14:paraId="231842AF" w14:textId="77777777" w:rsidTr="00CE3423">
        <w:tc>
          <w:tcPr>
            <w:tcW w:w="1219" w:type="dxa"/>
            <w:shd w:val="clear" w:color="auto" w:fill="FF0000"/>
          </w:tcPr>
          <w:p w14:paraId="64AFB144" w14:textId="77777777" w:rsidR="003D389F" w:rsidRPr="00C30AB3" w:rsidRDefault="003D389F" w:rsidP="00CE3423">
            <w:pPr>
              <w:pStyle w:val="TableText"/>
              <w:rPr>
                <w:sz w:val="14"/>
                <w:szCs w:val="14"/>
              </w:rPr>
            </w:pPr>
            <w:r w:rsidRPr="00C30AB3">
              <w:rPr>
                <w:sz w:val="14"/>
                <w:szCs w:val="14"/>
              </w:rPr>
              <w:t>Not aligned</w:t>
            </w:r>
          </w:p>
        </w:tc>
        <w:tc>
          <w:tcPr>
            <w:tcW w:w="1418" w:type="dxa"/>
            <w:shd w:val="clear" w:color="auto" w:fill="FF0000"/>
          </w:tcPr>
          <w:p w14:paraId="433073DD" w14:textId="77777777" w:rsidR="003D389F" w:rsidRPr="00C30AB3" w:rsidRDefault="003D389F" w:rsidP="00CE3423">
            <w:pPr>
              <w:pStyle w:val="TableText"/>
              <w:rPr>
                <w:sz w:val="14"/>
                <w:szCs w:val="14"/>
              </w:rPr>
            </w:pPr>
            <w:r w:rsidRPr="00C30AB3">
              <w:rPr>
                <w:sz w:val="14"/>
                <w:szCs w:val="14"/>
              </w:rPr>
              <w:t>1</w:t>
            </w:r>
          </w:p>
        </w:tc>
        <w:tc>
          <w:tcPr>
            <w:tcW w:w="1559" w:type="dxa"/>
            <w:shd w:val="clear" w:color="auto" w:fill="FF0000"/>
          </w:tcPr>
          <w:p w14:paraId="34D9D049" w14:textId="77777777" w:rsidR="003D389F" w:rsidRPr="00C30AB3" w:rsidRDefault="003D389F" w:rsidP="00CE3423">
            <w:pPr>
              <w:pStyle w:val="TableText"/>
              <w:rPr>
                <w:sz w:val="14"/>
                <w:szCs w:val="14"/>
              </w:rPr>
            </w:pPr>
            <w:r w:rsidRPr="00C30AB3">
              <w:rPr>
                <w:sz w:val="14"/>
                <w:szCs w:val="14"/>
              </w:rPr>
              <w:t>&lt;2</w:t>
            </w:r>
          </w:p>
        </w:tc>
      </w:tr>
    </w:tbl>
    <w:p w14:paraId="74C2F5F5" w14:textId="77777777" w:rsidR="003D389F" w:rsidRPr="003F0629" w:rsidRDefault="003D389F" w:rsidP="003D389F">
      <w:pPr>
        <w:pStyle w:val="ParaIndent"/>
      </w:pPr>
    </w:p>
    <w:p w14:paraId="7662B5A8" w14:textId="77777777" w:rsidR="003D389F" w:rsidRDefault="003D389F" w:rsidP="003D389F">
      <w:pPr>
        <w:pStyle w:val="ParaIndent"/>
      </w:pPr>
    </w:p>
    <w:p w14:paraId="43DFDF66" w14:textId="77777777" w:rsidR="003D389F" w:rsidRPr="002B5716" w:rsidRDefault="003D389F" w:rsidP="003D389F">
      <w:pPr>
        <w:pStyle w:val="ParaIndent"/>
      </w:pPr>
    </w:p>
    <w:p w14:paraId="7E8A1F26"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13D9DF81"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28602484" w14:textId="77777777" w:rsidR="003D389F" w:rsidRDefault="003D389F" w:rsidP="003D389F">
      <w:pPr>
        <w:pStyle w:val="Heading2"/>
        <w:numPr>
          <w:ilvl w:val="1"/>
          <w:numId w:val="24"/>
        </w:numPr>
      </w:pPr>
      <w:bookmarkStart w:id="83" w:name="_Toc314644015"/>
      <w:r>
        <w:lastRenderedPageBreak/>
        <w:t>Northern Territory</w:t>
      </w:r>
      <w:bookmarkEnd w:id="83"/>
    </w:p>
    <w:p w14:paraId="0B65AED4" w14:textId="77777777" w:rsidR="003D389F" w:rsidRDefault="003D389F" w:rsidP="003D389F">
      <w:pPr>
        <w:ind w:left="1134"/>
      </w:pPr>
      <w:r>
        <w:t xml:space="preserve">A Northern Territory Waste Strategy is expected to be released in mid-2012, and based on discussion associated with this current study </w:t>
      </w:r>
      <w:proofErr w:type="spellStart"/>
      <w:r>
        <w:t>Hyder</w:t>
      </w:r>
      <w:proofErr w:type="spellEnd"/>
      <w:r>
        <w:t xml:space="preserve"> understands that there will be additional waste-related data collection and reporting undertaken in the near future. A container deposit scheme is also due to start in 2012, and there will be additional data collection activities for the targeted materials, although associated classifications are not available yet.</w:t>
      </w:r>
    </w:p>
    <w:p w14:paraId="162A599D" w14:textId="4935B3B8" w:rsidR="003358E8" w:rsidRDefault="003D389F" w:rsidP="003D389F">
      <w:pPr>
        <w:ind w:left="1134"/>
      </w:pPr>
      <w:r>
        <w:t xml:space="preserve">Currently, </w:t>
      </w:r>
      <w:r w:rsidR="003358E8">
        <w:t>there are two territory-wide reporting pathways</w:t>
      </w:r>
      <w:r w:rsidR="003358E8" w:rsidRPr="003358E8">
        <w:t xml:space="preserve"> </w:t>
      </w:r>
      <w:r w:rsidR="003358E8">
        <w:t>for quantitative waste data:</w:t>
      </w:r>
    </w:p>
    <w:p w14:paraId="3CDF8EF7" w14:textId="0BA7C8FF" w:rsidR="003358E8" w:rsidRDefault="003D389F" w:rsidP="00D8697B">
      <w:pPr>
        <w:pStyle w:val="ListParagraph"/>
        <w:numPr>
          <w:ilvl w:val="0"/>
          <w:numId w:val="65"/>
        </w:numPr>
        <w:ind w:left="1494"/>
      </w:pPr>
      <w:r>
        <w:t>Annual Audit &amp; Compliance Report for licensed landfill facilities</w:t>
      </w:r>
      <w:r w:rsidR="003358E8">
        <w:t xml:space="preserve"> </w:t>
      </w:r>
    </w:p>
    <w:p w14:paraId="2355A0C6" w14:textId="6231DA9A" w:rsidR="003358E8" w:rsidRDefault="003358E8" w:rsidP="00D8697B">
      <w:pPr>
        <w:pStyle w:val="ListParagraph"/>
        <w:numPr>
          <w:ilvl w:val="0"/>
          <w:numId w:val="65"/>
        </w:numPr>
        <w:ind w:left="1494"/>
      </w:pPr>
      <w:proofErr w:type="gramStart"/>
      <w:r>
        <w:t>tracking</w:t>
      </w:r>
      <w:proofErr w:type="gramEnd"/>
      <w:r>
        <w:t xml:space="preserve"> the movement of </w:t>
      </w:r>
      <w:r w:rsidR="00D42B5E">
        <w:t>‘l</w:t>
      </w:r>
      <w:r>
        <w:t>isted</w:t>
      </w:r>
      <w:r w:rsidR="00D42B5E">
        <w:t>’</w:t>
      </w:r>
      <w:r>
        <w:t xml:space="preserve"> waste materials</w:t>
      </w:r>
      <w:r w:rsidR="003D389F">
        <w:t xml:space="preserve">. </w:t>
      </w:r>
    </w:p>
    <w:p w14:paraId="56F0AA72" w14:textId="27059404" w:rsidR="003D389F" w:rsidRDefault="003D389F" w:rsidP="003D389F">
      <w:pPr>
        <w:ind w:left="1134"/>
      </w:pPr>
      <w:r>
        <w:t>Licensed waste facilities (of which there is a limited number, less than 10) are required to participate in the audit to meet license conditions.</w:t>
      </w:r>
    </w:p>
    <w:p w14:paraId="69C7B06D" w14:textId="77777777" w:rsidR="003D389F" w:rsidRDefault="003D389F" w:rsidP="003D389F">
      <w:pPr>
        <w:ind w:left="1134"/>
      </w:pPr>
      <w:r>
        <w:t>Waste categories are largely reported at the discretion of the landfill operator at the current time, with a number of optional blank fields for data rather than specific classifications.</w:t>
      </w:r>
    </w:p>
    <w:p w14:paraId="2CC83DB6" w14:textId="77777777" w:rsidR="003D389F" w:rsidRDefault="003D389F" w:rsidP="003D389F">
      <w:pPr>
        <w:ind w:left="1134"/>
      </w:pPr>
      <w:r>
        <w:t>As flagged above, there are a very limited number of sizeable landfill operations within the NT that have the capacity to collect data. In terms of resource recovery classifications, the relevant categories are limited to Electronics and Whitegoods, as well as some C&amp;D waste materials.</w:t>
      </w:r>
    </w:p>
    <w:p w14:paraId="18F4291D" w14:textId="77777777" w:rsidR="003D389F" w:rsidRDefault="003D389F" w:rsidP="003D389F">
      <w:pPr>
        <w:ind w:left="1134"/>
      </w:pPr>
      <w:r>
        <w:t xml:space="preserve">No data is collected systematically from local government, although most landfills are operated by councils. Some </w:t>
      </w:r>
      <w:proofErr w:type="gramStart"/>
      <w:r>
        <w:t>councils</w:t>
      </w:r>
      <w:proofErr w:type="gramEnd"/>
      <w:r>
        <w:t xml:space="preserve"> do undertake periodic waste audits, and the information can be made available to the NT Government, although there are no formal requirements to do so. </w:t>
      </w:r>
    </w:p>
    <w:p w14:paraId="69DA07A3" w14:textId="11E81B26" w:rsidR="003D389F" w:rsidRDefault="003D389F" w:rsidP="003D389F">
      <w:pPr>
        <w:ind w:left="1134"/>
      </w:pPr>
      <w:r>
        <w:t xml:space="preserve">No specific data is collected on </w:t>
      </w:r>
      <w:r w:rsidR="00D8697B">
        <w:t>C&amp;I</w:t>
      </w:r>
      <w:r>
        <w:t xml:space="preserve"> waste streams in the NT, although the Territory Government has undertaken an audit of several specific problem waste categories. The results of this audit are not currently publicly available. </w:t>
      </w:r>
    </w:p>
    <w:p w14:paraId="6C63EAB4" w14:textId="0CDC5AB1" w:rsidR="003D389F" w:rsidRDefault="00D8697B" w:rsidP="003D389F">
      <w:pPr>
        <w:ind w:left="1134"/>
      </w:pPr>
      <w:r>
        <w:t>C</w:t>
      </w:r>
      <w:r w:rsidR="003D389F">
        <w:t>ategories of hazardous waste investigated in the 2006 audit of industrial waste streams were:</w:t>
      </w:r>
    </w:p>
    <w:p w14:paraId="502FEA35" w14:textId="77777777" w:rsidR="003D389F" w:rsidRDefault="003D389F" w:rsidP="003D389F">
      <w:pPr>
        <w:pStyle w:val="PointsBullets"/>
      </w:pPr>
      <w:r>
        <w:t>Quarantine and medical wastes</w:t>
      </w:r>
    </w:p>
    <w:p w14:paraId="5938E5F8" w14:textId="77777777" w:rsidR="003D389F" w:rsidRDefault="003D389F" w:rsidP="003D389F">
      <w:pPr>
        <w:pStyle w:val="PointsBullets"/>
      </w:pPr>
      <w:r>
        <w:t>Putrescible liquid wastes</w:t>
      </w:r>
    </w:p>
    <w:p w14:paraId="76DB3874" w14:textId="77777777" w:rsidR="003D389F" w:rsidRDefault="003D389F" w:rsidP="003D389F">
      <w:pPr>
        <w:pStyle w:val="PointsBullets"/>
      </w:pPr>
      <w:r>
        <w:t>Metal protective coating wastes</w:t>
      </w:r>
    </w:p>
    <w:p w14:paraId="5311A06B" w14:textId="77777777" w:rsidR="003D389F" w:rsidRDefault="003D389F" w:rsidP="003D389F">
      <w:pPr>
        <w:pStyle w:val="PointsBullets"/>
      </w:pPr>
      <w:r>
        <w:t>Waste oils</w:t>
      </w:r>
    </w:p>
    <w:p w14:paraId="66440076" w14:textId="77777777" w:rsidR="003D389F" w:rsidRDefault="003D389F" w:rsidP="003D389F">
      <w:pPr>
        <w:pStyle w:val="PointsBullets"/>
      </w:pPr>
      <w:r>
        <w:t>Radioactive wastes</w:t>
      </w:r>
    </w:p>
    <w:p w14:paraId="59D295AB" w14:textId="77777777" w:rsidR="003D389F" w:rsidRDefault="003D389F" w:rsidP="003D389F">
      <w:pPr>
        <w:pStyle w:val="PointsBullets"/>
      </w:pPr>
      <w:r>
        <w:t>Intermittently generated chemical wastes</w:t>
      </w:r>
    </w:p>
    <w:p w14:paraId="7EC4A30D" w14:textId="75229536" w:rsidR="003D389F" w:rsidRDefault="003D389F" w:rsidP="003D389F">
      <w:pPr>
        <w:pStyle w:val="PointsBullets"/>
      </w:pPr>
      <w:r>
        <w:t>Other wastes (including sandblasting and tyres)</w:t>
      </w:r>
      <w:r w:rsidR="00D8697B">
        <w:t>.</w:t>
      </w:r>
    </w:p>
    <w:p w14:paraId="58B01312" w14:textId="3CB5957D" w:rsidR="003D389F" w:rsidRDefault="003D389F" w:rsidP="003D389F">
      <w:pPr>
        <w:ind w:left="1134"/>
      </w:pPr>
      <w:r>
        <w:t>One classification system has been identified as being used in the Northern Territory, and its alignment with the National Waste Classification System develope</w:t>
      </w:r>
      <w:r w:rsidR="00D8697B">
        <w:t>d under the AWD is assessed in S</w:t>
      </w:r>
      <w:r>
        <w:t xml:space="preserve">ection </w:t>
      </w:r>
      <w:r>
        <w:fldChar w:fldCharType="begin"/>
      </w:r>
      <w:r>
        <w:instrText xml:space="preserve"> REF _Ref309919147 \w \h </w:instrText>
      </w:r>
      <w:r>
        <w:fldChar w:fldCharType="separate"/>
      </w:r>
      <w:r w:rsidR="00EF265A">
        <w:t>4.9.1</w:t>
      </w:r>
      <w:r>
        <w:fldChar w:fldCharType="end"/>
      </w:r>
      <w:r>
        <w:t>. The detailed classification system is also displayed graphically:</w:t>
      </w:r>
    </w:p>
    <w:p w14:paraId="75D88236" w14:textId="3ED69AA8" w:rsidR="003D389F" w:rsidRDefault="003D389F" w:rsidP="003D389F">
      <w:pPr>
        <w:ind w:left="1134"/>
      </w:pPr>
      <w:r>
        <w:fldChar w:fldCharType="begin"/>
      </w:r>
      <w:r>
        <w:instrText xml:space="preserve"> REF _Ref309919335 \h </w:instrText>
      </w:r>
      <w:r>
        <w:fldChar w:fldCharType="separate"/>
      </w:r>
      <w:r w:rsidR="00EF265A" w:rsidRPr="00C7569F">
        <w:t xml:space="preserve">Figure </w:t>
      </w:r>
      <w:r w:rsidR="00EF265A">
        <w:rPr>
          <w:noProof/>
        </w:rPr>
        <w:t>3</w:t>
      </w:r>
      <w:r w:rsidR="00EF265A" w:rsidRPr="00C7569F">
        <w:t>-</w:t>
      </w:r>
      <w:r w:rsidR="00EF265A">
        <w:rPr>
          <w:noProof/>
        </w:rPr>
        <w:t>27</w:t>
      </w:r>
      <w:r w:rsidR="00EF265A" w:rsidRPr="00C7569F">
        <w:tab/>
      </w:r>
      <w:r w:rsidR="00EF265A">
        <w:t>Annual Audit and Compliance Report for Licensed Waste Facilities (NREAS)</w:t>
      </w:r>
      <w:r>
        <w:fldChar w:fldCharType="end"/>
      </w:r>
      <w:r w:rsidR="00A30CB2">
        <w:t>.</w:t>
      </w:r>
    </w:p>
    <w:p w14:paraId="0E08484F" w14:textId="77777777" w:rsidR="003D389F" w:rsidRDefault="003D389F" w:rsidP="003D389F">
      <w:pPr>
        <w:ind w:left="1134"/>
      </w:pPr>
    </w:p>
    <w:p w14:paraId="6ECAA762" w14:textId="77777777" w:rsidR="003D389F" w:rsidRDefault="003D389F" w:rsidP="003D389F">
      <w:pPr>
        <w:ind w:left="1134"/>
      </w:pPr>
    </w:p>
    <w:p w14:paraId="6F844CA4" w14:textId="77777777" w:rsidR="003D389F" w:rsidRDefault="003D389F" w:rsidP="003D389F">
      <w:pPr>
        <w:ind w:left="1134"/>
      </w:pPr>
    </w:p>
    <w:p w14:paraId="417D1AF3" w14:textId="77777777" w:rsidR="003D389F" w:rsidRDefault="003D389F" w:rsidP="003D389F">
      <w:pPr>
        <w:ind w:left="1134"/>
        <w:sectPr w:rsidR="003D389F" w:rsidSect="00254FE6">
          <w:pgSz w:w="11907" w:h="16840" w:code="9"/>
          <w:pgMar w:top="1134" w:right="1134" w:bottom="1134" w:left="1134" w:header="567" w:footer="567" w:gutter="0"/>
          <w:cols w:space="708"/>
          <w:docGrid w:linePitch="360"/>
        </w:sectPr>
      </w:pPr>
    </w:p>
    <w:p w14:paraId="777FC15A" w14:textId="77777777" w:rsidR="003D389F" w:rsidRDefault="003D389F" w:rsidP="003D389F">
      <w:pPr>
        <w:pStyle w:val="Caption"/>
      </w:pPr>
      <w:bookmarkStart w:id="84" w:name="_Ref309919335"/>
      <w:r w:rsidRPr="00C7569F">
        <w:lastRenderedPageBreak/>
        <w:t xml:space="preserve">Figure </w:t>
      </w:r>
      <w:r w:rsidRPr="00C7569F">
        <w:fldChar w:fldCharType="begin"/>
      </w:r>
      <w:r w:rsidRPr="00C7569F">
        <w:instrText xml:space="preserve"> STYLEREF "_Heading1" \n </w:instrText>
      </w:r>
      <w:r w:rsidRPr="00C7569F">
        <w:fldChar w:fldCharType="separate"/>
      </w:r>
      <w:r w:rsidR="00EF265A">
        <w:rPr>
          <w:noProof/>
        </w:rPr>
        <w:t>3</w:t>
      </w:r>
      <w:r w:rsidRPr="00C7569F">
        <w:fldChar w:fldCharType="end"/>
      </w:r>
      <w:r w:rsidRPr="00C7569F">
        <w:t>-</w:t>
      </w:r>
      <w:r w:rsidRPr="00C7569F">
        <w:fldChar w:fldCharType="begin"/>
      </w:r>
      <w:r w:rsidRPr="00C7569F">
        <w:instrText xml:space="preserve"> SEQ Figure \* Arabic </w:instrText>
      </w:r>
      <w:r w:rsidRPr="00C7569F">
        <w:fldChar w:fldCharType="separate"/>
      </w:r>
      <w:r w:rsidR="00EF265A">
        <w:rPr>
          <w:noProof/>
        </w:rPr>
        <w:t>27</w:t>
      </w:r>
      <w:r w:rsidRPr="00C7569F">
        <w:fldChar w:fldCharType="end"/>
      </w:r>
      <w:r w:rsidRPr="00C7569F">
        <w:tab/>
      </w:r>
      <w:r>
        <w:t>Annual Audit and Compliance Report for Licensed Waste Facilities (NREAS)</w:t>
      </w:r>
      <w:bookmarkEnd w:id="84"/>
    </w:p>
    <w:p w14:paraId="7B299B2B" w14:textId="78C29422" w:rsidR="003D389F" w:rsidRDefault="00895447" w:rsidP="00895447">
      <w:r>
        <w:rPr>
          <w:noProof/>
        </w:rPr>
        <w:drawing>
          <wp:inline distT="0" distB="0" distL="0" distR="0" wp14:anchorId="5BB9DBA7" wp14:editId="0CDA21D6">
            <wp:extent cx="9252585" cy="1308735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 - combined - final jpeg.jpg"/>
                    <pic:cNvPicPr/>
                  </pic:nvPicPr>
                  <pic:blipFill>
                    <a:blip r:embed="rId47">
                      <a:extLst>
                        <a:ext uri="{28A0092B-C50C-407E-A947-70E740481C1C}">
                          <a14:useLocalDpi xmlns:a14="http://schemas.microsoft.com/office/drawing/2010/main" val="0"/>
                        </a:ext>
                      </a:extLst>
                    </a:blip>
                    <a:stretch>
                      <a:fillRect/>
                    </a:stretch>
                  </pic:blipFill>
                  <pic:spPr>
                    <a:xfrm>
                      <a:off x="0" y="0"/>
                      <a:ext cx="9252585" cy="13087350"/>
                    </a:xfrm>
                    <a:prstGeom prst="rect">
                      <a:avLst/>
                    </a:prstGeom>
                  </pic:spPr>
                </pic:pic>
              </a:graphicData>
            </a:graphic>
          </wp:inline>
        </w:drawing>
      </w:r>
    </w:p>
    <w:p w14:paraId="0632BC08" w14:textId="77777777" w:rsidR="003D389F" w:rsidRDefault="003D389F" w:rsidP="003D389F">
      <w:pPr>
        <w:ind w:left="1134"/>
        <w:sectPr w:rsidR="003D389F" w:rsidSect="0030151B">
          <w:pgSz w:w="16839" w:h="23814" w:code="8"/>
          <w:pgMar w:top="1134" w:right="1134" w:bottom="1134" w:left="1134" w:header="567" w:footer="567" w:gutter="0"/>
          <w:cols w:space="708"/>
          <w:docGrid w:linePitch="360"/>
        </w:sectPr>
      </w:pPr>
    </w:p>
    <w:p w14:paraId="636438AD" w14:textId="77777777" w:rsidR="003D389F" w:rsidRDefault="003D389F" w:rsidP="003D389F">
      <w:pPr>
        <w:pStyle w:val="Heading3"/>
        <w:numPr>
          <w:ilvl w:val="2"/>
          <w:numId w:val="24"/>
        </w:numPr>
      </w:pPr>
      <w:bookmarkStart w:id="85" w:name="_Ref309919147"/>
      <w:r>
        <w:lastRenderedPageBreak/>
        <w:t>Comparison to the AWD</w:t>
      </w:r>
      <w:bookmarkEnd w:id="85"/>
    </w:p>
    <w:p w14:paraId="16DF206A" w14:textId="1D34BE45" w:rsidR="003D389F" w:rsidRPr="000A0A63" w:rsidRDefault="003D389F" w:rsidP="003D389F">
      <w:pPr>
        <w:ind w:left="1134"/>
      </w:pPr>
      <w:r w:rsidRPr="00A70996">
        <w:t xml:space="preserve">The degree of alignment between the National Waste Classification System developed under the </w:t>
      </w:r>
      <w:r w:rsidRPr="00F045B3">
        <w:t xml:space="preserve">AWD and the classification system identified as being used in </w:t>
      </w:r>
      <w:r>
        <w:t>the Northern Territory</w:t>
      </w:r>
      <w:r w:rsidRPr="00F045B3">
        <w:t xml:space="preserve"> (by the </w:t>
      </w:r>
      <w:r>
        <w:t xml:space="preserve">Department of </w:t>
      </w:r>
      <w:r w:rsidRPr="008B7C49">
        <w:t>Natural Resources, Environment, the Arts and Sport</w:t>
      </w:r>
      <w:r>
        <w:t xml:space="preserve"> - NREAS</w:t>
      </w:r>
      <w:r w:rsidRPr="00F045B3">
        <w:t>) has been assessed using the qualitative method described in</w:t>
      </w:r>
      <w:r w:rsidR="00D8697B">
        <w:t xml:space="preserve"> Section</w:t>
      </w:r>
      <w:r w:rsidRPr="00F045B3">
        <w:t xml:space="preserve"> </w:t>
      </w:r>
      <w:r>
        <w:fldChar w:fldCharType="begin"/>
      </w:r>
      <w:r>
        <w:instrText xml:space="preserve"> REF _Ref309894000 \w \h  \* MERGEFORMAT </w:instrText>
      </w:r>
      <w:r>
        <w:fldChar w:fldCharType="separate"/>
      </w:r>
      <w:r w:rsidR="00EF265A">
        <w:t>4.1</w:t>
      </w:r>
      <w:r>
        <w:fldChar w:fldCharType="end"/>
      </w:r>
      <w:r w:rsidRPr="00F045B3">
        <w:t>. The results of this assessment are displayed</w:t>
      </w:r>
      <w:r w:rsidRPr="00A70996">
        <w:t xml:space="preserve"> in</w:t>
      </w:r>
      <w:r>
        <w:t xml:space="preserve"> </w:t>
      </w:r>
      <w:r>
        <w:fldChar w:fldCharType="begin"/>
      </w:r>
      <w:r>
        <w:instrText xml:space="preserve"> REF _Ref309904450 \h </w:instrText>
      </w:r>
      <w:r>
        <w:fldChar w:fldCharType="separate"/>
      </w:r>
      <w:r w:rsidR="00EF265A" w:rsidRPr="005A2FCE">
        <w:t xml:space="preserve">Table </w:t>
      </w:r>
      <w:r w:rsidR="00EF265A">
        <w:rPr>
          <w:noProof/>
        </w:rPr>
        <w:t>3</w:t>
      </w:r>
      <w:r w:rsidR="00EF265A" w:rsidRPr="005A2FCE">
        <w:t>-</w:t>
      </w:r>
      <w:r w:rsidR="00EF265A">
        <w:rPr>
          <w:noProof/>
        </w:rPr>
        <w:t>16</w:t>
      </w:r>
      <w:r>
        <w:fldChar w:fldCharType="end"/>
      </w:r>
      <w:r w:rsidRPr="00A70996">
        <w:t>.</w:t>
      </w:r>
    </w:p>
    <w:p w14:paraId="08EB34A3" w14:textId="77777777" w:rsidR="003D389F" w:rsidRDefault="003D389F" w:rsidP="003D389F">
      <w:pPr>
        <w:ind w:left="1134"/>
      </w:pPr>
    </w:p>
    <w:p w14:paraId="424F188C" w14:textId="77777777" w:rsidR="003D389F" w:rsidRPr="005A2FCE" w:rsidRDefault="003D389F" w:rsidP="003D389F">
      <w:pPr>
        <w:pStyle w:val="Caption"/>
      </w:pPr>
      <w:r w:rsidRPr="005A2FCE">
        <w:t xml:space="preserve">Table </w:t>
      </w:r>
      <w:r w:rsidRPr="005A2FCE">
        <w:fldChar w:fldCharType="begin"/>
      </w:r>
      <w:r w:rsidRPr="005A2FCE">
        <w:instrText xml:space="preserve"> STYLEREF "_Heading1" \n </w:instrText>
      </w:r>
      <w:r w:rsidRPr="005A2FCE">
        <w:fldChar w:fldCharType="separate"/>
      </w:r>
      <w:r w:rsidR="00EF265A">
        <w:rPr>
          <w:noProof/>
        </w:rPr>
        <w:t>3</w:t>
      </w:r>
      <w:r w:rsidRPr="005A2FCE">
        <w:fldChar w:fldCharType="end"/>
      </w:r>
      <w:r w:rsidRPr="005A2FCE">
        <w:t>-</w:t>
      </w:r>
      <w:r w:rsidRPr="005A2FCE">
        <w:fldChar w:fldCharType="begin"/>
      </w:r>
      <w:r w:rsidRPr="005A2FCE">
        <w:instrText xml:space="preserve"> SEQ Table \* Arabic </w:instrText>
      </w:r>
      <w:r w:rsidRPr="005A2FCE">
        <w:fldChar w:fldCharType="separate"/>
      </w:r>
      <w:r w:rsidR="00EF265A">
        <w:rPr>
          <w:noProof/>
        </w:rPr>
        <w:t>20</w:t>
      </w:r>
      <w:r w:rsidRPr="005A2FCE">
        <w:fldChar w:fldCharType="end"/>
      </w:r>
      <w:r w:rsidRPr="005A2FCE">
        <w:tab/>
        <w:t xml:space="preserve">Qualitative assessment of alignment between </w:t>
      </w:r>
      <w:r>
        <w:t>AWD and classification systems</w:t>
      </w:r>
      <w:r w:rsidRPr="005A2FCE">
        <w:t xml:space="preserve"> in </w:t>
      </w:r>
      <w:r>
        <w:t>Tasmania</w:t>
      </w:r>
    </w:p>
    <w:tbl>
      <w:tblPr>
        <w:tblStyle w:val="HyderTableStyle"/>
        <w:tblW w:w="4438" w:type="dxa"/>
        <w:tblInd w:w="1219" w:type="dxa"/>
        <w:tblLayout w:type="fixed"/>
        <w:tblLook w:val="04A0" w:firstRow="1" w:lastRow="0" w:firstColumn="1" w:lastColumn="0" w:noHBand="0" w:noVBand="1"/>
      </w:tblPr>
      <w:tblGrid>
        <w:gridCol w:w="2170"/>
        <w:gridCol w:w="2268"/>
      </w:tblGrid>
      <w:tr w:rsidR="003D389F" w:rsidRPr="00AD03B0" w14:paraId="70D94AFC" w14:textId="77777777" w:rsidTr="00CE3423">
        <w:trPr>
          <w:cnfStyle w:val="100000000000" w:firstRow="1" w:lastRow="0" w:firstColumn="0" w:lastColumn="0" w:oddVBand="0" w:evenVBand="0" w:oddHBand="0" w:evenHBand="0" w:firstRowFirstColumn="0" w:firstRowLastColumn="0" w:lastRowFirstColumn="0" w:lastRowLastColumn="0"/>
          <w:trHeight w:val="1245"/>
        </w:trPr>
        <w:tc>
          <w:tcPr>
            <w:tcW w:w="2170" w:type="dxa"/>
            <w:hideMark/>
          </w:tcPr>
          <w:p w14:paraId="6F6D89B3" w14:textId="77777777" w:rsidR="003D389F" w:rsidRPr="00AD03B0" w:rsidRDefault="003D389F" w:rsidP="00CE3423"/>
        </w:tc>
        <w:tc>
          <w:tcPr>
            <w:tcW w:w="2268" w:type="dxa"/>
            <w:tcBorders>
              <w:bottom w:val="single" w:sz="12" w:space="0" w:color="FFFFFF" w:themeColor="background1"/>
            </w:tcBorders>
            <w:vAlign w:val="bottom"/>
          </w:tcPr>
          <w:p w14:paraId="584885DF" w14:textId="77777777" w:rsidR="003D389F" w:rsidRDefault="003D389F" w:rsidP="00CE3423">
            <w:r w:rsidRPr="008B7C49">
              <w:t xml:space="preserve">Annual Audit and Compliance Report for Licensed Waste Facilities </w:t>
            </w:r>
          </w:p>
          <w:p w14:paraId="7144A0CA" w14:textId="77777777" w:rsidR="003D389F" w:rsidRPr="00AD03B0" w:rsidRDefault="003D389F" w:rsidP="00CE3423">
            <w:r>
              <w:t>(NREAS)</w:t>
            </w:r>
          </w:p>
        </w:tc>
      </w:tr>
      <w:tr w:rsidR="003D389F" w:rsidRPr="00AD03B0" w14:paraId="119B0F6C" w14:textId="77777777" w:rsidTr="00CE3423">
        <w:trPr>
          <w:trHeight w:val="600"/>
        </w:trPr>
        <w:tc>
          <w:tcPr>
            <w:tcW w:w="2170" w:type="dxa"/>
            <w:hideMark/>
          </w:tcPr>
          <w:p w14:paraId="5B1E8B13" w14:textId="77777777" w:rsidR="003D389F" w:rsidRPr="00AD03B0" w:rsidRDefault="003D389F" w:rsidP="00CE3423">
            <w:r w:rsidRPr="00AD03B0">
              <w:t>Processing / Disposal Route</w:t>
            </w:r>
          </w:p>
        </w:tc>
        <w:tc>
          <w:tcPr>
            <w:tcW w:w="2268" w:type="dxa"/>
            <w:shd w:val="clear" w:color="auto" w:fill="FFFF00"/>
            <w:noWrap/>
            <w:vAlign w:val="bottom"/>
          </w:tcPr>
          <w:p w14:paraId="3DCA368A" w14:textId="77777777" w:rsidR="003D389F" w:rsidRPr="00AD03B0" w:rsidRDefault="003D389F" w:rsidP="00CE3423">
            <w:pPr>
              <w:ind w:left="1134"/>
            </w:pPr>
            <w:r>
              <w:t>2</w:t>
            </w:r>
          </w:p>
        </w:tc>
      </w:tr>
      <w:tr w:rsidR="003D389F" w:rsidRPr="00AD03B0" w14:paraId="7B60346D" w14:textId="77777777" w:rsidTr="00CE3423">
        <w:trPr>
          <w:trHeight w:val="600"/>
        </w:trPr>
        <w:tc>
          <w:tcPr>
            <w:tcW w:w="2170" w:type="dxa"/>
            <w:hideMark/>
          </w:tcPr>
          <w:p w14:paraId="04AB5A0F" w14:textId="77777777" w:rsidR="003D389F" w:rsidRPr="00AD03B0" w:rsidRDefault="003D389F" w:rsidP="00CE3423">
            <w:r w:rsidRPr="00AD03B0">
              <w:t>Waste Stream - Principal Source</w:t>
            </w:r>
          </w:p>
        </w:tc>
        <w:tc>
          <w:tcPr>
            <w:tcW w:w="2268" w:type="dxa"/>
            <w:shd w:val="clear" w:color="auto" w:fill="FF0000"/>
            <w:noWrap/>
            <w:vAlign w:val="bottom"/>
          </w:tcPr>
          <w:p w14:paraId="3CAAB14A" w14:textId="77777777" w:rsidR="003D389F" w:rsidRPr="00AD03B0" w:rsidRDefault="003D389F" w:rsidP="00CE3423">
            <w:pPr>
              <w:ind w:left="1134"/>
            </w:pPr>
            <w:r>
              <w:t>1</w:t>
            </w:r>
          </w:p>
        </w:tc>
      </w:tr>
      <w:tr w:rsidR="003D389F" w:rsidRPr="00AD03B0" w14:paraId="61CB1F12" w14:textId="77777777" w:rsidTr="00CE3423">
        <w:trPr>
          <w:trHeight w:val="600"/>
        </w:trPr>
        <w:tc>
          <w:tcPr>
            <w:tcW w:w="2170" w:type="dxa"/>
            <w:hideMark/>
          </w:tcPr>
          <w:p w14:paraId="34C843EB" w14:textId="77777777" w:rsidR="003D389F" w:rsidRPr="00AD03B0" w:rsidRDefault="003D389F" w:rsidP="00CE3423">
            <w:r w:rsidRPr="00AD03B0">
              <w:t>Sub-stream 1 - Secondary source</w:t>
            </w:r>
          </w:p>
        </w:tc>
        <w:tc>
          <w:tcPr>
            <w:tcW w:w="2268" w:type="dxa"/>
            <w:shd w:val="clear" w:color="auto" w:fill="FF0000"/>
            <w:noWrap/>
            <w:vAlign w:val="bottom"/>
          </w:tcPr>
          <w:p w14:paraId="01E24DB1" w14:textId="77777777" w:rsidR="003D389F" w:rsidRPr="00AD03B0" w:rsidRDefault="003D389F" w:rsidP="00CE3423">
            <w:pPr>
              <w:ind w:left="1134"/>
            </w:pPr>
            <w:r>
              <w:t>1</w:t>
            </w:r>
          </w:p>
        </w:tc>
      </w:tr>
      <w:tr w:rsidR="003D389F" w:rsidRPr="00AD03B0" w14:paraId="4CE1C475" w14:textId="77777777" w:rsidTr="00CE3423">
        <w:trPr>
          <w:trHeight w:val="600"/>
        </w:trPr>
        <w:tc>
          <w:tcPr>
            <w:tcW w:w="2170" w:type="dxa"/>
            <w:hideMark/>
          </w:tcPr>
          <w:p w14:paraId="4873CFFB" w14:textId="77777777" w:rsidR="003D389F" w:rsidRPr="00AD03B0" w:rsidRDefault="003D389F" w:rsidP="00CE3423">
            <w:r w:rsidRPr="00AD03B0">
              <w:t>Sub-stream 3 - Material composition</w:t>
            </w:r>
          </w:p>
        </w:tc>
        <w:tc>
          <w:tcPr>
            <w:tcW w:w="2268" w:type="dxa"/>
            <w:shd w:val="clear" w:color="auto" w:fill="FF0000"/>
            <w:noWrap/>
            <w:vAlign w:val="bottom"/>
          </w:tcPr>
          <w:p w14:paraId="1DFEA3E2" w14:textId="77777777" w:rsidR="003D389F" w:rsidRPr="00AD03B0" w:rsidRDefault="003D389F" w:rsidP="00CE3423">
            <w:pPr>
              <w:ind w:left="1134"/>
            </w:pPr>
            <w:r>
              <w:t>1</w:t>
            </w:r>
          </w:p>
        </w:tc>
      </w:tr>
      <w:tr w:rsidR="003D389F" w:rsidRPr="00AD03B0" w14:paraId="47E08B57" w14:textId="77777777" w:rsidTr="00CE3423">
        <w:trPr>
          <w:trHeight w:val="600"/>
        </w:trPr>
        <w:tc>
          <w:tcPr>
            <w:tcW w:w="2170" w:type="dxa"/>
            <w:hideMark/>
          </w:tcPr>
          <w:p w14:paraId="0C3A8E8E" w14:textId="77777777" w:rsidR="003D389F" w:rsidRPr="005A2FCE" w:rsidRDefault="003D389F" w:rsidP="00CE3423">
            <w:pPr>
              <w:rPr>
                <w:b/>
              </w:rPr>
            </w:pPr>
            <w:r w:rsidRPr="005A2FCE">
              <w:rPr>
                <w:b/>
              </w:rPr>
              <w:t>Overall assessment</w:t>
            </w:r>
          </w:p>
        </w:tc>
        <w:tc>
          <w:tcPr>
            <w:tcW w:w="2268" w:type="dxa"/>
            <w:shd w:val="clear" w:color="auto" w:fill="FF0000"/>
            <w:noWrap/>
            <w:vAlign w:val="bottom"/>
          </w:tcPr>
          <w:p w14:paraId="3D7B8D17" w14:textId="77777777" w:rsidR="003D389F" w:rsidRPr="005A2FCE" w:rsidRDefault="003D389F" w:rsidP="00CE3423">
            <w:pPr>
              <w:ind w:left="1134"/>
              <w:rPr>
                <w:b/>
              </w:rPr>
            </w:pPr>
            <w:r>
              <w:rPr>
                <w:b/>
              </w:rPr>
              <w:t>1.25</w:t>
            </w:r>
          </w:p>
        </w:tc>
      </w:tr>
    </w:tbl>
    <w:p w14:paraId="0C4E563C" w14:textId="77777777" w:rsidR="003D389F" w:rsidRDefault="003D389F" w:rsidP="003D389F">
      <w:pPr>
        <w:ind w:left="1134"/>
      </w:pPr>
    </w:p>
    <w:p w14:paraId="344EF62B" w14:textId="77777777" w:rsidR="003D389F" w:rsidRDefault="003D389F" w:rsidP="003D389F">
      <w:pPr>
        <w:ind w:left="1134"/>
      </w:pPr>
      <w:r w:rsidRPr="007C66B2">
        <w:t xml:space="preserve">Based on </w:t>
      </w:r>
      <w:r>
        <w:t>the</w:t>
      </w:r>
      <w:r w:rsidRPr="007C66B2">
        <w:t xml:space="preserve"> results </w:t>
      </w:r>
      <w:r>
        <w:t xml:space="preserve">summarised above, the Northern Territory </w:t>
      </w:r>
      <w:r w:rsidRPr="007C66B2">
        <w:t>classification system</w:t>
      </w:r>
      <w:r>
        <w:t xml:space="preserve"> is,</w:t>
      </w:r>
      <w:r w:rsidRPr="007C66B2">
        <w:t xml:space="preserve"> overall</w:t>
      </w:r>
      <w:r>
        <w:t>,</w:t>
      </w:r>
      <w:r w:rsidRPr="007C66B2">
        <w:t xml:space="preserve"> considered </w:t>
      </w:r>
      <w:r>
        <w:rPr>
          <w:b/>
        </w:rPr>
        <w:t>not</w:t>
      </w:r>
      <w:r w:rsidRPr="007C66B2">
        <w:rPr>
          <w:b/>
        </w:rPr>
        <w:t xml:space="preserve"> aligned</w:t>
      </w:r>
      <w:r w:rsidRPr="007C66B2">
        <w:t xml:space="preserve"> with the AWD.</w:t>
      </w:r>
    </w:p>
    <w:p w14:paraId="54469634" w14:textId="77777777" w:rsidR="003D389F" w:rsidRDefault="003D389F" w:rsidP="003D389F">
      <w:pPr>
        <w:ind w:left="1134"/>
      </w:pPr>
    </w:p>
    <w:p w14:paraId="32FD26C7" w14:textId="77777777" w:rsidR="003D389F" w:rsidRPr="00597E94" w:rsidRDefault="003D389F" w:rsidP="003D389F">
      <w:pPr>
        <w:pStyle w:val="Caption"/>
      </w:pPr>
      <w:r w:rsidRPr="00597E94">
        <w:t xml:space="preserve">Table </w:t>
      </w:r>
      <w:r w:rsidRPr="00597E94">
        <w:fldChar w:fldCharType="begin"/>
      </w:r>
      <w:r w:rsidRPr="00597E94">
        <w:instrText xml:space="preserve"> STYLEREF "_Heading1" \n </w:instrText>
      </w:r>
      <w:r w:rsidRPr="00597E94">
        <w:fldChar w:fldCharType="separate"/>
      </w:r>
      <w:r w:rsidR="00EF265A">
        <w:rPr>
          <w:noProof/>
        </w:rPr>
        <w:t>3</w:t>
      </w:r>
      <w:r w:rsidRPr="00597E94">
        <w:fldChar w:fldCharType="end"/>
      </w:r>
      <w:r w:rsidRPr="00597E94">
        <w:t>-</w:t>
      </w:r>
      <w:r w:rsidRPr="00597E94">
        <w:fldChar w:fldCharType="begin"/>
      </w:r>
      <w:r w:rsidRPr="00597E94">
        <w:instrText xml:space="preserve"> SEQ Table \* Arabic </w:instrText>
      </w:r>
      <w:r w:rsidRPr="00597E94">
        <w:fldChar w:fldCharType="separate"/>
      </w:r>
      <w:r w:rsidR="00EF265A">
        <w:rPr>
          <w:noProof/>
        </w:rPr>
        <w:t>21</w:t>
      </w:r>
      <w:r w:rsidRPr="00597E94">
        <w:fldChar w:fldCharType="end"/>
      </w:r>
      <w:r w:rsidRPr="00597E94">
        <w:tab/>
        <w:t>Key to qualitative assessment table</w:t>
      </w:r>
    </w:p>
    <w:tbl>
      <w:tblPr>
        <w:tblStyle w:val="HyderTableStyle"/>
        <w:tblW w:w="4196" w:type="dxa"/>
        <w:tblInd w:w="113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219"/>
        <w:gridCol w:w="1418"/>
        <w:gridCol w:w="1559"/>
      </w:tblGrid>
      <w:tr w:rsidR="003D389F" w:rsidRPr="003C7D28" w14:paraId="3CC4544B" w14:textId="77777777" w:rsidTr="00CE3423">
        <w:trPr>
          <w:cnfStyle w:val="100000000000" w:firstRow="1" w:lastRow="0" w:firstColumn="0" w:lastColumn="0" w:oddVBand="0" w:evenVBand="0" w:oddHBand="0" w:evenHBand="0" w:firstRowFirstColumn="0" w:firstRowLastColumn="0" w:lastRowFirstColumn="0" w:lastRowLastColumn="0"/>
          <w:trHeight w:val="431"/>
        </w:trPr>
        <w:tc>
          <w:tcPr>
            <w:tcW w:w="1219" w:type="dxa"/>
            <w:tcBorders>
              <w:bottom w:val="single" w:sz="8" w:space="0" w:color="FFFFFF" w:themeColor="background1"/>
            </w:tcBorders>
          </w:tcPr>
          <w:p w14:paraId="34C56A9F" w14:textId="77777777" w:rsidR="003D389F" w:rsidRPr="00C30AB3" w:rsidRDefault="003D389F" w:rsidP="00CE3423">
            <w:pPr>
              <w:pStyle w:val="TableHeading"/>
              <w:rPr>
                <w:sz w:val="14"/>
                <w:szCs w:val="14"/>
              </w:rPr>
            </w:pPr>
            <w:r w:rsidRPr="00C30AB3">
              <w:rPr>
                <w:sz w:val="14"/>
                <w:szCs w:val="14"/>
              </w:rPr>
              <w:t>Alignment to AWD</w:t>
            </w:r>
          </w:p>
        </w:tc>
        <w:tc>
          <w:tcPr>
            <w:tcW w:w="1418" w:type="dxa"/>
            <w:tcBorders>
              <w:bottom w:val="single" w:sz="8" w:space="0" w:color="FFFFFF" w:themeColor="background1"/>
            </w:tcBorders>
          </w:tcPr>
          <w:p w14:paraId="149836CC" w14:textId="77777777" w:rsidR="003D389F" w:rsidRPr="00C30AB3" w:rsidRDefault="003D389F" w:rsidP="00CE3423">
            <w:pPr>
              <w:pStyle w:val="TableHeading"/>
              <w:rPr>
                <w:sz w:val="14"/>
                <w:szCs w:val="14"/>
              </w:rPr>
            </w:pPr>
            <w:r w:rsidRPr="00C30AB3">
              <w:rPr>
                <w:sz w:val="14"/>
                <w:szCs w:val="14"/>
              </w:rPr>
              <w:t>Rating for each specific category</w:t>
            </w:r>
          </w:p>
        </w:tc>
        <w:tc>
          <w:tcPr>
            <w:tcW w:w="1559" w:type="dxa"/>
            <w:tcBorders>
              <w:bottom w:val="single" w:sz="8" w:space="0" w:color="FFFFFF" w:themeColor="background1"/>
            </w:tcBorders>
          </w:tcPr>
          <w:p w14:paraId="2E7AEC34" w14:textId="77777777" w:rsidR="003D389F" w:rsidRPr="00C30AB3" w:rsidRDefault="003D389F" w:rsidP="00CE3423">
            <w:pPr>
              <w:pStyle w:val="TableHeading"/>
              <w:rPr>
                <w:sz w:val="14"/>
                <w:szCs w:val="14"/>
              </w:rPr>
            </w:pPr>
            <w:r w:rsidRPr="00C30AB3">
              <w:rPr>
                <w:sz w:val="14"/>
                <w:szCs w:val="14"/>
              </w:rPr>
              <w:t>Overall rating based on average scores</w:t>
            </w:r>
          </w:p>
        </w:tc>
      </w:tr>
      <w:tr w:rsidR="003D389F" w14:paraId="7026DD1C" w14:textId="77777777" w:rsidTr="00CE3423">
        <w:trPr>
          <w:trHeight w:val="341"/>
        </w:trPr>
        <w:tc>
          <w:tcPr>
            <w:tcW w:w="1219" w:type="dxa"/>
            <w:tcBorders>
              <w:bottom w:val="single" w:sz="8" w:space="0" w:color="FFFFFF" w:themeColor="background1"/>
            </w:tcBorders>
            <w:shd w:val="clear" w:color="auto" w:fill="92D050"/>
          </w:tcPr>
          <w:p w14:paraId="52E28D13" w14:textId="77777777" w:rsidR="003D389F" w:rsidRPr="00C30AB3" w:rsidRDefault="003D389F" w:rsidP="00CE3423">
            <w:pPr>
              <w:pStyle w:val="TableText"/>
              <w:rPr>
                <w:sz w:val="14"/>
                <w:szCs w:val="14"/>
              </w:rPr>
            </w:pPr>
            <w:r w:rsidRPr="00C30AB3">
              <w:rPr>
                <w:sz w:val="14"/>
                <w:szCs w:val="14"/>
              </w:rPr>
              <w:t>Fully aligned</w:t>
            </w:r>
          </w:p>
        </w:tc>
        <w:tc>
          <w:tcPr>
            <w:tcW w:w="1418" w:type="dxa"/>
            <w:tcBorders>
              <w:bottom w:val="single" w:sz="8" w:space="0" w:color="FFFFFF" w:themeColor="background1"/>
            </w:tcBorders>
            <w:shd w:val="clear" w:color="auto" w:fill="92D050"/>
          </w:tcPr>
          <w:p w14:paraId="584AE4D9" w14:textId="77777777" w:rsidR="003D389F" w:rsidRPr="00C30AB3" w:rsidRDefault="003D389F" w:rsidP="00CE3423">
            <w:pPr>
              <w:pStyle w:val="TableText"/>
              <w:rPr>
                <w:sz w:val="14"/>
                <w:szCs w:val="14"/>
              </w:rPr>
            </w:pPr>
            <w:r w:rsidRPr="00C30AB3">
              <w:rPr>
                <w:sz w:val="14"/>
                <w:szCs w:val="14"/>
              </w:rPr>
              <w:t>3</w:t>
            </w:r>
          </w:p>
        </w:tc>
        <w:tc>
          <w:tcPr>
            <w:tcW w:w="1559" w:type="dxa"/>
            <w:tcBorders>
              <w:bottom w:val="single" w:sz="8" w:space="0" w:color="FFFFFF" w:themeColor="background1"/>
            </w:tcBorders>
            <w:shd w:val="clear" w:color="auto" w:fill="92D050"/>
          </w:tcPr>
          <w:p w14:paraId="4C3A3598" w14:textId="77777777" w:rsidR="003D389F" w:rsidRPr="00C30AB3" w:rsidRDefault="003D389F" w:rsidP="00CE3423">
            <w:pPr>
              <w:pStyle w:val="TableText"/>
              <w:rPr>
                <w:sz w:val="14"/>
                <w:szCs w:val="14"/>
              </w:rPr>
            </w:pPr>
            <w:r w:rsidRPr="00C30AB3">
              <w:rPr>
                <w:sz w:val="14"/>
                <w:szCs w:val="14"/>
              </w:rPr>
              <w:t>&gt;2.5</w:t>
            </w:r>
          </w:p>
        </w:tc>
      </w:tr>
      <w:tr w:rsidR="003D389F" w14:paraId="50EF5F97" w14:textId="77777777" w:rsidTr="00CE3423">
        <w:tc>
          <w:tcPr>
            <w:tcW w:w="1219" w:type="dxa"/>
            <w:tcBorders>
              <w:bottom w:val="single" w:sz="8" w:space="0" w:color="FFFFFF" w:themeColor="background1"/>
            </w:tcBorders>
            <w:shd w:val="clear" w:color="auto" w:fill="FFFF00"/>
          </w:tcPr>
          <w:p w14:paraId="1DFD73A9" w14:textId="77777777" w:rsidR="003D389F" w:rsidRPr="00C30AB3" w:rsidRDefault="003D389F" w:rsidP="00CE3423">
            <w:pPr>
              <w:pStyle w:val="TableText"/>
              <w:rPr>
                <w:sz w:val="14"/>
                <w:szCs w:val="14"/>
              </w:rPr>
            </w:pPr>
            <w:r w:rsidRPr="00C30AB3">
              <w:rPr>
                <w:sz w:val="14"/>
                <w:szCs w:val="14"/>
              </w:rPr>
              <w:t>Partially aligned</w:t>
            </w:r>
          </w:p>
        </w:tc>
        <w:tc>
          <w:tcPr>
            <w:tcW w:w="1418" w:type="dxa"/>
            <w:tcBorders>
              <w:bottom w:val="single" w:sz="8" w:space="0" w:color="FFFFFF" w:themeColor="background1"/>
            </w:tcBorders>
            <w:shd w:val="clear" w:color="auto" w:fill="FFFF00"/>
          </w:tcPr>
          <w:p w14:paraId="1F4AD0DF" w14:textId="77777777" w:rsidR="003D389F" w:rsidRPr="00C30AB3" w:rsidRDefault="003D389F" w:rsidP="00CE3423">
            <w:pPr>
              <w:pStyle w:val="TableText"/>
              <w:rPr>
                <w:sz w:val="14"/>
                <w:szCs w:val="14"/>
              </w:rPr>
            </w:pPr>
            <w:r w:rsidRPr="00C30AB3">
              <w:rPr>
                <w:sz w:val="14"/>
                <w:szCs w:val="14"/>
              </w:rPr>
              <w:t>2</w:t>
            </w:r>
          </w:p>
        </w:tc>
        <w:tc>
          <w:tcPr>
            <w:tcW w:w="1559" w:type="dxa"/>
            <w:tcBorders>
              <w:bottom w:val="single" w:sz="8" w:space="0" w:color="FFFFFF" w:themeColor="background1"/>
            </w:tcBorders>
            <w:shd w:val="clear" w:color="auto" w:fill="FFFF00"/>
          </w:tcPr>
          <w:p w14:paraId="143BB083" w14:textId="77777777" w:rsidR="003D389F" w:rsidRPr="00C30AB3" w:rsidRDefault="003D389F" w:rsidP="00CE3423">
            <w:pPr>
              <w:pStyle w:val="TableText"/>
              <w:rPr>
                <w:sz w:val="14"/>
                <w:szCs w:val="14"/>
              </w:rPr>
            </w:pPr>
            <w:r w:rsidRPr="00C30AB3">
              <w:rPr>
                <w:sz w:val="14"/>
                <w:szCs w:val="14"/>
              </w:rPr>
              <w:t>2-2.5</w:t>
            </w:r>
          </w:p>
        </w:tc>
      </w:tr>
      <w:tr w:rsidR="003D389F" w14:paraId="657F5933" w14:textId="77777777" w:rsidTr="00CE3423">
        <w:tc>
          <w:tcPr>
            <w:tcW w:w="1219" w:type="dxa"/>
            <w:shd w:val="clear" w:color="auto" w:fill="FF0000"/>
          </w:tcPr>
          <w:p w14:paraId="0A330112" w14:textId="77777777" w:rsidR="003D389F" w:rsidRPr="00C30AB3" w:rsidRDefault="003D389F" w:rsidP="00CE3423">
            <w:pPr>
              <w:pStyle w:val="TableText"/>
              <w:rPr>
                <w:sz w:val="14"/>
                <w:szCs w:val="14"/>
              </w:rPr>
            </w:pPr>
            <w:r w:rsidRPr="00C30AB3">
              <w:rPr>
                <w:sz w:val="14"/>
                <w:szCs w:val="14"/>
              </w:rPr>
              <w:t>Not aligned</w:t>
            </w:r>
          </w:p>
        </w:tc>
        <w:tc>
          <w:tcPr>
            <w:tcW w:w="1418" w:type="dxa"/>
            <w:shd w:val="clear" w:color="auto" w:fill="FF0000"/>
          </w:tcPr>
          <w:p w14:paraId="61BCC184" w14:textId="77777777" w:rsidR="003D389F" w:rsidRPr="00C30AB3" w:rsidRDefault="003D389F" w:rsidP="00CE3423">
            <w:pPr>
              <w:pStyle w:val="TableText"/>
              <w:rPr>
                <w:sz w:val="14"/>
                <w:szCs w:val="14"/>
              </w:rPr>
            </w:pPr>
            <w:r w:rsidRPr="00C30AB3">
              <w:rPr>
                <w:sz w:val="14"/>
                <w:szCs w:val="14"/>
              </w:rPr>
              <w:t>1</w:t>
            </w:r>
          </w:p>
        </w:tc>
        <w:tc>
          <w:tcPr>
            <w:tcW w:w="1559" w:type="dxa"/>
            <w:shd w:val="clear" w:color="auto" w:fill="FF0000"/>
          </w:tcPr>
          <w:p w14:paraId="2158C4B7" w14:textId="77777777" w:rsidR="003D389F" w:rsidRPr="00C30AB3" w:rsidRDefault="003D389F" w:rsidP="00CE3423">
            <w:pPr>
              <w:pStyle w:val="TableText"/>
              <w:rPr>
                <w:sz w:val="14"/>
                <w:szCs w:val="14"/>
              </w:rPr>
            </w:pPr>
            <w:r w:rsidRPr="00C30AB3">
              <w:rPr>
                <w:sz w:val="14"/>
                <w:szCs w:val="14"/>
              </w:rPr>
              <w:t>&lt;2</w:t>
            </w:r>
          </w:p>
        </w:tc>
      </w:tr>
    </w:tbl>
    <w:p w14:paraId="618DE69F" w14:textId="77777777" w:rsidR="003D389F" w:rsidRPr="008B7155" w:rsidRDefault="003D389F" w:rsidP="003D389F">
      <w:pPr>
        <w:ind w:left="1134"/>
        <w:rPr>
          <w:highlight w:val="yellow"/>
        </w:rPr>
      </w:pPr>
    </w:p>
    <w:p w14:paraId="1BD54D96" w14:textId="77777777" w:rsidR="003D389F" w:rsidRDefault="003D389F" w:rsidP="003D389F">
      <w:pPr>
        <w:ind w:left="1134"/>
        <w:rPr>
          <w:highlight w:val="yellow"/>
        </w:rPr>
      </w:pPr>
    </w:p>
    <w:p w14:paraId="610E3594" w14:textId="77777777" w:rsidR="003D389F" w:rsidRPr="008B7155" w:rsidRDefault="003D389F" w:rsidP="003D389F">
      <w:pPr>
        <w:ind w:left="1134"/>
        <w:rPr>
          <w:highlight w:val="yellow"/>
        </w:rPr>
      </w:pPr>
    </w:p>
    <w:p w14:paraId="792A508B"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p>
    <w:p w14:paraId="6760E645"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0B6ED5FD" w14:textId="77777777" w:rsidR="003D389F" w:rsidRDefault="003D389F" w:rsidP="003D389F">
      <w:pPr>
        <w:pStyle w:val="Heading1"/>
        <w:numPr>
          <w:ilvl w:val="0"/>
          <w:numId w:val="24"/>
        </w:numPr>
      </w:pPr>
      <w:bookmarkStart w:id="86" w:name="_Ref310249357"/>
      <w:bookmarkStart w:id="87" w:name="_Toc314644016"/>
      <w:r>
        <w:lastRenderedPageBreak/>
        <w:t>Controlled Waste</w:t>
      </w:r>
      <w:r w:rsidRPr="006B0327">
        <w:t xml:space="preserve"> </w:t>
      </w:r>
      <w:r>
        <w:t>NEPM</w:t>
      </w:r>
      <w:bookmarkEnd w:id="86"/>
      <w:bookmarkEnd w:id="87"/>
    </w:p>
    <w:p w14:paraId="3613F41F" w14:textId="265613D0" w:rsidR="003D389F" w:rsidRDefault="003D389F" w:rsidP="003D389F">
      <w:pPr>
        <w:pStyle w:val="ParaIndent"/>
        <w:jc w:val="both"/>
      </w:pPr>
      <w:r>
        <w:t>A national approach to the management of hazardous waste materials was developed</w:t>
      </w:r>
      <w:r w:rsidRPr="00E0779A">
        <w:t xml:space="preserve"> </w:t>
      </w:r>
      <w:r>
        <w:t>in 1998</w:t>
      </w:r>
      <w:r w:rsidRPr="00E0779A">
        <w:t xml:space="preserve">, </w:t>
      </w:r>
      <w:r>
        <w:t xml:space="preserve">when </w:t>
      </w:r>
      <w:r w:rsidRPr="00E0779A">
        <w:t xml:space="preserve">the </w:t>
      </w:r>
      <w:r>
        <w:t xml:space="preserve">(then) </w:t>
      </w:r>
      <w:r w:rsidRPr="00E0779A">
        <w:t xml:space="preserve">National Environment Protection Council </w:t>
      </w:r>
      <w:r>
        <w:t xml:space="preserve">instigated </w:t>
      </w:r>
      <w:r w:rsidRPr="00E0779A">
        <w:t xml:space="preserve">a National Environment Protection Measure (NEPM) </w:t>
      </w:r>
      <w:r>
        <w:t>to cover</w:t>
      </w:r>
      <w:r w:rsidRPr="00E0779A">
        <w:t xml:space="preserve"> the transport of controlled waste between Australian </w:t>
      </w:r>
      <w:r>
        <w:t>s</w:t>
      </w:r>
      <w:r w:rsidRPr="00E0779A">
        <w:t xml:space="preserve">tates and </w:t>
      </w:r>
      <w:r>
        <w:t>t</w:t>
      </w:r>
      <w:r w:rsidRPr="00E0779A">
        <w:t>erritories.</w:t>
      </w:r>
    </w:p>
    <w:p w14:paraId="36891F5B" w14:textId="77777777" w:rsidR="003D389F" w:rsidRDefault="003D389F" w:rsidP="003D389F">
      <w:pPr>
        <w:pStyle w:val="ParaIndent"/>
        <w:jc w:val="both"/>
      </w:pPr>
      <w:r w:rsidRPr="00E0779A">
        <w:t xml:space="preserve">The </w:t>
      </w:r>
      <w:r w:rsidRPr="00BC60DF">
        <w:rPr>
          <w:i/>
        </w:rPr>
        <w:t>National Environment Protection (Movement of Controlled Waste between States and Territories) Measure</w:t>
      </w:r>
      <w:r>
        <w:t xml:space="preserve"> </w:t>
      </w:r>
      <w:r w:rsidRPr="00BC60DF">
        <w:rPr>
          <w:i/>
        </w:rPr>
        <w:t>2004</w:t>
      </w:r>
      <w:r>
        <w:t xml:space="preserve">, otherwise referred to as the Controlled Waste NEPM, is designed to </w:t>
      </w:r>
      <w:r w:rsidRPr="00E0779A">
        <w:t>provide a comprehensive national system for monitoring and reporting all interstate movements of controlled waste</w:t>
      </w:r>
      <w:r>
        <w:t>,</w:t>
      </w:r>
      <w:r w:rsidRPr="00E0779A">
        <w:t xml:space="preserve"> in line with </w:t>
      </w:r>
      <w:r>
        <w:t xml:space="preserve">Australia’s international obligations under the </w:t>
      </w:r>
      <w:r w:rsidRPr="00E0779A">
        <w:t xml:space="preserve">Basel Convention. </w:t>
      </w:r>
    </w:p>
    <w:p w14:paraId="1E916DA6" w14:textId="77777777" w:rsidR="00C25329" w:rsidRDefault="003D389F" w:rsidP="00311F05">
      <w:pPr>
        <w:pStyle w:val="ParaIndent"/>
        <w:jc w:val="both"/>
      </w:pPr>
      <w:r>
        <w:t>All Australian jurisdictions have incorporated provisions of the Controlled Waste NEPM into relevant state and territory legislation in order to monitor the production, movement and treatment / disposal of controlled wastes</w:t>
      </w:r>
      <w:r w:rsidR="00475CF0">
        <w:t xml:space="preserve"> across borders</w:t>
      </w:r>
      <w:r>
        <w:t>.</w:t>
      </w:r>
    </w:p>
    <w:p w14:paraId="75261907" w14:textId="7FD8618F" w:rsidR="00C25329" w:rsidRDefault="004822C0" w:rsidP="00311F05">
      <w:pPr>
        <w:pStyle w:val="ParaIndent"/>
        <w:jc w:val="both"/>
      </w:pPr>
      <w:r>
        <w:t>In addition, m</w:t>
      </w:r>
      <w:r w:rsidR="00475CF0">
        <w:t xml:space="preserve">ost </w:t>
      </w:r>
      <w:r w:rsidR="00C25329">
        <w:t>jurisdictions</w:t>
      </w:r>
      <w:r w:rsidR="00475CF0">
        <w:t xml:space="preserve"> also have statutory powers to control the movement of hazardous waste materials within their </w:t>
      </w:r>
      <w:r>
        <w:t xml:space="preserve">own </w:t>
      </w:r>
      <w:r w:rsidR="00475CF0">
        <w:t>borders</w:t>
      </w:r>
      <w:r>
        <w:t xml:space="preserve"> and this</w:t>
      </w:r>
      <w:r w:rsidR="00311F05">
        <w:t xml:space="preserve"> may or may not include all of the materials listed under the Controlled Waste NEPM</w:t>
      </w:r>
      <w:r w:rsidR="00C25329">
        <w:t>. I</w:t>
      </w:r>
      <w:r w:rsidR="00311F05">
        <w:t xml:space="preserve">n some cases </w:t>
      </w:r>
      <w:r w:rsidR="00C25329">
        <w:t>these jurisdictional-specific power</w:t>
      </w:r>
      <w:r w:rsidR="00D8697B">
        <w:t>s</w:t>
      </w:r>
      <w:r w:rsidR="00C25329">
        <w:t xml:space="preserve"> </w:t>
      </w:r>
      <w:r w:rsidR="00311F05">
        <w:t xml:space="preserve">place controls on an additional </w:t>
      </w:r>
      <w:r>
        <w:t>set</w:t>
      </w:r>
      <w:r w:rsidR="00311F05">
        <w:t xml:space="preserve"> of materials</w:t>
      </w:r>
      <w:r>
        <w:t>, which are not included in the NEPM</w:t>
      </w:r>
      <w:r w:rsidR="00311F05">
        <w:t>.</w:t>
      </w:r>
    </w:p>
    <w:p w14:paraId="4584B495" w14:textId="3A558E92" w:rsidR="003D389F" w:rsidRDefault="00311F05" w:rsidP="00311F05">
      <w:pPr>
        <w:pStyle w:val="ParaIndent"/>
        <w:jc w:val="both"/>
      </w:pPr>
      <w:r>
        <w:t>All g</w:t>
      </w:r>
      <w:r w:rsidR="003D389F">
        <w:t xml:space="preserve">enerators, transporters and facility operators </w:t>
      </w:r>
      <w:r>
        <w:t xml:space="preserve">handling </w:t>
      </w:r>
      <w:r w:rsidR="003D389F">
        <w:t>controlled waste</w:t>
      </w:r>
      <w:r>
        <w:t>s</w:t>
      </w:r>
      <w:r w:rsidR="00D8697B">
        <w:t>,</w:t>
      </w:r>
      <w:r w:rsidR="00C25329">
        <w:t xml:space="preserve"> as defined under the NEPM</w:t>
      </w:r>
      <w:r w:rsidR="00D8697B">
        <w:t>,</w:t>
      </w:r>
      <w:r w:rsidR="003D389F">
        <w:t xml:space="preserve"> are required to comply with data management, tracking and other provisions under the relevant legislation.</w:t>
      </w:r>
    </w:p>
    <w:p w14:paraId="3848BA90" w14:textId="77777777" w:rsidR="00C25329" w:rsidRDefault="003D389F" w:rsidP="003D389F">
      <w:pPr>
        <w:pStyle w:val="ParaIndent"/>
        <w:jc w:val="both"/>
      </w:pPr>
      <w:r>
        <w:fldChar w:fldCharType="begin"/>
      </w:r>
      <w:r>
        <w:instrText xml:space="preserve"> REF _Ref310249024 \h </w:instrText>
      </w:r>
      <w:r>
        <w:fldChar w:fldCharType="separate"/>
      </w:r>
      <w:r w:rsidR="00EF265A" w:rsidRPr="004744B2">
        <w:t xml:space="preserve">Table </w:t>
      </w:r>
      <w:r w:rsidR="00EF265A">
        <w:rPr>
          <w:noProof/>
        </w:rPr>
        <w:t>5</w:t>
      </w:r>
      <w:r w:rsidR="00EF265A" w:rsidRPr="004744B2">
        <w:t>-</w:t>
      </w:r>
      <w:r w:rsidR="00EF265A">
        <w:rPr>
          <w:noProof/>
        </w:rPr>
        <w:t>22</w:t>
      </w:r>
      <w:r>
        <w:fldChar w:fldCharType="end"/>
      </w:r>
      <w:r>
        <w:t xml:space="preserve"> sets out the waste codes and descriptions of </w:t>
      </w:r>
      <w:r w:rsidR="00311F05">
        <w:t xml:space="preserve">materials which must be tracked if crossing any state or territory border under </w:t>
      </w:r>
      <w:r>
        <w:t xml:space="preserve">the </w:t>
      </w:r>
      <w:r w:rsidRPr="00D40E4D">
        <w:rPr>
          <w:i/>
        </w:rPr>
        <w:t>National Environment Protection (Movement of Controlled Waste between States and Territories) Measure</w:t>
      </w:r>
      <w:r w:rsidRPr="00FA4CFF">
        <w:t xml:space="preserve"> 2004 (Schedule </w:t>
      </w:r>
      <w:proofErr w:type="gramStart"/>
      <w:r w:rsidRPr="00FA4CFF">
        <w:t>A</w:t>
      </w:r>
      <w:proofErr w:type="gramEnd"/>
      <w:r w:rsidRPr="00FA4CFF">
        <w:t>, List 1)</w:t>
      </w:r>
      <w:r>
        <w:t xml:space="preserve">. </w:t>
      </w:r>
      <w:r w:rsidRPr="001907D4">
        <w:t xml:space="preserve">Waste codes reflect either the contaminants or source of the waste. </w:t>
      </w:r>
    </w:p>
    <w:p w14:paraId="0F109FC2" w14:textId="011D696F" w:rsidR="003D389F" w:rsidRDefault="00C25329" w:rsidP="003D389F">
      <w:pPr>
        <w:pStyle w:val="ParaIndent"/>
        <w:jc w:val="both"/>
      </w:pPr>
      <w:r>
        <w:t>T</w:t>
      </w:r>
      <w:r w:rsidR="003D389F">
        <w:t xml:space="preserve">he classification systems used within each jurisdiction </w:t>
      </w:r>
      <w:r w:rsidR="00311F05">
        <w:t xml:space="preserve">to control the movement of hazardous wastes </w:t>
      </w:r>
      <w:r w:rsidR="003D389F">
        <w:t xml:space="preserve">are discussed in Section </w:t>
      </w:r>
      <w:r w:rsidR="003D389F">
        <w:fldChar w:fldCharType="begin"/>
      </w:r>
      <w:r w:rsidR="003D389F">
        <w:instrText xml:space="preserve"> REF _Ref310248350 \w \h </w:instrText>
      </w:r>
      <w:r w:rsidR="003D389F">
        <w:fldChar w:fldCharType="separate"/>
      </w:r>
      <w:r w:rsidR="00EF265A">
        <w:t>5.1</w:t>
      </w:r>
      <w:r w:rsidR="003D389F">
        <w:fldChar w:fldCharType="end"/>
      </w:r>
      <w:r w:rsidR="003D389F">
        <w:t xml:space="preserve">. </w:t>
      </w:r>
    </w:p>
    <w:p w14:paraId="0BCD90F9" w14:textId="77777777" w:rsidR="003D389F" w:rsidRDefault="003D389F" w:rsidP="003D389F">
      <w:pPr>
        <w:pStyle w:val="ParaIndent"/>
        <w:jc w:val="both"/>
      </w:pPr>
    </w:p>
    <w:p w14:paraId="683F5C79" w14:textId="77777777" w:rsidR="003D389F" w:rsidRPr="004744B2" w:rsidRDefault="003D389F" w:rsidP="003D389F">
      <w:pPr>
        <w:pStyle w:val="Caption"/>
      </w:pPr>
      <w:bookmarkStart w:id="88" w:name="_Ref310249024"/>
      <w:r w:rsidRPr="004744B2">
        <w:t xml:space="preserve">Table </w:t>
      </w:r>
      <w:r w:rsidRPr="004744B2">
        <w:fldChar w:fldCharType="begin"/>
      </w:r>
      <w:r w:rsidRPr="004744B2">
        <w:instrText xml:space="preserve"> STYLEREF "_Heading1" \n </w:instrText>
      </w:r>
      <w:r w:rsidRPr="004744B2">
        <w:fldChar w:fldCharType="separate"/>
      </w:r>
      <w:r w:rsidR="00EF265A">
        <w:rPr>
          <w:noProof/>
        </w:rPr>
        <w:t>5</w:t>
      </w:r>
      <w:r w:rsidRPr="004744B2">
        <w:fldChar w:fldCharType="end"/>
      </w:r>
      <w:r w:rsidRPr="004744B2">
        <w:t>-</w:t>
      </w:r>
      <w:r w:rsidRPr="004744B2">
        <w:fldChar w:fldCharType="begin"/>
      </w:r>
      <w:r w:rsidRPr="004744B2">
        <w:instrText xml:space="preserve"> SEQ Table \* Arabic </w:instrText>
      </w:r>
      <w:r w:rsidRPr="004744B2">
        <w:fldChar w:fldCharType="separate"/>
      </w:r>
      <w:r w:rsidR="00EF265A">
        <w:rPr>
          <w:noProof/>
        </w:rPr>
        <w:t>22</w:t>
      </w:r>
      <w:r w:rsidRPr="004744B2">
        <w:fldChar w:fldCharType="end"/>
      </w:r>
      <w:bookmarkEnd w:id="88"/>
      <w:r w:rsidRPr="004744B2">
        <w:tab/>
      </w:r>
      <w:r>
        <w:t>Waste codes and materials, as set out in the Controlled Waste NEPM</w:t>
      </w:r>
    </w:p>
    <w:tbl>
      <w:tblPr>
        <w:tblStyle w:val="HyderTableStyle"/>
        <w:tblW w:w="0" w:type="auto"/>
        <w:tblInd w:w="1219" w:type="dxa"/>
        <w:tblLook w:val="04A0" w:firstRow="1" w:lastRow="0" w:firstColumn="1" w:lastColumn="0" w:noHBand="0" w:noVBand="1"/>
      </w:tblPr>
      <w:tblGrid>
        <w:gridCol w:w="851"/>
        <w:gridCol w:w="7654"/>
      </w:tblGrid>
      <w:tr w:rsidR="003D389F" w:rsidRPr="004B4ECD" w14:paraId="32F54E62" w14:textId="77777777" w:rsidTr="00CE3423">
        <w:trPr>
          <w:cnfStyle w:val="100000000000" w:firstRow="1" w:lastRow="0" w:firstColumn="0" w:lastColumn="0" w:oddVBand="0" w:evenVBand="0" w:oddHBand="0" w:evenHBand="0" w:firstRowFirstColumn="0" w:firstRowLastColumn="0" w:lastRowFirstColumn="0" w:lastRowLastColumn="0"/>
          <w:trHeight w:val="300"/>
        </w:trPr>
        <w:tc>
          <w:tcPr>
            <w:tcW w:w="851" w:type="dxa"/>
            <w:noWrap/>
            <w:hideMark/>
          </w:tcPr>
          <w:p w14:paraId="61CB7AC0" w14:textId="77777777" w:rsidR="003D389F" w:rsidRPr="004B4ECD" w:rsidRDefault="003D389F" w:rsidP="00CE3423">
            <w:pPr>
              <w:pStyle w:val="ParaIndent"/>
              <w:spacing w:before="0" w:after="0"/>
              <w:ind w:left="0"/>
            </w:pPr>
            <w:r>
              <w:t>Waste Code</w:t>
            </w:r>
          </w:p>
        </w:tc>
        <w:tc>
          <w:tcPr>
            <w:tcW w:w="7654" w:type="dxa"/>
            <w:vAlign w:val="center"/>
            <w:hideMark/>
          </w:tcPr>
          <w:p w14:paraId="56310E10" w14:textId="77777777" w:rsidR="003D389F" w:rsidRPr="004B4ECD" w:rsidRDefault="003D389F" w:rsidP="00CE3423">
            <w:pPr>
              <w:pStyle w:val="ParaIndent"/>
              <w:spacing w:before="0" w:after="0"/>
              <w:ind w:left="0"/>
            </w:pPr>
            <w:r w:rsidRPr="00D40E4D">
              <w:t>Waste stream or wastes having as constituents:</w:t>
            </w:r>
          </w:p>
        </w:tc>
      </w:tr>
      <w:tr w:rsidR="003D389F" w:rsidRPr="004B4ECD" w14:paraId="2C9CFC32" w14:textId="77777777" w:rsidTr="00CE3423">
        <w:trPr>
          <w:trHeight w:val="241"/>
        </w:trPr>
        <w:tc>
          <w:tcPr>
            <w:tcW w:w="851" w:type="dxa"/>
            <w:noWrap/>
          </w:tcPr>
          <w:p w14:paraId="07CCE5E3" w14:textId="77777777" w:rsidR="003D389F" w:rsidRPr="004B4ECD" w:rsidRDefault="003D389F" w:rsidP="00CE3423">
            <w:pPr>
              <w:pStyle w:val="ParaIndent"/>
              <w:spacing w:before="0" w:after="0"/>
              <w:ind w:left="0"/>
            </w:pPr>
            <w:r>
              <w:t>B100</w:t>
            </w:r>
          </w:p>
        </w:tc>
        <w:tc>
          <w:tcPr>
            <w:tcW w:w="7654" w:type="dxa"/>
          </w:tcPr>
          <w:p w14:paraId="5A9BF899" w14:textId="77777777" w:rsidR="003D389F" w:rsidRPr="004B4ECD" w:rsidRDefault="003D389F" w:rsidP="00CE3423">
            <w:pPr>
              <w:pStyle w:val="ParaIndent"/>
              <w:spacing w:before="0" w:after="0"/>
              <w:ind w:left="0"/>
            </w:pPr>
            <w:r w:rsidRPr="004B4ECD">
              <w:t>Acidic solutions or acids in solid form</w:t>
            </w:r>
          </w:p>
        </w:tc>
      </w:tr>
      <w:tr w:rsidR="003D389F" w:rsidRPr="004B4ECD" w14:paraId="6C464692" w14:textId="77777777" w:rsidTr="00CE3423">
        <w:trPr>
          <w:trHeight w:val="246"/>
        </w:trPr>
        <w:tc>
          <w:tcPr>
            <w:tcW w:w="851" w:type="dxa"/>
            <w:noWrap/>
            <w:hideMark/>
          </w:tcPr>
          <w:p w14:paraId="1D83D23F" w14:textId="77777777" w:rsidR="003D389F" w:rsidRPr="004B4ECD" w:rsidRDefault="003D389F" w:rsidP="00CE3423">
            <w:pPr>
              <w:pStyle w:val="ParaIndent"/>
              <w:spacing w:before="0" w:after="0"/>
              <w:ind w:left="0"/>
            </w:pPr>
            <w:r w:rsidRPr="004B4ECD">
              <w:t>K100</w:t>
            </w:r>
          </w:p>
        </w:tc>
        <w:tc>
          <w:tcPr>
            <w:tcW w:w="7654" w:type="dxa"/>
            <w:hideMark/>
          </w:tcPr>
          <w:p w14:paraId="65258AAF" w14:textId="77777777" w:rsidR="003D389F" w:rsidRPr="004B4ECD" w:rsidRDefault="003D389F" w:rsidP="00CE3423">
            <w:pPr>
              <w:pStyle w:val="ParaIndent"/>
              <w:spacing w:before="0" w:after="0"/>
              <w:ind w:left="0"/>
            </w:pPr>
            <w:r w:rsidRPr="004B4ECD">
              <w:t xml:space="preserve">Animal effluent and residues (abattoir effluent, poultry and fish processing waste) </w:t>
            </w:r>
          </w:p>
        </w:tc>
      </w:tr>
      <w:tr w:rsidR="003D389F" w:rsidRPr="004B4ECD" w14:paraId="3EEBB4FA" w14:textId="77777777" w:rsidTr="00CE3423">
        <w:trPr>
          <w:trHeight w:val="300"/>
        </w:trPr>
        <w:tc>
          <w:tcPr>
            <w:tcW w:w="851" w:type="dxa"/>
            <w:noWrap/>
            <w:hideMark/>
          </w:tcPr>
          <w:p w14:paraId="5F0E3790" w14:textId="77777777" w:rsidR="003D389F" w:rsidRPr="004B4ECD" w:rsidRDefault="003D389F" w:rsidP="00CE3423">
            <w:pPr>
              <w:pStyle w:val="ParaIndent"/>
              <w:spacing w:before="0" w:after="0"/>
              <w:ind w:left="0"/>
            </w:pPr>
            <w:r w:rsidRPr="004B4ECD">
              <w:t>D170</w:t>
            </w:r>
          </w:p>
        </w:tc>
        <w:tc>
          <w:tcPr>
            <w:tcW w:w="7654" w:type="dxa"/>
            <w:hideMark/>
          </w:tcPr>
          <w:p w14:paraId="3F767823" w14:textId="77777777" w:rsidR="003D389F" w:rsidRPr="004B4ECD" w:rsidRDefault="003D389F" w:rsidP="00CE3423">
            <w:pPr>
              <w:pStyle w:val="ParaIndent"/>
              <w:spacing w:before="0" w:after="0"/>
              <w:ind w:left="0"/>
            </w:pPr>
            <w:r w:rsidRPr="004B4ECD">
              <w:t xml:space="preserve">Antimony, antimony compounds </w:t>
            </w:r>
          </w:p>
        </w:tc>
      </w:tr>
      <w:tr w:rsidR="003D389F" w:rsidRPr="004B4ECD" w14:paraId="22571A57" w14:textId="77777777" w:rsidTr="00CE3423">
        <w:trPr>
          <w:trHeight w:val="300"/>
        </w:trPr>
        <w:tc>
          <w:tcPr>
            <w:tcW w:w="851" w:type="dxa"/>
            <w:noWrap/>
            <w:hideMark/>
          </w:tcPr>
          <w:p w14:paraId="738AA1A0" w14:textId="77777777" w:rsidR="003D389F" w:rsidRPr="004B4ECD" w:rsidRDefault="003D389F" w:rsidP="00CE3423">
            <w:pPr>
              <w:pStyle w:val="ParaIndent"/>
              <w:spacing w:before="0" w:after="0"/>
              <w:ind w:left="0"/>
            </w:pPr>
            <w:r w:rsidRPr="004B4ECD">
              <w:t>D130</w:t>
            </w:r>
          </w:p>
        </w:tc>
        <w:tc>
          <w:tcPr>
            <w:tcW w:w="7654" w:type="dxa"/>
            <w:hideMark/>
          </w:tcPr>
          <w:p w14:paraId="286769EB" w14:textId="77777777" w:rsidR="003D389F" w:rsidRPr="004B4ECD" w:rsidRDefault="003D389F" w:rsidP="00CE3423">
            <w:pPr>
              <w:pStyle w:val="ParaIndent"/>
              <w:spacing w:before="0" w:after="0"/>
              <w:ind w:left="0"/>
            </w:pPr>
            <w:r w:rsidRPr="004B4ECD">
              <w:t xml:space="preserve">Arsenic, arsenic compounds </w:t>
            </w:r>
          </w:p>
        </w:tc>
      </w:tr>
      <w:tr w:rsidR="003D389F" w:rsidRPr="004B4ECD" w14:paraId="0FD8EF3B" w14:textId="77777777" w:rsidTr="00CE3423">
        <w:trPr>
          <w:trHeight w:val="300"/>
        </w:trPr>
        <w:tc>
          <w:tcPr>
            <w:tcW w:w="851" w:type="dxa"/>
            <w:noWrap/>
            <w:hideMark/>
          </w:tcPr>
          <w:p w14:paraId="029A3767" w14:textId="77777777" w:rsidR="003D389F" w:rsidRPr="004B4ECD" w:rsidRDefault="003D389F" w:rsidP="00CE3423">
            <w:pPr>
              <w:pStyle w:val="ParaIndent"/>
              <w:spacing w:before="0" w:after="0"/>
              <w:ind w:left="0"/>
            </w:pPr>
            <w:r w:rsidRPr="004B4ECD">
              <w:t>N220</w:t>
            </w:r>
          </w:p>
        </w:tc>
        <w:tc>
          <w:tcPr>
            <w:tcW w:w="7654" w:type="dxa"/>
            <w:hideMark/>
          </w:tcPr>
          <w:p w14:paraId="714C1BF1" w14:textId="77777777" w:rsidR="003D389F" w:rsidRPr="004B4ECD" w:rsidRDefault="003D389F" w:rsidP="00CE3423">
            <w:pPr>
              <w:pStyle w:val="ParaIndent"/>
              <w:spacing w:before="0" w:after="0"/>
              <w:ind w:left="0"/>
            </w:pPr>
            <w:r w:rsidRPr="004B4ECD">
              <w:t xml:space="preserve">Asbestos </w:t>
            </w:r>
          </w:p>
        </w:tc>
      </w:tr>
      <w:tr w:rsidR="003D389F" w:rsidRPr="004B4ECD" w14:paraId="0A748C9C" w14:textId="77777777" w:rsidTr="00CE3423">
        <w:trPr>
          <w:trHeight w:val="300"/>
        </w:trPr>
        <w:tc>
          <w:tcPr>
            <w:tcW w:w="851" w:type="dxa"/>
            <w:noWrap/>
            <w:hideMark/>
          </w:tcPr>
          <w:p w14:paraId="105E6C73" w14:textId="77777777" w:rsidR="003D389F" w:rsidRPr="004B4ECD" w:rsidRDefault="003D389F" w:rsidP="00CE3423">
            <w:pPr>
              <w:pStyle w:val="ParaIndent"/>
              <w:spacing w:before="0" w:after="0"/>
              <w:ind w:left="0"/>
            </w:pPr>
            <w:r w:rsidRPr="004B4ECD">
              <w:t>D290</w:t>
            </w:r>
          </w:p>
        </w:tc>
        <w:tc>
          <w:tcPr>
            <w:tcW w:w="7654" w:type="dxa"/>
            <w:hideMark/>
          </w:tcPr>
          <w:p w14:paraId="11732C3B" w14:textId="77777777" w:rsidR="003D389F" w:rsidRPr="004B4ECD" w:rsidRDefault="003D389F" w:rsidP="00CE3423">
            <w:pPr>
              <w:pStyle w:val="ParaIndent"/>
              <w:spacing w:before="0" w:after="0"/>
              <w:ind w:left="0"/>
            </w:pPr>
            <w:r w:rsidRPr="004B4ECD">
              <w:t xml:space="preserve">Barium compounds other than barium sulphate </w:t>
            </w:r>
          </w:p>
        </w:tc>
      </w:tr>
      <w:tr w:rsidR="003D389F" w:rsidRPr="004B4ECD" w14:paraId="2C8CB590" w14:textId="77777777" w:rsidTr="00CE3423">
        <w:trPr>
          <w:trHeight w:val="300"/>
        </w:trPr>
        <w:tc>
          <w:tcPr>
            <w:tcW w:w="851" w:type="dxa"/>
            <w:noWrap/>
            <w:hideMark/>
          </w:tcPr>
          <w:p w14:paraId="3442E07D" w14:textId="77777777" w:rsidR="003D389F" w:rsidRPr="004B4ECD" w:rsidRDefault="003D389F" w:rsidP="00CE3423">
            <w:pPr>
              <w:pStyle w:val="ParaIndent"/>
              <w:spacing w:before="0" w:after="0"/>
              <w:ind w:left="0"/>
            </w:pPr>
            <w:r w:rsidRPr="004B4ECD">
              <w:t>C100</w:t>
            </w:r>
          </w:p>
        </w:tc>
        <w:tc>
          <w:tcPr>
            <w:tcW w:w="7654" w:type="dxa"/>
            <w:hideMark/>
          </w:tcPr>
          <w:p w14:paraId="04AAEE82" w14:textId="77777777" w:rsidR="003D389F" w:rsidRPr="004B4ECD" w:rsidRDefault="003D389F" w:rsidP="00CE3423">
            <w:pPr>
              <w:pStyle w:val="ParaIndent"/>
              <w:spacing w:before="0" w:after="0"/>
              <w:ind w:left="0"/>
            </w:pPr>
            <w:r w:rsidRPr="004B4ECD">
              <w:t xml:space="preserve">Basic solutions or bases in solid form </w:t>
            </w:r>
          </w:p>
        </w:tc>
      </w:tr>
      <w:tr w:rsidR="003D389F" w:rsidRPr="004B4ECD" w14:paraId="2C0790BD" w14:textId="77777777" w:rsidTr="00CE3423">
        <w:trPr>
          <w:trHeight w:val="300"/>
        </w:trPr>
        <w:tc>
          <w:tcPr>
            <w:tcW w:w="851" w:type="dxa"/>
            <w:noWrap/>
            <w:hideMark/>
          </w:tcPr>
          <w:p w14:paraId="2D1E21F7" w14:textId="77777777" w:rsidR="003D389F" w:rsidRPr="004B4ECD" w:rsidRDefault="003D389F" w:rsidP="00CE3423">
            <w:pPr>
              <w:pStyle w:val="ParaIndent"/>
              <w:spacing w:before="0" w:after="0"/>
              <w:ind w:left="0"/>
            </w:pPr>
            <w:r w:rsidRPr="004B4ECD">
              <w:t>D160</w:t>
            </w:r>
          </w:p>
        </w:tc>
        <w:tc>
          <w:tcPr>
            <w:tcW w:w="7654" w:type="dxa"/>
            <w:hideMark/>
          </w:tcPr>
          <w:p w14:paraId="7809D399" w14:textId="77777777" w:rsidR="003D389F" w:rsidRPr="004B4ECD" w:rsidRDefault="003D389F" w:rsidP="00CE3423">
            <w:pPr>
              <w:pStyle w:val="ParaIndent"/>
              <w:spacing w:before="0" w:after="0"/>
              <w:ind w:left="0"/>
            </w:pPr>
            <w:r w:rsidRPr="004B4ECD">
              <w:t xml:space="preserve">Beryllium, beryllium compounds </w:t>
            </w:r>
          </w:p>
        </w:tc>
      </w:tr>
      <w:tr w:rsidR="003D389F" w:rsidRPr="004B4ECD" w14:paraId="6868AA77" w14:textId="77777777" w:rsidTr="00CE3423">
        <w:trPr>
          <w:trHeight w:val="300"/>
        </w:trPr>
        <w:tc>
          <w:tcPr>
            <w:tcW w:w="851" w:type="dxa"/>
            <w:noWrap/>
            <w:hideMark/>
          </w:tcPr>
          <w:p w14:paraId="39487BC0" w14:textId="77777777" w:rsidR="003D389F" w:rsidRPr="004B4ECD" w:rsidRDefault="003D389F" w:rsidP="00CE3423">
            <w:pPr>
              <w:pStyle w:val="ParaIndent"/>
              <w:spacing w:before="0" w:after="0"/>
              <w:ind w:left="0"/>
            </w:pPr>
            <w:r w:rsidRPr="004B4ECD">
              <w:t>D310</w:t>
            </w:r>
          </w:p>
        </w:tc>
        <w:tc>
          <w:tcPr>
            <w:tcW w:w="7654" w:type="dxa"/>
            <w:hideMark/>
          </w:tcPr>
          <w:p w14:paraId="2CC04D77" w14:textId="77777777" w:rsidR="003D389F" w:rsidRPr="004B4ECD" w:rsidRDefault="003D389F" w:rsidP="00CE3423">
            <w:pPr>
              <w:pStyle w:val="ParaIndent"/>
              <w:spacing w:before="0" w:after="0"/>
              <w:ind w:left="0"/>
            </w:pPr>
            <w:r w:rsidRPr="004B4ECD">
              <w:t xml:space="preserve">Boron compounds </w:t>
            </w:r>
          </w:p>
        </w:tc>
      </w:tr>
      <w:tr w:rsidR="003D389F" w:rsidRPr="004B4ECD" w14:paraId="6BE69A70" w14:textId="77777777" w:rsidTr="00CE3423">
        <w:trPr>
          <w:trHeight w:val="300"/>
        </w:trPr>
        <w:tc>
          <w:tcPr>
            <w:tcW w:w="851" w:type="dxa"/>
            <w:noWrap/>
            <w:hideMark/>
          </w:tcPr>
          <w:p w14:paraId="12608813" w14:textId="77777777" w:rsidR="003D389F" w:rsidRPr="004B4ECD" w:rsidRDefault="003D389F" w:rsidP="00CE3423">
            <w:pPr>
              <w:pStyle w:val="ParaIndent"/>
              <w:spacing w:before="0" w:after="0"/>
              <w:ind w:left="0"/>
            </w:pPr>
            <w:r w:rsidRPr="004B4ECD">
              <w:t>D150</w:t>
            </w:r>
          </w:p>
        </w:tc>
        <w:tc>
          <w:tcPr>
            <w:tcW w:w="7654" w:type="dxa"/>
            <w:hideMark/>
          </w:tcPr>
          <w:p w14:paraId="1C510983" w14:textId="77777777" w:rsidR="003D389F" w:rsidRPr="004B4ECD" w:rsidRDefault="003D389F" w:rsidP="00CE3423">
            <w:pPr>
              <w:pStyle w:val="ParaIndent"/>
              <w:spacing w:before="0" w:after="0"/>
              <w:ind w:left="0"/>
            </w:pPr>
            <w:r w:rsidRPr="004B4ECD">
              <w:t xml:space="preserve">Cadmium, cadmium compounds </w:t>
            </w:r>
          </w:p>
        </w:tc>
      </w:tr>
      <w:tr w:rsidR="003D389F" w:rsidRPr="004B4ECD" w14:paraId="728EF6D0" w14:textId="77777777" w:rsidTr="00CE3423">
        <w:trPr>
          <w:trHeight w:val="287"/>
        </w:trPr>
        <w:tc>
          <w:tcPr>
            <w:tcW w:w="851" w:type="dxa"/>
            <w:noWrap/>
            <w:hideMark/>
          </w:tcPr>
          <w:p w14:paraId="08BFAF34" w14:textId="77777777" w:rsidR="003D389F" w:rsidRPr="004B4ECD" w:rsidRDefault="003D389F" w:rsidP="00CE3423">
            <w:pPr>
              <w:pStyle w:val="ParaIndent"/>
              <w:spacing w:before="0" w:after="0"/>
              <w:ind w:left="0"/>
            </w:pPr>
            <w:r w:rsidRPr="004B4ECD">
              <w:t>N230</w:t>
            </w:r>
          </w:p>
        </w:tc>
        <w:tc>
          <w:tcPr>
            <w:tcW w:w="7654" w:type="dxa"/>
            <w:hideMark/>
          </w:tcPr>
          <w:p w14:paraId="3CB122C0" w14:textId="77777777" w:rsidR="003D389F" w:rsidRPr="004B4ECD" w:rsidRDefault="003D389F" w:rsidP="00CE3423">
            <w:pPr>
              <w:pStyle w:val="ParaIndent"/>
              <w:spacing w:before="0" w:after="0"/>
              <w:ind w:left="0"/>
            </w:pPr>
            <w:r w:rsidRPr="004B4ECD">
              <w:t xml:space="preserve">Ceramic-based fibres with </w:t>
            </w:r>
            <w:proofErr w:type="spellStart"/>
            <w:r w:rsidRPr="004B4ECD">
              <w:t>physico</w:t>
            </w:r>
            <w:proofErr w:type="spellEnd"/>
            <w:r w:rsidRPr="004B4ECD">
              <w:t xml:space="preserve">-chemical characteristics similar to those of asbestos </w:t>
            </w:r>
          </w:p>
        </w:tc>
      </w:tr>
      <w:tr w:rsidR="003D389F" w:rsidRPr="004B4ECD" w14:paraId="17665BFF" w14:textId="77777777" w:rsidTr="00CE3423">
        <w:trPr>
          <w:trHeight w:val="300"/>
        </w:trPr>
        <w:tc>
          <w:tcPr>
            <w:tcW w:w="851" w:type="dxa"/>
            <w:noWrap/>
            <w:hideMark/>
          </w:tcPr>
          <w:p w14:paraId="719F8C4F" w14:textId="77777777" w:rsidR="003D389F" w:rsidRPr="004B4ECD" w:rsidRDefault="003D389F" w:rsidP="00CE3423">
            <w:pPr>
              <w:pStyle w:val="ParaIndent"/>
              <w:spacing w:before="0" w:after="0"/>
              <w:ind w:left="0"/>
            </w:pPr>
            <w:r w:rsidRPr="004B4ECD">
              <w:t>D350</w:t>
            </w:r>
          </w:p>
        </w:tc>
        <w:tc>
          <w:tcPr>
            <w:tcW w:w="7654" w:type="dxa"/>
            <w:hideMark/>
          </w:tcPr>
          <w:p w14:paraId="10D6B18E" w14:textId="77777777" w:rsidR="003D389F" w:rsidRPr="004B4ECD" w:rsidRDefault="003D389F" w:rsidP="00CE3423">
            <w:pPr>
              <w:pStyle w:val="ParaIndent"/>
              <w:spacing w:before="0" w:after="0"/>
              <w:ind w:left="0"/>
            </w:pPr>
            <w:r w:rsidRPr="004B4ECD">
              <w:t xml:space="preserve">Chlorates </w:t>
            </w:r>
          </w:p>
        </w:tc>
      </w:tr>
      <w:tr w:rsidR="003D389F" w:rsidRPr="004B4ECD" w14:paraId="45F479D9" w14:textId="77777777" w:rsidTr="00CE3423">
        <w:trPr>
          <w:trHeight w:val="300"/>
        </w:trPr>
        <w:tc>
          <w:tcPr>
            <w:tcW w:w="851" w:type="dxa"/>
            <w:noWrap/>
            <w:hideMark/>
          </w:tcPr>
          <w:p w14:paraId="4CE3FD15" w14:textId="77777777" w:rsidR="003D389F" w:rsidRPr="004B4ECD" w:rsidRDefault="003D389F" w:rsidP="00CE3423">
            <w:pPr>
              <w:pStyle w:val="ParaIndent"/>
              <w:spacing w:before="0" w:after="0"/>
              <w:ind w:left="0"/>
            </w:pPr>
            <w:r w:rsidRPr="004B4ECD">
              <w:t>D140</w:t>
            </w:r>
          </w:p>
        </w:tc>
        <w:tc>
          <w:tcPr>
            <w:tcW w:w="7654" w:type="dxa"/>
            <w:hideMark/>
          </w:tcPr>
          <w:p w14:paraId="6170F85A" w14:textId="77777777" w:rsidR="003D389F" w:rsidRPr="004B4ECD" w:rsidRDefault="003D389F" w:rsidP="00CE3423">
            <w:pPr>
              <w:pStyle w:val="ParaIndent"/>
              <w:spacing w:before="0" w:after="0"/>
              <w:ind w:left="0"/>
            </w:pPr>
            <w:r w:rsidRPr="004B4ECD">
              <w:t xml:space="preserve">Chromium compounds that are hexavalent or trivalent </w:t>
            </w:r>
          </w:p>
        </w:tc>
      </w:tr>
      <w:tr w:rsidR="003D389F" w:rsidRPr="004B4ECD" w14:paraId="233CBAE5" w14:textId="77777777" w:rsidTr="00CE3423">
        <w:trPr>
          <w:trHeight w:val="300"/>
        </w:trPr>
        <w:tc>
          <w:tcPr>
            <w:tcW w:w="851" w:type="dxa"/>
            <w:noWrap/>
            <w:hideMark/>
          </w:tcPr>
          <w:p w14:paraId="4EF35BEA" w14:textId="77777777" w:rsidR="003D389F" w:rsidRPr="004B4ECD" w:rsidRDefault="003D389F" w:rsidP="00CE3423">
            <w:pPr>
              <w:pStyle w:val="ParaIndent"/>
              <w:spacing w:before="0" w:after="0"/>
              <w:ind w:left="0"/>
            </w:pPr>
            <w:r w:rsidRPr="004B4ECD">
              <w:t>R100</w:t>
            </w:r>
          </w:p>
        </w:tc>
        <w:tc>
          <w:tcPr>
            <w:tcW w:w="7654" w:type="dxa"/>
            <w:hideMark/>
          </w:tcPr>
          <w:p w14:paraId="6919F0EE" w14:textId="77777777" w:rsidR="003D389F" w:rsidRPr="004B4ECD" w:rsidRDefault="003D389F" w:rsidP="00CE3423">
            <w:pPr>
              <w:pStyle w:val="ParaIndent"/>
              <w:spacing w:before="0" w:after="0"/>
              <w:ind w:left="0"/>
            </w:pPr>
            <w:r w:rsidRPr="004B4ECD">
              <w:t xml:space="preserve">Clinical and related wastes </w:t>
            </w:r>
          </w:p>
        </w:tc>
      </w:tr>
      <w:tr w:rsidR="003D389F" w:rsidRPr="004B4ECD" w14:paraId="4CEB7B06" w14:textId="77777777" w:rsidTr="00CE3423">
        <w:trPr>
          <w:trHeight w:val="300"/>
        </w:trPr>
        <w:tc>
          <w:tcPr>
            <w:tcW w:w="851" w:type="dxa"/>
            <w:noWrap/>
            <w:hideMark/>
          </w:tcPr>
          <w:p w14:paraId="6BDAB443" w14:textId="77777777" w:rsidR="003D389F" w:rsidRPr="004B4ECD" w:rsidRDefault="003D389F" w:rsidP="00CE3423">
            <w:pPr>
              <w:pStyle w:val="ParaIndent"/>
              <w:spacing w:before="0" w:after="0"/>
              <w:ind w:left="0"/>
            </w:pPr>
            <w:r w:rsidRPr="004B4ECD">
              <w:lastRenderedPageBreak/>
              <w:t>D200</w:t>
            </w:r>
          </w:p>
        </w:tc>
        <w:tc>
          <w:tcPr>
            <w:tcW w:w="7654" w:type="dxa"/>
            <w:hideMark/>
          </w:tcPr>
          <w:p w14:paraId="40425CB6" w14:textId="77777777" w:rsidR="003D389F" w:rsidRPr="004B4ECD" w:rsidRDefault="003D389F" w:rsidP="00CE3423">
            <w:pPr>
              <w:pStyle w:val="ParaIndent"/>
              <w:spacing w:before="0" w:after="0"/>
              <w:ind w:left="0"/>
            </w:pPr>
            <w:r w:rsidRPr="004B4ECD">
              <w:t xml:space="preserve">Cobalt compounds </w:t>
            </w:r>
          </w:p>
        </w:tc>
      </w:tr>
      <w:tr w:rsidR="003D389F" w:rsidRPr="004B4ECD" w14:paraId="49AE9190" w14:textId="77777777" w:rsidTr="00CE3423">
        <w:trPr>
          <w:trHeight w:val="354"/>
        </w:trPr>
        <w:tc>
          <w:tcPr>
            <w:tcW w:w="851" w:type="dxa"/>
            <w:noWrap/>
            <w:hideMark/>
          </w:tcPr>
          <w:p w14:paraId="00DB64E8" w14:textId="77777777" w:rsidR="003D389F" w:rsidRPr="004B4ECD" w:rsidRDefault="003D389F" w:rsidP="00CE3423">
            <w:pPr>
              <w:pStyle w:val="ParaIndent"/>
              <w:spacing w:before="0" w:after="0"/>
              <w:ind w:left="0"/>
            </w:pPr>
            <w:r w:rsidRPr="004B4ECD">
              <w:t>N100</w:t>
            </w:r>
          </w:p>
        </w:tc>
        <w:tc>
          <w:tcPr>
            <w:tcW w:w="7654" w:type="dxa"/>
            <w:hideMark/>
          </w:tcPr>
          <w:p w14:paraId="7BBAD5F2" w14:textId="77777777" w:rsidR="003D389F" w:rsidRPr="004B4ECD" w:rsidRDefault="003D389F" w:rsidP="00CE3423">
            <w:pPr>
              <w:pStyle w:val="ParaIndent"/>
              <w:spacing w:before="0" w:after="0"/>
              <w:ind w:left="0"/>
            </w:pPr>
            <w:r w:rsidRPr="004B4ECD">
              <w:t xml:space="preserve">Containers that are contaminated with residues of a listed waste </w:t>
            </w:r>
          </w:p>
        </w:tc>
      </w:tr>
      <w:tr w:rsidR="003D389F" w:rsidRPr="004B4ECD" w14:paraId="30DDD36D" w14:textId="77777777" w:rsidTr="00CE3423">
        <w:trPr>
          <w:trHeight w:val="300"/>
        </w:trPr>
        <w:tc>
          <w:tcPr>
            <w:tcW w:w="851" w:type="dxa"/>
            <w:noWrap/>
            <w:hideMark/>
          </w:tcPr>
          <w:p w14:paraId="49130EDD" w14:textId="77777777" w:rsidR="003D389F" w:rsidRPr="004B4ECD" w:rsidRDefault="003D389F" w:rsidP="00CE3423">
            <w:pPr>
              <w:pStyle w:val="ParaIndent"/>
              <w:spacing w:before="0" w:after="0"/>
              <w:ind w:left="0"/>
            </w:pPr>
            <w:r w:rsidRPr="004B4ECD">
              <w:t>D190</w:t>
            </w:r>
          </w:p>
        </w:tc>
        <w:tc>
          <w:tcPr>
            <w:tcW w:w="7654" w:type="dxa"/>
            <w:hideMark/>
          </w:tcPr>
          <w:p w14:paraId="7B2E0E0C" w14:textId="77777777" w:rsidR="003D389F" w:rsidRPr="004B4ECD" w:rsidRDefault="003D389F" w:rsidP="00CE3423">
            <w:pPr>
              <w:pStyle w:val="ParaIndent"/>
              <w:spacing w:before="0" w:after="0"/>
              <w:ind w:left="0"/>
            </w:pPr>
            <w:r w:rsidRPr="004B4ECD">
              <w:t xml:space="preserve">Copper compounds </w:t>
            </w:r>
          </w:p>
        </w:tc>
      </w:tr>
      <w:tr w:rsidR="003D389F" w:rsidRPr="004B4ECD" w14:paraId="74424957" w14:textId="77777777" w:rsidTr="00CE3423">
        <w:trPr>
          <w:trHeight w:val="300"/>
        </w:trPr>
        <w:tc>
          <w:tcPr>
            <w:tcW w:w="851" w:type="dxa"/>
            <w:noWrap/>
            <w:hideMark/>
          </w:tcPr>
          <w:p w14:paraId="4904DA2F" w14:textId="77777777" w:rsidR="003D389F" w:rsidRPr="004B4ECD" w:rsidRDefault="003D389F" w:rsidP="00CE3423">
            <w:pPr>
              <w:pStyle w:val="ParaIndent"/>
              <w:spacing w:before="0" w:after="0"/>
              <w:ind w:left="0"/>
            </w:pPr>
            <w:r w:rsidRPr="004B4ECD">
              <w:t>A130</w:t>
            </w:r>
          </w:p>
        </w:tc>
        <w:tc>
          <w:tcPr>
            <w:tcW w:w="7654" w:type="dxa"/>
            <w:hideMark/>
          </w:tcPr>
          <w:p w14:paraId="5A3311E4" w14:textId="77777777" w:rsidR="003D389F" w:rsidRPr="004B4ECD" w:rsidRDefault="003D389F" w:rsidP="00CE3423">
            <w:pPr>
              <w:pStyle w:val="ParaIndent"/>
              <w:spacing w:before="0" w:after="0"/>
              <w:ind w:left="0"/>
            </w:pPr>
            <w:r w:rsidRPr="004B4ECD">
              <w:t xml:space="preserve">Cyanides (inorganic) </w:t>
            </w:r>
          </w:p>
        </w:tc>
      </w:tr>
      <w:tr w:rsidR="003D389F" w:rsidRPr="004B4ECD" w14:paraId="5869CC03" w14:textId="77777777" w:rsidTr="00CE3423">
        <w:trPr>
          <w:trHeight w:val="300"/>
        </w:trPr>
        <w:tc>
          <w:tcPr>
            <w:tcW w:w="851" w:type="dxa"/>
            <w:noWrap/>
            <w:hideMark/>
          </w:tcPr>
          <w:p w14:paraId="2E0495ED" w14:textId="77777777" w:rsidR="003D389F" w:rsidRPr="004B4ECD" w:rsidRDefault="003D389F" w:rsidP="00CE3423">
            <w:pPr>
              <w:pStyle w:val="ParaIndent"/>
              <w:spacing w:before="0" w:after="0"/>
              <w:ind w:left="0"/>
            </w:pPr>
            <w:r w:rsidRPr="004B4ECD">
              <w:t>M210</w:t>
            </w:r>
          </w:p>
        </w:tc>
        <w:tc>
          <w:tcPr>
            <w:tcW w:w="7654" w:type="dxa"/>
            <w:hideMark/>
          </w:tcPr>
          <w:p w14:paraId="00F88097" w14:textId="77777777" w:rsidR="003D389F" w:rsidRPr="004B4ECD" w:rsidRDefault="003D389F" w:rsidP="00CE3423">
            <w:pPr>
              <w:pStyle w:val="ParaIndent"/>
              <w:spacing w:before="0" w:after="0"/>
              <w:ind w:left="0"/>
            </w:pPr>
            <w:r w:rsidRPr="004B4ECD">
              <w:t xml:space="preserve">Cyanides (organic) </w:t>
            </w:r>
          </w:p>
        </w:tc>
      </w:tr>
      <w:tr w:rsidR="003D389F" w:rsidRPr="004B4ECD" w14:paraId="4FD0CF0A" w14:textId="77777777" w:rsidTr="00CE3423">
        <w:trPr>
          <w:trHeight w:val="300"/>
        </w:trPr>
        <w:tc>
          <w:tcPr>
            <w:tcW w:w="851" w:type="dxa"/>
            <w:noWrap/>
            <w:hideMark/>
          </w:tcPr>
          <w:p w14:paraId="6DC480E8" w14:textId="77777777" w:rsidR="003D389F" w:rsidRPr="004B4ECD" w:rsidRDefault="003D389F" w:rsidP="00CE3423">
            <w:pPr>
              <w:pStyle w:val="ParaIndent"/>
              <w:spacing w:before="0" w:after="0"/>
              <w:ind w:left="0"/>
            </w:pPr>
            <w:r w:rsidRPr="004B4ECD">
              <w:t>N160</w:t>
            </w:r>
          </w:p>
        </w:tc>
        <w:tc>
          <w:tcPr>
            <w:tcW w:w="7654" w:type="dxa"/>
            <w:hideMark/>
          </w:tcPr>
          <w:p w14:paraId="26922637" w14:textId="77777777" w:rsidR="003D389F" w:rsidRPr="004B4ECD" w:rsidRDefault="003D389F" w:rsidP="00CE3423">
            <w:pPr>
              <w:pStyle w:val="ParaIndent"/>
              <w:spacing w:before="0" w:after="0"/>
              <w:ind w:left="0"/>
            </w:pPr>
            <w:r w:rsidRPr="004B4ECD">
              <w:t xml:space="preserve">Encapsulated, chemically fixed, solidified or polymerised wastes </w:t>
            </w:r>
          </w:p>
        </w:tc>
      </w:tr>
      <w:tr w:rsidR="003D389F" w:rsidRPr="004B4ECD" w14:paraId="72448B0F" w14:textId="77777777" w:rsidTr="00CE3423">
        <w:trPr>
          <w:trHeight w:val="300"/>
        </w:trPr>
        <w:tc>
          <w:tcPr>
            <w:tcW w:w="851" w:type="dxa"/>
            <w:noWrap/>
            <w:hideMark/>
          </w:tcPr>
          <w:p w14:paraId="18A3A247" w14:textId="77777777" w:rsidR="003D389F" w:rsidRPr="004B4ECD" w:rsidRDefault="003D389F" w:rsidP="00CE3423">
            <w:pPr>
              <w:pStyle w:val="ParaIndent"/>
              <w:spacing w:before="0" w:after="0"/>
              <w:ind w:left="0"/>
            </w:pPr>
            <w:r w:rsidRPr="004B4ECD">
              <w:t>G100</w:t>
            </w:r>
          </w:p>
        </w:tc>
        <w:tc>
          <w:tcPr>
            <w:tcW w:w="7654" w:type="dxa"/>
            <w:hideMark/>
          </w:tcPr>
          <w:p w14:paraId="589549FE" w14:textId="77777777" w:rsidR="003D389F" w:rsidRPr="004B4ECD" w:rsidRDefault="003D389F" w:rsidP="00CE3423">
            <w:pPr>
              <w:pStyle w:val="ParaIndent"/>
              <w:spacing w:before="0" w:after="0"/>
              <w:ind w:left="0"/>
            </w:pPr>
            <w:r w:rsidRPr="004B4ECD">
              <w:t xml:space="preserve">Ethers </w:t>
            </w:r>
          </w:p>
        </w:tc>
      </w:tr>
      <w:tr w:rsidR="003D389F" w:rsidRPr="004B4ECD" w14:paraId="476CCAAB" w14:textId="77777777" w:rsidTr="00CE3423">
        <w:trPr>
          <w:trHeight w:val="300"/>
        </w:trPr>
        <w:tc>
          <w:tcPr>
            <w:tcW w:w="851" w:type="dxa"/>
            <w:noWrap/>
            <w:hideMark/>
          </w:tcPr>
          <w:p w14:paraId="4A97ACF8" w14:textId="77777777" w:rsidR="003D389F" w:rsidRPr="004B4ECD" w:rsidRDefault="003D389F" w:rsidP="00CE3423">
            <w:pPr>
              <w:pStyle w:val="ParaIndent"/>
              <w:spacing w:before="0" w:after="0"/>
              <w:ind w:left="0"/>
            </w:pPr>
            <w:r w:rsidRPr="004B4ECD">
              <w:t>N190</w:t>
            </w:r>
          </w:p>
        </w:tc>
        <w:tc>
          <w:tcPr>
            <w:tcW w:w="7654" w:type="dxa"/>
            <w:hideMark/>
          </w:tcPr>
          <w:p w14:paraId="37D37CF0" w14:textId="77777777" w:rsidR="003D389F" w:rsidRPr="004B4ECD" w:rsidRDefault="003D389F" w:rsidP="00CE3423">
            <w:pPr>
              <w:pStyle w:val="ParaIndent"/>
              <w:spacing w:before="0" w:after="0"/>
              <w:ind w:left="0"/>
            </w:pPr>
            <w:r w:rsidRPr="004B4ECD">
              <w:t xml:space="preserve">Filter cake </w:t>
            </w:r>
          </w:p>
        </w:tc>
      </w:tr>
      <w:tr w:rsidR="003D389F" w:rsidRPr="004B4ECD" w14:paraId="20B74310" w14:textId="77777777" w:rsidTr="00CE3423">
        <w:trPr>
          <w:trHeight w:val="300"/>
        </w:trPr>
        <w:tc>
          <w:tcPr>
            <w:tcW w:w="851" w:type="dxa"/>
            <w:noWrap/>
            <w:hideMark/>
          </w:tcPr>
          <w:p w14:paraId="33A7E6E7" w14:textId="77777777" w:rsidR="003D389F" w:rsidRPr="004B4ECD" w:rsidRDefault="003D389F" w:rsidP="00CE3423">
            <w:pPr>
              <w:pStyle w:val="ParaIndent"/>
              <w:spacing w:before="0" w:after="0"/>
              <w:ind w:left="0"/>
            </w:pPr>
            <w:r w:rsidRPr="004B4ECD">
              <w:t>N190</w:t>
            </w:r>
          </w:p>
        </w:tc>
        <w:tc>
          <w:tcPr>
            <w:tcW w:w="7654" w:type="dxa"/>
            <w:hideMark/>
          </w:tcPr>
          <w:p w14:paraId="4B51EB28" w14:textId="77777777" w:rsidR="003D389F" w:rsidRPr="004B4ECD" w:rsidRDefault="003D389F" w:rsidP="00CE3423">
            <w:pPr>
              <w:pStyle w:val="ParaIndent"/>
              <w:spacing w:before="0" w:after="0"/>
              <w:ind w:left="0"/>
            </w:pPr>
            <w:r w:rsidRPr="004B4ECD">
              <w:t xml:space="preserve">Fire debris and fire </w:t>
            </w:r>
            <w:proofErr w:type="spellStart"/>
            <w:r w:rsidRPr="004B4ECD">
              <w:t>washwaters</w:t>
            </w:r>
            <w:proofErr w:type="spellEnd"/>
            <w:r w:rsidRPr="004B4ECD">
              <w:t xml:space="preserve"> </w:t>
            </w:r>
          </w:p>
        </w:tc>
      </w:tr>
      <w:tr w:rsidR="003D389F" w:rsidRPr="004B4ECD" w14:paraId="36D16817" w14:textId="77777777" w:rsidTr="00CE3423">
        <w:trPr>
          <w:trHeight w:val="300"/>
        </w:trPr>
        <w:tc>
          <w:tcPr>
            <w:tcW w:w="851" w:type="dxa"/>
            <w:noWrap/>
            <w:hideMark/>
          </w:tcPr>
          <w:p w14:paraId="31947503" w14:textId="77777777" w:rsidR="003D389F" w:rsidRPr="004B4ECD" w:rsidRDefault="003D389F" w:rsidP="00CE3423">
            <w:pPr>
              <w:pStyle w:val="ParaIndent"/>
              <w:spacing w:before="0" w:after="0"/>
              <w:ind w:left="0"/>
            </w:pPr>
            <w:r w:rsidRPr="004B4ECD">
              <w:t>N140</w:t>
            </w:r>
          </w:p>
        </w:tc>
        <w:tc>
          <w:tcPr>
            <w:tcW w:w="7654" w:type="dxa"/>
            <w:hideMark/>
          </w:tcPr>
          <w:p w14:paraId="2759B069" w14:textId="77777777" w:rsidR="003D389F" w:rsidRPr="004B4ECD" w:rsidRDefault="003D389F" w:rsidP="00CE3423">
            <w:pPr>
              <w:pStyle w:val="ParaIndent"/>
              <w:spacing w:before="0" w:after="0"/>
              <w:ind w:left="0"/>
            </w:pPr>
            <w:r w:rsidRPr="004B4ECD">
              <w:t xml:space="preserve">Fly ash </w:t>
            </w:r>
          </w:p>
        </w:tc>
      </w:tr>
      <w:tr w:rsidR="003D389F" w:rsidRPr="004B4ECD" w14:paraId="33B4B89F" w14:textId="77777777" w:rsidTr="00CE3423">
        <w:trPr>
          <w:trHeight w:val="300"/>
        </w:trPr>
        <w:tc>
          <w:tcPr>
            <w:tcW w:w="851" w:type="dxa"/>
            <w:noWrap/>
            <w:hideMark/>
          </w:tcPr>
          <w:p w14:paraId="1A92F9D3" w14:textId="77777777" w:rsidR="003D389F" w:rsidRPr="004B4ECD" w:rsidRDefault="003D389F" w:rsidP="00CE3423">
            <w:pPr>
              <w:pStyle w:val="ParaIndent"/>
              <w:spacing w:before="0" w:after="0"/>
              <w:ind w:left="0"/>
            </w:pPr>
            <w:r w:rsidRPr="004B4ECD">
              <w:t>N150</w:t>
            </w:r>
          </w:p>
        </w:tc>
        <w:tc>
          <w:tcPr>
            <w:tcW w:w="7654" w:type="dxa"/>
            <w:hideMark/>
          </w:tcPr>
          <w:p w14:paraId="1386C15D" w14:textId="77777777" w:rsidR="003D389F" w:rsidRPr="004B4ECD" w:rsidRDefault="003D389F" w:rsidP="00CE3423">
            <w:pPr>
              <w:pStyle w:val="ParaIndent"/>
              <w:spacing w:before="0" w:after="0"/>
              <w:ind w:left="0"/>
            </w:pPr>
            <w:r w:rsidRPr="004B4ECD">
              <w:t xml:space="preserve">Grease trap waste </w:t>
            </w:r>
          </w:p>
        </w:tc>
      </w:tr>
      <w:tr w:rsidR="003D389F" w:rsidRPr="004B4ECD" w14:paraId="59BA603A" w14:textId="77777777" w:rsidTr="00CE3423">
        <w:trPr>
          <w:trHeight w:val="300"/>
        </w:trPr>
        <w:tc>
          <w:tcPr>
            <w:tcW w:w="851" w:type="dxa"/>
            <w:noWrap/>
            <w:hideMark/>
          </w:tcPr>
          <w:p w14:paraId="371B6934" w14:textId="77777777" w:rsidR="003D389F" w:rsidRPr="004B4ECD" w:rsidRDefault="003D389F" w:rsidP="00CE3423">
            <w:pPr>
              <w:pStyle w:val="ParaIndent"/>
              <w:spacing w:before="0" w:after="0"/>
              <w:ind w:left="0"/>
            </w:pPr>
            <w:r w:rsidRPr="004B4ECD">
              <w:t>G150</w:t>
            </w:r>
          </w:p>
        </w:tc>
        <w:tc>
          <w:tcPr>
            <w:tcW w:w="7654" w:type="dxa"/>
            <w:hideMark/>
          </w:tcPr>
          <w:p w14:paraId="319FC7A2" w14:textId="77777777" w:rsidR="003D389F" w:rsidRPr="004B4ECD" w:rsidRDefault="003D389F" w:rsidP="00CE3423">
            <w:pPr>
              <w:pStyle w:val="ParaIndent"/>
              <w:spacing w:before="0" w:after="0"/>
              <w:ind w:left="0"/>
            </w:pPr>
            <w:r w:rsidRPr="004B4ECD">
              <w:t>Halogenated organic solvents</w:t>
            </w:r>
          </w:p>
        </w:tc>
      </w:tr>
      <w:tr w:rsidR="003D389F" w:rsidRPr="004B4ECD" w14:paraId="513AAF08" w14:textId="77777777" w:rsidTr="00CE3423">
        <w:trPr>
          <w:trHeight w:val="300"/>
        </w:trPr>
        <w:tc>
          <w:tcPr>
            <w:tcW w:w="851" w:type="dxa"/>
            <w:noWrap/>
            <w:hideMark/>
          </w:tcPr>
          <w:p w14:paraId="5E0A6AC2" w14:textId="77777777" w:rsidR="003D389F" w:rsidRPr="004B4ECD" w:rsidRDefault="003D389F" w:rsidP="00CE3423">
            <w:pPr>
              <w:pStyle w:val="ParaIndent"/>
              <w:spacing w:before="0" w:after="0"/>
              <w:ind w:left="0"/>
            </w:pPr>
            <w:r w:rsidRPr="004B4ECD">
              <w:t>M260</w:t>
            </w:r>
          </w:p>
        </w:tc>
        <w:tc>
          <w:tcPr>
            <w:tcW w:w="7654" w:type="dxa"/>
            <w:hideMark/>
          </w:tcPr>
          <w:p w14:paraId="50AE7E93" w14:textId="77777777" w:rsidR="003D389F" w:rsidRPr="004B4ECD" w:rsidRDefault="003D389F" w:rsidP="00CE3423">
            <w:pPr>
              <w:pStyle w:val="ParaIndent"/>
              <w:spacing w:before="0" w:after="0"/>
              <w:ind w:left="0"/>
            </w:pPr>
            <w:r w:rsidRPr="004B4ECD">
              <w:t xml:space="preserve">Highly odorous organic chemicals (including </w:t>
            </w:r>
            <w:proofErr w:type="spellStart"/>
            <w:r w:rsidRPr="004B4ECD">
              <w:t>mercaptans</w:t>
            </w:r>
            <w:proofErr w:type="spellEnd"/>
            <w:r w:rsidRPr="004B4ECD">
              <w:t xml:space="preserve"> and acrylates)</w:t>
            </w:r>
          </w:p>
        </w:tc>
      </w:tr>
      <w:tr w:rsidR="003D389F" w:rsidRPr="004B4ECD" w14:paraId="561584E6" w14:textId="77777777" w:rsidTr="00CE3423">
        <w:trPr>
          <w:trHeight w:val="300"/>
        </w:trPr>
        <w:tc>
          <w:tcPr>
            <w:tcW w:w="851" w:type="dxa"/>
            <w:noWrap/>
            <w:hideMark/>
          </w:tcPr>
          <w:p w14:paraId="5359B9BF" w14:textId="77777777" w:rsidR="003D389F" w:rsidRPr="004B4ECD" w:rsidRDefault="003D389F" w:rsidP="00CE3423">
            <w:pPr>
              <w:pStyle w:val="ParaIndent"/>
              <w:spacing w:before="0" w:after="0"/>
              <w:ind w:left="0"/>
            </w:pPr>
            <w:r w:rsidRPr="004B4ECD">
              <w:t>D110</w:t>
            </w:r>
          </w:p>
        </w:tc>
        <w:tc>
          <w:tcPr>
            <w:tcW w:w="7654" w:type="dxa"/>
            <w:hideMark/>
          </w:tcPr>
          <w:p w14:paraId="3437A72F" w14:textId="77777777" w:rsidR="003D389F" w:rsidRPr="004B4ECD" w:rsidRDefault="003D389F" w:rsidP="00CE3423">
            <w:pPr>
              <w:pStyle w:val="ParaIndent"/>
              <w:spacing w:before="0" w:after="0"/>
              <w:ind w:left="0"/>
            </w:pPr>
            <w:r w:rsidRPr="004B4ECD">
              <w:t>Inorganic fluorine compounds excluding calcium fluoride</w:t>
            </w:r>
          </w:p>
        </w:tc>
      </w:tr>
      <w:tr w:rsidR="003D389F" w:rsidRPr="004B4ECD" w14:paraId="0E13CD5E" w14:textId="77777777" w:rsidTr="00CE3423">
        <w:trPr>
          <w:trHeight w:val="300"/>
        </w:trPr>
        <w:tc>
          <w:tcPr>
            <w:tcW w:w="851" w:type="dxa"/>
            <w:noWrap/>
            <w:hideMark/>
          </w:tcPr>
          <w:p w14:paraId="129848B2" w14:textId="77777777" w:rsidR="003D389F" w:rsidRPr="004B4ECD" w:rsidRDefault="003D389F" w:rsidP="00CE3423">
            <w:pPr>
              <w:pStyle w:val="ParaIndent"/>
              <w:spacing w:before="0" w:after="0"/>
              <w:ind w:left="0"/>
            </w:pPr>
            <w:r w:rsidRPr="004B4ECD">
              <w:t>D330</w:t>
            </w:r>
          </w:p>
        </w:tc>
        <w:tc>
          <w:tcPr>
            <w:tcW w:w="7654" w:type="dxa"/>
            <w:hideMark/>
          </w:tcPr>
          <w:p w14:paraId="77297FAB" w14:textId="462AD62E" w:rsidR="003D389F" w:rsidRPr="004B4ECD" w:rsidRDefault="003D389F" w:rsidP="00A30CB2">
            <w:pPr>
              <w:pStyle w:val="ParaIndent"/>
              <w:spacing w:before="0" w:after="0"/>
              <w:ind w:left="0"/>
            </w:pPr>
            <w:r w:rsidRPr="004B4ECD">
              <w:t>Inorganic sul</w:t>
            </w:r>
            <w:r w:rsidR="00A30CB2">
              <w:t>ph</w:t>
            </w:r>
            <w:r w:rsidRPr="004B4ECD">
              <w:t>ides</w:t>
            </w:r>
          </w:p>
        </w:tc>
      </w:tr>
      <w:tr w:rsidR="003D389F" w:rsidRPr="004B4ECD" w14:paraId="16CA4949" w14:textId="77777777" w:rsidTr="00CE3423">
        <w:trPr>
          <w:trHeight w:val="300"/>
        </w:trPr>
        <w:tc>
          <w:tcPr>
            <w:tcW w:w="851" w:type="dxa"/>
            <w:noWrap/>
            <w:hideMark/>
          </w:tcPr>
          <w:p w14:paraId="28BA4792" w14:textId="77777777" w:rsidR="003D389F" w:rsidRPr="004B4ECD" w:rsidRDefault="003D389F" w:rsidP="00CE3423">
            <w:pPr>
              <w:pStyle w:val="ParaIndent"/>
              <w:spacing w:before="0" w:after="0"/>
              <w:ind w:left="0"/>
            </w:pPr>
            <w:r w:rsidRPr="004B4ECD">
              <w:t>M220</w:t>
            </w:r>
          </w:p>
        </w:tc>
        <w:tc>
          <w:tcPr>
            <w:tcW w:w="7654" w:type="dxa"/>
            <w:hideMark/>
          </w:tcPr>
          <w:p w14:paraId="0D587D44" w14:textId="77777777" w:rsidR="003D389F" w:rsidRPr="004B4ECD" w:rsidRDefault="003D389F" w:rsidP="00CE3423">
            <w:pPr>
              <w:pStyle w:val="ParaIndent"/>
              <w:spacing w:before="0" w:after="0"/>
              <w:ind w:left="0"/>
            </w:pPr>
            <w:proofErr w:type="spellStart"/>
            <w:r w:rsidRPr="004B4ECD">
              <w:t>Isocyanate</w:t>
            </w:r>
            <w:proofErr w:type="spellEnd"/>
            <w:r w:rsidRPr="004B4ECD">
              <w:t xml:space="preserve"> compounds</w:t>
            </w:r>
          </w:p>
        </w:tc>
      </w:tr>
      <w:tr w:rsidR="003D389F" w:rsidRPr="004B4ECD" w14:paraId="6DD662F4" w14:textId="77777777" w:rsidTr="00CE3423">
        <w:trPr>
          <w:trHeight w:val="300"/>
        </w:trPr>
        <w:tc>
          <w:tcPr>
            <w:tcW w:w="851" w:type="dxa"/>
            <w:noWrap/>
            <w:hideMark/>
          </w:tcPr>
          <w:p w14:paraId="696A361B" w14:textId="77777777" w:rsidR="003D389F" w:rsidRPr="004B4ECD" w:rsidRDefault="003D389F" w:rsidP="00CE3423">
            <w:pPr>
              <w:pStyle w:val="ParaIndent"/>
              <w:spacing w:before="0" w:after="0"/>
              <w:ind w:left="0"/>
            </w:pPr>
            <w:r w:rsidRPr="004B4ECD">
              <w:t>D220</w:t>
            </w:r>
          </w:p>
        </w:tc>
        <w:tc>
          <w:tcPr>
            <w:tcW w:w="7654" w:type="dxa"/>
            <w:hideMark/>
          </w:tcPr>
          <w:p w14:paraId="2AAA99AE" w14:textId="77777777" w:rsidR="003D389F" w:rsidRPr="004B4ECD" w:rsidRDefault="003D389F" w:rsidP="00CE3423">
            <w:pPr>
              <w:pStyle w:val="ParaIndent"/>
              <w:spacing w:before="0" w:after="0"/>
              <w:ind w:left="0"/>
            </w:pPr>
            <w:r w:rsidRPr="004B4ECD">
              <w:t>Lead; lead compounds</w:t>
            </w:r>
          </w:p>
        </w:tc>
      </w:tr>
      <w:tr w:rsidR="003D389F" w:rsidRPr="004B4ECD" w14:paraId="04FBC995" w14:textId="77777777" w:rsidTr="00CE3423">
        <w:trPr>
          <w:trHeight w:val="300"/>
        </w:trPr>
        <w:tc>
          <w:tcPr>
            <w:tcW w:w="851" w:type="dxa"/>
            <w:noWrap/>
            <w:hideMark/>
          </w:tcPr>
          <w:p w14:paraId="549F1410" w14:textId="77777777" w:rsidR="003D389F" w:rsidRPr="004B4ECD" w:rsidRDefault="003D389F" w:rsidP="00CE3423">
            <w:pPr>
              <w:pStyle w:val="ParaIndent"/>
              <w:spacing w:before="0" w:after="0"/>
              <w:ind w:left="0"/>
            </w:pPr>
            <w:r w:rsidRPr="004B4ECD">
              <w:t>D120</w:t>
            </w:r>
          </w:p>
        </w:tc>
        <w:tc>
          <w:tcPr>
            <w:tcW w:w="7654" w:type="dxa"/>
            <w:hideMark/>
          </w:tcPr>
          <w:p w14:paraId="75D19987" w14:textId="77777777" w:rsidR="003D389F" w:rsidRPr="004B4ECD" w:rsidRDefault="003D389F" w:rsidP="00CE3423">
            <w:pPr>
              <w:pStyle w:val="ParaIndent"/>
              <w:spacing w:before="0" w:after="0"/>
              <w:ind w:left="0"/>
            </w:pPr>
            <w:r w:rsidRPr="004B4ECD">
              <w:t>Mercury; mercury compounds</w:t>
            </w:r>
          </w:p>
        </w:tc>
      </w:tr>
      <w:tr w:rsidR="003D389F" w:rsidRPr="004B4ECD" w14:paraId="1C2EA2C9" w14:textId="77777777" w:rsidTr="00CE3423">
        <w:trPr>
          <w:trHeight w:val="300"/>
        </w:trPr>
        <w:tc>
          <w:tcPr>
            <w:tcW w:w="851" w:type="dxa"/>
            <w:noWrap/>
            <w:hideMark/>
          </w:tcPr>
          <w:p w14:paraId="4A70FE11" w14:textId="77777777" w:rsidR="003D389F" w:rsidRPr="004B4ECD" w:rsidRDefault="003D389F" w:rsidP="00CE3423">
            <w:pPr>
              <w:pStyle w:val="ParaIndent"/>
              <w:spacing w:before="0" w:after="0"/>
              <w:ind w:left="0"/>
            </w:pPr>
            <w:r w:rsidRPr="004B4ECD">
              <w:t>D100</w:t>
            </w:r>
          </w:p>
        </w:tc>
        <w:tc>
          <w:tcPr>
            <w:tcW w:w="7654" w:type="dxa"/>
            <w:hideMark/>
          </w:tcPr>
          <w:p w14:paraId="6BCFC111" w14:textId="77777777" w:rsidR="003D389F" w:rsidRPr="004B4ECD" w:rsidRDefault="003D389F" w:rsidP="00CE3423">
            <w:pPr>
              <w:pStyle w:val="ParaIndent"/>
              <w:spacing w:before="0" w:after="0"/>
              <w:ind w:left="0"/>
            </w:pPr>
            <w:r w:rsidRPr="004B4ECD">
              <w:t>Metal carbonyls</w:t>
            </w:r>
          </w:p>
        </w:tc>
      </w:tr>
      <w:tr w:rsidR="003D389F" w:rsidRPr="004B4ECD" w14:paraId="4A682A8B" w14:textId="77777777" w:rsidTr="00CE3423">
        <w:trPr>
          <w:trHeight w:val="300"/>
        </w:trPr>
        <w:tc>
          <w:tcPr>
            <w:tcW w:w="851" w:type="dxa"/>
            <w:noWrap/>
            <w:hideMark/>
          </w:tcPr>
          <w:p w14:paraId="4427CB5E" w14:textId="77777777" w:rsidR="003D389F" w:rsidRPr="004B4ECD" w:rsidRDefault="003D389F" w:rsidP="00CE3423">
            <w:pPr>
              <w:pStyle w:val="ParaIndent"/>
              <w:spacing w:before="0" w:after="0"/>
              <w:ind w:left="0"/>
            </w:pPr>
            <w:r w:rsidRPr="004B4ECD">
              <w:t>D210</w:t>
            </w:r>
          </w:p>
        </w:tc>
        <w:tc>
          <w:tcPr>
            <w:tcW w:w="7654" w:type="dxa"/>
            <w:hideMark/>
          </w:tcPr>
          <w:p w14:paraId="45B1A087" w14:textId="77777777" w:rsidR="003D389F" w:rsidRPr="004B4ECD" w:rsidRDefault="003D389F" w:rsidP="00CE3423">
            <w:pPr>
              <w:pStyle w:val="ParaIndent"/>
              <w:spacing w:before="0" w:after="0"/>
              <w:ind w:left="0"/>
            </w:pPr>
            <w:r w:rsidRPr="004B4ECD">
              <w:t>Nickel compounds</w:t>
            </w:r>
          </w:p>
        </w:tc>
      </w:tr>
      <w:tr w:rsidR="003D389F" w:rsidRPr="004B4ECD" w14:paraId="1AA99809" w14:textId="77777777" w:rsidTr="00CE3423">
        <w:trPr>
          <w:trHeight w:val="300"/>
        </w:trPr>
        <w:tc>
          <w:tcPr>
            <w:tcW w:w="851" w:type="dxa"/>
            <w:noWrap/>
            <w:hideMark/>
          </w:tcPr>
          <w:p w14:paraId="1934E5A0" w14:textId="77777777" w:rsidR="003D389F" w:rsidRPr="004B4ECD" w:rsidRDefault="003D389F" w:rsidP="00CE3423">
            <w:pPr>
              <w:pStyle w:val="ParaIndent"/>
              <w:spacing w:before="0" w:after="0"/>
              <w:ind w:left="0"/>
            </w:pPr>
            <w:r w:rsidRPr="004B4ECD">
              <w:t>D300</w:t>
            </w:r>
          </w:p>
        </w:tc>
        <w:tc>
          <w:tcPr>
            <w:tcW w:w="7654" w:type="dxa"/>
            <w:hideMark/>
          </w:tcPr>
          <w:p w14:paraId="1D59D769" w14:textId="77777777" w:rsidR="003D389F" w:rsidRPr="004B4ECD" w:rsidRDefault="003D389F" w:rsidP="00CE3423">
            <w:pPr>
              <w:pStyle w:val="ParaIndent"/>
              <w:spacing w:before="0" w:after="0"/>
              <w:ind w:left="0"/>
            </w:pPr>
            <w:proofErr w:type="spellStart"/>
            <w:r w:rsidRPr="004B4ECD">
              <w:t>Non toxic</w:t>
            </w:r>
            <w:proofErr w:type="spellEnd"/>
            <w:r w:rsidRPr="004B4ECD">
              <w:t xml:space="preserve"> salts</w:t>
            </w:r>
          </w:p>
        </w:tc>
      </w:tr>
      <w:tr w:rsidR="003D389F" w:rsidRPr="004B4ECD" w14:paraId="53323D00" w14:textId="77777777" w:rsidTr="00CE3423">
        <w:trPr>
          <w:trHeight w:val="300"/>
        </w:trPr>
        <w:tc>
          <w:tcPr>
            <w:tcW w:w="851" w:type="dxa"/>
            <w:noWrap/>
            <w:hideMark/>
          </w:tcPr>
          <w:p w14:paraId="773A5048" w14:textId="77777777" w:rsidR="003D389F" w:rsidRPr="004B4ECD" w:rsidRDefault="003D389F" w:rsidP="00CE3423">
            <w:pPr>
              <w:pStyle w:val="ParaIndent"/>
              <w:spacing w:before="0" w:after="0"/>
              <w:ind w:left="0"/>
            </w:pPr>
            <w:r w:rsidRPr="004B4ECD">
              <w:t>H110</w:t>
            </w:r>
          </w:p>
        </w:tc>
        <w:tc>
          <w:tcPr>
            <w:tcW w:w="7654" w:type="dxa"/>
            <w:hideMark/>
          </w:tcPr>
          <w:p w14:paraId="1326D125" w14:textId="77777777" w:rsidR="003D389F" w:rsidRPr="004B4ECD" w:rsidRDefault="003D389F" w:rsidP="00CE3423">
            <w:pPr>
              <w:pStyle w:val="ParaIndent"/>
              <w:spacing w:before="0" w:after="0"/>
              <w:ind w:left="0"/>
            </w:pPr>
            <w:r w:rsidRPr="004B4ECD">
              <w:t>Organic phosphorus compounds</w:t>
            </w:r>
          </w:p>
        </w:tc>
      </w:tr>
      <w:tr w:rsidR="003D389F" w:rsidRPr="004B4ECD" w14:paraId="4F201D6C" w14:textId="77777777" w:rsidTr="00CE3423">
        <w:trPr>
          <w:trHeight w:val="300"/>
        </w:trPr>
        <w:tc>
          <w:tcPr>
            <w:tcW w:w="851" w:type="dxa"/>
            <w:noWrap/>
            <w:hideMark/>
          </w:tcPr>
          <w:p w14:paraId="495B0A8E" w14:textId="77777777" w:rsidR="003D389F" w:rsidRPr="004B4ECD" w:rsidRDefault="003D389F" w:rsidP="00CE3423">
            <w:pPr>
              <w:pStyle w:val="ParaIndent"/>
              <w:spacing w:before="0" w:after="0"/>
              <w:ind w:left="0"/>
            </w:pPr>
            <w:r w:rsidRPr="004B4ECD">
              <w:t>G110</w:t>
            </w:r>
          </w:p>
        </w:tc>
        <w:tc>
          <w:tcPr>
            <w:tcW w:w="7654" w:type="dxa"/>
            <w:hideMark/>
          </w:tcPr>
          <w:p w14:paraId="44B0D675" w14:textId="77777777" w:rsidR="003D389F" w:rsidRPr="004B4ECD" w:rsidRDefault="003D389F" w:rsidP="00CE3423">
            <w:pPr>
              <w:pStyle w:val="ParaIndent"/>
              <w:spacing w:before="0" w:after="0"/>
              <w:ind w:left="0"/>
            </w:pPr>
            <w:r w:rsidRPr="004B4ECD">
              <w:t>Organic solvents excluding halogenated solvents</w:t>
            </w:r>
          </w:p>
        </w:tc>
      </w:tr>
      <w:tr w:rsidR="003D389F" w:rsidRPr="004B4ECD" w14:paraId="42FA6569" w14:textId="77777777" w:rsidTr="00CE3423">
        <w:trPr>
          <w:trHeight w:val="300"/>
        </w:trPr>
        <w:tc>
          <w:tcPr>
            <w:tcW w:w="851" w:type="dxa"/>
            <w:noWrap/>
            <w:hideMark/>
          </w:tcPr>
          <w:p w14:paraId="1E1586B0" w14:textId="77777777" w:rsidR="003D389F" w:rsidRPr="004B4ECD" w:rsidRDefault="003D389F" w:rsidP="00CE3423">
            <w:pPr>
              <w:pStyle w:val="ParaIndent"/>
              <w:spacing w:before="0" w:after="0"/>
              <w:ind w:left="0"/>
            </w:pPr>
            <w:r w:rsidRPr="004B4ECD">
              <w:t>M160</w:t>
            </w:r>
          </w:p>
        </w:tc>
        <w:tc>
          <w:tcPr>
            <w:tcW w:w="7654" w:type="dxa"/>
            <w:hideMark/>
          </w:tcPr>
          <w:p w14:paraId="3ADCC83B" w14:textId="77777777" w:rsidR="003D389F" w:rsidRPr="004B4ECD" w:rsidRDefault="003D389F" w:rsidP="00CE3423">
            <w:pPr>
              <w:pStyle w:val="ParaIndent"/>
              <w:spacing w:before="0" w:after="0"/>
              <w:ind w:left="0"/>
            </w:pPr>
            <w:proofErr w:type="spellStart"/>
            <w:r w:rsidRPr="004B4ECD">
              <w:t>Organohalogen</w:t>
            </w:r>
            <w:proofErr w:type="spellEnd"/>
            <w:r w:rsidRPr="004B4ECD">
              <w:t xml:space="preserve"> compounds - other than substances referred to in this list</w:t>
            </w:r>
          </w:p>
        </w:tc>
      </w:tr>
      <w:tr w:rsidR="003D389F" w:rsidRPr="004B4ECD" w14:paraId="2DCC6AD1" w14:textId="77777777" w:rsidTr="00CE3423">
        <w:trPr>
          <w:trHeight w:val="300"/>
        </w:trPr>
        <w:tc>
          <w:tcPr>
            <w:tcW w:w="851" w:type="dxa"/>
            <w:noWrap/>
            <w:hideMark/>
          </w:tcPr>
          <w:p w14:paraId="1B114F27" w14:textId="77777777" w:rsidR="003D389F" w:rsidRPr="004B4ECD" w:rsidRDefault="003D389F" w:rsidP="00CE3423">
            <w:pPr>
              <w:pStyle w:val="ParaIndent"/>
              <w:spacing w:before="0" w:after="0"/>
              <w:ind w:left="0"/>
            </w:pPr>
            <w:r w:rsidRPr="004B4ECD">
              <w:t>D340</w:t>
            </w:r>
          </w:p>
        </w:tc>
        <w:tc>
          <w:tcPr>
            <w:tcW w:w="7654" w:type="dxa"/>
            <w:hideMark/>
          </w:tcPr>
          <w:p w14:paraId="02165520" w14:textId="77777777" w:rsidR="003D389F" w:rsidRPr="004B4ECD" w:rsidRDefault="003D389F" w:rsidP="00CE3423">
            <w:pPr>
              <w:pStyle w:val="ParaIndent"/>
              <w:spacing w:before="0" w:after="0"/>
              <w:ind w:left="0"/>
            </w:pPr>
            <w:r w:rsidRPr="004B4ECD">
              <w:t>Oxidising agents</w:t>
            </w:r>
          </w:p>
        </w:tc>
      </w:tr>
      <w:tr w:rsidR="003D389F" w:rsidRPr="004B4ECD" w14:paraId="2EC0B167" w14:textId="77777777" w:rsidTr="00CE3423">
        <w:trPr>
          <w:trHeight w:val="300"/>
        </w:trPr>
        <w:tc>
          <w:tcPr>
            <w:tcW w:w="851" w:type="dxa"/>
            <w:noWrap/>
            <w:hideMark/>
          </w:tcPr>
          <w:p w14:paraId="162AA4A1" w14:textId="77777777" w:rsidR="003D389F" w:rsidRPr="004B4ECD" w:rsidRDefault="003D389F" w:rsidP="00CE3423">
            <w:pPr>
              <w:pStyle w:val="ParaIndent"/>
              <w:spacing w:before="0" w:after="0"/>
              <w:ind w:left="0"/>
            </w:pPr>
            <w:r w:rsidRPr="004B4ECD">
              <w:t>M150</w:t>
            </w:r>
          </w:p>
        </w:tc>
        <w:tc>
          <w:tcPr>
            <w:tcW w:w="7654" w:type="dxa"/>
            <w:hideMark/>
          </w:tcPr>
          <w:p w14:paraId="7CFA70A7" w14:textId="77777777" w:rsidR="003D389F" w:rsidRPr="004B4ECD" w:rsidRDefault="003D389F" w:rsidP="00CE3423">
            <w:pPr>
              <w:pStyle w:val="ParaIndent"/>
              <w:spacing w:before="0" w:after="0"/>
              <w:ind w:left="0"/>
            </w:pPr>
            <w:r w:rsidRPr="004B4ECD">
              <w:t>Perchlorates</w:t>
            </w:r>
          </w:p>
        </w:tc>
      </w:tr>
      <w:tr w:rsidR="003D389F" w:rsidRPr="004B4ECD" w14:paraId="0BD92728" w14:textId="77777777" w:rsidTr="00CE3423">
        <w:trPr>
          <w:trHeight w:val="300"/>
        </w:trPr>
        <w:tc>
          <w:tcPr>
            <w:tcW w:w="851" w:type="dxa"/>
            <w:noWrap/>
            <w:hideMark/>
          </w:tcPr>
          <w:p w14:paraId="31628420" w14:textId="77777777" w:rsidR="003D389F" w:rsidRPr="004B4ECD" w:rsidRDefault="003D389F" w:rsidP="00CE3423">
            <w:pPr>
              <w:pStyle w:val="ParaIndent"/>
              <w:spacing w:before="0" w:after="0"/>
              <w:ind w:left="0"/>
            </w:pPr>
            <w:r w:rsidRPr="004B4ECD">
              <w:t>D360</w:t>
            </w:r>
          </w:p>
        </w:tc>
        <w:tc>
          <w:tcPr>
            <w:tcW w:w="7654" w:type="dxa"/>
            <w:hideMark/>
          </w:tcPr>
          <w:p w14:paraId="2B7392F2" w14:textId="77777777" w:rsidR="003D389F" w:rsidRPr="004B4ECD" w:rsidRDefault="003D389F" w:rsidP="00CE3423">
            <w:pPr>
              <w:pStyle w:val="ParaIndent"/>
              <w:spacing w:before="0" w:after="0"/>
              <w:ind w:left="0"/>
            </w:pPr>
            <w:r w:rsidRPr="004B4ECD">
              <w:t xml:space="preserve">Phenols, phenol compounds including </w:t>
            </w:r>
            <w:proofErr w:type="spellStart"/>
            <w:r w:rsidRPr="004B4ECD">
              <w:t>chlorophenols</w:t>
            </w:r>
            <w:proofErr w:type="spellEnd"/>
          </w:p>
        </w:tc>
      </w:tr>
      <w:tr w:rsidR="003D389F" w:rsidRPr="004B4ECD" w14:paraId="6E2A48BF" w14:textId="77777777" w:rsidTr="00CE3423">
        <w:trPr>
          <w:trHeight w:val="300"/>
        </w:trPr>
        <w:tc>
          <w:tcPr>
            <w:tcW w:w="851" w:type="dxa"/>
            <w:noWrap/>
            <w:hideMark/>
          </w:tcPr>
          <w:p w14:paraId="24BFE9D2" w14:textId="77777777" w:rsidR="003D389F" w:rsidRPr="004B4ECD" w:rsidRDefault="003D389F" w:rsidP="00CE3423">
            <w:pPr>
              <w:pStyle w:val="ParaIndent"/>
              <w:spacing w:before="0" w:after="0"/>
              <w:ind w:left="0"/>
            </w:pPr>
            <w:r w:rsidRPr="004B4ECD">
              <w:t>T120</w:t>
            </w:r>
          </w:p>
        </w:tc>
        <w:tc>
          <w:tcPr>
            <w:tcW w:w="7654" w:type="dxa"/>
            <w:hideMark/>
          </w:tcPr>
          <w:p w14:paraId="7179F148" w14:textId="77777777" w:rsidR="003D389F" w:rsidRPr="004B4ECD" w:rsidRDefault="003D389F" w:rsidP="00CE3423">
            <w:pPr>
              <w:pStyle w:val="ParaIndent"/>
              <w:spacing w:before="0" w:after="0"/>
              <w:ind w:left="0"/>
            </w:pPr>
            <w:r w:rsidRPr="004B4ECD">
              <w:t>Phosphorus compounds excluding mineral phosphates</w:t>
            </w:r>
          </w:p>
        </w:tc>
      </w:tr>
      <w:tr w:rsidR="003D389F" w:rsidRPr="004B4ECD" w14:paraId="5EF698BA" w14:textId="77777777" w:rsidTr="00CE3423">
        <w:trPr>
          <w:trHeight w:val="300"/>
        </w:trPr>
        <w:tc>
          <w:tcPr>
            <w:tcW w:w="851" w:type="dxa"/>
            <w:noWrap/>
            <w:hideMark/>
          </w:tcPr>
          <w:p w14:paraId="6735AF4F" w14:textId="77777777" w:rsidR="003D389F" w:rsidRPr="004B4ECD" w:rsidRDefault="003D389F" w:rsidP="00CE3423">
            <w:pPr>
              <w:pStyle w:val="ParaIndent"/>
              <w:spacing w:before="0" w:after="0"/>
              <w:ind w:left="0"/>
            </w:pPr>
            <w:r w:rsidRPr="004B4ECD">
              <w:t>M170</w:t>
            </w:r>
          </w:p>
        </w:tc>
        <w:tc>
          <w:tcPr>
            <w:tcW w:w="7654" w:type="dxa"/>
            <w:hideMark/>
          </w:tcPr>
          <w:p w14:paraId="11936782" w14:textId="77777777" w:rsidR="003D389F" w:rsidRPr="004B4ECD" w:rsidRDefault="003D389F" w:rsidP="00CE3423">
            <w:pPr>
              <w:pStyle w:val="ParaIndent"/>
              <w:spacing w:before="0" w:after="0"/>
              <w:ind w:left="0"/>
            </w:pPr>
            <w:r w:rsidRPr="004B4ECD">
              <w:t xml:space="preserve">Polychlorinated </w:t>
            </w:r>
            <w:proofErr w:type="spellStart"/>
            <w:r w:rsidRPr="004B4ECD">
              <w:t>dibenzo</w:t>
            </w:r>
            <w:proofErr w:type="spellEnd"/>
            <w:r w:rsidRPr="004B4ECD">
              <w:t>-furan (any congener)</w:t>
            </w:r>
          </w:p>
        </w:tc>
      </w:tr>
      <w:tr w:rsidR="003D389F" w:rsidRPr="004B4ECD" w14:paraId="4D8EC97B" w14:textId="77777777" w:rsidTr="00CE3423">
        <w:trPr>
          <w:trHeight w:val="300"/>
        </w:trPr>
        <w:tc>
          <w:tcPr>
            <w:tcW w:w="851" w:type="dxa"/>
            <w:noWrap/>
            <w:hideMark/>
          </w:tcPr>
          <w:p w14:paraId="354E01BF" w14:textId="77777777" w:rsidR="003D389F" w:rsidRPr="004B4ECD" w:rsidRDefault="003D389F" w:rsidP="00CE3423">
            <w:pPr>
              <w:pStyle w:val="ParaIndent"/>
              <w:spacing w:before="0" w:after="0"/>
              <w:ind w:left="0"/>
            </w:pPr>
            <w:r w:rsidRPr="004B4ECD">
              <w:t>M180</w:t>
            </w:r>
          </w:p>
        </w:tc>
        <w:tc>
          <w:tcPr>
            <w:tcW w:w="7654" w:type="dxa"/>
            <w:hideMark/>
          </w:tcPr>
          <w:p w14:paraId="0CA5BEA0" w14:textId="77777777" w:rsidR="003D389F" w:rsidRPr="004B4ECD" w:rsidRDefault="003D389F" w:rsidP="00CE3423">
            <w:pPr>
              <w:pStyle w:val="ParaIndent"/>
              <w:spacing w:before="0" w:after="0"/>
              <w:ind w:left="0"/>
            </w:pPr>
            <w:r w:rsidRPr="004B4ECD">
              <w:t xml:space="preserve">Polychlorinated </w:t>
            </w:r>
            <w:proofErr w:type="spellStart"/>
            <w:r w:rsidRPr="004B4ECD">
              <w:t>dibenzo</w:t>
            </w:r>
            <w:proofErr w:type="spellEnd"/>
            <w:r w:rsidRPr="004B4ECD">
              <w:t>-p-dioxin (any congener)</w:t>
            </w:r>
          </w:p>
        </w:tc>
      </w:tr>
      <w:tr w:rsidR="003D389F" w:rsidRPr="004B4ECD" w14:paraId="594088E4" w14:textId="77777777" w:rsidTr="00CE3423">
        <w:trPr>
          <w:trHeight w:val="300"/>
        </w:trPr>
        <w:tc>
          <w:tcPr>
            <w:tcW w:w="851" w:type="dxa"/>
            <w:noWrap/>
            <w:hideMark/>
          </w:tcPr>
          <w:p w14:paraId="79D446DA" w14:textId="77777777" w:rsidR="003D389F" w:rsidRPr="004B4ECD" w:rsidRDefault="003D389F" w:rsidP="00CE3423">
            <w:pPr>
              <w:pStyle w:val="ParaIndent"/>
              <w:spacing w:before="0" w:after="0"/>
              <w:ind w:left="0"/>
            </w:pPr>
            <w:r w:rsidRPr="004B4ECD">
              <w:t>T210</w:t>
            </w:r>
          </w:p>
        </w:tc>
        <w:tc>
          <w:tcPr>
            <w:tcW w:w="7654" w:type="dxa"/>
            <w:hideMark/>
          </w:tcPr>
          <w:p w14:paraId="5FAF0ADC" w14:textId="77777777" w:rsidR="003D389F" w:rsidRPr="004B4ECD" w:rsidRDefault="003D389F" w:rsidP="00CE3423">
            <w:pPr>
              <w:pStyle w:val="ParaIndent"/>
              <w:spacing w:before="0" w:after="0"/>
              <w:ind w:left="0"/>
            </w:pPr>
            <w:r w:rsidRPr="004B4ECD">
              <w:t>Reactive chemicals</w:t>
            </w:r>
          </w:p>
        </w:tc>
      </w:tr>
      <w:tr w:rsidR="003D389F" w:rsidRPr="004B4ECD" w14:paraId="1EA92F97" w14:textId="77777777" w:rsidTr="00CE3423">
        <w:trPr>
          <w:trHeight w:val="300"/>
        </w:trPr>
        <w:tc>
          <w:tcPr>
            <w:tcW w:w="851" w:type="dxa"/>
            <w:noWrap/>
            <w:hideMark/>
          </w:tcPr>
          <w:p w14:paraId="1BD06D0B" w14:textId="77777777" w:rsidR="003D389F" w:rsidRPr="004B4ECD" w:rsidRDefault="003D389F" w:rsidP="00CE3423">
            <w:pPr>
              <w:pStyle w:val="ParaIndent"/>
              <w:spacing w:before="0" w:after="0"/>
              <w:ind w:left="0"/>
            </w:pPr>
            <w:r w:rsidRPr="004B4ECD">
              <w:t>T220</w:t>
            </w:r>
          </w:p>
        </w:tc>
        <w:tc>
          <w:tcPr>
            <w:tcW w:w="7654" w:type="dxa"/>
            <w:hideMark/>
          </w:tcPr>
          <w:p w14:paraId="25F40D26" w14:textId="77777777" w:rsidR="003D389F" w:rsidRPr="004B4ECD" w:rsidRDefault="003D389F" w:rsidP="00CE3423">
            <w:pPr>
              <w:pStyle w:val="ParaIndent"/>
              <w:spacing w:before="0" w:after="0"/>
              <w:ind w:left="0"/>
            </w:pPr>
            <w:r w:rsidRPr="004B4ECD">
              <w:t>Reducing agents</w:t>
            </w:r>
          </w:p>
        </w:tc>
      </w:tr>
      <w:tr w:rsidR="003D389F" w:rsidRPr="004B4ECD" w14:paraId="5E5771D8" w14:textId="77777777" w:rsidTr="00CE3423">
        <w:trPr>
          <w:trHeight w:val="300"/>
        </w:trPr>
        <w:tc>
          <w:tcPr>
            <w:tcW w:w="851" w:type="dxa"/>
            <w:noWrap/>
            <w:hideMark/>
          </w:tcPr>
          <w:p w14:paraId="5B9383F4" w14:textId="77777777" w:rsidR="003D389F" w:rsidRPr="004B4ECD" w:rsidRDefault="003D389F" w:rsidP="00CE3423">
            <w:pPr>
              <w:pStyle w:val="ParaIndent"/>
              <w:spacing w:before="0" w:after="0"/>
              <w:ind w:left="0"/>
            </w:pPr>
            <w:r w:rsidRPr="004B4ECD">
              <w:t>T190</w:t>
            </w:r>
          </w:p>
        </w:tc>
        <w:tc>
          <w:tcPr>
            <w:tcW w:w="7654" w:type="dxa"/>
            <w:hideMark/>
          </w:tcPr>
          <w:p w14:paraId="453A0826" w14:textId="77777777" w:rsidR="003D389F" w:rsidRPr="004B4ECD" w:rsidRDefault="003D389F" w:rsidP="00CE3423">
            <w:pPr>
              <w:pStyle w:val="ParaIndent"/>
              <w:spacing w:before="0" w:after="0"/>
              <w:ind w:left="0"/>
            </w:pPr>
            <w:r w:rsidRPr="004B4ECD">
              <w:t>Residues from industrial waste treatment/disposal operations.</w:t>
            </w:r>
          </w:p>
        </w:tc>
      </w:tr>
      <w:tr w:rsidR="003D389F" w:rsidRPr="004B4ECD" w14:paraId="3E12E0F5" w14:textId="77777777" w:rsidTr="00CE3423">
        <w:trPr>
          <w:trHeight w:val="249"/>
        </w:trPr>
        <w:tc>
          <w:tcPr>
            <w:tcW w:w="851" w:type="dxa"/>
            <w:noWrap/>
            <w:hideMark/>
          </w:tcPr>
          <w:p w14:paraId="5BB755B7" w14:textId="77777777" w:rsidR="003D389F" w:rsidRPr="004B4ECD" w:rsidRDefault="003D389F" w:rsidP="00CE3423">
            <w:pPr>
              <w:pStyle w:val="ParaIndent"/>
              <w:spacing w:before="0" w:after="0"/>
              <w:ind w:left="0"/>
            </w:pPr>
            <w:r w:rsidRPr="004B4ECD">
              <w:t>D240</w:t>
            </w:r>
          </w:p>
        </w:tc>
        <w:tc>
          <w:tcPr>
            <w:tcW w:w="7654" w:type="dxa"/>
            <w:hideMark/>
          </w:tcPr>
          <w:p w14:paraId="23603D0D" w14:textId="77777777" w:rsidR="003D389F" w:rsidRPr="004B4ECD" w:rsidRDefault="003D389F" w:rsidP="00CE3423">
            <w:pPr>
              <w:pStyle w:val="ParaIndent"/>
              <w:spacing w:before="0" w:after="0"/>
              <w:ind w:left="0"/>
            </w:pPr>
            <w:r w:rsidRPr="004B4ECD">
              <w:t>Selenium; selenium compounds</w:t>
            </w:r>
          </w:p>
        </w:tc>
      </w:tr>
      <w:tr w:rsidR="003D389F" w:rsidRPr="004B4ECD" w14:paraId="771A5FA6" w14:textId="77777777" w:rsidTr="00CE3423">
        <w:trPr>
          <w:trHeight w:val="300"/>
        </w:trPr>
        <w:tc>
          <w:tcPr>
            <w:tcW w:w="851" w:type="dxa"/>
            <w:noWrap/>
            <w:hideMark/>
          </w:tcPr>
          <w:p w14:paraId="754CEA8C" w14:textId="77777777" w:rsidR="003D389F" w:rsidRPr="004B4ECD" w:rsidRDefault="003D389F" w:rsidP="00CE3423">
            <w:pPr>
              <w:pStyle w:val="ParaIndent"/>
              <w:spacing w:before="0" w:after="0"/>
              <w:ind w:left="0"/>
            </w:pPr>
            <w:r w:rsidRPr="004B4ECD">
              <w:t>N120</w:t>
            </w:r>
          </w:p>
        </w:tc>
        <w:tc>
          <w:tcPr>
            <w:tcW w:w="7654" w:type="dxa"/>
            <w:hideMark/>
          </w:tcPr>
          <w:p w14:paraId="22CEEB02" w14:textId="77777777" w:rsidR="003D389F" w:rsidRPr="004B4ECD" w:rsidRDefault="003D389F" w:rsidP="00CE3423">
            <w:pPr>
              <w:pStyle w:val="ParaIndent"/>
              <w:spacing w:before="0" w:after="0"/>
              <w:ind w:left="0"/>
            </w:pPr>
            <w:r w:rsidRPr="004B4ECD">
              <w:t>Soils contaminated with a controlled waste</w:t>
            </w:r>
          </w:p>
        </w:tc>
      </w:tr>
      <w:tr w:rsidR="003D389F" w:rsidRPr="004B4ECD" w14:paraId="3FB798D5" w14:textId="77777777" w:rsidTr="00CE3423">
        <w:trPr>
          <w:trHeight w:val="465"/>
        </w:trPr>
        <w:tc>
          <w:tcPr>
            <w:tcW w:w="851" w:type="dxa"/>
            <w:noWrap/>
            <w:hideMark/>
          </w:tcPr>
          <w:p w14:paraId="49D45EC9" w14:textId="77777777" w:rsidR="003D389F" w:rsidRPr="004B4ECD" w:rsidRDefault="003D389F" w:rsidP="00CE3423">
            <w:pPr>
              <w:pStyle w:val="ParaIndent"/>
              <w:spacing w:before="0" w:after="0"/>
              <w:ind w:left="0"/>
            </w:pPr>
            <w:r w:rsidRPr="004B4ECD">
              <w:t>M250</w:t>
            </w:r>
          </w:p>
        </w:tc>
        <w:tc>
          <w:tcPr>
            <w:tcW w:w="7654" w:type="dxa"/>
            <w:hideMark/>
          </w:tcPr>
          <w:p w14:paraId="73452C0B" w14:textId="77777777" w:rsidR="003D389F" w:rsidRPr="004B4ECD" w:rsidRDefault="003D389F" w:rsidP="00CE3423">
            <w:pPr>
              <w:pStyle w:val="ParaIndent"/>
              <w:spacing w:before="0" w:after="0"/>
              <w:ind w:left="0"/>
            </w:pPr>
            <w:r w:rsidRPr="004B4ECD">
              <w:t>Surface active agents (surfactants), containing principally organic constituents and which may contain metals and inorganic materials</w:t>
            </w:r>
          </w:p>
        </w:tc>
      </w:tr>
      <w:tr w:rsidR="003D389F" w:rsidRPr="004B4ECD" w14:paraId="03411541" w14:textId="77777777" w:rsidTr="00CE3423">
        <w:trPr>
          <w:trHeight w:val="300"/>
        </w:trPr>
        <w:tc>
          <w:tcPr>
            <w:tcW w:w="851" w:type="dxa"/>
            <w:noWrap/>
            <w:hideMark/>
          </w:tcPr>
          <w:p w14:paraId="016F005E" w14:textId="77777777" w:rsidR="003D389F" w:rsidRPr="004B4ECD" w:rsidRDefault="003D389F" w:rsidP="00CE3423">
            <w:pPr>
              <w:pStyle w:val="ParaIndent"/>
              <w:spacing w:before="0" w:after="0"/>
              <w:ind w:left="0"/>
            </w:pPr>
            <w:r w:rsidRPr="004B4ECD">
              <w:t>K140</w:t>
            </w:r>
          </w:p>
        </w:tc>
        <w:tc>
          <w:tcPr>
            <w:tcW w:w="7654" w:type="dxa"/>
            <w:hideMark/>
          </w:tcPr>
          <w:p w14:paraId="1A6DD996" w14:textId="77777777" w:rsidR="003D389F" w:rsidRPr="004B4ECD" w:rsidRDefault="003D389F" w:rsidP="00CE3423">
            <w:pPr>
              <w:pStyle w:val="ParaIndent"/>
              <w:spacing w:before="0" w:after="0"/>
              <w:ind w:left="0"/>
            </w:pPr>
            <w:r w:rsidRPr="004B4ECD">
              <w:t xml:space="preserve">Tannery wastes (including leather dust, ash, </w:t>
            </w:r>
            <w:proofErr w:type="spellStart"/>
            <w:r w:rsidRPr="004B4ECD">
              <w:t>sludges</w:t>
            </w:r>
            <w:proofErr w:type="spellEnd"/>
            <w:r w:rsidRPr="004B4ECD">
              <w:t xml:space="preserve"> and flours)</w:t>
            </w:r>
          </w:p>
        </w:tc>
      </w:tr>
      <w:tr w:rsidR="003D389F" w:rsidRPr="004B4ECD" w14:paraId="0721112E" w14:textId="77777777" w:rsidTr="00CE3423">
        <w:trPr>
          <w:trHeight w:val="300"/>
        </w:trPr>
        <w:tc>
          <w:tcPr>
            <w:tcW w:w="851" w:type="dxa"/>
            <w:noWrap/>
            <w:hideMark/>
          </w:tcPr>
          <w:p w14:paraId="72D921B5" w14:textId="77777777" w:rsidR="003D389F" w:rsidRPr="004B4ECD" w:rsidRDefault="003D389F" w:rsidP="00CE3423">
            <w:pPr>
              <w:pStyle w:val="ParaIndent"/>
              <w:spacing w:before="0" w:after="0"/>
              <w:ind w:left="0"/>
            </w:pPr>
            <w:r w:rsidRPr="004B4ECD">
              <w:t>D250</w:t>
            </w:r>
          </w:p>
        </w:tc>
        <w:tc>
          <w:tcPr>
            <w:tcW w:w="7654" w:type="dxa"/>
            <w:hideMark/>
          </w:tcPr>
          <w:p w14:paraId="0EEF2312" w14:textId="77777777" w:rsidR="003D389F" w:rsidRPr="004B4ECD" w:rsidRDefault="003D389F" w:rsidP="00CE3423">
            <w:pPr>
              <w:pStyle w:val="ParaIndent"/>
              <w:spacing w:before="0" w:after="0"/>
              <w:ind w:left="0"/>
            </w:pPr>
            <w:r w:rsidRPr="004B4ECD">
              <w:t>Tellurium, tellurium compounds</w:t>
            </w:r>
          </w:p>
        </w:tc>
      </w:tr>
      <w:tr w:rsidR="003D389F" w:rsidRPr="004B4ECD" w14:paraId="69B06CA4" w14:textId="77777777" w:rsidTr="00CE3423">
        <w:trPr>
          <w:trHeight w:val="300"/>
        </w:trPr>
        <w:tc>
          <w:tcPr>
            <w:tcW w:w="851" w:type="dxa"/>
            <w:noWrap/>
            <w:hideMark/>
          </w:tcPr>
          <w:p w14:paraId="1A9CC890" w14:textId="77777777" w:rsidR="003D389F" w:rsidRPr="004B4ECD" w:rsidRDefault="003D389F" w:rsidP="00CE3423">
            <w:pPr>
              <w:pStyle w:val="ParaIndent"/>
              <w:spacing w:before="0" w:after="0"/>
              <w:ind w:left="0"/>
            </w:pPr>
            <w:r w:rsidRPr="004B4ECD">
              <w:t>D180</w:t>
            </w:r>
          </w:p>
        </w:tc>
        <w:tc>
          <w:tcPr>
            <w:tcW w:w="7654" w:type="dxa"/>
            <w:hideMark/>
          </w:tcPr>
          <w:p w14:paraId="0BC6EE4B" w14:textId="77777777" w:rsidR="003D389F" w:rsidRPr="004B4ECD" w:rsidRDefault="003D389F" w:rsidP="00CE3423">
            <w:pPr>
              <w:pStyle w:val="ParaIndent"/>
              <w:spacing w:before="0" w:after="0"/>
              <w:ind w:left="0"/>
            </w:pPr>
            <w:r w:rsidRPr="004B4ECD">
              <w:t>Thallium; thallium compounds</w:t>
            </w:r>
          </w:p>
        </w:tc>
      </w:tr>
      <w:tr w:rsidR="003D389F" w:rsidRPr="004B4ECD" w14:paraId="11E7853C" w14:textId="77777777" w:rsidTr="00CE3423">
        <w:trPr>
          <w:trHeight w:val="300"/>
        </w:trPr>
        <w:tc>
          <w:tcPr>
            <w:tcW w:w="851" w:type="dxa"/>
            <w:noWrap/>
            <w:hideMark/>
          </w:tcPr>
          <w:p w14:paraId="3044AEAA" w14:textId="77777777" w:rsidR="003D389F" w:rsidRPr="004B4ECD" w:rsidRDefault="003D389F" w:rsidP="00CE3423">
            <w:pPr>
              <w:pStyle w:val="ParaIndent"/>
              <w:spacing w:before="0" w:after="0"/>
              <w:ind w:left="0"/>
            </w:pPr>
            <w:r w:rsidRPr="004B4ECD">
              <w:t>M230</w:t>
            </w:r>
          </w:p>
        </w:tc>
        <w:tc>
          <w:tcPr>
            <w:tcW w:w="7654" w:type="dxa"/>
            <w:hideMark/>
          </w:tcPr>
          <w:p w14:paraId="55ED767D" w14:textId="77777777" w:rsidR="003D389F" w:rsidRPr="004B4ECD" w:rsidRDefault="003D389F" w:rsidP="00CE3423">
            <w:pPr>
              <w:pStyle w:val="ParaIndent"/>
              <w:spacing w:before="0" w:after="0"/>
              <w:ind w:left="0"/>
            </w:pPr>
            <w:r w:rsidRPr="004B4ECD">
              <w:t>Triethylamine catalysts for setting foundry sands</w:t>
            </w:r>
          </w:p>
        </w:tc>
      </w:tr>
      <w:tr w:rsidR="003D389F" w:rsidRPr="004B4ECD" w14:paraId="1707AC98" w14:textId="77777777" w:rsidTr="00CE3423">
        <w:trPr>
          <w:trHeight w:val="171"/>
        </w:trPr>
        <w:tc>
          <w:tcPr>
            <w:tcW w:w="851" w:type="dxa"/>
            <w:noWrap/>
            <w:hideMark/>
          </w:tcPr>
          <w:p w14:paraId="79EF10E1" w14:textId="77777777" w:rsidR="003D389F" w:rsidRPr="004B4ECD" w:rsidRDefault="003D389F" w:rsidP="00CE3423">
            <w:pPr>
              <w:pStyle w:val="ParaIndent"/>
              <w:spacing w:before="0" w:after="0"/>
              <w:ind w:left="0"/>
            </w:pPr>
            <w:r w:rsidRPr="004B4ECD">
              <w:lastRenderedPageBreak/>
              <w:t>T140</w:t>
            </w:r>
          </w:p>
        </w:tc>
        <w:tc>
          <w:tcPr>
            <w:tcW w:w="7654" w:type="dxa"/>
            <w:hideMark/>
          </w:tcPr>
          <w:p w14:paraId="63678FE2" w14:textId="77777777" w:rsidR="003D389F" w:rsidRPr="004B4ECD" w:rsidRDefault="003D389F" w:rsidP="00CE3423">
            <w:pPr>
              <w:pStyle w:val="ParaIndent"/>
              <w:spacing w:before="0" w:after="0"/>
              <w:ind w:left="0"/>
            </w:pPr>
            <w:r w:rsidRPr="004B4ECD">
              <w:t>Tyres</w:t>
            </w:r>
          </w:p>
        </w:tc>
      </w:tr>
      <w:tr w:rsidR="003D389F" w:rsidRPr="004B4ECD" w14:paraId="4011BEC5" w14:textId="77777777" w:rsidTr="00CE3423">
        <w:trPr>
          <w:trHeight w:val="300"/>
        </w:trPr>
        <w:tc>
          <w:tcPr>
            <w:tcW w:w="851" w:type="dxa"/>
            <w:noWrap/>
            <w:hideMark/>
          </w:tcPr>
          <w:p w14:paraId="1C74EE61" w14:textId="77777777" w:rsidR="003D389F" w:rsidRPr="004B4ECD" w:rsidRDefault="003D389F" w:rsidP="00CE3423">
            <w:pPr>
              <w:pStyle w:val="ParaIndent"/>
              <w:spacing w:before="0" w:after="0"/>
              <w:ind w:left="0"/>
            </w:pPr>
            <w:r w:rsidRPr="004B4ECD">
              <w:t>D270</w:t>
            </w:r>
          </w:p>
        </w:tc>
        <w:tc>
          <w:tcPr>
            <w:tcW w:w="7654" w:type="dxa"/>
            <w:hideMark/>
          </w:tcPr>
          <w:p w14:paraId="4CE9CAB1" w14:textId="77777777" w:rsidR="003D389F" w:rsidRPr="004B4ECD" w:rsidRDefault="003D389F" w:rsidP="00CE3423">
            <w:pPr>
              <w:pStyle w:val="ParaIndent"/>
              <w:spacing w:before="0" w:after="0"/>
              <w:ind w:left="0"/>
            </w:pPr>
            <w:r w:rsidRPr="004B4ECD">
              <w:t>Vanadium compounds</w:t>
            </w:r>
          </w:p>
        </w:tc>
      </w:tr>
      <w:tr w:rsidR="003D389F" w:rsidRPr="004B4ECD" w14:paraId="15740D2F" w14:textId="77777777" w:rsidTr="00CE3423">
        <w:trPr>
          <w:trHeight w:val="690"/>
        </w:trPr>
        <w:tc>
          <w:tcPr>
            <w:tcW w:w="851" w:type="dxa"/>
            <w:noWrap/>
            <w:hideMark/>
          </w:tcPr>
          <w:p w14:paraId="03D05693" w14:textId="77777777" w:rsidR="003D389F" w:rsidRPr="004B4ECD" w:rsidRDefault="003D389F" w:rsidP="00CE3423">
            <w:pPr>
              <w:pStyle w:val="ParaIndent"/>
              <w:spacing w:before="0" w:after="0"/>
              <w:ind w:left="0"/>
            </w:pPr>
            <w:r w:rsidRPr="004B4ECD">
              <w:t>T100</w:t>
            </w:r>
          </w:p>
        </w:tc>
        <w:tc>
          <w:tcPr>
            <w:tcW w:w="7654" w:type="dxa"/>
            <w:hideMark/>
          </w:tcPr>
          <w:p w14:paraId="6A95F20F" w14:textId="77777777" w:rsidR="003D389F" w:rsidRPr="004B4ECD" w:rsidRDefault="003D389F" w:rsidP="00CE3423">
            <w:pPr>
              <w:pStyle w:val="ParaIndent"/>
              <w:spacing w:before="0" w:after="0"/>
              <w:ind w:left="0"/>
            </w:pPr>
            <w:r w:rsidRPr="004B4ECD">
              <w:t>Waste chemical substances arising from research and development or teaching activities including those which are not identified and/or are new and whose effects on human health and/or the environment are not known</w:t>
            </w:r>
          </w:p>
        </w:tc>
      </w:tr>
      <w:tr w:rsidR="003D389F" w:rsidRPr="004B4ECD" w14:paraId="455A76D0" w14:textId="77777777" w:rsidTr="00CE3423">
        <w:trPr>
          <w:trHeight w:val="274"/>
        </w:trPr>
        <w:tc>
          <w:tcPr>
            <w:tcW w:w="851" w:type="dxa"/>
            <w:noWrap/>
            <w:hideMark/>
          </w:tcPr>
          <w:p w14:paraId="202A6E7C" w14:textId="77777777" w:rsidR="003D389F" w:rsidRPr="004B4ECD" w:rsidRDefault="003D389F" w:rsidP="00CE3423">
            <w:pPr>
              <w:pStyle w:val="ParaIndent"/>
              <w:spacing w:before="0" w:after="0"/>
              <w:ind w:left="0"/>
            </w:pPr>
            <w:r w:rsidRPr="004B4ECD">
              <w:t>E100</w:t>
            </w:r>
          </w:p>
        </w:tc>
        <w:tc>
          <w:tcPr>
            <w:tcW w:w="7654" w:type="dxa"/>
            <w:hideMark/>
          </w:tcPr>
          <w:p w14:paraId="16DD5D8C" w14:textId="77777777" w:rsidR="003D389F" w:rsidRPr="004B4ECD" w:rsidRDefault="003D389F" w:rsidP="00CE3423">
            <w:pPr>
              <w:pStyle w:val="ParaIndent"/>
              <w:spacing w:before="0" w:after="0"/>
              <w:ind w:left="0"/>
            </w:pPr>
            <w:r w:rsidRPr="004B4ECD">
              <w:t>Waste containing peroxides other than hydrogen peroxide</w:t>
            </w:r>
          </w:p>
        </w:tc>
      </w:tr>
      <w:tr w:rsidR="003D389F" w:rsidRPr="004B4ECD" w14:paraId="2AF88EDD" w14:textId="77777777" w:rsidTr="00CE3423">
        <w:trPr>
          <w:trHeight w:val="250"/>
        </w:trPr>
        <w:tc>
          <w:tcPr>
            <w:tcW w:w="851" w:type="dxa"/>
            <w:noWrap/>
            <w:hideMark/>
          </w:tcPr>
          <w:p w14:paraId="3A8CD0D2" w14:textId="77777777" w:rsidR="003D389F" w:rsidRPr="004B4ECD" w:rsidRDefault="003D389F" w:rsidP="00CE3423">
            <w:pPr>
              <w:pStyle w:val="ParaIndent"/>
              <w:spacing w:before="0" w:after="0"/>
              <w:ind w:left="0"/>
            </w:pPr>
            <w:r w:rsidRPr="004B4ECD">
              <w:t>A120</w:t>
            </w:r>
          </w:p>
        </w:tc>
        <w:tc>
          <w:tcPr>
            <w:tcW w:w="7654" w:type="dxa"/>
            <w:hideMark/>
          </w:tcPr>
          <w:p w14:paraId="4733D82A" w14:textId="77777777" w:rsidR="003D389F" w:rsidRPr="004B4ECD" w:rsidRDefault="003D389F" w:rsidP="00CE3423">
            <w:pPr>
              <w:pStyle w:val="ParaIndent"/>
              <w:spacing w:before="0" w:after="0"/>
              <w:ind w:left="0"/>
            </w:pPr>
            <w:r w:rsidRPr="004B4ECD">
              <w:t>Waste from heat treatment and tempering operations containing cyanides</w:t>
            </w:r>
          </w:p>
        </w:tc>
      </w:tr>
      <w:tr w:rsidR="003D389F" w:rsidRPr="004B4ECD" w14:paraId="1CBB4E91" w14:textId="77777777" w:rsidTr="00CE3423">
        <w:trPr>
          <w:trHeight w:val="242"/>
        </w:trPr>
        <w:tc>
          <w:tcPr>
            <w:tcW w:w="851" w:type="dxa"/>
            <w:noWrap/>
            <w:hideMark/>
          </w:tcPr>
          <w:p w14:paraId="1C8D7254" w14:textId="77777777" w:rsidR="003D389F" w:rsidRPr="004B4ECD" w:rsidRDefault="003D389F" w:rsidP="00CE3423">
            <w:pPr>
              <w:pStyle w:val="ParaIndent"/>
              <w:spacing w:before="0" w:after="0"/>
              <w:ind w:left="0"/>
            </w:pPr>
            <w:r w:rsidRPr="004B4ECD">
              <w:t>H170</w:t>
            </w:r>
          </w:p>
        </w:tc>
        <w:tc>
          <w:tcPr>
            <w:tcW w:w="7654" w:type="dxa"/>
            <w:hideMark/>
          </w:tcPr>
          <w:p w14:paraId="7967C346" w14:textId="77777777" w:rsidR="003D389F" w:rsidRPr="004B4ECD" w:rsidRDefault="003D389F" w:rsidP="00CE3423">
            <w:pPr>
              <w:pStyle w:val="ParaIndent"/>
              <w:spacing w:before="0" w:after="0"/>
              <w:ind w:left="0"/>
            </w:pPr>
            <w:r w:rsidRPr="004B4ECD">
              <w:t>Waste from the manufacture, formulation and use of wood-preserving chemicals</w:t>
            </w:r>
          </w:p>
        </w:tc>
      </w:tr>
      <w:tr w:rsidR="003D389F" w:rsidRPr="004B4ECD" w14:paraId="0E551258" w14:textId="77777777" w:rsidTr="00CE3423">
        <w:trPr>
          <w:trHeight w:val="300"/>
        </w:trPr>
        <w:tc>
          <w:tcPr>
            <w:tcW w:w="851" w:type="dxa"/>
            <w:noWrap/>
            <w:hideMark/>
          </w:tcPr>
          <w:p w14:paraId="58C1C6FF" w14:textId="77777777" w:rsidR="003D389F" w:rsidRPr="004B4ECD" w:rsidRDefault="003D389F" w:rsidP="00CE3423">
            <w:pPr>
              <w:pStyle w:val="ParaIndent"/>
              <w:spacing w:before="0" w:after="0"/>
              <w:ind w:left="0"/>
            </w:pPr>
            <w:r w:rsidRPr="004B4ECD">
              <w:t>R140</w:t>
            </w:r>
          </w:p>
        </w:tc>
        <w:tc>
          <w:tcPr>
            <w:tcW w:w="7654" w:type="dxa"/>
            <w:hideMark/>
          </w:tcPr>
          <w:p w14:paraId="1CFC18EE" w14:textId="77777777" w:rsidR="003D389F" w:rsidRPr="004B4ECD" w:rsidRDefault="003D389F" w:rsidP="00CE3423">
            <w:pPr>
              <w:pStyle w:val="ParaIndent"/>
              <w:spacing w:before="0" w:after="0"/>
              <w:ind w:left="0"/>
            </w:pPr>
            <w:r w:rsidRPr="004B4ECD">
              <w:t>Waste from the production and preparation of pharmaceutical products</w:t>
            </w:r>
          </w:p>
        </w:tc>
      </w:tr>
      <w:tr w:rsidR="003D389F" w:rsidRPr="004B4ECD" w14:paraId="4D7B1FA1" w14:textId="77777777" w:rsidTr="00CE3423">
        <w:trPr>
          <w:trHeight w:val="334"/>
        </w:trPr>
        <w:tc>
          <w:tcPr>
            <w:tcW w:w="851" w:type="dxa"/>
            <w:noWrap/>
            <w:hideMark/>
          </w:tcPr>
          <w:p w14:paraId="70AD7010" w14:textId="77777777" w:rsidR="003D389F" w:rsidRPr="004B4ECD" w:rsidRDefault="003D389F" w:rsidP="00CE3423">
            <w:pPr>
              <w:pStyle w:val="ParaIndent"/>
              <w:spacing w:before="0" w:after="0"/>
              <w:ind w:left="0"/>
            </w:pPr>
            <w:r w:rsidRPr="004B4ECD">
              <w:t>R120</w:t>
            </w:r>
          </w:p>
        </w:tc>
        <w:tc>
          <w:tcPr>
            <w:tcW w:w="7654" w:type="dxa"/>
            <w:hideMark/>
          </w:tcPr>
          <w:p w14:paraId="48B11B8F" w14:textId="77777777" w:rsidR="003D389F" w:rsidRPr="004B4ECD" w:rsidRDefault="003D389F" w:rsidP="00CE3423">
            <w:pPr>
              <w:pStyle w:val="ParaIndent"/>
              <w:spacing w:before="0" w:after="0"/>
              <w:ind w:left="0"/>
            </w:pPr>
            <w:r w:rsidRPr="004B4ECD">
              <w:t xml:space="preserve">Waste from the production, formulation and use of biocides and </w:t>
            </w:r>
            <w:proofErr w:type="spellStart"/>
            <w:r w:rsidRPr="004B4ECD">
              <w:t>phytopharmaceuticals</w:t>
            </w:r>
            <w:proofErr w:type="spellEnd"/>
          </w:p>
        </w:tc>
      </w:tr>
      <w:tr w:rsidR="003D389F" w:rsidRPr="004B4ECD" w14:paraId="490D7579" w14:textId="77777777" w:rsidTr="00CE3423">
        <w:trPr>
          <w:trHeight w:val="465"/>
        </w:trPr>
        <w:tc>
          <w:tcPr>
            <w:tcW w:w="851" w:type="dxa"/>
            <w:noWrap/>
            <w:hideMark/>
          </w:tcPr>
          <w:p w14:paraId="077945CC" w14:textId="77777777" w:rsidR="003D389F" w:rsidRPr="004B4ECD" w:rsidRDefault="003D389F" w:rsidP="00CE3423">
            <w:pPr>
              <w:pStyle w:val="ParaIndent"/>
              <w:spacing w:before="0" w:after="0"/>
              <w:ind w:left="0"/>
            </w:pPr>
            <w:r w:rsidRPr="004B4ECD">
              <w:t>F100</w:t>
            </w:r>
          </w:p>
        </w:tc>
        <w:tc>
          <w:tcPr>
            <w:tcW w:w="7654" w:type="dxa"/>
            <w:hideMark/>
          </w:tcPr>
          <w:p w14:paraId="52776293" w14:textId="77777777" w:rsidR="003D389F" w:rsidRPr="004B4ECD" w:rsidRDefault="003D389F" w:rsidP="00CE3423">
            <w:pPr>
              <w:pStyle w:val="ParaIndent"/>
              <w:spacing w:before="0" w:after="0"/>
              <w:ind w:left="0"/>
            </w:pPr>
            <w:r w:rsidRPr="004B4ECD">
              <w:t xml:space="preserve">Waste from the production, formulation and use of inks, dyes, pigments, paints lacquers and varnish </w:t>
            </w:r>
          </w:p>
        </w:tc>
      </w:tr>
      <w:tr w:rsidR="003D389F" w:rsidRPr="004B4ECD" w14:paraId="49DEF433" w14:textId="77777777" w:rsidTr="00CE3423">
        <w:trPr>
          <w:trHeight w:val="300"/>
        </w:trPr>
        <w:tc>
          <w:tcPr>
            <w:tcW w:w="851" w:type="dxa"/>
            <w:noWrap/>
            <w:hideMark/>
          </w:tcPr>
          <w:p w14:paraId="24607528" w14:textId="77777777" w:rsidR="003D389F" w:rsidRPr="004B4ECD" w:rsidRDefault="003D389F" w:rsidP="00CE3423">
            <w:pPr>
              <w:pStyle w:val="ParaIndent"/>
              <w:spacing w:before="0" w:after="0"/>
              <w:ind w:left="0"/>
            </w:pPr>
            <w:r w:rsidRPr="004B4ECD">
              <w:t>G160</w:t>
            </w:r>
          </w:p>
        </w:tc>
        <w:tc>
          <w:tcPr>
            <w:tcW w:w="7654" w:type="dxa"/>
            <w:hideMark/>
          </w:tcPr>
          <w:p w14:paraId="237B3CF9" w14:textId="77777777" w:rsidR="003D389F" w:rsidRPr="004B4ECD" w:rsidRDefault="003D389F" w:rsidP="00CE3423">
            <w:pPr>
              <w:pStyle w:val="ParaIndent"/>
              <w:spacing w:before="0" w:after="0"/>
              <w:ind w:left="0"/>
            </w:pPr>
            <w:r w:rsidRPr="004B4ECD">
              <w:t>Waste from the production, formulation and use of organic solvents</w:t>
            </w:r>
          </w:p>
        </w:tc>
      </w:tr>
      <w:tr w:rsidR="003D389F" w:rsidRPr="004B4ECD" w14:paraId="2C3EA569" w14:textId="77777777" w:rsidTr="00CE3423">
        <w:trPr>
          <w:trHeight w:val="465"/>
        </w:trPr>
        <w:tc>
          <w:tcPr>
            <w:tcW w:w="851" w:type="dxa"/>
            <w:noWrap/>
            <w:hideMark/>
          </w:tcPr>
          <w:p w14:paraId="094B16E8" w14:textId="77777777" w:rsidR="003D389F" w:rsidRPr="004B4ECD" w:rsidRDefault="003D389F" w:rsidP="00CE3423">
            <w:pPr>
              <w:pStyle w:val="ParaIndent"/>
              <w:spacing w:before="0" w:after="0"/>
              <w:ind w:left="0"/>
            </w:pPr>
            <w:r w:rsidRPr="004B4ECD">
              <w:t>T120</w:t>
            </w:r>
          </w:p>
        </w:tc>
        <w:tc>
          <w:tcPr>
            <w:tcW w:w="7654" w:type="dxa"/>
            <w:hideMark/>
          </w:tcPr>
          <w:p w14:paraId="20BA759C" w14:textId="77777777" w:rsidR="003D389F" w:rsidRPr="004B4ECD" w:rsidRDefault="003D389F" w:rsidP="00CE3423">
            <w:pPr>
              <w:pStyle w:val="ParaIndent"/>
              <w:spacing w:before="0" w:after="0"/>
              <w:ind w:left="0"/>
            </w:pPr>
            <w:r w:rsidRPr="004B4ECD">
              <w:t xml:space="preserve">Waste from the production, formulation and use of photographic chemicals and processing materials </w:t>
            </w:r>
          </w:p>
        </w:tc>
      </w:tr>
      <w:tr w:rsidR="003D389F" w:rsidRPr="004B4ECD" w14:paraId="19EDD158" w14:textId="77777777" w:rsidTr="00CE3423">
        <w:trPr>
          <w:trHeight w:val="465"/>
        </w:trPr>
        <w:tc>
          <w:tcPr>
            <w:tcW w:w="851" w:type="dxa"/>
            <w:noWrap/>
            <w:hideMark/>
          </w:tcPr>
          <w:p w14:paraId="7A5C6869" w14:textId="77777777" w:rsidR="003D389F" w:rsidRPr="004B4ECD" w:rsidRDefault="003D389F" w:rsidP="00CE3423">
            <w:pPr>
              <w:pStyle w:val="ParaIndent"/>
              <w:spacing w:before="0" w:after="0"/>
              <w:ind w:left="0"/>
            </w:pPr>
            <w:r w:rsidRPr="004B4ECD">
              <w:t>F110</w:t>
            </w:r>
          </w:p>
        </w:tc>
        <w:tc>
          <w:tcPr>
            <w:tcW w:w="7654" w:type="dxa"/>
            <w:hideMark/>
          </w:tcPr>
          <w:p w14:paraId="461E77FC" w14:textId="77777777" w:rsidR="003D389F" w:rsidRPr="004B4ECD" w:rsidRDefault="003D389F" w:rsidP="00CE3423">
            <w:pPr>
              <w:pStyle w:val="ParaIndent"/>
              <w:spacing w:before="0" w:after="0"/>
              <w:ind w:left="0"/>
            </w:pPr>
            <w:r w:rsidRPr="004B4ECD">
              <w:t xml:space="preserve">Waste from the production, formulation and use of resins, latex, plasticisers, glues and adhesives </w:t>
            </w:r>
          </w:p>
        </w:tc>
      </w:tr>
      <w:tr w:rsidR="003D389F" w:rsidRPr="004B4ECD" w14:paraId="70735A79" w14:textId="77777777" w:rsidTr="00CE3423">
        <w:trPr>
          <w:trHeight w:val="300"/>
        </w:trPr>
        <w:tc>
          <w:tcPr>
            <w:tcW w:w="851" w:type="dxa"/>
            <w:noWrap/>
            <w:hideMark/>
          </w:tcPr>
          <w:p w14:paraId="5384EBCB" w14:textId="77777777" w:rsidR="003D389F" w:rsidRPr="004B4ECD" w:rsidRDefault="003D389F" w:rsidP="00CE3423">
            <w:pPr>
              <w:pStyle w:val="ParaIndent"/>
              <w:spacing w:before="0" w:after="0"/>
              <w:ind w:left="0"/>
            </w:pPr>
            <w:r w:rsidRPr="004B4ECD">
              <w:t>J100</w:t>
            </w:r>
          </w:p>
        </w:tc>
        <w:tc>
          <w:tcPr>
            <w:tcW w:w="7654" w:type="dxa"/>
            <w:hideMark/>
          </w:tcPr>
          <w:p w14:paraId="2D56A7E2" w14:textId="77777777" w:rsidR="003D389F" w:rsidRPr="004B4ECD" w:rsidRDefault="003D389F" w:rsidP="00CE3423">
            <w:pPr>
              <w:pStyle w:val="ParaIndent"/>
              <w:spacing w:before="0" w:after="0"/>
              <w:ind w:left="0"/>
            </w:pPr>
            <w:r w:rsidRPr="004B4ECD">
              <w:t>Waste mineral oils unfit for their original intended use</w:t>
            </w:r>
          </w:p>
        </w:tc>
      </w:tr>
      <w:tr w:rsidR="003D389F" w:rsidRPr="004B4ECD" w14:paraId="11B0EB45" w14:textId="77777777" w:rsidTr="00CE3423">
        <w:trPr>
          <w:trHeight w:val="300"/>
        </w:trPr>
        <w:tc>
          <w:tcPr>
            <w:tcW w:w="851" w:type="dxa"/>
            <w:noWrap/>
            <w:hideMark/>
          </w:tcPr>
          <w:p w14:paraId="1462B7D7" w14:textId="77777777" w:rsidR="003D389F" w:rsidRPr="004B4ECD" w:rsidRDefault="003D389F" w:rsidP="00CE3423">
            <w:pPr>
              <w:pStyle w:val="ParaIndent"/>
              <w:spacing w:before="0" w:after="0"/>
              <w:ind w:left="0"/>
            </w:pPr>
            <w:r w:rsidRPr="004B4ECD">
              <w:t>E120</w:t>
            </w:r>
          </w:p>
        </w:tc>
        <w:tc>
          <w:tcPr>
            <w:tcW w:w="7654" w:type="dxa"/>
            <w:hideMark/>
          </w:tcPr>
          <w:p w14:paraId="2A336B87" w14:textId="77777777" w:rsidR="003D389F" w:rsidRPr="004B4ECD" w:rsidRDefault="003D389F" w:rsidP="00CE3423">
            <w:pPr>
              <w:pStyle w:val="ParaIndent"/>
              <w:spacing w:before="0" w:after="0"/>
              <w:ind w:left="0"/>
            </w:pPr>
            <w:r w:rsidRPr="004B4ECD">
              <w:t>Waste of an explosive nature not subject to other legislation</w:t>
            </w:r>
          </w:p>
        </w:tc>
      </w:tr>
      <w:tr w:rsidR="003D389F" w:rsidRPr="004B4ECD" w14:paraId="0D2887B3" w14:textId="77777777" w:rsidTr="00CE3423">
        <w:trPr>
          <w:trHeight w:val="305"/>
        </w:trPr>
        <w:tc>
          <w:tcPr>
            <w:tcW w:w="851" w:type="dxa"/>
            <w:noWrap/>
            <w:hideMark/>
          </w:tcPr>
          <w:p w14:paraId="4B3E65A5" w14:textId="77777777" w:rsidR="003D389F" w:rsidRPr="004B4ECD" w:rsidRDefault="003D389F" w:rsidP="00CE3423">
            <w:pPr>
              <w:pStyle w:val="ParaIndent"/>
              <w:spacing w:before="0" w:after="0"/>
              <w:ind w:left="0"/>
            </w:pPr>
            <w:r w:rsidRPr="004B4ECD">
              <w:t>J120</w:t>
            </w:r>
          </w:p>
        </w:tc>
        <w:tc>
          <w:tcPr>
            <w:tcW w:w="7654" w:type="dxa"/>
            <w:hideMark/>
          </w:tcPr>
          <w:p w14:paraId="33CE51E5" w14:textId="77777777" w:rsidR="003D389F" w:rsidRPr="004B4ECD" w:rsidRDefault="003D389F" w:rsidP="00CE3423">
            <w:pPr>
              <w:pStyle w:val="ParaIndent"/>
              <w:spacing w:before="0" w:after="0"/>
              <w:ind w:left="0"/>
            </w:pPr>
            <w:r w:rsidRPr="004B4ECD">
              <w:t>Waste oil/water, hydrocarbons/water mixtures or emulsions</w:t>
            </w:r>
          </w:p>
        </w:tc>
      </w:tr>
      <w:tr w:rsidR="003D389F" w:rsidRPr="004B4ECD" w14:paraId="2E5A278E" w14:textId="77777777" w:rsidTr="00CE3423">
        <w:trPr>
          <w:trHeight w:val="193"/>
        </w:trPr>
        <w:tc>
          <w:tcPr>
            <w:tcW w:w="851" w:type="dxa"/>
            <w:noWrap/>
            <w:hideMark/>
          </w:tcPr>
          <w:p w14:paraId="66EA98C5" w14:textId="77777777" w:rsidR="003D389F" w:rsidRPr="004B4ECD" w:rsidRDefault="003D389F" w:rsidP="00CE3423">
            <w:pPr>
              <w:pStyle w:val="ParaIndent"/>
              <w:spacing w:before="0" w:after="0"/>
              <w:ind w:left="0"/>
            </w:pPr>
            <w:r w:rsidRPr="004B4ECD">
              <w:t>R120</w:t>
            </w:r>
          </w:p>
        </w:tc>
        <w:tc>
          <w:tcPr>
            <w:tcW w:w="7654" w:type="dxa"/>
            <w:hideMark/>
          </w:tcPr>
          <w:p w14:paraId="50F3A6FD" w14:textId="77777777" w:rsidR="003D389F" w:rsidRPr="004B4ECD" w:rsidRDefault="003D389F" w:rsidP="00CE3423">
            <w:pPr>
              <w:pStyle w:val="ParaIndent"/>
              <w:spacing w:before="0" w:after="0"/>
              <w:ind w:left="0"/>
            </w:pPr>
            <w:r w:rsidRPr="004B4ECD">
              <w:t>Waste pharmaceuticals, drugs and medicines</w:t>
            </w:r>
          </w:p>
        </w:tc>
      </w:tr>
      <w:tr w:rsidR="003D389F" w:rsidRPr="004B4ECD" w14:paraId="7CCCBF5A" w14:textId="77777777" w:rsidTr="00CE3423">
        <w:trPr>
          <w:trHeight w:val="300"/>
        </w:trPr>
        <w:tc>
          <w:tcPr>
            <w:tcW w:w="851" w:type="dxa"/>
            <w:noWrap/>
            <w:hideMark/>
          </w:tcPr>
          <w:p w14:paraId="53AC3ECA" w14:textId="77777777" w:rsidR="003D389F" w:rsidRPr="004B4ECD" w:rsidRDefault="003D389F" w:rsidP="00CE3423">
            <w:pPr>
              <w:pStyle w:val="ParaIndent"/>
              <w:spacing w:before="0" w:after="0"/>
              <w:ind w:left="0"/>
            </w:pPr>
            <w:r w:rsidRPr="004B4ECD">
              <w:t>A100</w:t>
            </w:r>
          </w:p>
        </w:tc>
        <w:tc>
          <w:tcPr>
            <w:tcW w:w="7654" w:type="dxa"/>
            <w:hideMark/>
          </w:tcPr>
          <w:p w14:paraId="11F19ACF" w14:textId="77777777" w:rsidR="003D389F" w:rsidRPr="004B4ECD" w:rsidRDefault="003D389F" w:rsidP="00CE3423">
            <w:pPr>
              <w:pStyle w:val="ParaIndent"/>
              <w:spacing w:before="0" w:after="0"/>
              <w:ind w:left="0"/>
            </w:pPr>
            <w:r w:rsidRPr="004B4ECD">
              <w:t>Waste resulting from surface treatment of metals and plastics</w:t>
            </w:r>
          </w:p>
        </w:tc>
      </w:tr>
      <w:tr w:rsidR="003D389F" w:rsidRPr="004B4ECD" w14:paraId="026130F2" w14:textId="77777777" w:rsidTr="00CE3423">
        <w:trPr>
          <w:trHeight w:val="332"/>
        </w:trPr>
        <w:tc>
          <w:tcPr>
            <w:tcW w:w="851" w:type="dxa"/>
            <w:noWrap/>
            <w:hideMark/>
          </w:tcPr>
          <w:p w14:paraId="55D5DCD3" w14:textId="77777777" w:rsidR="003D389F" w:rsidRPr="004B4ECD" w:rsidRDefault="003D389F" w:rsidP="00CE3423">
            <w:pPr>
              <w:pStyle w:val="ParaIndent"/>
              <w:spacing w:before="0" w:after="0"/>
              <w:ind w:left="0"/>
            </w:pPr>
            <w:r w:rsidRPr="004B4ECD">
              <w:t>J160</w:t>
            </w:r>
          </w:p>
        </w:tc>
        <w:tc>
          <w:tcPr>
            <w:tcW w:w="7654" w:type="dxa"/>
            <w:hideMark/>
          </w:tcPr>
          <w:p w14:paraId="08857188" w14:textId="77777777" w:rsidR="003D389F" w:rsidRPr="004B4ECD" w:rsidRDefault="003D389F" w:rsidP="00CE3423">
            <w:pPr>
              <w:pStyle w:val="ParaIndent"/>
              <w:spacing w:before="0" w:after="0"/>
              <w:ind w:left="0"/>
            </w:pPr>
            <w:r w:rsidRPr="004B4ECD">
              <w:t xml:space="preserve">Waste tarry residues arising from refining, distillation, and any </w:t>
            </w:r>
            <w:proofErr w:type="spellStart"/>
            <w:r w:rsidRPr="004B4ECD">
              <w:t>pyrolytic</w:t>
            </w:r>
            <w:proofErr w:type="spellEnd"/>
            <w:r w:rsidRPr="004B4ECD">
              <w:t xml:space="preserve"> treatment</w:t>
            </w:r>
          </w:p>
        </w:tc>
      </w:tr>
      <w:tr w:rsidR="003D389F" w:rsidRPr="004B4ECD" w14:paraId="60BC84C6" w14:textId="77777777" w:rsidTr="00CE3423">
        <w:trPr>
          <w:trHeight w:val="690"/>
        </w:trPr>
        <w:tc>
          <w:tcPr>
            <w:tcW w:w="851" w:type="dxa"/>
            <w:noWrap/>
            <w:hideMark/>
          </w:tcPr>
          <w:p w14:paraId="659F72C7" w14:textId="77777777" w:rsidR="003D389F" w:rsidRPr="004B4ECD" w:rsidRDefault="003D389F" w:rsidP="00CE3423">
            <w:pPr>
              <w:pStyle w:val="ParaIndent"/>
              <w:spacing w:before="0" w:after="0"/>
              <w:ind w:left="0"/>
            </w:pPr>
            <w:r w:rsidRPr="004B4ECD">
              <w:t>M100 </w:t>
            </w:r>
          </w:p>
        </w:tc>
        <w:tc>
          <w:tcPr>
            <w:tcW w:w="7654" w:type="dxa"/>
            <w:hideMark/>
          </w:tcPr>
          <w:p w14:paraId="31032559" w14:textId="77777777" w:rsidR="003D389F" w:rsidRPr="004B4ECD" w:rsidRDefault="003D389F" w:rsidP="00CE3423">
            <w:pPr>
              <w:pStyle w:val="ParaIndent"/>
              <w:spacing w:before="0" w:after="0"/>
              <w:ind w:left="0"/>
            </w:pPr>
            <w:r w:rsidRPr="004B4ECD">
              <w:t xml:space="preserve">Waste, substances and articles containing or contaminated with polychlorinated biphenyls (PCBs), polychlorinated </w:t>
            </w:r>
            <w:proofErr w:type="spellStart"/>
            <w:r w:rsidRPr="004B4ECD">
              <w:t>naphthalenes</w:t>
            </w:r>
            <w:proofErr w:type="spellEnd"/>
            <w:r w:rsidRPr="004B4ECD">
              <w:t xml:space="preserve"> (PCNs), polychlorinated </w:t>
            </w:r>
            <w:proofErr w:type="spellStart"/>
            <w:r w:rsidRPr="004B4ECD">
              <w:t>terphenyls</w:t>
            </w:r>
            <w:proofErr w:type="spellEnd"/>
            <w:r w:rsidRPr="004B4ECD">
              <w:t xml:space="preserve"> (PCTs) and/or </w:t>
            </w:r>
            <w:proofErr w:type="spellStart"/>
            <w:r w:rsidRPr="004B4ECD">
              <w:t>polybrominated</w:t>
            </w:r>
            <w:proofErr w:type="spellEnd"/>
            <w:r w:rsidRPr="004B4ECD">
              <w:t xml:space="preserve"> biphenyls (PBBs)</w:t>
            </w:r>
          </w:p>
        </w:tc>
      </w:tr>
      <w:tr w:rsidR="003D389F" w:rsidRPr="004B4ECD" w14:paraId="1D10049D" w14:textId="77777777" w:rsidTr="00CE3423">
        <w:trPr>
          <w:trHeight w:val="300"/>
        </w:trPr>
        <w:tc>
          <w:tcPr>
            <w:tcW w:w="851" w:type="dxa"/>
            <w:noWrap/>
            <w:hideMark/>
          </w:tcPr>
          <w:p w14:paraId="3B3E77AC" w14:textId="77777777" w:rsidR="003D389F" w:rsidRPr="004B4ECD" w:rsidRDefault="003D389F" w:rsidP="00CE3423">
            <w:pPr>
              <w:pStyle w:val="ParaIndent"/>
              <w:spacing w:before="0" w:after="0"/>
              <w:ind w:left="0"/>
            </w:pPr>
            <w:r w:rsidRPr="004B4ECD">
              <w:t>K190</w:t>
            </w:r>
          </w:p>
        </w:tc>
        <w:tc>
          <w:tcPr>
            <w:tcW w:w="7654" w:type="dxa"/>
            <w:hideMark/>
          </w:tcPr>
          <w:p w14:paraId="6681CFDB" w14:textId="77777777" w:rsidR="003D389F" w:rsidRPr="004B4ECD" w:rsidRDefault="003D389F" w:rsidP="00CE3423">
            <w:pPr>
              <w:pStyle w:val="ParaIndent"/>
              <w:spacing w:before="0" w:after="0"/>
              <w:ind w:left="0"/>
            </w:pPr>
            <w:r w:rsidRPr="004B4ECD">
              <w:t>Wool scouring waste</w:t>
            </w:r>
          </w:p>
        </w:tc>
      </w:tr>
      <w:tr w:rsidR="003D389F" w:rsidRPr="004B4ECD" w14:paraId="75560B00" w14:textId="77777777" w:rsidTr="00CE3423">
        <w:trPr>
          <w:trHeight w:val="300"/>
        </w:trPr>
        <w:tc>
          <w:tcPr>
            <w:tcW w:w="851" w:type="dxa"/>
            <w:noWrap/>
            <w:hideMark/>
          </w:tcPr>
          <w:p w14:paraId="0A8DBEC6" w14:textId="77777777" w:rsidR="003D389F" w:rsidRPr="004B4ECD" w:rsidRDefault="003D389F" w:rsidP="00CE3423">
            <w:pPr>
              <w:pStyle w:val="ParaIndent"/>
              <w:spacing w:before="0" w:after="0"/>
              <w:ind w:left="0"/>
            </w:pPr>
            <w:r w:rsidRPr="004B4ECD">
              <w:t>D230</w:t>
            </w:r>
          </w:p>
        </w:tc>
        <w:tc>
          <w:tcPr>
            <w:tcW w:w="7654" w:type="dxa"/>
            <w:hideMark/>
          </w:tcPr>
          <w:p w14:paraId="7ADC6D32" w14:textId="77777777" w:rsidR="003D389F" w:rsidRPr="004B4ECD" w:rsidRDefault="003D389F" w:rsidP="00CE3423">
            <w:pPr>
              <w:pStyle w:val="ParaIndent"/>
              <w:spacing w:before="0" w:after="0"/>
              <w:ind w:left="0"/>
            </w:pPr>
            <w:r w:rsidRPr="004B4ECD">
              <w:t>Zinc compounds</w:t>
            </w:r>
          </w:p>
        </w:tc>
      </w:tr>
    </w:tbl>
    <w:p w14:paraId="00F0F82A" w14:textId="0E0426DE" w:rsidR="00ED35BC" w:rsidRDefault="00ED35BC" w:rsidP="003D389F">
      <w:pPr>
        <w:pStyle w:val="ParaIndent"/>
      </w:pPr>
    </w:p>
    <w:p w14:paraId="5053DAE1" w14:textId="77777777" w:rsidR="00ED35BC" w:rsidRDefault="00ED35BC">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pPr>
      <w:r>
        <w:br w:type="page"/>
      </w:r>
    </w:p>
    <w:p w14:paraId="376D0BCB" w14:textId="6BC85E0D" w:rsidR="003D389F" w:rsidRDefault="003D389F" w:rsidP="003D389F">
      <w:pPr>
        <w:pStyle w:val="Heading2"/>
        <w:numPr>
          <w:ilvl w:val="1"/>
          <w:numId w:val="24"/>
        </w:numPr>
      </w:pPr>
      <w:bookmarkStart w:id="89" w:name="_Ref310248350"/>
      <w:bookmarkStart w:id="90" w:name="_Toc314644017"/>
      <w:r>
        <w:lastRenderedPageBreak/>
        <w:t xml:space="preserve">Controlled </w:t>
      </w:r>
      <w:r w:rsidR="00A60ADF">
        <w:t>w</w:t>
      </w:r>
      <w:r>
        <w:t xml:space="preserve">aste by </w:t>
      </w:r>
      <w:r w:rsidR="00A60ADF">
        <w:t>j</w:t>
      </w:r>
      <w:r>
        <w:t>urisdictions</w:t>
      </w:r>
      <w:bookmarkEnd w:id="89"/>
      <w:bookmarkEnd w:id="90"/>
    </w:p>
    <w:p w14:paraId="6D6A4ED9" w14:textId="3653B114" w:rsidR="003D389F" w:rsidRDefault="003D389F" w:rsidP="003D389F">
      <w:pPr>
        <w:ind w:left="1134"/>
      </w:pPr>
      <w:r>
        <w:t xml:space="preserve">A review of the controlled waste classification systems used in each Australian jurisdiction has been undertaken for this current study. </w:t>
      </w:r>
      <w:r w:rsidRPr="006F5644">
        <w:t>Appendix A</w:t>
      </w:r>
      <w:r>
        <w:t xml:space="preserve"> </w:t>
      </w:r>
      <w:r w:rsidR="00C62F17">
        <w:t xml:space="preserve">lists </w:t>
      </w:r>
      <w:r>
        <w:t xml:space="preserve">the waste classifications </w:t>
      </w:r>
      <w:r w:rsidR="00C62F17">
        <w:t xml:space="preserve">identified </w:t>
      </w:r>
      <w:r>
        <w:t>in the</w:t>
      </w:r>
      <w:r w:rsidR="00C62F17">
        <w:t xml:space="preserve"> Controlled Waste</w:t>
      </w:r>
      <w:r>
        <w:t xml:space="preserve"> NEPM (as per </w:t>
      </w:r>
      <w:r>
        <w:fldChar w:fldCharType="begin"/>
      </w:r>
      <w:r>
        <w:instrText xml:space="preserve"> REF _Ref310249024 \h </w:instrText>
      </w:r>
      <w:r>
        <w:fldChar w:fldCharType="separate"/>
      </w:r>
      <w:r w:rsidR="00EF265A" w:rsidRPr="004744B2">
        <w:t xml:space="preserve">Table </w:t>
      </w:r>
      <w:r w:rsidR="00EF265A">
        <w:rPr>
          <w:noProof/>
        </w:rPr>
        <w:t>5</w:t>
      </w:r>
      <w:r w:rsidR="00EF265A" w:rsidRPr="004744B2">
        <w:t>-</w:t>
      </w:r>
      <w:r w:rsidR="00EF265A">
        <w:rPr>
          <w:noProof/>
        </w:rPr>
        <w:t>22</w:t>
      </w:r>
      <w:r>
        <w:fldChar w:fldCharType="end"/>
      </w:r>
      <w:r>
        <w:t>)</w:t>
      </w:r>
      <w:r w:rsidR="00C62F17">
        <w:t>, which is applicable to interstate movements of materials in all jurisdictions</w:t>
      </w:r>
      <w:r w:rsidR="005A27C0">
        <w:t>. The Appendix</w:t>
      </w:r>
      <w:r w:rsidR="00C62F17">
        <w:t xml:space="preserve"> compares these</w:t>
      </w:r>
      <w:r w:rsidR="005A27C0">
        <w:t xml:space="preserve"> NEPM classifications </w:t>
      </w:r>
      <w:r>
        <w:t>with the classifications used within each jurisdiction</w:t>
      </w:r>
      <w:r w:rsidR="00C62F17">
        <w:t xml:space="preserve"> for the movement of controlled wastes</w:t>
      </w:r>
      <w:r>
        <w:t>.</w:t>
      </w:r>
    </w:p>
    <w:p w14:paraId="4D9B8A91" w14:textId="2DB9B006" w:rsidR="005A27C0" w:rsidRDefault="005A27C0" w:rsidP="003D389F">
      <w:pPr>
        <w:ind w:left="1134"/>
      </w:pPr>
      <w:r>
        <w:t xml:space="preserve">It is noted that, in some instances, the classification system used in relation to the movement of controlled waste </w:t>
      </w:r>
      <w:r w:rsidRPr="00613D5A">
        <w:rPr>
          <w:i/>
        </w:rPr>
        <w:t>within</w:t>
      </w:r>
      <w:r>
        <w:t xml:space="preserve"> a jurisdiction may differ from the classification used for the movement of controlled waste across jurisdictional borders. For example, the classification system displayed in Appendix A for South Australia relates to the movement of controlled waste within the state.</w:t>
      </w:r>
    </w:p>
    <w:p w14:paraId="699A2767" w14:textId="7BC6971E" w:rsidR="00A60ADF" w:rsidRDefault="003D389F" w:rsidP="003D389F">
      <w:pPr>
        <w:ind w:left="1134"/>
      </w:pPr>
      <w:r>
        <w:t xml:space="preserve">There is generally a high degree of similarity between the </w:t>
      </w:r>
      <w:r w:rsidR="00613D5A">
        <w:t xml:space="preserve">controlled waste </w:t>
      </w:r>
      <w:r>
        <w:t xml:space="preserve">classifications used within each jurisdiction, which is to be expected given the national approach to developing the Controlled Waste NEPM. There are, however, some instances where individual jurisdictions have not adopted </w:t>
      </w:r>
      <w:r w:rsidR="00C62F17">
        <w:t xml:space="preserve">the same </w:t>
      </w:r>
      <w:r>
        <w:t>classifications included under the NEPM</w:t>
      </w:r>
      <w:r w:rsidR="00C62F17">
        <w:t xml:space="preserve"> for intra-state hazardous waste movements</w:t>
      </w:r>
      <w:r w:rsidR="00552555">
        <w:t xml:space="preserve">, as </w:t>
      </w:r>
      <w:r>
        <w:t>highlighted within the Appendix.</w:t>
      </w:r>
      <w:r w:rsidR="00552555">
        <w:t xml:space="preserve"> </w:t>
      </w:r>
    </w:p>
    <w:p w14:paraId="225FD9EA" w14:textId="63334B47" w:rsidR="003D389F" w:rsidRDefault="00552555" w:rsidP="003D389F">
      <w:pPr>
        <w:ind w:left="1134"/>
      </w:pPr>
      <w:r>
        <w:t>Th</w:t>
      </w:r>
      <w:r w:rsidR="00785B6D">
        <w:t xml:space="preserve">ere </w:t>
      </w:r>
      <w:r w:rsidR="00A60ADF">
        <w:t xml:space="preserve">may be </w:t>
      </w:r>
      <w:r w:rsidR="00785B6D">
        <w:t>a number of reasons for the differences between the</w:t>
      </w:r>
      <w:r>
        <w:t xml:space="preserve"> jurisdictions</w:t>
      </w:r>
      <w:r w:rsidR="00A60ADF">
        <w:t xml:space="preserve">, including different characteristics of the controlled waste generated in a specific jurisdiction, but these issues </w:t>
      </w:r>
      <w:r w:rsidR="00613D5A">
        <w:t>were not</w:t>
      </w:r>
      <w:r>
        <w:t xml:space="preserve"> investigated </w:t>
      </w:r>
      <w:r w:rsidR="00785B6D">
        <w:t>with</w:t>
      </w:r>
      <w:r>
        <w:t xml:space="preserve">in this </w:t>
      </w:r>
      <w:r w:rsidR="00A60ADF">
        <w:t xml:space="preserve">current </w:t>
      </w:r>
      <w:r>
        <w:t>study</w:t>
      </w:r>
      <w:r w:rsidR="00A60ADF">
        <w:t>.</w:t>
      </w:r>
      <w:r>
        <w:t xml:space="preserve"> </w:t>
      </w:r>
    </w:p>
    <w:p w14:paraId="52379BE1" w14:textId="223BBE71" w:rsidR="003D389F" w:rsidRDefault="003D389F" w:rsidP="003D389F">
      <w:pPr>
        <w:ind w:left="1134"/>
      </w:pPr>
      <w:r>
        <w:t xml:space="preserve">There are also differences related to the inclusion of additional waste </w:t>
      </w:r>
      <w:r w:rsidR="00C62F17">
        <w:t xml:space="preserve">material </w:t>
      </w:r>
      <w:r>
        <w:t>classifications within each jurisdiction, with the exception of the ACT</w:t>
      </w:r>
      <w:r>
        <w:rPr>
          <w:rStyle w:val="FootnoteReference"/>
        </w:rPr>
        <w:footnoteReference w:id="6"/>
      </w:r>
      <w:r>
        <w:t xml:space="preserve">. Additional categories included with the relevant legislation by each Australian jurisdiction are displayed in </w:t>
      </w:r>
      <w:r>
        <w:fldChar w:fldCharType="begin"/>
      </w:r>
      <w:r>
        <w:instrText xml:space="preserve"> REF _Ref310254874 \h </w:instrText>
      </w:r>
      <w:r>
        <w:fldChar w:fldCharType="separate"/>
      </w:r>
      <w:r w:rsidR="00EF265A" w:rsidRPr="006226B1">
        <w:t xml:space="preserve">Table </w:t>
      </w:r>
      <w:r w:rsidR="00EF265A">
        <w:rPr>
          <w:noProof/>
        </w:rPr>
        <w:t>5</w:t>
      </w:r>
      <w:r w:rsidR="00EF265A" w:rsidRPr="006226B1">
        <w:t>-</w:t>
      </w:r>
      <w:r w:rsidR="00EF265A">
        <w:rPr>
          <w:noProof/>
        </w:rPr>
        <w:t>23</w:t>
      </w:r>
      <w:r>
        <w:fldChar w:fldCharType="end"/>
      </w:r>
      <w:r>
        <w:t xml:space="preserve">. South Australia in particular has expanded its list of </w:t>
      </w:r>
      <w:r w:rsidR="00785B6D">
        <w:t xml:space="preserve">intrastate </w:t>
      </w:r>
      <w:r>
        <w:t>controlled wastes well beyond the materials listed under the Controlled Waste NEPM.</w:t>
      </w:r>
    </w:p>
    <w:p w14:paraId="3A63F795"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pPr>
    </w:p>
    <w:p w14:paraId="281DD7BC"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pPr>
    </w:p>
    <w:p w14:paraId="1BEA2183"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sectPr w:rsidR="003D389F" w:rsidSect="00254FE6">
          <w:pgSz w:w="11907" w:h="16840" w:code="9"/>
          <w:pgMar w:top="1134" w:right="1134" w:bottom="1134" w:left="1134" w:header="567" w:footer="567" w:gutter="0"/>
          <w:cols w:space="708"/>
          <w:docGrid w:linePitch="360"/>
        </w:sectPr>
      </w:pPr>
    </w:p>
    <w:p w14:paraId="00146CBF" w14:textId="7BDFDA33" w:rsidR="003D389F" w:rsidRDefault="003D389F" w:rsidP="003D389F">
      <w:pPr>
        <w:pStyle w:val="Caption"/>
      </w:pPr>
      <w:bookmarkStart w:id="91" w:name="_Ref310254874"/>
      <w:r w:rsidRPr="006226B1">
        <w:lastRenderedPageBreak/>
        <w:t xml:space="preserve">Table </w:t>
      </w:r>
      <w:r w:rsidRPr="006226B1">
        <w:fldChar w:fldCharType="begin"/>
      </w:r>
      <w:r w:rsidRPr="006226B1">
        <w:instrText xml:space="preserve"> STYLEREF "_Heading1" \n </w:instrText>
      </w:r>
      <w:r w:rsidRPr="006226B1">
        <w:fldChar w:fldCharType="separate"/>
      </w:r>
      <w:r w:rsidR="00EF265A">
        <w:rPr>
          <w:noProof/>
        </w:rPr>
        <w:t>5</w:t>
      </w:r>
      <w:r w:rsidRPr="006226B1">
        <w:fldChar w:fldCharType="end"/>
      </w:r>
      <w:r w:rsidRPr="006226B1">
        <w:t>-</w:t>
      </w:r>
      <w:r>
        <w:fldChar w:fldCharType="begin"/>
      </w:r>
      <w:r>
        <w:instrText xml:space="preserve"> SEQ Table \* Arabic </w:instrText>
      </w:r>
      <w:r>
        <w:fldChar w:fldCharType="separate"/>
      </w:r>
      <w:r w:rsidR="00EF265A">
        <w:rPr>
          <w:noProof/>
        </w:rPr>
        <w:t>23</w:t>
      </w:r>
      <w:r>
        <w:fldChar w:fldCharType="end"/>
      </w:r>
      <w:bookmarkEnd w:id="91"/>
      <w:r w:rsidRPr="006226B1">
        <w:tab/>
      </w:r>
      <w:r w:rsidR="00613D5A">
        <w:t>Additional c</w:t>
      </w:r>
      <w:r>
        <w:t xml:space="preserve">ategories included under jurisdictional provisions relating to </w:t>
      </w:r>
      <w:r w:rsidR="00613D5A">
        <w:t>management of c</w:t>
      </w:r>
      <w:r>
        <w:t xml:space="preserve">ontrolled </w:t>
      </w:r>
      <w:r w:rsidR="00613D5A">
        <w:t>w</w:t>
      </w:r>
      <w:r>
        <w:t>aste</w:t>
      </w:r>
      <w:r w:rsidR="00613D5A">
        <w:t>s, compared with the Controlled Waste NEPM</w:t>
      </w:r>
    </w:p>
    <w:tbl>
      <w:tblPr>
        <w:tblStyle w:val="HyderTableStyle"/>
        <w:tblpPr w:leftFromText="180" w:rightFromText="180" w:horzAnchor="margin" w:tblpXSpec="right" w:tblpY="735"/>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06"/>
        <w:gridCol w:w="2106"/>
        <w:gridCol w:w="1971"/>
        <w:gridCol w:w="2406"/>
        <w:gridCol w:w="1943"/>
        <w:gridCol w:w="2105"/>
        <w:gridCol w:w="2105"/>
      </w:tblGrid>
      <w:tr w:rsidR="003D389F" w:rsidRPr="003C7D28" w14:paraId="10DCDA1E" w14:textId="77777777" w:rsidTr="00CE3423">
        <w:trPr>
          <w:cnfStyle w:val="100000000000" w:firstRow="1" w:lastRow="0" w:firstColumn="0" w:lastColumn="0" w:oddVBand="0" w:evenVBand="0" w:oddHBand="0" w:evenHBand="0" w:firstRowFirstColumn="0" w:firstRowLastColumn="0" w:lastRowFirstColumn="0" w:lastRowLastColumn="0"/>
        </w:trPr>
        <w:tc>
          <w:tcPr>
            <w:tcW w:w="714" w:type="pct"/>
            <w:vAlign w:val="bottom"/>
          </w:tcPr>
          <w:p w14:paraId="2A9C79CF" w14:textId="77777777" w:rsidR="003D389F" w:rsidRPr="003C7D28" w:rsidRDefault="003D389F" w:rsidP="00CE3423">
            <w:pPr>
              <w:pStyle w:val="TableHeading"/>
            </w:pPr>
            <w:bookmarkStart w:id="92" w:name="Land"/>
            <w:bookmarkEnd w:id="92"/>
            <w:r>
              <w:t xml:space="preserve">New </w:t>
            </w:r>
            <w:r w:rsidRPr="001F1E21">
              <w:t>S</w:t>
            </w:r>
            <w:r>
              <w:t xml:space="preserve">outh </w:t>
            </w:r>
            <w:r w:rsidRPr="001F1E21">
              <w:t>W</w:t>
            </w:r>
            <w:r>
              <w:t>ales</w:t>
            </w:r>
          </w:p>
        </w:tc>
        <w:tc>
          <w:tcPr>
            <w:tcW w:w="714" w:type="pct"/>
            <w:vAlign w:val="bottom"/>
          </w:tcPr>
          <w:p w14:paraId="4FF9CA4C" w14:textId="77777777" w:rsidR="003D389F" w:rsidRPr="003C7D28" w:rsidRDefault="003D389F" w:rsidP="00CE3423">
            <w:pPr>
              <w:pStyle w:val="TableHeading"/>
            </w:pPr>
            <w:r w:rsidRPr="001F1E21">
              <w:t>Victoria</w:t>
            </w:r>
          </w:p>
        </w:tc>
        <w:tc>
          <w:tcPr>
            <w:tcW w:w="668" w:type="pct"/>
            <w:vAlign w:val="bottom"/>
          </w:tcPr>
          <w:p w14:paraId="3CD2B3C1" w14:textId="77777777" w:rsidR="003D389F" w:rsidRPr="003C7D28" w:rsidRDefault="003D389F" w:rsidP="00CE3423">
            <w:pPr>
              <w:pStyle w:val="TableHeading"/>
            </w:pPr>
            <w:r w:rsidRPr="001F1E21">
              <w:t>Queensland</w:t>
            </w:r>
          </w:p>
        </w:tc>
        <w:tc>
          <w:tcPr>
            <w:tcW w:w="816" w:type="pct"/>
            <w:vAlign w:val="bottom"/>
          </w:tcPr>
          <w:p w14:paraId="7A46CD66" w14:textId="77777777" w:rsidR="003D389F" w:rsidRPr="003C7D28" w:rsidRDefault="003D389F" w:rsidP="00CE3423">
            <w:pPr>
              <w:pStyle w:val="TableHeading"/>
            </w:pPr>
            <w:r w:rsidRPr="001F1E21">
              <w:t>South Australia</w:t>
            </w:r>
          </w:p>
        </w:tc>
        <w:tc>
          <w:tcPr>
            <w:tcW w:w="659" w:type="pct"/>
            <w:vAlign w:val="bottom"/>
          </w:tcPr>
          <w:p w14:paraId="0942BD8A" w14:textId="77777777" w:rsidR="003D389F" w:rsidRPr="003C7D28" w:rsidRDefault="003D389F" w:rsidP="00CE3423">
            <w:pPr>
              <w:pStyle w:val="TableHeading"/>
            </w:pPr>
            <w:r w:rsidRPr="001F1E21">
              <w:t xml:space="preserve">Western Australia </w:t>
            </w:r>
          </w:p>
        </w:tc>
        <w:tc>
          <w:tcPr>
            <w:tcW w:w="714" w:type="pct"/>
            <w:vAlign w:val="bottom"/>
          </w:tcPr>
          <w:p w14:paraId="606E17CB" w14:textId="77777777" w:rsidR="003D389F" w:rsidRPr="003C7D28" w:rsidRDefault="003D389F" w:rsidP="00CE3423">
            <w:pPr>
              <w:pStyle w:val="TableHeading"/>
            </w:pPr>
            <w:r>
              <w:t>Tasmania</w:t>
            </w:r>
          </w:p>
        </w:tc>
        <w:tc>
          <w:tcPr>
            <w:tcW w:w="714" w:type="pct"/>
            <w:vAlign w:val="bottom"/>
          </w:tcPr>
          <w:p w14:paraId="7A93BD94" w14:textId="77777777" w:rsidR="003D389F" w:rsidRPr="003C7D28" w:rsidRDefault="003D389F" w:rsidP="00CE3423">
            <w:pPr>
              <w:pStyle w:val="TableHeading"/>
            </w:pPr>
            <w:r w:rsidRPr="001F1E21">
              <w:t>Northern Territory</w:t>
            </w:r>
          </w:p>
        </w:tc>
      </w:tr>
      <w:tr w:rsidR="003D389F" w14:paraId="65082849" w14:textId="77777777" w:rsidTr="00CE3423">
        <w:tc>
          <w:tcPr>
            <w:tcW w:w="714" w:type="pct"/>
            <w:shd w:val="clear" w:color="auto" w:fill="D9D9D9" w:themeFill="background1" w:themeFillShade="D9"/>
            <w:vAlign w:val="bottom"/>
          </w:tcPr>
          <w:p w14:paraId="03A8746A" w14:textId="77777777" w:rsidR="003D389F" w:rsidRDefault="003D389F" w:rsidP="00CE3423">
            <w:pPr>
              <w:pStyle w:val="TableText"/>
            </w:pPr>
            <w:r>
              <w:rPr>
                <w:rFonts w:cs="Arial"/>
                <w:sz w:val="12"/>
                <w:szCs w:val="12"/>
              </w:rPr>
              <w:t>Cytotoxic</w:t>
            </w:r>
          </w:p>
        </w:tc>
        <w:tc>
          <w:tcPr>
            <w:tcW w:w="714" w:type="pct"/>
            <w:shd w:val="clear" w:color="auto" w:fill="D9D9D9" w:themeFill="background1" w:themeFillShade="D9"/>
            <w:vAlign w:val="bottom"/>
          </w:tcPr>
          <w:p w14:paraId="7086ACDE" w14:textId="77777777" w:rsidR="003D389F" w:rsidRDefault="003D389F" w:rsidP="00CE3423">
            <w:pPr>
              <w:pStyle w:val="TableText"/>
            </w:pPr>
            <w:r>
              <w:rPr>
                <w:rFonts w:cs="Arial"/>
                <w:sz w:val="12"/>
                <w:szCs w:val="12"/>
              </w:rPr>
              <w:t>Animal and vegetable oils and derivatives</w:t>
            </w:r>
          </w:p>
        </w:tc>
        <w:tc>
          <w:tcPr>
            <w:tcW w:w="668" w:type="pct"/>
            <w:shd w:val="clear" w:color="auto" w:fill="D9D9D9" w:themeFill="background1" w:themeFillShade="D9"/>
            <w:vAlign w:val="center"/>
          </w:tcPr>
          <w:p w14:paraId="79A2C0D9" w14:textId="77777777" w:rsidR="003D389F" w:rsidRDefault="003D389F" w:rsidP="00CE3423">
            <w:pPr>
              <w:pStyle w:val="TableText"/>
            </w:pPr>
            <w:r>
              <w:rPr>
                <w:rFonts w:cs="Arial"/>
                <w:sz w:val="12"/>
                <w:szCs w:val="12"/>
              </w:rPr>
              <w:t>Food processing waste</w:t>
            </w:r>
          </w:p>
        </w:tc>
        <w:tc>
          <w:tcPr>
            <w:tcW w:w="816" w:type="pct"/>
            <w:shd w:val="clear" w:color="auto" w:fill="D9D9D9" w:themeFill="background1" w:themeFillShade="D9"/>
            <w:vAlign w:val="bottom"/>
          </w:tcPr>
          <w:p w14:paraId="73CD3CF0" w14:textId="77777777" w:rsidR="003D389F" w:rsidRDefault="003D389F" w:rsidP="00CE3423">
            <w:pPr>
              <w:pStyle w:val="TableText"/>
            </w:pPr>
            <w:r>
              <w:rPr>
                <w:rFonts w:cs="Arial"/>
                <w:sz w:val="12"/>
                <w:szCs w:val="12"/>
              </w:rPr>
              <w:t>Alkali metals and alkaline earth metals</w:t>
            </w:r>
          </w:p>
        </w:tc>
        <w:tc>
          <w:tcPr>
            <w:tcW w:w="659" w:type="pct"/>
            <w:shd w:val="clear" w:color="auto" w:fill="D9D9D9" w:themeFill="background1" w:themeFillShade="D9"/>
            <w:vAlign w:val="bottom"/>
          </w:tcPr>
          <w:p w14:paraId="23A7C9FC" w14:textId="77777777" w:rsidR="003D389F" w:rsidRDefault="003D389F" w:rsidP="00CE3423">
            <w:pPr>
              <w:pStyle w:val="TableText"/>
            </w:pPr>
            <w:proofErr w:type="spellStart"/>
            <w:r>
              <w:rPr>
                <w:rFonts w:cs="Arial"/>
                <w:sz w:val="12"/>
                <w:szCs w:val="12"/>
              </w:rPr>
              <w:t>Organochlorine</w:t>
            </w:r>
            <w:proofErr w:type="spellEnd"/>
            <w:r>
              <w:rPr>
                <w:rFonts w:cs="Arial"/>
                <w:sz w:val="12"/>
                <w:szCs w:val="12"/>
              </w:rPr>
              <w:t xml:space="preserve"> pesticides (OCPs)</w:t>
            </w:r>
          </w:p>
        </w:tc>
        <w:tc>
          <w:tcPr>
            <w:tcW w:w="714" w:type="pct"/>
            <w:shd w:val="clear" w:color="auto" w:fill="D9D9D9" w:themeFill="background1" w:themeFillShade="D9"/>
            <w:vAlign w:val="bottom"/>
          </w:tcPr>
          <w:p w14:paraId="76FC99B1" w14:textId="77777777" w:rsidR="003D389F" w:rsidRPr="00D90736" w:rsidRDefault="003D389F" w:rsidP="00CE3423">
            <w:pPr>
              <w:pStyle w:val="TableText"/>
              <w:rPr>
                <w:rFonts w:cs="Arial"/>
                <w:sz w:val="12"/>
                <w:szCs w:val="12"/>
              </w:rPr>
            </w:pPr>
            <w:r>
              <w:rPr>
                <w:rFonts w:cs="Arial"/>
                <w:sz w:val="12"/>
                <w:szCs w:val="12"/>
              </w:rPr>
              <w:t xml:space="preserve">A waste within the meaning of the </w:t>
            </w:r>
            <w:r w:rsidRPr="00D90736">
              <w:rPr>
                <w:rFonts w:cs="Arial"/>
                <w:i/>
                <w:sz w:val="12"/>
                <w:szCs w:val="12"/>
              </w:rPr>
              <w:t>Quarantine Regulations 2000</w:t>
            </w:r>
            <w:r>
              <w:rPr>
                <w:rFonts w:cs="Arial"/>
                <w:sz w:val="12"/>
                <w:szCs w:val="12"/>
              </w:rPr>
              <w:t xml:space="preserve"> of the Commonwealth, as amended</w:t>
            </w:r>
          </w:p>
        </w:tc>
        <w:tc>
          <w:tcPr>
            <w:tcW w:w="714" w:type="pct"/>
            <w:shd w:val="clear" w:color="auto" w:fill="D9D9D9" w:themeFill="background1" w:themeFillShade="D9"/>
          </w:tcPr>
          <w:p w14:paraId="53A110A3" w14:textId="77777777" w:rsidR="003D389F" w:rsidRPr="00D90736" w:rsidRDefault="003D389F" w:rsidP="00CE3423">
            <w:pPr>
              <w:pStyle w:val="TableText"/>
              <w:rPr>
                <w:rFonts w:cs="Arial"/>
                <w:sz w:val="12"/>
                <w:szCs w:val="12"/>
              </w:rPr>
            </w:pPr>
            <w:r w:rsidRPr="00D90736">
              <w:rPr>
                <w:rFonts w:cs="Arial"/>
                <w:sz w:val="12"/>
                <w:szCs w:val="12"/>
              </w:rPr>
              <w:t xml:space="preserve">Sewerage sludge and residues including </w:t>
            </w:r>
            <w:proofErr w:type="spellStart"/>
            <w:r w:rsidRPr="00D90736">
              <w:rPr>
                <w:rFonts w:cs="Arial"/>
                <w:sz w:val="12"/>
                <w:szCs w:val="12"/>
              </w:rPr>
              <w:t>nightsoil</w:t>
            </w:r>
            <w:proofErr w:type="spellEnd"/>
            <w:r w:rsidRPr="00D90736">
              <w:rPr>
                <w:rFonts w:cs="Arial"/>
                <w:sz w:val="12"/>
                <w:szCs w:val="12"/>
              </w:rPr>
              <w:t xml:space="preserve"> and septic tank sludge</w:t>
            </w:r>
          </w:p>
        </w:tc>
      </w:tr>
      <w:tr w:rsidR="003D389F" w14:paraId="64E989BA" w14:textId="77777777" w:rsidTr="00CE3423">
        <w:tc>
          <w:tcPr>
            <w:tcW w:w="714" w:type="pct"/>
            <w:shd w:val="clear" w:color="auto" w:fill="D9D9D9" w:themeFill="background1" w:themeFillShade="D9"/>
            <w:vAlign w:val="bottom"/>
          </w:tcPr>
          <w:p w14:paraId="04FE6804" w14:textId="77777777" w:rsidR="003D389F" w:rsidRDefault="003D389F" w:rsidP="00CE3423">
            <w:pPr>
              <w:pStyle w:val="TableText"/>
            </w:pPr>
            <w:r>
              <w:rPr>
                <w:rFonts w:cs="Arial"/>
                <w:sz w:val="12"/>
                <w:szCs w:val="12"/>
              </w:rPr>
              <w:t xml:space="preserve">Dangerous goods </w:t>
            </w:r>
            <w:proofErr w:type="spellStart"/>
            <w:r>
              <w:rPr>
                <w:rFonts w:cs="Arial"/>
                <w:sz w:val="12"/>
                <w:szCs w:val="12"/>
              </w:rPr>
              <w:t>nos</w:t>
            </w:r>
            <w:proofErr w:type="spellEnd"/>
          </w:p>
        </w:tc>
        <w:tc>
          <w:tcPr>
            <w:tcW w:w="714" w:type="pct"/>
            <w:shd w:val="clear" w:color="auto" w:fill="D9D9D9" w:themeFill="background1" w:themeFillShade="D9"/>
            <w:vAlign w:val="bottom"/>
          </w:tcPr>
          <w:p w14:paraId="2EE91FB8" w14:textId="77777777" w:rsidR="003D389F" w:rsidRDefault="003D389F" w:rsidP="00CE3423">
            <w:pPr>
              <w:pStyle w:val="TableText"/>
            </w:pPr>
            <w:r>
              <w:rPr>
                <w:rFonts w:cs="Arial"/>
                <w:sz w:val="12"/>
                <w:szCs w:val="12"/>
              </w:rPr>
              <w:t>Caustic neutralised wastes containing metallic constituents</w:t>
            </w:r>
          </w:p>
        </w:tc>
        <w:tc>
          <w:tcPr>
            <w:tcW w:w="668" w:type="pct"/>
            <w:shd w:val="clear" w:color="auto" w:fill="D9D9D9" w:themeFill="background1" w:themeFillShade="D9"/>
            <w:vAlign w:val="center"/>
          </w:tcPr>
          <w:p w14:paraId="4072AD83" w14:textId="77777777" w:rsidR="003D389F" w:rsidRDefault="003D389F" w:rsidP="00CE3423">
            <w:pPr>
              <w:pStyle w:val="TableText"/>
            </w:pPr>
            <w:r>
              <w:rPr>
                <w:rFonts w:cs="Arial"/>
                <w:sz w:val="12"/>
                <w:szCs w:val="12"/>
              </w:rPr>
              <w:t xml:space="preserve">Pesticides, including </w:t>
            </w:r>
            <w:proofErr w:type="spellStart"/>
            <w:r>
              <w:rPr>
                <w:rFonts w:cs="Arial"/>
                <w:sz w:val="12"/>
                <w:szCs w:val="12"/>
              </w:rPr>
              <w:t>organochlorine</w:t>
            </w:r>
            <w:proofErr w:type="spellEnd"/>
          </w:p>
        </w:tc>
        <w:tc>
          <w:tcPr>
            <w:tcW w:w="816" w:type="pct"/>
            <w:shd w:val="clear" w:color="auto" w:fill="D9D9D9" w:themeFill="background1" w:themeFillShade="D9"/>
            <w:vAlign w:val="bottom"/>
          </w:tcPr>
          <w:p w14:paraId="0A774200" w14:textId="77777777" w:rsidR="003D389F" w:rsidRDefault="003D389F" w:rsidP="00CE3423">
            <w:pPr>
              <w:pStyle w:val="TableText"/>
            </w:pPr>
            <w:r>
              <w:rPr>
                <w:rFonts w:cs="Arial"/>
                <w:sz w:val="12"/>
                <w:szCs w:val="12"/>
              </w:rPr>
              <w:t>Calcium carbide</w:t>
            </w:r>
          </w:p>
        </w:tc>
        <w:tc>
          <w:tcPr>
            <w:tcW w:w="659" w:type="pct"/>
            <w:shd w:val="clear" w:color="auto" w:fill="D9D9D9" w:themeFill="background1" w:themeFillShade="D9"/>
            <w:vAlign w:val="bottom"/>
          </w:tcPr>
          <w:p w14:paraId="1C2BB173" w14:textId="77777777" w:rsidR="003D389F" w:rsidRDefault="003D389F" w:rsidP="00CE3423">
            <w:pPr>
              <w:pStyle w:val="TableText"/>
            </w:pPr>
            <w:proofErr w:type="spellStart"/>
            <w:r>
              <w:rPr>
                <w:rFonts w:cs="Arial"/>
                <w:sz w:val="12"/>
                <w:szCs w:val="12"/>
              </w:rPr>
              <w:t>Polychorinated</w:t>
            </w:r>
            <w:proofErr w:type="spellEnd"/>
            <w:r>
              <w:rPr>
                <w:rFonts w:cs="Arial"/>
                <w:sz w:val="12"/>
                <w:szCs w:val="12"/>
              </w:rPr>
              <w:t xml:space="preserve"> Biphenyls (PCBs)</w:t>
            </w:r>
          </w:p>
        </w:tc>
        <w:tc>
          <w:tcPr>
            <w:tcW w:w="714" w:type="pct"/>
            <w:shd w:val="clear" w:color="auto" w:fill="D9D9D9" w:themeFill="background1" w:themeFillShade="D9"/>
            <w:vAlign w:val="bottom"/>
          </w:tcPr>
          <w:p w14:paraId="53434C23" w14:textId="77777777" w:rsidR="003D389F" w:rsidRDefault="003D389F" w:rsidP="00CE3423">
            <w:pPr>
              <w:pStyle w:val="TableText"/>
            </w:pPr>
            <w:r>
              <w:rPr>
                <w:rFonts w:cs="Arial"/>
                <w:sz w:val="12"/>
                <w:szCs w:val="12"/>
              </w:rPr>
              <w:t xml:space="preserve">Exhibits an environmentally significant characteristic and is derived or arises from a poison as defined in the </w:t>
            </w:r>
            <w:r w:rsidRPr="00D90736">
              <w:rPr>
                <w:rFonts w:cs="Arial"/>
                <w:i/>
                <w:sz w:val="12"/>
                <w:szCs w:val="12"/>
              </w:rPr>
              <w:t>Poisons Act 1971</w:t>
            </w:r>
          </w:p>
        </w:tc>
        <w:tc>
          <w:tcPr>
            <w:tcW w:w="714" w:type="pct"/>
            <w:shd w:val="clear" w:color="auto" w:fill="D9D9D9" w:themeFill="background1" w:themeFillShade="D9"/>
          </w:tcPr>
          <w:p w14:paraId="57CCBFDE" w14:textId="77777777" w:rsidR="003D389F" w:rsidRDefault="003D389F" w:rsidP="00CE3423">
            <w:pPr>
              <w:pStyle w:val="TableText"/>
            </w:pPr>
          </w:p>
        </w:tc>
      </w:tr>
      <w:tr w:rsidR="003D389F" w14:paraId="40331699" w14:textId="77777777" w:rsidTr="00CE3423">
        <w:tc>
          <w:tcPr>
            <w:tcW w:w="714" w:type="pct"/>
            <w:shd w:val="clear" w:color="auto" w:fill="D9D9D9" w:themeFill="background1" w:themeFillShade="D9"/>
            <w:vAlign w:val="bottom"/>
          </w:tcPr>
          <w:p w14:paraId="6E559BDB" w14:textId="77777777" w:rsidR="003D389F" w:rsidRDefault="003D389F" w:rsidP="00CE3423">
            <w:pPr>
              <w:pStyle w:val="TableText"/>
            </w:pPr>
            <w:r>
              <w:rPr>
                <w:rFonts w:cs="Arial"/>
                <w:sz w:val="12"/>
                <w:szCs w:val="12"/>
              </w:rPr>
              <w:t xml:space="preserve">Industrial waste </w:t>
            </w:r>
            <w:proofErr w:type="spellStart"/>
            <w:r>
              <w:rPr>
                <w:rFonts w:cs="Arial"/>
                <w:sz w:val="12"/>
                <w:szCs w:val="12"/>
              </w:rPr>
              <w:t>nos</w:t>
            </w:r>
            <w:proofErr w:type="spellEnd"/>
          </w:p>
        </w:tc>
        <w:tc>
          <w:tcPr>
            <w:tcW w:w="714" w:type="pct"/>
            <w:shd w:val="clear" w:color="auto" w:fill="D9D9D9" w:themeFill="background1" w:themeFillShade="D9"/>
            <w:vAlign w:val="bottom"/>
          </w:tcPr>
          <w:p w14:paraId="654900FD" w14:textId="77777777" w:rsidR="003D389F" w:rsidRDefault="003D389F" w:rsidP="00CE3423">
            <w:pPr>
              <w:pStyle w:val="TableText"/>
            </w:pPr>
            <w:r>
              <w:rPr>
                <w:rFonts w:cs="Arial"/>
                <w:sz w:val="12"/>
                <w:szCs w:val="12"/>
              </w:rPr>
              <w:t>Heterocyclic organic compounds</w:t>
            </w:r>
          </w:p>
        </w:tc>
        <w:tc>
          <w:tcPr>
            <w:tcW w:w="668" w:type="pct"/>
            <w:shd w:val="clear" w:color="auto" w:fill="D9D9D9" w:themeFill="background1" w:themeFillShade="D9"/>
            <w:vAlign w:val="center"/>
          </w:tcPr>
          <w:p w14:paraId="3CB7E16C" w14:textId="77777777" w:rsidR="003D389F" w:rsidRDefault="003D389F" w:rsidP="00CE3423">
            <w:pPr>
              <w:pStyle w:val="TableText"/>
            </w:pPr>
            <w:r>
              <w:rPr>
                <w:rFonts w:cs="Arial"/>
                <w:sz w:val="12"/>
                <w:szCs w:val="12"/>
              </w:rPr>
              <w:t xml:space="preserve">Sewage sludge and residues, including </w:t>
            </w:r>
            <w:proofErr w:type="spellStart"/>
            <w:r>
              <w:rPr>
                <w:rFonts w:cs="Arial"/>
                <w:sz w:val="12"/>
                <w:szCs w:val="12"/>
              </w:rPr>
              <w:t>nightsoil</w:t>
            </w:r>
            <w:proofErr w:type="spellEnd"/>
            <w:r>
              <w:rPr>
                <w:rFonts w:cs="Arial"/>
                <w:sz w:val="12"/>
                <w:szCs w:val="12"/>
              </w:rPr>
              <w:t xml:space="preserve"> and septic tank sludge</w:t>
            </w:r>
          </w:p>
        </w:tc>
        <w:tc>
          <w:tcPr>
            <w:tcW w:w="816" w:type="pct"/>
            <w:shd w:val="clear" w:color="auto" w:fill="D9D9D9" w:themeFill="background1" w:themeFillShade="D9"/>
            <w:vAlign w:val="bottom"/>
          </w:tcPr>
          <w:p w14:paraId="754FBB35" w14:textId="77777777" w:rsidR="003D389F" w:rsidRDefault="003D389F" w:rsidP="00CE3423">
            <w:pPr>
              <w:pStyle w:val="TableText"/>
            </w:pPr>
            <w:r>
              <w:rPr>
                <w:rFonts w:cs="Arial"/>
                <w:sz w:val="12"/>
                <w:szCs w:val="12"/>
              </w:rPr>
              <w:t>Carbon disulphide</w:t>
            </w:r>
          </w:p>
        </w:tc>
        <w:tc>
          <w:tcPr>
            <w:tcW w:w="659" w:type="pct"/>
            <w:shd w:val="clear" w:color="auto" w:fill="D9D9D9" w:themeFill="background1" w:themeFillShade="D9"/>
            <w:vAlign w:val="bottom"/>
          </w:tcPr>
          <w:p w14:paraId="0ECDCB54" w14:textId="77777777" w:rsidR="003D389F" w:rsidRDefault="003D389F" w:rsidP="00CE3423">
            <w:pPr>
              <w:pStyle w:val="TableText"/>
            </w:pPr>
            <w:r>
              <w:rPr>
                <w:rFonts w:cs="Arial"/>
                <w:sz w:val="12"/>
                <w:szCs w:val="12"/>
              </w:rPr>
              <w:t>Sewage</w:t>
            </w:r>
          </w:p>
        </w:tc>
        <w:tc>
          <w:tcPr>
            <w:tcW w:w="714" w:type="pct"/>
            <w:shd w:val="clear" w:color="auto" w:fill="D9D9D9" w:themeFill="background1" w:themeFillShade="D9"/>
            <w:vAlign w:val="bottom"/>
          </w:tcPr>
          <w:p w14:paraId="07FE1EB9" w14:textId="77777777" w:rsidR="003D389F" w:rsidRDefault="003D389F" w:rsidP="00CE3423">
            <w:pPr>
              <w:pStyle w:val="TableText"/>
            </w:pPr>
            <w:r>
              <w:rPr>
                <w:rFonts w:cs="Arial"/>
                <w:sz w:val="12"/>
                <w:szCs w:val="12"/>
              </w:rPr>
              <w:t xml:space="preserve">Exhibits an environmentally significant characteristic and is derived or arises from a scheduled waste within the meaning of a </w:t>
            </w:r>
            <w:r w:rsidRPr="00D90736">
              <w:rPr>
                <w:rFonts w:cs="Arial"/>
                <w:i/>
                <w:sz w:val="12"/>
                <w:szCs w:val="12"/>
              </w:rPr>
              <w:t>National Management Plan</w:t>
            </w:r>
            <w:r>
              <w:rPr>
                <w:rFonts w:cs="Arial"/>
                <w:sz w:val="12"/>
                <w:szCs w:val="12"/>
              </w:rPr>
              <w:t>*</w:t>
            </w:r>
          </w:p>
        </w:tc>
        <w:tc>
          <w:tcPr>
            <w:tcW w:w="714" w:type="pct"/>
            <w:shd w:val="clear" w:color="auto" w:fill="D9D9D9" w:themeFill="background1" w:themeFillShade="D9"/>
          </w:tcPr>
          <w:p w14:paraId="3AED6471" w14:textId="77777777" w:rsidR="003D389F" w:rsidRDefault="003D389F" w:rsidP="00CE3423">
            <w:pPr>
              <w:pStyle w:val="TableText"/>
            </w:pPr>
          </w:p>
        </w:tc>
      </w:tr>
      <w:tr w:rsidR="003D389F" w14:paraId="0A3B2F15" w14:textId="77777777" w:rsidTr="00CE3423">
        <w:tc>
          <w:tcPr>
            <w:tcW w:w="714" w:type="pct"/>
            <w:shd w:val="clear" w:color="auto" w:fill="D9D9D9" w:themeFill="background1" w:themeFillShade="D9"/>
            <w:vAlign w:val="bottom"/>
          </w:tcPr>
          <w:p w14:paraId="02F6B35E" w14:textId="77777777" w:rsidR="003D389F" w:rsidRDefault="003D389F" w:rsidP="00CE3423">
            <w:pPr>
              <w:pStyle w:val="TableText"/>
            </w:pPr>
            <w:r>
              <w:rPr>
                <w:rFonts w:cs="Arial"/>
                <w:sz w:val="12"/>
                <w:szCs w:val="12"/>
              </w:rPr>
              <w:t xml:space="preserve">Inert </w:t>
            </w:r>
            <w:proofErr w:type="spellStart"/>
            <w:r>
              <w:rPr>
                <w:rFonts w:cs="Arial"/>
                <w:sz w:val="12"/>
                <w:szCs w:val="12"/>
              </w:rPr>
              <w:t>sludges</w:t>
            </w:r>
            <w:proofErr w:type="spellEnd"/>
            <w:r>
              <w:rPr>
                <w:rFonts w:cs="Arial"/>
                <w:sz w:val="12"/>
                <w:szCs w:val="12"/>
              </w:rPr>
              <w:t xml:space="preserve"> or slurries</w:t>
            </w:r>
          </w:p>
        </w:tc>
        <w:tc>
          <w:tcPr>
            <w:tcW w:w="714" w:type="pct"/>
            <w:shd w:val="clear" w:color="auto" w:fill="D9D9D9" w:themeFill="background1" w:themeFillShade="D9"/>
            <w:vAlign w:val="bottom"/>
          </w:tcPr>
          <w:p w14:paraId="4D4BD113" w14:textId="77777777" w:rsidR="003D389F" w:rsidRDefault="003D389F" w:rsidP="00CE3423">
            <w:pPr>
              <w:pStyle w:val="TableText"/>
            </w:pPr>
            <w:r>
              <w:rPr>
                <w:rFonts w:cs="Arial"/>
                <w:sz w:val="12"/>
                <w:szCs w:val="12"/>
              </w:rPr>
              <w:t xml:space="preserve">Inert </w:t>
            </w:r>
            <w:proofErr w:type="spellStart"/>
            <w:r>
              <w:rPr>
                <w:rFonts w:cs="Arial"/>
                <w:sz w:val="12"/>
                <w:szCs w:val="12"/>
              </w:rPr>
              <w:t>sludges</w:t>
            </w:r>
            <w:proofErr w:type="spellEnd"/>
            <w:r>
              <w:rPr>
                <w:rFonts w:cs="Arial"/>
                <w:sz w:val="12"/>
                <w:szCs w:val="12"/>
              </w:rPr>
              <w:t xml:space="preserve"> or slurries</w:t>
            </w:r>
          </w:p>
        </w:tc>
        <w:tc>
          <w:tcPr>
            <w:tcW w:w="668" w:type="pct"/>
            <w:shd w:val="clear" w:color="auto" w:fill="D9D9D9" w:themeFill="background1" w:themeFillShade="D9"/>
            <w:vAlign w:val="center"/>
          </w:tcPr>
          <w:p w14:paraId="70A09B05" w14:textId="77777777" w:rsidR="003D389F" w:rsidRDefault="003D389F" w:rsidP="00CE3423">
            <w:pPr>
              <w:pStyle w:val="TableText"/>
            </w:pPr>
            <w:r>
              <w:rPr>
                <w:rFonts w:cs="Arial"/>
                <w:sz w:val="12"/>
                <w:szCs w:val="12"/>
              </w:rPr>
              <w:t>tallow</w:t>
            </w:r>
          </w:p>
        </w:tc>
        <w:tc>
          <w:tcPr>
            <w:tcW w:w="816" w:type="pct"/>
            <w:shd w:val="clear" w:color="auto" w:fill="D9D9D9" w:themeFill="background1" w:themeFillShade="D9"/>
            <w:vAlign w:val="bottom"/>
          </w:tcPr>
          <w:p w14:paraId="5C680CD8" w14:textId="77777777" w:rsidR="003D389F" w:rsidRDefault="003D389F" w:rsidP="00CE3423">
            <w:pPr>
              <w:pStyle w:val="TableText"/>
            </w:pPr>
            <w:r>
              <w:rPr>
                <w:rFonts w:cs="Arial"/>
                <w:sz w:val="12"/>
                <w:szCs w:val="12"/>
              </w:rPr>
              <w:t>Carcinogens teratogens and mutagens</w:t>
            </w:r>
          </w:p>
        </w:tc>
        <w:tc>
          <w:tcPr>
            <w:tcW w:w="659" w:type="pct"/>
            <w:shd w:val="clear" w:color="auto" w:fill="D9D9D9" w:themeFill="background1" w:themeFillShade="D9"/>
            <w:vAlign w:val="bottom"/>
          </w:tcPr>
          <w:p w14:paraId="1EC1A83E" w14:textId="77777777" w:rsidR="003D389F" w:rsidRDefault="003D389F" w:rsidP="00CE3423">
            <w:pPr>
              <w:pStyle w:val="TableText"/>
            </w:pPr>
            <w:r w:rsidRPr="00D90736">
              <w:rPr>
                <w:rFonts w:cs="Arial"/>
                <w:sz w:val="12"/>
                <w:szCs w:val="12"/>
              </w:rPr>
              <w:t>Vegetable and food processing waste</w:t>
            </w:r>
          </w:p>
        </w:tc>
        <w:tc>
          <w:tcPr>
            <w:tcW w:w="714" w:type="pct"/>
            <w:shd w:val="clear" w:color="auto" w:fill="D9D9D9" w:themeFill="background1" w:themeFillShade="D9"/>
            <w:vAlign w:val="bottom"/>
          </w:tcPr>
          <w:p w14:paraId="066009F9" w14:textId="77777777" w:rsidR="003D389F" w:rsidRDefault="003D389F" w:rsidP="00CE3423">
            <w:pPr>
              <w:pStyle w:val="TableText"/>
            </w:pPr>
            <w:r>
              <w:rPr>
                <w:rFonts w:cs="Arial"/>
                <w:sz w:val="12"/>
                <w:szCs w:val="12"/>
              </w:rPr>
              <w:t xml:space="preserve">Exhibits an environmentally significant characteristic and is derived or arises from an </w:t>
            </w:r>
            <w:proofErr w:type="spellStart"/>
            <w:r>
              <w:rPr>
                <w:rFonts w:cs="Arial"/>
                <w:sz w:val="12"/>
                <w:szCs w:val="12"/>
              </w:rPr>
              <w:t>agvet</w:t>
            </w:r>
            <w:proofErr w:type="spellEnd"/>
            <w:r>
              <w:rPr>
                <w:rFonts w:cs="Arial"/>
                <w:sz w:val="12"/>
                <w:szCs w:val="12"/>
              </w:rPr>
              <w:t xml:space="preserve"> chemical as defined in the </w:t>
            </w:r>
            <w:r w:rsidRPr="00D90736">
              <w:rPr>
                <w:rFonts w:cs="Arial"/>
                <w:i/>
                <w:sz w:val="12"/>
                <w:szCs w:val="12"/>
              </w:rPr>
              <w:t>Dangerous Substances (Safe Handling) Act 2005</w:t>
            </w:r>
          </w:p>
        </w:tc>
        <w:tc>
          <w:tcPr>
            <w:tcW w:w="714" w:type="pct"/>
            <w:shd w:val="clear" w:color="auto" w:fill="D9D9D9" w:themeFill="background1" w:themeFillShade="D9"/>
          </w:tcPr>
          <w:p w14:paraId="2D6B58D2" w14:textId="77777777" w:rsidR="003D389F" w:rsidRDefault="003D389F" w:rsidP="00CE3423">
            <w:pPr>
              <w:pStyle w:val="TableText"/>
            </w:pPr>
          </w:p>
        </w:tc>
      </w:tr>
      <w:tr w:rsidR="003D389F" w14:paraId="4D592E29" w14:textId="77777777" w:rsidTr="00CE3423">
        <w:tc>
          <w:tcPr>
            <w:tcW w:w="714" w:type="pct"/>
            <w:shd w:val="clear" w:color="auto" w:fill="D9D9D9" w:themeFill="background1" w:themeFillShade="D9"/>
            <w:vAlign w:val="bottom"/>
          </w:tcPr>
          <w:p w14:paraId="1B89F459" w14:textId="77777777" w:rsidR="003D389F" w:rsidRDefault="003D389F" w:rsidP="00CE3423">
            <w:pPr>
              <w:pStyle w:val="TableText"/>
            </w:pPr>
            <w:r>
              <w:rPr>
                <w:rFonts w:cs="Arial"/>
                <w:sz w:val="12"/>
                <w:szCs w:val="12"/>
              </w:rPr>
              <w:t xml:space="preserve">Inorganic compounds </w:t>
            </w:r>
            <w:proofErr w:type="spellStart"/>
            <w:r>
              <w:rPr>
                <w:rFonts w:cs="Arial"/>
                <w:sz w:val="12"/>
                <w:szCs w:val="12"/>
              </w:rPr>
              <w:t>nos</w:t>
            </w:r>
            <w:proofErr w:type="spellEnd"/>
          </w:p>
        </w:tc>
        <w:tc>
          <w:tcPr>
            <w:tcW w:w="714" w:type="pct"/>
            <w:shd w:val="clear" w:color="auto" w:fill="D9D9D9" w:themeFill="background1" w:themeFillShade="D9"/>
            <w:vAlign w:val="bottom"/>
          </w:tcPr>
          <w:p w14:paraId="166FCB42" w14:textId="77777777" w:rsidR="003D389F" w:rsidRDefault="003D389F" w:rsidP="00CE3423">
            <w:pPr>
              <w:pStyle w:val="TableText"/>
            </w:pPr>
            <w:r>
              <w:rPr>
                <w:rFonts w:cs="Arial"/>
                <w:sz w:val="12"/>
                <w:szCs w:val="12"/>
              </w:rPr>
              <w:t>Inorganic chemicals (not otherwise specified)</w:t>
            </w:r>
          </w:p>
        </w:tc>
        <w:tc>
          <w:tcPr>
            <w:tcW w:w="668" w:type="pct"/>
            <w:shd w:val="clear" w:color="auto" w:fill="D9D9D9" w:themeFill="background1" w:themeFillShade="D9"/>
            <w:vAlign w:val="center"/>
          </w:tcPr>
          <w:p w14:paraId="59D55D0B" w14:textId="77777777" w:rsidR="003D389F" w:rsidRDefault="003D389F" w:rsidP="00CE3423">
            <w:pPr>
              <w:pStyle w:val="TableText"/>
            </w:pPr>
            <w:r>
              <w:rPr>
                <w:rFonts w:cs="Arial"/>
                <w:sz w:val="12"/>
                <w:szCs w:val="12"/>
              </w:rPr>
              <w:t>vegetable oils</w:t>
            </w:r>
          </w:p>
        </w:tc>
        <w:tc>
          <w:tcPr>
            <w:tcW w:w="816" w:type="pct"/>
            <w:shd w:val="clear" w:color="auto" w:fill="D9D9D9" w:themeFill="background1" w:themeFillShade="D9"/>
            <w:vAlign w:val="bottom"/>
          </w:tcPr>
          <w:p w14:paraId="695F666E" w14:textId="77777777" w:rsidR="003D389F" w:rsidRDefault="003D389F" w:rsidP="00CE3423">
            <w:pPr>
              <w:pStyle w:val="TableText"/>
            </w:pPr>
            <w:r>
              <w:rPr>
                <w:rFonts w:cs="Arial"/>
                <w:sz w:val="12"/>
                <w:szCs w:val="12"/>
              </w:rPr>
              <w:t>Cytotoxic wastes</w:t>
            </w:r>
          </w:p>
        </w:tc>
        <w:tc>
          <w:tcPr>
            <w:tcW w:w="659" w:type="pct"/>
            <w:shd w:val="clear" w:color="auto" w:fill="D9D9D9" w:themeFill="background1" w:themeFillShade="D9"/>
            <w:vAlign w:val="bottom"/>
          </w:tcPr>
          <w:p w14:paraId="0BE97855" w14:textId="77777777" w:rsidR="003D389F" w:rsidRDefault="003D389F" w:rsidP="00CE3423">
            <w:pPr>
              <w:pStyle w:val="TableText"/>
            </w:pPr>
          </w:p>
        </w:tc>
        <w:tc>
          <w:tcPr>
            <w:tcW w:w="714" w:type="pct"/>
            <w:shd w:val="clear" w:color="auto" w:fill="D9D9D9" w:themeFill="background1" w:themeFillShade="D9"/>
            <w:vAlign w:val="bottom"/>
          </w:tcPr>
          <w:p w14:paraId="16BA1DB6" w14:textId="77777777" w:rsidR="003D389F" w:rsidRDefault="003D389F" w:rsidP="00CE3423">
            <w:pPr>
              <w:pStyle w:val="TableText"/>
            </w:pPr>
            <w:r>
              <w:rPr>
                <w:rFonts w:cs="Arial"/>
                <w:sz w:val="12"/>
                <w:szCs w:val="12"/>
              </w:rPr>
              <w:t xml:space="preserve">Exhibits an environmentally significant characteristic and is derived or arises from dangerous goods as defined in the </w:t>
            </w:r>
            <w:r w:rsidRPr="00D90736">
              <w:rPr>
                <w:rFonts w:cs="Arial"/>
                <w:i/>
                <w:sz w:val="12"/>
                <w:szCs w:val="12"/>
              </w:rPr>
              <w:t>Dangerous Goods (Safe Transport) Act 1998</w:t>
            </w:r>
          </w:p>
        </w:tc>
        <w:tc>
          <w:tcPr>
            <w:tcW w:w="714" w:type="pct"/>
            <w:shd w:val="clear" w:color="auto" w:fill="D9D9D9" w:themeFill="background1" w:themeFillShade="D9"/>
          </w:tcPr>
          <w:p w14:paraId="7D1297DF" w14:textId="77777777" w:rsidR="003D389F" w:rsidRDefault="003D389F" w:rsidP="00CE3423">
            <w:pPr>
              <w:pStyle w:val="TableText"/>
            </w:pPr>
          </w:p>
        </w:tc>
      </w:tr>
      <w:tr w:rsidR="003D389F" w14:paraId="5A5A79AC" w14:textId="77777777" w:rsidTr="00CE3423">
        <w:tc>
          <w:tcPr>
            <w:tcW w:w="714" w:type="pct"/>
            <w:shd w:val="clear" w:color="auto" w:fill="D9D9D9" w:themeFill="background1" w:themeFillShade="D9"/>
            <w:vAlign w:val="bottom"/>
          </w:tcPr>
          <w:p w14:paraId="714CC72A" w14:textId="77777777" w:rsidR="003D389F" w:rsidRDefault="003D389F" w:rsidP="00CE3423">
            <w:pPr>
              <w:pStyle w:val="TableText"/>
            </w:pPr>
            <w:r>
              <w:rPr>
                <w:rFonts w:cs="Arial"/>
                <w:sz w:val="12"/>
                <w:szCs w:val="12"/>
              </w:rPr>
              <w:t>Liquid food waste</w:t>
            </w:r>
          </w:p>
        </w:tc>
        <w:tc>
          <w:tcPr>
            <w:tcW w:w="714" w:type="pct"/>
            <w:shd w:val="clear" w:color="auto" w:fill="D9D9D9" w:themeFill="background1" w:themeFillShade="D9"/>
            <w:vAlign w:val="bottom"/>
          </w:tcPr>
          <w:p w14:paraId="29818228" w14:textId="77777777" w:rsidR="003D389F" w:rsidRDefault="003D389F" w:rsidP="00CE3423">
            <w:pPr>
              <w:pStyle w:val="TableText"/>
            </w:pPr>
            <w:r>
              <w:rPr>
                <w:rFonts w:cs="Arial"/>
                <w:sz w:val="12"/>
                <w:szCs w:val="12"/>
              </w:rPr>
              <w:t>Non-halogenated organic chemicals (not otherwise specified)</w:t>
            </w:r>
          </w:p>
        </w:tc>
        <w:tc>
          <w:tcPr>
            <w:tcW w:w="668" w:type="pct"/>
            <w:shd w:val="clear" w:color="auto" w:fill="D9D9D9" w:themeFill="background1" w:themeFillShade="D9"/>
            <w:vAlign w:val="center"/>
          </w:tcPr>
          <w:p w14:paraId="686B0196" w14:textId="77777777" w:rsidR="003D389F" w:rsidRDefault="003D389F" w:rsidP="00CE3423">
            <w:pPr>
              <w:pStyle w:val="TableText"/>
            </w:pPr>
          </w:p>
        </w:tc>
        <w:tc>
          <w:tcPr>
            <w:tcW w:w="816" w:type="pct"/>
            <w:shd w:val="clear" w:color="auto" w:fill="D9D9D9" w:themeFill="background1" w:themeFillShade="D9"/>
            <w:vAlign w:val="bottom"/>
          </w:tcPr>
          <w:p w14:paraId="6C28B526" w14:textId="77777777" w:rsidR="003D389F" w:rsidRDefault="003D389F" w:rsidP="00CE3423">
            <w:pPr>
              <w:pStyle w:val="TableText"/>
            </w:pPr>
            <w:r>
              <w:rPr>
                <w:rFonts w:cs="Arial"/>
                <w:sz w:val="12"/>
                <w:szCs w:val="12"/>
              </w:rPr>
              <w:t>Dangerous substances within the meaning of the Dangerous Substances Act 1979</w:t>
            </w:r>
          </w:p>
        </w:tc>
        <w:tc>
          <w:tcPr>
            <w:tcW w:w="659" w:type="pct"/>
            <w:shd w:val="clear" w:color="auto" w:fill="D9D9D9" w:themeFill="background1" w:themeFillShade="D9"/>
            <w:vAlign w:val="bottom"/>
          </w:tcPr>
          <w:p w14:paraId="70BA74F4" w14:textId="77777777" w:rsidR="003D389F" w:rsidRDefault="003D389F" w:rsidP="00CE3423">
            <w:pPr>
              <w:pStyle w:val="TableText"/>
            </w:pPr>
          </w:p>
        </w:tc>
        <w:tc>
          <w:tcPr>
            <w:tcW w:w="714" w:type="pct"/>
            <w:shd w:val="clear" w:color="auto" w:fill="D9D9D9" w:themeFill="background1" w:themeFillShade="D9"/>
            <w:vAlign w:val="bottom"/>
          </w:tcPr>
          <w:p w14:paraId="3C25A21D" w14:textId="77777777" w:rsidR="003D389F" w:rsidRDefault="003D389F" w:rsidP="00CE3423">
            <w:pPr>
              <w:pStyle w:val="TableText"/>
            </w:pPr>
            <w:r>
              <w:rPr>
                <w:rFonts w:cs="Arial"/>
                <w:sz w:val="12"/>
                <w:szCs w:val="12"/>
              </w:rPr>
              <w:t xml:space="preserve">Sewage sludge, sewage residue, </w:t>
            </w:r>
            <w:proofErr w:type="spellStart"/>
            <w:r>
              <w:rPr>
                <w:rFonts w:cs="Arial"/>
                <w:sz w:val="12"/>
                <w:szCs w:val="12"/>
              </w:rPr>
              <w:t>nightsoil</w:t>
            </w:r>
            <w:proofErr w:type="spellEnd"/>
            <w:r>
              <w:rPr>
                <w:rFonts w:cs="Arial"/>
                <w:sz w:val="12"/>
                <w:szCs w:val="12"/>
              </w:rPr>
              <w:t xml:space="preserve"> or sludge from an on-site waste water management system</w:t>
            </w:r>
          </w:p>
        </w:tc>
        <w:tc>
          <w:tcPr>
            <w:tcW w:w="714" w:type="pct"/>
            <w:shd w:val="clear" w:color="auto" w:fill="D9D9D9" w:themeFill="background1" w:themeFillShade="D9"/>
          </w:tcPr>
          <w:p w14:paraId="0AC8F48D" w14:textId="77777777" w:rsidR="003D389F" w:rsidRDefault="003D389F" w:rsidP="00CE3423">
            <w:pPr>
              <w:pStyle w:val="TableText"/>
            </w:pPr>
          </w:p>
        </w:tc>
      </w:tr>
      <w:tr w:rsidR="003D389F" w14:paraId="76BA605E" w14:textId="77777777" w:rsidTr="00CE3423">
        <w:tc>
          <w:tcPr>
            <w:tcW w:w="714" w:type="pct"/>
            <w:shd w:val="clear" w:color="auto" w:fill="D9D9D9" w:themeFill="background1" w:themeFillShade="D9"/>
            <w:vAlign w:val="bottom"/>
          </w:tcPr>
          <w:p w14:paraId="5BFA9B04" w14:textId="77777777" w:rsidR="003D389F" w:rsidRDefault="003D389F" w:rsidP="00CE3423">
            <w:pPr>
              <w:pStyle w:val="TableText"/>
            </w:pPr>
            <w:r>
              <w:rPr>
                <w:rFonts w:cs="Arial"/>
                <w:sz w:val="12"/>
                <w:szCs w:val="12"/>
              </w:rPr>
              <w:t>Non-controlled liquids</w:t>
            </w:r>
          </w:p>
        </w:tc>
        <w:tc>
          <w:tcPr>
            <w:tcW w:w="714" w:type="pct"/>
            <w:shd w:val="clear" w:color="auto" w:fill="D9D9D9" w:themeFill="background1" w:themeFillShade="D9"/>
            <w:vAlign w:val="bottom"/>
          </w:tcPr>
          <w:p w14:paraId="3819D8FF" w14:textId="77777777" w:rsidR="003D389F" w:rsidRDefault="003D389F" w:rsidP="00CE3423">
            <w:pPr>
              <w:pStyle w:val="TableText"/>
            </w:pPr>
            <w:r>
              <w:rPr>
                <w:rFonts w:cs="Arial"/>
                <w:sz w:val="12"/>
                <w:szCs w:val="12"/>
              </w:rPr>
              <w:t>Silver and silver compounds</w:t>
            </w:r>
          </w:p>
        </w:tc>
        <w:tc>
          <w:tcPr>
            <w:tcW w:w="668" w:type="pct"/>
            <w:shd w:val="clear" w:color="auto" w:fill="D9D9D9" w:themeFill="background1" w:themeFillShade="D9"/>
            <w:vAlign w:val="center"/>
          </w:tcPr>
          <w:p w14:paraId="52A681BB" w14:textId="77777777" w:rsidR="003D389F" w:rsidRDefault="003D389F" w:rsidP="00CE3423">
            <w:pPr>
              <w:pStyle w:val="TableText"/>
            </w:pPr>
          </w:p>
        </w:tc>
        <w:tc>
          <w:tcPr>
            <w:tcW w:w="816" w:type="pct"/>
            <w:shd w:val="clear" w:color="auto" w:fill="D9D9D9" w:themeFill="background1" w:themeFillShade="D9"/>
            <w:vAlign w:val="bottom"/>
          </w:tcPr>
          <w:p w14:paraId="58CBCDA1" w14:textId="77777777" w:rsidR="003D389F" w:rsidRDefault="003D389F" w:rsidP="00CE3423">
            <w:pPr>
              <w:pStyle w:val="TableText"/>
            </w:pPr>
            <w:r>
              <w:rPr>
                <w:rFonts w:cs="Arial"/>
                <w:sz w:val="12"/>
                <w:szCs w:val="12"/>
              </w:rPr>
              <w:t>Distillation residues</w:t>
            </w:r>
          </w:p>
        </w:tc>
        <w:tc>
          <w:tcPr>
            <w:tcW w:w="659" w:type="pct"/>
            <w:shd w:val="clear" w:color="auto" w:fill="D9D9D9" w:themeFill="background1" w:themeFillShade="D9"/>
            <w:vAlign w:val="bottom"/>
          </w:tcPr>
          <w:p w14:paraId="1D9C8C81" w14:textId="77777777" w:rsidR="003D389F" w:rsidRDefault="003D389F" w:rsidP="00CE3423">
            <w:pPr>
              <w:pStyle w:val="TableText"/>
            </w:pPr>
          </w:p>
        </w:tc>
        <w:tc>
          <w:tcPr>
            <w:tcW w:w="714" w:type="pct"/>
            <w:shd w:val="clear" w:color="auto" w:fill="D9D9D9" w:themeFill="background1" w:themeFillShade="D9"/>
            <w:vAlign w:val="bottom"/>
          </w:tcPr>
          <w:p w14:paraId="19C703BD" w14:textId="77777777" w:rsidR="003D389F" w:rsidRDefault="003D389F" w:rsidP="00CE3423">
            <w:pPr>
              <w:pStyle w:val="TableText"/>
            </w:pPr>
          </w:p>
        </w:tc>
        <w:tc>
          <w:tcPr>
            <w:tcW w:w="714" w:type="pct"/>
            <w:shd w:val="clear" w:color="auto" w:fill="D9D9D9" w:themeFill="background1" w:themeFillShade="D9"/>
          </w:tcPr>
          <w:p w14:paraId="02E71918" w14:textId="77777777" w:rsidR="003D389F" w:rsidRDefault="003D389F" w:rsidP="00CE3423">
            <w:pPr>
              <w:pStyle w:val="TableText"/>
            </w:pPr>
          </w:p>
        </w:tc>
      </w:tr>
      <w:tr w:rsidR="003D389F" w14:paraId="418AA483" w14:textId="77777777" w:rsidTr="00CE3423">
        <w:tc>
          <w:tcPr>
            <w:tcW w:w="714" w:type="pct"/>
            <w:shd w:val="clear" w:color="auto" w:fill="D9D9D9" w:themeFill="background1" w:themeFillShade="D9"/>
            <w:vAlign w:val="bottom"/>
          </w:tcPr>
          <w:p w14:paraId="670FEE42" w14:textId="77777777" w:rsidR="003D389F" w:rsidRDefault="003D389F" w:rsidP="00CE3423">
            <w:pPr>
              <w:pStyle w:val="TableText"/>
            </w:pPr>
            <w:r>
              <w:rPr>
                <w:rFonts w:cs="Arial"/>
                <w:sz w:val="12"/>
                <w:szCs w:val="12"/>
              </w:rPr>
              <w:lastRenderedPageBreak/>
              <w:t>Not characterised</w:t>
            </w:r>
          </w:p>
        </w:tc>
        <w:tc>
          <w:tcPr>
            <w:tcW w:w="714" w:type="pct"/>
            <w:shd w:val="clear" w:color="auto" w:fill="D9D9D9" w:themeFill="background1" w:themeFillShade="D9"/>
            <w:vAlign w:val="bottom"/>
          </w:tcPr>
          <w:p w14:paraId="69345156" w14:textId="77777777" w:rsidR="003D389F" w:rsidRDefault="003D389F" w:rsidP="00CE3423">
            <w:pPr>
              <w:pStyle w:val="TableText"/>
            </w:pPr>
            <w:r>
              <w:rPr>
                <w:rFonts w:cs="Arial"/>
                <w:sz w:val="12"/>
                <w:szCs w:val="12"/>
              </w:rPr>
              <w:t>Spent catalysts</w:t>
            </w:r>
          </w:p>
        </w:tc>
        <w:tc>
          <w:tcPr>
            <w:tcW w:w="668" w:type="pct"/>
            <w:shd w:val="clear" w:color="auto" w:fill="D9D9D9" w:themeFill="background1" w:themeFillShade="D9"/>
          </w:tcPr>
          <w:p w14:paraId="172137A5" w14:textId="77777777" w:rsidR="003D389F" w:rsidRDefault="003D389F" w:rsidP="00CE3423">
            <w:pPr>
              <w:pStyle w:val="TableText"/>
            </w:pPr>
          </w:p>
        </w:tc>
        <w:tc>
          <w:tcPr>
            <w:tcW w:w="816" w:type="pct"/>
            <w:shd w:val="clear" w:color="auto" w:fill="D9D9D9" w:themeFill="background1" w:themeFillShade="D9"/>
            <w:vAlign w:val="bottom"/>
          </w:tcPr>
          <w:p w14:paraId="706081E4" w14:textId="77777777" w:rsidR="003D389F" w:rsidRDefault="003D389F" w:rsidP="00CE3423">
            <w:pPr>
              <w:pStyle w:val="TableText"/>
            </w:pPr>
            <w:r>
              <w:rPr>
                <w:rFonts w:cs="Arial"/>
                <w:sz w:val="12"/>
                <w:szCs w:val="12"/>
              </w:rPr>
              <w:t>Heterocyclic organic compounds containing oxygen, nitrogen or sulphur</w:t>
            </w:r>
          </w:p>
        </w:tc>
        <w:tc>
          <w:tcPr>
            <w:tcW w:w="659" w:type="pct"/>
            <w:shd w:val="clear" w:color="auto" w:fill="D9D9D9" w:themeFill="background1" w:themeFillShade="D9"/>
          </w:tcPr>
          <w:p w14:paraId="4163F693" w14:textId="77777777" w:rsidR="003D389F" w:rsidRDefault="003D389F" w:rsidP="00CE3423">
            <w:pPr>
              <w:pStyle w:val="TableText"/>
            </w:pPr>
          </w:p>
        </w:tc>
        <w:tc>
          <w:tcPr>
            <w:tcW w:w="714" w:type="pct"/>
            <w:shd w:val="clear" w:color="auto" w:fill="D9D9D9" w:themeFill="background1" w:themeFillShade="D9"/>
            <w:vAlign w:val="bottom"/>
          </w:tcPr>
          <w:p w14:paraId="32F72AB6" w14:textId="77777777" w:rsidR="003D389F" w:rsidRDefault="003D389F" w:rsidP="00CE3423">
            <w:pPr>
              <w:pStyle w:val="TableText"/>
            </w:pPr>
          </w:p>
        </w:tc>
        <w:tc>
          <w:tcPr>
            <w:tcW w:w="714" w:type="pct"/>
            <w:shd w:val="clear" w:color="auto" w:fill="D9D9D9" w:themeFill="background1" w:themeFillShade="D9"/>
          </w:tcPr>
          <w:p w14:paraId="4F2E62A1" w14:textId="77777777" w:rsidR="003D389F" w:rsidRDefault="003D389F" w:rsidP="00CE3423">
            <w:pPr>
              <w:pStyle w:val="TableText"/>
            </w:pPr>
          </w:p>
        </w:tc>
      </w:tr>
      <w:tr w:rsidR="003D389F" w14:paraId="2DF8CBCE" w14:textId="77777777" w:rsidTr="00CE3423">
        <w:tc>
          <w:tcPr>
            <w:tcW w:w="714" w:type="pct"/>
            <w:shd w:val="clear" w:color="auto" w:fill="D9D9D9" w:themeFill="background1" w:themeFillShade="D9"/>
            <w:vAlign w:val="bottom"/>
          </w:tcPr>
          <w:p w14:paraId="7ED61040" w14:textId="77777777" w:rsidR="003D389F" w:rsidRDefault="003D389F" w:rsidP="00CE3423">
            <w:pPr>
              <w:pStyle w:val="TableText"/>
            </w:pPr>
            <w:r>
              <w:rPr>
                <w:rFonts w:cs="Arial"/>
                <w:sz w:val="12"/>
                <w:szCs w:val="12"/>
              </w:rPr>
              <w:t xml:space="preserve">Organic compounds </w:t>
            </w:r>
            <w:proofErr w:type="spellStart"/>
            <w:r>
              <w:rPr>
                <w:rFonts w:cs="Arial"/>
                <w:sz w:val="12"/>
                <w:szCs w:val="12"/>
              </w:rPr>
              <w:t>nos</w:t>
            </w:r>
            <w:proofErr w:type="spellEnd"/>
          </w:p>
        </w:tc>
        <w:tc>
          <w:tcPr>
            <w:tcW w:w="714" w:type="pct"/>
            <w:shd w:val="clear" w:color="auto" w:fill="D9D9D9" w:themeFill="background1" w:themeFillShade="D9"/>
            <w:vAlign w:val="bottom"/>
          </w:tcPr>
          <w:p w14:paraId="753A5F35" w14:textId="77777777" w:rsidR="003D389F" w:rsidRDefault="003D389F" w:rsidP="00CE3423">
            <w:pPr>
              <w:pStyle w:val="TableText"/>
            </w:pPr>
            <w:r>
              <w:rPr>
                <w:rFonts w:cs="Arial"/>
                <w:sz w:val="12"/>
                <w:szCs w:val="12"/>
              </w:rPr>
              <w:t>Textile effluent and residues (not otherwise specified)</w:t>
            </w:r>
          </w:p>
        </w:tc>
        <w:tc>
          <w:tcPr>
            <w:tcW w:w="668" w:type="pct"/>
            <w:shd w:val="clear" w:color="auto" w:fill="D9D9D9" w:themeFill="background1" w:themeFillShade="D9"/>
          </w:tcPr>
          <w:p w14:paraId="5B636D1D" w14:textId="77777777" w:rsidR="003D389F" w:rsidRDefault="003D389F" w:rsidP="00CE3423">
            <w:pPr>
              <w:pStyle w:val="TableText"/>
            </w:pPr>
          </w:p>
        </w:tc>
        <w:tc>
          <w:tcPr>
            <w:tcW w:w="816" w:type="pct"/>
            <w:shd w:val="clear" w:color="auto" w:fill="D9D9D9" w:themeFill="background1" w:themeFillShade="D9"/>
            <w:vAlign w:val="bottom"/>
          </w:tcPr>
          <w:p w14:paraId="105DCAEE" w14:textId="77777777" w:rsidR="003D389F" w:rsidRDefault="003D389F" w:rsidP="00CE3423">
            <w:pPr>
              <w:pStyle w:val="TableText"/>
            </w:pPr>
            <w:r>
              <w:rPr>
                <w:rFonts w:cs="Arial"/>
                <w:sz w:val="12"/>
                <w:szCs w:val="12"/>
              </w:rPr>
              <w:t>Hydrocarbons and their oxygen, nitrogen and sulphur compounds (including oils)</w:t>
            </w:r>
          </w:p>
        </w:tc>
        <w:tc>
          <w:tcPr>
            <w:tcW w:w="659" w:type="pct"/>
            <w:shd w:val="clear" w:color="auto" w:fill="D9D9D9" w:themeFill="background1" w:themeFillShade="D9"/>
          </w:tcPr>
          <w:p w14:paraId="793EB452" w14:textId="77777777" w:rsidR="003D389F" w:rsidRDefault="003D389F" w:rsidP="00CE3423">
            <w:pPr>
              <w:pStyle w:val="TableText"/>
            </w:pPr>
          </w:p>
        </w:tc>
        <w:tc>
          <w:tcPr>
            <w:tcW w:w="714" w:type="pct"/>
            <w:shd w:val="clear" w:color="auto" w:fill="D9D9D9" w:themeFill="background1" w:themeFillShade="D9"/>
            <w:vAlign w:val="bottom"/>
          </w:tcPr>
          <w:p w14:paraId="75989FE7" w14:textId="77777777" w:rsidR="003D389F" w:rsidRDefault="003D389F" w:rsidP="00CE3423">
            <w:pPr>
              <w:pStyle w:val="TableText"/>
            </w:pPr>
          </w:p>
        </w:tc>
        <w:tc>
          <w:tcPr>
            <w:tcW w:w="714" w:type="pct"/>
            <w:shd w:val="clear" w:color="auto" w:fill="D9D9D9" w:themeFill="background1" w:themeFillShade="D9"/>
          </w:tcPr>
          <w:p w14:paraId="7B3B5355" w14:textId="77777777" w:rsidR="003D389F" w:rsidRDefault="003D389F" w:rsidP="00CE3423">
            <w:pPr>
              <w:pStyle w:val="TableText"/>
            </w:pPr>
          </w:p>
        </w:tc>
      </w:tr>
      <w:tr w:rsidR="003D389F" w14:paraId="12170DD3" w14:textId="77777777" w:rsidTr="00CE3423">
        <w:tc>
          <w:tcPr>
            <w:tcW w:w="714" w:type="pct"/>
            <w:shd w:val="clear" w:color="auto" w:fill="D9D9D9" w:themeFill="background1" w:themeFillShade="D9"/>
            <w:vAlign w:val="bottom"/>
          </w:tcPr>
          <w:p w14:paraId="3CAF7547" w14:textId="77777777" w:rsidR="003D389F" w:rsidRDefault="003D389F" w:rsidP="00CE3423">
            <w:pPr>
              <w:pStyle w:val="TableText"/>
            </w:pPr>
            <w:r>
              <w:rPr>
                <w:rFonts w:cs="Arial"/>
                <w:sz w:val="12"/>
                <w:szCs w:val="12"/>
              </w:rPr>
              <w:t>Quarantine waste</w:t>
            </w:r>
          </w:p>
        </w:tc>
        <w:tc>
          <w:tcPr>
            <w:tcW w:w="714" w:type="pct"/>
            <w:shd w:val="clear" w:color="auto" w:fill="D9D9D9" w:themeFill="background1" w:themeFillShade="D9"/>
            <w:vAlign w:val="bottom"/>
          </w:tcPr>
          <w:p w14:paraId="3232FDA9" w14:textId="77777777" w:rsidR="003D389F" w:rsidRDefault="003D389F" w:rsidP="00CE3423">
            <w:pPr>
              <w:pStyle w:val="TableText"/>
            </w:pPr>
            <w:r>
              <w:rPr>
                <w:rFonts w:cs="Arial"/>
                <w:sz w:val="12"/>
                <w:szCs w:val="12"/>
              </w:rPr>
              <w:t>Vegetable, fruit, food processing effluent</w:t>
            </w:r>
          </w:p>
        </w:tc>
        <w:tc>
          <w:tcPr>
            <w:tcW w:w="668" w:type="pct"/>
            <w:shd w:val="clear" w:color="auto" w:fill="D9D9D9" w:themeFill="background1" w:themeFillShade="D9"/>
          </w:tcPr>
          <w:p w14:paraId="693A0034" w14:textId="77777777" w:rsidR="003D389F" w:rsidRDefault="003D389F" w:rsidP="00CE3423">
            <w:pPr>
              <w:pStyle w:val="TableText"/>
            </w:pPr>
          </w:p>
        </w:tc>
        <w:tc>
          <w:tcPr>
            <w:tcW w:w="816" w:type="pct"/>
            <w:shd w:val="clear" w:color="auto" w:fill="D9D9D9" w:themeFill="background1" w:themeFillShade="D9"/>
            <w:vAlign w:val="bottom"/>
          </w:tcPr>
          <w:p w14:paraId="7126B37D" w14:textId="77777777" w:rsidR="003D389F" w:rsidRDefault="003D389F" w:rsidP="00CE3423">
            <w:pPr>
              <w:pStyle w:val="TableText"/>
            </w:pPr>
            <w:r>
              <w:rPr>
                <w:rFonts w:cs="Arial"/>
                <w:sz w:val="12"/>
                <w:szCs w:val="12"/>
              </w:rPr>
              <w:t>Laboratory chemicals</w:t>
            </w:r>
          </w:p>
        </w:tc>
        <w:tc>
          <w:tcPr>
            <w:tcW w:w="659" w:type="pct"/>
            <w:shd w:val="clear" w:color="auto" w:fill="D9D9D9" w:themeFill="background1" w:themeFillShade="D9"/>
          </w:tcPr>
          <w:p w14:paraId="74C0B220" w14:textId="77777777" w:rsidR="003D389F" w:rsidRDefault="003D389F" w:rsidP="00CE3423">
            <w:pPr>
              <w:pStyle w:val="TableText"/>
            </w:pPr>
          </w:p>
        </w:tc>
        <w:tc>
          <w:tcPr>
            <w:tcW w:w="714" w:type="pct"/>
            <w:shd w:val="clear" w:color="auto" w:fill="D9D9D9" w:themeFill="background1" w:themeFillShade="D9"/>
            <w:vAlign w:val="bottom"/>
          </w:tcPr>
          <w:p w14:paraId="1F7E6F3C" w14:textId="77777777" w:rsidR="003D389F" w:rsidRDefault="003D389F" w:rsidP="00CE3423">
            <w:pPr>
              <w:pStyle w:val="TableText"/>
            </w:pPr>
          </w:p>
        </w:tc>
        <w:tc>
          <w:tcPr>
            <w:tcW w:w="714" w:type="pct"/>
            <w:shd w:val="clear" w:color="auto" w:fill="D9D9D9" w:themeFill="background1" w:themeFillShade="D9"/>
          </w:tcPr>
          <w:p w14:paraId="507E2324" w14:textId="77777777" w:rsidR="003D389F" w:rsidRDefault="003D389F" w:rsidP="00CE3423">
            <w:pPr>
              <w:pStyle w:val="TableText"/>
            </w:pPr>
          </w:p>
        </w:tc>
      </w:tr>
      <w:tr w:rsidR="003D389F" w14:paraId="075C41C4" w14:textId="77777777" w:rsidTr="00CE3423">
        <w:tc>
          <w:tcPr>
            <w:tcW w:w="714" w:type="pct"/>
            <w:shd w:val="clear" w:color="auto" w:fill="D9D9D9" w:themeFill="background1" w:themeFillShade="D9"/>
            <w:vAlign w:val="bottom"/>
          </w:tcPr>
          <w:p w14:paraId="197A00CA" w14:textId="77777777" w:rsidR="003D389F" w:rsidRDefault="003D389F" w:rsidP="00CE3423">
            <w:pPr>
              <w:pStyle w:val="TableText"/>
            </w:pPr>
            <w:r>
              <w:rPr>
                <w:rFonts w:cs="Arial"/>
                <w:sz w:val="12"/>
                <w:szCs w:val="12"/>
              </w:rPr>
              <w:t>Reserved</w:t>
            </w:r>
          </w:p>
        </w:tc>
        <w:tc>
          <w:tcPr>
            <w:tcW w:w="714" w:type="pct"/>
            <w:shd w:val="clear" w:color="auto" w:fill="D9D9D9" w:themeFill="background1" w:themeFillShade="D9"/>
            <w:vAlign w:val="bottom"/>
          </w:tcPr>
          <w:p w14:paraId="787D1481" w14:textId="77777777" w:rsidR="003D389F" w:rsidRDefault="003D389F" w:rsidP="00CE3423">
            <w:pPr>
              <w:pStyle w:val="TableText"/>
            </w:pPr>
            <w:r>
              <w:rPr>
                <w:rFonts w:cs="Arial"/>
                <w:sz w:val="12"/>
                <w:szCs w:val="12"/>
              </w:rPr>
              <w:t xml:space="preserve">Vehicle, machinery and industrial </w:t>
            </w:r>
            <w:proofErr w:type="spellStart"/>
            <w:r>
              <w:rPr>
                <w:rFonts w:cs="Arial"/>
                <w:sz w:val="12"/>
                <w:szCs w:val="12"/>
              </w:rPr>
              <w:t>washwaters</w:t>
            </w:r>
            <w:proofErr w:type="spellEnd"/>
            <w:r>
              <w:rPr>
                <w:rFonts w:cs="Arial"/>
                <w:sz w:val="12"/>
                <w:szCs w:val="12"/>
              </w:rPr>
              <w:t xml:space="preserve"> with or without detergents</w:t>
            </w:r>
          </w:p>
        </w:tc>
        <w:tc>
          <w:tcPr>
            <w:tcW w:w="668" w:type="pct"/>
            <w:shd w:val="clear" w:color="auto" w:fill="D9D9D9" w:themeFill="background1" w:themeFillShade="D9"/>
          </w:tcPr>
          <w:p w14:paraId="718891DF" w14:textId="77777777" w:rsidR="003D389F" w:rsidRDefault="003D389F" w:rsidP="00CE3423">
            <w:pPr>
              <w:pStyle w:val="TableText"/>
            </w:pPr>
          </w:p>
        </w:tc>
        <w:tc>
          <w:tcPr>
            <w:tcW w:w="816" w:type="pct"/>
            <w:shd w:val="clear" w:color="auto" w:fill="D9D9D9" w:themeFill="background1" w:themeFillShade="D9"/>
            <w:vAlign w:val="bottom"/>
          </w:tcPr>
          <w:p w14:paraId="1F50FF57" w14:textId="77777777" w:rsidR="003D389F" w:rsidRDefault="003D389F" w:rsidP="00CE3423">
            <w:pPr>
              <w:pStyle w:val="TableText"/>
            </w:pPr>
            <w:r>
              <w:rPr>
                <w:rFonts w:cs="Arial"/>
                <w:sz w:val="12"/>
                <w:szCs w:val="12"/>
              </w:rPr>
              <w:t xml:space="preserve">Lime </w:t>
            </w:r>
            <w:proofErr w:type="spellStart"/>
            <w:r>
              <w:rPr>
                <w:rFonts w:cs="Arial"/>
                <w:sz w:val="12"/>
                <w:szCs w:val="12"/>
              </w:rPr>
              <w:t>sludges</w:t>
            </w:r>
            <w:proofErr w:type="spellEnd"/>
            <w:r>
              <w:rPr>
                <w:rFonts w:cs="Arial"/>
                <w:sz w:val="12"/>
                <w:szCs w:val="12"/>
              </w:rPr>
              <w:t xml:space="preserve"> or slurries</w:t>
            </w:r>
          </w:p>
        </w:tc>
        <w:tc>
          <w:tcPr>
            <w:tcW w:w="659" w:type="pct"/>
            <w:shd w:val="clear" w:color="auto" w:fill="D9D9D9" w:themeFill="background1" w:themeFillShade="D9"/>
          </w:tcPr>
          <w:p w14:paraId="016072AB" w14:textId="77777777" w:rsidR="003D389F" w:rsidRDefault="003D389F" w:rsidP="00CE3423">
            <w:pPr>
              <w:pStyle w:val="TableText"/>
            </w:pPr>
          </w:p>
        </w:tc>
        <w:tc>
          <w:tcPr>
            <w:tcW w:w="714" w:type="pct"/>
            <w:shd w:val="clear" w:color="auto" w:fill="D9D9D9" w:themeFill="background1" w:themeFillShade="D9"/>
            <w:vAlign w:val="bottom"/>
          </w:tcPr>
          <w:p w14:paraId="6C1BB73A" w14:textId="77777777" w:rsidR="003D389F" w:rsidRDefault="003D389F" w:rsidP="00CE3423">
            <w:pPr>
              <w:pStyle w:val="TableText"/>
            </w:pPr>
          </w:p>
        </w:tc>
        <w:tc>
          <w:tcPr>
            <w:tcW w:w="714" w:type="pct"/>
            <w:shd w:val="clear" w:color="auto" w:fill="D9D9D9" w:themeFill="background1" w:themeFillShade="D9"/>
          </w:tcPr>
          <w:p w14:paraId="7E51133F" w14:textId="77777777" w:rsidR="003D389F" w:rsidRDefault="003D389F" w:rsidP="00CE3423">
            <w:pPr>
              <w:pStyle w:val="TableText"/>
            </w:pPr>
          </w:p>
        </w:tc>
      </w:tr>
      <w:tr w:rsidR="003D389F" w14:paraId="515CC00F" w14:textId="77777777" w:rsidTr="00CE3423">
        <w:tc>
          <w:tcPr>
            <w:tcW w:w="714" w:type="pct"/>
            <w:shd w:val="clear" w:color="auto" w:fill="D9D9D9" w:themeFill="background1" w:themeFillShade="D9"/>
            <w:vAlign w:val="bottom"/>
          </w:tcPr>
          <w:p w14:paraId="7953A2A3" w14:textId="77777777" w:rsidR="003D389F" w:rsidRDefault="003D389F" w:rsidP="00CE3423">
            <w:pPr>
              <w:pStyle w:val="TableText"/>
            </w:pPr>
            <w:r>
              <w:rPr>
                <w:rFonts w:cs="Arial"/>
                <w:sz w:val="12"/>
                <w:szCs w:val="12"/>
              </w:rPr>
              <w:t>Sewage sludge &amp; residues</w:t>
            </w:r>
          </w:p>
        </w:tc>
        <w:tc>
          <w:tcPr>
            <w:tcW w:w="714" w:type="pct"/>
            <w:shd w:val="clear" w:color="auto" w:fill="D9D9D9" w:themeFill="background1" w:themeFillShade="D9"/>
            <w:vAlign w:val="bottom"/>
          </w:tcPr>
          <w:p w14:paraId="18934E63" w14:textId="77777777" w:rsidR="003D389F" w:rsidRDefault="003D389F" w:rsidP="00CE3423">
            <w:pPr>
              <w:pStyle w:val="TableText"/>
            </w:pPr>
          </w:p>
        </w:tc>
        <w:tc>
          <w:tcPr>
            <w:tcW w:w="668" w:type="pct"/>
            <w:shd w:val="clear" w:color="auto" w:fill="D9D9D9" w:themeFill="background1" w:themeFillShade="D9"/>
          </w:tcPr>
          <w:p w14:paraId="6632F983" w14:textId="77777777" w:rsidR="003D389F" w:rsidRDefault="003D389F" w:rsidP="00CE3423">
            <w:pPr>
              <w:pStyle w:val="TableText"/>
            </w:pPr>
          </w:p>
        </w:tc>
        <w:tc>
          <w:tcPr>
            <w:tcW w:w="816" w:type="pct"/>
            <w:shd w:val="clear" w:color="auto" w:fill="D9D9D9" w:themeFill="background1" w:themeFillShade="D9"/>
            <w:vAlign w:val="bottom"/>
          </w:tcPr>
          <w:p w14:paraId="4C9B16B7" w14:textId="77777777" w:rsidR="003D389F" w:rsidRDefault="003D389F" w:rsidP="00CE3423">
            <w:pPr>
              <w:pStyle w:val="TableText"/>
            </w:pPr>
            <w:r>
              <w:rPr>
                <w:rFonts w:cs="Arial"/>
                <w:sz w:val="12"/>
                <w:szCs w:val="12"/>
              </w:rPr>
              <w:t>Manganese compounds</w:t>
            </w:r>
          </w:p>
        </w:tc>
        <w:tc>
          <w:tcPr>
            <w:tcW w:w="659" w:type="pct"/>
            <w:shd w:val="clear" w:color="auto" w:fill="D9D9D9" w:themeFill="background1" w:themeFillShade="D9"/>
          </w:tcPr>
          <w:p w14:paraId="74C35B8B" w14:textId="77777777" w:rsidR="003D389F" w:rsidRDefault="003D389F" w:rsidP="00CE3423">
            <w:pPr>
              <w:pStyle w:val="TableText"/>
            </w:pPr>
          </w:p>
        </w:tc>
        <w:tc>
          <w:tcPr>
            <w:tcW w:w="714" w:type="pct"/>
            <w:shd w:val="clear" w:color="auto" w:fill="D9D9D9" w:themeFill="background1" w:themeFillShade="D9"/>
          </w:tcPr>
          <w:p w14:paraId="059BE760" w14:textId="77777777" w:rsidR="003D389F" w:rsidRDefault="003D389F" w:rsidP="00CE3423">
            <w:pPr>
              <w:pStyle w:val="TableText"/>
            </w:pPr>
          </w:p>
        </w:tc>
        <w:tc>
          <w:tcPr>
            <w:tcW w:w="714" w:type="pct"/>
            <w:shd w:val="clear" w:color="auto" w:fill="D9D9D9" w:themeFill="background1" w:themeFillShade="D9"/>
          </w:tcPr>
          <w:p w14:paraId="4907F55D" w14:textId="77777777" w:rsidR="003D389F" w:rsidRDefault="003D389F" w:rsidP="00CE3423">
            <w:pPr>
              <w:pStyle w:val="TableText"/>
            </w:pPr>
          </w:p>
        </w:tc>
      </w:tr>
      <w:tr w:rsidR="003D389F" w14:paraId="4AD2A1A1" w14:textId="77777777" w:rsidTr="00CE3423">
        <w:tc>
          <w:tcPr>
            <w:tcW w:w="714" w:type="pct"/>
            <w:shd w:val="clear" w:color="auto" w:fill="D9D9D9" w:themeFill="background1" w:themeFillShade="D9"/>
            <w:vAlign w:val="bottom"/>
          </w:tcPr>
          <w:p w14:paraId="6E40E007" w14:textId="77777777" w:rsidR="003D389F" w:rsidRDefault="003D389F" w:rsidP="00CE3423">
            <w:pPr>
              <w:pStyle w:val="TableText"/>
            </w:pPr>
          </w:p>
        </w:tc>
        <w:tc>
          <w:tcPr>
            <w:tcW w:w="714" w:type="pct"/>
            <w:shd w:val="clear" w:color="auto" w:fill="D9D9D9" w:themeFill="background1" w:themeFillShade="D9"/>
            <w:vAlign w:val="bottom"/>
          </w:tcPr>
          <w:p w14:paraId="49DF71EA" w14:textId="77777777" w:rsidR="003D389F" w:rsidRDefault="003D389F" w:rsidP="00CE3423">
            <w:pPr>
              <w:pStyle w:val="TableText"/>
            </w:pPr>
          </w:p>
        </w:tc>
        <w:tc>
          <w:tcPr>
            <w:tcW w:w="668" w:type="pct"/>
            <w:shd w:val="clear" w:color="auto" w:fill="D9D9D9" w:themeFill="background1" w:themeFillShade="D9"/>
          </w:tcPr>
          <w:p w14:paraId="1C220423" w14:textId="77777777" w:rsidR="003D389F" w:rsidRDefault="003D389F" w:rsidP="00CE3423">
            <w:pPr>
              <w:pStyle w:val="TableText"/>
            </w:pPr>
          </w:p>
        </w:tc>
        <w:tc>
          <w:tcPr>
            <w:tcW w:w="816" w:type="pct"/>
            <w:shd w:val="clear" w:color="auto" w:fill="D9D9D9" w:themeFill="background1" w:themeFillShade="D9"/>
            <w:vAlign w:val="bottom"/>
          </w:tcPr>
          <w:p w14:paraId="60057C4B" w14:textId="77777777" w:rsidR="003D389F" w:rsidRDefault="003D389F" w:rsidP="00CE3423">
            <w:pPr>
              <w:pStyle w:val="TableText"/>
            </w:pPr>
            <w:r>
              <w:rPr>
                <w:rFonts w:cs="Arial"/>
                <w:sz w:val="12"/>
                <w:szCs w:val="12"/>
              </w:rPr>
              <w:t>Medical waste consisting of— (a) a needle, syringe with needle, surgical instrument or other article that is discarded in the course of medical*, dental or veterinary practice or research and has a sharp edge or point capable of inflicting a penetrating injury on a person who comes into contact with it; or</w:t>
            </w:r>
          </w:p>
        </w:tc>
        <w:tc>
          <w:tcPr>
            <w:tcW w:w="659" w:type="pct"/>
            <w:shd w:val="clear" w:color="auto" w:fill="D9D9D9" w:themeFill="background1" w:themeFillShade="D9"/>
          </w:tcPr>
          <w:p w14:paraId="4D7E3152" w14:textId="77777777" w:rsidR="003D389F" w:rsidRDefault="003D389F" w:rsidP="00CE3423">
            <w:pPr>
              <w:pStyle w:val="TableText"/>
            </w:pPr>
          </w:p>
        </w:tc>
        <w:tc>
          <w:tcPr>
            <w:tcW w:w="714" w:type="pct"/>
            <w:shd w:val="clear" w:color="auto" w:fill="D9D9D9" w:themeFill="background1" w:themeFillShade="D9"/>
          </w:tcPr>
          <w:p w14:paraId="7D36FC17" w14:textId="77777777" w:rsidR="003D389F" w:rsidRDefault="003D389F" w:rsidP="00CE3423">
            <w:pPr>
              <w:pStyle w:val="TableText"/>
            </w:pPr>
          </w:p>
        </w:tc>
        <w:tc>
          <w:tcPr>
            <w:tcW w:w="714" w:type="pct"/>
            <w:shd w:val="clear" w:color="auto" w:fill="D9D9D9" w:themeFill="background1" w:themeFillShade="D9"/>
          </w:tcPr>
          <w:p w14:paraId="4171EE60" w14:textId="77777777" w:rsidR="003D389F" w:rsidRDefault="003D389F" w:rsidP="00CE3423">
            <w:pPr>
              <w:pStyle w:val="TableText"/>
            </w:pPr>
          </w:p>
        </w:tc>
      </w:tr>
      <w:tr w:rsidR="003D389F" w14:paraId="5B39E79C" w14:textId="77777777" w:rsidTr="00CE3423">
        <w:tc>
          <w:tcPr>
            <w:tcW w:w="714" w:type="pct"/>
            <w:shd w:val="clear" w:color="auto" w:fill="D9D9D9" w:themeFill="background1" w:themeFillShade="D9"/>
            <w:vAlign w:val="bottom"/>
          </w:tcPr>
          <w:p w14:paraId="0D8F85A4" w14:textId="77777777" w:rsidR="003D389F" w:rsidRDefault="003D389F" w:rsidP="00CE3423">
            <w:pPr>
              <w:pStyle w:val="TableText"/>
            </w:pPr>
          </w:p>
        </w:tc>
        <w:tc>
          <w:tcPr>
            <w:tcW w:w="714" w:type="pct"/>
            <w:shd w:val="clear" w:color="auto" w:fill="D9D9D9" w:themeFill="background1" w:themeFillShade="D9"/>
            <w:vAlign w:val="bottom"/>
          </w:tcPr>
          <w:p w14:paraId="5606AA7C" w14:textId="77777777" w:rsidR="003D389F" w:rsidRDefault="003D389F" w:rsidP="00CE3423">
            <w:pPr>
              <w:pStyle w:val="TableText"/>
            </w:pPr>
          </w:p>
        </w:tc>
        <w:tc>
          <w:tcPr>
            <w:tcW w:w="668" w:type="pct"/>
            <w:shd w:val="clear" w:color="auto" w:fill="D9D9D9" w:themeFill="background1" w:themeFillShade="D9"/>
          </w:tcPr>
          <w:p w14:paraId="58C742F1" w14:textId="77777777" w:rsidR="003D389F" w:rsidRDefault="003D389F" w:rsidP="00CE3423">
            <w:pPr>
              <w:pStyle w:val="TableText"/>
            </w:pPr>
          </w:p>
        </w:tc>
        <w:tc>
          <w:tcPr>
            <w:tcW w:w="816" w:type="pct"/>
            <w:shd w:val="clear" w:color="auto" w:fill="D9D9D9" w:themeFill="background1" w:themeFillShade="D9"/>
            <w:vAlign w:val="bottom"/>
          </w:tcPr>
          <w:p w14:paraId="6F6006F7" w14:textId="77777777" w:rsidR="003D389F" w:rsidRDefault="003D389F" w:rsidP="00CE3423">
            <w:pPr>
              <w:pStyle w:val="TableText"/>
            </w:pPr>
            <w:r>
              <w:rPr>
                <w:rFonts w:cs="Arial"/>
                <w:sz w:val="12"/>
                <w:szCs w:val="12"/>
              </w:rPr>
              <w:t>Medical waste consisting of— (b) human tissue, bone, organ, body part or foetus; or</w:t>
            </w:r>
          </w:p>
        </w:tc>
        <w:tc>
          <w:tcPr>
            <w:tcW w:w="659" w:type="pct"/>
            <w:shd w:val="clear" w:color="auto" w:fill="D9D9D9" w:themeFill="background1" w:themeFillShade="D9"/>
          </w:tcPr>
          <w:p w14:paraId="51F835C1" w14:textId="77777777" w:rsidR="003D389F" w:rsidRDefault="003D389F" w:rsidP="00CE3423">
            <w:pPr>
              <w:pStyle w:val="TableText"/>
            </w:pPr>
          </w:p>
        </w:tc>
        <w:tc>
          <w:tcPr>
            <w:tcW w:w="714" w:type="pct"/>
            <w:shd w:val="clear" w:color="auto" w:fill="D9D9D9" w:themeFill="background1" w:themeFillShade="D9"/>
          </w:tcPr>
          <w:p w14:paraId="3A3308E7" w14:textId="77777777" w:rsidR="003D389F" w:rsidRDefault="003D389F" w:rsidP="00CE3423">
            <w:pPr>
              <w:pStyle w:val="TableText"/>
            </w:pPr>
          </w:p>
        </w:tc>
        <w:tc>
          <w:tcPr>
            <w:tcW w:w="714" w:type="pct"/>
            <w:shd w:val="clear" w:color="auto" w:fill="D9D9D9" w:themeFill="background1" w:themeFillShade="D9"/>
          </w:tcPr>
          <w:p w14:paraId="52E94CF3" w14:textId="77777777" w:rsidR="003D389F" w:rsidRDefault="003D389F" w:rsidP="00CE3423">
            <w:pPr>
              <w:pStyle w:val="TableText"/>
            </w:pPr>
          </w:p>
        </w:tc>
      </w:tr>
      <w:tr w:rsidR="003D389F" w14:paraId="3341CB13" w14:textId="77777777" w:rsidTr="00CE3423">
        <w:tc>
          <w:tcPr>
            <w:tcW w:w="714" w:type="pct"/>
            <w:shd w:val="clear" w:color="auto" w:fill="D9D9D9" w:themeFill="background1" w:themeFillShade="D9"/>
            <w:vAlign w:val="bottom"/>
          </w:tcPr>
          <w:p w14:paraId="577723A3" w14:textId="77777777" w:rsidR="003D389F" w:rsidRDefault="003D389F" w:rsidP="00CE3423">
            <w:pPr>
              <w:pStyle w:val="TableText"/>
            </w:pPr>
          </w:p>
        </w:tc>
        <w:tc>
          <w:tcPr>
            <w:tcW w:w="714" w:type="pct"/>
            <w:shd w:val="clear" w:color="auto" w:fill="D9D9D9" w:themeFill="background1" w:themeFillShade="D9"/>
            <w:vAlign w:val="bottom"/>
          </w:tcPr>
          <w:p w14:paraId="109F0780" w14:textId="77777777" w:rsidR="003D389F" w:rsidRDefault="003D389F" w:rsidP="00CE3423">
            <w:pPr>
              <w:pStyle w:val="TableText"/>
            </w:pPr>
          </w:p>
        </w:tc>
        <w:tc>
          <w:tcPr>
            <w:tcW w:w="668" w:type="pct"/>
            <w:shd w:val="clear" w:color="auto" w:fill="D9D9D9" w:themeFill="background1" w:themeFillShade="D9"/>
          </w:tcPr>
          <w:p w14:paraId="3FEF6077" w14:textId="77777777" w:rsidR="003D389F" w:rsidRDefault="003D389F" w:rsidP="00CE3423">
            <w:pPr>
              <w:pStyle w:val="TableText"/>
            </w:pPr>
          </w:p>
        </w:tc>
        <w:tc>
          <w:tcPr>
            <w:tcW w:w="816" w:type="pct"/>
            <w:shd w:val="clear" w:color="auto" w:fill="D9D9D9" w:themeFill="background1" w:themeFillShade="D9"/>
            <w:vAlign w:val="bottom"/>
          </w:tcPr>
          <w:p w14:paraId="5D547A17" w14:textId="77777777" w:rsidR="003D389F" w:rsidRDefault="003D389F" w:rsidP="00CE3423">
            <w:pPr>
              <w:pStyle w:val="TableText"/>
            </w:pPr>
            <w:r>
              <w:rPr>
                <w:rFonts w:cs="Arial"/>
                <w:sz w:val="12"/>
                <w:szCs w:val="12"/>
              </w:rPr>
              <w:t>Medical waste consisting of— (c) a vessel, bag or tube containing a liquid body substance; or</w:t>
            </w:r>
          </w:p>
        </w:tc>
        <w:tc>
          <w:tcPr>
            <w:tcW w:w="659" w:type="pct"/>
            <w:shd w:val="clear" w:color="auto" w:fill="D9D9D9" w:themeFill="background1" w:themeFillShade="D9"/>
          </w:tcPr>
          <w:p w14:paraId="0CDC9B6D" w14:textId="77777777" w:rsidR="003D389F" w:rsidRDefault="003D389F" w:rsidP="00CE3423">
            <w:pPr>
              <w:pStyle w:val="TableText"/>
            </w:pPr>
          </w:p>
        </w:tc>
        <w:tc>
          <w:tcPr>
            <w:tcW w:w="714" w:type="pct"/>
            <w:shd w:val="clear" w:color="auto" w:fill="D9D9D9" w:themeFill="background1" w:themeFillShade="D9"/>
          </w:tcPr>
          <w:p w14:paraId="06435AA0" w14:textId="77777777" w:rsidR="003D389F" w:rsidRDefault="003D389F" w:rsidP="00CE3423">
            <w:pPr>
              <w:pStyle w:val="TableText"/>
            </w:pPr>
          </w:p>
        </w:tc>
        <w:tc>
          <w:tcPr>
            <w:tcW w:w="714" w:type="pct"/>
            <w:shd w:val="clear" w:color="auto" w:fill="D9D9D9" w:themeFill="background1" w:themeFillShade="D9"/>
          </w:tcPr>
          <w:p w14:paraId="60F85E2D" w14:textId="77777777" w:rsidR="003D389F" w:rsidRDefault="003D389F" w:rsidP="00CE3423">
            <w:pPr>
              <w:pStyle w:val="TableText"/>
            </w:pPr>
          </w:p>
        </w:tc>
      </w:tr>
      <w:tr w:rsidR="003D389F" w14:paraId="385C88BF" w14:textId="77777777" w:rsidTr="00CE3423">
        <w:tc>
          <w:tcPr>
            <w:tcW w:w="714" w:type="pct"/>
            <w:shd w:val="clear" w:color="auto" w:fill="D9D9D9" w:themeFill="background1" w:themeFillShade="D9"/>
            <w:vAlign w:val="bottom"/>
          </w:tcPr>
          <w:p w14:paraId="7E1872DD" w14:textId="77777777" w:rsidR="003D389F" w:rsidRDefault="003D389F" w:rsidP="00CE3423">
            <w:pPr>
              <w:pStyle w:val="TableText"/>
            </w:pPr>
          </w:p>
        </w:tc>
        <w:tc>
          <w:tcPr>
            <w:tcW w:w="714" w:type="pct"/>
            <w:shd w:val="clear" w:color="auto" w:fill="D9D9D9" w:themeFill="background1" w:themeFillShade="D9"/>
            <w:vAlign w:val="bottom"/>
          </w:tcPr>
          <w:p w14:paraId="0AFB75C2" w14:textId="77777777" w:rsidR="003D389F" w:rsidRDefault="003D389F" w:rsidP="00CE3423">
            <w:pPr>
              <w:pStyle w:val="TableText"/>
            </w:pPr>
          </w:p>
        </w:tc>
        <w:tc>
          <w:tcPr>
            <w:tcW w:w="668" w:type="pct"/>
            <w:shd w:val="clear" w:color="auto" w:fill="D9D9D9" w:themeFill="background1" w:themeFillShade="D9"/>
          </w:tcPr>
          <w:p w14:paraId="6BE1557C" w14:textId="77777777" w:rsidR="003D389F" w:rsidRDefault="003D389F" w:rsidP="00CE3423">
            <w:pPr>
              <w:pStyle w:val="TableText"/>
            </w:pPr>
          </w:p>
        </w:tc>
        <w:tc>
          <w:tcPr>
            <w:tcW w:w="816" w:type="pct"/>
            <w:shd w:val="clear" w:color="auto" w:fill="D9D9D9" w:themeFill="background1" w:themeFillShade="D9"/>
            <w:vAlign w:val="bottom"/>
          </w:tcPr>
          <w:p w14:paraId="3E997739" w14:textId="77777777" w:rsidR="003D389F" w:rsidRDefault="003D389F" w:rsidP="00CE3423">
            <w:pPr>
              <w:pStyle w:val="TableText"/>
            </w:pPr>
            <w:r>
              <w:rPr>
                <w:rFonts w:cs="Arial"/>
                <w:sz w:val="12"/>
                <w:szCs w:val="12"/>
              </w:rPr>
              <w:t>Medical waste consisting of— (d) an animal carcass discarded in the course of veterinary or medical* practice or research; or</w:t>
            </w:r>
          </w:p>
        </w:tc>
        <w:tc>
          <w:tcPr>
            <w:tcW w:w="659" w:type="pct"/>
            <w:shd w:val="clear" w:color="auto" w:fill="D9D9D9" w:themeFill="background1" w:themeFillShade="D9"/>
          </w:tcPr>
          <w:p w14:paraId="207FA53E" w14:textId="77777777" w:rsidR="003D389F" w:rsidRDefault="003D389F" w:rsidP="00CE3423">
            <w:pPr>
              <w:pStyle w:val="TableText"/>
            </w:pPr>
          </w:p>
        </w:tc>
        <w:tc>
          <w:tcPr>
            <w:tcW w:w="714" w:type="pct"/>
            <w:shd w:val="clear" w:color="auto" w:fill="D9D9D9" w:themeFill="background1" w:themeFillShade="D9"/>
          </w:tcPr>
          <w:p w14:paraId="5BF305B3" w14:textId="77777777" w:rsidR="003D389F" w:rsidRDefault="003D389F" w:rsidP="00CE3423">
            <w:pPr>
              <w:pStyle w:val="TableText"/>
            </w:pPr>
          </w:p>
        </w:tc>
        <w:tc>
          <w:tcPr>
            <w:tcW w:w="714" w:type="pct"/>
            <w:shd w:val="clear" w:color="auto" w:fill="D9D9D9" w:themeFill="background1" w:themeFillShade="D9"/>
          </w:tcPr>
          <w:p w14:paraId="152E9D7D" w14:textId="77777777" w:rsidR="003D389F" w:rsidRDefault="003D389F" w:rsidP="00CE3423">
            <w:pPr>
              <w:pStyle w:val="TableText"/>
            </w:pPr>
          </w:p>
        </w:tc>
      </w:tr>
      <w:tr w:rsidR="003D389F" w14:paraId="79EAAAB2" w14:textId="77777777" w:rsidTr="00CE3423">
        <w:tc>
          <w:tcPr>
            <w:tcW w:w="714" w:type="pct"/>
            <w:shd w:val="clear" w:color="auto" w:fill="D9D9D9" w:themeFill="background1" w:themeFillShade="D9"/>
            <w:vAlign w:val="bottom"/>
          </w:tcPr>
          <w:p w14:paraId="50F6D40A" w14:textId="77777777" w:rsidR="003D389F" w:rsidRDefault="003D389F" w:rsidP="00CE3423">
            <w:pPr>
              <w:pStyle w:val="TableText"/>
            </w:pPr>
          </w:p>
        </w:tc>
        <w:tc>
          <w:tcPr>
            <w:tcW w:w="714" w:type="pct"/>
            <w:shd w:val="clear" w:color="auto" w:fill="D9D9D9" w:themeFill="background1" w:themeFillShade="D9"/>
            <w:vAlign w:val="bottom"/>
          </w:tcPr>
          <w:p w14:paraId="28315681" w14:textId="77777777" w:rsidR="003D389F" w:rsidRDefault="003D389F" w:rsidP="00CE3423">
            <w:pPr>
              <w:pStyle w:val="TableText"/>
            </w:pPr>
          </w:p>
        </w:tc>
        <w:tc>
          <w:tcPr>
            <w:tcW w:w="668" w:type="pct"/>
            <w:shd w:val="clear" w:color="auto" w:fill="D9D9D9" w:themeFill="background1" w:themeFillShade="D9"/>
          </w:tcPr>
          <w:p w14:paraId="07D068A9" w14:textId="77777777" w:rsidR="003D389F" w:rsidRDefault="003D389F" w:rsidP="00CE3423">
            <w:pPr>
              <w:pStyle w:val="TableText"/>
            </w:pPr>
          </w:p>
        </w:tc>
        <w:tc>
          <w:tcPr>
            <w:tcW w:w="816" w:type="pct"/>
            <w:shd w:val="clear" w:color="auto" w:fill="D9D9D9" w:themeFill="background1" w:themeFillShade="D9"/>
            <w:vAlign w:val="bottom"/>
          </w:tcPr>
          <w:p w14:paraId="614BCE0B" w14:textId="77777777" w:rsidR="003D389F" w:rsidRDefault="003D389F" w:rsidP="00CE3423">
            <w:pPr>
              <w:pStyle w:val="TableText"/>
            </w:pPr>
            <w:r>
              <w:rPr>
                <w:rFonts w:cs="Arial"/>
                <w:sz w:val="12"/>
                <w:szCs w:val="12"/>
              </w:rPr>
              <w:t>Medical waste consisting of— (e) a specimen or culture discarded in the course of medical*, dental or veterinary practice or research and any material that has come into contact with such a specimen or culture; or</w:t>
            </w:r>
          </w:p>
        </w:tc>
        <w:tc>
          <w:tcPr>
            <w:tcW w:w="659" w:type="pct"/>
            <w:shd w:val="clear" w:color="auto" w:fill="D9D9D9" w:themeFill="background1" w:themeFillShade="D9"/>
          </w:tcPr>
          <w:p w14:paraId="342C741B" w14:textId="77777777" w:rsidR="003D389F" w:rsidRDefault="003D389F" w:rsidP="00CE3423">
            <w:pPr>
              <w:pStyle w:val="TableText"/>
            </w:pPr>
          </w:p>
        </w:tc>
        <w:tc>
          <w:tcPr>
            <w:tcW w:w="714" w:type="pct"/>
            <w:shd w:val="clear" w:color="auto" w:fill="D9D9D9" w:themeFill="background1" w:themeFillShade="D9"/>
          </w:tcPr>
          <w:p w14:paraId="286F102B" w14:textId="77777777" w:rsidR="003D389F" w:rsidRDefault="003D389F" w:rsidP="00CE3423">
            <w:pPr>
              <w:pStyle w:val="TableText"/>
            </w:pPr>
          </w:p>
        </w:tc>
        <w:tc>
          <w:tcPr>
            <w:tcW w:w="714" w:type="pct"/>
            <w:shd w:val="clear" w:color="auto" w:fill="D9D9D9" w:themeFill="background1" w:themeFillShade="D9"/>
          </w:tcPr>
          <w:p w14:paraId="47CC0BBA" w14:textId="77777777" w:rsidR="003D389F" w:rsidRDefault="003D389F" w:rsidP="00CE3423">
            <w:pPr>
              <w:pStyle w:val="TableText"/>
            </w:pPr>
          </w:p>
        </w:tc>
      </w:tr>
      <w:tr w:rsidR="003D389F" w14:paraId="0A6ED19D" w14:textId="77777777" w:rsidTr="00CE3423">
        <w:tc>
          <w:tcPr>
            <w:tcW w:w="714" w:type="pct"/>
            <w:shd w:val="clear" w:color="auto" w:fill="D9D9D9" w:themeFill="background1" w:themeFillShade="D9"/>
            <w:vAlign w:val="bottom"/>
          </w:tcPr>
          <w:p w14:paraId="3AA35D7C" w14:textId="77777777" w:rsidR="003D389F" w:rsidRDefault="003D389F" w:rsidP="00CE3423">
            <w:pPr>
              <w:pStyle w:val="TableText"/>
            </w:pPr>
          </w:p>
        </w:tc>
        <w:tc>
          <w:tcPr>
            <w:tcW w:w="714" w:type="pct"/>
            <w:shd w:val="clear" w:color="auto" w:fill="D9D9D9" w:themeFill="background1" w:themeFillShade="D9"/>
            <w:vAlign w:val="bottom"/>
          </w:tcPr>
          <w:p w14:paraId="28462A67" w14:textId="77777777" w:rsidR="003D389F" w:rsidRDefault="003D389F" w:rsidP="00CE3423">
            <w:pPr>
              <w:pStyle w:val="TableText"/>
            </w:pPr>
          </w:p>
        </w:tc>
        <w:tc>
          <w:tcPr>
            <w:tcW w:w="668" w:type="pct"/>
            <w:shd w:val="clear" w:color="auto" w:fill="D9D9D9" w:themeFill="background1" w:themeFillShade="D9"/>
          </w:tcPr>
          <w:p w14:paraId="26D5686B" w14:textId="77777777" w:rsidR="003D389F" w:rsidRDefault="003D389F" w:rsidP="00CE3423">
            <w:pPr>
              <w:pStyle w:val="TableText"/>
            </w:pPr>
          </w:p>
        </w:tc>
        <w:tc>
          <w:tcPr>
            <w:tcW w:w="816" w:type="pct"/>
            <w:shd w:val="clear" w:color="auto" w:fill="D9D9D9" w:themeFill="background1" w:themeFillShade="D9"/>
            <w:vAlign w:val="bottom"/>
          </w:tcPr>
          <w:p w14:paraId="641390C8" w14:textId="77777777" w:rsidR="003D389F" w:rsidRDefault="003D389F" w:rsidP="00CE3423">
            <w:pPr>
              <w:pStyle w:val="TableText"/>
            </w:pPr>
            <w:r>
              <w:rPr>
                <w:rFonts w:cs="Arial"/>
                <w:sz w:val="12"/>
                <w:szCs w:val="12"/>
              </w:rPr>
              <w:t>Medical waste consisting of— (f) any other article or matter that is discarded in the course of medical*, dental or veterinary practice or research and that poses a significant risk to the health of a person who comes into contact with it.</w:t>
            </w:r>
          </w:p>
        </w:tc>
        <w:tc>
          <w:tcPr>
            <w:tcW w:w="659" w:type="pct"/>
            <w:shd w:val="clear" w:color="auto" w:fill="D9D9D9" w:themeFill="background1" w:themeFillShade="D9"/>
          </w:tcPr>
          <w:p w14:paraId="5DA64689" w14:textId="77777777" w:rsidR="003D389F" w:rsidRDefault="003D389F" w:rsidP="00CE3423">
            <w:pPr>
              <w:pStyle w:val="TableText"/>
            </w:pPr>
          </w:p>
        </w:tc>
        <w:tc>
          <w:tcPr>
            <w:tcW w:w="714" w:type="pct"/>
            <w:shd w:val="clear" w:color="auto" w:fill="D9D9D9" w:themeFill="background1" w:themeFillShade="D9"/>
          </w:tcPr>
          <w:p w14:paraId="4EECD59A" w14:textId="77777777" w:rsidR="003D389F" w:rsidRDefault="003D389F" w:rsidP="00CE3423">
            <w:pPr>
              <w:pStyle w:val="TableText"/>
            </w:pPr>
          </w:p>
        </w:tc>
        <w:tc>
          <w:tcPr>
            <w:tcW w:w="714" w:type="pct"/>
            <w:shd w:val="clear" w:color="auto" w:fill="D9D9D9" w:themeFill="background1" w:themeFillShade="D9"/>
          </w:tcPr>
          <w:p w14:paraId="6ECB5AFF" w14:textId="77777777" w:rsidR="003D389F" w:rsidRDefault="003D389F" w:rsidP="00CE3423">
            <w:pPr>
              <w:pStyle w:val="TableText"/>
            </w:pPr>
          </w:p>
        </w:tc>
      </w:tr>
      <w:tr w:rsidR="003D389F" w14:paraId="46D76D20" w14:textId="77777777" w:rsidTr="00CE3423">
        <w:tc>
          <w:tcPr>
            <w:tcW w:w="714" w:type="pct"/>
            <w:shd w:val="clear" w:color="auto" w:fill="D9D9D9" w:themeFill="background1" w:themeFillShade="D9"/>
            <w:vAlign w:val="bottom"/>
          </w:tcPr>
          <w:p w14:paraId="586C39F1" w14:textId="77777777" w:rsidR="003D389F" w:rsidRDefault="003D389F" w:rsidP="00CE3423">
            <w:pPr>
              <w:pStyle w:val="TableText"/>
            </w:pPr>
          </w:p>
        </w:tc>
        <w:tc>
          <w:tcPr>
            <w:tcW w:w="714" w:type="pct"/>
            <w:shd w:val="clear" w:color="auto" w:fill="D9D9D9" w:themeFill="background1" w:themeFillShade="D9"/>
          </w:tcPr>
          <w:p w14:paraId="4AF7BE72" w14:textId="77777777" w:rsidR="003D389F" w:rsidRDefault="003D389F" w:rsidP="00CE3423">
            <w:pPr>
              <w:pStyle w:val="TableText"/>
            </w:pPr>
          </w:p>
        </w:tc>
        <w:tc>
          <w:tcPr>
            <w:tcW w:w="668" w:type="pct"/>
            <w:shd w:val="clear" w:color="auto" w:fill="D9D9D9" w:themeFill="background1" w:themeFillShade="D9"/>
          </w:tcPr>
          <w:p w14:paraId="1D520AD6" w14:textId="77777777" w:rsidR="003D389F" w:rsidRDefault="003D389F" w:rsidP="00CE3423">
            <w:pPr>
              <w:pStyle w:val="TableText"/>
            </w:pPr>
          </w:p>
        </w:tc>
        <w:tc>
          <w:tcPr>
            <w:tcW w:w="816" w:type="pct"/>
            <w:shd w:val="clear" w:color="auto" w:fill="D9D9D9" w:themeFill="background1" w:themeFillShade="D9"/>
            <w:vAlign w:val="bottom"/>
          </w:tcPr>
          <w:p w14:paraId="6F766B09" w14:textId="77777777" w:rsidR="003D389F" w:rsidRDefault="003D389F" w:rsidP="00CE3423">
            <w:pPr>
              <w:pStyle w:val="TableText"/>
            </w:pPr>
            <w:r>
              <w:rPr>
                <w:rFonts w:cs="Arial"/>
                <w:sz w:val="12"/>
                <w:szCs w:val="12"/>
              </w:rPr>
              <w:t>Nitrates</w:t>
            </w:r>
          </w:p>
        </w:tc>
        <w:tc>
          <w:tcPr>
            <w:tcW w:w="659" w:type="pct"/>
            <w:shd w:val="clear" w:color="auto" w:fill="D9D9D9" w:themeFill="background1" w:themeFillShade="D9"/>
          </w:tcPr>
          <w:p w14:paraId="2CF53A6C" w14:textId="77777777" w:rsidR="003D389F" w:rsidRDefault="003D389F" w:rsidP="00CE3423">
            <w:pPr>
              <w:pStyle w:val="TableText"/>
            </w:pPr>
          </w:p>
        </w:tc>
        <w:tc>
          <w:tcPr>
            <w:tcW w:w="714" w:type="pct"/>
            <w:shd w:val="clear" w:color="auto" w:fill="D9D9D9" w:themeFill="background1" w:themeFillShade="D9"/>
          </w:tcPr>
          <w:p w14:paraId="56CF0857" w14:textId="77777777" w:rsidR="003D389F" w:rsidRDefault="003D389F" w:rsidP="00CE3423">
            <w:pPr>
              <w:pStyle w:val="TableText"/>
            </w:pPr>
          </w:p>
        </w:tc>
        <w:tc>
          <w:tcPr>
            <w:tcW w:w="714" w:type="pct"/>
            <w:shd w:val="clear" w:color="auto" w:fill="D9D9D9" w:themeFill="background1" w:themeFillShade="D9"/>
          </w:tcPr>
          <w:p w14:paraId="5F7FD9E7" w14:textId="77777777" w:rsidR="003D389F" w:rsidRDefault="003D389F" w:rsidP="00CE3423">
            <w:pPr>
              <w:pStyle w:val="TableText"/>
            </w:pPr>
          </w:p>
        </w:tc>
      </w:tr>
      <w:tr w:rsidR="003D389F" w14:paraId="6E6B8317" w14:textId="77777777" w:rsidTr="00CE3423">
        <w:tc>
          <w:tcPr>
            <w:tcW w:w="714" w:type="pct"/>
            <w:shd w:val="clear" w:color="auto" w:fill="D9D9D9" w:themeFill="background1" w:themeFillShade="D9"/>
            <w:vAlign w:val="bottom"/>
          </w:tcPr>
          <w:p w14:paraId="51824847" w14:textId="77777777" w:rsidR="003D389F" w:rsidRDefault="003D389F" w:rsidP="00CE3423">
            <w:pPr>
              <w:pStyle w:val="TableText"/>
            </w:pPr>
          </w:p>
        </w:tc>
        <w:tc>
          <w:tcPr>
            <w:tcW w:w="714" w:type="pct"/>
            <w:shd w:val="clear" w:color="auto" w:fill="D9D9D9" w:themeFill="background1" w:themeFillShade="D9"/>
          </w:tcPr>
          <w:p w14:paraId="0E1BBBF7" w14:textId="77777777" w:rsidR="003D389F" w:rsidRDefault="003D389F" w:rsidP="00CE3423">
            <w:pPr>
              <w:pStyle w:val="TableText"/>
            </w:pPr>
          </w:p>
        </w:tc>
        <w:tc>
          <w:tcPr>
            <w:tcW w:w="668" w:type="pct"/>
            <w:shd w:val="clear" w:color="auto" w:fill="D9D9D9" w:themeFill="background1" w:themeFillShade="D9"/>
          </w:tcPr>
          <w:p w14:paraId="5906A2FC" w14:textId="77777777" w:rsidR="003D389F" w:rsidRDefault="003D389F" w:rsidP="00CE3423">
            <w:pPr>
              <w:pStyle w:val="TableText"/>
            </w:pPr>
          </w:p>
        </w:tc>
        <w:tc>
          <w:tcPr>
            <w:tcW w:w="816" w:type="pct"/>
            <w:shd w:val="clear" w:color="auto" w:fill="D9D9D9" w:themeFill="background1" w:themeFillShade="D9"/>
            <w:vAlign w:val="bottom"/>
          </w:tcPr>
          <w:p w14:paraId="6EA7767C" w14:textId="77777777" w:rsidR="003D389F" w:rsidRDefault="003D389F" w:rsidP="00CE3423">
            <w:pPr>
              <w:pStyle w:val="TableText"/>
            </w:pPr>
            <w:r>
              <w:rPr>
                <w:rFonts w:cs="Arial"/>
                <w:sz w:val="12"/>
                <w:szCs w:val="12"/>
              </w:rPr>
              <w:t>Organometallic residues</w:t>
            </w:r>
          </w:p>
        </w:tc>
        <w:tc>
          <w:tcPr>
            <w:tcW w:w="659" w:type="pct"/>
            <w:shd w:val="clear" w:color="auto" w:fill="D9D9D9" w:themeFill="background1" w:themeFillShade="D9"/>
          </w:tcPr>
          <w:p w14:paraId="29796431" w14:textId="77777777" w:rsidR="003D389F" w:rsidRDefault="003D389F" w:rsidP="00CE3423">
            <w:pPr>
              <w:pStyle w:val="TableText"/>
            </w:pPr>
          </w:p>
        </w:tc>
        <w:tc>
          <w:tcPr>
            <w:tcW w:w="714" w:type="pct"/>
            <w:shd w:val="clear" w:color="auto" w:fill="D9D9D9" w:themeFill="background1" w:themeFillShade="D9"/>
          </w:tcPr>
          <w:p w14:paraId="310569EB" w14:textId="77777777" w:rsidR="003D389F" w:rsidRDefault="003D389F" w:rsidP="00CE3423">
            <w:pPr>
              <w:pStyle w:val="TableText"/>
            </w:pPr>
          </w:p>
        </w:tc>
        <w:tc>
          <w:tcPr>
            <w:tcW w:w="714" w:type="pct"/>
            <w:shd w:val="clear" w:color="auto" w:fill="D9D9D9" w:themeFill="background1" w:themeFillShade="D9"/>
          </w:tcPr>
          <w:p w14:paraId="37BD261A" w14:textId="77777777" w:rsidR="003D389F" w:rsidRDefault="003D389F" w:rsidP="00CE3423">
            <w:pPr>
              <w:pStyle w:val="TableText"/>
            </w:pPr>
          </w:p>
        </w:tc>
      </w:tr>
      <w:tr w:rsidR="003D389F" w14:paraId="22EB22D5" w14:textId="77777777" w:rsidTr="00CE3423">
        <w:tc>
          <w:tcPr>
            <w:tcW w:w="714" w:type="pct"/>
            <w:shd w:val="clear" w:color="auto" w:fill="D9D9D9" w:themeFill="background1" w:themeFillShade="D9"/>
            <w:vAlign w:val="bottom"/>
          </w:tcPr>
          <w:p w14:paraId="2D910CC8" w14:textId="77777777" w:rsidR="003D389F" w:rsidRDefault="003D389F" w:rsidP="00CE3423">
            <w:pPr>
              <w:pStyle w:val="TableText"/>
            </w:pPr>
          </w:p>
        </w:tc>
        <w:tc>
          <w:tcPr>
            <w:tcW w:w="714" w:type="pct"/>
            <w:shd w:val="clear" w:color="auto" w:fill="D9D9D9" w:themeFill="background1" w:themeFillShade="D9"/>
          </w:tcPr>
          <w:p w14:paraId="30A41F10" w14:textId="77777777" w:rsidR="003D389F" w:rsidRDefault="003D389F" w:rsidP="00CE3423">
            <w:pPr>
              <w:pStyle w:val="TableText"/>
            </w:pPr>
          </w:p>
        </w:tc>
        <w:tc>
          <w:tcPr>
            <w:tcW w:w="668" w:type="pct"/>
            <w:shd w:val="clear" w:color="auto" w:fill="D9D9D9" w:themeFill="background1" w:themeFillShade="D9"/>
          </w:tcPr>
          <w:p w14:paraId="23486A74" w14:textId="77777777" w:rsidR="003D389F" w:rsidRDefault="003D389F" w:rsidP="00CE3423">
            <w:pPr>
              <w:pStyle w:val="TableText"/>
            </w:pPr>
          </w:p>
        </w:tc>
        <w:tc>
          <w:tcPr>
            <w:tcW w:w="816" w:type="pct"/>
            <w:shd w:val="clear" w:color="auto" w:fill="D9D9D9" w:themeFill="background1" w:themeFillShade="D9"/>
            <w:vAlign w:val="bottom"/>
          </w:tcPr>
          <w:p w14:paraId="2C289C1D" w14:textId="77777777" w:rsidR="003D389F" w:rsidRDefault="003D389F" w:rsidP="00CE3423">
            <w:pPr>
              <w:pStyle w:val="TableText"/>
            </w:pPr>
            <w:r>
              <w:rPr>
                <w:rFonts w:cs="Arial"/>
                <w:sz w:val="12"/>
                <w:szCs w:val="12"/>
              </w:rPr>
              <w:t xml:space="preserve">Paint </w:t>
            </w:r>
            <w:proofErr w:type="spellStart"/>
            <w:r>
              <w:rPr>
                <w:rFonts w:cs="Arial"/>
                <w:sz w:val="12"/>
                <w:szCs w:val="12"/>
              </w:rPr>
              <w:t>sludges</w:t>
            </w:r>
            <w:proofErr w:type="spellEnd"/>
            <w:r>
              <w:rPr>
                <w:rFonts w:cs="Arial"/>
                <w:sz w:val="12"/>
                <w:szCs w:val="12"/>
              </w:rPr>
              <w:t xml:space="preserve"> and residues</w:t>
            </w:r>
          </w:p>
        </w:tc>
        <w:tc>
          <w:tcPr>
            <w:tcW w:w="659" w:type="pct"/>
            <w:shd w:val="clear" w:color="auto" w:fill="D9D9D9" w:themeFill="background1" w:themeFillShade="D9"/>
          </w:tcPr>
          <w:p w14:paraId="2CF9D250" w14:textId="77777777" w:rsidR="003D389F" w:rsidRDefault="003D389F" w:rsidP="00CE3423">
            <w:pPr>
              <w:pStyle w:val="TableText"/>
            </w:pPr>
          </w:p>
        </w:tc>
        <w:tc>
          <w:tcPr>
            <w:tcW w:w="714" w:type="pct"/>
            <w:shd w:val="clear" w:color="auto" w:fill="D9D9D9" w:themeFill="background1" w:themeFillShade="D9"/>
          </w:tcPr>
          <w:p w14:paraId="07060F5F" w14:textId="77777777" w:rsidR="003D389F" w:rsidRDefault="003D389F" w:rsidP="00CE3423">
            <w:pPr>
              <w:pStyle w:val="TableText"/>
            </w:pPr>
          </w:p>
        </w:tc>
        <w:tc>
          <w:tcPr>
            <w:tcW w:w="714" w:type="pct"/>
            <w:shd w:val="clear" w:color="auto" w:fill="D9D9D9" w:themeFill="background1" w:themeFillShade="D9"/>
          </w:tcPr>
          <w:p w14:paraId="0E886DDB" w14:textId="77777777" w:rsidR="003D389F" w:rsidRDefault="003D389F" w:rsidP="00CE3423">
            <w:pPr>
              <w:pStyle w:val="TableText"/>
            </w:pPr>
          </w:p>
        </w:tc>
      </w:tr>
      <w:tr w:rsidR="003D389F" w14:paraId="6653EF4B" w14:textId="77777777" w:rsidTr="00CE3423">
        <w:tc>
          <w:tcPr>
            <w:tcW w:w="714" w:type="pct"/>
            <w:shd w:val="clear" w:color="auto" w:fill="D9D9D9" w:themeFill="background1" w:themeFillShade="D9"/>
          </w:tcPr>
          <w:p w14:paraId="31A408AA" w14:textId="77777777" w:rsidR="003D389F" w:rsidRDefault="003D389F" w:rsidP="00CE3423">
            <w:pPr>
              <w:pStyle w:val="TableText"/>
            </w:pPr>
          </w:p>
        </w:tc>
        <w:tc>
          <w:tcPr>
            <w:tcW w:w="714" w:type="pct"/>
            <w:shd w:val="clear" w:color="auto" w:fill="D9D9D9" w:themeFill="background1" w:themeFillShade="D9"/>
          </w:tcPr>
          <w:p w14:paraId="7CED3FF0" w14:textId="77777777" w:rsidR="003D389F" w:rsidRDefault="003D389F" w:rsidP="00CE3423">
            <w:pPr>
              <w:pStyle w:val="TableText"/>
            </w:pPr>
          </w:p>
        </w:tc>
        <w:tc>
          <w:tcPr>
            <w:tcW w:w="668" w:type="pct"/>
            <w:shd w:val="clear" w:color="auto" w:fill="D9D9D9" w:themeFill="background1" w:themeFillShade="D9"/>
          </w:tcPr>
          <w:p w14:paraId="34BAE6C1" w14:textId="77777777" w:rsidR="003D389F" w:rsidRDefault="003D389F" w:rsidP="00CE3423">
            <w:pPr>
              <w:pStyle w:val="TableText"/>
            </w:pPr>
          </w:p>
        </w:tc>
        <w:tc>
          <w:tcPr>
            <w:tcW w:w="816" w:type="pct"/>
            <w:shd w:val="clear" w:color="auto" w:fill="D9D9D9" w:themeFill="background1" w:themeFillShade="D9"/>
            <w:vAlign w:val="bottom"/>
          </w:tcPr>
          <w:p w14:paraId="01334AAA" w14:textId="77777777" w:rsidR="003D389F" w:rsidRDefault="003D389F" w:rsidP="00CE3423">
            <w:pPr>
              <w:pStyle w:val="TableText"/>
            </w:pPr>
            <w:r>
              <w:rPr>
                <w:rFonts w:cs="Arial"/>
                <w:sz w:val="12"/>
                <w:szCs w:val="12"/>
              </w:rPr>
              <w:t>Pesticides (including herbicides and fungicides)</w:t>
            </w:r>
          </w:p>
        </w:tc>
        <w:tc>
          <w:tcPr>
            <w:tcW w:w="659" w:type="pct"/>
            <w:shd w:val="clear" w:color="auto" w:fill="D9D9D9" w:themeFill="background1" w:themeFillShade="D9"/>
          </w:tcPr>
          <w:p w14:paraId="27C4195A" w14:textId="77777777" w:rsidR="003D389F" w:rsidRDefault="003D389F" w:rsidP="00CE3423">
            <w:pPr>
              <w:pStyle w:val="TableText"/>
            </w:pPr>
          </w:p>
        </w:tc>
        <w:tc>
          <w:tcPr>
            <w:tcW w:w="714" w:type="pct"/>
            <w:shd w:val="clear" w:color="auto" w:fill="D9D9D9" w:themeFill="background1" w:themeFillShade="D9"/>
          </w:tcPr>
          <w:p w14:paraId="290D5103" w14:textId="77777777" w:rsidR="003D389F" w:rsidRDefault="003D389F" w:rsidP="00CE3423">
            <w:pPr>
              <w:pStyle w:val="TableText"/>
            </w:pPr>
          </w:p>
        </w:tc>
        <w:tc>
          <w:tcPr>
            <w:tcW w:w="714" w:type="pct"/>
            <w:shd w:val="clear" w:color="auto" w:fill="D9D9D9" w:themeFill="background1" w:themeFillShade="D9"/>
          </w:tcPr>
          <w:p w14:paraId="7EE9B1B9" w14:textId="77777777" w:rsidR="003D389F" w:rsidRDefault="003D389F" w:rsidP="00CE3423">
            <w:pPr>
              <w:pStyle w:val="TableText"/>
            </w:pPr>
          </w:p>
        </w:tc>
      </w:tr>
      <w:tr w:rsidR="003D389F" w14:paraId="5E51A171" w14:textId="77777777" w:rsidTr="00CE3423">
        <w:tc>
          <w:tcPr>
            <w:tcW w:w="714" w:type="pct"/>
            <w:shd w:val="clear" w:color="auto" w:fill="D9D9D9" w:themeFill="background1" w:themeFillShade="D9"/>
          </w:tcPr>
          <w:p w14:paraId="3D0FF3AD" w14:textId="77777777" w:rsidR="003D389F" w:rsidRDefault="003D389F" w:rsidP="00CE3423">
            <w:pPr>
              <w:pStyle w:val="TableText"/>
            </w:pPr>
          </w:p>
        </w:tc>
        <w:tc>
          <w:tcPr>
            <w:tcW w:w="714" w:type="pct"/>
            <w:shd w:val="clear" w:color="auto" w:fill="D9D9D9" w:themeFill="background1" w:themeFillShade="D9"/>
          </w:tcPr>
          <w:p w14:paraId="28040F1D" w14:textId="77777777" w:rsidR="003D389F" w:rsidRDefault="003D389F" w:rsidP="00CE3423">
            <w:pPr>
              <w:pStyle w:val="TableText"/>
            </w:pPr>
          </w:p>
        </w:tc>
        <w:tc>
          <w:tcPr>
            <w:tcW w:w="668" w:type="pct"/>
            <w:shd w:val="clear" w:color="auto" w:fill="D9D9D9" w:themeFill="background1" w:themeFillShade="D9"/>
          </w:tcPr>
          <w:p w14:paraId="3EC48827" w14:textId="77777777" w:rsidR="003D389F" w:rsidRDefault="003D389F" w:rsidP="00CE3423">
            <w:pPr>
              <w:pStyle w:val="TableText"/>
            </w:pPr>
          </w:p>
        </w:tc>
        <w:tc>
          <w:tcPr>
            <w:tcW w:w="816" w:type="pct"/>
            <w:shd w:val="clear" w:color="auto" w:fill="D9D9D9" w:themeFill="background1" w:themeFillShade="D9"/>
            <w:vAlign w:val="bottom"/>
          </w:tcPr>
          <w:p w14:paraId="14A817FD" w14:textId="77777777" w:rsidR="003D389F" w:rsidRDefault="003D389F" w:rsidP="00CE3423">
            <w:pPr>
              <w:pStyle w:val="TableText"/>
            </w:pPr>
            <w:r>
              <w:rPr>
                <w:rFonts w:cs="Arial"/>
                <w:sz w:val="12"/>
                <w:szCs w:val="12"/>
              </w:rPr>
              <w:t>Poisons within the meaning of the Drugs Act 1908</w:t>
            </w:r>
          </w:p>
        </w:tc>
        <w:tc>
          <w:tcPr>
            <w:tcW w:w="659" w:type="pct"/>
            <w:shd w:val="clear" w:color="auto" w:fill="D9D9D9" w:themeFill="background1" w:themeFillShade="D9"/>
          </w:tcPr>
          <w:p w14:paraId="0FACF3E5" w14:textId="77777777" w:rsidR="003D389F" w:rsidRDefault="003D389F" w:rsidP="00CE3423">
            <w:pPr>
              <w:pStyle w:val="TableText"/>
            </w:pPr>
          </w:p>
        </w:tc>
        <w:tc>
          <w:tcPr>
            <w:tcW w:w="714" w:type="pct"/>
            <w:shd w:val="clear" w:color="auto" w:fill="D9D9D9" w:themeFill="background1" w:themeFillShade="D9"/>
          </w:tcPr>
          <w:p w14:paraId="79154765" w14:textId="77777777" w:rsidR="003D389F" w:rsidRDefault="003D389F" w:rsidP="00CE3423">
            <w:pPr>
              <w:pStyle w:val="TableText"/>
            </w:pPr>
          </w:p>
        </w:tc>
        <w:tc>
          <w:tcPr>
            <w:tcW w:w="714" w:type="pct"/>
            <w:shd w:val="clear" w:color="auto" w:fill="D9D9D9" w:themeFill="background1" w:themeFillShade="D9"/>
          </w:tcPr>
          <w:p w14:paraId="4060D82A" w14:textId="77777777" w:rsidR="003D389F" w:rsidRDefault="003D389F" w:rsidP="00CE3423">
            <w:pPr>
              <w:pStyle w:val="TableText"/>
            </w:pPr>
          </w:p>
        </w:tc>
      </w:tr>
      <w:tr w:rsidR="003D389F" w14:paraId="7C556637" w14:textId="77777777" w:rsidTr="00CE3423">
        <w:tc>
          <w:tcPr>
            <w:tcW w:w="714" w:type="pct"/>
            <w:shd w:val="clear" w:color="auto" w:fill="D9D9D9" w:themeFill="background1" w:themeFillShade="D9"/>
          </w:tcPr>
          <w:p w14:paraId="7CAB5240" w14:textId="77777777" w:rsidR="003D389F" w:rsidRDefault="003D389F" w:rsidP="00CE3423">
            <w:pPr>
              <w:pStyle w:val="TableText"/>
            </w:pPr>
          </w:p>
        </w:tc>
        <w:tc>
          <w:tcPr>
            <w:tcW w:w="714" w:type="pct"/>
            <w:shd w:val="clear" w:color="auto" w:fill="D9D9D9" w:themeFill="background1" w:themeFillShade="D9"/>
          </w:tcPr>
          <w:p w14:paraId="537F5829" w14:textId="77777777" w:rsidR="003D389F" w:rsidRDefault="003D389F" w:rsidP="00CE3423">
            <w:pPr>
              <w:pStyle w:val="TableText"/>
            </w:pPr>
          </w:p>
        </w:tc>
        <w:tc>
          <w:tcPr>
            <w:tcW w:w="668" w:type="pct"/>
            <w:shd w:val="clear" w:color="auto" w:fill="D9D9D9" w:themeFill="background1" w:themeFillShade="D9"/>
          </w:tcPr>
          <w:p w14:paraId="576600EC" w14:textId="77777777" w:rsidR="003D389F" w:rsidRDefault="003D389F" w:rsidP="00CE3423">
            <w:pPr>
              <w:pStyle w:val="TableText"/>
            </w:pPr>
          </w:p>
        </w:tc>
        <w:tc>
          <w:tcPr>
            <w:tcW w:w="816" w:type="pct"/>
            <w:shd w:val="clear" w:color="auto" w:fill="D9D9D9" w:themeFill="background1" w:themeFillShade="D9"/>
            <w:vAlign w:val="bottom"/>
          </w:tcPr>
          <w:p w14:paraId="7F3E4A60" w14:textId="77777777" w:rsidR="003D389F" w:rsidRDefault="003D389F" w:rsidP="00CE3423">
            <w:pPr>
              <w:pStyle w:val="TableText"/>
            </w:pPr>
            <w:r>
              <w:rPr>
                <w:rFonts w:cs="Arial"/>
                <w:sz w:val="12"/>
                <w:szCs w:val="12"/>
              </w:rPr>
              <w:t>Silver compounds and solutions</w:t>
            </w:r>
          </w:p>
        </w:tc>
        <w:tc>
          <w:tcPr>
            <w:tcW w:w="659" w:type="pct"/>
            <w:shd w:val="clear" w:color="auto" w:fill="D9D9D9" w:themeFill="background1" w:themeFillShade="D9"/>
          </w:tcPr>
          <w:p w14:paraId="13B8539E" w14:textId="77777777" w:rsidR="003D389F" w:rsidRDefault="003D389F" w:rsidP="00CE3423">
            <w:pPr>
              <w:pStyle w:val="TableText"/>
            </w:pPr>
          </w:p>
        </w:tc>
        <w:tc>
          <w:tcPr>
            <w:tcW w:w="714" w:type="pct"/>
            <w:shd w:val="clear" w:color="auto" w:fill="D9D9D9" w:themeFill="background1" w:themeFillShade="D9"/>
          </w:tcPr>
          <w:p w14:paraId="216C88ED" w14:textId="77777777" w:rsidR="003D389F" w:rsidRDefault="003D389F" w:rsidP="00CE3423">
            <w:pPr>
              <w:pStyle w:val="TableText"/>
            </w:pPr>
          </w:p>
        </w:tc>
        <w:tc>
          <w:tcPr>
            <w:tcW w:w="714" w:type="pct"/>
            <w:shd w:val="clear" w:color="auto" w:fill="D9D9D9" w:themeFill="background1" w:themeFillShade="D9"/>
          </w:tcPr>
          <w:p w14:paraId="5BCDAC3C" w14:textId="77777777" w:rsidR="003D389F" w:rsidRDefault="003D389F" w:rsidP="00CE3423">
            <w:pPr>
              <w:pStyle w:val="TableText"/>
            </w:pPr>
          </w:p>
        </w:tc>
      </w:tr>
      <w:tr w:rsidR="003D389F" w14:paraId="3F9F1077" w14:textId="77777777" w:rsidTr="00CE3423">
        <w:tc>
          <w:tcPr>
            <w:tcW w:w="714" w:type="pct"/>
            <w:shd w:val="clear" w:color="auto" w:fill="D9D9D9" w:themeFill="background1" w:themeFillShade="D9"/>
          </w:tcPr>
          <w:p w14:paraId="733F45D0" w14:textId="77777777" w:rsidR="003D389F" w:rsidRDefault="003D389F" w:rsidP="00CE3423">
            <w:pPr>
              <w:pStyle w:val="TableText"/>
            </w:pPr>
          </w:p>
        </w:tc>
        <w:tc>
          <w:tcPr>
            <w:tcW w:w="714" w:type="pct"/>
            <w:shd w:val="clear" w:color="auto" w:fill="D9D9D9" w:themeFill="background1" w:themeFillShade="D9"/>
          </w:tcPr>
          <w:p w14:paraId="5D6623BD" w14:textId="77777777" w:rsidR="003D389F" w:rsidRDefault="003D389F" w:rsidP="00CE3423">
            <w:pPr>
              <w:pStyle w:val="TableText"/>
            </w:pPr>
          </w:p>
        </w:tc>
        <w:tc>
          <w:tcPr>
            <w:tcW w:w="668" w:type="pct"/>
            <w:shd w:val="clear" w:color="auto" w:fill="D9D9D9" w:themeFill="background1" w:themeFillShade="D9"/>
          </w:tcPr>
          <w:p w14:paraId="3275E825" w14:textId="77777777" w:rsidR="003D389F" w:rsidRDefault="003D389F" w:rsidP="00CE3423">
            <w:pPr>
              <w:pStyle w:val="TableText"/>
            </w:pPr>
          </w:p>
        </w:tc>
        <w:tc>
          <w:tcPr>
            <w:tcW w:w="816" w:type="pct"/>
            <w:shd w:val="clear" w:color="auto" w:fill="D9D9D9" w:themeFill="background1" w:themeFillShade="D9"/>
            <w:vAlign w:val="bottom"/>
          </w:tcPr>
          <w:p w14:paraId="7057AF27" w14:textId="77777777" w:rsidR="003D389F" w:rsidRDefault="003D389F" w:rsidP="00CE3423">
            <w:pPr>
              <w:pStyle w:val="TableText"/>
            </w:pPr>
            <w:r>
              <w:rPr>
                <w:rFonts w:cs="Arial"/>
                <w:sz w:val="12"/>
                <w:szCs w:val="12"/>
              </w:rPr>
              <w:t>Solvent recovery residues</w:t>
            </w:r>
          </w:p>
        </w:tc>
        <w:tc>
          <w:tcPr>
            <w:tcW w:w="659" w:type="pct"/>
            <w:shd w:val="clear" w:color="auto" w:fill="D9D9D9" w:themeFill="background1" w:themeFillShade="D9"/>
          </w:tcPr>
          <w:p w14:paraId="6EE75198" w14:textId="77777777" w:rsidR="003D389F" w:rsidRDefault="003D389F" w:rsidP="00CE3423">
            <w:pPr>
              <w:pStyle w:val="TableText"/>
            </w:pPr>
          </w:p>
        </w:tc>
        <w:tc>
          <w:tcPr>
            <w:tcW w:w="714" w:type="pct"/>
            <w:shd w:val="clear" w:color="auto" w:fill="D9D9D9" w:themeFill="background1" w:themeFillShade="D9"/>
          </w:tcPr>
          <w:p w14:paraId="3B3219BF" w14:textId="77777777" w:rsidR="003D389F" w:rsidRDefault="003D389F" w:rsidP="00CE3423">
            <w:pPr>
              <w:pStyle w:val="TableText"/>
            </w:pPr>
          </w:p>
        </w:tc>
        <w:tc>
          <w:tcPr>
            <w:tcW w:w="714" w:type="pct"/>
            <w:shd w:val="clear" w:color="auto" w:fill="D9D9D9" w:themeFill="background1" w:themeFillShade="D9"/>
          </w:tcPr>
          <w:p w14:paraId="0C129306" w14:textId="77777777" w:rsidR="003D389F" w:rsidRDefault="003D389F" w:rsidP="00CE3423">
            <w:pPr>
              <w:pStyle w:val="TableText"/>
            </w:pPr>
          </w:p>
        </w:tc>
      </w:tr>
    </w:tbl>
    <w:p w14:paraId="5447836A"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pPr>
    </w:p>
    <w:p w14:paraId="56895FB5" w14:textId="77777777" w:rsidR="003D389F"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ind w:left="1134"/>
        <w:sectPr w:rsidR="003D389F" w:rsidSect="001F1E21">
          <w:pgSz w:w="16840" w:h="11907" w:orient="landscape" w:code="9"/>
          <w:pgMar w:top="1134" w:right="1134" w:bottom="1134" w:left="1134" w:header="567" w:footer="567" w:gutter="0"/>
          <w:cols w:space="708"/>
          <w:docGrid w:linePitch="360"/>
        </w:sectPr>
      </w:pPr>
    </w:p>
    <w:p w14:paraId="6F2999AA" w14:textId="77777777" w:rsidR="003D389F" w:rsidRDefault="003D389F" w:rsidP="003D389F">
      <w:pPr>
        <w:pStyle w:val="Heading1"/>
        <w:numPr>
          <w:ilvl w:val="0"/>
          <w:numId w:val="24"/>
        </w:numPr>
      </w:pPr>
      <w:bookmarkStart w:id="93" w:name="_Toc314644018"/>
      <w:r>
        <w:lastRenderedPageBreak/>
        <w:t>Summary and discussion</w:t>
      </w:r>
      <w:bookmarkEnd w:id="93"/>
    </w:p>
    <w:p w14:paraId="29F8F2B7" w14:textId="77777777" w:rsidR="003D389F" w:rsidRDefault="003D389F" w:rsidP="003D389F">
      <w:pPr>
        <w:pStyle w:val="ParaIndent"/>
      </w:pPr>
      <w:r>
        <w:t xml:space="preserve">The overall alignment of each jurisdiction’s classification systems with key features of the National Waste Classification System developed under the AWD is displayed in </w:t>
      </w:r>
      <w:r>
        <w:fldChar w:fldCharType="begin"/>
      </w:r>
      <w:r>
        <w:instrText xml:space="preserve"> REF _Ref309907506 \h </w:instrText>
      </w:r>
      <w:r>
        <w:fldChar w:fldCharType="separate"/>
      </w:r>
      <w:r w:rsidR="00EF265A" w:rsidRPr="006226B1">
        <w:t xml:space="preserve">Table </w:t>
      </w:r>
      <w:r w:rsidR="00EF265A">
        <w:rPr>
          <w:noProof/>
        </w:rPr>
        <w:t>6</w:t>
      </w:r>
      <w:r w:rsidR="00EF265A" w:rsidRPr="006226B1">
        <w:t>-</w:t>
      </w:r>
      <w:r w:rsidR="00EF265A">
        <w:rPr>
          <w:noProof/>
        </w:rPr>
        <w:t>24</w:t>
      </w:r>
      <w:r>
        <w:fldChar w:fldCharType="end"/>
      </w:r>
      <w:r>
        <w:t xml:space="preserve">, based on average assessment scores for each of the identified classification systems within each jurisdiction. </w:t>
      </w:r>
    </w:p>
    <w:p w14:paraId="4E8415CB" w14:textId="3AA485E0" w:rsidR="003D389F" w:rsidRDefault="003D389F" w:rsidP="003D389F">
      <w:pPr>
        <w:pStyle w:val="ParaIndent"/>
      </w:pPr>
      <w:r>
        <w:t xml:space="preserve">Tasmania is the only jurisdiction which has a classification system considered to be fully aligned with the AWD system, while the classification systems in NSW and </w:t>
      </w:r>
      <w:r w:rsidR="00E63D15">
        <w:t>WA</w:t>
      </w:r>
      <w:r>
        <w:t xml:space="preserve"> are (overall) considered partially aligned with the AWD system. The classification systems in Victoria, Queensland, </w:t>
      </w:r>
      <w:r w:rsidR="00E63D15">
        <w:t>SA</w:t>
      </w:r>
      <w:r>
        <w:t xml:space="preserve">, the ACT and the </w:t>
      </w:r>
      <w:r w:rsidR="00E63D15">
        <w:t>NT</w:t>
      </w:r>
      <w:r>
        <w:t xml:space="preserve"> are not aligned to the AWD.</w:t>
      </w:r>
    </w:p>
    <w:p w14:paraId="3C44F93E" w14:textId="77777777" w:rsidR="003D389F" w:rsidRDefault="003D389F" w:rsidP="003D389F">
      <w:pPr>
        <w:pStyle w:val="ParaIndent"/>
      </w:pPr>
      <w:r>
        <w:t xml:space="preserve">It is noted that the classification systems used in Tasmania and WA were developed relatively recently, at a time where the AWD classification system was available to the developers as a reference point. NSW is also understood to have had a relatively long history of waste classification system use, and was quite involved in the development of the AWD system; this may explain the jurisdiction’s classifications being partially aligned with the AWD classification. </w:t>
      </w:r>
    </w:p>
    <w:p w14:paraId="3D1A99F6" w14:textId="77777777" w:rsidR="003D389F" w:rsidRDefault="003D389F" w:rsidP="003D389F">
      <w:pPr>
        <w:pStyle w:val="ParaIndent"/>
      </w:pPr>
    </w:p>
    <w:p w14:paraId="4091556C" w14:textId="77777777" w:rsidR="003D389F" w:rsidRDefault="003D389F" w:rsidP="003D389F">
      <w:pPr>
        <w:pStyle w:val="Caption"/>
      </w:pPr>
      <w:bookmarkStart w:id="94" w:name="_Ref309907506"/>
      <w:r w:rsidRPr="006226B1">
        <w:t xml:space="preserve">Table </w:t>
      </w:r>
      <w:r w:rsidRPr="006226B1">
        <w:fldChar w:fldCharType="begin"/>
      </w:r>
      <w:r w:rsidRPr="006226B1">
        <w:instrText xml:space="preserve"> STYLEREF "_Heading1" \n </w:instrText>
      </w:r>
      <w:r w:rsidRPr="006226B1">
        <w:fldChar w:fldCharType="separate"/>
      </w:r>
      <w:r w:rsidR="00EF265A">
        <w:rPr>
          <w:noProof/>
        </w:rPr>
        <w:t>6</w:t>
      </w:r>
      <w:r w:rsidRPr="006226B1">
        <w:fldChar w:fldCharType="end"/>
      </w:r>
      <w:r w:rsidRPr="006226B1">
        <w:t>-</w:t>
      </w:r>
      <w:r>
        <w:fldChar w:fldCharType="begin"/>
      </w:r>
      <w:r>
        <w:instrText xml:space="preserve"> SEQ Table \* Arabic </w:instrText>
      </w:r>
      <w:r>
        <w:fldChar w:fldCharType="separate"/>
      </w:r>
      <w:r w:rsidR="00EF265A">
        <w:rPr>
          <w:noProof/>
        </w:rPr>
        <w:t>24</w:t>
      </w:r>
      <w:r>
        <w:fldChar w:fldCharType="end"/>
      </w:r>
      <w:bookmarkEnd w:id="94"/>
      <w:r w:rsidRPr="006226B1">
        <w:tab/>
      </w:r>
      <w:r>
        <w:t>Summary of the degree of alignment between jurisdictional classifications and the AWD</w:t>
      </w:r>
    </w:p>
    <w:tbl>
      <w:tblPr>
        <w:tblStyle w:val="HyderTableStyle"/>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04"/>
        <w:gridCol w:w="988"/>
        <w:gridCol w:w="989"/>
        <w:gridCol w:w="989"/>
        <w:gridCol w:w="989"/>
        <w:gridCol w:w="989"/>
        <w:gridCol w:w="989"/>
        <w:gridCol w:w="989"/>
        <w:gridCol w:w="983"/>
      </w:tblGrid>
      <w:tr w:rsidR="003D389F" w:rsidRPr="003C7D28" w14:paraId="29FC0939" w14:textId="77777777" w:rsidTr="00CE3423">
        <w:trPr>
          <w:cnfStyle w:val="100000000000" w:firstRow="1" w:lastRow="0" w:firstColumn="0" w:lastColumn="0" w:oddVBand="0" w:evenVBand="0" w:oddHBand="0" w:evenHBand="0" w:firstRowFirstColumn="0" w:firstRowLastColumn="0" w:lastRowFirstColumn="0" w:lastRowLastColumn="0"/>
        </w:trPr>
        <w:tc>
          <w:tcPr>
            <w:tcW w:w="971" w:type="pct"/>
          </w:tcPr>
          <w:p w14:paraId="2286EF05" w14:textId="77777777" w:rsidR="003D389F" w:rsidRPr="003C7D28" w:rsidRDefault="003D389F" w:rsidP="00CE3423">
            <w:pPr>
              <w:pStyle w:val="TableHeading"/>
            </w:pPr>
          </w:p>
        </w:tc>
        <w:tc>
          <w:tcPr>
            <w:tcW w:w="504" w:type="pct"/>
          </w:tcPr>
          <w:p w14:paraId="2D8C640A" w14:textId="77777777" w:rsidR="003D389F" w:rsidRPr="003C7D28" w:rsidRDefault="003D389F" w:rsidP="00CE3423">
            <w:pPr>
              <w:pStyle w:val="TableHeading"/>
            </w:pPr>
            <w:r>
              <w:t>NSW</w:t>
            </w:r>
          </w:p>
        </w:tc>
        <w:tc>
          <w:tcPr>
            <w:tcW w:w="504" w:type="pct"/>
          </w:tcPr>
          <w:p w14:paraId="7DE6A992" w14:textId="77777777" w:rsidR="003D389F" w:rsidRPr="003C7D28" w:rsidRDefault="003D389F" w:rsidP="00CE3423">
            <w:pPr>
              <w:pStyle w:val="TableHeading"/>
            </w:pPr>
            <w:r>
              <w:t>VIC</w:t>
            </w:r>
          </w:p>
        </w:tc>
        <w:tc>
          <w:tcPr>
            <w:tcW w:w="504" w:type="pct"/>
          </w:tcPr>
          <w:p w14:paraId="1504535B" w14:textId="77777777" w:rsidR="003D389F" w:rsidRPr="003C7D28" w:rsidRDefault="003D389F" w:rsidP="00CE3423">
            <w:pPr>
              <w:pStyle w:val="TableHeading"/>
            </w:pPr>
            <w:r>
              <w:t>QLD</w:t>
            </w:r>
          </w:p>
        </w:tc>
        <w:tc>
          <w:tcPr>
            <w:tcW w:w="504" w:type="pct"/>
          </w:tcPr>
          <w:p w14:paraId="61FE9390" w14:textId="77777777" w:rsidR="003D389F" w:rsidRPr="003C7D28" w:rsidRDefault="003D389F" w:rsidP="00CE3423">
            <w:pPr>
              <w:pStyle w:val="TableHeading"/>
            </w:pPr>
            <w:r>
              <w:t>SA</w:t>
            </w:r>
          </w:p>
        </w:tc>
        <w:tc>
          <w:tcPr>
            <w:tcW w:w="504" w:type="pct"/>
          </w:tcPr>
          <w:p w14:paraId="7E6FDC6B" w14:textId="77777777" w:rsidR="003D389F" w:rsidRPr="003C7D28" w:rsidRDefault="003D389F" w:rsidP="00CE3423">
            <w:pPr>
              <w:pStyle w:val="TableHeading"/>
            </w:pPr>
            <w:r>
              <w:t>WA</w:t>
            </w:r>
          </w:p>
        </w:tc>
        <w:tc>
          <w:tcPr>
            <w:tcW w:w="504" w:type="pct"/>
          </w:tcPr>
          <w:p w14:paraId="2467DE4C" w14:textId="77777777" w:rsidR="003D389F" w:rsidRPr="003C7D28" w:rsidRDefault="003D389F" w:rsidP="00CE3423">
            <w:pPr>
              <w:pStyle w:val="TableHeading"/>
            </w:pPr>
            <w:r>
              <w:t>TAS</w:t>
            </w:r>
          </w:p>
        </w:tc>
        <w:tc>
          <w:tcPr>
            <w:tcW w:w="504" w:type="pct"/>
          </w:tcPr>
          <w:p w14:paraId="3FC7D2F7" w14:textId="77777777" w:rsidR="003D389F" w:rsidRPr="003C7D28" w:rsidRDefault="003D389F" w:rsidP="00CE3423">
            <w:pPr>
              <w:pStyle w:val="TableHeading"/>
            </w:pPr>
            <w:r>
              <w:t>ACT</w:t>
            </w:r>
          </w:p>
        </w:tc>
        <w:tc>
          <w:tcPr>
            <w:tcW w:w="504" w:type="pct"/>
          </w:tcPr>
          <w:p w14:paraId="6FF520E6" w14:textId="77777777" w:rsidR="003D389F" w:rsidRDefault="003D389F" w:rsidP="00CE3423">
            <w:pPr>
              <w:pStyle w:val="TableHeading"/>
            </w:pPr>
            <w:r>
              <w:t>NT</w:t>
            </w:r>
          </w:p>
        </w:tc>
      </w:tr>
      <w:tr w:rsidR="003D389F" w14:paraId="17B888B2" w14:textId="77777777" w:rsidTr="00CE3423">
        <w:tc>
          <w:tcPr>
            <w:tcW w:w="971" w:type="pct"/>
            <w:shd w:val="clear" w:color="auto" w:fill="D9D9D9" w:themeFill="background1" w:themeFillShade="D9"/>
          </w:tcPr>
          <w:p w14:paraId="44FA9850" w14:textId="77777777" w:rsidR="003D389F" w:rsidRDefault="003D389F" w:rsidP="00CE3423">
            <w:pPr>
              <w:pStyle w:val="TableText"/>
            </w:pPr>
            <w:r w:rsidRPr="00AD03B0">
              <w:t>Processing / Disposal Route</w:t>
            </w:r>
          </w:p>
        </w:tc>
        <w:tc>
          <w:tcPr>
            <w:tcW w:w="504" w:type="pct"/>
            <w:shd w:val="clear" w:color="auto" w:fill="FFFF00"/>
            <w:vAlign w:val="bottom"/>
          </w:tcPr>
          <w:p w14:paraId="5CB20F46" w14:textId="77777777" w:rsidR="003D389F" w:rsidRDefault="003D389F" w:rsidP="00CE3423">
            <w:pPr>
              <w:pStyle w:val="TableText"/>
            </w:pPr>
            <w:r>
              <w:rPr>
                <w:rFonts w:ascii="Calibri" w:hAnsi="Calibri" w:cs="Calibri"/>
                <w:color w:val="000000"/>
                <w:sz w:val="22"/>
                <w:szCs w:val="22"/>
              </w:rPr>
              <w:t>2.0</w:t>
            </w:r>
          </w:p>
        </w:tc>
        <w:tc>
          <w:tcPr>
            <w:tcW w:w="504" w:type="pct"/>
            <w:shd w:val="clear" w:color="auto" w:fill="FF0000"/>
            <w:vAlign w:val="bottom"/>
          </w:tcPr>
          <w:p w14:paraId="3600E4F2" w14:textId="77777777" w:rsidR="003D389F" w:rsidRDefault="003D389F" w:rsidP="00CE3423">
            <w:pPr>
              <w:pStyle w:val="TableText"/>
            </w:pPr>
            <w:r>
              <w:rPr>
                <w:rFonts w:ascii="Calibri" w:hAnsi="Calibri" w:cs="Calibri"/>
                <w:color w:val="000000"/>
                <w:sz w:val="22"/>
                <w:szCs w:val="22"/>
              </w:rPr>
              <w:t>1.8</w:t>
            </w:r>
          </w:p>
        </w:tc>
        <w:tc>
          <w:tcPr>
            <w:tcW w:w="504" w:type="pct"/>
            <w:shd w:val="clear" w:color="auto" w:fill="FFFF00"/>
            <w:vAlign w:val="bottom"/>
          </w:tcPr>
          <w:p w14:paraId="5B5BDCB2" w14:textId="77777777" w:rsidR="003D389F" w:rsidRDefault="003D389F" w:rsidP="00CE3423">
            <w:pPr>
              <w:pStyle w:val="TableText"/>
            </w:pPr>
            <w:r>
              <w:rPr>
                <w:rFonts w:ascii="Calibri" w:hAnsi="Calibri" w:cs="Calibri"/>
                <w:color w:val="000000"/>
                <w:sz w:val="22"/>
                <w:szCs w:val="22"/>
              </w:rPr>
              <w:t>2.0</w:t>
            </w:r>
          </w:p>
        </w:tc>
        <w:tc>
          <w:tcPr>
            <w:tcW w:w="504" w:type="pct"/>
            <w:shd w:val="clear" w:color="auto" w:fill="FF0000"/>
            <w:vAlign w:val="bottom"/>
          </w:tcPr>
          <w:p w14:paraId="6E2E8F20" w14:textId="77777777" w:rsidR="003D389F" w:rsidRDefault="003D389F" w:rsidP="00CE3423">
            <w:pPr>
              <w:pStyle w:val="TableText"/>
            </w:pPr>
            <w:r>
              <w:rPr>
                <w:rFonts w:ascii="Calibri" w:hAnsi="Calibri" w:cs="Calibri"/>
                <w:color w:val="000000"/>
                <w:sz w:val="22"/>
                <w:szCs w:val="22"/>
              </w:rPr>
              <w:t>1.8</w:t>
            </w:r>
          </w:p>
        </w:tc>
        <w:tc>
          <w:tcPr>
            <w:tcW w:w="504" w:type="pct"/>
            <w:shd w:val="clear" w:color="auto" w:fill="FFFF00"/>
            <w:vAlign w:val="bottom"/>
          </w:tcPr>
          <w:p w14:paraId="0B359F23" w14:textId="77777777" w:rsidR="003D389F" w:rsidRDefault="003D389F" w:rsidP="00CE3423">
            <w:pPr>
              <w:pStyle w:val="TableText"/>
            </w:pPr>
            <w:r>
              <w:rPr>
                <w:rFonts w:ascii="Calibri" w:hAnsi="Calibri" w:cs="Calibri"/>
                <w:color w:val="000000"/>
                <w:sz w:val="22"/>
                <w:szCs w:val="22"/>
              </w:rPr>
              <w:t>2.0</w:t>
            </w:r>
          </w:p>
        </w:tc>
        <w:tc>
          <w:tcPr>
            <w:tcW w:w="504" w:type="pct"/>
            <w:shd w:val="clear" w:color="auto" w:fill="92D050"/>
            <w:vAlign w:val="bottom"/>
          </w:tcPr>
          <w:p w14:paraId="2326B365" w14:textId="77777777" w:rsidR="003D389F" w:rsidRDefault="003D389F" w:rsidP="00CE3423">
            <w:pPr>
              <w:pStyle w:val="TableText"/>
            </w:pPr>
            <w:r>
              <w:rPr>
                <w:rFonts w:ascii="Calibri" w:hAnsi="Calibri" w:cs="Calibri"/>
                <w:color w:val="000000"/>
                <w:sz w:val="22"/>
                <w:szCs w:val="22"/>
              </w:rPr>
              <w:t>3.0</w:t>
            </w:r>
          </w:p>
        </w:tc>
        <w:tc>
          <w:tcPr>
            <w:tcW w:w="504" w:type="pct"/>
            <w:shd w:val="clear" w:color="auto" w:fill="FF0000"/>
            <w:vAlign w:val="bottom"/>
          </w:tcPr>
          <w:p w14:paraId="1EBCED94" w14:textId="77777777" w:rsidR="003D389F" w:rsidRDefault="003D389F" w:rsidP="00CE3423">
            <w:pPr>
              <w:pStyle w:val="TableText"/>
            </w:pPr>
            <w:r>
              <w:rPr>
                <w:rFonts w:ascii="Calibri" w:hAnsi="Calibri" w:cs="Calibri"/>
                <w:color w:val="000000"/>
                <w:sz w:val="22"/>
                <w:szCs w:val="22"/>
              </w:rPr>
              <w:t>1.5</w:t>
            </w:r>
          </w:p>
        </w:tc>
        <w:tc>
          <w:tcPr>
            <w:tcW w:w="504" w:type="pct"/>
            <w:shd w:val="clear" w:color="auto" w:fill="FFFF00"/>
            <w:vAlign w:val="bottom"/>
          </w:tcPr>
          <w:p w14:paraId="50F30FF8" w14:textId="77777777" w:rsidR="003D389F" w:rsidRDefault="003D389F" w:rsidP="00CE3423">
            <w:pPr>
              <w:pStyle w:val="TableText"/>
            </w:pPr>
            <w:r>
              <w:rPr>
                <w:rFonts w:ascii="Calibri" w:hAnsi="Calibri" w:cs="Calibri"/>
                <w:color w:val="000000"/>
                <w:sz w:val="22"/>
                <w:szCs w:val="22"/>
              </w:rPr>
              <w:t>2.0</w:t>
            </w:r>
          </w:p>
        </w:tc>
      </w:tr>
      <w:tr w:rsidR="003D389F" w14:paraId="71A25651" w14:textId="77777777" w:rsidTr="00CE3423">
        <w:tc>
          <w:tcPr>
            <w:tcW w:w="971" w:type="pct"/>
            <w:shd w:val="clear" w:color="auto" w:fill="D9D9D9" w:themeFill="background1" w:themeFillShade="D9"/>
          </w:tcPr>
          <w:p w14:paraId="1D60C1D9" w14:textId="77777777" w:rsidR="003D389F" w:rsidRDefault="003D389F" w:rsidP="00CE3423">
            <w:pPr>
              <w:pStyle w:val="TableText"/>
            </w:pPr>
            <w:r w:rsidRPr="00AD03B0">
              <w:t>Waste Stream - Principal Source</w:t>
            </w:r>
          </w:p>
        </w:tc>
        <w:tc>
          <w:tcPr>
            <w:tcW w:w="504" w:type="pct"/>
            <w:shd w:val="clear" w:color="auto" w:fill="92D050"/>
            <w:vAlign w:val="bottom"/>
          </w:tcPr>
          <w:p w14:paraId="23F9699E" w14:textId="77777777" w:rsidR="003D389F" w:rsidRDefault="003D389F" w:rsidP="00CE3423">
            <w:pPr>
              <w:pStyle w:val="TableText"/>
            </w:pPr>
            <w:r>
              <w:rPr>
                <w:rFonts w:ascii="Calibri" w:hAnsi="Calibri" w:cs="Calibri"/>
                <w:color w:val="000000"/>
                <w:sz w:val="22"/>
                <w:szCs w:val="22"/>
              </w:rPr>
              <w:t>2.7</w:t>
            </w:r>
          </w:p>
        </w:tc>
        <w:tc>
          <w:tcPr>
            <w:tcW w:w="504" w:type="pct"/>
            <w:shd w:val="clear" w:color="auto" w:fill="FF0000"/>
            <w:vAlign w:val="bottom"/>
          </w:tcPr>
          <w:p w14:paraId="32558653" w14:textId="77777777" w:rsidR="003D389F" w:rsidRDefault="003D389F" w:rsidP="00CE3423">
            <w:pPr>
              <w:pStyle w:val="TableText"/>
            </w:pPr>
            <w:r>
              <w:rPr>
                <w:rFonts w:ascii="Calibri" w:hAnsi="Calibri" w:cs="Calibri"/>
                <w:color w:val="000000"/>
                <w:sz w:val="22"/>
                <w:szCs w:val="22"/>
              </w:rPr>
              <w:t>1.8</w:t>
            </w:r>
          </w:p>
        </w:tc>
        <w:tc>
          <w:tcPr>
            <w:tcW w:w="504" w:type="pct"/>
            <w:shd w:val="clear" w:color="auto" w:fill="FF0000"/>
            <w:vAlign w:val="bottom"/>
          </w:tcPr>
          <w:p w14:paraId="160EF346" w14:textId="77777777" w:rsidR="003D389F" w:rsidRDefault="003D389F" w:rsidP="00CE3423">
            <w:pPr>
              <w:pStyle w:val="TableText"/>
            </w:pPr>
            <w:r>
              <w:rPr>
                <w:rFonts w:ascii="Calibri" w:hAnsi="Calibri" w:cs="Calibri"/>
                <w:color w:val="000000"/>
                <w:sz w:val="22"/>
                <w:szCs w:val="22"/>
              </w:rPr>
              <w:t>1.8</w:t>
            </w:r>
          </w:p>
        </w:tc>
        <w:tc>
          <w:tcPr>
            <w:tcW w:w="504" w:type="pct"/>
            <w:shd w:val="clear" w:color="auto" w:fill="FF0000"/>
            <w:vAlign w:val="bottom"/>
          </w:tcPr>
          <w:p w14:paraId="56978517" w14:textId="77777777" w:rsidR="003D389F" w:rsidRDefault="003D389F" w:rsidP="00CE3423">
            <w:pPr>
              <w:pStyle w:val="TableText"/>
            </w:pPr>
            <w:r>
              <w:rPr>
                <w:rFonts w:ascii="Calibri" w:hAnsi="Calibri" w:cs="Calibri"/>
                <w:color w:val="000000"/>
                <w:sz w:val="22"/>
                <w:szCs w:val="22"/>
              </w:rPr>
              <w:t>1.3</w:t>
            </w:r>
          </w:p>
        </w:tc>
        <w:tc>
          <w:tcPr>
            <w:tcW w:w="504" w:type="pct"/>
            <w:shd w:val="clear" w:color="auto" w:fill="92D050"/>
            <w:vAlign w:val="bottom"/>
          </w:tcPr>
          <w:p w14:paraId="0DD9BA32" w14:textId="77777777" w:rsidR="003D389F" w:rsidRDefault="003D389F" w:rsidP="00CE3423">
            <w:pPr>
              <w:pStyle w:val="TableText"/>
            </w:pPr>
            <w:r>
              <w:rPr>
                <w:rFonts w:ascii="Calibri" w:hAnsi="Calibri" w:cs="Calibri"/>
                <w:color w:val="000000"/>
                <w:sz w:val="22"/>
                <w:szCs w:val="22"/>
              </w:rPr>
              <w:t>2.7</w:t>
            </w:r>
          </w:p>
        </w:tc>
        <w:tc>
          <w:tcPr>
            <w:tcW w:w="504" w:type="pct"/>
            <w:shd w:val="clear" w:color="auto" w:fill="92D050"/>
            <w:vAlign w:val="bottom"/>
          </w:tcPr>
          <w:p w14:paraId="74C8C6C9" w14:textId="77777777" w:rsidR="003D389F" w:rsidRDefault="003D389F" w:rsidP="00CE3423">
            <w:pPr>
              <w:pStyle w:val="TableText"/>
            </w:pPr>
            <w:r>
              <w:rPr>
                <w:rFonts w:ascii="Calibri" w:hAnsi="Calibri" w:cs="Calibri"/>
                <w:color w:val="000000"/>
                <w:sz w:val="22"/>
                <w:szCs w:val="22"/>
              </w:rPr>
              <w:t>3.0</w:t>
            </w:r>
          </w:p>
        </w:tc>
        <w:tc>
          <w:tcPr>
            <w:tcW w:w="504" w:type="pct"/>
            <w:shd w:val="clear" w:color="auto" w:fill="FF0000"/>
            <w:vAlign w:val="bottom"/>
          </w:tcPr>
          <w:p w14:paraId="557EF6D1" w14:textId="77777777" w:rsidR="003D389F" w:rsidRDefault="003D389F" w:rsidP="00CE3423">
            <w:pPr>
              <w:pStyle w:val="TableText"/>
            </w:pPr>
            <w:r>
              <w:rPr>
                <w:rFonts w:ascii="Calibri" w:hAnsi="Calibri" w:cs="Calibri"/>
                <w:color w:val="000000"/>
                <w:sz w:val="22"/>
                <w:szCs w:val="22"/>
              </w:rPr>
              <w:t>1.5</w:t>
            </w:r>
          </w:p>
        </w:tc>
        <w:tc>
          <w:tcPr>
            <w:tcW w:w="504" w:type="pct"/>
            <w:shd w:val="clear" w:color="auto" w:fill="FF0000"/>
            <w:vAlign w:val="bottom"/>
          </w:tcPr>
          <w:p w14:paraId="02CF9C0D" w14:textId="77777777" w:rsidR="003D389F" w:rsidRDefault="003D389F" w:rsidP="00CE3423">
            <w:pPr>
              <w:pStyle w:val="TableText"/>
            </w:pPr>
            <w:r>
              <w:rPr>
                <w:rFonts w:ascii="Calibri" w:hAnsi="Calibri" w:cs="Calibri"/>
                <w:color w:val="000000"/>
                <w:sz w:val="22"/>
                <w:szCs w:val="22"/>
              </w:rPr>
              <w:t>1.0</w:t>
            </w:r>
          </w:p>
        </w:tc>
      </w:tr>
      <w:tr w:rsidR="003D389F" w14:paraId="3E04E1F4" w14:textId="77777777" w:rsidTr="00CE3423">
        <w:tc>
          <w:tcPr>
            <w:tcW w:w="971" w:type="pct"/>
            <w:shd w:val="clear" w:color="auto" w:fill="D9D9D9" w:themeFill="background1" w:themeFillShade="D9"/>
          </w:tcPr>
          <w:p w14:paraId="7BD65916" w14:textId="77777777" w:rsidR="003D389F" w:rsidRDefault="003D389F" w:rsidP="00CE3423">
            <w:pPr>
              <w:pStyle w:val="TableText"/>
            </w:pPr>
            <w:r w:rsidRPr="00AD03B0">
              <w:t>Sub-stream 1 - Secondary source</w:t>
            </w:r>
          </w:p>
        </w:tc>
        <w:tc>
          <w:tcPr>
            <w:tcW w:w="504" w:type="pct"/>
            <w:shd w:val="clear" w:color="auto" w:fill="FF0000"/>
            <w:vAlign w:val="bottom"/>
          </w:tcPr>
          <w:p w14:paraId="692494E7" w14:textId="77777777" w:rsidR="003D389F" w:rsidRDefault="003D389F" w:rsidP="00CE3423">
            <w:pPr>
              <w:pStyle w:val="TableText"/>
            </w:pPr>
            <w:r>
              <w:rPr>
                <w:rFonts w:ascii="Calibri" w:hAnsi="Calibri" w:cs="Calibri"/>
                <w:color w:val="000000"/>
                <w:sz w:val="22"/>
                <w:szCs w:val="22"/>
              </w:rPr>
              <w:t>1.7</w:t>
            </w:r>
          </w:p>
        </w:tc>
        <w:tc>
          <w:tcPr>
            <w:tcW w:w="504" w:type="pct"/>
            <w:shd w:val="clear" w:color="auto" w:fill="FF0000"/>
            <w:vAlign w:val="bottom"/>
          </w:tcPr>
          <w:p w14:paraId="3B71621F" w14:textId="77777777" w:rsidR="003D389F" w:rsidRDefault="003D389F" w:rsidP="00CE3423">
            <w:pPr>
              <w:pStyle w:val="TableText"/>
            </w:pPr>
            <w:r>
              <w:rPr>
                <w:rFonts w:ascii="Calibri" w:hAnsi="Calibri" w:cs="Calibri"/>
                <w:color w:val="000000"/>
                <w:sz w:val="22"/>
                <w:szCs w:val="22"/>
              </w:rPr>
              <w:t>1.3</w:t>
            </w:r>
          </w:p>
        </w:tc>
        <w:tc>
          <w:tcPr>
            <w:tcW w:w="504" w:type="pct"/>
            <w:shd w:val="clear" w:color="auto" w:fill="FF0000"/>
            <w:vAlign w:val="bottom"/>
          </w:tcPr>
          <w:p w14:paraId="07CE10F0" w14:textId="77777777" w:rsidR="003D389F" w:rsidRDefault="003D389F" w:rsidP="00CE3423">
            <w:pPr>
              <w:pStyle w:val="TableText"/>
            </w:pPr>
            <w:r>
              <w:rPr>
                <w:rFonts w:ascii="Calibri" w:hAnsi="Calibri" w:cs="Calibri"/>
                <w:color w:val="000000"/>
                <w:sz w:val="22"/>
                <w:szCs w:val="22"/>
              </w:rPr>
              <w:t>1.0</w:t>
            </w:r>
          </w:p>
        </w:tc>
        <w:tc>
          <w:tcPr>
            <w:tcW w:w="504" w:type="pct"/>
            <w:shd w:val="clear" w:color="auto" w:fill="FF0000"/>
            <w:vAlign w:val="bottom"/>
          </w:tcPr>
          <w:p w14:paraId="076C7A38" w14:textId="77777777" w:rsidR="003D389F" w:rsidRDefault="003D389F" w:rsidP="00CE3423">
            <w:pPr>
              <w:pStyle w:val="TableText"/>
            </w:pPr>
            <w:r>
              <w:rPr>
                <w:rFonts w:ascii="Calibri" w:hAnsi="Calibri" w:cs="Calibri"/>
                <w:color w:val="000000"/>
                <w:sz w:val="22"/>
                <w:szCs w:val="22"/>
              </w:rPr>
              <w:t>1.0</w:t>
            </w:r>
          </w:p>
        </w:tc>
        <w:tc>
          <w:tcPr>
            <w:tcW w:w="504" w:type="pct"/>
            <w:shd w:val="clear" w:color="auto" w:fill="FF0000"/>
            <w:vAlign w:val="bottom"/>
          </w:tcPr>
          <w:p w14:paraId="67995E34" w14:textId="77777777" w:rsidR="003D389F" w:rsidRDefault="003D389F" w:rsidP="00CE3423">
            <w:pPr>
              <w:pStyle w:val="TableText"/>
            </w:pPr>
            <w:r>
              <w:rPr>
                <w:rFonts w:ascii="Calibri" w:hAnsi="Calibri" w:cs="Calibri"/>
                <w:color w:val="000000"/>
                <w:sz w:val="22"/>
                <w:szCs w:val="22"/>
              </w:rPr>
              <w:t>1.0</w:t>
            </w:r>
          </w:p>
        </w:tc>
        <w:tc>
          <w:tcPr>
            <w:tcW w:w="504" w:type="pct"/>
            <w:shd w:val="clear" w:color="auto" w:fill="92D050"/>
            <w:vAlign w:val="bottom"/>
          </w:tcPr>
          <w:p w14:paraId="01BFE303" w14:textId="77777777" w:rsidR="003D389F" w:rsidRDefault="003D389F" w:rsidP="00CE3423">
            <w:pPr>
              <w:pStyle w:val="TableText"/>
            </w:pPr>
            <w:r>
              <w:rPr>
                <w:rFonts w:ascii="Calibri" w:hAnsi="Calibri" w:cs="Calibri"/>
                <w:color w:val="000000"/>
                <w:sz w:val="22"/>
                <w:szCs w:val="22"/>
              </w:rPr>
              <w:t>3.0</w:t>
            </w:r>
          </w:p>
        </w:tc>
        <w:tc>
          <w:tcPr>
            <w:tcW w:w="504" w:type="pct"/>
            <w:shd w:val="clear" w:color="auto" w:fill="FF0000"/>
            <w:vAlign w:val="bottom"/>
          </w:tcPr>
          <w:p w14:paraId="39748FB4" w14:textId="77777777" w:rsidR="003D389F" w:rsidRDefault="003D389F" w:rsidP="00CE3423">
            <w:pPr>
              <w:pStyle w:val="TableText"/>
            </w:pPr>
            <w:r>
              <w:rPr>
                <w:rFonts w:ascii="Calibri" w:hAnsi="Calibri" w:cs="Calibri"/>
                <w:color w:val="000000"/>
                <w:sz w:val="22"/>
                <w:szCs w:val="22"/>
              </w:rPr>
              <w:t>1.0</w:t>
            </w:r>
          </w:p>
        </w:tc>
        <w:tc>
          <w:tcPr>
            <w:tcW w:w="504" w:type="pct"/>
            <w:shd w:val="clear" w:color="auto" w:fill="FF0000"/>
            <w:vAlign w:val="bottom"/>
          </w:tcPr>
          <w:p w14:paraId="47B9CD46" w14:textId="77777777" w:rsidR="003D389F" w:rsidRDefault="003D389F" w:rsidP="00CE3423">
            <w:pPr>
              <w:pStyle w:val="TableText"/>
            </w:pPr>
            <w:r>
              <w:rPr>
                <w:rFonts w:ascii="Calibri" w:hAnsi="Calibri" w:cs="Calibri"/>
                <w:color w:val="000000"/>
                <w:sz w:val="22"/>
                <w:szCs w:val="22"/>
              </w:rPr>
              <w:t>1.0</w:t>
            </w:r>
          </w:p>
        </w:tc>
      </w:tr>
      <w:tr w:rsidR="003D389F" w14:paraId="7D9C4395" w14:textId="77777777" w:rsidTr="00CE3423">
        <w:tc>
          <w:tcPr>
            <w:tcW w:w="971" w:type="pct"/>
            <w:tcBorders>
              <w:bottom w:val="single" w:sz="8" w:space="0" w:color="FFFFFF" w:themeColor="background1"/>
            </w:tcBorders>
            <w:shd w:val="clear" w:color="auto" w:fill="D9D9D9" w:themeFill="background1" w:themeFillShade="D9"/>
          </w:tcPr>
          <w:p w14:paraId="5C5D1A37" w14:textId="77777777" w:rsidR="003D389F" w:rsidRDefault="003D389F" w:rsidP="00CE3423">
            <w:pPr>
              <w:pStyle w:val="TableText"/>
            </w:pPr>
            <w:r w:rsidRPr="00AD03B0">
              <w:t>Sub-stream 3 - Material composition</w:t>
            </w:r>
          </w:p>
        </w:tc>
        <w:tc>
          <w:tcPr>
            <w:tcW w:w="504" w:type="pct"/>
            <w:tcBorders>
              <w:bottom w:val="single" w:sz="8" w:space="0" w:color="FFFFFF" w:themeColor="background1"/>
            </w:tcBorders>
            <w:shd w:val="clear" w:color="auto" w:fill="FF0000"/>
            <w:vAlign w:val="bottom"/>
          </w:tcPr>
          <w:p w14:paraId="7AC3A23E" w14:textId="77777777" w:rsidR="003D389F" w:rsidRDefault="003D389F" w:rsidP="00CE3423">
            <w:pPr>
              <w:pStyle w:val="TableText"/>
            </w:pPr>
            <w:r>
              <w:rPr>
                <w:rFonts w:ascii="Calibri" w:hAnsi="Calibri" w:cs="Calibri"/>
                <w:color w:val="000000"/>
                <w:sz w:val="22"/>
                <w:szCs w:val="22"/>
              </w:rPr>
              <w:t>1.7</w:t>
            </w:r>
          </w:p>
        </w:tc>
        <w:tc>
          <w:tcPr>
            <w:tcW w:w="504" w:type="pct"/>
            <w:tcBorders>
              <w:bottom w:val="single" w:sz="8" w:space="0" w:color="FFFFFF" w:themeColor="background1"/>
            </w:tcBorders>
            <w:shd w:val="clear" w:color="auto" w:fill="FF0000"/>
            <w:vAlign w:val="bottom"/>
          </w:tcPr>
          <w:p w14:paraId="3E3424CD" w14:textId="77777777" w:rsidR="003D389F" w:rsidRDefault="003D389F" w:rsidP="00CE3423">
            <w:pPr>
              <w:pStyle w:val="TableText"/>
            </w:pPr>
            <w:r>
              <w:rPr>
                <w:rFonts w:ascii="Calibri" w:hAnsi="Calibri" w:cs="Calibri"/>
                <w:color w:val="000000"/>
                <w:sz w:val="22"/>
                <w:szCs w:val="22"/>
              </w:rPr>
              <w:t>1.3</w:t>
            </w:r>
          </w:p>
        </w:tc>
        <w:tc>
          <w:tcPr>
            <w:tcW w:w="504" w:type="pct"/>
            <w:tcBorders>
              <w:bottom w:val="single" w:sz="8" w:space="0" w:color="FFFFFF" w:themeColor="background1"/>
            </w:tcBorders>
            <w:shd w:val="clear" w:color="auto" w:fill="FF0000"/>
            <w:vAlign w:val="bottom"/>
          </w:tcPr>
          <w:p w14:paraId="7174A51C" w14:textId="77777777" w:rsidR="003D389F" w:rsidRDefault="003D389F" w:rsidP="00CE3423">
            <w:pPr>
              <w:pStyle w:val="TableText"/>
            </w:pPr>
            <w:r>
              <w:rPr>
                <w:rFonts w:ascii="Calibri" w:hAnsi="Calibri" w:cs="Calibri"/>
                <w:color w:val="000000"/>
                <w:sz w:val="22"/>
                <w:szCs w:val="22"/>
              </w:rPr>
              <w:t>1.3</w:t>
            </w:r>
          </w:p>
        </w:tc>
        <w:tc>
          <w:tcPr>
            <w:tcW w:w="504" w:type="pct"/>
            <w:tcBorders>
              <w:bottom w:val="single" w:sz="8" w:space="0" w:color="FFFFFF" w:themeColor="background1"/>
            </w:tcBorders>
            <w:shd w:val="clear" w:color="auto" w:fill="FF0000"/>
            <w:vAlign w:val="bottom"/>
          </w:tcPr>
          <w:p w14:paraId="22EF1ECE" w14:textId="77777777" w:rsidR="003D389F" w:rsidRDefault="003D389F" w:rsidP="00CE3423">
            <w:pPr>
              <w:pStyle w:val="TableText"/>
            </w:pPr>
            <w:r>
              <w:rPr>
                <w:rFonts w:ascii="Calibri" w:hAnsi="Calibri" w:cs="Calibri"/>
                <w:color w:val="000000"/>
                <w:sz w:val="22"/>
                <w:szCs w:val="22"/>
              </w:rPr>
              <w:t>1.5</w:t>
            </w:r>
          </w:p>
        </w:tc>
        <w:tc>
          <w:tcPr>
            <w:tcW w:w="504" w:type="pct"/>
            <w:tcBorders>
              <w:bottom w:val="single" w:sz="8" w:space="0" w:color="FFFFFF" w:themeColor="background1"/>
            </w:tcBorders>
            <w:shd w:val="clear" w:color="auto" w:fill="FF0000"/>
            <w:vAlign w:val="bottom"/>
          </w:tcPr>
          <w:p w14:paraId="4A7D936F" w14:textId="77777777" w:rsidR="003D389F" w:rsidRDefault="003D389F" w:rsidP="00CE3423">
            <w:pPr>
              <w:pStyle w:val="TableText"/>
            </w:pPr>
            <w:r>
              <w:rPr>
                <w:rFonts w:ascii="Calibri" w:hAnsi="Calibri" w:cs="Calibri"/>
                <w:color w:val="000000"/>
                <w:sz w:val="22"/>
                <w:szCs w:val="22"/>
              </w:rPr>
              <w:t>2.3</w:t>
            </w:r>
          </w:p>
        </w:tc>
        <w:tc>
          <w:tcPr>
            <w:tcW w:w="504" w:type="pct"/>
            <w:tcBorders>
              <w:bottom w:val="single" w:sz="8" w:space="0" w:color="FFFFFF" w:themeColor="background1"/>
            </w:tcBorders>
            <w:shd w:val="clear" w:color="auto" w:fill="92D050"/>
            <w:vAlign w:val="bottom"/>
          </w:tcPr>
          <w:p w14:paraId="4E8DF7EB" w14:textId="77777777" w:rsidR="003D389F" w:rsidRDefault="003D389F" w:rsidP="00CE3423">
            <w:pPr>
              <w:pStyle w:val="TableText"/>
            </w:pPr>
            <w:r>
              <w:rPr>
                <w:rFonts w:ascii="Calibri" w:hAnsi="Calibri" w:cs="Calibri"/>
                <w:color w:val="000000"/>
                <w:sz w:val="22"/>
                <w:szCs w:val="22"/>
              </w:rPr>
              <w:t>3.0</w:t>
            </w:r>
          </w:p>
        </w:tc>
        <w:tc>
          <w:tcPr>
            <w:tcW w:w="504" w:type="pct"/>
            <w:tcBorders>
              <w:bottom w:val="single" w:sz="8" w:space="0" w:color="FFFFFF" w:themeColor="background1"/>
            </w:tcBorders>
            <w:shd w:val="clear" w:color="auto" w:fill="FF0000"/>
            <w:vAlign w:val="bottom"/>
          </w:tcPr>
          <w:p w14:paraId="376CD01B" w14:textId="77777777" w:rsidR="003D389F" w:rsidRDefault="003D389F" w:rsidP="00CE3423">
            <w:pPr>
              <w:pStyle w:val="TableText"/>
            </w:pPr>
            <w:r>
              <w:rPr>
                <w:rFonts w:ascii="Calibri" w:hAnsi="Calibri" w:cs="Calibri"/>
                <w:color w:val="000000"/>
                <w:sz w:val="22"/>
                <w:szCs w:val="22"/>
              </w:rPr>
              <w:t>1.0</w:t>
            </w:r>
          </w:p>
        </w:tc>
        <w:tc>
          <w:tcPr>
            <w:tcW w:w="504" w:type="pct"/>
            <w:tcBorders>
              <w:bottom w:val="single" w:sz="8" w:space="0" w:color="FFFFFF" w:themeColor="background1"/>
            </w:tcBorders>
            <w:shd w:val="clear" w:color="auto" w:fill="FF0000"/>
            <w:vAlign w:val="bottom"/>
          </w:tcPr>
          <w:p w14:paraId="64787E90" w14:textId="77777777" w:rsidR="003D389F" w:rsidRDefault="003D389F" w:rsidP="00CE3423">
            <w:pPr>
              <w:pStyle w:val="TableText"/>
            </w:pPr>
            <w:r>
              <w:rPr>
                <w:rFonts w:ascii="Calibri" w:hAnsi="Calibri" w:cs="Calibri"/>
                <w:color w:val="000000"/>
                <w:sz w:val="22"/>
                <w:szCs w:val="22"/>
              </w:rPr>
              <w:t>1.0</w:t>
            </w:r>
          </w:p>
        </w:tc>
      </w:tr>
      <w:tr w:rsidR="003D389F" w14:paraId="55BF0018" w14:textId="77777777" w:rsidTr="00CE3423">
        <w:tc>
          <w:tcPr>
            <w:tcW w:w="97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D9B332" w14:textId="77777777" w:rsidR="003D389F" w:rsidRPr="00F635E4" w:rsidRDefault="003D389F" w:rsidP="00CE3423">
            <w:pPr>
              <w:pStyle w:val="TableText"/>
              <w:rPr>
                <w:b/>
              </w:rPr>
            </w:pPr>
            <w:r w:rsidRPr="00F635E4">
              <w:rPr>
                <w:b/>
              </w:rPr>
              <w:t>Overall assessment</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bottom"/>
          </w:tcPr>
          <w:p w14:paraId="30BC7FF9" w14:textId="77777777" w:rsidR="003D389F" w:rsidRPr="00F635E4" w:rsidRDefault="003D389F" w:rsidP="00CE3423">
            <w:pPr>
              <w:pStyle w:val="TableText"/>
              <w:rPr>
                <w:b/>
              </w:rPr>
            </w:pPr>
            <w:r w:rsidRPr="00F635E4">
              <w:rPr>
                <w:rFonts w:ascii="Calibri" w:hAnsi="Calibri" w:cs="Calibri"/>
                <w:b/>
                <w:color w:val="000000"/>
                <w:sz w:val="22"/>
                <w:szCs w:val="22"/>
              </w:rPr>
              <w:t>2.0</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bottom"/>
          </w:tcPr>
          <w:p w14:paraId="4A864235" w14:textId="77777777" w:rsidR="003D389F" w:rsidRPr="00F635E4" w:rsidRDefault="003D389F" w:rsidP="00CE3423">
            <w:pPr>
              <w:pStyle w:val="TableText"/>
              <w:rPr>
                <w:b/>
              </w:rPr>
            </w:pPr>
            <w:r w:rsidRPr="00F635E4">
              <w:rPr>
                <w:rFonts w:ascii="Calibri" w:hAnsi="Calibri" w:cs="Calibri"/>
                <w:b/>
                <w:color w:val="000000"/>
                <w:sz w:val="22"/>
                <w:szCs w:val="22"/>
              </w:rPr>
              <w:t>1.5</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bottom"/>
          </w:tcPr>
          <w:p w14:paraId="1BA6C16D" w14:textId="77777777" w:rsidR="003D389F" w:rsidRPr="00F635E4" w:rsidRDefault="003D389F" w:rsidP="00CE3423">
            <w:pPr>
              <w:pStyle w:val="TableText"/>
              <w:rPr>
                <w:b/>
              </w:rPr>
            </w:pPr>
            <w:r w:rsidRPr="00F635E4">
              <w:rPr>
                <w:rFonts w:ascii="Calibri" w:hAnsi="Calibri" w:cs="Calibri"/>
                <w:b/>
                <w:color w:val="000000"/>
                <w:sz w:val="22"/>
                <w:szCs w:val="22"/>
              </w:rPr>
              <w:t>1.5</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bottom"/>
          </w:tcPr>
          <w:p w14:paraId="675721BA" w14:textId="77777777" w:rsidR="003D389F" w:rsidRPr="00F635E4" w:rsidRDefault="003D389F" w:rsidP="00CE3423">
            <w:pPr>
              <w:pStyle w:val="TableText"/>
              <w:rPr>
                <w:b/>
              </w:rPr>
            </w:pPr>
            <w:r w:rsidRPr="00F635E4">
              <w:rPr>
                <w:rFonts w:ascii="Calibri" w:hAnsi="Calibri" w:cs="Calibri"/>
                <w:b/>
                <w:color w:val="000000"/>
                <w:sz w:val="22"/>
                <w:szCs w:val="22"/>
              </w:rPr>
              <w:t>1.4</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00"/>
            <w:vAlign w:val="bottom"/>
          </w:tcPr>
          <w:p w14:paraId="14B5C014" w14:textId="77777777" w:rsidR="003D389F" w:rsidRPr="00F635E4" w:rsidRDefault="003D389F" w:rsidP="00CE3423">
            <w:pPr>
              <w:pStyle w:val="TableText"/>
              <w:rPr>
                <w:b/>
              </w:rPr>
            </w:pPr>
            <w:r w:rsidRPr="00F635E4">
              <w:rPr>
                <w:rFonts w:ascii="Calibri" w:hAnsi="Calibri" w:cs="Calibri"/>
                <w:b/>
                <w:color w:val="000000"/>
                <w:sz w:val="22"/>
                <w:szCs w:val="22"/>
              </w:rPr>
              <w:t>2.0</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bottom"/>
          </w:tcPr>
          <w:p w14:paraId="1B967B23" w14:textId="77777777" w:rsidR="003D389F" w:rsidRPr="00F635E4" w:rsidRDefault="003D389F" w:rsidP="00CE3423">
            <w:pPr>
              <w:pStyle w:val="TableText"/>
              <w:rPr>
                <w:b/>
              </w:rPr>
            </w:pPr>
            <w:r w:rsidRPr="00F635E4">
              <w:rPr>
                <w:rFonts w:ascii="Calibri" w:hAnsi="Calibri" w:cs="Calibri"/>
                <w:b/>
                <w:color w:val="000000"/>
                <w:sz w:val="22"/>
                <w:szCs w:val="22"/>
              </w:rPr>
              <w:t>3.0</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bottom"/>
          </w:tcPr>
          <w:p w14:paraId="76FEA635" w14:textId="77777777" w:rsidR="003D389F" w:rsidRPr="00F635E4" w:rsidRDefault="003D389F" w:rsidP="00CE3423">
            <w:pPr>
              <w:pStyle w:val="TableText"/>
              <w:rPr>
                <w:b/>
              </w:rPr>
            </w:pPr>
            <w:r w:rsidRPr="00F635E4">
              <w:rPr>
                <w:rFonts w:ascii="Calibri" w:hAnsi="Calibri" w:cs="Calibri"/>
                <w:b/>
                <w:color w:val="000000"/>
                <w:sz w:val="22"/>
                <w:szCs w:val="22"/>
              </w:rPr>
              <w:t>1.3</w:t>
            </w:r>
          </w:p>
        </w:tc>
        <w:tc>
          <w:tcPr>
            <w:tcW w:w="5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0000"/>
            <w:vAlign w:val="bottom"/>
          </w:tcPr>
          <w:p w14:paraId="223B3DCF" w14:textId="77777777" w:rsidR="003D389F" w:rsidRPr="00F635E4" w:rsidRDefault="003D389F" w:rsidP="00CE3423">
            <w:pPr>
              <w:pStyle w:val="TableText"/>
              <w:rPr>
                <w:b/>
              </w:rPr>
            </w:pPr>
            <w:r w:rsidRPr="00F635E4">
              <w:rPr>
                <w:rFonts w:ascii="Calibri" w:hAnsi="Calibri" w:cs="Calibri"/>
                <w:b/>
                <w:color w:val="000000"/>
                <w:sz w:val="22"/>
                <w:szCs w:val="22"/>
              </w:rPr>
              <w:t>1.3</w:t>
            </w:r>
          </w:p>
        </w:tc>
      </w:tr>
    </w:tbl>
    <w:p w14:paraId="1B738704" w14:textId="77777777" w:rsidR="003D389F" w:rsidRPr="0011523D" w:rsidRDefault="003D389F" w:rsidP="003D389F">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2"/>
          <w:szCs w:val="12"/>
        </w:rPr>
      </w:pPr>
    </w:p>
    <w:tbl>
      <w:tblPr>
        <w:tblStyle w:val="HyderTableStyle"/>
        <w:tblW w:w="0" w:type="auto"/>
        <w:tblLook w:val="04A0" w:firstRow="1" w:lastRow="0" w:firstColumn="1" w:lastColumn="0" w:noHBand="0" w:noVBand="1"/>
      </w:tblPr>
      <w:tblGrid>
        <w:gridCol w:w="2495"/>
        <w:gridCol w:w="2408"/>
        <w:gridCol w:w="2695"/>
        <w:gridCol w:w="2211"/>
      </w:tblGrid>
      <w:tr w:rsidR="003D389F" w14:paraId="70A040B8" w14:textId="77777777" w:rsidTr="00CE3423">
        <w:trPr>
          <w:cnfStyle w:val="100000000000" w:firstRow="1" w:lastRow="0" w:firstColumn="0" w:lastColumn="0" w:oddVBand="0" w:evenVBand="0" w:oddHBand="0" w:evenHBand="0" w:firstRowFirstColumn="0" w:firstRowLastColumn="0" w:lastRowFirstColumn="0" w:lastRowLastColumn="0"/>
        </w:trPr>
        <w:tc>
          <w:tcPr>
            <w:tcW w:w="2495" w:type="dxa"/>
          </w:tcPr>
          <w:p w14:paraId="3A0F6651" w14:textId="77777777" w:rsidR="003D389F" w:rsidRPr="004E409D"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sz w:val="16"/>
                <w:szCs w:val="16"/>
              </w:rPr>
            </w:pPr>
            <w:r w:rsidRPr="004E409D">
              <w:rPr>
                <w:sz w:val="16"/>
                <w:szCs w:val="16"/>
              </w:rPr>
              <w:t>Key to qualitative assessment</w:t>
            </w:r>
          </w:p>
        </w:tc>
        <w:tc>
          <w:tcPr>
            <w:tcW w:w="2408" w:type="dxa"/>
            <w:shd w:val="clear" w:color="auto" w:fill="92D050"/>
          </w:tcPr>
          <w:p w14:paraId="7BD4FE4D" w14:textId="77777777" w:rsidR="003D389F" w:rsidRPr="004E409D"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color w:val="auto"/>
                <w:sz w:val="16"/>
                <w:szCs w:val="16"/>
              </w:rPr>
            </w:pPr>
            <w:r w:rsidRPr="004E409D">
              <w:rPr>
                <w:color w:val="auto"/>
                <w:sz w:val="16"/>
                <w:szCs w:val="16"/>
              </w:rPr>
              <w:t>Fully aligned – Av. score &gt;2.5</w:t>
            </w:r>
          </w:p>
        </w:tc>
        <w:tc>
          <w:tcPr>
            <w:tcW w:w="2695" w:type="dxa"/>
            <w:shd w:val="clear" w:color="auto" w:fill="FFFF00"/>
          </w:tcPr>
          <w:p w14:paraId="352CB7C0" w14:textId="77777777" w:rsidR="003D389F" w:rsidRPr="004E409D"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color w:val="auto"/>
                <w:sz w:val="16"/>
                <w:szCs w:val="16"/>
              </w:rPr>
            </w:pPr>
            <w:r w:rsidRPr="004E409D">
              <w:rPr>
                <w:color w:val="auto"/>
                <w:sz w:val="16"/>
                <w:szCs w:val="16"/>
              </w:rPr>
              <w:t>Partially aligned – Av. score 2-2.5</w:t>
            </w:r>
          </w:p>
        </w:tc>
        <w:tc>
          <w:tcPr>
            <w:tcW w:w="2211" w:type="dxa"/>
            <w:shd w:val="clear" w:color="auto" w:fill="FF0000"/>
          </w:tcPr>
          <w:p w14:paraId="0F920A42" w14:textId="77777777" w:rsidR="003D389F" w:rsidRPr="004E409D"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color w:val="auto"/>
                <w:sz w:val="16"/>
                <w:szCs w:val="16"/>
              </w:rPr>
            </w:pPr>
            <w:r w:rsidRPr="004E409D">
              <w:rPr>
                <w:color w:val="auto"/>
                <w:sz w:val="16"/>
                <w:szCs w:val="16"/>
              </w:rPr>
              <w:t>Not aligned – Av. Score &lt;2</w:t>
            </w:r>
          </w:p>
        </w:tc>
      </w:tr>
    </w:tbl>
    <w:p w14:paraId="4EDFBC44" w14:textId="77777777" w:rsidR="003D389F" w:rsidRDefault="003D389F" w:rsidP="00270692">
      <w:pPr>
        <w:pStyle w:val="ParaIndent"/>
      </w:pPr>
    </w:p>
    <w:p w14:paraId="78466C6B" w14:textId="77777777" w:rsidR="003D389F" w:rsidRDefault="003D389F" w:rsidP="003D389F">
      <w:pPr>
        <w:pStyle w:val="ParaIndent"/>
      </w:pPr>
      <w:r>
        <w:t xml:space="preserve">Based on information </w:t>
      </w:r>
      <w:proofErr w:type="spellStart"/>
      <w:r>
        <w:t>Hyder</w:t>
      </w:r>
      <w:proofErr w:type="spellEnd"/>
      <w:r>
        <w:t xml:space="preserve"> gathered from stakeholders contacted during the data gathering phase of this current study, there is anecdotal evidence of in-principle support within various government agencies for finding a nationally consistent classification system on which to collect and report waste-related data. </w:t>
      </w:r>
    </w:p>
    <w:p w14:paraId="40BA3E68" w14:textId="77777777" w:rsidR="003D389F" w:rsidRDefault="003D389F" w:rsidP="003D389F">
      <w:pPr>
        <w:pStyle w:val="ParaIndent"/>
      </w:pPr>
      <w:r>
        <w:t>Several stakeholders did also, however, point out the accuracy and precision (i.e. the quality) of the waste data collected at the jurisdictional level throughout Australia is almost as critical to the issue of national consistency as the data structure or classification systems used in the collection process.</w:t>
      </w:r>
    </w:p>
    <w:p w14:paraId="43F8E716" w14:textId="79D04E8E" w:rsidR="003D389F" w:rsidRDefault="003D389F" w:rsidP="003D389F">
      <w:pPr>
        <w:pStyle w:val="ParaIndent"/>
      </w:pPr>
      <w:r>
        <w:t>In some jurisdictions (generally those with landfill levies) there may be legislative requirements to measure and report certain waste-related information. In other jurisdictions and regions, there may effectively be voluntary reporting requirements (or compliance may not be enforced).</w:t>
      </w:r>
    </w:p>
    <w:p w14:paraId="3EC5FF86" w14:textId="77777777" w:rsidR="003D389F" w:rsidRDefault="003D389F" w:rsidP="003D389F">
      <w:pPr>
        <w:pStyle w:val="ParaIndent"/>
      </w:pPr>
      <w:r>
        <w:t xml:space="preserve">It is noted that the Australian Bureau of Statistics is able to use statutory powers to collect information, including in relation to some waste management activities. However, some non-coded landfills as well as a significant portion of the organisations involved in recycling and reprocessing are outside the scope of the industry codes used by the ABS to gather data. </w:t>
      </w:r>
    </w:p>
    <w:p w14:paraId="4CE88AED" w14:textId="77777777" w:rsidR="003D389F" w:rsidRDefault="003D389F" w:rsidP="003D389F">
      <w:pPr>
        <w:pStyle w:val="ParaIndent"/>
      </w:pPr>
      <w:r>
        <w:lastRenderedPageBreak/>
        <w:t xml:space="preserve">At a jurisdictional level, there is an important distinction to be made between the availability of a classification system, and the application of this classification system. </w:t>
      </w:r>
    </w:p>
    <w:p w14:paraId="1026785F" w14:textId="77777777" w:rsidR="003D389F" w:rsidRDefault="003D389F" w:rsidP="003D389F">
      <w:pPr>
        <w:pStyle w:val="ParaIndent"/>
      </w:pPr>
      <w:r>
        <w:t xml:space="preserve">Data quality appears to vary considerably both between the jurisdictions and between the different reporting pathways within each jurisdiction. For example, data collected through licensed landfill reporting may be considered to be rigorous when it is systematically audited to ensure compliance with license requirements and accurate payment of landfill levies. In contrast, some surveys conducted by external organisations, and relating to certain waste stream materials, may be considered to provide indicative information only, and may not be representative of the whole state, not inclusive of all reprocessing pathways and companies, or both. </w:t>
      </w:r>
    </w:p>
    <w:p w14:paraId="2EE498EC" w14:textId="77777777" w:rsidR="003D389F" w:rsidRDefault="003D389F" w:rsidP="003D389F">
      <w:pPr>
        <w:pStyle w:val="ParaIndent"/>
      </w:pPr>
      <w:r>
        <w:t xml:space="preserve">A thorough assessment of the quality of waste data gathered by the jurisdictions is beyond the scope of this study, although </w:t>
      </w:r>
      <w:proofErr w:type="spellStart"/>
      <w:r>
        <w:t>Hyder</w:t>
      </w:r>
      <w:proofErr w:type="spellEnd"/>
      <w:r>
        <w:t xml:space="preserve"> considers this issue may warrant further consideration and research. By comparing the quality of information available with the data collection systems in place, it may be possible to better identify the most successful systems. It is suggested that the ABS should be included in any review, given its potential to gather information that may not be available to other organisations. </w:t>
      </w:r>
    </w:p>
    <w:p w14:paraId="12CB695C" w14:textId="1E7F2A8B" w:rsidR="003D389F" w:rsidRDefault="003D389F" w:rsidP="003D389F">
      <w:pPr>
        <w:pStyle w:val="ParaIndent"/>
      </w:pPr>
      <w:r>
        <w:t>This current study details the key waste classification systems that are currently used across Australia. A total of 2</w:t>
      </w:r>
      <w:r w:rsidR="00570191">
        <w:t>4</w:t>
      </w:r>
      <w:r>
        <w:t xml:space="preserve"> systems (2</w:t>
      </w:r>
      <w:r w:rsidR="00570191">
        <w:t>3</w:t>
      </w:r>
      <w:r>
        <w:t xml:space="preserve"> </w:t>
      </w:r>
      <w:proofErr w:type="gramStart"/>
      <w:r>
        <w:t>jurisdictional,</w:t>
      </w:r>
      <w:proofErr w:type="gramEnd"/>
      <w:r>
        <w:t xml:space="preserve"> and 1 national system) are discussed and graphically displayed. </w:t>
      </w:r>
    </w:p>
    <w:p w14:paraId="209596CF" w14:textId="77777777" w:rsidR="003D389F" w:rsidRDefault="003D389F" w:rsidP="003D389F">
      <w:pPr>
        <w:pStyle w:val="ParaIndent"/>
      </w:pPr>
      <w:r>
        <w:t>The variety of systems in use is primarily due to the different functions these classifications are designed to perform. In par</w:t>
      </w:r>
      <w:bookmarkStart w:id="95" w:name="_GoBack"/>
      <w:bookmarkEnd w:id="95"/>
      <w:r>
        <w:t xml:space="preserve">ticular, there is a distinction between the systems designed for classifying waste to landfill, and the systems designed for classifying various recycling activities. </w:t>
      </w:r>
    </w:p>
    <w:p w14:paraId="25C7595E" w14:textId="77777777" w:rsidR="003D389F" w:rsidRDefault="003D389F" w:rsidP="003D389F">
      <w:pPr>
        <w:pStyle w:val="ParaIndent"/>
      </w:pPr>
      <w:r>
        <w:t>While the classification system developed as part of the AWD project attempted to serve all processing / disposal streams within one system, it is noted that recycling and reprocessing activities in 2011 are, generally, more widespread than they were in the 1990s (and new technologies, such as Mechanical Biological Treatment systems have since been developed in several jurisdictions). Any future efforts to develop consistent national classification systems may be more successful if these two general material pathways are considered separately. A certain degree of consistency would be required, however, in order to ensure the commonly used mass balance equation is still applicable: i.e. waste generation = waste to disposal + waste to recycling / recovery.</w:t>
      </w:r>
    </w:p>
    <w:p w14:paraId="6BBC40A4" w14:textId="77777777" w:rsidR="003D389F" w:rsidRDefault="003D389F" w:rsidP="003D389F">
      <w:pPr>
        <w:pStyle w:val="ParaIndent"/>
      </w:pPr>
      <w:r>
        <w:t>As highlighted above, there appears to be general support for the development of a system to encourage national consistency in data collection and reporting, with the potential benefits this may provide being well recognised by a range of stakeholders. This current study has, however, identified a number of factors that may have contributed to the limited success of the AWD project, which attempted to address these issues more than two decades ago.</w:t>
      </w:r>
    </w:p>
    <w:p w14:paraId="3008B716" w14:textId="77777777" w:rsidR="003D389F" w:rsidRDefault="003D389F" w:rsidP="003D389F">
      <w:pPr>
        <w:pStyle w:val="ParaIndent"/>
      </w:pPr>
      <w:r>
        <w:t>It is recommended that any future attempt to develop national consistency takes account of the reasons the AWD project did not meet its objectives, and in particular:</w:t>
      </w:r>
    </w:p>
    <w:p w14:paraId="596482DC" w14:textId="77777777" w:rsidR="003D389F" w:rsidRDefault="003D389F" w:rsidP="003D389F">
      <w:pPr>
        <w:pStyle w:val="PointsBullets"/>
      </w:pPr>
      <w:r>
        <w:t>Ensure high-level, in-principle support for development of a system prior to the detailed design phase</w:t>
      </w:r>
    </w:p>
    <w:p w14:paraId="7FFD10C7" w14:textId="1428AA47" w:rsidR="003D389F" w:rsidRDefault="003D389F" w:rsidP="003D389F">
      <w:pPr>
        <w:pStyle w:val="PointsBullets"/>
      </w:pPr>
      <w:r>
        <w:t>Ensure stakeholder buy in, possibly including joint financial commitment and/or EPHC</w:t>
      </w:r>
      <w:r w:rsidR="00612A04">
        <w:t>-equivalent</w:t>
      </w:r>
      <w:r>
        <w:t xml:space="preserve"> endorsement, so all jurisdictions have the opportunity of taking an equal role in system development</w:t>
      </w:r>
    </w:p>
    <w:p w14:paraId="2A79A0D9" w14:textId="77777777" w:rsidR="003D389F" w:rsidRDefault="003D389F" w:rsidP="003D389F">
      <w:pPr>
        <w:pStyle w:val="PointsBullets"/>
      </w:pPr>
      <w:r>
        <w:t xml:space="preserve">Ensure there is a commitment to the long-term support of any project; there are limited benefits of </w:t>
      </w:r>
      <w:r w:rsidRPr="002043A3">
        <w:t>investing in the development of a waste data system if there is no funding commitment to ensure the regular provision of data</w:t>
      </w:r>
      <w:r>
        <w:t xml:space="preserve">. </w:t>
      </w:r>
    </w:p>
    <w:p w14:paraId="171C76BB" w14:textId="77777777" w:rsidR="003D389F" w:rsidRDefault="003D389F" w:rsidP="003D389F">
      <w:pPr>
        <w:pStyle w:val="ParaIndent"/>
      </w:pPr>
      <w:r>
        <w:t xml:space="preserve"> </w:t>
      </w:r>
      <w:r>
        <w:br w:type="page"/>
      </w:r>
    </w:p>
    <w:p w14:paraId="3A03ABDE" w14:textId="77777777" w:rsidR="003D389F" w:rsidRDefault="003D389F" w:rsidP="003D389F">
      <w:pPr>
        <w:pStyle w:val="ParaIndent"/>
      </w:pPr>
    </w:p>
    <w:p w14:paraId="39E52583" w14:textId="77777777" w:rsidR="003D389F" w:rsidRDefault="003D389F" w:rsidP="003D389F">
      <w:pPr>
        <w:pStyle w:val="ParaIndent"/>
      </w:pPr>
    </w:p>
    <w:p w14:paraId="26DCDF78" w14:textId="77777777" w:rsidR="003D389F" w:rsidRDefault="003D389F" w:rsidP="003D389F">
      <w:pPr>
        <w:pStyle w:val="ParaIndent"/>
      </w:pPr>
    </w:p>
    <w:p w14:paraId="0275C003" w14:textId="77777777" w:rsidR="003D389F" w:rsidRDefault="003D389F" w:rsidP="003D389F">
      <w:pPr>
        <w:pStyle w:val="ParaIndent"/>
      </w:pPr>
    </w:p>
    <w:p w14:paraId="7A53D627" w14:textId="77777777" w:rsidR="003D389F" w:rsidRDefault="003D389F" w:rsidP="003D389F">
      <w:pPr>
        <w:pStyle w:val="ParaIndent"/>
      </w:pPr>
    </w:p>
    <w:p w14:paraId="7D4B96AB" w14:textId="77777777" w:rsidR="003D389F" w:rsidRDefault="003D389F" w:rsidP="003D389F">
      <w:pPr>
        <w:pStyle w:val="ParaIndent"/>
      </w:pPr>
    </w:p>
    <w:p w14:paraId="57E022AB" w14:textId="77777777" w:rsidR="003D389F" w:rsidRDefault="003D389F" w:rsidP="003D389F">
      <w:pPr>
        <w:pStyle w:val="ParaIndent"/>
      </w:pPr>
    </w:p>
    <w:p w14:paraId="4C9EE066" w14:textId="77777777" w:rsidR="003D389F" w:rsidRDefault="003D389F" w:rsidP="003D389F">
      <w:pPr>
        <w:pStyle w:val="ParaIndent"/>
      </w:pPr>
    </w:p>
    <w:p w14:paraId="06138093" w14:textId="77777777" w:rsidR="003D389F" w:rsidRDefault="003D389F" w:rsidP="003D389F">
      <w:pPr>
        <w:pStyle w:val="ParaIndent"/>
      </w:pPr>
    </w:p>
    <w:p w14:paraId="353840E0" w14:textId="77777777" w:rsidR="003D389F" w:rsidRDefault="003D389F" w:rsidP="003D389F">
      <w:pPr>
        <w:pStyle w:val="ParaIndent"/>
      </w:pPr>
    </w:p>
    <w:tbl>
      <w:tblPr>
        <w:tblW w:w="9639" w:type="dxa"/>
        <w:tblLayout w:type="fixed"/>
        <w:tblCellMar>
          <w:left w:w="0" w:type="dxa"/>
          <w:right w:w="0" w:type="dxa"/>
        </w:tblCellMar>
        <w:tblLook w:val="01E0" w:firstRow="1" w:lastRow="1" w:firstColumn="1" w:lastColumn="1" w:noHBand="0" w:noVBand="0"/>
      </w:tblPr>
      <w:tblGrid>
        <w:gridCol w:w="9639"/>
      </w:tblGrid>
      <w:tr w:rsidR="003D389F" w:rsidRPr="008600BD" w14:paraId="6B52FBC9" w14:textId="77777777" w:rsidTr="00CE3423">
        <w:tc>
          <w:tcPr>
            <w:tcW w:w="9639" w:type="dxa"/>
          </w:tcPr>
          <w:p w14:paraId="4A1D9110" w14:textId="77777777" w:rsidR="003D389F" w:rsidRPr="008600BD" w:rsidRDefault="003D389F" w:rsidP="00CE3423">
            <w:pPr>
              <w:pStyle w:val="AppxNo"/>
            </w:pPr>
            <w:bookmarkStart w:id="96" w:name="_Toc280012757"/>
            <w:bookmarkStart w:id="97" w:name="_Toc280012790"/>
            <w:bookmarkStart w:id="98" w:name="_Toc280818493"/>
            <w:bookmarkStart w:id="99" w:name="_Toc280858542"/>
            <w:bookmarkStart w:id="100" w:name="_Toc280874889"/>
            <w:bookmarkStart w:id="101" w:name="_Toc280889584"/>
            <w:bookmarkStart w:id="102" w:name="_Toc280889615"/>
            <w:bookmarkStart w:id="103" w:name="_Toc280890589"/>
            <w:bookmarkStart w:id="104" w:name="_Toc280890708"/>
            <w:bookmarkStart w:id="105" w:name="_Toc280890934"/>
            <w:bookmarkStart w:id="106" w:name="_Toc280891208"/>
            <w:bookmarkStart w:id="107" w:name="_Toc286401672"/>
            <w:bookmarkStart w:id="108" w:name="_Toc286411618"/>
            <w:bookmarkStart w:id="109" w:name="_Toc286416949"/>
            <w:bookmarkStart w:id="110" w:name="_Toc286417081"/>
            <w:bookmarkStart w:id="111" w:name="_Toc286995393"/>
            <w:bookmarkStart w:id="112" w:name="_Toc287352896"/>
            <w:bookmarkStart w:id="113" w:name="_Toc301790034"/>
            <w:bookmarkStart w:id="114" w:name="_Toc301880584"/>
            <w:bookmarkStart w:id="115" w:name="_Toc305150881"/>
            <w:bookmarkStart w:id="116" w:name="_Toc305503047"/>
            <w:bookmarkStart w:id="117" w:name="_Toc306787500"/>
            <w:bookmarkStart w:id="118" w:name="_Toc309740810"/>
            <w:bookmarkStart w:id="119" w:name="_Toc309997413"/>
            <w:bookmarkStart w:id="120" w:name="_Toc309998028"/>
            <w:bookmarkStart w:id="121" w:name="_Toc309998156"/>
            <w:r w:rsidRPr="008600BD">
              <w:t xml:space="preserve">Appendix </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A</w:t>
            </w:r>
          </w:p>
        </w:tc>
      </w:tr>
      <w:tr w:rsidR="003D389F" w:rsidRPr="008600BD" w14:paraId="29D034E9" w14:textId="77777777" w:rsidTr="00CE3423">
        <w:tc>
          <w:tcPr>
            <w:tcW w:w="9639" w:type="dxa"/>
          </w:tcPr>
          <w:p w14:paraId="69923A37" w14:textId="77777777" w:rsidR="003D389F" w:rsidRPr="008600BD" w:rsidRDefault="003D389F" w:rsidP="00CE3423">
            <w:pPr>
              <w:pStyle w:val="ParaIndent"/>
            </w:pPr>
            <w:r>
              <w:rPr>
                <w:noProof/>
              </w:rPr>
              <w:drawing>
                <wp:inline distT="0" distB="0" distL="0" distR="0" wp14:anchorId="52AD874C" wp14:editId="662C58A2">
                  <wp:extent cx="6107430" cy="191770"/>
                  <wp:effectExtent l="19050" t="0" r="7620" b="0"/>
                  <wp:docPr id="46" name="Picture 46" descr="RuleBen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leBentDown"/>
                          <pic:cNvPicPr>
                            <a:picLocks noChangeAspect="1" noChangeArrowheads="1"/>
                          </pic:cNvPicPr>
                        </pic:nvPicPr>
                        <pic:blipFill>
                          <a:blip r:embed="rId48" cstate="print"/>
                          <a:srcRect/>
                          <a:stretch>
                            <a:fillRect/>
                          </a:stretch>
                        </pic:blipFill>
                        <pic:spPr bwMode="auto">
                          <a:xfrm>
                            <a:off x="0" y="0"/>
                            <a:ext cx="6107430" cy="191770"/>
                          </a:xfrm>
                          <a:prstGeom prst="rect">
                            <a:avLst/>
                          </a:prstGeom>
                          <a:noFill/>
                          <a:ln w="9525">
                            <a:noFill/>
                            <a:miter lim="800000"/>
                            <a:headEnd/>
                            <a:tailEnd/>
                          </a:ln>
                        </pic:spPr>
                      </pic:pic>
                    </a:graphicData>
                  </a:graphic>
                </wp:inline>
              </w:drawing>
            </w:r>
          </w:p>
        </w:tc>
      </w:tr>
      <w:tr w:rsidR="003D389F" w:rsidRPr="008600BD" w14:paraId="6788A493" w14:textId="77777777" w:rsidTr="00CE3423">
        <w:tc>
          <w:tcPr>
            <w:tcW w:w="9639" w:type="dxa"/>
          </w:tcPr>
          <w:p w14:paraId="338A9BD2" w14:textId="77777777" w:rsidR="003D389F" w:rsidRPr="008600BD" w:rsidRDefault="003D389F" w:rsidP="00CE3423">
            <w:pPr>
              <w:pStyle w:val="AppxName"/>
            </w:pPr>
            <w:r>
              <w:rPr>
                <w:caps w:val="0"/>
              </w:rPr>
              <w:t>Jurisdictional classifications associated with implementation of the Controlled Waste NEPM</w:t>
            </w:r>
          </w:p>
        </w:tc>
      </w:tr>
    </w:tbl>
    <w:p w14:paraId="001E7AB7" w14:textId="77777777" w:rsidR="003D389F" w:rsidRDefault="003D389F" w:rsidP="003D389F">
      <w:pPr>
        <w:pStyle w:val="ParaIndent"/>
      </w:pPr>
    </w:p>
    <w:p w14:paraId="2C5673C2" w14:textId="77777777" w:rsidR="003D389F" w:rsidRDefault="003D389F" w:rsidP="003D389F">
      <w:pPr>
        <w:pStyle w:val="ParaIndent"/>
      </w:pPr>
    </w:p>
    <w:p w14:paraId="0BA39294" w14:textId="77777777" w:rsidR="003D389F" w:rsidRDefault="003D389F" w:rsidP="003D389F">
      <w:pPr>
        <w:pStyle w:val="ParaIndent"/>
      </w:pPr>
    </w:p>
    <w:p w14:paraId="1D3AE300" w14:textId="77777777" w:rsidR="003D389F" w:rsidRDefault="003D389F" w:rsidP="003D389F">
      <w:pPr>
        <w:pStyle w:val="ParaIndent"/>
      </w:pPr>
    </w:p>
    <w:p w14:paraId="7723496B" w14:textId="77777777" w:rsidR="003D389F" w:rsidRDefault="003D389F" w:rsidP="003D389F">
      <w:pPr>
        <w:pStyle w:val="ParaIndent"/>
        <w:sectPr w:rsidR="003D389F" w:rsidSect="00254FE6">
          <w:pgSz w:w="11907" w:h="16840" w:code="9"/>
          <w:pgMar w:top="1134" w:right="1134" w:bottom="1134" w:left="1134" w:header="567" w:footer="567" w:gutter="0"/>
          <w:cols w:space="708"/>
          <w:docGrid w:linePitch="360"/>
        </w:sectPr>
      </w:pPr>
    </w:p>
    <w:p w14:paraId="1FC48695" w14:textId="08C4053D" w:rsidR="003D389F" w:rsidRDefault="003D389F" w:rsidP="003D389F">
      <w:pPr>
        <w:pStyle w:val="Caption"/>
      </w:pPr>
      <w:r w:rsidRPr="00E63D15">
        <w:lastRenderedPageBreak/>
        <w:t xml:space="preserve">Table </w:t>
      </w:r>
      <w:r w:rsidRPr="00E63D15">
        <w:fldChar w:fldCharType="begin"/>
      </w:r>
      <w:r w:rsidRPr="00E63D15">
        <w:instrText xml:space="preserve"> STYLEREF "_Heading1" \n </w:instrText>
      </w:r>
      <w:r w:rsidRPr="00E63D15">
        <w:fldChar w:fldCharType="separate"/>
      </w:r>
      <w:r w:rsidR="00EF265A">
        <w:rPr>
          <w:noProof/>
        </w:rPr>
        <w:t>6</w:t>
      </w:r>
      <w:r w:rsidRPr="00E63D15">
        <w:fldChar w:fldCharType="end"/>
      </w:r>
      <w:r w:rsidRPr="00E63D15">
        <w:t>-</w:t>
      </w:r>
      <w:r w:rsidRPr="00E63D15">
        <w:fldChar w:fldCharType="begin"/>
      </w:r>
      <w:r w:rsidRPr="00E63D15">
        <w:instrText xml:space="preserve"> SEQ Table \* Arabic </w:instrText>
      </w:r>
      <w:r w:rsidRPr="00E63D15">
        <w:fldChar w:fldCharType="separate"/>
      </w:r>
      <w:r w:rsidR="00EF265A">
        <w:rPr>
          <w:noProof/>
        </w:rPr>
        <w:t>25</w:t>
      </w:r>
      <w:r w:rsidRPr="00E63D15">
        <w:fldChar w:fldCharType="end"/>
      </w:r>
      <w:r w:rsidRPr="00E63D15">
        <w:tab/>
        <w:t>Jurisdictional classifications associated with</w:t>
      </w:r>
      <w:r w:rsidR="00E63D15" w:rsidRPr="00E63D15">
        <w:t xml:space="preserve"> management of controlled waste, compared with the </w:t>
      </w:r>
      <w:r w:rsidRPr="00E63D15">
        <w:t>Controlled Waste NEPM.</w:t>
      </w:r>
    </w:p>
    <w:p w14:paraId="516BCD95" w14:textId="6E7A6B43" w:rsidR="003D389F" w:rsidRPr="000D6155" w:rsidRDefault="003D389F" w:rsidP="003D389F">
      <w:pPr>
        <w:pStyle w:val="CaptionFollowOn"/>
      </w:pPr>
      <w:r>
        <w:t xml:space="preserve">The classifications used within each jurisdiction are compared to </w:t>
      </w:r>
      <w:r w:rsidRPr="000D6155">
        <w:t xml:space="preserve">Schedule </w:t>
      </w:r>
      <w:proofErr w:type="gramStart"/>
      <w:r w:rsidRPr="000D6155">
        <w:t>A</w:t>
      </w:r>
      <w:proofErr w:type="gramEnd"/>
      <w:r w:rsidRPr="000D6155">
        <w:t>, List 1 of the Controlled Waste NEPM</w:t>
      </w:r>
      <w:r>
        <w:t xml:space="preserve">. </w:t>
      </w:r>
      <w:r w:rsidR="00E63D15">
        <w:t xml:space="preserve">Note that the jurisdictional classification systems may be used for the intra-state movement of controlled waste, while the Controlled Waste NEPM is focused on inter-state movements. </w:t>
      </w:r>
      <w:r w:rsidR="00FF5A3E">
        <w:t xml:space="preserve">Grey </w:t>
      </w:r>
      <w:r>
        <w:t xml:space="preserve">cells denote classifications that appear in the NEPM list, but are not included in the relevant jurisdictional list. </w:t>
      </w:r>
      <w:r w:rsidR="00FA2FBC">
        <w:t xml:space="preserve">Orange </w:t>
      </w:r>
      <w:r>
        <w:t xml:space="preserve">cells denote areas where the terminology between the NEPM list and the jurisdictional list are not consistent, but the intent of the classification appears consistent. Any additional categories adopted by a jurisdiction are shown in </w:t>
      </w:r>
      <w:r>
        <w:fldChar w:fldCharType="begin"/>
      </w:r>
      <w:r>
        <w:instrText xml:space="preserve"> REF _Ref310254874 \h </w:instrText>
      </w:r>
      <w:r>
        <w:fldChar w:fldCharType="separate"/>
      </w:r>
      <w:r w:rsidR="00EF265A" w:rsidRPr="006226B1">
        <w:t xml:space="preserve">Table </w:t>
      </w:r>
      <w:r w:rsidR="00EF265A">
        <w:rPr>
          <w:noProof/>
        </w:rPr>
        <w:t>5</w:t>
      </w:r>
      <w:r w:rsidR="00EF265A" w:rsidRPr="006226B1">
        <w:t>-</w:t>
      </w:r>
      <w:r w:rsidR="00EF265A">
        <w:rPr>
          <w:noProof/>
        </w:rPr>
        <w:t>23</w:t>
      </w:r>
      <w:r>
        <w:fldChar w:fldCharType="end"/>
      </w:r>
      <w:r>
        <w:t>.</w:t>
      </w:r>
    </w:p>
    <w:tbl>
      <w:tblPr>
        <w:tblW w:w="13600" w:type="dxa"/>
        <w:tblInd w:w="93" w:type="dxa"/>
        <w:tblLook w:val="04A0" w:firstRow="1" w:lastRow="0" w:firstColumn="1" w:lastColumn="0" w:noHBand="0" w:noVBand="1"/>
      </w:tblPr>
      <w:tblGrid>
        <w:gridCol w:w="1700"/>
        <w:gridCol w:w="1700"/>
        <w:gridCol w:w="1700"/>
        <w:gridCol w:w="1700"/>
        <w:gridCol w:w="1700"/>
        <w:gridCol w:w="1700"/>
        <w:gridCol w:w="1700"/>
        <w:gridCol w:w="1700"/>
      </w:tblGrid>
      <w:tr w:rsidR="003D389F" w:rsidRPr="000D6155" w14:paraId="3B32A17E" w14:textId="77777777" w:rsidTr="00E63D15">
        <w:trPr>
          <w:trHeight w:val="525"/>
          <w:tblHeader/>
        </w:trPr>
        <w:tc>
          <w:tcPr>
            <w:tcW w:w="1700" w:type="dxa"/>
            <w:tcBorders>
              <w:top w:val="single" w:sz="8" w:space="0" w:color="auto"/>
              <w:left w:val="single" w:sz="8" w:space="0" w:color="auto"/>
              <w:bottom w:val="single" w:sz="4" w:space="0" w:color="auto"/>
              <w:right w:val="single" w:sz="8" w:space="0" w:color="auto"/>
            </w:tcBorders>
            <w:shd w:val="clear" w:color="000000" w:fill="FFFFFF"/>
            <w:vAlign w:val="bottom"/>
            <w:hideMark/>
          </w:tcPr>
          <w:p w14:paraId="2FBAA39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NEPM</w:t>
            </w:r>
          </w:p>
        </w:tc>
        <w:tc>
          <w:tcPr>
            <w:tcW w:w="1700" w:type="dxa"/>
            <w:tcBorders>
              <w:top w:val="single" w:sz="8" w:space="0" w:color="auto"/>
              <w:left w:val="nil"/>
              <w:bottom w:val="single" w:sz="4" w:space="0" w:color="auto"/>
              <w:right w:val="single" w:sz="8" w:space="0" w:color="auto"/>
            </w:tcBorders>
            <w:shd w:val="clear" w:color="000000" w:fill="FFFFFF"/>
            <w:vAlign w:val="bottom"/>
            <w:hideMark/>
          </w:tcPr>
          <w:p w14:paraId="2622EF96" w14:textId="06CECA1A"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N</w:t>
            </w:r>
            <w:r w:rsidR="00FA2FBC">
              <w:rPr>
                <w:rFonts w:cs="Arial"/>
                <w:b/>
                <w:bCs/>
                <w:color w:val="000000"/>
              </w:rPr>
              <w:t xml:space="preserve">ew </w:t>
            </w:r>
            <w:r w:rsidRPr="000D6155">
              <w:rPr>
                <w:rFonts w:cs="Arial"/>
                <w:b/>
                <w:bCs/>
                <w:color w:val="000000"/>
              </w:rPr>
              <w:t>S</w:t>
            </w:r>
            <w:r w:rsidR="00FA2FBC">
              <w:rPr>
                <w:rFonts w:cs="Arial"/>
                <w:b/>
                <w:bCs/>
                <w:color w:val="000000"/>
              </w:rPr>
              <w:t xml:space="preserve">outh </w:t>
            </w:r>
            <w:r w:rsidRPr="000D6155">
              <w:rPr>
                <w:rFonts w:cs="Arial"/>
                <w:b/>
                <w:bCs/>
                <w:color w:val="000000"/>
              </w:rPr>
              <w:t>W</w:t>
            </w:r>
            <w:r w:rsidR="00FA2FBC">
              <w:rPr>
                <w:rFonts w:cs="Arial"/>
                <w:b/>
                <w:bCs/>
                <w:color w:val="000000"/>
              </w:rPr>
              <w:t>ales</w:t>
            </w:r>
          </w:p>
        </w:tc>
        <w:tc>
          <w:tcPr>
            <w:tcW w:w="1700" w:type="dxa"/>
            <w:tcBorders>
              <w:top w:val="single" w:sz="8" w:space="0" w:color="auto"/>
              <w:left w:val="nil"/>
              <w:bottom w:val="single" w:sz="4" w:space="0" w:color="auto"/>
              <w:right w:val="single" w:sz="8" w:space="0" w:color="auto"/>
            </w:tcBorders>
            <w:shd w:val="clear" w:color="000000" w:fill="FFFFFF"/>
            <w:vAlign w:val="bottom"/>
            <w:hideMark/>
          </w:tcPr>
          <w:p w14:paraId="254E208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 xml:space="preserve">Victoria </w:t>
            </w:r>
          </w:p>
        </w:tc>
        <w:tc>
          <w:tcPr>
            <w:tcW w:w="1700" w:type="dxa"/>
            <w:tcBorders>
              <w:top w:val="single" w:sz="8" w:space="0" w:color="auto"/>
              <w:left w:val="nil"/>
              <w:bottom w:val="single" w:sz="4" w:space="0" w:color="auto"/>
              <w:right w:val="nil"/>
            </w:tcBorders>
            <w:shd w:val="clear" w:color="000000" w:fill="FFFFFF"/>
            <w:vAlign w:val="bottom"/>
            <w:hideMark/>
          </w:tcPr>
          <w:p w14:paraId="4142255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Queensland</w:t>
            </w:r>
          </w:p>
        </w:tc>
        <w:tc>
          <w:tcPr>
            <w:tcW w:w="1700" w:type="dxa"/>
            <w:tcBorders>
              <w:top w:val="single" w:sz="8" w:space="0" w:color="auto"/>
              <w:left w:val="single" w:sz="8" w:space="0" w:color="auto"/>
              <w:bottom w:val="single" w:sz="4" w:space="0" w:color="auto"/>
              <w:right w:val="single" w:sz="8" w:space="0" w:color="auto"/>
            </w:tcBorders>
            <w:shd w:val="clear" w:color="000000" w:fill="FFFFFF"/>
            <w:vAlign w:val="bottom"/>
            <w:hideMark/>
          </w:tcPr>
          <w:p w14:paraId="219E8B9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South Australia</w:t>
            </w:r>
          </w:p>
        </w:tc>
        <w:tc>
          <w:tcPr>
            <w:tcW w:w="1700" w:type="dxa"/>
            <w:tcBorders>
              <w:top w:val="single" w:sz="8" w:space="0" w:color="auto"/>
              <w:left w:val="nil"/>
              <w:bottom w:val="single" w:sz="4" w:space="0" w:color="auto"/>
              <w:right w:val="single" w:sz="8" w:space="0" w:color="auto"/>
            </w:tcBorders>
            <w:shd w:val="clear" w:color="000000" w:fill="FFFFFF"/>
            <w:vAlign w:val="bottom"/>
            <w:hideMark/>
          </w:tcPr>
          <w:p w14:paraId="5A5CE5CF" w14:textId="03508CC6" w:rsidR="003D389F" w:rsidRPr="000D6155" w:rsidRDefault="003D389F" w:rsidP="00BB605C">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 xml:space="preserve">Western Australia </w:t>
            </w:r>
          </w:p>
        </w:tc>
        <w:tc>
          <w:tcPr>
            <w:tcW w:w="1700" w:type="dxa"/>
            <w:tcBorders>
              <w:top w:val="single" w:sz="8" w:space="0" w:color="auto"/>
              <w:left w:val="nil"/>
              <w:bottom w:val="single" w:sz="4" w:space="0" w:color="auto"/>
              <w:right w:val="nil"/>
            </w:tcBorders>
            <w:shd w:val="clear" w:color="000000" w:fill="FFFFFF"/>
            <w:vAlign w:val="bottom"/>
            <w:hideMark/>
          </w:tcPr>
          <w:p w14:paraId="38E90F84" w14:textId="60923B88" w:rsidR="003D389F" w:rsidRPr="000D6155" w:rsidRDefault="003D389F" w:rsidP="00BB605C">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Tasmania</w:t>
            </w:r>
          </w:p>
        </w:tc>
        <w:tc>
          <w:tcPr>
            <w:tcW w:w="1700" w:type="dxa"/>
            <w:tcBorders>
              <w:top w:val="single" w:sz="8" w:space="0" w:color="auto"/>
              <w:left w:val="single" w:sz="8" w:space="0" w:color="auto"/>
              <w:bottom w:val="single" w:sz="4" w:space="0" w:color="auto"/>
              <w:right w:val="single" w:sz="8" w:space="0" w:color="auto"/>
            </w:tcBorders>
            <w:shd w:val="clear" w:color="000000" w:fill="FFFFFF"/>
            <w:vAlign w:val="bottom"/>
            <w:hideMark/>
          </w:tcPr>
          <w:p w14:paraId="60050235" w14:textId="7AE9949E" w:rsidR="003D389F" w:rsidRPr="000D6155" w:rsidRDefault="003D389F" w:rsidP="00BB605C">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b/>
                <w:bCs/>
                <w:color w:val="000000"/>
              </w:rPr>
            </w:pPr>
            <w:r w:rsidRPr="000D6155">
              <w:rPr>
                <w:rFonts w:cs="Arial"/>
                <w:b/>
                <w:bCs/>
                <w:color w:val="000000"/>
              </w:rPr>
              <w:t>Northern Territory</w:t>
            </w:r>
          </w:p>
        </w:tc>
      </w:tr>
      <w:tr w:rsidR="003D389F" w:rsidRPr="000D6155" w14:paraId="10B1C1E0" w14:textId="77777777" w:rsidTr="00CE3423">
        <w:trPr>
          <w:trHeight w:val="1365"/>
        </w:trPr>
        <w:tc>
          <w:tcPr>
            <w:tcW w:w="1700" w:type="dxa"/>
            <w:tcBorders>
              <w:top w:val="nil"/>
              <w:left w:val="single" w:sz="8" w:space="0" w:color="auto"/>
              <w:bottom w:val="single" w:sz="8" w:space="0" w:color="auto"/>
              <w:right w:val="single" w:sz="8" w:space="0" w:color="auto"/>
            </w:tcBorders>
            <w:shd w:val="clear" w:color="000000" w:fill="FFFFFF"/>
            <w:vAlign w:val="bottom"/>
            <w:hideMark/>
          </w:tcPr>
          <w:p w14:paraId="206A2A61" w14:textId="1497359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Controlled Wastes</w:t>
            </w:r>
            <w:r w:rsidR="00BB605C">
              <w:rPr>
                <w:rStyle w:val="FootnoteReference"/>
                <w:rFonts w:cs="Arial"/>
                <w:color w:val="000000"/>
                <w:sz w:val="16"/>
                <w:szCs w:val="16"/>
              </w:rPr>
              <w:footnoteReference w:id="7"/>
            </w:r>
          </w:p>
        </w:tc>
        <w:tc>
          <w:tcPr>
            <w:tcW w:w="1700" w:type="dxa"/>
            <w:tcBorders>
              <w:top w:val="nil"/>
              <w:left w:val="nil"/>
              <w:bottom w:val="single" w:sz="8" w:space="0" w:color="auto"/>
              <w:right w:val="single" w:sz="8" w:space="0" w:color="auto"/>
            </w:tcBorders>
            <w:shd w:val="clear" w:color="000000" w:fill="FFFFFF"/>
            <w:vAlign w:val="bottom"/>
            <w:hideMark/>
          </w:tcPr>
          <w:p w14:paraId="23E88948" w14:textId="018C65FC"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Controlled Wastes</w:t>
            </w:r>
            <w:r w:rsidR="00CE3423">
              <w:rPr>
                <w:rStyle w:val="FootnoteReference"/>
                <w:rFonts w:cs="Arial"/>
                <w:color w:val="000000"/>
                <w:sz w:val="16"/>
                <w:szCs w:val="16"/>
              </w:rPr>
              <w:footnoteReference w:id="8"/>
            </w:r>
          </w:p>
        </w:tc>
        <w:tc>
          <w:tcPr>
            <w:tcW w:w="1700" w:type="dxa"/>
            <w:tcBorders>
              <w:top w:val="nil"/>
              <w:left w:val="nil"/>
              <w:bottom w:val="single" w:sz="8" w:space="0" w:color="auto"/>
              <w:right w:val="single" w:sz="8" w:space="0" w:color="auto"/>
            </w:tcBorders>
            <w:shd w:val="clear" w:color="000000" w:fill="FFFFFF"/>
            <w:vAlign w:val="bottom"/>
            <w:hideMark/>
          </w:tcPr>
          <w:p w14:paraId="2AE751EB" w14:textId="53F18930"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Prescribed industrial wastes</w:t>
            </w:r>
            <w:r w:rsidR="00CE3423">
              <w:rPr>
                <w:rFonts w:cs="Arial"/>
                <w:color w:val="000000"/>
                <w:sz w:val="16"/>
                <w:szCs w:val="16"/>
              </w:rPr>
              <w:t xml:space="preserve"> </w:t>
            </w:r>
            <w:r w:rsidR="00CE3423">
              <w:rPr>
                <w:rStyle w:val="FootnoteReference"/>
                <w:rFonts w:cs="Arial"/>
                <w:color w:val="000000"/>
                <w:sz w:val="16"/>
                <w:szCs w:val="16"/>
              </w:rPr>
              <w:footnoteReference w:id="9"/>
            </w:r>
            <w:r w:rsidRPr="000D6155">
              <w:rPr>
                <w:rFonts w:cs="Arial"/>
                <w:color w:val="000000"/>
                <w:sz w:val="16"/>
                <w:szCs w:val="16"/>
              </w:rPr>
              <w:t xml:space="preserve"> that are encapsulated, chemically fixed, solidified or polymerised</w:t>
            </w:r>
          </w:p>
        </w:tc>
        <w:tc>
          <w:tcPr>
            <w:tcW w:w="1700" w:type="dxa"/>
            <w:tcBorders>
              <w:top w:val="nil"/>
              <w:left w:val="nil"/>
              <w:bottom w:val="single" w:sz="8" w:space="0" w:color="auto"/>
              <w:right w:val="nil"/>
            </w:tcBorders>
            <w:shd w:val="clear" w:color="000000" w:fill="FFFFFF"/>
            <w:vAlign w:val="bottom"/>
            <w:hideMark/>
          </w:tcPr>
          <w:p w14:paraId="073E7825" w14:textId="5927FD6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Regulated Wastes</w:t>
            </w:r>
            <w:r w:rsidR="00BB605C">
              <w:rPr>
                <w:rStyle w:val="FootnoteReference"/>
                <w:rFonts w:cs="Arial"/>
                <w:color w:val="000000"/>
                <w:sz w:val="16"/>
                <w:szCs w:val="16"/>
              </w:rPr>
              <w:footnoteReference w:id="10"/>
            </w:r>
          </w:p>
        </w:tc>
        <w:tc>
          <w:tcPr>
            <w:tcW w:w="1700" w:type="dxa"/>
            <w:tcBorders>
              <w:top w:val="nil"/>
              <w:left w:val="single" w:sz="8" w:space="0" w:color="auto"/>
              <w:bottom w:val="single" w:sz="8" w:space="0" w:color="auto"/>
              <w:right w:val="single" w:sz="8" w:space="0" w:color="auto"/>
            </w:tcBorders>
            <w:shd w:val="clear" w:color="auto" w:fill="auto"/>
            <w:noWrap/>
            <w:vAlign w:val="bottom"/>
            <w:hideMark/>
          </w:tcPr>
          <w:p w14:paraId="0293D9C5" w14:textId="4991CA7D"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Listed Wastes</w:t>
            </w:r>
            <w:r w:rsidR="00CE3423">
              <w:rPr>
                <w:rStyle w:val="FootnoteReference"/>
                <w:rFonts w:cs="Arial"/>
                <w:color w:val="000000"/>
                <w:sz w:val="16"/>
                <w:szCs w:val="16"/>
              </w:rPr>
              <w:footnoteReference w:id="11"/>
            </w:r>
          </w:p>
        </w:tc>
        <w:tc>
          <w:tcPr>
            <w:tcW w:w="1700" w:type="dxa"/>
            <w:tcBorders>
              <w:top w:val="nil"/>
              <w:left w:val="nil"/>
              <w:bottom w:val="single" w:sz="8" w:space="0" w:color="auto"/>
              <w:right w:val="single" w:sz="8" w:space="0" w:color="auto"/>
            </w:tcBorders>
            <w:shd w:val="clear" w:color="000000" w:fill="FFFFFF"/>
            <w:vAlign w:val="bottom"/>
            <w:hideMark/>
          </w:tcPr>
          <w:p w14:paraId="7D160220" w14:textId="44352EAB"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Controlled Wastes</w:t>
            </w:r>
            <w:r w:rsidR="00BB605C" w:rsidRPr="00BB605C">
              <w:rPr>
                <w:rStyle w:val="FootnoteReference"/>
                <w:rFonts w:cs="Arial"/>
                <w:bCs/>
                <w:color w:val="000000"/>
              </w:rPr>
              <w:footnoteReference w:id="12"/>
            </w:r>
            <w:r w:rsidRPr="000D6155">
              <w:rPr>
                <w:rFonts w:cs="Arial"/>
                <w:color w:val="000000"/>
                <w:sz w:val="16"/>
                <w:szCs w:val="16"/>
              </w:rPr>
              <w:t xml:space="preserve"> </w:t>
            </w:r>
          </w:p>
        </w:tc>
        <w:tc>
          <w:tcPr>
            <w:tcW w:w="1700" w:type="dxa"/>
            <w:tcBorders>
              <w:top w:val="nil"/>
              <w:left w:val="nil"/>
              <w:bottom w:val="single" w:sz="8" w:space="0" w:color="auto"/>
              <w:right w:val="nil"/>
            </w:tcBorders>
            <w:shd w:val="clear" w:color="000000" w:fill="FFFFFF"/>
            <w:noWrap/>
            <w:vAlign w:val="bottom"/>
            <w:hideMark/>
          </w:tcPr>
          <w:p w14:paraId="505C823B" w14:textId="6502BC73"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Controlled Wastes</w:t>
            </w:r>
            <w:r w:rsidR="00BB605C" w:rsidRPr="00BB605C">
              <w:rPr>
                <w:rStyle w:val="FootnoteReference"/>
                <w:rFonts w:cs="Arial"/>
                <w:bCs/>
                <w:color w:val="000000"/>
              </w:rPr>
              <w:footnoteReference w:id="13"/>
            </w:r>
          </w:p>
        </w:tc>
        <w:tc>
          <w:tcPr>
            <w:tcW w:w="1700" w:type="dxa"/>
            <w:tcBorders>
              <w:top w:val="nil"/>
              <w:left w:val="single" w:sz="8" w:space="0" w:color="auto"/>
              <w:bottom w:val="single" w:sz="8" w:space="0" w:color="auto"/>
              <w:right w:val="single" w:sz="8" w:space="0" w:color="auto"/>
            </w:tcBorders>
            <w:shd w:val="clear" w:color="000000" w:fill="FFFFFF"/>
            <w:noWrap/>
            <w:vAlign w:val="bottom"/>
            <w:hideMark/>
          </w:tcPr>
          <w:p w14:paraId="07FD04E7" w14:textId="6DF75C8B"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jc w:val="center"/>
              <w:rPr>
                <w:rFonts w:cs="Arial"/>
                <w:color w:val="000000"/>
                <w:sz w:val="16"/>
                <w:szCs w:val="16"/>
              </w:rPr>
            </w:pPr>
            <w:r w:rsidRPr="000D6155">
              <w:rPr>
                <w:rFonts w:cs="Arial"/>
                <w:color w:val="000000"/>
                <w:sz w:val="16"/>
                <w:szCs w:val="16"/>
              </w:rPr>
              <w:t>Listed Wastes</w:t>
            </w:r>
            <w:r w:rsidR="00BB605C" w:rsidRPr="00BB605C">
              <w:rPr>
                <w:rStyle w:val="FootnoteReference"/>
                <w:rFonts w:cs="Arial"/>
                <w:bCs/>
                <w:color w:val="000000"/>
              </w:rPr>
              <w:footnoteReference w:id="14"/>
            </w:r>
          </w:p>
        </w:tc>
      </w:tr>
      <w:tr w:rsidR="003D389F" w:rsidRPr="000D6155" w14:paraId="50DC24A6" w14:textId="77777777" w:rsidTr="00CE32F6">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E676B7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Acidic solutions or acids in solid form </w:t>
            </w:r>
          </w:p>
        </w:tc>
        <w:tc>
          <w:tcPr>
            <w:tcW w:w="1700" w:type="dxa"/>
            <w:tcBorders>
              <w:top w:val="nil"/>
              <w:left w:val="nil"/>
              <w:bottom w:val="single" w:sz="4" w:space="0" w:color="auto"/>
              <w:right w:val="single" w:sz="4" w:space="0" w:color="auto"/>
            </w:tcBorders>
            <w:shd w:val="clear" w:color="000000" w:fill="FFFFFF"/>
            <w:vAlign w:val="bottom"/>
            <w:hideMark/>
          </w:tcPr>
          <w:p w14:paraId="3091A95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Acidic solutions or acids in solid form</w:t>
            </w:r>
          </w:p>
        </w:tc>
        <w:tc>
          <w:tcPr>
            <w:tcW w:w="1700" w:type="dxa"/>
            <w:tcBorders>
              <w:top w:val="nil"/>
              <w:left w:val="nil"/>
              <w:bottom w:val="single" w:sz="4" w:space="0" w:color="auto"/>
              <w:right w:val="single" w:sz="4" w:space="0" w:color="auto"/>
            </w:tcBorders>
            <w:shd w:val="clear" w:color="000000" w:fill="FFFFFF"/>
            <w:vAlign w:val="bottom"/>
            <w:hideMark/>
          </w:tcPr>
          <w:p w14:paraId="5F19450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Acids in a solid form and acidic solutions with a pH value of 4 or less</w:t>
            </w:r>
          </w:p>
        </w:tc>
        <w:tc>
          <w:tcPr>
            <w:tcW w:w="1700" w:type="dxa"/>
            <w:tcBorders>
              <w:top w:val="nil"/>
              <w:left w:val="nil"/>
              <w:bottom w:val="single" w:sz="4" w:space="0" w:color="auto"/>
              <w:right w:val="single" w:sz="4" w:space="0" w:color="auto"/>
            </w:tcBorders>
            <w:shd w:val="clear" w:color="000000" w:fill="FFFFFF"/>
            <w:vAlign w:val="center"/>
            <w:hideMark/>
          </w:tcPr>
          <w:p w14:paraId="677A8EC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Acidic solutions and acids in solid form</w:t>
            </w:r>
          </w:p>
        </w:tc>
        <w:tc>
          <w:tcPr>
            <w:tcW w:w="1700" w:type="dxa"/>
            <w:tcBorders>
              <w:top w:val="nil"/>
              <w:left w:val="nil"/>
              <w:bottom w:val="single" w:sz="4" w:space="0" w:color="auto"/>
              <w:right w:val="single" w:sz="4" w:space="0" w:color="auto"/>
            </w:tcBorders>
            <w:shd w:val="clear" w:color="auto" w:fill="auto"/>
            <w:vAlign w:val="bottom"/>
            <w:hideMark/>
          </w:tcPr>
          <w:p w14:paraId="63C596E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Acids and acidic solutions</w:t>
            </w:r>
          </w:p>
        </w:tc>
        <w:tc>
          <w:tcPr>
            <w:tcW w:w="1700" w:type="dxa"/>
            <w:tcBorders>
              <w:top w:val="nil"/>
              <w:left w:val="nil"/>
              <w:bottom w:val="single" w:sz="4" w:space="0" w:color="auto"/>
              <w:right w:val="single" w:sz="4" w:space="0" w:color="auto"/>
            </w:tcBorders>
            <w:shd w:val="clear" w:color="000000" w:fill="FFFFFF"/>
            <w:vAlign w:val="bottom"/>
            <w:hideMark/>
          </w:tcPr>
          <w:p w14:paraId="2E3B17D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Acidic solutions or acids in solid form</w:t>
            </w:r>
          </w:p>
        </w:tc>
        <w:tc>
          <w:tcPr>
            <w:tcW w:w="1700" w:type="dxa"/>
            <w:tcBorders>
              <w:top w:val="nil"/>
              <w:left w:val="nil"/>
              <w:bottom w:val="single" w:sz="4" w:space="0" w:color="auto"/>
              <w:right w:val="single" w:sz="4" w:space="0" w:color="auto"/>
            </w:tcBorders>
            <w:shd w:val="clear" w:color="000000" w:fill="FFFFFF"/>
            <w:vAlign w:val="bottom"/>
            <w:hideMark/>
          </w:tcPr>
          <w:p w14:paraId="2C0ECA4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Acidic solutions or acids in solid form</w:t>
            </w:r>
          </w:p>
        </w:tc>
        <w:tc>
          <w:tcPr>
            <w:tcW w:w="1700" w:type="dxa"/>
            <w:tcBorders>
              <w:top w:val="nil"/>
              <w:left w:val="nil"/>
              <w:bottom w:val="single" w:sz="4" w:space="0" w:color="auto"/>
              <w:right w:val="single" w:sz="4" w:space="0" w:color="auto"/>
            </w:tcBorders>
            <w:shd w:val="clear" w:color="000000" w:fill="FFFFFF"/>
            <w:vAlign w:val="bottom"/>
            <w:hideMark/>
          </w:tcPr>
          <w:p w14:paraId="4E73F07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Acidic solutions or acids in solid form </w:t>
            </w:r>
          </w:p>
        </w:tc>
      </w:tr>
      <w:tr w:rsidR="003D389F" w:rsidRPr="000D6155" w14:paraId="21CB1B89" w14:textId="77777777" w:rsidTr="00CE32F6">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876C8F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Animal effluent and residues (abattoir effluent, poultry and fish processing waste) </w:t>
            </w:r>
          </w:p>
        </w:tc>
        <w:tc>
          <w:tcPr>
            <w:tcW w:w="1700" w:type="dxa"/>
            <w:tcBorders>
              <w:top w:val="single" w:sz="4" w:space="0" w:color="auto"/>
              <w:left w:val="nil"/>
              <w:bottom w:val="single" w:sz="4" w:space="0" w:color="auto"/>
              <w:right w:val="single" w:sz="4" w:space="0" w:color="auto"/>
            </w:tcBorders>
            <w:shd w:val="clear" w:color="auto" w:fill="A6A6A6" w:themeFill="background1" w:themeFillShade="A6"/>
            <w:vAlign w:val="bottom"/>
            <w:hideMark/>
          </w:tcPr>
          <w:p w14:paraId="7008DC09" w14:textId="56ED5B85" w:rsidR="003D389F" w:rsidRPr="00883DF0"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highlight w:val="red"/>
              </w:rPr>
            </w:pPr>
          </w:p>
        </w:tc>
        <w:tc>
          <w:tcPr>
            <w:tcW w:w="1700" w:type="dxa"/>
            <w:tcBorders>
              <w:top w:val="nil"/>
              <w:left w:val="nil"/>
              <w:bottom w:val="single" w:sz="4" w:space="0" w:color="auto"/>
              <w:right w:val="single" w:sz="4" w:space="0" w:color="auto"/>
            </w:tcBorders>
            <w:shd w:val="clear" w:color="000000" w:fill="FFFFFF"/>
            <w:vAlign w:val="bottom"/>
            <w:hideMark/>
          </w:tcPr>
          <w:p w14:paraId="1EEE2E7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Animal effluent and residues including abattoir effluent, poultry and fish processing wastes</w:t>
            </w:r>
          </w:p>
        </w:tc>
        <w:tc>
          <w:tcPr>
            <w:tcW w:w="1700" w:type="dxa"/>
            <w:tcBorders>
              <w:top w:val="nil"/>
              <w:left w:val="nil"/>
              <w:bottom w:val="single" w:sz="4" w:space="0" w:color="auto"/>
              <w:right w:val="single" w:sz="4" w:space="0" w:color="auto"/>
            </w:tcBorders>
            <w:shd w:val="clear" w:color="000000" w:fill="FFFFFF"/>
            <w:vAlign w:val="center"/>
            <w:hideMark/>
          </w:tcPr>
          <w:p w14:paraId="32798C55" w14:textId="25028DC3"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A</w:t>
            </w:r>
            <w:r w:rsidR="003D389F" w:rsidRPr="000D6155">
              <w:rPr>
                <w:rFonts w:cs="Arial"/>
                <w:sz w:val="12"/>
                <w:szCs w:val="12"/>
              </w:rPr>
              <w:t>nimal effluent and residues, including abattoir effluent and poultry and fish processing wastes</w:t>
            </w:r>
          </w:p>
        </w:tc>
        <w:tc>
          <w:tcPr>
            <w:tcW w:w="1700" w:type="dxa"/>
            <w:tcBorders>
              <w:top w:val="single" w:sz="4" w:space="0" w:color="auto"/>
              <w:left w:val="nil"/>
              <w:bottom w:val="single" w:sz="4" w:space="0" w:color="auto"/>
              <w:right w:val="single" w:sz="4" w:space="0" w:color="auto"/>
            </w:tcBorders>
            <w:shd w:val="clear" w:color="000000" w:fill="A6A6A6" w:themeFill="background1" w:themeFillShade="A6"/>
            <w:vAlign w:val="bottom"/>
            <w:hideMark/>
          </w:tcPr>
          <w:p w14:paraId="7C097171" w14:textId="77777777" w:rsidR="003D389F" w:rsidRPr="00FF5A3E"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FF5A3E">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151F0B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Animal effluent or residues (including abattoir effluent, poultry, and fish processing waste)</w:t>
            </w:r>
          </w:p>
        </w:tc>
        <w:tc>
          <w:tcPr>
            <w:tcW w:w="1700" w:type="dxa"/>
            <w:tcBorders>
              <w:top w:val="nil"/>
              <w:left w:val="nil"/>
              <w:bottom w:val="single" w:sz="4" w:space="0" w:color="auto"/>
              <w:right w:val="single" w:sz="4" w:space="0" w:color="auto"/>
            </w:tcBorders>
            <w:shd w:val="clear" w:color="000000" w:fill="FFFFFF"/>
            <w:vAlign w:val="bottom"/>
            <w:hideMark/>
          </w:tcPr>
          <w:p w14:paraId="0F8C6F4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Animal effluent and residues (abattoir effluent, poultry and fish processing waste)</w:t>
            </w:r>
          </w:p>
        </w:tc>
        <w:tc>
          <w:tcPr>
            <w:tcW w:w="1700" w:type="dxa"/>
            <w:tcBorders>
              <w:top w:val="nil"/>
              <w:left w:val="nil"/>
              <w:bottom w:val="single" w:sz="4" w:space="0" w:color="auto"/>
              <w:right w:val="single" w:sz="4" w:space="0" w:color="auto"/>
            </w:tcBorders>
            <w:shd w:val="clear" w:color="000000" w:fill="FFFFFF"/>
            <w:vAlign w:val="bottom"/>
            <w:hideMark/>
          </w:tcPr>
          <w:p w14:paraId="1995C59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Animal effluent and residues (abattoir effluent, poultry and fish processing waste) </w:t>
            </w:r>
          </w:p>
        </w:tc>
      </w:tr>
      <w:tr w:rsidR="003D389F" w:rsidRPr="000D6155" w14:paraId="3BD38761"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7EC282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Antimony, antimony compounds </w:t>
            </w:r>
          </w:p>
        </w:tc>
        <w:tc>
          <w:tcPr>
            <w:tcW w:w="1700" w:type="dxa"/>
            <w:tcBorders>
              <w:top w:val="nil"/>
              <w:left w:val="nil"/>
              <w:bottom w:val="single" w:sz="4" w:space="0" w:color="auto"/>
              <w:right w:val="single" w:sz="4" w:space="0" w:color="auto"/>
            </w:tcBorders>
            <w:shd w:val="clear" w:color="000000" w:fill="FFFFFF"/>
            <w:vAlign w:val="bottom"/>
            <w:hideMark/>
          </w:tcPr>
          <w:p w14:paraId="09CCD0F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Antimony; antimony compounds</w:t>
            </w:r>
          </w:p>
        </w:tc>
        <w:tc>
          <w:tcPr>
            <w:tcW w:w="1700" w:type="dxa"/>
            <w:tcBorders>
              <w:top w:val="nil"/>
              <w:left w:val="nil"/>
              <w:bottom w:val="single" w:sz="4" w:space="0" w:color="auto"/>
              <w:right w:val="single" w:sz="4" w:space="0" w:color="auto"/>
            </w:tcBorders>
            <w:shd w:val="clear" w:color="000000" w:fill="FFFFFF"/>
            <w:vAlign w:val="bottom"/>
            <w:hideMark/>
          </w:tcPr>
          <w:p w14:paraId="117925B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Antimony and antimony compounds</w:t>
            </w:r>
          </w:p>
        </w:tc>
        <w:tc>
          <w:tcPr>
            <w:tcW w:w="1700" w:type="dxa"/>
            <w:tcBorders>
              <w:top w:val="nil"/>
              <w:left w:val="nil"/>
              <w:bottom w:val="single" w:sz="4" w:space="0" w:color="auto"/>
              <w:right w:val="single" w:sz="4" w:space="0" w:color="auto"/>
            </w:tcBorders>
            <w:shd w:val="clear" w:color="000000" w:fill="FFFFFF"/>
            <w:vAlign w:val="center"/>
            <w:hideMark/>
          </w:tcPr>
          <w:p w14:paraId="6FA8A7B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Antimony and antimony compounds</w:t>
            </w:r>
          </w:p>
        </w:tc>
        <w:tc>
          <w:tcPr>
            <w:tcW w:w="1700" w:type="dxa"/>
            <w:tcBorders>
              <w:top w:val="nil"/>
              <w:left w:val="nil"/>
              <w:bottom w:val="single" w:sz="4" w:space="0" w:color="auto"/>
              <w:right w:val="single" w:sz="4" w:space="0" w:color="auto"/>
            </w:tcBorders>
            <w:shd w:val="clear" w:color="auto" w:fill="auto"/>
            <w:vAlign w:val="bottom"/>
            <w:hideMark/>
          </w:tcPr>
          <w:p w14:paraId="3437B15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Antimony and antimony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579BFCF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Antimony; antimony compounds</w:t>
            </w:r>
          </w:p>
        </w:tc>
        <w:tc>
          <w:tcPr>
            <w:tcW w:w="1700" w:type="dxa"/>
            <w:tcBorders>
              <w:top w:val="nil"/>
              <w:left w:val="nil"/>
              <w:bottom w:val="single" w:sz="4" w:space="0" w:color="auto"/>
              <w:right w:val="single" w:sz="4" w:space="0" w:color="auto"/>
            </w:tcBorders>
            <w:shd w:val="clear" w:color="000000" w:fill="FFFFFF"/>
            <w:vAlign w:val="bottom"/>
            <w:hideMark/>
          </w:tcPr>
          <w:p w14:paraId="1645B60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Antimony; antimony compounds</w:t>
            </w:r>
          </w:p>
        </w:tc>
        <w:tc>
          <w:tcPr>
            <w:tcW w:w="1700" w:type="dxa"/>
            <w:tcBorders>
              <w:top w:val="nil"/>
              <w:left w:val="nil"/>
              <w:bottom w:val="single" w:sz="4" w:space="0" w:color="auto"/>
              <w:right w:val="single" w:sz="4" w:space="0" w:color="auto"/>
            </w:tcBorders>
            <w:shd w:val="clear" w:color="000000" w:fill="FFFFFF"/>
            <w:vAlign w:val="bottom"/>
            <w:hideMark/>
          </w:tcPr>
          <w:p w14:paraId="0B64F9E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Antimony, antimony compounds </w:t>
            </w:r>
          </w:p>
        </w:tc>
      </w:tr>
      <w:tr w:rsidR="003D389F" w:rsidRPr="000D6155" w14:paraId="2456702D" w14:textId="77777777" w:rsidTr="00CE32F6">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CFD6F2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Arsenic, arsenic compounds </w:t>
            </w:r>
          </w:p>
        </w:tc>
        <w:tc>
          <w:tcPr>
            <w:tcW w:w="1700" w:type="dxa"/>
            <w:tcBorders>
              <w:top w:val="nil"/>
              <w:left w:val="nil"/>
              <w:bottom w:val="single" w:sz="4" w:space="0" w:color="auto"/>
              <w:right w:val="single" w:sz="4" w:space="0" w:color="auto"/>
            </w:tcBorders>
            <w:shd w:val="clear" w:color="000000" w:fill="FFFFFF"/>
            <w:vAlign w:val="bottom"/>
            <w:hideMark/>
          </w:tcPr>
          <w:p w14:paraId="619D052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Arsenic; arsenic compounds</w:t>
            </w:r>
          </w:p>
        </w:tc>
        <w:tc>
          <w:tcPr>
            <w:tcW w:w="1700" w:type="dxa"/>
            <w:tcBorders>
              <w:top w:val="nil"/>
              <w:left w:val="nil"/>
              <w:bottom w:val="single" w:sz="4" w:space="0" w:color="auto"/>
              <w:right w:val="single" w:sz="4" w:space="0" w:color="auto"/>
            </w:tcBorders>
            <w:shd w:val="clear" w:color="000000" w:fill="FFFFFF"/>
            <w:vAlign w:val="bottom"/>
            <w:hideMark/>
          </w:tcPr>
          <w:p w14:paraId="5FDA890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Arsenic and arsenic compounds</w:t>
            </w:r>
          </w:p>
        </w:tc>
        <w:tc>
          <w:tcPr>
            <w:tcW w:w="1700" w:type="dxa"/>
            <w:tcBorders>
              <w:top w:val="nil"/>
              <w:left w:val="nil"/>
              <w:bottom w:val="single" w:sz="4" w:space="0" w:color="auto"/>
              <w:right w:val="single" w:sz="4" w:space="0" w:color="auto"/>
            </w:tcBorders>
            <w:shd w:val="clear" w:color="000000" w:fill="FFFFFF"/>
            <w:vAlign w:val="center"/>
            <w:hideMark/>
          </w:tcPr>
          <w:p w14:paraId="5DC864D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Arsenic and arsenic compounds</w:t>
            </w:r>
          </w:p>
        </w:tc>
        <w:tc>
          <w:tcPr>
            <w:tcW w:w="1700" w:type="dxa"/>
            <w:tcBorders>
              <w:top w:val="nil"/>
              <w:left w:val="nil"/>
              <w:bottom w:val="single" w:sz="4" w:space="0" w:color="auto"/>
              <w:right w:val="single" w:sz="4" w:space="0" w:color="auto"/>
            </w:tcBorders>
            <w:shd w:val="clear" w:color="auto" w:fill="auto"/>
            <w:vAlign w:val="bottom"/>
            <w:hideMark/>
          </w:tcPr>
          <w:p w14:paraId="6BD1003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Arsenic and arsenic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4C01363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Arsenic; arsenic compounds</w:t>
            </w:r>
          </w:p>
        </w:tc>
        <w:tc>
          <w:tcPr>
            <w:tcW w:w="1700" w:type="dxa"/>
            <w:tcBorders>
              <w:top w:val="nil"/>
              <w:left w:val="nil"/>
              <w:bottom w:val="single" w:sz="4" w:space="0" w:color="auto"/>
              <w:right w:val="single" w:sz="4" w:space="0" w:color="auto"/>
            </w:tcBorders>
            <w:shd w:val="clear" w:color="000000" w:fill="FFFFFF"/>
            <w:vAlign w:val="bottom"/>
            <w:hideMark/>
          </w:tcPr>
          <w:p w14:paraId="65898A5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Arsenic; arsenic compounds</w:t>
            </w:r>
          </w:p>
        </w:tc>
        <w:tc>
          <w:tcPr>
            <w:tcW w:w="1700" w:type="dxa"/>
            <w:tcBorders>
              <w:top w:val="nil"/>
              <w:left w:val="nil"/>
              <w:bottom w:val="single" w:sz="4" w:space="0" w:color="auto"/>
              <w:right w:val="single" w:sz="4" w:space="0" w:color="auto"/>
            </w:tcBorders>
            <w:shd w:val="clear" w:color="000000" w:fill="FFFFFF"/>
            <w:vAlign w:val="bottom"/>
            <w:hideMark/>
          </w:tcPr>
          <w:p w14:paraId="688DD5F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Arsenic, arsenic compounds </w:t>
            </w:r>
          </w:p>
        </w:tc>
      </w:tr>
      <w:tr w:rsidR="003D389F" w:rsidRPr="000D6155" w14:paraId="7B8A54AF" w14:textId="77777777" w:rsidTr="00CE32F6">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31A231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Asbestos </w:t>
            </w:r>
          </w:p>
        </w:tc>
        <w:tc>
          <w:tcPr>
            <w:tcW w:w="1700" w:type="dxa"/>
            <w:tcBorders>
              <w:top w:val="single" w:sz="4" w:space="0" w:color="auto"/>
              <w:left w:val="nil"/>
              <w:bottom w:val="single" w:sz="4" w:space="0" w:color="auto"/>
              <w:right w:val="single" w:sz="4" w:space="0" w:color="auto"/>
            </w:tcBorders>
            <w:shd w:val="clear" w:color="auto" w:fill="A6A6A6" w:themeFill="background1" w:themeFillShade="A6"/>
            <w:vAlign w:val="bottom"/>
            <w:hideMark/>
          </w:tcPr>
          <w:p w14:paraId="3CC14B20" w14:textId="1C7F9271"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
        </w:tc>
        <w:tc>
          <w:tcPr>
            <w:tcW w:w="1700" w:type="dxa"/>
            <w:tcBorders>
              <w:top w:val="nil"/>
              <w:left w:val="nil"/>
              <w:bottom w:val="single" w:sz="4" w:space="0" w:color="auto"/>
              <w:right w:val="single" w:sz="4" w:space="0" w:color="auto"/>
            </w:tcBorders>
            <w:shd w:val="clear" w:color="000000" w:fill="FFFFFF"/>
            <w:vAlign w:val="bottom"/>
            <w:hideMark/>
          </w:tcPr>
          <w:p w14:paraId="5E6BEAA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Asbestos (all forms)</w:t>
            </w:r>
          </w:p>
        </w:tc>
        <w:tc>
          <w:tcPr>
            <w:tcW w:w="1700" w:type="dxa"/>
            <w:tcBorders>
              <w:top w:val="nil"/>
              <w:left w:val="nil"/>
              <w:bottom w:val="single" w:sz="4" w:space="0" w:color="auto"/>
              <w:right w:val="single" w:sz="4" w:space="0" w:color="auto"/>
            </w:tcBorders>
            <w:shd w:val="clear" w:color="000000" w:fill="FFFFFF"/>
            <w:vAlign w:val="center"/>
            <w:hideMark/>
          </w:tcPr>
          <w:p w14:paraId="6D17102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Asbestos</w:t>
            </w:r>
          </w:p>
        </w:tc>
        <w:tc>
          <w:tcPr>
            <w:tcW w:w="1700" w:type="dxa"/>
            <w:tcBorders>
              <w:top w:val="nil"/>
              <w:left w:val="nil"/>
              <w:bottom w:val="single" w:sz="4" w:space="0" w:color="auto"/>
              <w:right w:val="single" w:sz="4" w:space="0" w:color="auto"/>
            </w:tcBorders>
            <w:shd w:val="clear" w:color="auto" w:fill="auto"/>
            <w:vAlign w:val="bottom"/>
            <w:hideMark/>
          </w:tcPr>
          <w:p w14:paraId="28D41E3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Asbestos</w:t>
            </w:r>
          </w:p>
        </w:tc>
        <w:tc>
          <w:tcPr>
            <w:tcW w:w="1700" w:type="dxa"/>
            <w:tcBorders>
              <w:top w:val="nil"/>
              <w:left w:val="nil"/>
              <w:bottom w:val="single" w:sz="4" w:space="0" w:color="auto"/>
              <w:right w:val="single" w:sz="4" w:space="0" w:color="auto"/>
            </w:tcBorders>
            <w:shd w:val="clear" w:color="000000" w:fill="FFFFFF"/>
            <w:vAlign w:val="bottom"/>
            <w:hideMark/>
          </w:tcPr>
          <w:p w14:paraId="6C98AAC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Asbestos</w:t>
            </w:r>
          </w:p>
        </w:tc>
        <w:tc>
          <w:tcPr>
            <w:tcW w:w="1700" w:type="dxa"/>
            <w:tcBorders>
              <w:top w:val="nil"/>
              <w:left w:val="nil"/>
              <w:bottom w:val="single" w:sz="4" w:space="0" w:color="auto"/>
              <w:right w:val="single" w:sz="4" w:space="0" w:color="auto"/>
            </w:tcBorders>
            <w:shd w:val="clear" w:color="000000" w:fill="FFFFFF"/>
            <w:vAlign w:val="bottom"/>
            <w:hideMark/>
          </w:tcPr>
          <w:p w14:paraId="37DB887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Asbestos</w:t>
            </w:r>
          </w:p>
        </w:tc>
        <w:tc>
          <w:tcPr>
            <w:tcW w:w="1700" w:type="dxa"/>
            <w:tcBorders>
              <w:top w:val="nil"/>
              <w:left w:val="nil"/>
              <w:bottom w:val="single" w:sz="4" w:space="0" w:color="auto"/>
              <w:right w:val="single" w:sz="4" w:space="0" w:color="auto"/>
            </w:tcBorders>
            <w:shd w:val="clear" w:color="000000" w:fill="FFFFFF"/>
            <w:vAlign w:val="bottom"/>
            <w:hideMark/>
          </w:tcPr>
          <w:p w14:paraId="7C0F8C6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Asbestos </w:t>
            </w:r>
          </w:p>
        </w:tc>
      </w:tr>
      <w:tr w:rsidR="003D389F" w:rsidRPr="000D6155" w14:paraId="3993FBC3"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4DFB4C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Barium compounds other than barium sulphate </w:t>
            </w:r>
          </w:p>
        </w:tc>
        <w:tc>
          <w:tcPr>
            <w:tcW w:w="1700" w:type="dxa"/>
            <w:tcBorders>
              <w:top w:val="nil"/>
              <w:left w:val="nil"/>
              <w:bottom w:val="single" w:sz="4" w:space="0" w:color="auto"/>
              <w:right w:val="single" w:sz="4" w:space="0" w:color="auto"/>
            </w:tcBorders>
            <w:shd w:val="clear" w:color="000000" w:fill="FFFFFF"/>
            <w:vAlign w:val="bottom"/>
            <w:hideMark/>
          </w:tcPr>
          <w:p w14:paraId="15275C9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Barium compounds (excluding barium sulphate)</w:t>
            </w:r>
          </w:p>
        </w:tc>
        <w:tc>
          <w:tcPr>
            <w:tcW w:w="1700" w:type="dxa"/>
            <w:tcBorders>
              <w:top w:val="nil"/>
              <w:left w:val="nil"/>
              <w:bottom w:val="single" w:sz="4" w:space="0" w:color="auto"/>
              <w:right w:val="single" w:sz="4" w:space="0" w:color="auto"/>
            </w:tcBorders>
            <w:shd w:val="clear" w:color="000000" w:fill="FFFFFF"/>
            <w:vAlign w:val="bottom"/>
            <w:hideMark/>
          </w:tcPr>
          <w:p w14:paraId="2216B61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Barium and barium compounds</w:t>
            </w:r>
          </w:p>
        </w:tc>
        <w:tc>
          <w:tcPr>
            <w:tcW w:w="1700" w:type="dxa"/>
            <w:tcBorders>
              <w:top w:val="nil"/>
              <w:left w:val="nil"/>
              <w:bottom w:val="single" w:sz="4" w:space="0" w:color="auto"/>
              <w:right w:val="single" w:sz="4" w:space="0" w:color="auto"/>
            </w:tcBorders>
            <w:shd w:val="clear" w:color="000000" w:fill="FFFFFF"/>
            <w:vAlign w:val="center"/>
            <w:hideMark/>
          </w:tcPr>
          <w:p w14:paraId="5C553A0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Barium compounds, other than barium </w:t>
            </w:r>
            <w:proofErr w:type="spellStart"/>
            <w:r w:rsidRPr="000D6155">
              <w:rPr>
                <w:rFonts w:cs="Arial"/>
                <w:sz w:val="12"/>
                <w:szCs w:val="12"/>
              </w:rPr>
              <w:t>sulfate</w:t>
            </w:r>
            <w:proofErr w:type="spellEnd"/>
          </w:p>
        </w:tc>
        <w:tc>
          <w:tcPr>
            <w:tcW w:w="1700" w:type="dxa"/>
            <w:tcBorders>
              <w:top w:val="nil"/>
              <w:left w:val="nil"/>
              <w:bottom w:val="single" w:sz="4" w:space="0" w:color="auto"/>
              <w:right w:val="single" w:sz="4" w:space="0" w:color="auto"/>
            </w:tcBorders>
            <w:shd w:val="clear" w:color="auto" w:fill="auto"/>
            <w:vAlign w:val="bottom"/>
            <w:hideMark/>
          </w:tcPr>
          <w:p w14:paraId="4CA0AB1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Barium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4AD044D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Barium compounds other than barium sulphate</w:t>
            </w:r>
          </w:p>
        </w:tc>
        <w:tc>
          <w:tcPr>
            <w:tcW w:w="1700" w:type="dxa"/>
            <w:tcBorders>
              <w:top w:val="nil"/>
              <w:left w:val="nil"/>
              <w:bottom w:val="single" w:sz="4" w:space="0" w:color="auto"/>
              <w:right w:val="single" w:sz="4" w:space="0" w:color="auto"/>
            </w:tcBorders>
            <w:shd w:val="clear" w:color="000000" w:fill="FFFFFF"/>
            <w:vAlign w:val="bottom"/>
            <w:hideMark/>
          </w:tcPr>
          <w:p w14:paraId="32ED710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Barium compounds (excluding barium sulphate)</w:t>
            </w:r>
          </w:p>
        </w:tc>
        <w:tc>
          <w:tcPr>
            <w:tcW w:w="1700" w:type="dxa"/>
            <w:tcBorders>
              <w:top w:val="nil"/>
              <w:left w:val="nil"/>
              <w:bottom w:val="single" w:sz="4" w:space="0" w:color="auto"/>
              <w:right w:val="single" w:sz="4" w:space="0" w:color="auto"/>
            </w:tcBorders>
            <w:shd w:val="clear" w:color="000000" w:fill="FFFFFF"/>
            <w:vAlign w:val="bottom"/>
            <w:hideMark/>
          </w:tcPr>
          <w:p w14:paraId="5A16D91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Barium compounds other than barium sulphate </w:t>
            </w:r>
          </w:p>
        </w:tc>
      </w:tr>
      <w:tr w:rsidR="003D389F" w:rsidRPr="000D6155" w14:paraId="697ECDA8"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7D2E339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Basic solutions or bases in solid form </w:t>
            </w:r>
          </w:p>
        </w:tc>
        <w:tc>
          <w:tcPr>
            <w:tcW w:w="1700" w:type="dxa"/>
            <w:tcBorders>
              <w:top w:val="nil"/>
              <w:left w:val="nil"/>
              <w:bottom w:val="single" w:sz="4" w:space="0" w:color="auto"/>
              <w:right w:val="single" w:sz="4" w:space="0" w:color="auto"/>
            </w:tcBorders>
            <w:shd w:val="clear" w:color="000000" w:fill="FFFFFF"/>
            <w:vAlign w:val="bottom"/>
            <w:hideMark/>
          </w:tcPr>
          <w:p w14:paraId="707E1A3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Basic solutions or bases in solid form</w:t>
            </w:r>
          </w:p>
        </w:tc>
        <w:tc>
          <w:tcPr>
            <w:tcW w:w="1700" w:type="dxa"/>
            <w:tcBorders>
              <w:top w:val="nil"/>
              <w:left w:val="nil"/>
              <w:bottom w:val="single" w:sz="4" w:space="0" w:color="auto"/>
              <w:right w:val="single" w:sz="4" w:space="0" w:color="auto"/>
            </w:tcBorders>
            <w:shd w:val="clear" w:color="000000" w:fill="FFFFFF"/>
            <w:vAlign w:val="bottom"/>
            <w:hideMark/>
          </w:tcPr>
          <w:p w14:paraId="30BFD10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Alkaline solids and alkaline solutions with a pH value of 9 or more</w:t>
            </w:r>
          </w:p>
        </w:tc>
        <w:tc>
          <w:tcPr>
            <w:tcW w:w="1700" w:type="dxa"/>
            <w:tcBorders>
              <w:top w:val="nil"/>
              <w:left w:val="nil"/>
              <w:bottom w:val="single" w:sz="4" w:space="0" w:color="auto"/>
              <w:right w:val="single" w:sz="4" w:space="0" w:color="auto"/>
            </w:tcBorders>
            <w:shd w:val="clear" w:color="000000" w:fill="FFFFFF"/>
            <w:vAlign w:val="center"/>
            <w:hideMark/>
          </w:tcPr>
          <w:p w14:paraId="49C38DF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Basic (alkaline) solutions and bases (alkalis) in solid form</w:t>
            </w:r>
          </w:p>
        </w:tc>
        <w:tc>
          <w:tcPr>
            <w:tcW w:w="1700" w:type="dxa"/>
            <w:tcBorders>
              <w:top w:val="nil"/>
              <w:left w:val="nil"/>
              <w:bottom w:val="single" w:sz="4" w:space="0" w:color="auto"/>
              <w:right w:val="single" w:sz="4" w:space="0" w:color="auto"/>
            </w:tcBorders>
            <w:shd w:val="clear" w:color="000000" w:fill="FFFFFF"/>
            <w:vAlign w:val="bottom"/>
            <w:hideMark/>
          </w:tcPr>
          <w:p w14:paraId="6E29A64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Alkalis and alkaline solutions</w:t>
            </w:r>
          </w:p>
        </w:tc>
        <w:tc>
          <w:tcPr>
            <w:tcW w:w="1700" w:type="dxa"/>
            <w:tcBorders>
              <w:top w:val="nil"/>
              <w:left w:val="nil"/>
              <w:bottom w:val="single" w:sz="4" w:space="0" w:color="auto"/>
              <w:right w:val="single" w:sz="4" w:space="0" w:color="auto"/>
            </w:tcBorders>
            <w:shd w:val="clear" w:color="000000" w:fill="FFFFFF"/>
            <w:vAlign w:val="bottom"/>
            <w:hideMark/>
          </w:tcPr>
          <w:p w14:paraId="4EDBD29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Basic solutions or bases in solid form</w:t>
            </w:r>
          </w:p>
        </w:tc>
        <w:tc>
          <w:tcPr>
            <w:tcW w:w="1700" w:type="dxa"/>
            <w:tcBorders>
              <w:top w:val="nil"/>
              <w:left w:val="nil"/>
              <w:bottom w:val="single" w:sz="4" w:space="0" w:color="auto"/>
              <w:right w:val="single" w:sz="4" w:space="0" w:color="auto"/>
            </w:tcBorders>
            <w:shd w:val="clear" w:color="000000" w:fill="FFFFFF"/>
            <w:vAlign w:val="bottom"/>
            <w:hideMark/>
          </w:tcPr>
          <w:p w14:paraId="622A057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Basic solutions or bases in solid form</w:t>
            </w:r>
          </w:p>
        </w:tc>
        <w:tc>
          <w:tcPr>
            <w:tcW w:w="1700" w:type="dxa"/>
            <w:tcBorders>
              <w:top w:val="nil"/>
              <w:left w:val="nil"/>
              <w:bottom w:val="single" w:sz="4" w:space="0" w:color="auto"/>
              <w:right w:val="single" w:sz="4" w:space="0" w:color="auto"/>
            </w:tcBorders>
            <w:shd w:val="clear" w:color="000000" w:fill="FFFFFF"/>
            <w:vAlign w:val="bottom"/>
            <w:hideMark/>
          </w:tcPr>
          <w:p w14:paraId="0120FC6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Basic solutions or bases in solid form </w:t>
            </w:r>
          </w:p>
        </w:tc>
      </w:tr>
      <w:tr w:rsidR="003D389F" w:rsidRPr="000D6155" w14:paraId="7EA55EEB"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0A49D9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Beryllium, beryllium compounds </w:t>
            </w:r>
          </w:p>
        </w:tc>
        <w:tc>
          <w:tcPr>
            <w:tcW w:w="1700" w:type="dxa"/>
            <w:tcBorders>
              <w:top w:val="nil"/>
              <w:left w:val="nil"/>
              <w:bottom w:val="single" w:sz="4" w:space="0" w:color="auto"/>
              <w:right w:val="single" w:sz="4" w:space="0" w:color="auto"/>
            </w:tcBorders>
            <w:shd w:val="clear" w:color="000000" w:fill="FFFFFF"/>
            <w:vAlign w:val="bottom"/>
            <w:hideMark/>
          </w:tcPr>
          <w:p w14:paraId="063F97C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Beryllium; beryllium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50AF98C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Beryllium and beryllium compounds</w:t>
            </w:r>
          </w:p>
        </w:tc>
        <w:tc>
          <w:tcPr>
            <w:tcW w:w="1700" w:type="dxa"/>
            <w:tcBorders>
              <w:top w:val="nil"/>
              <w:left w:val="nil"/>
              <w:bottom w:val="single" w:sz="4" w:space="0" w:color="auto"/>
              <w:right w:val="single" w:sz="4" w:space="0" w:color="auto"/>
            </w:tcBorders>
            <w:shd w:val="clear" w:color="000000" w:fill="FFFFFF"/>
            <w:vAlign w:val="center"/>
            <w:hideMark/>
          </w:tcPr>
          <w:p w14:paraId="7B849CB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Beryllium and beryllium compounds</w:t>
            </w:r>
          </w:p>
        </w:tc>
        <w:tc>
          <w:tcPr>
            <w:tcW w:w="1700" w:type="dxa"/>
            <w:tcBorders>
              <w:top w:val="nil"/>
              <w:left w:val="nil"/>
              <w:bottom w:val="single" w:sz="4" w:space="0" w:color="auto"/>
              <w:right w:val="single" w:sz="4" w:space="0" w:color="auto"/>
            </w:tcBorders>
            <w:shd w:val="clear" w:color="auto" w:fill="auto"/>
            <w:vAlign w:val="bottom"/>
            <w:hideMark/>
          </w:tcPr>
          <w:p w14:paraId="297D594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Beryllium and beryllium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48D693D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Beryllium; beryllium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6AF28EE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Beryllium; beryllium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7660E7B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Beryllium, beryllium compounds </w:t>
            </w:r>
          </w:p>
        </w:tc>
      </w:tr>
      <w:tr w:rsidR="003D389F" w:rsidRPr="000D6155" w14:paraId="2114D57C"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93753A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Boron compounds </w:t>
            </w:r>
          </w:p>
        </w:tc>
        <w:tc>
          <w:tcPr>
            <w:tcW w:w="1700" w:type="dxa"/>
            <w:tcBorders>
              <w:top w:val="nil"/>
              <w:left w:val="nil"/>
              <w:bottom w:val="single" w:sz="4" w:space="0" w:color="auto"/>
              <w:right w:val="single" w:sz="4" w:space="0" w:color="auto"/>
            </w:tcBorders>
            <w:shd w:val="clear" w:color="000000" w:fill="FFFFFF"/>
            <w:vAlign w:val="bottom"/>
            <w:hideMark/>
          </w:tcPr>
          <w:p w14:paraId="4A92333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Boron compounds</w:t>
            </w:r>
          </w:p>
        </w:tc>
        <w:tc>
          <w:tcPr>
            <w:tcW w:w="1700" w:type="dxa"/>
            <w:tcBorders>
              <w:top w:val="nil"/>
              <w:left w:val="nil"/>
              <w:bottom w:val="single" w:sz="4" w:space="0" w:color="auto"/>
              <w:right w:val="single" w:sz="4" w:space="0" w:color="auto"/>
            </w:tcBorders>
            <w:shd w:val="clear" w:color="000000" w:fill="FFFFFF"/>
            <w:vAlign w:val="bottom"/>
            <w:hideMark/>
          </w:tcPr>
          <w:p w14:paraId="65C3D29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Boron and boron compounds</w:t>
            </w:r>
          </w:p>
        </w:tc>
        <w:tc>
          <w:tcPr>
            <w:tcW w:w="1700" w:type="dxa"/>
            <w:tcBorders>
              <w:top w:val="nil"/>
              <w:left w:val="nil"/>
              <w:bottom w:val="single" w:sz="4" w:space="0" w:color="auto"/>
              <w:right w:val="single" w:sz="4" w:space="0" w:color="auto"/>
            </w:tcBorders>
            <w:shd w:val="clear" w:color="000000" w:fill="FFFFFF"/>
            <w:vAlign w:val="center"/>
            <w:hideMark/>
          </w:tcPr>
          <w:p w14:paraId="2472F69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Boron compounds</w:t>
            </w:r>
          </w:p>
        </w:tc>
        <w:tc>
          <w:tcPr>
            <w:tcW w:w="1700" w:type="dxa"/>
            <w:tcBorders>
              <w:top w:val="nil"/>
              <w:left w:val="nil"/>
              <w:bottom w:val="single" w:sz="4" w:space="0" w:color="auto"/>
              <w:right w:val="single" w:sz="4" w:space="0" w:color="auto"/>
            </w:tcBorders>
            <w:shd w:val="clear" w:color="auto" w:fill="auto"/>
            <w:vAlign w:val="bottom"/>
            <w:hideMark/>
          </w:tcPr>
          <w:p w14:paraId="696B1C3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Boron and boron compounds</w:t>
            </w:r>
          </w:p>
        </w:tc>
        <w:tc>
          <w:tcPr>
            <w:tcW w:w="1700" w:type="dxa"/>
            <w:tcBorders>
              <w:top w:val="nil"/>
              <w:left w:val="nil"/>
              <w:bottom w:val="single" w:sz="4" w:space="0" w:color="auto"/>
              <w:right w:val="single" w:sz="4" w:space="0" w:color="auto"/>
            </w:tcBorders>
            <w:shd w:val="clear" w:color="000000" w:fill="FFFFFF"/>
            <w:vAlign w:val="bottom"/>
            <w:hideMark/>
          </w:tcPr>
          <w:p w14:paraId="4D25E1D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Boron compounds</w:t>
            </w:r>
          </w:p>
        </w:tc>
        <w:tc>
          <w:tcPr>
            <w:tcW w:w="1700" w:type="dxa"/>
            <w:tcBorders>
              <w:top w:val="nil"/>
              <w:left w:val="nil"/>
              <w:bottom w:val="single" w:sz="4" w:space="0" w:color="auto"/>
              <w:right w:val="single" w:sz="4" w:space="0" w:color="auto"/>
            </w:tcBorders>
            <w:shd w:val="clear" w:color="000000" w:fill="FFFFFF"/>
            <w:vAlign w:val="bottom"/>
            <w:hideMark/>
          </w:tcPr>
          <w:p w14:paraId="4154CA1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Boron compounds</w:t>
            </w:r>
          </w:p>
        </w:tc>
        <w:tc>
          <w:tcPr>
            <w:tcW w:w="1700" w:type="dxa"/>
            <w:tcBorders>
              <w:top w:val="nil"/>
              <w:left w:val="nil"/>
              <w:bottom w:val="single" w:sz="4" w:space="0" w:color="auto"/>
              <w:right w:val="single" w:sz="4" w:space="0" w:color="auto"/>
            </w:tcBorders>
            <w:shd w:val="clear" w:color="000000" w:fill="FFFFFF"/>
            <w:vAlign w:val="bottom"/>
            <w:hideMark/>
          </w:tcPr>
          <w:p w14:paraId="6CDACDC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Boron compounds </w:t>
            </w:r>
          </w:p>
        </w:tc>
      </w:tr>
      <w:tr w:rsidR="003D389F" w:rsidRPr="000D6155" w14:paraId="7967CE5F"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74EC47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lastRenderedPageBreak/>
              <w:t xml:space="preserve">Cadmium, cadmium compounds </w:t>
            </w:r>
          </w:p>
        </w:tc>
        <w:tc>
          <w:tcPr>
            <w:tcW w:w="1700" w:type="dxa"/>
            <w:tcBorders>
              <w:top w:val="nil"/>
              <w:left w:val="nil"/>
              <w:bottom w:val="single" w:sz="4" w:space="0" w:color="auto"/>
              <w:right w:val="single" w:sz="4" w:space="0" w:color="auto"/>
            </w:tcBorders>
            <w:shd w:val="clear" w:color="000000" w:fill="FFFFFF"/>
            <w:vAlign w:val="bottom"/>
            <w:hideMark/>
          </w:tcPr>
          <w:p w14:paraId="63D51CC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Cadmium; cadmium compounds</w:t>
            </w:r>
          </w:p>
        </w:tc>
        <w:tc>
          <w:tcPr>
            <w:tcW w:w="1700" w:type="dxa"/>
            <w:tcBorders>
              <w:top w:val="nil"/>
              <w:left w:val="nil"/>
              <w:bottom w:val="single" w:sz="4" w:space="0" w:color="auto"/>
              <w:right w:val="single" w:sz="4" w:space="0" w:color="auto"/>
            </w:tcBorders>
            <w:shd w:val="clear" w:color="000000" w:fill="FFFFFF"/>
            <w:vAlign w:val="bottom"/>
            <w:hideMark/>
          </w:tcPr>
          <w:p w14:paraId="01BE7DB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Cadmium and cadmium compounds</w:t>
            </w:r>
          </w:p>
        </w:tc>
        <w:tc>
          <w:tcPr>
            <w:tcW w:w="1700" w:type="dxa"/>
            <w:tcBorders>
              <w:top w:val="nil"/>
              <w:left w:val="nil"/>
              <w:bottom w:val="single" w:sz="4" w:space="0" w:color="auto"/>
              <w:right w:val="single" w:sz="4" w:space="0" w:color="auto"/>
            </w:tcBorders>
            <w:shd w:val="clear" w:color="000000" w:fill="FFFFFF"/>
            <w:vAlign w:val="center"/>
            <w:hideMark/>
          </w:tcPr>
          <w:p w14:paraId="03EA043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Cadmium and cadmium compounds</w:t>
            </w:r>
          </w:p>
        </w:tc>
        <w:tc>
          <w:tcPr>
            <w:tcW w:w="1700" w:type="dxa"/>
            <w:tcBorders>
              <w:top w:val="nil"/>
              <w:left w:val="nil"/>
              <w:bottom w:val="single" w:sz="4" w:space="0" w:color="auto"/>
              <w:right w:val="single" w:sz="4" w:space="0" w:color="auto"/>
            </w:tcBorders>
            <w:shd w:val="clear" w:color="auto" w:fill="auto"/>
            <w:vAlign w:val="bottom"/>
            <w:hideMark/>
          </w:tcPr>
          <w:p w14:paraId="43B07BF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Cadmium and cadmium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648F7B6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Cadmium; cadmium compounds</w:t>
            </w:r>
          </w:p>
        </w:tc>
        <w:tc>
          <w:tcPr>
            <w:tcW w:w="1700" w:type="dxa"/>
            <w:tcBorders>
              <w:top w:val="nil"/>
              <w:left w:val="nil"/>
              <w:bottom w:val="single" w:sz="4" w:space="0" w:color="auto"/>
              <w:right w:val="single" w:sz="4" w:space="0" w:color="auto"/>
            </w:tcBorders>
            <w:shd w:val="clear" w:color="000000" w:fill="FFFFFF"/>
            <w:vAlign w:val="bottom"/>
            <w:hideMark/>
          </w:tcPr>
          <w:p w14:paraId="6F7CF83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Cadmium; cadmium compounds</w:t>
            </w:r>
          </w:p>
        </w:tc>
        <w:tc>
          <w:tcPr>
            <w:tcW w:w="1700" w:type="dxa"/>
            <w:tcBorders>
              <w:top w:val="nil"/>
              <w:left w:val="nil"/>
              <w:bottom w:val="single" w:sz="4" w:space="0" w:color="auto"/>
              <w:right w:val="single" w:sz="4" w:space="0" w:color="auto"/>
            </w:tcBorders>
            <w:shd w:val="clear" w:color="000000" w:fill="FFFFFF"/>
            <w:vAlign w:val="bottom"/>
            <w:hideMark/>
          </w:tcPr>
          <w:p w14:paraId="284BA78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Cadmium, cadmium compounds </w:t>
            </w:r>
          </w:p>
        </w:tc>
      </w:tr>
      <w:tr w:rsidR="003D389F" w:rsidRPr="000D6155" w14:paraId="0938EC06" w14:textId="77777777" w:rsidTr="00FF5A3E">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E64FFE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Ceramic-based fibres with </w:t>
            </w:r>
            <w:proofErr w:type="spellStart"/>
            <w:r w:rsidRPr="000D6155">
              <w:rPr>
                <w:rFonts w:cs="Arial"/>
                <w:sz w:val="12"/>
                <w:szCs w:val="12"/>
              </w:rPr>
              <w:t>physico</w:t>
            </w:r>
            <w:proofErr w:type="spellEnd"/>
            <w:r w:rsidRPr="000D6155">
              <w:rPr>
                <w:rFonts w:cs="Arial"/>
                <w:sz w:val="12"/>
                <w:szCs w:val="12"/>
              </w:rPr>
              <w:t xml:space="preserve">-chemical characteristics similar to those of asbestos </w:t>
            </w:r>
          </w:p>
        </w:tc>
        <w:tc>
          <w:tcPr>
            <w:tcW w:w="1700" w:type="dxa"/>
            <w:tcBorders>
              <w:top w:val="nil"/>
              <w:left w:val="nil"/>
              <w:bottom w:val="single" w:sz="4" w:space="0" w:color="auto"/>
              <w:right w:val="single" w:sz="4" w:space="0" w:color="auto"/>
            </w:tcBorders>
            <w:shd w:val="clear" w:color="000000" w:fill="FFFFFF"/>
            <w:vAlign w:val="bottom"/>
            <w:hideMark/>
          </w:tcPr>
          <w:p w14:paraId="23BA489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Ceramic-based fibres similar to asbestos</w:t>
            </w:r>
          </w:p>
        </w:tc>
        <w:tc>
          <w:tcPr>
            <w:tcW w:w="1700" w:type="dxa"/>
            <w:tcBorders>
              <w:top w:val="nil"/>
              <w:left w:val="nil"/>
              <w:bottom w:val="single" w:sz="4" w:space="0" w:color="auto"/>
              <w:right w:val="single" w:sz="4" w:space="0" w:color="auto"/>
            </w:tcBorders>
            <w:shd w:val="clear" w:color="000000" w:fill="FFFFFF"/>
            <w:vAlign w:val="bottom"/>
            <w:hideMark/>
          </w:tcPr>
          <w:p w14:paraId="3C80870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Ceramic based fibres with physicochemical characteristics similar to those of asbestos</w:t>
            </w:r>
          </w:p>
        </w:tc>
        <w:tc>
          <w:tcPr>
            <w:tcW w:w="1700" w:type="dxa"/>
            <w:tcBorders>
              <w:top w:val="single" w:sz="4" w:space="0" w:color="auto"/>
              <w:left w:val="nil"/>
              <w:bottom w:val="single" w:sz="4" w:space="0" w:color="auto"/>
              <w:right w:val="single" w:sz="4" w:space="0" w:color="auto"/>
            </w:tcBorders>
            <w:shd w:val="clear" w:color="000000" w:fill="A6A6A6" w:themeFill="background1" w:themeFillShade="A6"/>
            <w:vAlign w:val="center"/>
            <w:hideMark/>
          </w:tcPr>
          <w:p w14:paraId="29C7EE4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760D0D7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6DCB12E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Ceramic based fibres with physio</w:t>
            </w:r>
            <w:r w:rsidRPr="000D6155">
              <w:rPr>
                <w:rFonts w:cs="Arial"/>
                <w:sz w:val="12"/>
                <w:szCs w:val="12"/>
              </w:rPr>
              <w:noBreakHyphen/>
              <w:t>chemical characteristics similar to those of asbestos</w:t>
            </w:r>
          </w:p>
        </w:tc>
        <w:tc>
          <w:tcPr>
            <w:tcW w:w="1700" w:type="dxa"/>
            <w:tcBorders>
              <w:top w:val="nil"/>
              <w:left w:val="nil"/>
              <w:bottom w:val="single" w:sz="4" w:space="0" w:color="auto"/>
              <w:right w:val="single" w:sz="4" w:space="0" w:color="auto"/>
            </w:tcBorders>
            <w:shd w:val="clear" w:color="000000" w:fill="FFFFFF"/>
            <w:vAlign w:val="bottom"/>
            <w:hideMark/>
          </w:tcPr>
          <w:p w14:paraId="22A1256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Ceramic-based fibres with </w:t>
            </w:r>
            <w:proofErr w:type="spellStart"/>
            <w:r w:rsidRPr="000D6155">
              <w:rPr>
                <w:rFonts w:cs="Arial"/>
                <w:sz w:val="12"/>
                <w:szCs w:val="12"/>
              </w:rPr>
              <w:t>physico</w:t>
            </w:r>
            <w:proofErr w:type="spellEnd"/>
            <w:r w:rsidRPr="000D6155">
              <w:rPr>
                <w:rFonts w:cs="Arial"/>
                <w:sz w:val="12"/>
                <w:szCs w:val="12"/>
              </w:rPr>
              <w:t>-chemical characteristics similar to those of asbestos</w:t>
            </w:r>
          </w:p>
        </w:tc>
        <w:tc>
          <w:tcPr>
            <w:tcW w:w="1700" w:type="dxa"/>
            <w:tcBorders>
              <w:top w:val="nil"/>
              <w:left w:val="nil"/>
              <w:bottom w:val="single" w:sz="4" w:space="0" w:color="auto"/>
              <w:right w:val="single" w:sz="4" w:space="0" w:color="auto"/>
            </w:tcBorders>
            <w:shd w:val="clear" w:color="000000" w:fill="FFFFFF"/>
            <w:vAlign w:val="bottom"/>
            <w:hideMark/>
          </w:tcPr>
          <w:p w14:paraId="1B2583A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Ceramic-based fibres with </w:t>
            </w:r>
            <w:proofErr w:type="spellStart"/>
            <w:r w:rsidRPr="000D6155">
              <w:rPr>
                <w:rFonts w:cs="Arial"/>
                <w:sz w:val="12"/>
                <w:szCs w:val="12"/>
              </w:rPr>
              <w:t>physico</w:t>
            </w:r>
            <w:proofErr w:type="spellEnd"/>
            <w:r w:rsidRPr="000D6155">
              <w:rPr>
                <w:rFonts w:cs="Arial"/>
                <w:sz w:val="12"/>
                <w:szCs w:val="12"/>
              </w:rPr>
              <w:t xml:space="preserve">-chemical characteristics similar to those of asbestos </w:t>
            </w:r>
          </w:p>
        </w:tc>
      </w:tr>
      <w:tr w:rsidR="003D389F" w:rsidRPr="000D6155" w14:paraId="3BD6E66B" w14:textId="77777777" w:rsidTr="00FF5A3E">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67C35EC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Chlorates </w:t>
            </w:r>
          </w:p>
        </w:tc>
        <w:tc>
          <w:tcPr>
            <w:tcW w:w="1700" w:type="dxa"/>
            <w:tcBorders>
              <w:top w:val="nil"/>
              <w:left w:val="nil"/>
              <w:bottom w:val="single" w:sz="4" w:space="0" w:color="auto"/>
              <w:right w:val="single" w:sz="4" w:space="0" w:color="auto"/>
            </w:tcBorders>
            <w:shd w:val="clear" w:color="000000" w:fill="FFFFFF"/>
            <w:vAlign w:val="bottom"/>
            <w:hideMark/>
          </w:tcPr>
          <w:p w14:paraId="4D188FE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Chlorates</w:t>
            </w:r>
          </w:p>
        </w:tc>
        <w:tc>
          <w:tcPr>
            <w:tcW w:w="1700" w:type="dxa"/>
            <w:tcBorders>
              <w:top w:val="nil"/>
              <w:left w:val="nil"/>
              <w:bottom w:val="single" w:sz="4" w:space="0" w:color="auto"/>
              <w:right w:val="single" w:sz="4" w:space="0" w:color="auto"/>
            </w:tcBorders>
            <w:shd w:val="clear" w:color="auto" w:fill="A6A6A6" w:themeFill="background1" w:themeFillShade="A6"/>
            <w:noWrap/>
            <w:vAlign w:val="bottom"/>
            <w:hideMark/>
          </w:tcPr>
          <w:p w14:paraId="42564C7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03BF609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 Chlorates</w:t>
            </w:r>
          </w:p>
        </w:tc>
        <w:tc>
          <w:tcPr>
            <w:tcW w:w="1700" w:type="dxa"/>
            <w:tcBorders>
              <w:top w:val="nil"/>
              <w:left w:val="nil"/>
              <w:bottom w:val="single" w:sz="4" w:space="0" w:color="auto"/>
              <w:right w:val="single" w:sz="4" w:space="0" w:color="auto"/>
            </w:tcBorders>
            <w:shd w:val="clear" w:color="auto" w:fill="auto"/>
            <w:vAlign w:val="bottom"/>
            <w:hideMark/>
          </w:tcPr>
          <w:p w14:paraId="5FEA77D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Chlorates</w:t>
            </w:r>
          </w:p>
        </w:tc>
        <w:tc>
          <w:tcPr>
            <w:tcW w:w="1700" w:type="dxa"/>
            <w:tcBorders>
              <w:top w:val="nil"/>
              <w:left w:val="nil"/>
              <w:bottom w:val="single" w:sz="4" w:space="0" w:color="auto"/>
              <w:right w:val="single" w:sz="4" w:space="0" w:color="auto"/>
            </w:tcBorders>
            <w:shd w:val="clear" w:color="000000" w:fill="FFFFFF"/>
            <w:vAlign w:val="bottom"/>
            <w:hideMark/>
          </w:tcPr>
          <w:p w14:paraId="4105841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Chlorates</w:t>
            </w:r>
          </w:p>
        </w:tc>
        <w:tc>
          <w:tcPr>
            <w:tcW w:w="1700" w:type="dxa"/>
            <w:tcBorders>
              <w:top w:val="nil"/>
              <w:left w:val="nil"/>
              <w:bottom w:val="single" w:sz="4" w:space="0" w:color="auto"/>
              <w:right w:val="single" w:sz="4" w:space="0" w:color="auto"/>
            </w:tcBorders>
            <w:shd w:val="clear" w:color="000000" w:fill="FFFFFF"/>
            <w:vAlign w:val="bottom"/>
            <w:hideMark/>
          </w:tcPr>
          <w:p w14:paraId="0BAA788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Chlorates</w:t>
            </w:r>
          </w:p>
        </w:tc>
        <w:tc>
          <w:tcPr>
            <w:tcW w:w="1700" w:type="dxa"/>
            <w:tcBorders>
              <w:top w:val="nil"/>
              <w:left w:val="nil"/>
              <w:bottom w:val="single" w:sz="4" w:space="0" w:color="auto"/>
              <w:right w:val="single" w:sz="4" w:space="0" w:color="auto"/>
            </w:tcBorders>
            <w:shd w:val="clear" w:color="000000" w:fill="FFFFFF"/>
            <w:vAlign w:val="bottom"/>
            <w:hideMark/>
          </w:tcPr>
          <w:p w14:paraId="25DD74C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Chlorates </w:t>
            </w:r>
          </w:p>
        </w:tc>
      </w:tr>
      <w:tr w:rsidR="003D389F" w:rsidRPr="000D6155" w14:paraId="30DBA2F4"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E5259B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Chromium compounds that are hexavalent or trivalent </w:t>
            </w:r>
          </w:p>
        </w:tc>
        <w:tc>
          <w:tcPr>
            <w:tcW w:w="1700" w:type="dxa"/>
            <w:tcBorders>
              <w:top w:val="nil"/>
              <w:left w:val="nil"/>
              <w:bottom w:val="single" w:sz="4" w:space="0" w:color="auto"/>
              <w:right w:val="single" w:sz="4" w:space="0" w:color="auto"/>
            </w:tcBorders>
            <w:shd w:val="clear" w:color="000000" w:fill="FFFFFF"/>
            <w:vAlign w:val="bottom"/>
            <w:hideMark/>
          </w:tcPr>
          <w:p w14:paraId="78484F7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Chromium compounds (hexavalent and trivalent)</w:t>
            </w:r>
          </w:p>
        </w:tc>
        <w:tc>
          <w:tcPr>
            <w:tcW w:w="1700" w:type="dxa"/>
            <w:tcBorders>
              <w:top w:val="nil"/>
              <w:left w:val="nil"/>
              <w:bottom w:val="single" w:sz="4" w:space="0" w:color="auto"/>
              <w:right w:val="single" w:sz="4" w:space="0" w:color="auto"/>
            </w:tcBorders>
            <w:shd w:val="clear" w:color="000000" w:fill="FFFFFF"/>
            <w:vAlign w:val="bottom"/>
            <w:hideMark/>
          </w:tcPr>
          <w:p w14:paraId="091E6D5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Chromium compounds</w:t>
            </w:r>
          </w:p>
        </w:tc>
        <w:tc>
          <w:tcPr>
            <w:tcW w:w="1700" w:type="dxa"/>
            <w:tcBorders>
              <w:top w:val="nil"/>
              <w:left w:val="nil"/>
              <w:bottom w:val="single" w:sz="4" w:space="0" w:color="auto"/>
              <w:right w:val="single" w:sz="4" w:space="0" w:color="auto"/>
            </w:tcBorders>
            <w:shd w:val="clear" w:color="000000" w:fill="FFFFFF"/>
            <w:vAlign w:val="center"/>
            <w:hideMark/>
          </w:tcPr>
          <w:p w14:paraId="6F5570E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Chromium compounds (hexavalent and trivalent)</w:t>
            </w:r>
          </w:p>
        </w:tc>
        <w:tc>
          <w:tcPr>
            <w:tcW w:w="1700" w:type="dxa"/>
            <w:tcBorders>
              <w:top w:val="nil"/>
              <w:left w:val="nil"/>
              <w:bottom w:val="single" w:sz="4" w:space="0" w:color="auto"/>
              <w:right w:val="single" w:sz="4" w:space="0" w:color="auto"/>
            </w:tcBorders>
            <w:shd w:val="clear" w:color="auto" w:fill="auto"/>
            <w:vAlign w:val="bottom"/>
            <w:hideMark/>
          </w:tcPr>
          <w:p w14:paraId="3BD9470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Chromium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1985B93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Chromium compounds (hexavalent or trivalent)</w:t>
            </w:r>
          </w:p>
        </w:tc>
        <w:tc>
          <w:tcPr>
            <w:tcW w:w="1700" w:type="dxa"/>
            <w:tcBorders>
              <w:top w:val="nil"/>
              <w:left w:val="nil"/>
              <w:bottom w:val="single" w:sz="4" w:space="0" w:color="auto"/>
              <w:right w:val="single" w:sz="4" w:space="0" w:color="auto"/>
            </w:tcBorders>
            <w:shd w:val="clear" w:color="000000" w:fill="FFFFFF"/>
            <w:vAlign w:val="bottom"/>
            <w:hideMark/>
          </w:tcPr>
          <w:p w14:paraId="3A1F7A9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Chromium compounds (hexavalent and trivalent)</w:t>
            </w:r>
          </w:p>
        </w:tc>
        <w:tc>
          <w:tcPr>
            <w:tcW w:w="1700" w:type="dxa"/>
            <w:tcBorders>
              <w:top w:val="nil"/>
              <w:left w:val="nil"/>
              <w:bottom w:val="single" w:sz="4" w:space="0" w:color="auto"/>
              <w:right w:val="single" w:sz="4" w:space="0" w:color="auto"/>
            </w:tcBorders>
            <w:shd w:val="clear" w:color="000000" w:fill="FFFFFF"/>
            <w:vAlign w:val="bottom"/>
            <w:hideMark/>
          </w:tcPr>
          <w:p w14:paraId="64AF36F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Chromium compounds that are hexavalent or trivalent </w:t>
            </w:r>
          </w:p>
        </w:tc>
      </w:tr>
      <w:tr w:rsidR="003D389F" w:rsidRPr="000D6155" w14:paraId="7EBD388D" w14:textId="77777777" w:rsidTr="00CE32F6">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7507379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Clinical and related wastes </w:t>
            </w:r>
          </w:p>
        </w:tc>
        <w:tc>
          <w:tcPr>
            <w:tcW w:w="1700" w:type="dxa"/>
            <w:tcBorders>
              <w:top w:val="nil"/>
              <w:left w:val="nil"/>
              <w:bottom w:val="single" w:sz="4" w:space="0" w:color="auto"/>
              <w:right w:val="single" w:sz="4" w:space="0" w:color="auto"/>
            </w:tcBorders>
            <w:shd w:val="clear" w:color="000000" w:fill="FFFFFF"/>
            <w:vAlign w:val="bottom"/>
            <w:hideMark/>
          </w:tcPr>
          <w:p w14:paraId="30EC8A9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Clinical and related wastes</w:t>
            </w:r>
          </w:p>
        </w:tc>
        <w:tc>
          <w:tcPr>
            <w:tcW w:w="1700" w:type="dxa"/>
            <w:tcBorders>
              <w:top w:val="nil"/>
              <w:left w:val="nil"/>
              <w:bottom w:val="single" w:sz="4" w:space="0" w:color="auto"/>
              <w:right w:val="single" w:sz="4" w:space="0" w:color="auto"/>
            </w:tcBorders>
            <w:shd w:val="clear" w:color="000000" w:fill="FFFFFF"/>
            <w:vAlign w:val="bottom"/>
            <w:hideMark/>
          </w:tcPr>
          <w:p w14:paraId="7D8DFB4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Clinical and related wastes (not otherwise specified)</w:t>
            </w:r>
          </w:p>
        </w:tc>
        <w:tc>
          <w:tcPr>
            <w:tcW w:w="1700" w:type="dxa"/>
            <w:tcBorders>
              <w:top w:val="nil"/>
              <w:left w:val="nil"/>
              <w:bottom w:val="single" w:sz="4" w:space="0" w:color="auto"/>
              <w:right w:val="single" w:sz="4" w:space="0" w:color="auto"/>
            </w:tcBorders>
            <w:shd w:val="clear" w:color="000000" w:fill="FFFFFF"/>
            <w:vAlign w:val="center"/>
            <w:hideMark/>
          </w:tcPr>
          <w:p w14:paraId="4AECC72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Clinical and related waste</w:t>
            </w:r>
          </w:p>
        </w:tc>
        <w:tc>
          <w:tcPr>
            <w:tcW w:w="1700" w:type="dxa"/>
            <w:tcBorders>
              <w:top w:val="nil"/>
              <w:left w:val="nil"/>
              <w:bottom w:val="single" w:sz="4" w:space="0" w:color="auto"/>
              <w:right w:val="single" w:sz="4" w:space="0" w:color="auto"/>
            </w:tcBorders>
            <w:shd w:val="clear" w:color="auto" w:fill="FFC000"/>
            <w:vAlign w:val="bottom"/>
            <w:hideMark/>
          </w:tcPr>
          <w:p w14:paraId="78A000A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i/>
                <w:iCs/>
                <w:sz w:val="12"/>
                <w:szCs w:val="12"/>
              </w:rPr>
            </w:pPr>
            <w:r w:rsidRPr="000D6155">
              <w:rPr>
                <w:rFonts w:cs="Arial"/>
                <w:i/>
                <w:iCs/>
                <w:sz w:val="12"/>
                <w:szCs w:val="12"/>
              </w:rPr>
              <w:t xml:space="preserve">Six separate 'Medical </w:t>
            </w:r>
            <w:proofErr w:type="spellStart"/>
            <w:r w:rsidRPr="000D6155">
              <w:rPr>
                <w:rFonts w:cs="Arial"/>
                <w:i/>
                <w:iCs/>
                <w:sz w:val="12"/>
                <w:szCs w:val="12"/>
              </w:rPr>
              <w:t>Waste'</w:t>
            </w:r>
            <w:proofErr w:type="spellEnd"/>
            <w:r w:rsidRPr="000D6155">
              <w:rPr>
                <w:rFonts w:cs="Arial"/>
                <w:i/>
                <w:iCs/>
                <w:sz w:val="12"/>
                <w:szCs w:val="12"/>
              </w:rPr>
              <w:t xml:space="preserve"> classifications used (See list of additional materials)</w:t>
            </w:r>
          </w:p>
        </w:tc>
        <w:tc>
          <w:tcPr>
            <w:tcW w:w="1700" w:type="dxa"/>
            <w:tcBorders>
              <w:top w:val="nil"/>
              <w:left w:val="nil"/>
              <w:bottom w:val="single" w:sz="4" w:space="0" w:color="auto"/>
              <w:right w:val="single" w:sz="4" w:space="0" w:color="auto"/>
            </w:tcBorders>
            <w:shd w:val="clear" w:color="000000" w:fill="FFFFFF"/>
            <w:vAlign w:val="bottom"/>
            <w:hideMark/>
          </w:tcPr>
          <w:p w14:paraId="2D45BAF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Clinical waste</w:t>
            </w:r>
          </w:p>
        </w:tc>
        <w:tc>
          <w:tcPr>
            <w:tcW w:w="1700" w:type="dxa"/>
            <w:tcBorders>
              <w:top w:val="nil"/>
              <w:left w:val="nil"/>
              <w:bottom w:val="single" w:sz="4" w:space="0" w:color="auto"/>
              <w:right w:val="single" w:sz="4" w:space="0" w:color="auto"/>
            </w:tcBorders>
            <w:shd w:val="clear" w:color="000000" w:fill="FFFFFF"/>
            <w:vAlign w:val="bottom"/>
            <w:hideMark/>
          </w:tcPr>
          <w:p w14:paraId="67228DB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Clinical and related wastes</w:t>
            </w:r>
          </w:p>
        </w:tc>
        <w:tc>
          <w:tcPr>
            <w:tcW w:w="1700" w:type="dxa"/>
            <w:tcBorders>
              <w:top w:val="nil"/>
              <w:left w:val="nil"/>
              <w:bottom w:val="single" w:sz="4" w:space="0" w:color="auto"/>
              <w:right w:val="single" w:sz="4" w:space="0" w:color="auto"/>
            </w:tcBorders>
            <w:shd w:val="clear" w:color="000000" w:fill="FFFFFF"/>
            <w:vAlign w:val="bottom"/>
            <w:hideMark/>
          </w:tcPr>
          <w:p w14:paraId="33A291B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Clinical and related wastes </w:t>
            </w:r>
          </w:p>
        </w:tc>
      </w:tr>
      <w:tr w:rsidR="003D389F" w:rsidRPr="000D6155" w14:paraId="55182146"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C2F6AF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Cobalt compounds </w:t>
            </w:r>
          </w:p>
        </w:tc>
        <w:tc>
          <w:tcPr>
            <w:tcW w:w="1700" w:type="dxa"/>
            <w:tcBorders>
              <w:top w:val="nil"/>
              <w:left w:val="nil"/>
              <w:bottom w:val="single" w:sz="4" w:space="0" w:color="auto"/>
              <w:right w:val="single" w:sz="4" w:space="0" w:color="auto"/>
            </w:tcBorders>
            <w:shd w:val="clear" w:color="000000" w:fill="FFFFFF"/>
            <w:vAlign w:val="bottom"/>
            <w:hideMark/>
          </w:tcPr>
          <w:p w14:paraId="0227553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Cobalt compounds</w:t>
            </w:r>
          </w:p>
        </w:tc>
        <w:tc>
          <w:tcPr>
            <w:tcW w:w="1700" w:type="dxa"/>
            <w:tcBorders>
              <w:top w:val="nil"/>
              <w:left w:val="nil"/>
              <w:bottom w:val="single" w:sz="4" w:space="0" w:color="auto"/>
              <w:right w:val="single" w:sz="4" w:space="0" w:color="auto"/>
            </w:tcBorders>
            <w:shd w:val="clear" w:color="000000" w:fill="FFFFFF"/>
            <w:vAlign w:val="bottom"/>
            <w:hideMark/>
          </w:tcPr>
          <w:p w14:paraId="39FD878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Cobalt and cobalt compounds</w:t>
            </w:r>
          </w:p>
        </w:tc>
        <w:tc>
          <w:tcPr>
            <w:tcW w:w="1700" w:type="dxa"/>
            <w:tcBorders>
              <w:top w:val="nil"/>
              <w:left w:val="nil"/>
              <w:bottom w:val="single" w:sz="4" w:space="0" w:color="auto"/>
              <w:right w:val="single" w:sz="4" w:space="0" w:color="auto"/>
            </w:tcBorders>
            <w:shd w:val="clear" w:color="auto" w:fill="A6A6A6" w:themeFill="background1" w:themeFillShade="A6"/>
            <w:vAlign w:val="center"/>
            <w:hideMark/>
          </w:tcPr>
          <w:p w14:paraId="4E464B9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79CF047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5EB724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Cobalt or cobalt compounds</w:t>
            </w:r>
          </w:p>
        </w:tc>
        <w:tc>
          <w:tcPr>
            <w:tcW w:w="1700" w:type="dxa"/>
            <w:tcBorders>
              <w:top w:val="nil"/>
              <w:left w:val="nil"/>
              <w:bottom w:val="single" w:sz="4" w:space="0" w:color="auto"/>
              <w:right w:val="single" w:sz="4" w:space="0" w:color="auto"/>
            </w:tcBorders>
            <w:shd w:val="clear" w:color="000000" w:fill="FFFFFF"/>
            <w:vAlign w:val="bottom"/>
            <w:hideMark/>
          </w:tcPr>
          <w:p w14:paraId="048B928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Cobalt compounds</w:t>
            </w:r>
          </w:p>
        </w:tc>
        <w:tc>
          <w:tcPr>
            <w:tcW w:w="1700" w:type="dxa"/>
            <w:tcBorders>
              <w:top w:val="nil"/>
              <w:left w:val="nil"/>
              <w:bottom w:val="single" w:sz="4" w:space="0" w:color="auto"/>
              <w:right w:val="single" w:sz="4" w:space="0" w:color="auto"/>
            </w:tcBorders>
            <w:shd w:val="clear" w:color="000000" w:fill="FFFFFF"/>
            <w:vAlign w:val="bottom"/>
            <w:hideMark/>
          </w:tcPr>
          <w:p w14:paraId="7980966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Cobalt compounds </w:t>
            </w:r>
          </w:p>
        </w:tc>
      </w:tr>
      <w:tr w:rsidR="003D389F" w:rsidRPr="000D6155" w14:paraId="67364125" w14:textId="77777777" w:rsidTr="00FF5A3E">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9C16B8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Containers that are contaminated with residues of a listed waste </w:t>
            </w:r>
          </w:p>
        </w:tc>
        <w:tc>
          <w:tcPr>
            <w:tcW w:w="1700" w:type="dxa"/>
            <w:tcBorders>
              <w:top w:val="nil"/>
              <w:left w:val="nil"/>
              <w:bottom w:val="single" w:sz="4" w:space="0" w:color="auto"/>
              <w:right w:val="single" w:sz="4" w:space="0" w:color="auto"/>
            </w:tcBorders>
            <w:shd w:val="clear" w:color="000000" w:fill="FFFFFF"/>
            <w:vAlign w:val="bottom"/>
            <w:hideMark/>
          </w:tcPr>
          <w:p w14:paraId="2C45C4A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Containers &amp; drums containing controlled waste residues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0B95E22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1011E7C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Containers contaminated with a regulated waste</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9F6AA6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26F4A9E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Containers or drums that are contaminated with residues of a controlled waste</w:t>
            </w:r>
          </w:p>
        </w:tc>
        <w:tc>
          <w:tcPr>
            <w:tcW w:w="1700" w:type="dxa"/>
            <w:tcBorders>
              <w:top w:val="nil"/>
              <w:left w:val="nil"/>
              <w:bottom w:val="single" w:sz="4" w:space="0" w:color="auto"/>
              <w:right w:val="single" w:sz="4" w:space="0" w:color="auto"/>
            </w:tcBorders>
            <w:shd w:val="clear" w:color="000000" w:fill="FFFFFF"/>
            <w:vAlign w:val="bottom"/>
            <w:hideMark/>
          </w:tcPr>
          <w:p w14:paraId="132602D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Containers which are contaminated with residues of substances referred to in this list</w:t>
            </w:r>
          </w:p>
        </w:tc>
        <w:tc>
          <w:tcPr>
            <w:tcW w:w="1700" w:type="dxa"/>
            <w:tcBorders>
              <w:top w:val="nil"/>
              <w:left w:val="nil"/>
              <w:bottom w:val="single" w:sz="4" w:space="0" w:color="auto"/>
              <w:right w:val="single" w:sz="4" w:space="0" w:color="auto"/>
            </w:tcBorders>
            <w:shd w:val="clear" w:color="000000" w:fill="FFFFFF"/>
            <w:vAlign w:val="bottom"/>
            <w:hideMark/>
          </w:tcPr>
          <w:p w14:paraId="3448C83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Containers that are contaminated with residues of a listed waste </w:t>
            </w:r>
          </w:p>
        </w:tc>
      </w:tr>
      <w:tr w:rsidR="003D389F" w:rsidRPr="000D6155" w14:paraId="1EB44AC7"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76E0DB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Copper compounds </w:t>
            </w:r>
          </w:p>
        </w:tc>
        <w:tc>
          <w:tcPr>
            <w:tcW w:w="1700" w:type="dxa"/>
            <w:tcBorders>
              <w:top w:val="nil"/>
              <w:left w:val="nil"/>
              <w:bottom w:val="single" w:sz="4" w:space="0" w:color="auto"/>
              <w:right w:val="single" w:sz="4" w:space="0" w:color="auto"/>
            </w:tcBorders>
            <w:shd w:val="clear" w:color="000000" w:fill="FFFFFF"/>
            <w:vAlign w:val="bottom"/>
            <w:hideMark/>
          </w:tcPr>
          <w:p w14:paraId="4412220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Copper compounds</w:t>
            </w:r>
          </w:p>
        </w:tc>
        <w:tc>
          <w:tcPr>
            <w:tcW w:w="1700" w:type="dxa"/>
            <w:tcBorders>
              <w:top w:val="nil"/>
              <w:left w:val="nil"/>
              <w:bottom w:val="single" w:sz="4" w:space="0" w:color="auto"/>
              <w:right w:val="single" w:sz="4" w:space="0" w:color="auto"/>
            </w:tcBorders>
            <w:shd w:val="clear" w:color="000000" w:fill="FFFFFF"/>
            <w:vAlign w:val="bottom"/>
            <w:hideMark/>
          </w:tcPr>
          <w:p w14:paraId="06B0C8A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Copper compounds</w:t>
            </w:r>
          </w:p>
        </w:tc>
        <w:tc>
          <w:tcPr>
            <w:tcW w:w="1700" w:type="dxa"/>
            <w:tcBorders>
              <w:top w:val="nil"/>
              <w:left w:val="nil"/>
              <w:bottom w:val="single" w:sz="4" w:space="0" w:color="auto"/>
              <w:right w:val="single" w:sz="4" w:space="0" w:color="auto"/>
            </w:tcBorders>
            <w:shd w:val="clear" w:color="000000" w:fill="FFFFFF"/>
            <w:vAlign w:val="center"/>
            <w:hideMark/>
          </w:tcPr>
          <w:p w14:paraId="470F760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Copper compounds</w:t>
            </w:r>
          </w:p>
        </w:tc>
        <w:tc>
          <w:tcPr>
            <w:tcW w:w="1700" w:type="dxa"/>
            <w:tcBorders>
              <w:top w:val="nil"/>
              <w:left w:val="nil"/>
              <w:bottom w:val="single" w:sz="4" w:space="0" w:color="auto"/>
              <w:right w:val="single" w:sz="4" w:space="0" w:color="auto"/>
            </w:tcBorders>
            <w:shd w:val="clear" w:color="auto" w:fill="auto"/>
            <w:vAlign w:val="bottom"/>
            <w:hideMark/>
          </w:tcPr>
          <w:p w14:paraId="372FDAF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Copper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41EEEE5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Copper compounds</w:t>
            </w:r>
          </w:p>
        </w:tc>
        <w:tc>
          <w:tcPr>
            <w:tcW w:w="1700" w:type="dxa"/>
            <w:tcBorders>
              <w:top w:val="nil"/>
              <w:left w:val="nil"/>
              <w:bottom w:val="single" w:sz="4" w:space="0" w:color="auto"/>
              <w:right w:val="single" w:sz="4" w:space="0" w:color="auto"/>
            </w:tcBorders>
            <w:shd w:val="clear" w:color="000000" w:fill="FFFFFF"/>
            <w:vAlign w:val="bottom"/>
            <w:hideMark/>
          </w:tcPr>
          <w:p w14:paraId="063A98E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Copper compounds</w:t>
            </w:r>
          </w:p>
        </w:tc>
        <w:tc>
          <w:tcPr>
            <w:tcW w:w="1700" w:type="dxa"/>
            <w:tcBorders>
              <w:top w:val="nil"/>
              <w:left w:val="nil"/>
              <w:bottom w:val="single" w:sz="4" w:space="0" w:color="auto"/>
              <w:right w:val="single" w:sz="4" w:space="0" w:color="auto"/>
            </w:tcBorders>
            <w:shd w:val="clear" w:color="000000" w:fill="FFFFFF"/>
            <w:vAlign w:val="bottom"/>
            <w:hideMark/>
          </w:tcPr>
          <w:p w14:paraId="1108EE8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Copper compounds </w:t>
            </w:r>
          </w:p>
        </w:tc>
      </w:tr>
      <w:tr w:rsidR="003D389F" w:rsidRPr="000D6155" w14:paraId="734DE28D"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5A5669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Cyanides (inorganic) </w:t>
            </w:r>
          </w:p>
        </w:tc>
        <w:tc>
          <w:tcPr>
            <w:tcW w:w="1700" w:type="dxa"/>
            <w:tcBorders>
              <w:top w:val="nil"/>
              <w:left w:val="nil"/>
              <w:bottom w:val="single" w:sz="4" w:space="0" w:color="auto"/>
              <w:right w:val="single" w:sz="4" w:space="0" w:color="auto"/>
            </w:tcBorders>
            <w:shd w:val="clear" w:color="000000" w:fill="FFFFFF"/>
            <w:vAlign w:val="bottom"/>
            <w:hideMark/>
          </w:tcPr>
          <w:p w14:paraId="355CC44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(inorganic)</w:t>
            </w:r>
          </w:p>
        </w:tc>
        <w:tc>
          <w:tcPr>
            <w:tcW w:w="1700" w:type="dxa"/>
            <w:tcBorders>
              <w:top w:val="nil"/>
              <w:left w:val="nil"/>
              <w:bottom w:val="single" w:sz="4" w:space="0" w:color="auto"/>
              <w:right w:val="single" w:sz="4" w:space="0" w:color="auto"/>
            </w:tcBorders>
            <w:shd w:val="clear" w:color="000000" w:fill="FFFFFF"/>
            <w:vAlign w:val="bottom"/>
            <w:hideMark/>
          </w:tcPr>
          <w:p w14:paraId="42E3D94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(inorganic)</w:t>
            </w:r>
          </w:p>
        </w:tc>
        <w:tc>
          <w:tcPr>
            <w:tcW w:w="1700" w:type="dxa"/>
            <w:tcBorders>
              <w:top w:val="nil"/>
              <w:left w:val="nil"/>
              <w:bottom w:val="single" w:sz="4" w:space="0" w:color="auto"/>
              <w:right w:val="single" w:sz="4" w:space="0" w:color="auto"/>
            </w:tcBorders>
            <w:shd w:val="clear" w:color="000000" w:fill="FFFFFF"/>
            <w:vAlign w:val="center"/>
            <w:hideMark/>
          </w:tcPr>
          <w:p w14:paraId="3A14273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(inorganic)</w:t>
            </w:r>
          </w:p>
        </w:tc>
        <w:tc>
          <w:tcPr>
            <w:tcW w:w="1700" w:type="dxa"/>
            <w:tcBorders>
              <w:top w:val="nil"/>
              <w:left w:val="nil"/>
              <w:bottom w:val="single" w:sz="4" w:space="0" w:color="auto"/>
              <w:right w:val="single" w:sz="4" w:space="0" w:color="auto"/>
            </w:tcBorders>
            <w:shd w:val="clear" w:color="auto" w:fill="auto"/>
            <w:vAlign w:val="bottom"/>
            <w:hideMark/>
          </w:tcPr>
          <w:p w14:paraId="3230D3A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or cyanide solutions and cyanide complexes</w:t>
            </w:r>
          </w:p>
        </w:tc>
        <w:tc>
          <w:tcPr>
            <w:tcW w:w="1700" w:type="dxa"/>
            <w:tcBorders>
              <w:top w:val="nil"/>
              <w:left w:val="nil"/>
              <w:bottom w:val="single" w:sz="4" w:space="0" w:color="auto"/>
              <w:right w:val="single" w:sz="4" w:space="0" w:color="auto"/>
            </w:tcBorders>
            <w:shd w:val="clear" w:color="000000" w:fill="FFFFFF"/>
            <w:vAlign w:val="bottom"/>
            <w:hideMark/>
          </w:tcPr>
          <w:p w14:paraId="163383E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(inorganic)</w:t>
            </w:r>
          </w:p>
        </w:tc>
        <w:tc>
          <w:tcPr>
            <w:tcW w:w="1700" w:type="dxa"/>
            <w:tcBorders>
              <w:top w:val="nil"/>
              <w:left w:val="nil"/>
              <w:bottom w:val="single" w:sz="4" w:space="0" w:color="auto"/>
              <w:right w:val="single" w:sz="4" w:space="0" w:color="auto"/>
            </w:tcBorders>
            <w:shd w:val="clear" w:color="000000" w:fill="FFFFFF"/>
            <w:vAlign w:val="bottom"/>
            <w:hideMark/>
          </w:tcPr>
          <w:p w14:paraId="5157380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(inorganic)</w:t>
            </w:r>
          </w:p>
        </w:tc>
        <w:tc>
          <w:tcPr>
            <w:tcW w:w="1700" w:type="dxa"/>
            <w:tcBorders>
              <w:top w:val="nil"/>
              <w:left w:val="nil"/>
              <w:bottom w:val="single" w:sz="4" w:space="0" w:color="auto"/>
              <w:right w:val="single" w:sz="4" w:space="0" w:color="auto"/>
            </w:tcBorders>
            <w:shd w:val="clear" w:color="000000" w:fill="FFFFFF"/>
            <w:vAlign w:val="bottom"/>
            <w:hideMark/>
          </w:tcPr>
          <w:p w14:paraId="1A0CACC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Cyanides (inorganic) </w:t>
            </w:r>
          </w:p>
        </w:tc>
      </w:tr>
      <w:tr w:rsidR="003D389F" w:rsidRPr="000D6155" w14:paraId="2FC05C1A" w14:textId="77777777" w:rsidTr="00CE32F6">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DF9304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Cyanides (organic) </w:t>
            </w:r>
          </w:p>
        </w:tc>
        <w:tc>
          <w:tcPr>
            <w:tcW w:w="1700" w:type="dxa"/>
            <w:tcBorders>
              <w:top w:val="nil"/>
              <w:left w:val="nil"/>
              <w:bottom w:val="single" w:sz="4" w:space="0" w:color="auto"/>
              <w:right w:val="single" w:sz="4" w:space="0" w:color="auto"/>
            </w:tcBorders>
            <w:shd w:val="clear" w:color="000000" w:fill="FFFFFF"/>
            <w:vAlign w:val="bottom"/>
            <w:hideMark/>
          </w:tcPr>
          <w:p w14:paraId="2BBD498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(organic)</w:t>
            </w:r>
          </w:p>
        </w:tc>
        <w:tc>
          <w:tcPr>
            <w:tcW w:w="1700" w:type="dxa"/>
            <w:tcBorders>
              <w:top w:val="nil"/>
              <w:left w:val="nil"/>
              <w:bottom w:val="single" w:sz="4" w:space="0" w:color="auto"/>
              <w:right w:val="single" w:sz="4" w:space="0" w:color="auto"/>
            </w:tcBorders>
            <w:shd w:val="clear" w:color="000000" w:fill="FFFFFF"/>
            <w:vAlign w:val="bottom"/>
            <w:hideMark/>
          </w:tcPr>
          <w:p w14:paraId="17BB0CC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(organic)</w:t>
            </w:r>
          </w:p>
        </w:tc>
        <w:tc>
          <w:tcPr>
            <w:tcW w:w="1700" w:type="dxa"/>
            <w:tcBorders>
              <w:top w:val="nil"/>
              <w:left w:val="nil"/>
              <w:bottom w:val="single" w:sz="4" w:space="0" w:color="auto"/>
              <w:right w:val="single" w:sz="4" w:space="0" w:color="auto"/>
            </w:tcBorders>
            <w:shd w:val="clear" w:color="000000" w:fill="FFFFFF"/>
            <w:vAlign w:val="center"/>
            <w:hideMark/>
          </w:tcPr>
          <w:p w14:paraId="7DE4DE8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(organic)</w:t>
            </w:r>
          </w:p>
        </w:tc>
        <w:tc>
          <w:tcPr>
            <w:tcW w:w="1700" w:type="dxa"/>
            <w:tcBorders>
              <w:top w:val="nil"/>
              <w:left w:val="nil"/>
              <w:bottom w:val="single" w:sz="4" w:space="0" w:color="auto"/>
              <w:right w:val="single" w:sz="4" w:space="0" w:color="auto"/>
            </w:tcBorders>
            <w:shd w:val="clear" w:color="auto" w:fill="FFC000"/>
            <w:vAlign w:val="bottom"/>
            <w:hideMark/>
          </w:tcPr>
          <w:p w14:paraId="503953B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i/>
                <w:iCs/>
                <w:sz w:val="12"/>
                <w:szCs w:val="12"/>
              </w:rPr>
            </w:pPr>
            <w:r w:rsidRPr="000D6155">
              <w:rPr>
                <w:rFonts w:cs="Arial"/>
                <w:i/>
                <w:iCs/>
                <w:sz w:val="12"/>
                <w:szCs w:val="12"/>
              </w:rPr>
              <w:t>Included in above classification</w:t>
            </w:r>
          </w:p>
        </w:tc>
        <w:tc>
          <w:tcPr>
            <w:tcW w:w="1700" w:type="dxa"/>
            <w:tcBorders>
              <w:top w:val="nil"/>
              <w:left w:val="nil"/>
              <w:bottom w:val="single" w:sz="4" w:space="0" w:color="auto"/>
              <w:right w:val="single" w:sz="4" w:space="0" w:color="auto"/>
            </w:tcBorders>
            <w:shd w:val="clear" w:color="000000" w:fill="FFFFFF"/>
            <w:vAlign w:val="bottom"/>
            <w:hideMark/>
          </w:tcPr>
          <w:p w14:paraId="424D13D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(organic)</w:t>
            </w:r>
          </w:p>
        </w:tc>
        <w:tc>
          <w:tcPr>
            <w:tcW w:w="1700" w:type="dxa"/>
            <w:tcBorders>
              <w:top w:val="nil"/>
              <w:left w:val="nil"/>
              <w:bottom w:val="single" w:sz="4" w:space="0" w:color="auto"/>
              <w:right w:val="single" w:sz="4" w:space="0" w:color="auto"/>
            </w:tcBorders>
            <w:shd w:val="clear" w:color="000000" w:fill="FFFFFF"/>
            <w:vAlign w:val="bottom"/>
            <w:hideMark/>
          </w:tcPr>
          <w:p w14:paraId="21FF8EE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Cyanides (organic)/nitriles</w:t>
            </w:r>
          </w:p>
        </w:tc>
        <w:tc>
          <w:tcPr>
            <w:tcW w:w="1700" w:type="dxa"/>
            <w:tcBorders>
              <w:top w:val="nil"/>
              <w:left w:val="nil"/>
              <w:bottom w:val="single" w:sz="4" w:space="0" w:color="auto"/>
              <w:right w:val="single" w:sz="4" w:space="0" w:color="auto"/>
            </w:tcBorders>
            <w:shd w:val="clear" w:color="000000" w:fill="FFFFFF"/>
            <w:vAlign w:val="bottom"/>
            <w:hideMark/>
          </w:tcPr>
          <w:p w14:paraId="64190AC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Cyanides (organic) </w:t>
            </w:r>
          </w:p>
        </w:tc>
      </w:tr>
      <w:tr w:rsidR="003D389F" w:rsidRPr="000D6155" w14:paraId="7557C66B" w14:textId="77777777" w:rsidTr="00FF5A3E">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19A0E1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Encapsulated, chemically fixed, solidified or polymerised wastes </w:t>
            </w:r>
          </w:p>
        </w:tc>
        <w:tc>
          <w:tcPr>
            <w:tcW w:w="1700" w:type="dxa"/>
            <w:tcBorders>
              <w:top w:val="nil"/>
              <w:left w:val="nil"/>
              <w:bottom w:val="single" w:sz="4" w:space="0" w:color="auto"/>
              <w:right w:val="single" w:sz="4" w:space="0" w:color="auto"/>
            </w:tcBorders>
            <w:shd w:val="clear" w:color="000000" w:fill="FFFFFF"/>
            <w:vAlign w:val="bottom"/>
            <w:hideMark/>
          </w:tcPr>
          <w:p w14:paraId="0E1A53A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Encapsulated, chemically-fixed, solidified, polymer wastes</w:t>
            </w:r>
          </w:p>
        </w:tc>
        <w:tc>
          <w:tcPr>
            <w:tcW w:w="1700" w:type="dxa"/>
            <w:tcBorders>
              <w:top w:val="nil"/>
              <w:left w:val="nil"/>
              <w:bottom w:val="single" w:sz="4" w:space="0" w:color="auto"/>
              <w:right w:val="single" w:sz="4" w:space="0" w:color="auto"/>
            </w:tcBorders>
            <w:shd w:val="clear" w:color="000000" w:fill="FFFFFF"/>
            <w:vAlign w:val="bottom"/>
            <w:hideMark/>
          </w:tcPr>
          <w:p w14:paraId="23071CD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Prescribed industrial wastes that are encapsulated, chemically fixed, solidified or polymerised</w:t>
            </w:r>
          </w:p>
        </w:tc>
        <w:tc>
          <w:tcPr>
            <w:tcW w:w="1700" w:type="dxa"/>
            <w:tcBorders>
              <w:top w:val="nil"/>
              <w:left w:val="nil"/>
              <w:bottom w:val="single" w:sz="4" w:space="0" w:color="auto"/>
              <w:right w:val="single" w:sz="4" w:space="0" w:color="auto"/>
            </w:tcBorders>
            <w:shd w:val="clear" w:color="000000" w:fill="FFFFFF"/>
            <w:vAlign w:val="center"/>
            <w:hideMark/>
          </w:tcPr>
          <w:p w14:paraId="62E9F872" w14:textId="585290A1"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E</w:t>
            </w:r>
            <w:r w:rsidR="003D389F" w:rsidRPr="000D6155">
              <w:rPr>
                <w:rFonts w:cs="Arial"/>
                <w:sz w:val="12"/>
                <w:szCs w:val="12"/>
              </w:rPr>
              <w:t>ncapsulated, chemically-fixed, solidified or polymerised wastes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44ED268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58EC345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Encapsulated, chemically</w:t>
            </w:r>
            <w:r w:rsidRPr="000D6155">
              <w:rPr>
                <w:rFonts w:cs="Arial"/>
                <w:sz w:val="12"/>
                <w:szCs w:val="12"/>
              </w:rPr>
              <w:noBreakHyphen/>
              <w:t>fixed, solidified, or polymerized wastes</w:t>
            </w:r>
          </w:p>
        </w:tc>
        <w:tc>
          <w:tcPr>
            <w:tcW w:w="1700" w:type="dxa"/>
            <w:tcBorders>
              <w:top w:val="nil"/>
              <w:left w:val="nil"/>
              <w:bottom w:val="single" w:sz="4" w:space="0" w:color="auto"/>
              <w:right w:val="single" w:sz="4" w:space="0" w:color="auto"/>
            </w:tcBorders>
            <w:shd w:val="clear" w:color="000000" w:fill="FFFFFF"/>
            <w:vAlign w:val="bottom"/>
            <w:hideMark/>
          </w:tcPr>
          <w:p w14:paraId="78A05D3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Encapsulated, chemically-fixed, solidified or polymerised wastes (referred to in this list)</w:t>
            </w:r>
          </w:p>
        </w:tc>
        <w:tc>
          <w:tcPr>
            <w:tcW w:w="1700" w:type="dxa"/>
            <w:tcBorders>
              <w:top w:val="nil"/>
              <w:left w:val="nil"/>
              <w:bottom w:val="single" w:sz="4" w:space="0" w:color="auto"/>
              <w:right w:val="single" w:sz="4" w:space="0" w:color="auto"/>
            </w:tcBorders>
            <w:shd w:val="clear" w:color="000000" w:fill="FFFFFF"/>
            <w:vAlign w:val="bottom"/>
            <w:hideMark/>
          </w:tcPr>
          <w:p w14:paraId="3B24297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Encapsulated, chemically fixed, solidified or polymerised wastes </w:t>
            </w:r>
          </w:p>
        </w:tc>
      </w:tr>
      <w:tr w:rsidR="003D389F" w:rsidRPr="000D6155" w14:paraId="070B1105" w14:textId="77777777" w:rsidTr="00FF5A3E">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363F14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Ethers </w:t>
            </w:r>
          </w:p>
        </w:tc>
        <w:tc>
          <w:tcPr>
            <w:tcW w:w="1700" w:type="dxa"/>
            <w:tcBorders>
              <w:top w:val="nil"/>
              <w:left w:val="nil"/>
              <w:bottom w:val="single" w:sz="4" w:space="0" w:color="auto"/>
              <w:right w:val="single" w:sz="4" w:space="0" w:color="auto"/>
            </w:tcBorders>
            <w:shd w:val="clear" w:color="000000" w:fill="FFFFFF"/>
            <w:vAlign w:val="bottom"/>
            <w:hideMark/>
          </w:tcPr>
          <w:p w14:paraId="6C2D0F8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Ethers</w:t>
            </w:r>
          </w:p>
        </w:tc>
        <w:tc>
          <w:tcPr>
            <w:tcW w:w="1700" w:type="dxa"/>
            <w:tcBorders>
              <w:top w:val="nil"/>
              <w:left w:val="nil"/>
              <w:bottom w:val="single" w:sz="4" w:space="0" w:color="auto"/>
              <w:right w:val="single" w:sz="4" w:space="0" w:color="auto"/>
            </w:tcBorders>
            <w:shd w:val="clear" w:color="000000" w:fill="FFFFFF"/>
            <w:noWrap/>
            <w:vAlign w:val="bottom"/>
            <w:hideMark/>
          </w:tcPr>
          <w:p w14:paraId="17B9B83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4ADCC75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Ethers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2D8E2C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258185C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Ethers</w:t>
            </w:r>
          </w:p>
        </w:tc>
        <w:tc>
          <w:tcPr>
            <w:tcW w:w="1700" w:type="dxa"/>
            <w:tcBorders>
              <w:top w:val="nil"/>
              <w:left w:val="nil"/>
              <w:bottom w:val="single" w:sz="4" w:space="0" w:color="auto"/>
              <w:right w:val="single" w:sz="4" w:space="0" w:color="auto"/>
            </w:tcBorders>
            <w:shd w:val="clear" w:color="000000" w:fill="FFFFFF"/>
            <w:vAlign w:val="bottom"/>
            <w:hideMark/>
          </w:tcPr>
          <w:p w14:paraId="74F6CD3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Ethers</w:t>
            </w:r>
          </w:p>
        </w:tc>
        <w:tc>
          <w:tcPr>
            <w:tcW w:w="1700" w:type="dxa"/>
            <w:tcBorders>
              <w:top w:val="nil"/>
              <w:left w:val="nil"/>
              <w:bottom w:val="single" w:sz="4" w:space="0" w:color="auto"/>
              <w:right w:val="single" w:sz="4" w:space="0" w:color="auto"/>
            </w:tcBorders>
            <w:shd w:val="clear" w:color="000000" w:fill="FFFFFF"/>
            <w:vAlign w:val="bottom"/>
            <w:hideMark/>
          </w:tcPr>
          <w:p w14:paraId="3B2B4BE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Ethers </w:t>
            </w:r>
          </w:p>
        </w:tc>
      </w:tr>
      <w:tr w:rsidR="003D389F" w:rsidRPr="000D6155" w14:paraId="59FCF5DE"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E98A03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Filter cake </w:t>
            </w:r>
          </w:p>
        </w:tc>
        <w:tc>
          <w:tcPr>
            <w:tcW w:w="1700" w:type="dxa"/>
            <w:tcBorders>
              <w:top w:val="nil"/>
              <w:left w:val="nil"/>
              <w:bottom w:val="single" w:sz="4" w:space="0" w:color="auto"/>
              <w:right w:val="single" w:sz="4" w:space="0" w:color="auto"/>
            </w:tcBorders>
            <w:shd w:val="clear" w:color="000000" w:fill="FFFFFF"/>
            <w:vAlign w:val="bottom"/>
            <w:hideMark/>
          </w:tcPr>
          <w:p w14:paraId="50474F0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Filter cake</w:t>
            </w:r>
          </w:p>
        </w:tc>
        <w:tc>
          <w:tcPr>
            <w:tcW w:w="1700" w:type="dxa"/>
            <w:tcBorders>
              <w:top w:val="nil"/>
              <w:left w:val="nil"/>
              <w:bottom w:val="single" w:sz="4" w:space="0" w:color="auto"/>
              <w:right w:val="single" w:sz="4" w:space="0" w:color="auto"/>
            </w:tcBorders>
            <w:shd w:val="clear" w:color="000000" w:fill="FFFFFF"/>
            <w:vAlign w:val="bottom"/>
            <w:hideMark/>
          </w:tcPr>
          <w:p w14:paraId="5AB05CD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Filter cake</w:t>
            </w:r>
          </w:p>
        </w:tc>
        <w:tc>
          <w:tcPr>
            <w:tcW w:w="1700" w:type="dxa"/>
            <w:tcBorders>
              <w:top w:val="nil"/>
              <w:left w:val="nil"/>
              <w:bottom w:val="single" w:sz="4" w:space="0" w:color="auto"/>
              <w:right w:val="single" w:sz="4" w:space="0" w:color="auto"/>
            </w:tcBorders>
            <w:shd w:val="clear" w:color="000000" w:fill="FFFFFF"/>
            <w:vAlign w:val="center"/>
            <w:hideMark/>
          </w:tcPr>
          <w:p w14:paraId="3AE7A4D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Filter cake</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63AC818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6BF32B8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Filter cake</w:t>
            </w:r>
          </w:p>
        </w:tc>
        <w:tc>
          <w:tcPr>
            <w:tcW w:w="1700" w:type="dxa"/>
            <w:tcBorders>
              <w:top w:val="nil"/>
              <w:left w:val="nil"/>
              <w:bottom w:val="single" w:sz="4" w:space="0" w:color="auto"/>
              <w:right w:val="single" w:sz="4" w:space="0" w:color="auto"/>
            </w:tcBorders>
            <w:shd w:val="clear" w:color="000000" w:fill="FFFFFF"/>
            <w:vAlign w:val="bottom"/>
            <w:hideMark/>
          </w:tcPr>
          <w:p w14:paraId="6AD9DF6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Filter cake contaminated with residues of substances referred to in this list</w:t>
            </w:r>
          </w:p>
        </w:tc>
        <w:tc>
          <w:tcPr>
            <w:tcW w:w="1700" w:type="dxa"/>
            <w:tcBorders>
              <w:top w:val="nil"/>
              <w:left w:val="nil"/>
              <w:bottom w:val="single" w:sz="4" w:space="0" w:color="auto"/>
              <w:right w:val="single" w:sz="4" w:space="0" w:color="auto"/>
            </w:tcBorders>
            <w:shd w:val="clear" w:color="000000" w:fill="FFFFFF"/>
            <w:vAlign w:val="bottom"/>
            <w:hideMark/>
          </w:tcPr>
          <w:p w14:paraId="435CCBA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Filter cake </w:t>
            </w:r>
          </w:p>
        </w:tc>
      </w:tr>
      <w:tr w:rsidR="003D389F" w:rsidRPr="000D6155" w14:paraId="03E812D4"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587134B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Fire debris and fire </w:t>
            </w:r>
            <w:proofErr w:type="spellStart"/>
            <w:r w:rsidRPr="000D6155">
              <w:rPr>
                <w:rFonts w:cs="Arial"/>
                <w:sz w:val="12"/>
                <w:szCs w:val="12"/>
              </w:rPr>
              <w:t>washwaters</w:t>
            </w:r>
            <w:proofErr w:type="spellEnd"/>
            <w:r w:rsidRPr="000D6155">
              <w:rPr>
                <w:rFonts w:cs="Arial"/>
                <w:sz w:val="12"/>
                <w:szCs w:val="12"/>
              </w:rPr>
              <w:t xml:space="preserve"> </w:t>
            </w:r>
          </w:p>
        </w:tc>
        <w:tc>
          <w:tcPr>
            <w:tcW w:w="1700" w:type="dxa"/>
            <w:tcBorders>
              <w:top w:val="nil"/>
              <w:left w:val="nil"/>
              <w:bottom w:val="single" w:sz="4" w:space="0" w:color="auto"/>
              <w:right w:val="single" w:sz="4" w:space="0" w:color="auto"/>
            </w:tcBorders>
            <w:shd w:val="clear" w:color="000000" w:fill="FFFFFF"/>
            <w:vAlign w:val="bottom"/>
            <w:hideMark/>
          </w:tcPr>
          <w:p w14:paraId="09FF4B7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Fire debris and fire </w:t>
            </w:r>
            <w:proofErr w:type="spellStart"/>
            <w:r w:rsidRPr="000D6155">
              <w:rPr>
                <w:rFonts w:cs="Arial"/>
                <w:sz w:val="12"/>
                <w:szCs w:val="12"/>
              </w:rPr>
              <w:t>washwaters</w:t>
            </w:r>
            <w:proofErr w:type="spellEnd"/>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1FF9E1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auto" w:fill="A6A6A6" w:themeFill="background1" w:themeFillShade="A6"/>
            <w:vAlign w:val="center"/>
            <w:hideMark/>
          </w:tcPr>
          <w:p w14:paraId="66602A6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248642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7E37DE3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Fire debris or fire </w:t>
            </w:r>
            <w:proofErr w:type="spellStart"/>
            <w:r w:rsidRPr="000D6155">
              <w:rPr>
                <w:rFonts w:cs="Arial"/>
                <w:sz w:val="12"/>
                <w:szCs w:val="12"/>
              </w:rPr>
              <w:t>washwaters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4056172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Fire debris and fire </w:t>
            </w:r>
            <w:proofErr w:type="spellStart"/>
            <w:r w:rsidRPr="000D6155">
              <w:rPr>
                <w:rFonts w:cs="Arial"/>
                <w:sz w:val="12"/>
                <w:szCs w:val="12"/>
              </w:rPr>
              <w:t>washwaters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41C37EE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Fire debris and fire </w:t>
            </w:r>
            <w:proofErr w:type="spellStart"/>
            <w:r w:rsidRPr="000D6155">
              <w:rPr>
                <w:rFonts w:cs="Arial"/>
                <w:sz w:val="12"/>
                <w:szCs w:val="12"/>
              </w:rPr>
              <w:t>washwaters</w:t>
            </w:r>
            <w:proofErr w:type="spellEnd"/>
            <w:r w:rsidRPr="000D6155">
              <w:rPr>
                <w:rFonts w:cs="Arial"/>
                <w:sz w:val="12"/>
                <w:szCs w:val="12"/>
              </w:rPr>
              <w:t xml:space="preserve"> </w:t>
            </w:r>
          </w:p>
        </w:tc>
      </w:tr>
      <w:tr w:rsidR="003D389F" w:rsidRPr="000D6155" w14:paraId="630FDFDC"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7926F74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Fly ash </w:t>
            </w:r>
          </w:p>
        </w:tc>
        <w:tc>
          <w:tcPr>
            <w:tcW w:w="1700" w:type="dxa"/>
            <w:tcBorders>
              <w:top w:val="nil"/>
              <w:left w:val="nil"/>
              <w:bottom w:val="single" w:sz="4" w:space="0" w:color="auto"/>
              <w:right w:val="single" w:sz="4" w:space="0" w:color="auto"/>
            </w:tcBorders>
            <w:shd w:val="clear" w:color="000000" w:fill="FFFFFF"/>
            <w:vAlign w:val="bottom"/>
            <w:hideMark/>
          </w:tcPr>
          <w:p w14:paraId="66E840D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Fly ash</w:t>
            </w:r>
          </w:p>
        </w:tc>
        <w:tc>
          <w:tcPr>
            <w:tcW w:w="1700" w:type="dxa"/>
            <w:tcBorders>
              <w:top w:val="nil"/>
              <w:left w:val="nil"/>
              <w:bottom w:val="single" w:sz="4" w:space="0" w:color="auto"/>
              <w:right w:val="single" w:sz="4" w:space="0" w:color="auto"/>
            </w:tcBorders>
            <w:shd w:val="clear" w:color="000000" w:fill="FFFFFF"/>
            <w:vAlign w:val="bottom"/>
            <w:hideMark/>
          </w:tcPr>
          <w:p w14:paraId="770C7C3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Fly ash</w:t>
            </w:r>
          </w:p>
        </w:tc>
        <w:tc>
          <w:tcPr>
            <w:tcW w:w="1700" w:type="dxa"/>
            <w:tcBorders>
              <w:top w:val="nil"/>
              <w:left w:val="nil"/>
              <w:bottom w:val="single" w:sz="4" w:space="0" w:color="auto"/>
              <w:right w:val="single" w:sz="4" w:space="0" w:color="auto"/>
            </w:tcBorders>
            <w:shd w:val="clear" w:color="000000" w:fill="FFFFFF"/>
            <w:vAlign w:val="center"/>
            <w:hideMark/>
          </w:tcPr>
          <w:p w14:paraId="3505B9A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Fly ash</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37AFD83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700697A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Fly ash</w:t>
            </w:r>
          </w:p>
        </w:tc>
        <w:tc>
          <w:tcPr>
            <w:tcW w:w="1700" w:type="dxa"/>
            <w:tcBorders>
              <w:top w:val="nil"/>
              <w:left w:val="nil"/>
              <w:bottom w:val="single" w:sz="4" w:space="0" w:color="auto"/>
              <w:right w:val="single" w:sz="4" w:space="0" w:color="auto"/>
            </w:tcBorders>
            <w:shd w:val="clear" w:color="000000" w:fill="FFFFFF"/>
            <w:vAlign w:val="bottom"/>
            <w:hideMark/>
          </w:tcPr>
          <w:p w14:paraId="47F60F6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Fly ash excluding fly ash generated from Australian coal fired power stations</w:t>
            </w:r>
          </w:p>
        </w:tc>
        <w:tc>
          <w:tcPr>
            <w:tcW w:w="1700" w:type="dxa"/>
            <w:tcBorders>
              <w:top w:val="nil"/>
              <w:left w:val="nil"/>
              <w:bottom w:val="single" w:sz="4" w:space="0" w:color="auto"/>
              <w:right w:val="single" w:sz="4" w:space="0" w:color="auto"/>
            </w:tcBorders>
            <w:shd w:val="clear" w:color="000000" w:fill="FFFFFF"/>
            <w:vAlign w:val="bottom"/>
            <w:hideMark/>
          </w:tcPr>
          <w:p w14:paraId="45B8F15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Fly ash </w:t>
            </w:r>
          </w:p>
        </w:tc>
      </w:tr>
      <w:tr w:rsidR="003D389F" w:rsidRPr="000D6155" w14:paraId="0D8AA347"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730BF6C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Grease trap waste </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D0713CD" w14:textId="6521C254"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
        </w:tc>
        <w:tc>
          <w:tcPr>
            <w:tcW w:w="1700" w:type="dxa"/>
            <w:tcBorders>
              <w:top w:val="nil"/>
              <w:left w:val="nil"/>
              <w:bottom w:val="single" w:sz="4" w:space="0" w:color="auto"/>
              <w:right w:val="single" w:sz="4" w:space="0" w:color="auto"/>
            </w:tcBorders>
            <w:shd w:val="clear" w:color="000000" w:fill="FFFFFF"/>
            <w:vAlign w:val="bottom"/>
            <w:hideMark/>
          </w:tcPr>
          <w:p w14:paraId="038F5B5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Grease interceptor trap effluent</w:t>
            </w:r>
          </w:p>
        </w:tc>
        <w:tc>
          <w:tcPr>
            <w:tcW w:w="1700" w:type="dxa"/>
            <w:tcBorders>
              <w:top w:val="nil"/>
              <w:left w:val="nil"/>
              <w:bottom w:val="single" w:sz="4" w:space="0" w:color="auto"/>
              <w:right w:val="single" w:sz="4" w:space="0" w:color="auto"/>
            </w:tcBorders>
            <w:shd w:val="clear" w:color="000000" w:fill="FFFFFF"/>
            <w:vAlign w:val="center"/>
            <w:hideMark/>
          </w:tcPr>
          <w:p w14:paraId="2DAFF77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Grease trap waste</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52B5686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473C90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grease traps</w:t>
            </w:r>
          </w:p>
        </w:tc>
        <w:tc>
          <w:tcPr>
            <w:tcW w:w="1700" w:type="dxa"/>
            <w:tcBorders>
              <w:top w:val="nil"/>
              <w:left w:val="nil"/>
              <w:bottom w:val="single" w:sz="4" w:space="0" w:color="auto"/>
              <w:right w:val="single" w:sz="4" w:space="0" w:color="auto"/>
            </w:tcBorders>
            <w:shd w:val="clear" w:color="000000" w:fill="FFFFFF"/>
            <w:vAlign w:val="bottom"/>
            <w:hideMark/>
          </w:tcPr>
          <w:p w14:paraId="38F5056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Grease trap waste</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ADD797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r>
      <w:tr w:rsidR="003D389F" w:rsidRPr="000D6155" w14:paraId="365E9CB7"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AA69FB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Halogenated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054A809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Halogenated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1634929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Halogenated organic solvents</w:t>
            </w:r>
          </w:p>
        </w:tc>
        <w:tc>
          <w:tcPr>
            <w:tcW w:w="1700" w:type="dxa"/>
            <w:tcBorders>
              <w:top w:val="nil"/>
              <w:left w:val="nil"/>
              <w:bottom w:val="single" w:sz="4" w:space="0" w:color="auto"/>
              <w:right w:val="single" w:sz="4" w:space="0" w:color="auto"/>
            </w:tcBorders>
            <w:shd w:val="clear" w:color="000000" w:fill="FFFFFF"/>
            <w:vAlign w:val="center"/>
            <w:hideMark/>
          </w:tcPr>
          <w:p w14:paraId="79E7EA3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Halogenated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51103D0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halogen compounds (excluding solid inert polymeric materials)</w:t>
            </w:r>
          </w:p>
        </w:tc>
        <w:tc>
          <w:tcPr>
            <w:tcW w:w="1700" w:type="dxa"/>
            <w:tcBorders>
              <w:top w:val="nil"/>
              <w:left w:val="nil"/>
              <w:bottom w:val="single" w:sz="4" w:space="0" w:color="auto"/>
              <w:right w:val="single" w:sz="4" w:space="0" w:color="auto"/>
            </w:tcBorders>
            <w:shd w:val="clear" w:color="000000" w:fill="FFFFFF"/>
            <w:vAlign w:val="bottom"/>
            <w:hideMark/>
          </w:tcPr>
          <w:p w14:paraId="77013C1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Halogenated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056AE0F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Halogenated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7045872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Halogenated organic solvents </w:t>
            </w:r>
          </w:p>
        </w:tc>
      </w:tr>
      <w:tr w:rsidR="003D389F" w:rsidRPr="000D6155" w14:paraId="6E228DBF"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66AEDF2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Highly odorous organic chemicals (including </w:t>
            </w:r>
            <w:proofErr w:type="spellStart"/>
            <w:r w:rsidRPr="000D6155">
              <w:rPr>
                <w:rFonts w:cs="Arial"/>
                <w:sz w:val="12"/>
                <w:szCs w:val="12"/>
              </w:rPr>
              <w:t>mercaptans</w:t>
            </w:r>
            <w:proofErr w:type="spellEnd"/>
            <w:r w:rsidRPr="000D6155">
              <w:rPr>
                <w:rFonts w:cs="Arial"/>
                <w:sz w:val="12"/>
                <w:szCs w:val="12"/>
              </w:rPr>
              <w:t xml:space="preserve"> and acrylates)</w:t>
            </w:r>
          </w:p>
        </w:tc>
        <w:tc>
          <w:tcPr>
            <w:tcW w:w="1700" w:type="dxa"/>
            <w:tcBorders>
              <w:top w:val="nil"/>
              <w:left w:val="nil"/>
              <w:bottom w:val="single" w:sz="4" w:space="0" w:color="auto"/>
              <w:right w:val="single" w:sz="4" w:space="0" w:color="auto"/>
            </w:tcBorders>
            <w:shd w:val="clear" w:color="000000" w:fill="FFFFFF"/>
            <w:vAlign w:val="bottom"/>
            <w:hideMark/>
          </w:tcPr>
          <w:p w14:paraId="5DB3269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Odorous organic chemicals incl. </w:t>
            </w:r>
            <w:proofErr w:type="spellStart"/>
            <w:r w:rsidRPr="000D6155">
              <w:rPr>
                <w:rFonts w:cs="Arial"/>
                <w:sz w:val="12"/>
                <w:szCs w:val="12"/>
              </w:rPr>
              <w:t>mercaptans</w:t>
            </w:r>
            <w:proofErr w:type="spellEnd"/>
            <w:r w:rsidRPr="000D6155">
              <w:rPr>
                <w:rFonts w:cs="Arial"/>
                <w:sz w:val="12"/>
                <w:szCs w:val="12"/>
              </w:rPr>
              <w:t xml:space="preserve"> &amp; acrylates</w:t>
            </w:r>
          </w:p>
        </w:tc>
        <w:tc>
          <w:tcPr>
            <w:tcW w:w="1700" w:type="dxa"/>
            <w:tcBorders>
              <w:top w:val="nil"/>
              <w:left w:val="nil"/>
              <w:bottom w:val="single" w:sz="4" w:space="0" w:color="auto"/>
              <w:right w:val="single" w:sz="4" w:space="0" w:color="auto"/>
            </w:tcBorders>
            <w:shd w:val="clear" w:color="000000" w:fill="FFFFFF"/>
            <w:vAlign w:val="bottom"/>
            <w:hideMark/>
          </w:tcPr>
          <w:p w14:paraId="3CDB753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Highly odorous organic chemicals (including </w:t>
            </w:r>
            <w:proofErr w:type="spellStart"/>
            <w:r w:rsidRPr="000D6155">
              <w:rPr>
                <w:rFonts w:cs="Arial"/>
                <w:sz w:val="12"/>
                <w:szCs w:val="12"/>
              </w:rPr>
              <w:t>mercaptans</w:t>
            </w:r>
            <w:proofErr w:type="spellEnd"/>
            <w:r w:rsidRPr="000D6155">
              <w:rPr>
                <w:rFonts w:cs="Arial"/>
                <w:sz w:val="12"/>
                <w:szCs w:val="12"/>
              </w:rPr>
              <w:t xml:space="preserve"> and acrylates)</w:t>
            </w:r>
          </w:p>
        </w:tc>
        <w:tc>
          <w:tcPr>
            <w:tcW w:w="1700" w:type="dxa"/>
            <w:tcBorders>
              <w:top w:val="nil"/>
              <w:left w:val="nil"/>
              <w:bottom w:val="single" w:sz="4" w:space="0" w:color="auto"/>
              <w:right w:val="single" w:sz="4" w:space="0" w:color="auto"/>
            </w:tcBorders>
            <w:shd w:val="clear" w:color="000000" w:fill="FFFFFF"/>
            <w:vAlign w:val="center"/>
            <w:hideMark/>
          </w:tcPr>
          <w:p w14:paraId="4A2DD34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Highly odorous organic chemicals, including </w:t>
            </w:r>
            <w:proofErr w:type="spellStart"/>
            <w:r w:rsidRPr="000D6155">
              <w:rPr>
                <w:rFonts w:cs="Arial"/>
                <w:sz w:val="12"/>
                <w:szCs w:val="12"/>
              </w:rPr>
              <w:t>mercaptans</w:t>
            </w:r>
            <w:proofErr w:type="spellEnd"/>
            <w:r w:rsidRPr="000D6155">
              <w:rPr>
                <w:rFonts w:cs="Arial"/>
                <w:sz w:val="12"/>
                <w:szCs w:val="12"/>
              </w:rPr>
              <w:t xml:space="preserve"> and acrylates</w:t>
            </w:r>
          </w:p>
        </w:tc>
        <w:tc>
          <w:tcPr>
            <w:tcW w:w="1700" w:type="dxa"/>
            <w:tcBorders>
              <w:top w:val="nil"/>
              <w:left w:val="nil"/>
              <w:bottom w:val="single" w:sz="4" w:space="0" w:color="auto"/>
              <w:right w:val="single" w:sz="4" w:space="0" w:color="auto"/>
            </w:tcBorders>
            <w:shd w:val="clear" w:color="auto" w:fill="auto"/>
            <w:vAlign w:val="bottom"/>
            <w:hideMark/>
          </w:tcPr>
          <w:p w14:paraId="5B0FC32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Mercaptans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06BF9AE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Highly odorous organic chemicals (including </w:t>
            </w:r>
            <w:proofErr w:type="spellStart"/>
            <w:r w:rsidRPr="000D6155">
              <w:rPr>
                <w:rFonts w:cs="Arial"/>
                <w:sz w:val="12"/>
                <w:szCs w:val="12"/>
              </w:rPr>
              <w:t>mercaptans</w:t>
            </w:r>
            <w:proofErr w:type="spellEnd"/>
            <w:r w:rsidRPr="000D6155">
              <w:rPr>
                <w:rFonts w:cs="Arial"/>
                <w:sz w:val="12"/>
                <w:szCs w:val="12"/>
              </w:rPr>
              <w:t xml:space="preserve"> and acrylates)</w:t>
            </w:r>
          </w:p>
        </w:tc>
        <w:tc>
          <w:tcPr>
            <w:tcW w:w="1700" w:type="dxa"/>
            <w:tcBorders>
              <w:top w:val="nil"/>
              <w:left w:val="nil"/>
              <w:bottom w:val="single" w:sz="4" w:space="0" w:color="auto"/>
              <w:right w:val="single" w:sz="4" w:space="0" w:color="auto"/>
            </w:tcBorders>
            <w:shd w:val="clear" w:color="000000" w:fill="FFFFFF"/>
            <w:vAlign w:val="bottom"/>
            <w:hideMark/>
          </w:tcPr>
          <w:p w14:paraId="7FA52AB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Highly odorous organic chemicals (including </w:t>
            </w:r>
            <w:proofErr w:type="spellStart"/>
            <w:r w:rsidRPr="000D6155">
              <w:rPr>
                <w:rFonts w:cs="Arial"/>
                <w:sz w:val="12"/>
                <w:szCs w:val="12"/>
              </w:rPr>
              <w:t>mercaptans</w:t>
            </w:r>
            <w:proofErr w:type="spellEnd"/>
            <w:r w:rsidRPr="000D6155">
              <w:rPr>
                <w:rFonts w:cs="Arial"/>
                <w:sz w:val="12"/>
                <w:szCs w:val="12"/>
              </w:rPr>
              <w:t xml:space="preserve"> and acrylates)</w:t>
            </w:r>
          </w:p>
        </w:tc>
        <w:tc>
          <w:tcPr>
            <w:tcW w:w="1700" w:type="dxa"/>
            <w:tcBorders>
              <w:top w:val="nil"/>
              <w:left w:val="nil"/>
              <w:bottom w:val="single" w:sz="4" w:space="0" w:color="auto"/>
              <w:right w:val="single" w:sz="4" w:space="0" w:color="auto"/>
            </w:tcBorders>
            <w:shd w:val="clear" w:color="000000" w:fill="FFFFFF"/>
            <w:vAlign w:val="bottom"/>
            <w:hideMark/>
          </w:tcPr>
          <w:p w14:paraId="7E646FD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Highly odorous organic chemicals (including </w:t>
            </w:r>
            <w:proofErr w:type="spellStart"/>
            <w:r w:rsidRPr="000D6155">
              <w:rPr>
                <w:rFonts w:cs="Arial"/>
                <w:sz w:val="12"/>
                <w:szCs w:val="12"/>
              </w:rPr>
              <w:t>mercaptans</w:t>
            </w:r>
            <w:proofErr w:type="spellEnd"/>
            <w:r w:rsidRPr="000D6155">
              <w:rPr>
                <w:rFonts w:cs="Arial"/>
                <w:sz w:val="12"/>
                <w:szCs w:val="12"/>
              </w:rPr>
              <w:t xml:space="preserve"> and acrylates) </w:t>
            </w:r>
          </w:p>
        </w:tc>
      </w:tr>
      <w:tr w:rsidR="003D389F" w:rsidRPr="000D6155" w14:paraId="00CAEC30"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EA4DD1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lastRenderedPageBreak/>
              <w:t>Inorganic fluorine compounds excluding calcium fluoride</w:t>
            </w:r>
          </w:p>
        </w:tc>
        <w:tc>
          <w:tcPr>
            <w:tcW w:w="1700" w:type="dxa"/>
            <w:tcBorders>
              <w:top w:val="nil"/>
              <w:left w:val="nil"/>
              <w:bottom w:val="single" w:sz="4" w:space="0" w:color="auto"/>
              <w:right w:val="single" w:sz="4" w:space="0" w:color="auto"/>
            </w:tcBorders>
            <w:shd w:val="clear" w:color="000000" w:fill="FFFFFF"/>
            <w:vAlign w:val="bottom"/>
            <w:hideMark/>
          </w:tcPr>
          <w:p w14:paraId="55C262D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fluorine compounds excluding calcium fluoride</w:t>
            </w:r>
          </w:p>
        </w:tc>
        <w:tc>
          <w:tcPr>
            <w:tcW w:w="1700" w:type="dxa"/>
            <w:tcBorders>
              <w:top w:val="nil"/>
              <w:left w:val="nil"/>
              <w:bottom w:val="single" w:sz="4" w:space="0" w:color="auto"/>
              <w:right w:val="single" w:sz="4" w:space="0" w:color="auto"/>
            </w:tcBorders>
            <w:shd w:val="clear" w:color="000000" w:fill="FFFFFF"/>
            <w:vAlign w:val="bottom"/>
            <w:hideMark/>
          </w:tcPr>
          <w:p w14:paraId="1D56C7B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fluorine compounds (excluding calcium fluoride)</w:t>
            </w:r>
          </w:p>
        </w:tc>
        <w:tc>
          <w:tcPr>
            <w:tcW w:w="1700" w:type="dxa"/>
            <w:tcBorders>
              <w:top w:val="nil"/>
              <w:left w:val="nil"/>
              <w:bottom w:val="single" w:sz="4" w:space="0" w:color="auto"/>
              <w:right w:val="single" w:sz="4" w:space="0" w:color="auto"/>
            </w:tcBorders>
            <w:shd w:val="clear" w:color="000000" w:fill="FFFFFF"/>
            <w:vAlign w:val="center"/>
            <w:hideMark/>
          </w:tcPr>
          <w:p w14:paraId="2539A49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fluorine compounds, other than calcium fluoride</w:t>
            </w:r>
          </w:p>
        </w:tc>
        <w:tc>
          <w:tcPr>
            <w:tcW w:w="1700" w:type="dxa"/>
            <w:tcBorders>
              <w:top w:val="nil"/>
              <w:left w:val="nil"/>
              <w:bottom w:val="single" w:sz="4" w:space="0" w:color="auto"/>
              <w:right w:val="single" w:sz="4" w:space="0" w:color="auto"/>
            </w:tcBorders>
            <w:shd w:val="clear" w:color="000000" w:fill="FFFFFF"/>
            <w:vAlign w:val="bottom"/>
            <w:hideMark/>
          </w:tcPr>
          <w:p w14:paraId="2F6CAD5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Fluoride compounds</w:t>
            </w:r>
          </w:p>
        </w:tc>
        <w:tc>
          <w:tcPr>
            <w:tcW w:w="1700" w:type="dxa"/>
            <w:tcBorders>
              <w:top w:val="nil"/>
              <w:left w:val="nil"/>
              <w:bottom w:val="single" w:sz="4" w:space="0" w:color="auto"/>
              <w:right w:val="single" w:sz="4" w:space="0" w:color="auto"/>
            </w:tcBorders>
            <w:shd w:val="clear" w:color="000000" w:fill="FFFFFF"/>
            <w:vAlign w:val="bottom"/>
            <w:hideMark/>
          </w:tcPr>
          <w:p w14:paraId="7741E28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fluorine compounds excluding calcium fluoride</w:t>
            </w:r>
          </w:p>
        </w:tc>
        <w:tc>
          <w:tcPr>
            <w:tcW w:w="1700" w:type="dxa"/>
            <w:tcBorders>
              <w:top w:val="nil"/>
              <w:left w:val="nil"/>
              <w:bottom w:val="single" w:sz="4" w:space="0" w:color="auto"/>
              <w:right w:val="single" w:sz="4" w:space="0" w:color="auto"/>
            </w:tcBorders>
            <w:shd w:val="clear" w:color="000000" w:fill="FFFFFF"/>
            <w:vAlign w:val="bottom"/>
            <w:hideMark/>
          </w:tcPr>
          <w:p w14:paraId="359D2B2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fluorine compounds excluding calcium fluoride</w:t>
            </w:r>
          </w:p>
        </w:tc>
        <w:tc>
          <w:tcPr>
            <w:tcW w:w="1700" w:type="dxa"/>
            <w:tcBorders>
              <w:top w:val="nil"/>
              <w:left w:val="nil"/>
              <w:bottom w:val="single" w:sz="4" w:space="0" w:color="auto"/>
              <w:right w:val="single" w:sz="4" w:space="0" w:color="auto"/>
            </w:tcBorders>
            <w:shd w:val="clear" w:color="000000" w:fill="FFFFFF"/>
            <w:vAlign w:val="bottom"/>
            <w:hideMark/>
          </w:tcPr>
          <w:p w14:paraId="698DD25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Inorganic fluorine compounds excluding calcium fluoride </w:t>
            </w:r>
          </w:p>
        </w:tc>
      </w:tr>
      <w:tr w:rsidR="003D389F" w:rsidRPr="000D6155" w14:paraId="1007BC5E"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3D390BC" w14:textId="176A0F12" w:rsidR="003D389F" w:rsidRPr="000D6155" w:rsidRDefault="003D389F" w:rsidP="00612A04">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sul</w:t>
            </w:r>
            <w:r w:rsidR="00612A04">
              <w:rPr>
                <w:rFonts w:cs="Arial"/>
                <w:sz w:val="12"/>
                <w:szCs w:val="12"/>
              </w:rPr>
              <w:t>ph</w:t>
            </w:r>
            <w:r w:rsidRPr="000D6155">
              <w:rPr>
                <w:rFonts w:cs="Arial"/>
                <w:sz w:val="12"/>
                <w:szCs w:val="12"/>
              </w:rPr>
              <w:t>ides</w:t>
            </w:r>
          </w:p>
        </w:tc>
        <w:tc>
          <w:tcPr>
            <w:tcW w:w="1700" w:type="dxa"/>
            <w:tcBorders>
              <w:top w:val="nil"/>
              <w:left w:val="nil"/>
              <w:bottom w:val="single" w:sz="4" w:space="0" w:color="auto"/>
              <w:right w:val="single" w:sz="4" w:space="0" w:color="auto"/>
            </w:tcBorders>
            <w:shd w:val="clear" w:color="000000" w:fill="FFFFFF"/>
            <w:vAlign w:val="bottom"/>
            <w:hideMark/>
          </w:tcPr>
          <w:p w14:paraId="66641E9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Inorganic </w:t>
            </w:r>
            <w:proofErr w:type="spellStart"/>
            <w:r w:rsidRPr="000D6155">
              <w:rPr>
                <w:rFonts w:cs="Arial"/>
                <w:sz w:val="12"/>
                <w:szCs w:val="12"/>
              </w:rPr>
              <w:t>sulfides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29F759B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sulphur containing compounds</w:t>
            </w:r>
          </w:p>
        </w:tc>
        <w:tc>
          <w:tcPr>
            <w:tcW w:w="1700" w:type="dxa"/>
            <w:tcBorders>
              <w:top w:val="nil"/>
              <w:left w:val="nil"/>
              <w:bottom w:val="single" w:sz="4" w:space="0" w:color="auto"/>
              <w:right w:val="single" w:sz="4" w:space="0" w:color="auto"/>
            </w:tcBorders>
            <w:shd w:val="clear" w:color="000000" w:fill="FFFFFF"/>
            <w:vAlign w:val="center"/>
            <w:hideMark/>
          </w:tcPr>
          <w:p w14:paraId="1139C09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Inorganic </w:t>
            </w:r>
            <w:proofErr w:type="spellStart"/>
            <w:r w:rsidRPr="000D6155">
              <w:rPr>
                <w:rFonts w:cs="Arial"/>
                <w:sz w:val="12"/>
                <w:szCs w:val="12"/>
              </w:rPr>
              <w:t>sulfides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6F9D0A2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Sulphides and sulphide solutions</w:t>
            </w:r>
          </w:p>
        </w:tc>
        <w:tc>
          <w:tcPr>
            <w:tcW w:w="1700" w:type="dxa"/>
            <w:tcBorders>
              <w:top w:val="nil"/>
              <w:left w:val="nil"/>
              <w:bottom w:val="single" w:sz="4" w:space="0" w:color="auto"/>
              <w:right w:val="single" w:sz="4" w:space="0" w:color="auto"/>
            </w:tcBorders>
            <w:shd w:val="clear" w:color="000000" w:fill="FFFFFF"/>
            <w:vAlign w:val="bottom"/>
            <w:hideMark/>
          </w:tcPr>
          <w:p w14:paraId="769C9DE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Inorganic sulphides</w:t>
            </w:r>
          </w:p>
        </w:tc>
        <w:tc>
          <w:tcPr>
            <w:tcW w:w="1700" w:type="dxa"/>
            <w:tcBorders>
              <w:top w:val="nil"/>
              <w:left w:val="nil"/>
              <w:bottom w:val="single" w:sz="4" w:space="0" w:color="auto"/>
              <w:right w:val="single" w:sz="4" w:space="0" w:color="auto"/>
            </w:tcBorders>
            <w:shd w:val="clear" w:color="000000" w:fill="FFFFFF"/>
            <w:vAlign w:val="bottom"/>
            <w:hideMark/>
          </w:tcPr>
          <w:p w14:paraId="716308F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Inorganic </w:t>
            </w:r>
            <w:proofErr w:type="spellStart"/>
            <w:r w:rsidRPr="000D6155">
              <w:rPr>
                <w:rFonts w:cs="Arial"/>
                <w:sz w:val="12"/>
                <w:szCs w:val="12"/>
              </w:rPr>
              <w:t>sulfides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7F5C391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Inorganic </w:t>
            </w:r>
            <w:proofErr w:type="spellStart"/>
            <w:r w:rsidRPr="000D6155">
              <w:rPr>
                <w:rFonts w:cs="Arial"/>
                <w:sz w:val="12"/>
                <w:szCs w:val="12"/>
              </w:rPr>
              <w:t>sulfides</w:t>
            </w:r>
            <w:proofErr w:type="spellEnd"/>
            <w:r w:rsidRPr="000D6155">
              <w:rPr>
                <w:rFonts w:cs="Arial"/>
                <w:sz w:val="12"/>
                <w:szCs w:val="12"/>
              </w:rPr>
              <w:t xml:space="preserve"> </w:t>
            </w:r>
          </w:p>
        </w:tc>
      </w:tr>
      <w:tr w:rsidR="003D389F" w:rsidRPr="000D6155" w14:paraId="6E98138C"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3D229D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w:t>
            </w:r>
          </w:p>
        </w:tc>
        <w:tc>
          <w:tcPr>
            <w:tcW w:w="1700" w:type="dxa"/>
            <w:tcBorders>
              <w:top w:val="nil"/>
              <w:left w:val="nil"/>
              <w:bottom w:val="single" w:sz="4" w:space="0" w:color="auto"/>
              <w:right w:val="single" w:sz="4" w:space="0" w:color="auto"/>
            </w:tcBorders>
            <w:shd w:val="clear" w:color="000000" w:fill="FFFFFF"/>
            <w:vAlign w:val="bottom"/>
            <w:hideMark/>
          </w:tcPr>
          <w:p w14:paraId="009C89E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w:t>
            </w:r>
          </w:p>
        </w:tc>
        <w:tc>
          <w:tcPr>
            <w:tcW w:w="1700" w:type="dxa"/>
            <w:tcBorders>
              <w:top w:val="nil"/>
              <w:left w:val="nil"/>
              <w:bottom w:val="single" w:sz="4" w:space="0" w:color="auto"/>
              <w:right w:val="single" w:sz="4" w:space="0" w:color="auto"/>
            </w:tcBorders>
            <w:shd w:val="clear" w:color="000000" w:fill="FFFFFF"/>
            <w:vAlign w:val="bottom"/>
            <w:hideMark/>
          </w:tcPr>
          <w:p w14:paraId="106255F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w:t>
            </w:r>
          </w:p>
        </w:tc>
        <w:tc>
          <w:tcPr>
            <w:tcW w:w="1700" w:type="dxa"/>
            <w:tcBorders>
              <w:top w:val="nil"/>
              <w:left w:val="nil"/>
              <w:bottom w:val="single" w:sz="4" w:space="0" w:color="auto"/>
              <w:right w:val="single" w:sz="4" w:space="0" w:color="auto"/>
            </w:tcBorders>
            <w:shd w:val="clear" w:color="000000" w:fill="FFFFFF"/>
            <w:vAlign w:val="center"/>
            <w:hideMark/>
          </w:tcPr>
          <w:p w14:paraId="27893E7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w:t>
            </w:r>
          </w:p>
        </w:tc>
        <w:tc>
          <w:tcPr>
            <w:tcW w:w="1700" w:type="dxa"/>
            <w:tcBorders>
              <w:top w:val="nil"/>
              <w:left w:val="nil"/>
              <w:bottom w:val="single" w:sz="4" w:space="0" w:color="auto"/>
              <w:right w:val="single" w:sz="4" w:space="0" w:color="auto"/>
            </w:tcBorders>
            <w:shd w:val="clear" w:color="000000" w:fill="FFFFFF"/>
            <w:vAlign w:val="bottom"/>
            <w:hideMark/>
          </w:tcPr>
          <w:p w14:paraId="572E877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 (excluding solid inert polymeric materials)</w:t>
            </w:r>
          </w:p>
        </w:tc>
        <w:tc>
          <w:tcPr>
            <w:tcW w:w="1700" w:type="dxa"/>
            <w:tcBorders>
              <w:top w:val="nil"/>
              <w:left w:val="nil"/>
              <w:bottom w:val="single" w:sz="4" w:space="0" w:color="auto"/>
              <w:right w:val="single" w:sz="4" w:space="0" w:color="auto"/>
            </w:tcBorders>
            <w:shd w:val="clear" w:color="000000" w:fill="FFFFFF"/>
            <w:vAlign w:val="bottom"/>
            <w:hideMark/>
          </w:tcPr>
          <w:p w14:paraId="2F0F470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w:t>
            </w:r>
          </w:p>
        </w:tc>
        <w:tc>
          <w:tcPr>
            <w:tcW w:w="1700" w:type="dxa"/>
            <w:tcBorders>
              <w:top w:val="nil"/>
              <w:left w:val="nil"/>
              <w:bottom w:val="single" w:sz="4" w:space="0" w:color="auto"/>
              <w:right w:val="single" w:sz="4" w:space="0" w:color="auto"/>
            </w:tcBorders>
            <w:shd w:val="clear" w:color="000000" w:fill="FFFFFF"/>
            <w:vAlign w:val="bottom"/>
            <w:hideMark/>
          </w:tcPr>
          <w:p w14:paraId="78244CD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w:t>
            </w:r>
          </w:p>
        </w:tc>
        <w:tc>
          <w:tcPr>
            <w:tcW w:w="1700" w:type="dxa"/>
            <w:tcBorders>
              <w:top w:val="nil"/>
              <w:left w:val="nil"/>
              <w:bottom w:val="single" w:sz="4" w:space="0" w:color="auto"/>
              <w:right w:val="single" w:sz="4" w:space="0" w:color="auto"/>
            </w:tcBorders>
            <w:shd w:val="clear" w:color="000000" w:fill="FFFFFF"/>
            <w:vAlign w:val="bottom"/>
            <w:hideMark/>
          </w:tcPr>
          <w:p w14:paraId="23A43BD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Isocyanate</w:t>
            </w:r>
            <w:proofErr w:type="spellEnd"/>
            <w:r w:rsidRPr="000D6155">
              <w:rPr>
                <w:rFonts w:cs="Arial"/>
                <w:sz w:val="12"/>
                <w:szCs w:val="12"/>
              </w:rPr>
              <w:t xml:space="preserve"> compounds </w:t>
            </w:r>
          </w:p>
        </w:tc>
      </w:tr>
      <w:tr w:rsidR="003D389F" w:rsidRPr="000D6155" w14:paraId="6221AC1C"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5B32D26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Lead; lead compounds</w:t>
            </w:r>
          </w:p>
        </w:tc>
        <w:tc>
          <w:tcPr>
            <w:tcW w:w="1700" w:type="dxa"/>
            <w:tcBorders>
              <w:top w:val="nil"/>
              <w:left w:val="nil"/>
              <w:bottom w:val="single" w:sz="4" w:space="0" w:color="auto"/>
              <w:right w:val="single" w:sz="4" w:space="0" w:color="auto"/>
            </w:tcBorders>
            <w:shd w:val="clear" w:color="000000" w:fill="FFFFFF"/>
            <w:vAlign w:val="bottom"/>
            <w:hideMark/>
          </w:tcPr>
          <w:p w14:paraId="47BE8C8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Lead; lead compounds</w:t>
            </w:r>
          </w:p>
        </w:tc>
        <w:tc>
          <w:tcPr>
            <w:tcW w:w="1700" w:type="dxa"/>
            <w:tcBorders>
              <w:top w:val="nil"/>
              <w:left w:val="nil"/>
              <w:bottom w:val="single" w:sz="4" w:space="0" w:color="auto"/>
              <w:right w:val="single" w:sz="4" w:space="0" w:color="auto"/>
            </w:tcBorders>
            <w:shd w:val="clear" w:color="000000" w:fill="FFFFFF"/>
            <w:vAlign w:val="bottom"/>
            <w:hideMark/>
          </w:tcPr>
          <w:p w14:paraId="7421684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Lead and lead compounds</w:t>
            </w:r>
          </w:p>
        </w:tc>
        <w:tc>
          <w:tcPr>
            <w:tcW w:w="1700" w:type="dxa"/>
            <w:tcBorders>
              <w:top w:val="nil"/>
              <w:left w:val="nil"/>
              <w:bottom w:val="single" w:sz="4" w:space="0" w:color="auto"/>
              <w:right w:val="single" w:sz="4" w:space="0" w:color="auto"/>
            </w:tcBorders>
            <w:shd w:val="clear" w:color="000000" w:fill="FFFFFF"/>
            <w:vAlign w:val="center"/>
            <w:hideMark/>
          </w:tcPr>
          <w:p w14:paraId="40AAAB89" w14:textId="5FE45F76"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L</w:t>
            </w:r>
            <w:r w:rsidR="003D389F" w:rsidRPr="000D6155">
              <w:rPr>
                <w:rFonts w:cs="Arial"/>
                <w:sz w:val="12"/>
                <w:szCs w:val="12"/>
              </w:rPr>
              <w:t>ead and lead compounds including lead-acid batteries</w:t>
            </w:r>
          </w:p>
        </w:tc>
        <w:tc>
          <w:tcPr>
            <w:tcW w:w="1700" w:type="dxa"/>
            <w:tcBorders>
              <w:top w:val="nil"/>
              <w:left w:val="nil"/>
              <w:bottom w:val="single" w:sz="4" w:space="0" w:color="auto"/>
              <w:right w:val="single" w:sz="4" w:space="0" w:color="auto"/>
            </w:tcBorders>
            <w:shd w:val="clear" w:color="auto" w:fill="auto"/>
            <w:vAlign w:val="bottom"/>
            <w:hideMark/>
          </w:tcPr>
          <w:p w14:paraId="6E8379B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Lead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44E13E3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Lead; lead compounds</w:t>
            </w:r>
          </w:p>
        </w:tc>
        <w:tc>
          <w:tcPr>
            <w:tcW w:w="1700" w:type="dxa"/>
            <w:tcBorders>
              <w:top w:val="nil"/>
              <w:left w:val="nil"/>
              <w:bottom w:val="single" w:sz="4" w:space="0" w:color="auto"/>
              <w:right w:val="single" w:sz="4" w:space="0" w:color="auto"/>
            </w:tcBorders>
            <w:shd w:val="clear" w:color="000000" w:fill="FFFFFF"/>
            <w:vAlign w:val="bottom"/>
            <w:hideMark/>
          </w:tcPr>
          <w:p w14:paraId="101DA56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Lead; lead compounds</w:t>
            </w:r>
          </w:p>
        </w:tc>
        <w:tc>
          <w:tcPr>
            <w:tcW w:w="1700" w:type="dxa"/>
            <w:tcBorders>
              <w:top w:val="nil"/>
              <w:left w:val="nil"/>
              <w:bottom w:val="single" w:sz="4" w:space="0" w:color="auto"/>
              <w:right w:val="single" w:sz="4" w:space="0" w:color="auto"/>
            </w:tcBorders>
            <w:shd w:val="clear" w:color="000000" w:fill="FFFFFF"/>
            <w:vAlign w:val="bottom"/>
            <w:hideMark/>
          </w:tcPr>
          <w:p w14:paraId="5C5FCBF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Lead, lead compounds </w:t>
            </w:r>
          </w:p>
        </w:tc>
      </w:tr>
      <w:tr w:rsidR="003D389F" w:rsidRPr="000D6155" w14:paraId="3E4E12DA"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0D48A0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Mercury; mercury compounds</w:t>
            </w:r>
          </w:p>
        </w:tc>
        <w:tc>
          <w:tcPr>
            <w:tcW w:w="1700" w:type="dxa"/>
            <w:tcBorders>
              <w:top w:val="nil"/>
              <w:left w:val="nil"/>
              <w:bottom w:val="single" w:sz="4" w:space="0" w:color="auto"/>
              <w:right w:val="single" w:sz="4" w:space="0" w:color="auto"/>
            </w:tcBorders>
            <w:shd w:val="clear" w:color="000000" w:fill="FFFFFF"/>
            <w:vAlign w:val="bottom"/>
            <w:hideMark/>
          </w:tcPr>
          <w:p w14:paraId="34C0494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Mercury; mercury compounds</w:t>
            </w:r>
          </w:p>
        </w:tc>
        <w:tc>
          <w:tcPr>
            <w:tcW w:w="1700" w:type="dxa"/>
            <w:tcBorders>
              <w:top w:val="nil"/>
              <w:left w:val="nil"/>
              <w:bottom w:val="single" w:sz="4" w:space="0" w:color="auto"/>
              <w:right w:val="single" w:sz="4" w:space="0" w:color="auto"/>
            </w:tcBorders>
            <w:shd w:val="clear" w:color="000000" w:fill="FFFFFF"/>
            <w:vAlign w:val="bottom"/>
            <w:hideMark/>
          </w:tcPr>
          <w:p w14:paraId="4FC7B94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Mercury and mercury compounds</w:t>
            </w:r>
          </w:p>
        </w:tc>
        <w:tc>
          <w:tcPr>
            <w:tcW w:w="1700" w:type="dxa"/>
            <w:tcBorders>
              <w:top w:val="nil"/>
              <w:left w:val="nil"/>
              <w:bottom w:val="single" w:sz="4" w:space="0" w:color="auto"/>
              <w:right w:val="single" w:sz="4" w:space="0" w:color="auto"/>
            </w:tcBorders>
            <w:shd w:val="clear" w:color="000000" w:fill="FFFFFF"/>
            <w:vAlign w:val="center"/>
            <w:hideMark/>
          </w:tcPr>
          <w:p w14:paraId="3C1BB122" w14:textId="32AD3FD8"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M</w:t>
            </w:r>
            <w:r w:rsidR="003D389F" w:rsidRPr="000D6155">
              <w:rPr>
                <w:rFonts w:cs="Arial"/>
                <w:sz w:val="12"/>
                <w:szCs w:val="12"/>
              </w:rPr>
              <w:t>ercury and mercury compounds</w:t>
            </w:r>
          </w:p>
        </w:tc>
        <w:tc>
          <w:tcPr>
            <w:tcW w:w="1700" w:type="dxa"/>
            <w:tcBorders>
              <w:top w:val="nil"/>
              <w:left w:val="nil"/>
              <w:bottom w:val="single" w:sz="4" w:space="0" w:color="auto"/>
              <w:right w:val="single" w:sz="4" w:space="0" w:color="auto"/>
            </w:tcBorders>
            <w:shd w:val="clear" w:color="auto" w:fill="auto"/>
            <w:vAlign w:val="bottom"/>
            <w:hideMark/>
          </w:tcPr>
          <w:p w14:paraId="0D67451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Mercury compounds and equipment containing mercury</w:t>
            </w:r>
          </w:p>
        </w:tc>
        <w:tc>
          <w:tcPr>
            <w:tcW w:w="1700" w:type="dxa"/>
            <w:tcBorders>
              <w:top w:val="nil"/>
              <w:left w:val="nil"/>
              <w:bottom w:val="single" w:sz="4" w:space="0" w:color="auto"/>
              <w:right w:val="single" w:sz="4" w:space="0" w:color="auto"/>
            </w:tcBorders>
            <w:shd w:val="clear" w:color="000000" w:fill="FFFFFF"/>
            <w:vAlign w:val="bottom"/>
            <w:hideMark/>
          </w:tcPr>
          <w:p w14:paraId="4DD3224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Mercury; mercury compounds</w:t>
            </w:r>
          </w:p>
        </w:tc>
        <w:tc>
          <w:tcPr>
            <w:tcW w:w="1700" w:type="dxa"/>
            <w:tcBorders>
              <w:top w:val="nil"/>
              <w:left w:val="nil"/>
              <w:bottom w:val="single" w:sz="4" w:space="0" w:color="auto"/>
              <w:right w:val="single" w:sz="4" w:space="0" w:color="auto"/>
            </w:tcBorders>
            <w:shd w:val="clear" w:color="000000" w:fill="FFFFFF"/>
            <w:vAlign w:val="bottom"/>
            <w:hideMark/>
          </w:tcPr>
          <w:p w14:paraId="37D604B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Mercury; mercury compounds</w:t>
            </w:r>
          </w:p>
        </w:tc>
        <w:tc>
          <w:tcPr>
            <w:tcW w:w="1700" w:type="dxa"/>
            <w:tcBorders>
              <w:top w:val="nil"/>
              <w:left w:val="nil"/>
              <w:bottom w:val="single" w:sz="4" w:space="0" w:color="auto"/>
              <w:right w:val="single" w:sz="4" w:space="0" w:color="auto"/>
            </w:tcBorders>
            <w:shd w:val="clear" w:color="000000" w:fill="FFFFFF"/>
            <w:vAlign w:val="bottom"/>
            <w:hideMark/>
          </w:tcPr>
          <w:p w14:paraId="287F7F9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Mercury, mercury compounds </w:t>
            </w:r>
          </w:p>
        </w:tc>
      </w:tr>
      <w:tr w:rsidR="003D389F" w:rsidRPr="000D6155" w14:paraId="68520EA8" w14:textId="77777777" w:rsidTr="00CE3423">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543616F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Metal carbonyls</w:t>
            </w:r>
          </w:p>
        </w:tc>
        <w:tc>
          <w:tcPr>
            <w:tcW w:w="1700" w:type="dxa"/>
            <w:tcBorders>
              <w:top w:val="nil"/>
              <w:left w:val="nil"/>
              <w:bottom w:val="single" w:sz="4" w:space="0" w:color="auto"/>
              <w:right w:val="single" w:sz="4" w:space="0" w:color="auto"/>
            </w:tcBorders>
            <w:shd w:val="clear" w:color="000000" w:fill="FFFFFF"/>
            <w:vAlign w:val="bottom"/>
            <w:hideMark/>
          </w:tcPr>
          <w:p w14:paraId="3A1C503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Metal carbonyls</w:t>
            </w:r>
          </w:p>
        </w:tc>
        <w:tc>
          <w:tcPr>
            <w:tcW w:w="1700" w:type="dxa"/>
            <w:tcBorders>
              <w:top w:val="nil"/>
              <w:left w:val="nil"/>
              <w:bottom w:val="single" w:sz="4" w:space="0" w:color="auto"/>
              <w:right w:val="single" w:sz="4" w:space="0" w:color="auto"/>
            </w:tcBorders>
            <w:shd w:val="clear" w:color="000000" w:fill="FFFFFF"/>
            <w:vAlign w:val="bottom"/>
            <w:hideMark/>
          </w:tcPr>
          <w:p w14:paraId="6B3ED85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Metal carbonyls</w:t>
            </w:r>
          </w:p>
        </w:tc>
        <w:tc>
          <w:tcPr>
            <w:tcW w:w="1700" w:type="dxa"/>
            <w:tcBorders>
              <w:top w:val="nil"/>
              <w:left w:val="nil"/>
              <w:bottom w:val="single" w:sz="4" w:space="0" w:color="auto"/>
              <w:right w:val="single" w:sz="4" w:space="0" w:color="auto"/>
            </w:tcBorders>
            <w:shd w:val="clear" w:color="000000" w:fill="FFFFFF"/>
            <w:vAlign w:val="center"/>
            <w:hideMark/>
          </w:tcPr>
          <w:p w14:paraId="64FEC444" w14:textId="448A5D49"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M</w:t>
            </w:r>
            <w:r w:rsidR="003D389F" w:rsidRPr="000D6155">
              <w:rPr>
                <w:rFonts w:cs="Arial"/>
                <w:sz w:val="12"/>
                <w:szCs w:val="12"/>
              </w:rPr>
              <w:t>etal carbonyls</w:t>
            </w:r>
          </w:p>
        </w:tc>
        <w:tc>
          <w:tcPr>
            <w:tcW w:w="1700" w:type="dxa"/>
            <w:tcBorders>
              <w:top w:val="nil"/>
              <w:left w:val="nil"/>
              <w:bottom w:val="single" w:sz="4" w:space="0" w:color="auto"/>
              <w:right w:val="single" w:sz="4" w:space="0" w:color="auto"/>
            </w:tcBorders>
            <w:shd w:val="clear" w:color="auto" w:fill="auto"/>
            <w:vAlign w:val="bottom"/>
            <w:hideMark/>
          </w:tcPr>
          <w:p w14:paraId="1CBC612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01E8306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Metal carbonyls</w:t>
            </w:r>
          </w:p>
        </w:tc>
        <w:tc>
          <w:tcPr>
            <w:tcW w:w="1700" w:type="dxa"/>
            <w:tcBorders>
              <w:top w:val="nil"/>
              <w:left w:val="nil"/>
              <w:bottom w:val="single" w:sz="4" w:space="0" w:color="auto"/>
              <w:right w:val="single" w:sz="4" w:space="0" w:color="auto"/>
            </w:tcBorders>
            <w:shd w:val="clear" w:color="000000" w:fill="FFFFFF"/>
            <w:vAlign w:val="bottom"/>
            <w:hideMark/>
          </w:tcPr>
          <w:p w14:paraId="4396607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Metal carbonyls</w:t>
            </w:r>
          </w:p>
        </w:tc>
        <w:tc>
          <w:tcPr>
            <w:tcW w:w="1700" w:type="dxa"/>
            <w:tcBorders>
              <w:top w:val="nil"/>
              <w:left w:val="nil"/>
              <w:bottom w:val="single" w:sz="4" w:space="0" w:color="auto"/>
              <w:right w:val="single" w:sz="4" w:space="0" w:color="auto"/>
            </w:tcBorders>
            <w:shd w:val="clear" w:color="000000" w:fill="FFFFFF"/>
            <w:vAlign w:val="bottom"/>
            <w:hideMark/>
          </w:tcPr>
          <w:p w14:paraId="7B00C9F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Metal carbonyls </w:t>
            </w:r>
          </w:p>
        </w:tc>
      </w:tr>
      <w:tr w:rsidR="003D389F" w:rsidRPr="000D6155" w14:paraId="4D8F91FC"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F0926C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Nickel compounds</w:t>
            </w:r>
          </w:p>
        </w:tc>
        <w:tc>
          <w:tcPr>
            <w:tcW w:w="1700" w:type="dxa"/>
            <w:tcBorders>
              <w:top w:val="nil"/>
              <w:left w:val="nil"/>
              <w:bottom w:val="single" w:sz="4" w:space="0" w:color="auto"/>
              <w:right w:val="single" w:sz="4" w:space="0" w:color="auto"/>
            </w:tcBorders>
            <w:shd w:val="clear" w:color="000000" w:fill="FFFFFF"/>
            <w:vAlign w:val="bottom"/>
            <w:hideMark/>
          </w:tcPr>
          <w:p w14:paraId="0D20D79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Nickel compounds</w:t>
            </w:r>
          </w:p>
        </w:tc>
        <w:tc>
          <w:tcPr>
            <w:tcW w:w="1700" w:type="dxa"/>
            <w:tcBorders>
              <w:top w:val="nil"/>
              <w:left w:val="nil"/>
              <w:bottom w:val="single" w:sz="4" w:space="0" w:color="auto"/>
              <w:right w:val="single" w:sz="4" w:space="0" w:color="auto"/>
            </w:tcBorders>
            <w:shd w:val="clear" w:color="000000" w:fill="FFFFFF"/>
            <w:vAlign w:val="bottom"/>
            <w:hideMark/>
          </w:tcPr>
          <w:p w14:paraId="3FFC748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Nickel compounds</w:t>
            </w:r>
          </w:p>
        </w:tc>
        <w:tc>
          <w:tcPr>
            <w:tcW w:w="1700" w:type="dxa"/>
            <w:tcBorders>
              <w:top w:val="nil"/>
              <w:left w:val="nil"/>
              <w:bottom w:val="single" w:sz="4" w:space="0" w:color="auto"/>
              <w:right w:val="single" w:sz="4" w:space="0" w:color="auto"/>
            </w:tcBorders>
            <w:shd w:val="clear" w:color="000000" w:fill="FFFFFF"/>
            <w:vAlign w:val="center"/>
            <w:hideMark/>
          </w:tcPr>
          <w:p w14:paraId="530F5EB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Nickel compounds</w:t>
            </w:r>
          </w:p>
        </w:tc>
        <w:tc>
          <w:tcPr>
            <w:tcW w:w="1700" w:type="dxa"/>
            <w:tcBorders>
              <w:top w:val="nil"/>
              <w:left w:val="nil"/>
              <w:bottom w:val="single" w:sz="4" w:space="0" w:color="auto"/>
              <w:right w:val="single" w:sz="4" w:space="0" w:color="auto"/>
            </w:tcBorders>
            <w:shd w:val="clear" w:color="auto" w:fill="auto"/>
            <w:vAlign w:val="bottom"/>
            <w:hideMark/>
          </w:tcPr>
          <w:p w14:paraId="0FB1A67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Nickel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2D4BF31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Nickel compounds</w:t>
            </w:r>
          </w:p>
        </w:tc>
        <w:tc>
          <w:tcPr>
            <w:tcW w:w="1700" w:type="dxa"/>
            <w:tcBorders>
              <w:top w:val="nil"/>
              <w:left w:val="nil"/>
              <w:bottom w:val="single" w:sz="4" w:space="0" w:color="auto"/>
              <w:right w:val="single" w:sz="4" w:space="0" w:color="auto"/>
            </w:tcBorders>
            <w:shd w:val="clear" w:color="000000" w:fill="FFFFFF"/>
            <w:vAlign w:val="bottom"/>
            <w:hideMark/>
          </w:tcPr>
          <w:p w14:paraId="55BA1E6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Nickel compounds</w:t>
            </w:r>
          </w:p>
        </w:tc>
        <w:tc>
          <w:tcPr>
            <w:tcW w:w="1700" w:type="dxa"/>
            <w:tcBorders>
              <w:top w:val="nil"/>
              <w:left w:val="nil"/>
              <w:bottom w:val="single" w:sz="4" w:space="0" w:color="auto"/>
              <w:right w:val="single" w:sz="4" w:space="0" w:color="auto"/>
            </w:tcBorders>
            <w:shd w:val="clear" w:color="000000" w:fill="FFFFFF"/>
            <w:vAlign w:val="bottom"/>
            <w:hideMark/>
          </w:tcPr>
          <w:p w14:paraId="602D868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Nickel compounds </w:t>
            </w:r>
          </w:p>
        </w:tc>
      </w:tr>
      <w:tr w:rsidR="003D389F" w:rsidRPr="000D6155" w14:paraId="54E35F10" w14:textId="77777777" w:rsidTr="00FF5A3E">
        <w:trPr>
          <w:trHeight w:val="33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7E0445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Non toxic</w:t>
            </w:r>
            <w:proofErr w:type="spellEnd"/>
            <w:r w:rsidRPr="000D6155">
              <w:rPr>
                <w:rFonts w:cs="Arial"/>
                <w:sz w:val="12"/>
                <w:szCs w:val="12"/>
              </w:rPr>
              <w:t xml:space="preserve"> salts</w:t>
            </w:r>
          </w:p>
        </w:tc>
        <w:tc>
          <w:tcPr>
            <w:tcW w:w="1700" w:type="dxa"/>
            <w:tcBorders>
              <w:top w:val="nil"/>
              <w:left w:val="nil"/>
              <w:bottom w:val="single" w:sz="4" w:space="0" w:color="auto"/>
              <w:right w:val="single" w:sz="4" w:space="0" w:color="auto"/>
            </w:tcBorders>
            <w:shd w:val="clear" w:color="000000" w:fill="FFFFFF"/>
            <w:vAlign w:val="bottom"/>
            <w:hideMark/>
          </w:tcPr>
          <w:p w14:paraId="11A9B41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Non toxic</w:t>
            </w:r>
            <w:proofErr w:type="spellEnd"/>
            <w:r w:rsidRPr="000D6155">
              <w:rPr>
                <w:rFonts w:cs="Arial"/>
                <w:sz w:val="12"/>
                <w:szCs w:val="12"/>
              </w:rPr>
              <w:t xml:space="preserve"> salts</w:t>
            </w:r>
          </w:p>
        </w:tc>
        <w:tc>
          <w:tcPr>
            <w:tcW w:w="1700" w:type="dxa"/>
            <w:tcBorders>
              <w:top w:val="nil"/>
              <w:left w:val="nil"/>
              <w:bottom w:val="single" w:sz="4" w:space="0" w:color="auto"/>
              <w:right w:val="single" w:sz="4" w:space="0" w:color="auto"/>
            </w:tcBorders>
            <w:shd w:val="clear" w:color="000000" w:fill="FFFFFF"/>
            <w:vAlign w:val="bottom"/>
            <w:hideMark/>
          </w:tcPr>
          <w:p w14:paraId="366F8A7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Non-toxic salts</w:t>
            </w:r>
          </w:p>
        </w:tc>
        <w:tc>
          <w:tcPr>
            <w:tcW w:w="1700" w:type="dxa"/>
            <w:tcBorders>
              <w:top w:val="nil"/>
              <w:left w:val="nil"/>
              <w:bottom w:val="single" w:sz="4" w:space="0" w:color="auto"/>
              <w:right w:val="single" w:sz="4" w:space="0" w:color="auto"/>
            </w:tcBorders>
            <w:shd w:val="clear" w:color="000000" w:fill="FFFFFF"/>
            <w:vAlign w:val="center"/>
            <w:hideMark/>
          </w:tcPr>
          <w:p w14:paraId="701FA71B" w14:textId="558B3C25"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N</w:t>
            </w:r>
            <w:r w:rsidR="003D389F" w:rsidRPr="000D6155">
              <w:rPr>
                <w:rFonts w:cs="Arial"/>
                <w:sz w:val="12"/>
                <w:szCs w:val="12"/>
              </w:rPr>
              <w:t>on-toxic salts including, for example, saline effluent</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095AB9A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78905B3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Non toxic</w:t>
            </w:r>
            <w:proofErr w:type="spellEnd"/>
            <w:r w:rsidRPr="000D6155">
              <w:rPr>
                <w:rFonts w:cs="Arial"/>
                <w:sz w:val="12"/>
                <w:szCs w:val="12"/>
              </w:rPr>
              <w:t xml:space="preserve"> salts</w:t>
            </w:r>
          </w:p>
        </w:tc>
        <w:tc>
          <w:tcPr>
            <w:tcW w:w="1700" w:type="dxa"/>
            <w:tcBorders>
              <w:top w:val="nil"/>
              <w:left w:val="nil"/>
              <w:bottom w:val="single" w:sz="4" w:space="0" w:color="auto"/>
              <w:right w:val="single" w:sz="4" w:space="0" w:color="auto"/>
            </w:tcBorders>
            <w:shd w:val="clear" w:color="000000" w:fill="FFFFFF"/>
            <w:vAlign w:val="bottom"/>
            <w:hideMark/>
          </w:tcPr>
          <w:p w14:paraId="5508EF6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Non toxic</w:t>
            </w:r>
            <w:proofErr w:type="spellEnd"/>
            <w:r w:rsidRPr="000D6155">
              <w:rPr>
                <w:rFonts w:cs="Arial"/>
                <w:sz w:val="12"/>
                <w:szCs w:val="12"/>
              </w:rPr>
              <w:t xml:space="preserve"> salts</w:t>
            </w:r>
          </w:p>
        </w:tc>
        <w:tc>
          <w:tcPr>
            <w:tcW w:w="1700" w:type="dxa"/>
            <w:tcBorders>
              <w:top w:val="nil"/>
              <w:left w:val="nil"/>
              <w:bottom w:val="single" w:sz="4" w:space="0" w:color="auto"/>
              <w:right w:val="single" w:sz="4" w:space="0" w:color="auto"/>
            </w:tcBorders>
            <w:shd w:val="clear" w:color="000000" w:fill="FFFFFF"/>
            <w:vAlign w:val="bottom"/>
            <w:hideMark/>
          </w:tcPr>
          <w:p w14:paraId="52D51DC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Non-toxic salts </w:t>
            </w:r>
          </w:p>
        </w:tc>
      </w:tr>
      <w:tr w:rsidR="003D389F" w:rsidRPr="000D6155" w14:paraId="25145BE7"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1C2BC8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phosphorus compounds</w:t>
            </w:r>
          </w:p>
        </w:tc>
        <w:tc>
          <w:tcPr>
            <w:tcW w:w="1700" w:type="dxa"/>
            <w:tcBorders>
              <w:top w:val="nil"/>
              <w:left w:val="nil"/>
              <w:bottom w:val="single" w:sz="4" w:space="0" w:color="auto"/>
              <w:right w:val="single" w:sz="4" w:space="0" w:color="auto"/>
            </w:tcBorders>
            <w:shd w:val="clear" w:color="000000" w:fill="FFFFFF"/>
            <w:vAlign w:val="bottom"/>
            <w:hideMark/>
          </w:tcPr>
          <w:p w14:paraId="16C69CF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phosphorous compounds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5C7FC1F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2C40D03D" w14:textId="65A765B9"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O</w:t>
            </w:r>
            <w:r w:rsidR="003D389F" w:rsidRPr="000D6155">
              <w:rPr>
                <w:rFonts w:cs="Arial"/>
                <w:sz w:val="12"/>
                <w:szCs w:val="12"/>
              </w:rPr>
              <w:t>rganic phosphorous compounds</w:t>
            </w:r>
          </w:p>
        </w:tc>
        <w:tc>
          <w:tcPr>
            <w:tcW w:w="1700" w:type="dxa"/>
            <w:tcBorders>
              <w:top w:val="nil"/>
              <w:left w:val="nil"/>
              <w:bottom w:val="single" w:sz="4" w:space="0" w:color="auto"/>
              <w:right w:val="single" w:sz="4" w:space="0" w:color="auto"/>
            </w:tcBorders>
            <w:shd w:val="clear" w:color="auto" w:fill="auto"/>
            <w:vAlign w:val="bottom"/>
            <w:hideMark/>
          </w:tcPr>
          <w:p w14:paraId="4D816DC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phosphates</w:t>
            </w:r>
          </w:p>
        </w:tc>
        <w:tc>
          <w:tcPr>
            <w:tcW w:w="1700" w:type="dxa"/>
            <w:tcBorders>
              <w:top w:val="nil"/>
              <w:left w:val="nil"/>
              <w:bottom w:val="single" w:sz="4" w:space="0" w:color="auto"/>
              <w:right w:val="single" w:sz="4" w:space="0" w:color="auto"/>
            </w:tcBorders>
            <w:shd w:val="clear" w:color="000000" w:fill="FFFFFF"/>
            <w:vAlign w:val="bottom"/>
            <w:hideMark/>
          </w:tcPr>
          <w:p w14:paraId="795D5F4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phosphorus compounds</w:t>
            </w:r>
          </w:p>
        </w:tc>
        <w:tc>
          <w:tcPr>
            <w:tcW w:w="1700" w:type="dxa"/>
            <w:tcBorders>
              <w:top w:val="nil"/>
              <w:left w:val="nil"/>
              <w:bottom w:val="single" w:sz="4" w:space="0" w:color="auto"/>
              <w:right w:val="single" w:sz="4" w:space="0" w:color="auto"/>
            </w:tcBorders>
            <w:shd w:val="clear" w:color="000000" w:fill="FFFFFF"/>
            <w:vAlign w:val="bottom"/>
            <w:hideMark/>
          </w:tcPr>
          <w:p w14:paraId="0E1D2DE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phosphorus compounds</w:t>
            </w:r>
          </w:p>
        </w:tc>
        <w:tc>
          <w:tcPr>
            <w:tcW w:w="1700" w:type="dxa"/>
            <w:tcBorders>
              <w:top w:val="nil"/>
              <w:left w:val="nil"/>
              <w:bottom w:val="single" w:sz="4" w:space="0" w:color="auto"/>
              <w:right w:val="single" w:sz="4" w:space="0" w:color="auto"/>
            </w:tcBorders>
            <w:shd w:val="clear" w:color="000000" w:fill="FFFFFF"/>
            <w:vAlign w:val="bottom"/>
            <w:hideMark/>
          </w:tcPr>
          <w:p w14:paraId="10764A7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Organic phosphorus compounds </w:t>
            </w:r>
          </w:p>
        </w:tc>
      </w:tr>
      <w:tr w:rsidR="003D389F" w:rsidRPr="000D6155" w14:paraId="1F480567" w14:textId="77777777" w:rsidTr="00CE3423">
        <w:trPr>
          <w:trHeight w:val="66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916732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solvents excluding halogenated solvents</w:t>
            </w:r>
          </w:p>
        </w:tc>
        <w:tc>
          <w:tcPr>
            <w:tcW w:w="1700" w:type="dxa"/>
            <w:tcBorders>
              <w:top w:val="nil"/>
              <w:left w:val="nil"/>
              <w:bottom w:val="single" w:sz="4" w:space="0" w:color="auto"/>
              <w:right w:val="single" w:sz="4" w:space="0" w:color="auto"/>
            </w:tcBorders>
            <w:shd w:val="clear" w:color="000000" w:fill="FFFFFF"/>
            <w:vAlign w:val="bottom"/>
            <w:hideMark/>
          </w:tcPr>
          <w:p w14:paraId="0D4B740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solvents excluding halogenated solvents</w:t>
            </w:r>
          </w:p>
        </w:tc>
        <w:tc>
          <w:tcPr>
            <w:tcW w:w="1700" w:type="dxa"/>
            <w:tcBorders>
              <w:top w:val="nil"/>
              <w:left w:val="nil"/>
              <w:bottom w:val="single" w:sz="4" w:space="0" w:color="auto"/>
              <w:right w:val="single" w:sz="4" w:space="0" w:color="auto"/>
            </w:tcBorders>
            <w:shd w:val="clear" w:color="000000" w:fill="FFFFFF"/>
            <w:vAlign w:val="bottom"/>
            <w:hideMark/>
          </w:tcPr>
          <w:p w14:paraId="22AF35D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solvents (excluding halogenated solvents)</w:t>
            </w:r>
          </w:p>
        </w:tc>
        <w:tc>
          <w:tcPr>
            <w:tcW w:w="1700" w:type="dxa"/>
            <w:tcBorders>
              <w:top w:val="nil"/>
              <w:left w:val="nil"/>
              <w:bottom w:val="single" w:sz="4" w:space="0" w:color="auto"/>
              <w:right w:val="single" w:sz="4" w:space="0" w:color="auto"/>
            </w:tcBorders>
            <w:shd w:val="clear" w:color="000000" w:fill="FFFFFF"/>
            <w:vAlign w:val="center"/>
            <w:hideMark/>
          </w:tcPr>
          <w:p w14:paraId="36B15844" w14:textId="41F8F6DF"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O</w:t>
            </w:r>
            <w:r w:rsidR="003D389F" w:rsidRPr="000D6155">
              <w:rPr>
                <w:rFonts w:cs="Arial"/>
                <w:sz w:val="12"/>
                <w:szCs w:val="12"/>
              </w:rPr>
              <w:t>rganic solvents, other than halogenated solvents , including, for example, ethanol</w:t>
            </w:r>
          </w:p>
        </w:tc>
        <w:tc>
          <w:tcPr>
            <w:tcW w:w="1700" w:type="dxa"/>
            <w:tcBorders>
              <w:top w:val="nil"/>
              <w:left w:val="nil"/>
              <w:bottom w:val="single" w:sz="4" w:space="0" w:color="auto"/>
              <w:right w:val="single" w:sz="4" w:space="0" w:color="auto"/>
            </w:tcBorders>
            <w:shd w:val="clear" w:color="auto" w:fill="auto"/>
            <w:vAlign w:val="bottom"/>
            <w:hideMark/>
          </w:tcPr>
          <w:p w14:paraId="4C93F66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6360B51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solvents excluding halogenated solvents</w:t>
            </w:r>
          </w:p>
        </w:tc>
        <w:tc>
          <w:tcPr>
            <w:tcW w:w="1700" w:type="dxa"/>
            <w:tcBorders>
              <w:top w:val="nil"/>
              <w:left w:val="nil"/>
              <w:bottom w:val="single" w:sz="4" w:space="0" w:color="auto"/>
              <w:right w:val="single" w:sz="4" w:space="0" w:color="auto"/>
            </w:tcBorders>
            <w:shd w:val="clear" w:color="000000" w:fill="FFFFFF"/>
            <w:vAlign w:val="bottom"/>
            <w:hideMark/>
          </w:tcPr>
          <w:p w14:paraId="101128B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Organic solvents excluding halogenated solvents</w:t>
            </w:r>
          </w:p>
        </w:tc>
        <w:tc>
          <w:tcPr>
            <w:tcW w:w="1700" w:type="dxa"/>
            <w:tcBorders>
              <w:top w:val="nil"/>
              <w:left w:val="nil"/>
              <w:bottom w:val="single" w:sz="4" w:space="0" w:color="auto"/>
              <w:right w:val="single" w:sz="4" w:space="0" w:color="auto"/>
            </w:tcBorders>
            <w:shd w:val="clear" w:color="000000" w:fill="FFFFFF"/>
            <w:vAlign w:val="bottom"/>
            <w:hideMark/>
          </w:tcPr>
          <w:p w14:paraId="7D541F7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Organic solvents excluding halogenated solvents </w:t>
            </w:r>
          </w:p>
        </w:tc>
      </w:tr>
      <w:tr w:rsidR="003D389F" w:rsidRPr="000D6155" w14:paraId="5E212FEB" w14:textId="77777777" w:rsidTr="00CE3423">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9040CE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Organohalogen</w:t>
            </w:r>
            <w:proofErr w:type="spellEnd"/>
            <w:r w:rsidRPr="000D6155">
              <w:rPr>
                <w:rFonts w:cs="Arial"/>
                <w:sz w:val="12"/>
                <w:szCs w:val="12"/>
              </w:rPr>
              <w:t xml:space="preserve"> compounds - other than substances referred to in this list</w:t>
            </w:r>
          </w:p>
        </w:tc>
        <w:tc>
          <w:tcPr>
            <w:tcW w:w="1700" w:type="dxa"/>
            <w:tcBorders>
              <w:top w:val="nil"/>
              <w:left w:val="nil"/>
              <w:bottom w:val="single" w:sz="4" w:space="0" w:color="auto"/>
              <w:right w:val="single" w:sz="4" w:space="0" w:color="auto"/>
            </w:tcBorders>
            <w:shd w:val="clear" w:color="000000" w:fill="FFFFFF"/>
            <w:vAlign w:val="bottom"/>
            <w:hideMark/>
          </w:tcPr>
          <w:p w14:paraId="1B707EA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Organohalogen</w:t>
            </w:r>
            <w:proofErr w:type="spellEnd"/>
            <w:r w:rsidRPr="000D6155">
              <w:rPr>
                <w:rFonts w:cs="Arial"/>
                <w:sz w:val="12"/>
                <w:szCs w:val="12"/>
              </w:rPr>
              <w:t xml:space="preserve"> compounds not elsewhere listed</w:t>
            </w:r>
          </w:p>
        </w:tc>
        <w:tc>
          <w:tcPr>
            <w:tcW w:w="1700" w:type="dxa"/>
            <w:tcBorders>
              <w:top w:val="nil"/>
              <w:left w:val="nil"/>
              <w:bottom w:val="single" w:sz="4" w:space="0" w:color="auto"/>
              <w:right w:val="single" w:sz="4" w:space="0" w:color="auto"/>
            </w:tcBorders>
            <w:shd w:val="clear" w:color="000000" w:fill="FFFFFF"/>
            <w:vAlign w:val="bottom"/>
            <w:hideMark/>
          </w:tcPr>
          <w:p w14:paraId="45B8442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Halogrenated</w:t>
            </w:r>
            <w:proofErr w:type="spellEnd"/>
            <w:r w:rsidRPr="000D6155">
              <w:rPr>
                <w:rFonts w:cs="Arial"/>
                <w:sz w:val="12"/>
                <w:szCs w:val="12"/>
              </w:rPr>
              <w:t xml:space="preserve"> organic chemicals not otherwise specified</w:t>
            </w:r>
          </w:p>
        </w:tc>
        <w:tc>
          <w:tcPr>
            <w:tcW w:w="1700" w:type="dxa"/>
            <w:tcBorders>
              <w:top w:val="nil"/>
              <w:left w:val="nil"/>
              <w:bottom w:val="single" w:sz="4" w:space="0" w:color="auto"/>
              <w:right w:val="single" w:sz="4" w:space="0" w:color="auto"/>
            </w:tcBorders>
            <w:shd w:val="clear" w:color="000000" w:fill="FFFFFF"/>
            <w:vAlign w:val="center"/>
            <w:hideMark/>
          </w:tcPr>
          <w:p w14:paraId="491B8ACC" w14:textId="7FA3BA69"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Pr>
                <w:rFonts w:cs="Arial"/>
                <w:sz w:val="12"/>
                <w:szCs w:val="12"/>
              </w:rPr>
              <w:t>O</w:t>
            </w:r>
            <w:r w:rsidR="003D389F" w:rsidRPr="000D6155">
              <w:rPr>
                <w:rFonts w:cs="Arial"/>
                <w:sz w:val="12"/>
                <w:szCs w:val="12"/>
              </w:rPr>
              <w:t>rganohalogen</w:t>
            </w:r>
            <w:proofErr w:type="spellEnd"/>
            <w:r w:rsidR="003D389F" w:rsidRPr="000D6155">
              <w:rPr>
                <w:rFonts w:cs="Arial"/>
                <w:sz w:val="12"/>
                <w:szCs w:val="12"/>
              </w:rPr>
              <w:t xml:space="preserve"> compounds, other than another substance stated in this schedule</w:t>
            </w:r>
          </w:p>
        </w:tc>
        <w:tc>
          <w:tcPr>
            <w:tcW w:w="1700" w:type="dxa"/>
            <w:tcBorders>
              <w:top w:val="nil"/>
              <w:left w:val="nil"/>
              <w:bottom w:val="single" w:sz="4" w:space="0" w:color="auto"/>
              <w:right w:val="single" w:sz="4" w:space="0" w:color="auto"/>
            </w:tcBorders>
            <w:shd w:val="clear" w:color="000000" w:fill="FFFFFF"/>
            <w:noWrap/>
            <w:vAlign w:val="bottom"/>
            <w:hideMark/>
          </w:tcPr>
          <w:p w14:paraId="40A88CE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Halogens </w:t>
            </w:r>
          </w:p>
        </w:tc>
        <w:tc>
          <w:tcPr>
            <w:tcW w:w="1700" w:type="dxa"/>
            <w:tcBorders>
              <w:top w:val="nil"/>
              <w:left w:val="nil"/>
              <w:bottom w:val="single" w:sz="4" w:space="0" w:color="auto"/>
              <w:right w:val="single" w:sz="4" w:space="0" w:color="auto"/>
            </w:tcBorders>
            <w:shd w:val="clear" w:color="000000" w:fill="FFFFFF"/>
            <w:vAlign w:val="bottom"/>
            <w:hideMark/>
          </w:tcPr>
          <w:p w14:paraId="1D3236C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Organohalogen</w:t>
            </w:r>
            <w:proofErr w:type="spellEnd"/>
            <w:r w:rsidRPr="000D6155">
              <w:rPr>
                <w:rFonts w:cs="Arial"/>
                <w:sz w:val="12"/>
                <w:szCs w:val="12"/>
              </w:rPr>
              <w:t xml:space="preserve"> compounds other than substances referred to elsewhere in this Schedule</w:t>
            </w:r>
          </w:p>
        </w:tc>
        <w:tc>
          <w:tcPr>
            <w:tcW w:w="1700" w:type="dxa"/>
            <w:tcBorders>
              <w:top w:val="nil"/>
              <w:left w:val="nil"/>
              <w:bottom w:val="single" w:sz="4" w:space="0" w:color="auto"/>
              <w:right w:val="single" w:sz="4" w:space="0" w:color="auto"/>
            </w:tcBorders>
            <w:shd w:val="clear" w:color="000000" w:fill="FFFFFF"/>
            <w:vAlign w:val="bottom"/>
            <w:hideMark/>
          </w:tcPr>
          <w:p w14:paraId="2A6B9D3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Organohalogen</w:t>
            </w:r>
            <w:proofErr w:type="spellEnd"/>
            <w:r w:rsidRPr="000D6155">
              <w:rPr>
                <w:rFonts w:cs="Arial"/>
                <w:sz w:val="12"/>
                <w:szCs w:val="12"/>
              </w:rPr>
              <w:t xml:space="preserve"> compounds - other than substances referred to in this list</w:t>
            </w:r>
          </w:p>
        </w:tc>
        <w:tc>
          <w:tcPr>
            <w:tcW w:w="1700" w:type="dxa"/>
            <w:tcBorders>
              <w:top w:val="nil"/>
              <w:left w:val="nil"/>
              <w:bottom w:val="single" w:sz="4" w:space="0" w:color="auto"/>
              <w:right w:val="single" w:sz="4" w:space="0" w:color="auto"/>
            </w:tcBorders>
            <w:shd w:val="clear" w:color="000000" w:fill="FFFFFF"/>
            <w:vAlign w:val="bottom"/>
            <w:hideMark/>
          </w:tcPr>
          <w:p w14:paraId="7D7A768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roofErr w:type="spellStart"/>
            <w:r w:rsidRPr="000D6155">
              <w:rPr>
                <w:rFonts w:cs="Arial"/>
                <w:sz w:val="12"/>
                <w:szCs w:val="12"/>
              </w:rPr>
              <w:t>Organohalogen</w:t>
            </w:r>
            <w:proofErr w:type="spellEnd"/>
            <w:r w:rsidRPr="000D6155">
              <w:rPr>
                <w:rFonts w:cs="Arial"/>
                <w:sz w:val="12"/>
                <w:szCs w:val="12"/>
              </w:rPr>
              <w:t xml:space="preserve"> compounds that are not otherwise specified in this Schedule </w:t>
            </w:r>
          </w:p>
        </w:tc>
      </w:tr>
      <w:tr w:rsidR="003D389F" w:rsidRPr="000D6155" w14:paraId="586EC145"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A382A5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Oxidising agents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7BDB2B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637CC44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Oxidising agents including chlorates, perchlorates, peroxides</w:t>
            </w:r>
          </w:p>
        </w:tc>
        <w:tc>
          <w:tcPr>
            <w:tcW w:w="1700" w:type="dxa"/>
            <w:tcBorders>
              <w:top w:val="nil"/>
              <w:left w:val="nil"/>
              <w:bottom w:val="single" w:sz="4" w:space="0" w:color="auto"/>
              <w:right w:val="single" w:sz="4" w:space="0" w:color="auto"/>
            </w:tcBorders>
            <w:shd w:val="clear" w:color="000000" w:fill="FFFFFF"/>
            <w:vAlign w:val="center"/>
            <w:hideMark/>
          </w:tcPr>
          <w:p w14:paraId="4483D148" w14:textId="185CA68B"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O</w:t>
            </w:r>
            <w:r w:rsidR="003D389F" w:rsidRPr="000D6155">
              <w:rPr>
                <w:rFonts w:cs="Arial"/>
                <w:sz w:val="12"/>
                <w:szCs w:val="12"/>
              </w:rPr>
              <w:t>xidising agents</w:t>
            </w:r>
          </w:p>
        </w:tc>
        <w:tc>
          <w:tcPr>
            <w:tcW w:w="1700" w:type="dxa"/>
            <w:tcBorders>
              <w:top w:val="nil"/>
              <w:left w:val="nil"/>
              <w:bottom w:val="single" w:sz="4" w:space="0" w:color="auto"/>
              <w:right w:val="single" w:sz="4" w:space="0" w:color="auto"/>
            </w:tcBorders>
            <w:shd w:val="clear" w:color="auto" w:fill="auto"/>
            <w:vAlign w:val="bottom"/>
            <w:hideMark/>
          </w:tcPr>
          <w:p w14:paraId="1000950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Oxidising agents</w:t>
            </w:r>
          </w:p>
        </w:tc>
        <w:tc>
          <w:tcPr>
            <w:tcW w:w="1700" w:type="dxa"/>
            <w:tcBorders>
              <w:top w:val="nil"/>
              <w:left w:val="nil"/>
              <w:bottom w:val="single" w:sz="4" w:space="0" w:color="auto"/>
              <w:right w:val="single" w:sz="4" w:space="0" w:color="auto"/>
            </w:tcBorders>
            <w:shd w:val="clear" w:color="000000" w:fill="FFFFFF"/>
            <w:vAlign w:val="bottom"/>
            <w:hideMark/>
          </w:tcPr>
          <w:p w14:paraId="0162915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3D6DFE2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Oxidising Agents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3FBD338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r>
      <w:tr w:rsidR="003D389F" w:rsidRPr="000D6155" w14:paraId="5C543341" w14:textId="77777777" w:rsidTr="00CE3423">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BF95E3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Perchlorates</w:t>
            </w:r>
          </w:p>
        </w:tc>
        <w:tc>
          <w:tcPr>
            <w:tcW w:w="1700" w:type="dxa"/>
            <w:tcBorders>
              <w:top w:val="nil"/>
              <w:left w:val="nil"/>
              <w:bottom w:val="single" w:sz="4" w:space="0" w:color="auto"/>
              <w:right w:val="single" w:sz="4" w:space="0" w:color="auto"/>
            </w:tcBorders>
            <w:shd w:val="clear" w:color="000000" w:fill="FFFFFF"/>
            <w:vAlign w:val="bottom"/>
            <w:hideMark/>
          </w:tcPr>
          <w:p w14:paraId="18A132C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Perchlorates</w:t>
            </w:r>
          </w:p>
        </w:tc>
        <w:tc>
          <w:tcPr>
            <w:tcW w:w="1700" w:type="dxa"/>
            <w:tcBorders>
              <w:top w:val="nil"/>
              <w:left w:val="nil"/>
              <w:bottom w:val="single" w:sz="4" w:space="0" w:color="auto"/>
              <w:right w:val="single" w:sz="4" w:space="0" w:color="auto"/>
            </w:tcBorders>
            <w:shd w:val="clear" w:color="000000" w:fill="FFFFFF"/>
            <w:vAlign w:val="bottom"/>
            <w:hideMark/>
          </w:tcPr>
          <w:p w14:paraId="7B252C3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5C1D4D55" w14:textId="5545BA22"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P</w:t>
            </w:r>
            <w:r w:rsidR="003D389F" w:rsidRPr="000D6155">
              <w:rPr>
                <w:rFonts w:cs="Arial"/>
                <w:sz w:val="12"/>
                <w:szCs w:val="12"/>
              </w:rPr>
              <w:t>erchlorates</w:t>
            </w:r>
          </w:p>
        </w:tc>
        <w:tc>
          <w:tcPr>
            <w:tcW w:w="1700" w:type="dxa"/>
            <w:tcBorders>
              <w:top w:val="nil"/>
              <w:left w:val="nil"/>
              <w:bottom w:val="single" w:sz="4" w:space="0" w:color="auto"/>
              <w:right w:val="single" w:sz="4" w:space="0" w:color="auto"/>
            </w:tcBorders>
            <w:shd w:val="clear" w:color="auto" w:fill="auto"/>
            <w:vAlign w:val="bottom"/>
            <w:hideMark/>
          </w:tcPr>
          <w:p w14:paraId="6B2CA78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Perchlorates</w:t>
            </w:r>
          </w:p>
        </w:tc>
        <w:tc>
          <w:tcPr>
            <w:tcW w:w="1700" w:type="dxa"/>
            <w:tcBorders>
              <w:top w:val="nil"/>
              <w:left w:val="nil"/>
              <w:bottom w:val="single" w:sz="4" w:space="0" w:color="auto"/>
              <w:right w:val="single" w:sz="4" w:space="0" w:color="auto"/>
            </w:tcBorders>
            <w:shd w:val="clear" w:color="000000" w:fill="FFFFFF"/>
            <w:vAlign w:val="bottom"/>
            <w:hideMark/>
          </w:tcPr>
          <w:p w14:paraId="2B246E6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Perchlorates</w:t>
            </w:r>
          </w:p>
        </w:tc>
        <w:tc>
          <w:tcPr>
            <w:tcW w:w="1700" w:type="dxa"/>
            <w:tcBorders>
              <w:top w:val="nil"/>
              <w:left w:val="nil"/>
              <w:bottom w:val="single" w:sz="4" w:space="0" w:color="auto"/>
              <w:right w:val="single" w:sz="4" w:space="0" w:color="auto"/>
            </w:tcBorders>
            <w:shd w:val="clear" w:color="000000" w:fill="FFFFFF"/>
            <w:vAlign w:val="bottom"/>
            <w:hideMark/>
          </w:tcPr>
          <w:p w14:paraId="2FABC59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Perchlorates</w:t>
            </w:r>
          </w:p>
        </w:tc>
        <w:tc>
          <w:tcPr>
            <w:tcW w:w="1700" w:type="dxa"/>
            <w:tcBorders>
              <w:top w:val="nil"/>
              <w:left w:val="nil"/>
              <w:bottom w:val="single" w:sz="4" w:space="0" w:color="auto"/>
              <w:right w:val="single" w:sz="4" w:space="0" w:color="auto"/>
            </w:tcBorders>
            <w:shd w:val="clear" w:color="000000" w:fill="FFFFFF"/>
            <w:vAlign w:val="bottom"/>
            <w:hideMark/>
          </w:tcPr>
          <w:p w14:paraId="6BC76AA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Perchlorates </w:t>
            </w:r>
          </w:p>
        </w:tc>
      </w:tr>
      <w:tr w:rsidR="003D389F" w:rsidRPr="000D6155" w14:paraId="1C626269"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53F3EA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Phenols, phenol compounds including </w:t>
            </w:r>
            <w:proofErr w:type="spellStart"/>
            <w:r w:rsidRPr="000D6155">
              <w:rPr>
                <w:rFonts w:cs="Arial"/>
                <w:sz w:val="12"/>
                <w:szCs w:val="12"/>
              </w:rPr>
              <w:t>chlorophenols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0654223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Phenols, phenol compounds including </w:t>
            </w:r>
            <w:proofErr w:type="spellStart"/>
            <w:r w:rsidRPr="000D6155">
              <w:rPr>
                <w:rFonts w:cs="Arial"/>
                <w:sz w:val="12"/>
                <w:szCs w:val="12"/>
              </w:rPr>
              <w:t>chlorophenols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64B0F6E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Phenol and phenol compounds (including halogenated phenols)</w:t>
            </w:r>
          </w:p>
        </w:tc>
        <w:tc>
          <w:tcPr>
            <w:tcW w:w="1700" w:type="dxa"/>
            <w:tcBorders>
              <w:top w:val="nil"/>
              <w:left w:val="nil"/>
              <w:bottom w:val="single" w:sz="4" w:space="0" w:color="auto"/>
              <w:right w:val="single" w:sz="4" w:space="0" w:color="auto"/>
            </w:tcBorders>
            <w:shd w:val="clear" w:color="000000" w:fill="FFFFFF"/>
            <w:vAlign w:val="center"/>
            <w:hideMark/>
          </w:tcPr>
          <w:p w14:paraId="73FE2B0D" w14:textId="4E3741BD"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P</w:t>
            </w:r>
            <w:r w:rsidR="003D389F" w:rsidRPr="000D6155">
              <w:rPr>
                <w:rFonts w:cs="Arial"/>
                <w:sz w:val="12"/>
                <w:szCs w:val="12"/>
              </w:rPr>
              <w:t xml:space="preserve">henols and phenol compounds, including </w:t>
            </w:r>
            <w:proofErr w:type="spellStart"/>
            <w:r w:rsidR="003D389F" w:rsidRPr="000D6155">
              <w:rPr>
                <w:rFonts w:cs="Arial"/>
                <w:sz w:val="12"/>
                <w:szCs w:val="12"/>
              </w:rPr>
              <w:t>chlorophenols</w:t>
            </w:r>
            <w:proofErr w:type="spellEnd"/>
          </w:p>
        </w:tc>
        <w:tc>
          <w:tcPr>
            <w:tcW w:w="1700" w:type="dxa"/>
            <w:tcBorders>
              <w:top w:val="nil"/>
              <w:left w:val="nil"/>
              <w:bottom w:val="single" w:sz="4" w:space="0" w:color="auto"/>
              <w:right w:val="single" w:sz="4" w:space="0" w:color="auto"/>
            </w:tcBorders>
            <w:shd w:val="clear" w:color="auto" w:fill="auto"/>
            <w:vAlign w:val="bottom"/>
            <w:hideMark/>
          </w:tcPr>
          <w:p w14:paraId="78C6981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Phenolic compounds (excluding solid inert polymeric materials)</w:t>
            </w:r>
          </w:p>
        </w:tc>
        <w:tc>
          <w:tcPr>
            <w:tcW w:w="1700" w:type="dxa"/>
            <w:tcBorders>
              <w:top w:val="nil"/>
              <w:left w:val="nil"/>
              <w:bottom w:val="single" w:sz="4" w:space="0" w:color="auto"/>
              <w:right w:val="single" w:sz="4" w:space="0" w:color="auto"/>
            </w:tcBorders>
            <w:shd w:val="clear" w:color="000000" w:fill="FFFFFF"/>
            <w:vAlign w:val="bottom"/>
            <w:hideMark/>
          </w:tcPr>
          <w:p w14:paraId="75C4B83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Phenols; phenol compounds including </w:t>
            </w:r>
            <w:proofErr w:type="spellStart"/>
            <w:r w:rsidRPr="000D6155">
              <w:rPr>
                <w:rFonts w:cs="Arial"/>
                <w:sz w:val="12"/>
                <w:szCs w:val="12"/>
              </w:rPr>
              <w:t>chlorophenols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16DCE3F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Phenols, phenol compounds including </w:t>
            </w:r>
            <w:proofErr w:type="spellStart"/>
            <w:r w:rsidRPr="000D6155">
              <w:rPr>
                <w:rFonts w:cs="Arial"/>
                <w:sz w:val="12"/>
                <w:szCs w:val="12"/>
              </w:rPr>
              <w:t>chlorophenols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332137B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Phenols, phenol compounds including </w:t>
            </w:r>
            <w:proofErr w:type="spellStart"/>
            <w:r w:rsidRPr="000D6155">
              <w:rPr>
                <w:rFonts w:cs="Arial"/>
                <w:sz w:val="12"/>
                <w:szCs w:val="12"/>
              </w:rPr>
              <w:t>chlorophenols</w:t>
            </w:r>
            <w:proofErr w:type="spellEnd"/>
            <w:r w:rsidRPr="000D6155">
              <w:rPr>
                <w:rFonts w:cs="Arial"/>
                <w:sz w:val="12"/>
                <w:szCs w:val="12"/>
              </w:rPr>
              <w:t xml:space="preserve"> </w:t>
            </w:r>
          </w:p>
        </w:tc>
      </w:tr>
      <w:tr w:rsidR="003D389F" w:rsidRPr="000D6155" w14:paraId="5016AF5E" w14:textId="77777777" w:rsidTr="00CE3423">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566193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Phosphorus compounds excluding mineral phosphates</w:t>
            </w:r>
          </w:p>
        </w:tc>
        <w:tc>
          <w:tcPr>
            <w:tcW w:w="1700" w:type="dxa"/>
            <w:tcBorders>
              <w:top w:val="nil"/>
              <w:left w:val="nil"/>
              <w:bottom w:val="single" w:sz="4" w:space="0" w:color="auto"/>
              <w:right w:val="single" w:sz="4" w:space="0" w:color="auto"/>
            </w:tcBorders>
            <w:shd w:val="clear" w:color="000000" w:fill="FFFFFF"/>
            <w:vAlign w:val="bottom"/>
            <w:hideMark/>
          </w:tcPr>
          <w:p w14:paraId="38E1CF8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Phosphorus compounds excluding mineral phosphates</w:t>
            </w:r>
          </w:p>
        </w:tc>
        <w:tc>
          <w:tcPr>
            <w:tcW w:w="1700" w:type="dxa"/>
            <w:tcBorders>
              <w:top w:val="nil"/>
              <w:left w:val="nil"/>
              <w:bottom w:val="single" w:sz="4" w:space="0" w:color="auto"/>
              <w:right w:val="single" w:sz="4" w:space="0" w:color="auto"/>
            </w:tcBorders>
            <w:shd w:val="clear" w:color="000000" w:fill="FFFFFF"/>
            <w:vAlign w:val="bottom"/>
            <w:hideMark/>
          </w:tcPr>
          <w:p w14:paraId="49E386F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Phosphorus and phosphorous compounds</w:t>
            </w:r>
          </w:p>
        </w:tc>
        <w:tc>
          <w:tcPr>
            <w:tcW w:w="1700" w:type="dxa"/>
            <w:tcBorders>
              <w:top w:val="nil"/>
              <w:left w:val="nil"/>
              <w:bottom w:val="single" w:sz="4" w:space="0" w:color="auto"/>
              <w:right w:val="single" w:sz="4" w:space="0" w:color="auto"/>
            </w:tcBorders>
            <w:shd w:val="clear" w:color="000000" w:fill="FFFFFF"/>
            <w:vAlign w:val="center"/>
            <w:hideMark/>
          </w:tcPr>
          <w:p w14:paraId="38BDCDE2" w14:textId="4C0FA1BC"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P</w:t>
            </w:r>
            <w:r w:rsidR="003D389F" w:rsidRPr="000D6155">
              <w:rPr>
                <w:rFonts w:cs="Arial"/>
                <w:sz w:val="12"/>
                <w:szCs w:val="12"/>
              </w:rPr>
              <w:t>hosphorus compounds, other than mineral phosphates</w:t>
            </w:r>
          </w:p>
        </w:tc>
        <w:tc>
          <w:tcPr>
            <w:tcW w:w="1700" w:type="dxa"/>
            <w:tcBorders>
              <w:top w:val="nil"/>
              <w:left w:val="nil"/>
              <w:bottom w:val="single" w:sz="4" w:space="0" w:color="auto"/>
              <w:right w:val="single" w:sz="4" w:space="0" w:color="auto"/>
            </w:tcBorders>
            <w:shd w:val="clear" w:color="auto" w:fill="auto"/>
            <w:vAlign w:val="bottom"/>
            <w:hideMark/>
          </w:tcPr>
          <w:p w14:paraId="64901F4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Phosphorus and its compounds</w:t>
            </w:r>
          </w:p>
        </w:tc>
        <w:tc>
          <w:tcPr>
            <w:tcW w:w="1700" w:type="dxa"/>
            <w:tcBorders>
              <w:top w:val="nil"/>
              <w:left w:val="nil"/>
              <w:bottom w:val="single" w:sz="4" w:space="0" w:color="auto"/>
              <w:right w:val="single" w:sz="4" w:space="0" w:color="auto"/>
            </w:tcBorders>
            <w:shd w:val="clear" w:color="000000" w:fill="FFFFFF"/>
            <w:vAlign w:val="bottom"/>
            <w:hideMark/>
          </w:tcPr>
          <w:p w14:paraId="080BFDB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Phosphorus compounds other than mineral phosphates</w:t>
            </w:r>
          </w:p>
        </w:tc>
        <w:tc>
          <w:tcPr>
            <w:tcW w:w="1700" w:type="dxa"/>
            <w:tcBorders>
              <w:top w:val="nil"/>
              <w:left w:val="nil"/>
              <w:bottom w:val="single" w:sz="4" w:space="0" w:color="auto"/>
              <w:right w:val="single" w:sz="4" w:space="0" w:color="auto"/>
            </w:tcBorders>
            <w:shd w:val="clear" w:color="000000" w:fill="FFFFFF"/>
            <w:vAlign w:val="bottom"/>
            <w:hideMark/>
          </w:tcPr>
          <w:p w14:paraId="4F1248E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Phosphorus compounds excluding mineral phosphates</w:t>
            </w:r>
          </w:p>
        </w:tc>
        <w:tc>
          <w:tcPr>
            <w:tcW w:w="1700" w:type="dxa"/>
            <w:tcBorders>
              <w:top w:val="nil"/>
              <w:left w:val="nil"/>
              <w:bottom w:val="single" w:sz="4" w:space="0" w:color="auto"/>
              <w:right w:val="single" w:sz="4" w:space="0" w:color="auto"/>
            </w:tcBorders>
            <w:shd w:val="clear" w:color="000000" w:fill="FFFFFF"/>
            <w:vAlign w:val="bottom"/>
            <w:hideMark/>
          </w:tcPr>
          <w:p w14:paraId="0B83887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Phosphorus compounds other than mineral phosphates </w:t>
            </w:r>
          </w:p>
        </w:tc>
      </w:tr>
      <w:tr w:rsidR="003D389F" w:rsidRPr="000D6155" w14:paraId="76B4ADDD"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152923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-furan (any congener)</w:t>
            </w:r>
          </w:p>
        </w:tc>
        <w:tc>
          <w:tcPr>
            <w:tcW w:w="1700" w:type="dxa"/>
            <w:tcBorders>
              <w:top w:val="nil"/>
              <w:left w:val="nil"/>
              <w:bottom w:val="single" w:sz="4" w:space="0" w:color="auto"/>
              <w:right w:val="single" w:sz="4" w:space="0" w:color="auto"/>
            </w:tcBorders>
            <w:shd w:val="clear" w:color="000000" w:fill="FFFFFF"/>
            <w:vAlign w:val="bottom"/>
            <w:hideMark/>
          </w:tcPr>
          <w:p w14:paraId="27BF7B5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-furan (any congener)</w:t>
            </w:r>
          </w:p>
        </w:tc>
        <w:tc>
          <w:tcPr>
            <w:tcW w:w="1700" w:type="dxa"/>
            <w:tcBorders>
              <w:top w:val="nil"/>
              <w:left w:val="nil"/>
              <w:bottom w:val="single" w:sz="4" w:space="0" w:color="auto"/>
              <w:right w:val="single" w:sz="4" w:space="0" w:color="auto"/>
            </w:tcBorders>
            <w:shd w:val="clear" w:color="000000" w:fill="FFFFFF"/>
            <w:vAlign w:val="bottom"/>
            <w:hideMark/>
          </w:tcPr>
          <w:p w14:paraId="77EB265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Any congener of polychlorinated </w:t>
            </w:r>
            <w:proofErr w:type="spellStart"/>
            <w:r w:rsidRPr="000D6155">
              <w:rPr>
                <w:rFonts w:cs="Arial"/>
                <w:sz w:val="12"/>
                <w:szCs w:val="12"/>
              </w:rPr>
              <w:t>dibenzo</w:t>
            </w:r>
            <w:proofErr w:type="spellEnd"/>
            <w:r w:rsidRPr="000D6155">
              <w:rPr>
                <w:rFonts w:cs="Arial"/>
                <w:sz w:val="12"/>
                <w:szCs w:val="12"/>
              </w:rPr>
              <w:t>-furans (PCDFs)</w:t>
            </w:r>
          </w:p>
        </w:tc>
        <w:tc>
          <w:tcPr>
            <w:tcW w:w="1700" w:type="dxa"/>
            <w:tcBorders>
              <w:top w:val="nil"/>
              <w:left w:val="nil"/>
              <w:bottom w:val="single" w:sz="4" w:space="0" w:color="auto"/>
              <w:right w:val="single" w:sz="4" w:space="0" w:color="auto"/>
            </w:tcBorders>
            <w:shd w:val="clear" w:color="000000" w:fill="FFFFFF"/>
            <w:vAlign w:val="center"/>
            <w:hideMark/>
          </w:tcPr>
          <w:p w14:paraId="132A0BB5" w14:textId="743002A8"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P</w:t>
            </w:r>
            <w:r w:rsidR="003D389F" w:rsidRPr="000D6155">
              <w:rPr>
                <w:rFonts w:cs="Arial"/>
                <w:sz w:val="12"/>
                <w:szCs w:val="12"/>
              </w:rPr>
              <w:t xml:space="preserve">olychlorinated </w:t>
            </w:r>
            <w:proofErr w:type="spellStart"/>
            <w:r w:rsidR="003D389F" w:rsidRPr="000D6155">
              <w:rPr>
                <w:rFonts w:cs="Arial"/>
                <w:sz w:val="12"/>
                <w:szCs w:val="12"/>
              </w:rPr>
              <w:t>dibenzo</w:t>
            </w:r>
            <w:proofErr w:type="spellEnd"/>
            <w:r w:rsidR="003D389F" w:rsidRPr="000D6155">
              <w:rPr>
                <w:rFonts w:cs="Arial"/>
                <w:sz w:val="12"/>
                <w:szCs w:val="12"/>
              </w:rPr>
              <w:t>-furan (any congener)</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4F0FD23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2D00F31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noBreakHyphen/>
              <w:t>furan (any congener)</w:t>
            </w:r>
          </w:p>
        </w:tc>
        <w:tc>
          <w:tcPr>
            <w:tcW w:w="1700" w:type="dxa"/>
            <w:tcBorders>
              <w:top w:val="nil"/>
              <w:left w:val="nil"/>
              <w:bottom w:val="single" w:sz="4" w:space="0" w:color="auto"/>
              <w:right w:val="single" w:sz="4" w:space="0" w:color="auto"/>
            </w:tcBorders>
            <w:shd w:val="clear" w:color="000000" w:fill="FFFFFF"/>
            <w:vAlign w:val="bottom"/>
            <w:hideMark/>
          </w:tcPr>
          <w:p w14:paraId="187B2C3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-furan (any congener)</w:t>
            </w:r>
          </w:p>
        </w:tc>
        <w:tc>
          <w:tcPr>
            <w:tcW w:w="1700" w:type="dxa"/>
            <w:tcBorders>
              <w:top w:val="nil"/>
              <w:left w:val="nil"/>
              <w:bottom w:val="single" w:sz="4" w:space="0" w:color="auto"/>
              <w:right w:val="single" w:sz="4" w:space="0" w:color="auto"/>
            </w:tcBorders>
            <w:shd w:val="clear" w:color="000000" w:fill="FFFFFF"/>
            <w:vAlign w:val="bottom"/>
            <w:hideMark/>
          </w:tcPr>
          <w:p w14:paraId="485B6EC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 xml:space="preserve">-furan (any congener) </w:t>
            </w:r>
          </w:p>
        </w:tc>
      </w:tr>
      <w:tr w:rsidR="003D389F" w:rsidRPr="000D6155" w14:paraId="7D08D170"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C7EE9A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-p-dioxin (any congener)</w:t>
            </w:r>
          </w:p>
        </w:tc>
        <w:tc>
          <w:tcPr>
            <w:tcW w:w="1700" w:type="dxa"/>
            <w:tcBorders>
              <w:top w:val="nil"/>
              <w:left w:val="nil"/>
              <w:bottom w:val="single" w:sz="4" w:space="0" w:color="auto"/>
              <w:right w:val="single" w:sz="4" w:space="0" w:color="auto"/>
            </w:tcBorders>
            <w:shd w:val="clear" w:color="000000" w:fill="FFFFFF"/>
            <w:vAlign w:val="bottom"/>
            <w:hideMark/>
          </w:tcPr>
          <w:p w14:paraId="7BD5800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-p-dioxin (any congener)</w:t>
            </w:r>
          </w:p>
        </w:tc>
        <w:tc>
          <w:tcPr>
            <w:tcW w:w="1700" w:type="dxa"/>
            <w:tcBorders>
              <w:top w:val="nil"/>
              <w:left w:val="nil"/>
              <w:bottom w:val="single" w:sz="4" w:space="0" w:color="auto"/>
              <w:right w:val="single" w:sz="4" w:space="0" w:color="auto"/>
            </w:tcBorders>
            <w:shd w:val="clear" w:color="000000" w:fill="FFFFFF"/>
            <w:vAlign w:val="bottom"/>
            <w:hideMark/>
          </w:tcPr>
          <w:p w14:paraId="489CA13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Any congener of polychlorinated </w:t>
            </w:r>
            <w:proofErr w:type="spellStart"/>
            <w:r w:rsidRPr="000D6155">
              <w:rPr>
                <w:rFonts w:cs="Arial"/>
                <w:sz w:val="12"/>
                <w:szCs w:val="12"/>
              </w:rPr>
              <w:t>dibenzo</w:t>
            </w:r>
            <w:proofErr w:type="spellEnd"/>
            <w:r w:rsidRPr="000D6155">
              <w:rPr>
                <w:rFonts w:cs="Arial"/>
                <w:sz w:val="12"/>
                <w:szCs w:val="12"/>
              </w:rPr>
              <w:t>-p-dioxins (PCDDs)</w:t>
            </w:r>
          </w:p>
        </w:tc>
        <w:tc>
          <w:tcPr>
            <w:tcW w:w="1700" w:type="dxa"/>
            <w:tcBorders>
              <w:top w:val="nil"/>
              <w:left w:val="nil"/>
              <w:bottom w:val="single" w:sz="4" w:space="0" w:color="auto"/>
              <w:right w:val="single" w:sz="4" w:space="0" w:color="auto"/>
            </w:tcBorders>
            <w:shd w:val="clear" w:color="000000" w:fill="FFFFFF"/>
            <w:vAlign w:val="center"/>
            <w:hideMark/>
          </w:tcPr>
          <w:p w14:paraId="3BE2C388" w14:textId="48D11CF2"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P</w:t>
            </w:r>
            <w:r w:rsidR="003D389F" w:rsidRPr="000D6155">
              <w:rPr>
                <w:rFonts w:cs="Arial"/>
                <w:sz w:val="12"/>
                <w:szCs w:val="12"/>
              </w:rPr>
              <w:t xml:space="preserve">olychlorinated </w:t>
            </w:r>
            <w:proofErr w:type="spellStart"/>
            <w:r w:rsidR="003D389F" w:rsidRPr="000D6155">
              <w:rPr>
                <w:rFonts w:cs="Arial"/>
                <w:sz w:val="12"/>
                <w:szCs w:val="12"/>
              </w:rPr>
              <w:t>dibenzo</w:t>
            </w:r>
            <w:proofErr w:type="spellEnd"/>
            <w:r w:rsidR="003D389F" w:rsidRPr="000D6155">
              <w:rPr>
                <w:rFonts w:cs="Arial"/>
                <w:sz w:val="12"/>
                <w:szCs w:val="12"/>
              </w:rPr>
              <w:t>-p-dioxin (any congener)</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0574037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4EB6860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noBreakHyphen/>
              <w:t>p</w:t>
            </w:r>
            <w:r w:rsidRPr="000D6155">
              <w:rPr>
                <w:rFonts w:cs="Arial"/>
                <w:sz w:val="12"/>
                <w:szCs w:val="12"/>
              </w:rPr>
              <w:noBreakHyphen/>
              <w:t>dioxin (any congener)</w:t>
            </w:r>
          </w:p>
        </w:tc>
        <w:tc>
          <w:tcPr>
            <w:tcW w:w="1700" w:type="dxa"/>
            <w:tcBorders>
              <w:top w:val="nil"/>
              <w:left w:val="nil"/>
              <w:bottom w:val="single" w:sz="4" w:space="0" w:color="auto"/>
              <w:right w:val="single" w:sz="4" w:space="0" w:color="auto"/>
            </w:tcBorders>
            <w:shd w:val="clear" w:color="000000" w:fill="FFFFFF"/>
            <w:vAlign w:val="bottom"/>
            <w:hideMark/>
          </w:tcPr>
          <w:p w14:paraId="4B40E6E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-p-dioxin (any congener)</w:t>
            </w:r>
          </w:p>
        </w:tc>
        <w:tc>
          <w:tcPr>
            <w:tcW w:w="1700" w:type="dxa"/>
            <w:tcBorders>
              <w:top w:val="nil"/>
              <w:left w:val="nil"/>
              <w:bottom w:val="single" w:sz="4" w:space="0" w:color="auto"/>
              <w:right w:val="single" w:sz="4" w:space="0" w:color="auto"/>
            </w:tcBorders>
            <w:shd w:val="clear" w:color="000000" w:fill="FFFFFF"/>
            <w:vAlign w:val="bottom"/>
            <w:hideMark/>
          </w:tcPr>
          <w:p w14:paraId="13E616E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Polychlorinated </w:t>
            </w:r>
            <w:proofErr w:type="spellStart"/>
            <w:r w:rsidRPr="000D6155">
              <w:rPr>
                <w:rFonts w:cs="Arial"/>
                <w:sz w:val="12"/>
                <w:szCs w:val="12"/>
              </w:rPr>
              <w:t>dibenzo</w:t>
            </w:r>
            <w:proofErr w:type="spellEnd"/>
            <w:r w:rsidRPr="000D6155">
              <w:rPr>
                <w:rFonts w:cs="Arial"/>
                <w:sz w:val="12"/>
                <w:szCs w:val="12"/>
              </w:rPr>
              <w:t xml:space="preserve">-p-dioxin (any congener) </w:t>
            </w:r>
          </w:p>
        </w:tc>
      </w:tr>
      <w:tr w:rsidR="003D389F" w:rsidRPr="000D6155" w14:paraId="09AB1E38"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5657A0C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Reactive chemicals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7ABF220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189EB9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Highly reactive chemicals (not otherwise specified)</w:t>
            </w:r>
          </w:p>
        </w:tc>
        <w:tc>
          <w:tcPr>
            <w:tcW w:w="1700" w:type="dxa"/>
            <w:tcBorders>
              <w:top w:val="nil"/>
              <w:left w:val="nil"/>
              <w:bottom w:val="single" w:sz="4" w:space="0" w:color="auto"/>
              <w:right w:val="single" w:sz="4" w:space="0" w:color="auto"/>
            </w:tcBorders>
            <w:shd w:val="clear" w:color="000000" w:fill="FFFFFF"/>
            <w:vAlign w:val="center"/>
            <w:hideMark/>
          </w:tcPr>
          <w:p w14:paraId="731FF9C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Reactive chemicals</w:t>
            </w:r>
          </w:p>
        </w:tc>
        <w:tc>
          <w:tcPr>
            <w:tcW w:w="1700" w:type="dxa"/>
            <w:tcBorders>
              <w:top w:val="nil"/>
              <w:left w:val="nil"/>
              <w:bottom w:val="single" w:sz="4" w:space="0" w:color="auto"/>
              <w:right w:val="single" w:sz="4" w:space="0" w:color="auto"/>
            </w:tcBorders>
            <w:shd w:val="clear" w:color="auto" w:fill="auto"/>
            <w:vAlign w:val="bottom"/>
            <w:hideMark/>
          </w:tcPr>
          <w:p w14:paraId="2CBD9BF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Reactive chemicals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0115ECD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412BA2D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Reactive chemicals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4213B8F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r>
      <w:tr w:rsidR="003D389F" w:rsidRPr="000D6155" w14:paraId="65313CA2" w14:textId="77777777" w:rsidTr="00FF5A3E">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4B2F8F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Reducing agents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61055B5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auto" w:fill="A6A6A6" w:themeFill="background1" w:themeFillShade="A6"/>
            <w:noWrap/>
            <w:vAlign w:val="bottom"/>
            <w:hideMark/>
          </w:tcPr>
          <w:p w14:paraId="258EFDD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79ADE38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Reducing agents</w:t>
            </w:r>
          </w:p>
        </w:tc>
        <w:tc>
          <w:tcPr>
            <w:tcW w:w="1700" w:type="dxa"/>
            <w:tcBorders>
              <w:top w:val="nil"/>
              <w:left w:val="nil"/>
              <w:bottom w:val="single" w:sz="4" w:space="0" w:color="auto"/>
              <w:right w:val="single" w:sz="4" w:space="0" w:color="auto"/>
            </w:tcBorders>
            <w:shd w:val="clear" w:color="auto" w:fill="auto"/>
            <w:vAlign w:val="bottom"/>
            <w:hideMark/>
          </w:tcPr>
          <w:p w14:paraId="1EFE562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Reducing agents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E3C2B8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055DA7B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Reducing agents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74F7E5A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r>
      <w:tr w:rsidR="003D389F" w:rsidRPr="000D6155" w14:paraId="371845B8" w14:textId="77777777" w:rsidTr="00CE3423">
        <w:trPr>
          <w:trHeight w:val="84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CF0095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lastRenderedPageBreak/>
              <w:t>Residues from industrial waste treatment/disposal operations.</w:t>
            </w:r>
          </w:p>
        </w:tc>
        <w:tc>
          <w:tcPr>
            <w:tcW w:w="1700" w:type="dxa"/>
            <w:tcBorders>
              <w:top w:val="nil"/>
              <w:left w:val="nil"/>
              <w:bottom w:val="single" w:sz="4" w:space="0" w:color="auto"/>
              <w:right w:val="single" w:sz="4" w:space="0" w:color="auto"/>
            </w:tcBorders>
            <w:shd w:val="clear" w:color="000000" w:fill="FFFFFF"/>
            <w:vAlign w:val="bottom"/>
            <w:hideMark/>
          </w:tcPr>
          <w:p w14:paraId="0FA2229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Industrial waste treatment/disposal residues</w:t>
            </w:r>
          </w:p>
        </w:tc>
        <w:tc>
          <w:tcPr>
            <w:tcW w:w="1700" w:type="dxa"/>
            <w:tcBorders>
              <w:top w:val="nil"/>
              <w:left w:val="nil"/>
              <w:bottom w:val="single" w:sz="4" w:space="0" w:color="auto"/>
              <w:right w:val="single" w:sz="4" w:space="0" w:color="auto"/>
            </w:tcBorders>
            <w:shd w:val="clear" w:color="000000" w:fill="FFFFFF"/>
            <w:vAlign w:val="bottom"/>
            <w:hideMark/>
          </w:tcPr>
          <w:p w14:paraId="5A15131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Residues from industrial waste treatment or disposal operations (not otherwise specified) including filter backwash waters</w:t>
            </w:r>
          </w:p>
        </w:tc>
        <w:tc>
          <w:tcPr>
            <w:tcW w:w="1700" w:type="dxa"/>
            <w:tcBorders>
              <w:top w:val="nil"/>
              <w:left w:val="nil"/>
              <w:bottom w:val="single" w:sz="4" w:space="0" w:color="auto"/>
              <w:right w:val="single" w:sz="4" w:space="0" w:color="auto"/>
            </w:tcBorders>
            <w:shd w:val="clear" w:color="000000" w:fill="FFFFFF"/>
            <w:vAlign w:val="center"/>
            <w:hideMark/>
          </w:tcPr>
          <w:p w14:paraId="7589D083" w14:textId="36B49399"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R</w:t>
            </w:r>
            <w:r w:rsidR="003D389F" w:rsidRPr="000D6155">
              <w:rPr>
                <w:rFonts w:cs="Arial"/>
                <w:sz w:val="12"/>
                <w:szCs w:val="12"/>
              </w:rPr>
              <w:t>esidues from industrial waste treatment or disposal operations</w:t>
            </w:r>
          </w:p>
        </w:tc>
        <w:tc>
          <w:tcPr>
            <w:tcW w:w="1700" w:type="dxa"/>
            <w:tcBorders>
              <w:top w:val="nil"/>
              <w:left w:val="nil"/>
              <w:bottom w:val="single" w:sz="4" w:space="0" w:color="auto"/>
              <w:right w:val="single" w:sz="4" w:space="0" w:color="auto"/>
            </w:tcBorders>
            <w:shd w:val="clear" w:color="auto" w:fill="auto"/>
            <w:vAlign w:val="bottom"/>
            <w:hideMark/>
          </w:tcPr>
          <w:p w14:paraId="4311212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0331E73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Residues from industrial waste treatment or disposal operations</w:t>
            </w:r>
          </w:p>
        </w:tc>
        <w:tc>
          <w:tcPr>
            <w:tcW w:w="1700" w:type="dxa"/>
            <w:tcBorders>
              <w:top w:val="nil"/>
              <w:left w:val="nil"/>
              <w:bottom w:val="single" w:sz="4" w:space="0" w:color="auto"/>
              <w:right w:val="single" w:sz="4" w:space="0" w:color="auto"/>
            </w:tcBorders>
            <w:shd w:val="clear" w:color="000000" w:fill="FFFFFF"/>
            <w:vAlign w:val="bottom"/>
            <w:hideMark/>
          </w:tcPr>
          <w:p w14:paraId="2C7F906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Residues from industrial waste treatment/disposal operations</w:t>
            </w:r>
          </w:p>
        </w:tc>
        <w:tc>
          <w:tcPr>
            <w:tcW w:w="1700" w:type="dxa"/>
            <w:tcBorders>
              <w:top w:val="nil"/>
              <w:left w:val="nil"/>
              <w:bottom w:val="single" w:sz="4" w:space="0" w:color="auto"/>
              <w:right w:val="single" w:sz="4" w:space="0" w:color="auto"/>
            </w:tcBorders>
            <w:shd w:val="clear" w:color="000000" w:fill="FFFFFF"/>
            <w:vAlign w:val="bottom"/>
            <w:hideMark/>
          </w:tcPr>
          <w:p w14:paraId="34D3A97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Residue from industrial waste treatment or disposal operations </w:t>
            </w:r>
          </w:p>
        </w:tc>
      </w:tr>
      <w:tr w:rsidR="003D389F" w:rsidRPr="000D6155" w14:paraId="23001C30"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9376C6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Selenium; selenium compounds</w:t>
            </w:r>
          </w:p>
        </w:tc>
        <w:tc>
          <w:tcPr>
            <w:tcW w:w="1700" w:type="dxa"/>
            <w:tcBorders>
              <w:top w:val="nil"/>
              <w:left w:val="nil"/>
              <w:bottom w:val="single" w:sz="4" w:space="0" w:color="auto"/>
              <w:right w:val="single" w:sz="4" w:space="0" w:color="auto"/>
            </w:tcBorders>
            <w:shd w:val="clear" w:color="000000" w:fill="FFFFFF"/>
            <w:vAlign w:val="bottom"/>
            <w:hideMark/>
          </w:tcPr>
          <w:p w14:paraId="1E45721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Selenium; selenium compounds</w:t>
            </w:r>
          </w:p>
        </w:tc>
        <w:tc>
          <w:tcPr>
            <w:tcW w:w="1700" w:type="dxa"/>
            <w:tcBorders>
              <w:top w:val="nil"/>
              <w:left w:val="nil"/>
              <w:bottom w:val="single" w:sz="4" w:space="0" w:color="auto"/>
              <w:right w:val="single" w:sz="4" w:space="0" w:color="auto"/>
            </w:tcBorders>
            <w:shd w:val="clear" w:color="000000" w:fill="FFFFFF"/>
            <w:vAlign w:val="bottom"/>
            <w:hideMark/>
          </w:tcPr>
          <w:p w14:paraId="6937E18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Selenium and selenium compounds</w:t>
            </w:r>
          </w:p>
        </w:tc>
        <w:tc>
          <w:tcPr>
            <w:tcW w:w="1700" w:type="dxa"/>
            <w:tcBorders>
              <w:top w:val="nil"/>
              <w:left w:val="nil"/>
              <w:bottom w:val="single" w:sz="4" w:space="0" w:color="auto"/>
              <w:right w:val="single" w:sz="4" w:space="0" w:color="auto"/>
            </w:tcBorders>
            <w:shd w:val="clear" w:color="000000" w:fill="FFFFFF"/>
            <w:vAlign w:val="center"/>
            <w:hideMark/>
          </w:tcPr>
          <w:p w14:paraId="1FD4092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Selenium and selenium compounds</w:t>
            </w:r>
          </w:p>
        </w:tc>
        <w:tc>
          <w:tcPr>
            <w:tcW w:w="1700" w:type="dxa"/>
            <w:tcBorders>
              <w:top w:val="nil"/>
              <w:left w:val="nil"/>
              <w:bottom w:val="single" w:sz="4" w:space="0" w:color="auto"/>
              <w:right w:val="single" w:sz="4" w:space="0" w:color="auto"/>
            </w:tcBorders>
            <w:shd w:val="clear" w:color="auto" w:fill="auto"/>
            <w:vAlign w:val="bottom"/>
            <w:hideMark/>
          </w:tcPr>
          <w:p w14:paraId="2470FD5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Selenium and selenium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1DB374A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Selenium; selenium compounds</w:t>
            </w:r>
          </w:p>
        </w:tc>
        <w:tc>
          <w:tcPr>
            <w:tcW w:w="1700" w:type="dxa"/>
            <w:tcBorders>
              <w:top w:val="nil"/>
              <w:left w:val="nil"/>
              <w:bottom w:val="single" w:sz="4" w:space="0" w:color="auto"/>
              <w:right w:val="single" w:sz="4" w:space="0" w:color="auto"/>
            </w:tcBorders>
            <w:shd w:val="clear" w:color="000000" w:fill="FFFFFF"/>
            <w:vAlign w:val="bottom"/>
            <w:hideMark/>
          </w:tcPr>
          <w:p w14:paraId="088E1AA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Selenium; selenium compounds</w:t>
            </w:r>
          </w:p>
        </w:tc>
        <w:tc>
          <w:tcPr>
            <w:tcW w:w="1700" w:type="dxa"/>
            <w:tcBorders>
              <w:top w:val="nil"/>
              <w:left w:val="nil"/>
              <w:bottom w:val="single" w:sz="4" w:space="0" w:color="auto"/>
              <w:right w:val="single" w:sz="4" w:space="0" w:color="auto"/>
            </w:tcBorders>
            <w:shd w:val="clear" w:color="000000" w:fill="FFFFFF"/>
            <w:vAlign w:val="bottom"/>
            <w:hideMark/>
          </w:tcPr>
          <w:p w14:paraId="4EA1748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Selenium, selenium compounds </w:t>
            </w:r>
          </w:p>
        </w:tc>
      </w:tr>
      <w:tr w:rsidR="003D389F" w:rsidRPr="000D6155" w14:paraId="2E5F60F2" w14:textId="77777777" w:rsidTr="00FF5A3E">
        <w:trPr>
          <w:trHeight w:val="117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5646194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Soils contaminated with a controlled waste</w:t>
            </w:r>
          </w:p>
        </w:tc>
        <w:tc>
          <w:tcPr>
            <w:tcW w:w="1700" w:type="dxa"/>
            <w:tcBorders>
              <w:top w:val="nil"/>
              <w:left w:val="nil"/>
              <w:bottom w:val="single" w:sz="4" w:space="0" w:color="auto"/>
              <w:right w:val="single" w:sz="4" w:space="0" w:color="auto"/>
            </w:tcBorders>
            <w:shd w:val="clear" w:color="000000" w:fill="FFFFFF"/>
            <w:vAlign w:val="bottom"/>
            <w:hideMark/>
          </w:tcPr>
          <w:p w14:paraId="5A45A43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Soils contaminated with a controlled waste</w:t>
            </w:r>
          </w:p>
        </w:tc>
        <w:tc>
          <w:tcPr>
            <w:tcW w:w="1700" w:type="dxa"/>
            <w:tcBorders>
              <w:top w:val="nil"/>
              <w:left w:val="nil"/>
              <w:bottom w:val="single" w:sz="4" w:space="0" w:color="auto"/>
              <w:right w:val="single" w:sz="4" w:space="0" w:color="auto"/>
            </w:tcBorders>
            <w:shd w:val="clear" w:color="000000" w:fill="FFFFFF"/>
            <w:vAlign w:val="bottom"/>
            <w:hideMark/>
          </w:tcPr>
          <w:p w14:paraId="3CB8EA5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Contaminated soil that is either Category </w:t>
            </w:r>
            <w:proofErr w:type="gramStart"/>
            <w:r w:rsidRPr="000D6155">
              <w:rPr>
                <w:rFonts w:cs="Arial"/>
                <w:sz w:val="12"/>
                <w:szCs w:val="12"/>
              </w:rPr>
              <w:t>A waste, Category B waste</w:t>
            </w:r>
            <w:proofErr w:type="gramEnd"/>
            <w:r w:rsidRPr="000D6155">
              <w:rPr>
                <w:rFonts w:cs="Arial"/>
                <w:sz w:val="12"/>
                <w:szCs w:val="12"/>
              </w:rPr>
              <w:t xml:space="preserve"> or Category C waste, as defined in the Environment Protection (Prescribed Waste) Regulations 1998.</w:t>
            </w:r>
          </w:p>
        </w:tc>
        <w:tc>
          <w:tcPr>
            <w:tcW w:w="1700" w:type="dxa"/>
            <w:tcBorders>
              <w:top w:val="nil"/>
              <w:left w:val="nil"/>
              <w:bottom w:val="single" w:sz="4" w:space="0" w:color="auto"/>
              <w:right w:val="single" w:sz="4" w:space="0" w:color="auto"/>
            </w:tcBorders>
            <w:shd w:val="clear" w:color="auto" w:fill="A6A6A6" w:themeFill="background1" w:themeFillShade="A6"/>
            <w:noWrap/>
            <w:vAlign w:val="bottom"/>
            <w:hideMark/>
          </w:tcPr>
          <w:p w14:paraId="1D0376E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auto" w:fill="A6A6A6" w:themeFill="background1" w:themeFillShade="A6"/>
            <w:noWrap/>
            <w:vAlign w:val="bottom"/>
            <w:hideMark/>
          </w:tcPr>
          <w:p w14:paraId="28F47D1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466EBB2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Soils contaminated with a controlled waste</w:t>
            </w:r>
          </w:p>
        </w:tc>
        <w:tc>
          <w:tcPr>
            <w:tcW w:w="1700" w:type="dxa"/>
            <w:tcBorders>
              <w:top w:val="nil"/>
              <w:left w:val="nil"/>
              <w:bottom w:val="single" w:sz="4" w:space="0" w:color="auto"/>
              <w:right w:val="single" w:sz="4" w:space="0" w:color="auto"/>
            </w:tcBorders>
            <w:shd w:val="clear" w:color="000000" w:fill="FFFFFF"/>
            <w:vAlign w:val="bottom"/>
            <w:hideMark/>
          </w:tcPr>
          <w:p w14:paraId="210EE06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Soils contaminated with a controlled waste</w:t>
            </w:r>
          </w:p>
        </w:tc>
        <w:tc>
          <w:tcPr>
            <w:tcW w:w="1700" w:type="dxa"/>
            <w:tcBorders>
              <w:top w:val="nil"/>
              <w:left w:val="nil"/>
              <w:bottom w:val="single" w:sz="4" w:space="0" w:color="auto"/>
              <w:right w:val="single" w:sz="4" w:space="0" w:color="auto"/>
            </w:tcBorders>
            <w:shd w:val="clear" w:color="000000" w:fill="FFFFFF"/>
            <w:vAlign w:val="bottom"/>
            <w:hideMark/>
          </w:tcPr>
          <w:p w14:paraId="52C36DF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Soils contaminated with a listed waste </w:t>
            </w:r>
          </w:p>
        </w:tc>
      </w:tr>
      <w:tr w:rsidR="003D389F" w:rsidRPr="000D6155" w14:paraId="045BC2F2" w14:textId="77777777" w:rsidTr="00CE3423">
        <w:trPr>
          <w:trHeight w:val="100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C16FC2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Surface active agents (surfactants), containing principally organic constituents and which may contain metals and inorganic materials</w:t>
            </w:r>
          </w:p>
        </w:tc>
        <w:tc>
          <w:tcPr>
            <w:tcW w:w="1700" w:type="dxa"/>
            <w:tcBorders>
              <w:top w:val="nil"/>
              <w:left w:val="nil"/>
              <w:bottom w:val="single" w:sz="4" w:space="0" w:color="auto"/>
              <w:right w:val="single" w:sz="4" w:space="0" w:color="auto"/>
            </w:tcBorders>
            <w:shd w:val="clear" w:color="000000" w:fill="FFFFFF"/>
            <w:vAlign w:val="bottom"/>
            <w:hideMark/>
          </w:tcPr>
          <w:p w14:paraId="38D5498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Surfactants containing principally organic constituents</w:t>
            </w:r>
          </w:p>
        </w:tc>
        <w:tc>
          <w:tcPr>
            <w:tcW w:w="1700" w:type="dxa"/>
            <w:tcBorders>
              <w:top w:val="nil"/>
              <w:left w:val="nil"/>
              <w:bottom w:val="single" w:sz="4" w:space="0" w:color="auto"/>
              <w:right w:val="single" w:sz="4" w:space="0" w:color="auto"/>
            </w:tcBorders>
            <w:shd w:val="clear" w:color="000000" w:fill="FFFFFF"/>
            <w:vAlign w:val="bottom"/>
            <w:hideMark/>
          </w:tcPr>
          <w:p w14:paraId="697196B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Detergents and surface active agents (surfactants)</w:t>
            </w:r>
          </w:p>
        </w:tc>
        <w:tc>
          <w:tcPr>
            <w:tcW w:w="1700" w:type="dxa"/>
            <w:tcBorders>
              <w:top w:val="nil"/>
              <w:left w:val="nil"/>
              <w:bottom w:val="single" w:sz="4" w:space="0" w:color="auto"/>
              <w:right w:val="single" w:sz="4" w:space="0" w:color="auto"/>
            </w:tcBorders>
            <w:shd w:val="clear" w:color="000000" w:fill="FFFFFF"/>
            <w:vAlign w:val="center"/>
            <w:hideMark/>
          </w:tcPr>
          <w:p w14:paraId="45AF641D" w14:textId="37AFBA03"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S</w:t>
            </w:r>
            <w:r w:rsidR="003D389F" w:rsidRPr="000D6155">
              <w:rPr>
                <w:rFonts w:cs="Arial"/>
                <w:sz w:val="12"/>
                <w:szCs w:val="12"/>
              </w:rPr>
              <w:t>urface active agents (surfactants) containing principally organic constituents, whether or not also containing metals and other inorganic materials</w:t>
            </w:r>
          </w:p>
        </w:tc>
        <w:tc>
          <w:tcPr>
            <w:tcW w:w="1700" w:type="dxa"/>
            <w:tcBorders>
              <w:top w:val="nil"/>
              <w:left w:val="nil"/>
              <w:bottom w:val="single" w:sz="4" w:space="0" w:color="auto"/>
              <w:right w:val="single" w:sz="4" w:space="0" w:color="auto"/>
            </w:tcBorders>
            <w:shd w:val="clear" w:color="auto" w:fill="auto"/>
            <w:vAlign w:val="bottom"/>
            <w:hideMark/>
          </w:tcPr>
          <w:p w14:paraId="74A0758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Surfactants</w:t>
            </w:r>
          </w:p>
        </w:tc>
        <w:tc>
          <w:tcPr>
            <w:tcW w:w="1700" w:type="dxa"/>
            <w:tcBorders>
              <w:top w:val="nil"/>
              <w:left w:val="nil"/>
              <w:bottom w:val="single" w:sz="4" w:space="0" w:color="auto"/>
              <w:right w:val="single" w:sz="4" w:space="0" w:color="auto"/>
            </w:tcBorders>
            <w:shd w:val="clear" w:color="000000" w:fill="FFFFFF"/>
            <w:vAlign w:val="bottom"/>
            <w:hideMark/>
          </w:tcPr>
          <w:p w14:paraId="4AC91FA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Surface active agents (surfactants), containing mainly organic constituents and which may contain metals and inorganic materials</w:t>
            </w:r>
          </w:p>
        </w:tc>
        <w:tc>
          <w:tcPr>
            <w:tcW w:w="1700" w:type="dxa"/>
            <w:tcBorders>
              <w:top w:val="nil"/>
              <w:left w:val="nil"/>
              <w:bottom w:val="single" w:sz="4" w:space="0" w:color="auto"/>
              <w:right w:val="single" w:sz="4" w:space="0" w:color="auto"/>
            </w:tcBorders>
            <w:shd w:val="clear" w:color="000000" w:fill="FFFFFF"/>
            <w:vAlign w:val="bottom"/>
            <w:hideMark/>
          </w:tcPr>
          <w:p w14:paraId="20CFDCE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Surface active agents (surfactants), containing principally organic constituents and which may contain metals and inorganic materials</w:t>
            </w:r>
          </w:p>
        </w:tc>
        <w:tc>
          <w:tcPr>
            <w:tcW w:w="1700" w:type="dxa"/>
            <w:tcBorders>
              <w:top w:val="nil"/>
              <w:left w:val="nil"/>
              <w:bottom w:val="single" w:sz="4" w:space="0" w:color="auto"/>
              <w:right w:val="single" w:sz="4" w:space="0" w:color="auto"/>
            </w:tcBorders>
            <w:shd w:val="clear" w:color="000000" w:fill="FFFFFF"/>
            <w:vAlign w:val="bottom"/>
            <w:hideMark/>
          </w:tcPr>
          <w:p w14:paraId="615B3DB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Surface active agents (surfactants) that contain principally organic constituents and that may contain metals and inorganic materials </w:t>
            </w:r>
          </w:p>
        </w:tc>
      </w:tr>
      <w:tr w:rsidR="003D389F" w:rsidRPr="000D6155" w14:paraId="7311C258" w14:textId="77777777" w:rsidTr="00FF5A3E">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F525E2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Tannery wastes (including leather dust, ash, </w:t>
            </w:r>
            <w:proofErr w:type="spellStart"/>
            <w:r w:rsidRPr="000D6155">
              <w:rPr>
                <w:rFonts w:cs="Arial"/>
                <w:sz w:val="12"/>
                <w:szCs w:val="12"/>
              </w:rPr>
              <w:t>sludges</w:t>
            </w:r>
            <w:proofErr w:type="spellEnd"/>
            <w:r w:rsidRPr="000D6155">
              <w:rPr>
                <w:rFonts w:cs="Arial"/>
                <w:sz w:val="12"/>
                <w:szCs w:val="12"/>
              </w:rPr>
              <w:t xml:space="preserve"> and flours)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5F21C3D" w14:textId="65A33D3D"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
        </w:tc>
        <w:tc>
          <w:tcPr>
            <w:tcW w:w="1700" w:type="dxa"/>
            <w:tcBorders>
              <w:top w:val="nil"/>
              <w:left w:val="nil"/>
              <w:bottom w:val="single" w:sz="4" w:space="0" w:color="auto"/>
              <w:right w:val="single" w:sz="4" w:space="0" w:color="auto"/>
            </w:tcBorders>
            <w:shd w:val="clear" w:color="000000" w:fill="FFFFFF"/>
            <w:vAlign w:val="bottom"/>
            <w:hideMark/>
          </w:tcPr>
          <w:p w14:paraId="54321A7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Tannery wastes (not otherwise specified) including leather dust, ash, </w:t>
            </w:r>
            <w:proofErr w:type="spellStart"/>
            <w:r w:rsidRPr="000D6155">
              <w:rPr>
                <w:rFonts w:cs="Arial"/>
                <w:sz w:val="12"/>
                <w:szCs w:val="12"/>
              </w:rPr>
              <w:t>sludges</w:t>
            </w:r>
            <w:proofErr w:type="spellEnd"/>
            <w:r w:rsidRPr="000D6155">
              <w:rPr>
                <w:rFonts w:cs="Arial"/>
                <w:sz w:val="12"/>
                <w:szCs w:val="12"/>
              </w:rPr>
              <w:t xml:space="preserve"> and flours</w:t>
            </w:r>
          </w:p>
        </w:tc>
        <w:tc>
          <w:tcPr>
            <w:tcW w:w="1700" w:type="dxa"/>
            <w:tcBorders>
              <w:top w:val="nil"/>
              <w:left w:val="nil"/>
              <w:bottom w:val="single" w:sz="4" w:space="0" w:color="auto"/>
              <w:right w:val="single" w:sz="4" w:space="0" w:color="auto"/>
            </w:tcBorders>
            <w:shd w:val="clear" w:color="000000" w:fill="FFFFFF"/>
            <w:vAlign w:val="center"/>
            <w:hideMark/>
          </w:tcPr>
          <w:p w14:paraId="212F0E72" w14:textId="2119FED8"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T</w:t>
            </w:r>
            <w:r w:rsidR="003D389F" w:rsidRPr="000D6155">
              <w:rPr>
                <w:rFonts w:cs="Arial"/>
                <w:sz w:val="12"/>
                <w:szCs w:val="12"/>
              </w:rPr>
              <w:t xml:space="preserve">annery wastes, including leather dust, ash, </w:t>
            </w:r>
            <w:proofErr w:type="spellStart"/>
            <w:r w:rsidR="003D389F" w:rsidRPr="000D6155">
              <w:rPr>
                <w:rFonts w:cs="Arial"/>
                <w:sz w:val="12"/>
                <w:szCs w:val="12"/>
              </w:rPr>
              <w:t>sludges</w:t>
            </w:r>
            <w:proofErr w:type="spellEnd"/>
            <w:r w:rsidR="003D389F" w:rsidRPr="000D6155">
              <w:rPr>
                <w:rFonts w:cs="Arial"/>
                <w:sz w:val="12"/>
                <w:szCs w:val="12"/>
              </w:rPr>
              <w:t xml:space="preserve"> and flours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549E78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F4333A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Tannery wastes (including leather dust, ash, sludge, or flours)</w:t>
            </w:r>
          </w:p>
        </w:tc>
        <w:tc>
          <w:tcPr>
            <w:tcW w:w="1700" w:type="dxa"/>
            <w:tcBorders>
              <w:top w:val="nil"/>
              <w:left w:val="nil"/>
              <w:bottom w:val="single" w:sz="4" w:space="0" w:color="auto"/>
              <w:right w:val="single" w:sz="4" w:space="0" w:color="auto"/>
            </w:tcBorders>
            <w:shd w:val="clear" w:color="000000" w:fill="FFFFFF"/>
            <w:vAlign w:val="bottom"/>
            <w:hideMark/>
          </w:tcPr>
          <w:p w14:paraId="7020735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Tannery wastes (including leather dust, ash, </w:t>
            </w:r>
            <w:proofErr w:type="spellStart"/>
            <w:r w:rsidRPr="000D6155">
              <w:rPr>
                <w:rFonts w:cs="Arial"/>
                <w:sz w:val="12"/>
                <w:szCs w:val="12"/>
              </w:rPr>
              <w:t>sludges</w:t>
            </w:r>
            <w:proofErr w:type="spellEnd"/>
            <w:r w:rsidRPr="000D6155">
              <w:rPr>
                <w:rFonts w:cs="Arial"/>
                <w:sz w:val="12"/>
                <w:szCs w:val="12"/>
              </w:rPr>
              <w:t xml:space="preserve"> and flours)</w:t>
            </w:r>
          </w:p>
        </w:tc>
        <w:tc>
          <w:tcPr>
            <w:tcW w:w="1700" w:type="dxa"/>
            <w:tcBorders>
              <w:top w:val="nil"/>
              <w:left w:val="nil"/>
              <w:bottom w:val="single" w:sz="4" w:space="0" w:color="auto"/>
              <w:right w:val="single" w:sz="4" w:space="0" w:color="auto"/>
            </w:tcBorders>
            <w:shd w:val="clear" w:color="000000" w:fill="FFFFFF"/>
            <w:vAlign w:val="bottom"/>
            <w:hideMark/>
          </w:tcPr>
          <w:p w14:paraId="27F4BD6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Tannery wastes (including leather dust, ash, </w:t>
            </w:r>
            <w:proofErr w:type="spellStart"/>
            <w:r w:rsidRPr="000D6155">
              <w:rPr>
                <w:rFonts w:cs="Arial"/>
                <w:sz w:val="12"/>
                <w:szCs w:val="12"/>
              </w:rPr>
              <w:t>sludges</w:t>
            </w:r>
            <w:proofErr w:type="spellEnd"/>
            <w:r w:rsidRPr="000D6155">
              <w:rPr>
                <w:rFonts w:cs="Arial"/>
                <w:sz w:val="12"/>
                <w:szCs w:val="12"/>
              </w:rPr>
              <w:t xml:space="preserve"> and flours) </w:t>
            </w:r>
          </w:p>
        </w:tc>
      </w:tr>
      <w:tr w:rsidR="003D389F" w:rsidRPr="000D6155" w14:paraId="481C26A3"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B59AC3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Tellurium, tellurium compounds</w:t>
            </w:r>
          </w:p>
        </w:tc>
        <w:tc>
          <w:tcPr>
            <w:tcW w:w="1700" w:type="dxa"/>
            <w:tcBorders>
              <w:top w:val="nil"/>
              <w:left w:val="nil"/>
              <w:bottom w:val="single" w:sz="4" w:space="0" w:color="auto"/>
              <w:right w:val="single" w:sz="4" w:space="0" w:color="auto"/>
            </w:tcBorders>
            <w:shd w:val="clear" w:color="000000" w:fill="FFFFFF"/>
            <w:vAlign w:val="bottom"/>
            <w:hideMark/>
          </w:tcPr>
          <w:p w14:paraId="0A2FC82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Tellurium; tellurium compounds</w:t>
            </w:r>
          </w:p>
        </w:tc>
        <w:tc>
          <w:tcPr>
            <w:tcW w:w="1700" w:type="dxa"/>
            <w:tcBorders>
              <w:top w:val="nil"/>
              <w:left w:val="nil"/>
              <w:bottom w:val="single" w:sz="4" w:space="0" w:color="auto"/>
              <w:right w:val="single" w:sz="4" w:space="0" w:color="auto"/>
            </w:tcBorders>
            <w:shd w:val="clear" w:color="000000" w:fill="FFFFFF"/>
            <w:vAlign w:val="bottom"/>
            <w:hideMark/>
          </w:tcPr>
          <w:p w14:paraId="661ED07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Tellurium and tellurium compounds</w:t>
            </w:r>
          </w:p>
        </w:tc>
        <w:tc>
          <w:tcPr>
            <w:tcW w:w="1700" w:type="dxa"/>
            <w:tcBorders>
              <w:top w:val="nil"/>
              <w:left w:val="nil"/>
              <w:bottom w:val="single" w:sz="4" w:space="0" w:color="auto"/>
              <w:right w:val="single" w:sz="4" w:space="0" w:color="auto"/>
            </w:tcBorders>
            <w:shd w:val="clear" w:color="000000" w:fill="FFFFFF"/>
            <w:vAlign w:val="center"/>
            <w:hideMark/>
          </w:tcPr>
          <w:p w14:paraId="473063EF" w14:textId="5FD2F93C"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T</w:t>
            </w:r>
            <w:r w:rsidR="003D389F" w:rsidRPr="000D6155">
              <w:rPr>
                <w:rFonts w:cs="Arial"/>
                <w:sz w:val="12"/>
                <w:szCs w:val="12"/>
              </w:rPr>
              <w:t>ellurium and tellurium compounds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676A79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3107DE3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Tellurium; tellurium compounds</w:t>
            </w:r>
          </w:p>
        </w:tc>
        <w:tc>
          <w:tcPr>
            <w:tcW w:w="1700" w:type="dxa"/>
            <w:tcBorders>
              <w:top w:val="nil"/>
              <w:left w:val="nil"/>
              <w:bottom w:val="single" w:sz="4" w:space="0" w:color="auto"/>
              <w:right w:val="single" w:sz="4" w:space="0" w:color="auto"/>
            </w:tcBorders>
            <w:shd w:val="clear" w:color="000000" w:fill="FFFFFF"/>
            <w:vAlign w:val="bottom"/>
            <w:hideMark/>
          </w:tcPr>
          <w:p w14:paraId="15E4AAB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Tellurium; tellurium compounds</w:t>
            </w:r>
          </w:p>
        </w:tc>
        <w:tc>
          <w:tcPr>
            <w:tcW w:w="1700" w:type="dxa"/>
            <w:tcBorders>
              <w:top w:val="nil"/>
              <w:left w:val="nil"/>
              <w:bottom w:val="single" w:sz="4" w:space="0" w:color="auto"/>
              <w:right w:val="single" w:sz="4" w:space="0" w:color="auto"/>
            </w:tcBorders>
            <w:shd w:val="clear" w:color="000000" w:fill="FFFFFF"/>
            <w:vAlign w:val="bottom"/>
            <w:hideMark/>
          </w:tcPr>
          <w:p w14:paraId="0075F3F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Tellurium, tellurium compounds </w:t>
            </w:r>
          </w:p>
        </w:tc>
      </w:tr>
      <w:tr w:rsidR="003D389F" w:rsidRPr="000D6155" w14:paraId="59D36264"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7B031CF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Thallium; thallium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417C498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Thallium; thallium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581D0F9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Thallium and thallium compounds</w:t>
            </w:r>
          </w:p>
        </w:tc>
        <w:tc>
          <w:tcPr>
            <w:tcW w:w="1700" w:type="dxa"/>
            <w:tcBorders>
              <w:top w:val="nil"/>
              <w:left w:val="nil"/>
              <w:bottom w:val="single" w:sz="4" w:space="0" w:color="auto"/>
              <w:right w:val="single" w:sz="4" w:space="0" w:color="auto"/>
            </w:tcBorders>
            <w:shd w:val="clear" w:color="000000" w:fill="FFFFFF"/>
            <w:vAlign w:val="center"/>
            <w:hideMark/>
          </w:tcPr>
          <w:p w14:paraId="6DEAF382" w14:textId="758A1A1C"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T</w:t>
            </w:r>
            <w:r w:rsidR="003D389F" w:rsidRPr="000D6155">
              <w:rPr>
                <w:rFonts w:cs="Arial"/>
                <w:sz w:val="12"/>
                <w:szCs w:val="12"/>
              </w:rPr>
              <w:t>hallium and thallium compounds</w:t>
            </w:r>
          </w:p>
        </w:tc>
        <w:tc>
          <w:tcPr>
            <w:tcW w:w="1700" w:type="dxa"/>
            <w:tcBorders>
              <w:top w:val="nil"/>
              <w:left w:val="nil"/>
              <w:bottom w:val="single" w:sz="4" w:space="0" w:color="auto"/>
              <w:right w:val="single" w:sz="4" w:space="0" w:color="auto"/>
            </w:tcBorders>
            <w:shd w:val="clear" w:color="auto" w:fill="auto"/>
            <w:vAlign w:val="bottom"/>
            <w:hideMark/>
          </w:tcPr>
          <w:p w14:paraId="698CA72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Thallium and thallium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53F576C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Thallium; thallium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0ADABAE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Thallium; thallium compounds</w:t>
            </w:r>
          </w:p>
        </w:tc>
        <w:tc>
          <w:tcPr>
            <w:tcW w:w="1700" w:type="dxa"/>
            <w:tcBorders>
              <w:top w:val="nil"/>
              <w:left w:val="nil"/>
              <w:bottom w:val="single" w:sz="4" w:space="0" w:color="auto"/>
              <w:right w:val="single" w:sz="4" w:space="0" w:color="auto"/>
            </w:tcBorders>
            <w:shd w:val="clear" w:color="000000" w:fill="FFFFFF"/>
            <w:vAlign w:val="bottom"/>
            <w:hideMark/>
          </w:tcPr>
          <w:p w14:paraId="044157D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Thallium, thallium compounds </w:t>
            </w:r>
          </w:p>
        </w:tc>
      </w:tr>
      <w:tr w:rsidR="003D389F" w:rsidRPr="000D6155" w14:paraId="5FC3B9CE"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D72724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Triethylamine catalysts for setting foundry sands</w:t>
            </w:r>
          </w:p>
        </w:tc>
        <w:tc>
          <w:tcPr>
            <w:tcW w:w="1700" w:type="dxa"/>
            <w:tcBorders>
              <w:top w:val="nil"/>
              <w:left w:val="nil"/>
              <w:bottom w:val="single" w:sz="4" w:space="0" w:color="auto"/>
              <w:right w:val="single" w:sz="4" w:space="0" w:color="auto"/>
            </w:tcBorders>
            <w:shd w:val="clear" w:color="000000" w:fill="FFFFFF"/>
            <w:vAlign w:val="bottom"/>
            <w:hideMark/>
          </w:tcPr>
          <w:p w14:paraId="4A966FA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Triethylamine catalysts for setting foundry sands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0846F29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24D4CA1F" w14:textId="1EA0F414"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T</w:t>
            </w:r>
            <w:r w:rsidR="003D389F" w:rsidRPr="000D6155">
              <w:rPr>
                <w:rFonts w:cs="Arial"/>
                <w:sz w:val="12"/>
                <w:szCs w:val="12"/>
              </w:rPr>
              <w:t>riethylamine catalysts for setting foundry sands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25ABD2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3E16B23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Triethylamine catalysts for setting foundry sands</w:t>
            </w:r>
          </w:p>
        </w:tc>
        <w:tc>
          <w:tcPr>
            <w:tcW w:w="1700" w:type="dxa"/>
            <w:tcBorders>
              <w:top w:val="nil"/>
              <w:left w:val="nil"/>
              <w:bottom w:val="single" w:sz="4" w:space="0" w:color="auto"/>
              <w:right w:val="single" w:sz="4" w:space="0" w:color="auto"/>
            </w:tcBorders>
            <w:shd w:val="clear" w:color="000000" w:fill="FFFFFF"/>
            <w:vAlign w:val="bottom"/>
            <w:hideMark/>
          </w:tcPr>
          <w:p w14:paraId="07BEF0C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Triethylamine catalysts for setting foundry sands</w:t>
            </w:r>
          </w:p>
        </w:tc>
        <w:tc>
          <w:tcPr>
            <w:tcW w:w="1700" w:type="dxa"/>
            <w:tcBorders>
              <w:top w:val="nil"/>
              <w:left w:val="nil"/>
              <w:bottom w:val="single" w:sz="4" w:space="0" w:color="auto"/>
              <w:right w:val="single" w:sz="4" w:space="0" w:color="auto"/>
            </w:tcBorders>
            <w:shd w:val="clear" w:color="000000" w:fill="FFFFFF"/>
            <w:vAlign w:val="bottom"/>
            <w:hideMark/>
          </w:tcPr>
          <w:p w14:paraId="43278FC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Triethylamine catalysts for setting foundry sands </w:t>
            </w:r>
          </w:p>
        </w:tc>
      </w:tr>
      <w:tr w:rsidR="003D389F" w:rsidRPr="000D6155" w14:paraId="31D251AE" w14:textId="77777777" w:rsidTr="00FF5A3E">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72BBFEF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Tyres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3131D9A5" w14:textId="5B290314"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60776F8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60FE46B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Tyres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5EAB41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680AB9C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Tyres</w:t>
            </w:r>
          </w:p>
        </w:tc>
        <w:tc>
          <w:tcPr>
            <w:tcW w:w="1700" w:type="dxa"/>
            <w:tcBorders>
              <w:top w:val="nil"/>
              <w:left w:val="nil"/>
              <w:bottom w:val="single" w:sz="4" w:space="0" w:color="auto"/>
              <w:right w:val="single" w:sz="4" w:space="0" w:color="auto"/>
            </w:tcBorders>
            <w:shd w:val="clear" w:color="000000" w:fill="FFFFFF"/>
            <w:vAlign w:val="bottom"/>
            <w:hideMark/>
          </w:tcPr>
          <w:p w14:paraId="7E85092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Tyres</w:t>
            </w:r>
          </w:p>
        </w:tc>
        <w:tc>
          <w:tcPr>
            <w:tcW w:w="1700" w:type="dxa"/>
            <w:tcBorders>
              <w:top w:val="nil"/>
              <w:left w:val="nil"/>
              <w:bottom w:val="single" w:sz="4" w:space="0" w:color="auto"/>
              <w:right w:val="single" w:sz="4" w:space="0" w:color="auto"/>
            </w:tcBorders>
            <w:shd w:val="clear" w:color="000000" w:fill="FFFFFF"/>
            <w:vAlign w:val="bottom"/>
            <w:hideMark/>
          </w:tcPr>
          <w:p w14:paraId="50BE5BB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Tyres </w:t>
            </w:r>
          </w:p>
        </w:tc>
      </w:tr>
      <w:tr w:rsidR="003D389F" w:rsidRPr="000D6155" w14:paraId="74D28F0D" w14:textId="77777777" w:rsidTr="00CE3423">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6C9448E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Vanadium compounds</w:t>
            </w:r>
          </w:p>
        </w:tc>
        <w:tc>
          <w:tcPr>
            <w:tcW w:w="1700" w:type="dxa"/>
            <w:tcBorders>
              <w:top w:val="nil"/>
              <w:left w:val="nil"/>
              <w:bottom w:val="single" w:sz="4" w:space="0" w:color="auto"/>
              <w:right w:val="single" w:sz="4" w:space="0" w:color="auto"/>
            </w:tcBorders>
            <w:shd w:val="clear" w:color="000000" w:fill="FFFFFF"/>
            <w:vAlign w:val="bottom"/>
            <w:hideMark/>
          </w:tcPr>
          <w:p w14:paraId="0FBD340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Vanadium compounds</w:t>
            </w:r>
          </w:p>
        </w:tc>
        <w:tc>
          <w:tcPr>
            <w:tcW w:w="1700" w:type="dxa"/>
            <w:tcBorders>
              <w:top w:val="nil"/>
              <w:left w:val="nil"/>
              <w:bottom w:val="single" w:sz="4" w:space="0" w:color="auto"/>
              <w:right w:val="single" w:sz="4" w:space="0" w:color="auto"/>
            </w:tcBorders>
            <w:shd w:val="clear" w:color="000000" w:fill="FFFFFF"/>
            <w:vAlign w:val="bottom"/>
            <w:hideMark/>
          </w:tcPr>
          <w:p w14:paraId="6881213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Vanadium compounds</w:t>
            </w:r>
          </w:p>
        </w:tc>
        <w:tc>
          <w:tcPr>
            <w:tcW w:w="1700" w:type="dxa"/>
            <w:tcBorders>
              <w:top w:val="nil"/>
              <w:left w:val="nil"/>
              <w:bottom w:val="single" w:sz="4" w:space="0" w:color="auto"/>
              <w:right w:val="single" w:sz="4" w:space="0" w:color="auto"/>
            </w:tcBorders>
            <w:shd w:val="clear" w:color="000000" w:fill="FFFFFF"/>
            <w:vAlign w:val="center"/>
            <w:hideMark/>
          </w:tcPr>
          <w:p w14:paraId="3CE3474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Vanadium compounds</w:t>
            </w:r>
          </w:p>
        </w:tc>
        <w:tc>
          <w:tcPr>
            <w:tcW w:w="1700" w:type="dxa"/>
            <w:tcBorders>
              <w:top w:val="nil"/>
              <w:left w:val="nil"/>
              <w:bottom w:val="single" w:sz="4" w:space="0" w:color="auto"/>
              <w:right w:val="single" w:sz="4" w:space="0" w:color="auto"/>
            </w:tcBorders>
            <w:shd w:val="clear" w:color="auto" w:fill="auto"/>
            <w:vAlign w:val="bottom"/>
            <w:hideMark/>
          </w:tcPr>
          <w:p w14:paraId="7632D0B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Vanadium compounds</w:t>
            </w:r>
          </w:p>
        </w:tc>
        <w:tc>
          <w:tcPr>
            <w:tcW w:w="1700" w:type="dxa"/>
            <w:tcBorders>
              <w:top w:val="nil"/>
              <w:left w:val="nil"/>
              <w:bottom w:val="single" w:sz="4" w:space="0" w:color="auto"/>
              <w:right w:val="single" w:sz="4" w:space="0" w:color="auto"/>
            </w:tcBorders>
            <w:shd w:val="clear" w:color="000000" w:fill="FFFFFF"/>
            <w:vAlign w:val="bottom"/>
            <w:hideMark/>
          </w:tcPr>
          <w:p w14:paraId="167D55A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Vanadium compounds</w:t>
            </w:r>
          </w:p>
        </w:tc>
        <w:tc>
          <w:tcPr>
            <w:tcW w:w="1700" w:type="dxa"/>
            <w:tcBorders>
              <w:top w:val="nil"/>
              <w:left w:val="nil"/>
              <w:bottom w:val="single" w:sz="4" w:space="0" w:color="auto"/>
              <w:right w:val="single" w:sz="4" w:space="0" w:color="auto"/>
            </w:tcBorders>
            <w:shd w:val="clear" w:color="000000" w:fill="FFFFFF"/>
            <w:vAlign w:val="bottom"/>
            <w:hideMark/>
          </w:tcPr>
          <w:p w14:paraId="614C578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Vanadium compounds</w:t>
            </w:r>
          </w:p>
        </w:tc>
        <w:tc>
          <w:tcPr>
            <w:tcW w:w="1700" w:type="dxa"/>
            <w:tcBorders>
              <w:top w:val="nil"/>
              <w:left w:val="nil"/>
              <w:bottom w:val="single" w:sz="4" w:space="0" w:color="auto"/>
              <w:right w:val="single" w:sz="4" w:space="0" w:color="auto"/>
            </w:tcBorders>
            <w:shd w:val="clear" w:color="000000" w:fill="FFFFFF"/>
            <w:vAlign w:val="bottom"/>
            <w:hideMark/>
          </w:tcPr>
          <w:p w14:paraId="48C626F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Vanadium compounds </w:t>
            </w:r>
          </w:p>
        </w:tc>
      </w:tr>
      <w:tr w:rsidR="003D389F" w:rsidRPr="000D6155" w14:paraId="7DF175C4" w14:textId="77777777" w:rsidTr="00FF5A3E">
        <w:trPr>
          <w:trHeight w:val="150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CC6C91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chemical substances arising from research and development or teaching activities including those which are not identified and/or are new and whose effects on human health and/or the environment are not known</w:t>
            </w:r>
          </w:p>
        </w:tc>
        <w:tc>
          <w:tcPr>
            <w:tcW w:w="1700" w:type="dxa"/>
            <w:tcBorders>
              <w:top w:val="nil"/>
              <w:left w:val="nil"/>
              <w:bottom w:val="single" w:sz="4" w:space="0" w:color="auto"/>
              <w:right w:val="single" w:sz="4" w:space="0" w:color="auto"/>
            </w:tcBorders>
            <w:shd w:val="clear" w:color="000000" w:fill="FFFFFF"/>
            <w:vAlign w:val="bottom"/>
            <w:hideMark/>
          </w:tcPr>
          <w:p w14:paraId="011CD89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arising from R&amp;D or teaching activities</w:t>
            </w:r>
          </w:p>
        </w:tc>
        <w:tc>
          <w:tcPr>
            <w:tcW w:w="1700" w:type="dxa"/>
            <w:tcBorders>
              <w:top w:val="nil"/>
              <w:left w:val="nil"/>
              <w:bottom w:val="single" w:sz="4" w:space="0" w:color="auto"/>
              <w:right w:val="single" w:sz="4" w:space="0" w:color="auto"/>
            </w:tcBorders>
            <w:shd w:val="clear" w:color="000000" w:fill="FFFFFF"/>
            <w:vAlign w:val="bottom"/>
            <w:hideMark/>
          </w:tcPr>
          <w:p w14:paraId="4AACCD0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chemical substances arising from research and development or teaching activities (not otherwise specified), that are new or unidentified substances with unknown human health or environmental effects</w:t>
            </w:r>
          </w:p>
        </w:tc>
        <w:tc>
          <w:tcPr>
            <w:tcW w:w="1700" w:type="dxa"/>
            <w:tcBorders>
              <w:top w:val="nil"/>
              <w:left w:val="nil"/>
              <w:bottom w:val="single" w:sz="4" w:space="0" w:color="auto"/>
              <w:right w:val="single" w:sz="4" w:space="0" w:color="auto"/>
            </w:tcBorders>
            <w:shd w:val="clear" w:color="000000" w:fill="FFFFFF"/>
            <w:vAlign w:val="center"/>
            <w:hideMark/>
          </w:tcPr>
          <w:p w14:paraId="6243432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Chemical waste arising from a research and development or teaching activity, including new or unidentified material and material whose effects on human health or the environment are not known</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4974869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65C0AA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chemical substances arising from research and development or teaching activities which substances are not identified or are new or the effects of which on human health or the environment are not known</w:t>
            </w:r>
          </w:p>
        </w:tc>
        <w:tc>
          <w:tcPr>
            <w:tcW w:w="1700" w:type="dxa"/>
            <w:tcBorders>
              <w:top w:val="nil"/>
              <w:left w:val="nil"/>
              <w:bottom w:val="single" w:sz="4" w:space="0" w:color="auto"/>
              <w:right w:val="single" w:sz="4" w:space="0" w:color="auto"/>
            </w:tcBorders>
            <w:shd w:val="clear" w:color="000000" w:fill="FFFFFF"/>
            <w:vAlign w:val="bottom"/>
            <w:hideMark/>
          </w:tcPr>
          <w:p w14:paraId="64115A3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chemical substances arising from research and development or teaching activities including those which are not identified and/or are new and whose effects on human health and/or the environment are not known.</w:t>
            </w:r>
          </w:p>
        </w:tc>
        <w:tc>
          <w:tcPr>
            <w:tcW w:w="1700" w:type="dxa"/>
            <w:tcBorders>
              <w:top w:val="nil"/>
              <w:left w:val="nil"/>
              <w:bottom w:val="single" w:sz="4" w:space="0" w:color="auto"/>
              <w:right w:val="single" w:sz="4" w:space="0" w:color="auto"/>
            </w:tcBorders>
            <w:shd w:val="clear" w:color="000000" w:fill="FFFFFF"/>
            <w:vAlign w:val="bottom"/>
            <w:hideMark/>
          </w:tcPr>
          <w:p w14:paraId="08BE0C7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chemical substances arising from research and development or teaching activities, including those substances which are not identified and/or are new and the effects of which on human health and/or the environment are not known </w:t>
            </w:r>
          </w:p>
        </w:tc>
      </w:tr>
      <w:tr w:rsidR="003D389F" w:rsidRPr="000D6155" w14:paraId="11EBA8D2"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33FCB0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containing peroxides other than hydrogen peroxide</w:t>
            </w:r>
          </w:p>
        </w:tc>
        <w:tc>
          <w:tcPr>
            <w:tcW w:w="1700" w:type="dxa"/>
            <w:tcBorders>
              <w:top w:val="nil"/>
              <w:left w:val="nil"/>
              <w:bottom w:val="single" w:sz="4" w:space="0" w:color="auto"/>
              <w:right w:val="single" w:sz="4" w:space="0" w:color="auto"/>
            </w:tcBorders>
            <w:shd w:val="clear" w:color="000000" w:fill="FFFFFF"/>
            <w:vAlign w:val="bottom"/>
            <w:hideMark/>
          </w:tcPr>
          <w:p w14:paraId="315D8C5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containing peroxides excluding hydrogen peroxide</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6CDCA3B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678093D7" w14:textId="3250973D"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containing peroxides other than hydrogen peroxide</w:t>
            </w:r>
          </w:p>
        </w:tc>
        <w:tc>
          <w:tcPr>
            <w:tcW w:w="1700" w:type="dxa"/>
            <w:tcBorders>
              <w:top w:val="nil"/>
              <w:left w:val="nil"/>
              <w:bottom w:val="single" w:sz="4" w:space="0" w:color="auto"/>
              <w:right w:val="single" w:sz="4" w:space="0" w:color="auto"/>
            </w:tcBorders>
            <w:shd w:val="clear" w:color="000000" w:fill="FFFFFF"/>
            <w:vAlign w:val="bottom"/>
            <w:hideMark/>
          </w:tcPr>
          <w:p w14:paraId="4AB4978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Peroxides</w:t>
            </w:r>
          </w:p>
        </w:tc>
        <w:tc>
          <w:tcPr>
            <w:tcW w:w="1700" w:type="dxa"/>
            <w:tcBorders>
              <w:top w:val="nil"/>
              <w:left w:val="nil"/>
              <w:bottom w:val="single" w:sz="4" w:space="0" w:color="auto"/>
              <w:right w:val="single" w:sz="4" w:space="0" w:color="auto"/>
            </w:tcBorders>
            <w:shd w:val="clear" w:color="000000" w:fill="FFFFFF"/>
            <w:vAlign w:val="bottom"/>
            <w:hideMark/>
          </w:tcPr>
          <w:p w14:paraId="0D2578D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containing peroxides other than hydrogen peroxide</w:t>
            </w:r>
          </w:p>
        </w:tc>
        <w:tc>
          <w:tcPr>
            <w:tcW w:w="1700" w:type="dxa"/>
            <w:tcBorders>
              <w:top w:val="nil"/>
              <w:left w:val="nil"/>
              <w:bottom w:val="single" w:sz="4" w:space="0" w:color="auto"/>
              <w:right w:val="single" w:sz="4" w:space="0" w:color="auto"/>
            </w:tcBorders>
            <w:shd w:val="clear" w:color="000000" w:fill="FFFFFF"/>
            <w:vAlign w:val="bottom"/>
            <w:hideMark/>
          </w:tcPr>
          <w:p w14:paraId="7198F04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containing peroxides other than hydrogen peroxide</w:t>
            </w:r>
          </w:p>
        </w:tc>
        <w:tc>
          <w:tcPr>
            <w:tcW w:w="1700" w:type="dxa"/>
            <w:tcBorders>
              <w:top w:val="nil"/>
              <w:left w:val="nil"/>
              <w:bottom w:val="single" w:sz="4" w:space="0" w:color="auto"/>
              <w:right w:val="single" w:sz="4" w:space="0" w:color="auto"/>
            </w:tcBorders>
            <w:shd w:val="clear" w:color="000000" w:fill="FFFFFF"/>
            <w:vAlign w:val="bottom"/>
            <w:hideMark/>
          </w:tcPr>
          <w:p w14:paraId="13467B0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Wastes containing peroxides other than hydrogen peroxide </w:t>
            </w:r>
          </w:p>
        </w:tc>
      </w:tr>
      <w:tr w:rsidR="003D389F" w:rsidRPr="000D6155" w14:paraId="653D9936"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8B846E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heat treatment and tempering operations containing cyanides</w:t>
            </w:r>
          </w:p>
        </w:tc>
        <w:tc>
          <w:tcPr>
            <w:tcW w:w="1700" w:type="dxa"/>
            <w:tcBorders>
              <w:top w:val="nil"/>
              <w:left w:val="nil"/>
              <w:bottom w:val="single" w:sz="4" w:space="0" w:color="auto"/>
              <w:right w:val="single" w:sz="4" w:space="0" w:color="auto"/>
            </w:tcBorders>
            <w:shd w:val="clear" w:color="000000" w:fill="FFFFFF"/>
            <w:vAlign w:val="bottom"/>
            <w:hideMark/>
          </w:tcPr>
          <w:p w14:paraId="7083B6E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Cyanide waste from heat treatment &amp; tempering operations</w:t>
            </w:r>
          </w:p>
        </w:tc>
        <w:tc>
          <w:tcPr>
            <w:tcW w:w="1700" w:type="dxa"/>
            <w:tcBorders>
              <w:top w:val="nil"/>
              <w:left w:val="nil"/>
              <w:bottom w:val="single" w:sz="4" w:space="0" w:color="auto"/>
              <w:right w:val="single" w:sz="4" w:space="0" w:color="auto"/>
            </w:tcBorders>
            <w:shd w:val="clear" w:color="auto" w:fill="A6A6A6" w:themeFill="background1" w:themeFillShade="A6"/>
            <w:noWrap/>
            <w:vAlign w:val="bottom"/>
            <w:hideMark/>
          </w:tcPr>
          <w:p w14:paraId="080C5FE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5DC74222" w14:textId="5C8BA8AF"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a heat treatment or tempering operation that uses cyanides</w:t>
            </w:r>
          </w:p>
        </w:tc>
        <w:tc>
          <w:tcPr>
            <w:tcW w:w="1700" w:type="dxa"/>
            <w:tcBorders>
              <w:top w:val="nil"/>
              <w:left w:val="nil"/>
              <w:bottom w:val="single" w:sz="4" w:space="0" w:color="auto"/>
              <w:right w:val="single" w:sz="4" w:space="0" w:color="auto"/>
            </w:tcBorders>
            <w:shd w:val="clear" w:color="auto" w:fill="A6A6A6" w:themeFill="background1" w:themeFillShade="A6"/>
            <w:noWrap/>
            <w:vAlign w:val="bottom"/>
            <w:hideMark/>
          </w:tcPr>
          <w:p w14:paraId="4040F4C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6FC769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heat treatment or tempering operations containing cyanides</w:t>
            </w:r>
          </w:p>
        </w:tc>
        <w:tc>
          <w:tcPr>
            <w:tcW w:w="1700" w:type="dxa"/>
            <w:tcBorders>
              <w:top w:val="nil"/>
              <w:left w:val="nil"/>
              <w:bottom w:val="single" w:sz="4" w:space="0" w:color="auto"/>
              <w:right w:val="single" w:sz="4" w:space="0" w:color="auto"/>
            </w:tcBorders>
            <w:shd w:val="clear" w:color="000000" w:fill="FFFFFF"/>
            <w:vAlign w:val="bottom"/>
            <w:hideMark/>
          </w:tcPr>
          <w:p w14:paraId="6E5EBDC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heat treatment and tempering operations containing cyanides</w:t>
            </w:r>
          </w:p>
        </w:tc>
        <w:tc>
          <w:tcPr>
            <w:tcW w:w="1700" w:type="dxa"/>
            <w:tcBorders>
              <w:top w:val="nil"/>
              <w:left w:val="nil"/>
              <w:bottom w:val="single" w:sz="4" w:space="0" w:color="auto"/>
              <w:right w:val="single" w:sz="4" w:space="0" w:color="auto"/>
            </w:tcBorders>
            <w:shd w:val="clear" w:color="000000" w:fill="FFFFFF"/>
            <w:vAlign w:val="bottom"/>
            <w:hideMark/>
          </w:tcPr>
          <w:p w14:paraId="43A327E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containing cyanides, from heat treatment and tempering operations </w:t>
            </w:r>
          </w:p>
        </w:tc>
      </w:tr>
      <w:tr w:rsidR="003D389F" w:rsidRPr="000D6155" w14:paraId="2556488D" w14:textId="77777777" w:rsidTr="00CE32F6">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72B887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lastRenderedPageBreak/>
              <w:t>Waste from the manufacture, formulation and use of wood-preserving chemicals</w:t>
            </w:r>
          </w:p>
        </w:tc>
        <w:tc>
          <w:tcPr>
            <w:tcW w:w="1700" w:type="dxa"/>
            <w:tcBorders>
              <w:top w:val="nil"/>
              <w:left w:val="nil"/>
              <w:bottom w:val="single" w:sz="4" w:space="0" w:color="auto"/>
              <w:right w:val="single" w:sz="4" w:space="0" w:color="auto"/>
            </w:tcBorders>
            <w:shd w:val="clear" w:color="auto" w:fill="FFC000"/>
            <w:vAlign w:val="bottom"/>
            <w:hideMark/>
          </w:tcPr>
          <w:p w14:paraId="2C1FA4A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wood-preserving chemicals</w:t>
            </w:r>
          </w:p>
        </w:tc>
        <w:tc>
          <w:tcPr>
            <w:tcW w:w="1700" w:type="dxa"/>
            <w:tcBorders>
              <w:top w:val="nil"/>
              <w:left w:val="nil"/>
              <w:bottom w:val="single" w:sz="4" w:space="0" w:color="auto"/>
              <w:right w:val="single" w:sz="4" w:space="0" w:color="auto"/>
            </w:tcBorders>
            <w:shd w:val="clear" w:color="000000" w:fill="FFFFFF"/>
            <w:vAlign w:val="bottom"/>
            <w:hideMark/>
          </w:tcPr>
          <w:p w14:paraId="54FDAAC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 wood-preserving chemicals (not otherwise specified)</w:t>
            </w:r>
          </w:p>
        </w:tc>
        <w:tc>
          <w:tcPr>
            <w:tcW w:w="1700" w:type="dxa"/>
            <w:tcBorders>
              <w:top w:val="nil"/>
              <w:left w:val="nil"/>
              <w:bottom w:val="single" w:sz="4" w:space="0" w:color="auto"/>
              <w:right w:val="single" w:sz="4" w:space="0" w:color="auto"/>
            </w:tcBorders>
            <w:shd w:val="clear" w:color="000000" w:fill="FFFFFF"/>
            <w:vAlign w:val="bottom"/>
            <w:hideMark/>
          </w:tcPr>
          <w:p w14:paraId="228DB95D" w14:textId="63311345"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the manufacture, formulation or use of the following: * wood-preserving chemicals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320CDE2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32B469C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manufacture, formulation, or use of wood</w:t>
            </w:r>
            <w:r w:rsidRPr="000D6155">
              <w:rPr>
                <w:rFonts w:cs="Arial"/>
                <w:sz w:val="12"/>
                <w:szCs w:val="12"/>
              </w:rPr>
              <w:noBreakHyphen/>
              <w:t>preserving chemicals</w:t>
            </w:r>
          </w:p>
        </w:tc>
        <w:tc>
          <w:tcPr>
            <w:tcW w:w="1700" w:type="dxa"/>
            <w:tcBorders>
              <w:top w:val="nil"/>
              <w:left w:val="nil"/>
              <w:bottom w:val="single" w:sz="4" w:space="0" w:color="auto"/>
              <w:right w:val="single" w:sz="4" w:space="0" w:color="auto"/>
            </w:tcBorders>
            <w:shd w:val="clear" w:color="000000" w:fill="FFFFFF"/>
            <w:vAlign w:val="bottom"/>
            <w:hideMark/>
          </w:tcPr>
          <w:p w14:paraId="4E4B7DD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manufacture, formulation and use of wood-preserving chemicals</w:t>
            </w:r>
          </w:p>
        </w:tc>
        <w:tc>
          <w:tcPr>
            <w:tcW w:w="1700" w:type="dxa"/>
            <w:tcBorders>
              <w:top w:val="nil"/>
              <w:left w:val="nil"/>
              <w:bottom w:val="single" w:sz="4" w:space="0" w:color="auto"/>
              <w:right w:val="single" w:sz="4" w:space="0" w:color="auto"/>
            </w:tcBorders>
            <w:shd w:val="clear" w:color="000000" w:fill="FFFFFF"/>
            <w:vAlign w:val="bottom"/>
            <w:hideMark/>
          </w:tcPr>
          <w:p w14:paraId="41278CE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manufacture, formulation and use of wood-preserving chemicals </w:t>
            </w:r>
          </w:p>
        </w:tc>
      </w:tr>
      <w:tr w:rsidR="003D389F" w:rsidRPr="000D6155" w14:paraId="4D5EBF70" w14:textId="77777777" w:rsidTr="00FF5A3E">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7A2A04A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and preparation of pharmaceutical products</w:t>
            </w:r>
          </w:p>
        </w:tc>
        <w:tc>
          <w:tcPr>
            <w:tcW w:w="1700" w:type="dxa"/>
            <w:tcBorders>
              <w:top w:val="nil"/>
              <w:left w:val="nil"/>
              <w:bottom w:val="single" w:sz="4" w:space="0" w:color="auto"/>
              <w:right w:val="single" w:sz="4" w:space="0" w:color="auto"/>
            </w:tcBorders>
            <w:shd w:val="clear" w:color="000000" w:fill="FFFFFF"/>
            <w:vAlign w:val="bottom"/>
            <w:hideMark/>
          </w:tcPr>
          <w:p w14:paraId="3900E2F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prod &amp; prep of pharmaceutical products</w:t>
            </w:r>
          </w:p>
        </w:tc>
        <w:tc>
          <w:tcPr>
            <w:tcW w:w="1700" w:type="dxa"/>
            <w:tcBorders>
              <w:top w:val="nil"/>
              <w:left w:val="nil"/>
              <w:bottom w:val="single" w:sz="4" w:space="0" w:color="auto"/>
              <w:right w:val="single" w:sz="4" w:space="0" w:color="auto"/>
            </w:tcBorders>
            <w:shd w:val="clear" w:color="000000" w:fill="FFFFFF"/>
            <w:vAlign w:val="bottom"/>
            <w:hideMark/>
          </w:tcPr>
          <w:p w14:paraId="7210F4D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 pharmaceutical products (not otherwise specified)</w:t>
            </w:r>
          </w:p>
        </w:tc>
        <w:tc>
          <w:tcPr>
            <w:tcW w:w="1700" w:type="dxa"/>
            <w:tcBorders>
              <w:top w:val="nil"/>
              <w:left w:val="nil"/>
              <w:bottom w:val="single" w:sz="4" w:space="0" w:color="auto"/>
              <w:right w:val="single" w:sz="4" w:space="0" w:color="auto"/>
            </w:tcBorders>
            <w:shd w:val="clear" w:color="000000" w:fill="FFFFFF"/>
            <w:vAlign w:val="center"/>
            <w:hideMark/>
          </w:tcPr>
          <w:p w14:paraId="0F8D3898" w14:textId="31C2FD7C"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the manufacture or preparation of pharmaceutical products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37C0CEF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7AD00EC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or preparation of pharmaceutical products</w:t>
            </w:r>
          </w:p>
        </w:tc>
        <w:tc>
          <w:tcPr>
            <w:tcW w:w="1700" w:type="dxa"/>
            <w:tcBorders>
              <w:top w:val="nil"/>
              <w:left w:val="nil"/>
              <w:bottom w:val="single" w:sz="4" w:space="0" w:color="auto"/>
              <w:right w:val="single" w:sz="4" w:space="0" w:color="auto"/>
            </w:tcBorders>
            <w:shd w:val="clear" w:color="000000" w:fill="FFFFFF"/>
            <w:vAlign w:val="bottom"/>
            <w:hideMark/>
          </w:tcPr>
          <w:p w14:paraId="1AD4B61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and preparation of pharmaceutical products</w:t>
            </w:r>
          </w:p>
        </w:tc>
        <w:tc>
          <w:tcPr>
            <w:tcW w:w="1700" w:type="dxa"/>
            <w:tcBorders>
              <w:top w:val="nil"/>
              <w:left w:val="nil"/>
              <w:bottom w:val="single" w:sz="4" w:space="0" w:color="auto"/>
              <w:right w:val="single" w:sz="4" w:space="0" w:color="auto"/>
            </w:tcBorders>
            <w:shd w:val="clear" w:color="000000" w:fill="FFFFFF"/>
            <w:vAlign w:val="bottom"/>
            <w:hideMark/>
          </w:tcPr>
          <w:p w14:paraId="6D5ABF0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and preparation of pharmaceutical products </w:t>
            </w:r>
          </w:p>
        </w:tc>
      </w:tr>
      <w:tr w:rsidR="003D389F" w:rsidRPr="000D6155" w14:paraId="2C43E24C" w14:textId="77777777" w:rsidTr="00CE32F6">
        <w:trPr>
          <w:trHeight w:val="84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6E3145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biocides and </w:t>
            </w:r>
            <w:proofErr w:type="spellStart"/>
            <w:r w:rsidRPr="000D6155">
              <w:rPr>
                <w:rFonts w:cs="Arial"/>
                <w:sz w:val="12"/>
                <w:szCs w:val="12"/>
              </w:rPr>
              <w:t>phytopharmaceuticals</w:t>
            </w:r>
            <w:proofErr w:type="spellEnd"/>
          </w:p>
        </w:tc>
        <w:tc>
          <w:tcPr>
            <w:tcW w:w="1700" w:type="dxa"/>
            <w:tcBorders>
              <w:top w:val="nil"/>
              <w:left w:val="nil"/>
              <w:bottom w:val="single" w:sz="4" w:space="0" w:color="auto"/>
              <w:right w:val="single" w:sz="4" w:space="0" w:color="auto"/>
            </w:tcBorders>
            <w:shd w:val="clear" w:color="auto" w:fill="FFC000"/>
            <w:vAlign w:val="bottom"/>
            <w:hideMark/>
          </w:tcPr>
          <w:p w14:paraId="1091041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biocides and </w:t>
            </w:r>
            <w:proofErr w:type="spellStart"/>
            <w:r w:rsidRPr="000D6155">
              <w:rPr>
                <w:rFonts w:cs="Arial"/>
                <w:sz w:val="12"/>
                <w:szCs w:val="12"/>
              </w:rPr>
              <w:t>phytopharmaceuticals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2657753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 biocides and </w:t>
            </w:r>
            <w:proofErr w:type="spellStart"/>
            <w:r w:rsidRPr="000D6155">
              <w:rPr>
                <w:rFonts w:cs="Arial"/>
                <w:sz w:val="12"/>
                <w:szCs w:val="12"/>
              </w:rPr>
              <w:t>phytopharmaceuticals</w:t>
            </w:r>
            <w:proofErr w:type="spellEnd"/>
            <w:r w:rsidRPr="000D6155">
              <w:rPr>
                <w:rFonts w:cs="Arial"/>
                <w:sz w:val="12"/>
                <w:szCs w:val="12"/>
              </w:rPr>
              <w:t xml:space="preserve"> (not otherwise specified)</w:t>
            </w:r>
          </w:p>
        </w:tc>
        <w:tc>
          <w:tcPr>
            <w:tcW w:w="1700" w:type="dxa"/>
            <w:tcBorders>
              <w:top w:val="nil"/>
              <w:left w:val="nil"/>
              <w:bottom w:val="single" w:sz="4" w:space="0" w:color="auto"/>
              <w:right w:val="single" w:sz="4" w:space="0" w:color="auto"/>
            </w:tcBorders>
            <w:shd w:val="clear" w:color="000000" w:fill="FFFFFF"/>
            <w:vAlign w:val="center"/>
            <w:hideMark/>
          </w:tcPr>
          <w:p w14:paraId="0438D763" w14:textId="6568A3D5"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 xml:space="preserve">aste from the manufacture, formulation or use of the following: * biocides or </w:t>
            </w:r>
            <w:proofErr w:type="spellStart"/>
            <w:r w:rsidR="003D389F" w:rsidRPr="000D6155">
              <w:rPr>
                <w:rFonts w:cs="Arial"/>
                <w:sz w:val="12"/>
                <w:szCs w:val="12"/>
              </w:rPr>
              <w:t>phytopharmaceuticals</w:t>
            </w:r>
            <w:proofErr w:type="spellEnd"/>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3ABB5F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3D70F67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or use of biocides and </w:t>
            </w:r>
            <w:proofErr w:type="spellStart"/>
            <w:r w:rsidRPr="000D6155">
              <w:rPr>
                <w:rFonts w:cs="Arial"/>
                <w:sz w:val="12"/>
                <w:szCs w:val="12"/>
              </w:rPr>
              <w:t>phytopharmaceuticals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31ABE10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biocides and </w:t>
            </w:r>
            <w:proofErr w:type="spellStart"/>
            <w:r w:rsidRPr="000D6155">
              <w:rPr>
                <w:rFonts w:cs="Arial"/>
                <w:sz w:val="12"/>
                <w:szCs w:val="12"/>
              </w:rPr>
              <w:t>phytopharmaceuticals</w:t>
            </w:r>
            <w:proofErr w:type="spellEnd"/>
          </w:p>
        </w:tc>
        <w:tc>
          <w:tcPr>
            <w:tcW w:w="1700" w:type="dxa"/>
            <w:tcBorders>
              <w:top w:val="nil"/>
              <w:left w:val="nil"/>
              <w:bottom w:val="single" w:sz="4" w:space="0" w:color="auto"/>
              <w:right w:val="single" w:sz="4" w:space="0" w:color="auto"/>
            </w:tcBorders>
            <w:shd w:val="clear" w:color="000000" w:fill="FFFFFF"/>
            <w:vAlign w:val="bottom"/>
            <w:hideMark/>
          </w:tcPr>
          <w:p w14:paraId="29E4094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biocides and </w:t>
            </w:r>
            <w:proofErr w:type="spellStart"/>
            <w:r w:rsidRPr="000D6155">
              <w:rPr>
                <w:rFonts w:cs="Arial"/>
                <w:sz w:val="12"/>
                <w:szCs w:val="12"/>
              </w:rPr>
              <w:t>phytopharmaceuticals</w:t>
            </w:r>
            <w:proofErr w:type="spellEnd"/>
            <w:r w:rsidRPr="000D6155">
              <w:rPr>
                <w:rFonts w:cs="Arial"/>
                <w:sz w:val="12"/>
                <w:szCs w:val="12"/>
              </w:rPr>
              <w:t xml:space="preserve"> </w:t>
            </w:r>
          </w:p>
        </w:tc>
      </w:tr>
      <w:tr w:rsidR="003D389F" w:rsidRPr="000D6155" w14:paraId="271A2666" w14:textId="77777777" w:rsidTr="00CE32F6">
        <w:trPr>
          <w:trHeight w:val="84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34D55B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inks, dyes, pigments, paints lacquers and varnish </w:t>
            </w:r>
          </w:p>
        </w:tc>
        <w:tc>
          <w:tcPr>
            <w:tcW w:w="1700" w:type="dxa"/>
            <w:tcBorders>
              <w:top w:val="nil"/>
              <w:left w:val="nil"/>
              <w:bottom w:val="single" w:sz="4" w:space="0" w:color="auto"/>
              <w:right w:val="single" w:sz="4" w:space="0" w:color="auto"/>
            </w:tcBorders>
            <w:shd w:val="clear" w:color="auto" w:fill="FFC000"/>
            <w:vAlign w:val="bottom"/>
            <w:hideMark/>
          </w:tcPr>
          <w:p w14:paraId="08DE8B6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ink, dye, pigment, paint, lacquer &amp; varnish</w:t>
            </w:r>
          </w:p>
        </w:tc>
        <w:tc>
          <w:tcPr>
            <w:tcW w:w="1700" w:type="dxa"/>
            <w:tcBorders>
              <w:top w:val="nil"/>
              <w:left w:val="nil"/>
              <w:bottom w:val="single" w:sz="4" w:space="0" w:color="auto"/>
              <w:right w:val="single" w:sz="4" w:space="0" w:color="auto"/>
            </w:tcBorders>
            <w:shd w:val="clear" w:color="000000" w:fill="FFFFFF"/>
            <w:vAlign w:val="bottom"/>
            <w:hideMark/>
          </w:tcPr>
          <w:p w14:paraId="5C9799A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 inks, dyes, pigments, paints, lacquers and varnish (not otherwise specified)</w:t>
            </w:r>
          </w:p>
        </w:tc>
        <w:tc>
          <w:tcPr>
            <w:tcW w:w="1700" w:type="dxa"/>
            <w:tcBorders>
              <w:top w:val="nil"/>
              <w:left w:val="nil"/>
              <w:bottom w:val="single" w:sz="4" w:space="0" w:color="auto"/>
              <w:right w:val="single" w:sz="4" w:space="0" w:color="auto"/>
            </w:tcBorders>
            <w:shd w:val="clear" w:color="000000" w:fill="FFFFFF"/>
            <w:vAlign w:val="center"/>
            <w:hideMark/>
          </w:tcPr>
          <w:p w14:paraId="3EEF942F" w14:textId="1CA57B8D"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the manufacture, formulation or use of the following: * inks, dyes, pigments, paints, lacquers or varnish</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08149F1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1A285BA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or use of inks, dyes, pigments, paints, lacquers, or varnish</w:t>
            </w:r>
          </w:p>
        </w:tc>
        <w:tc>
          <w:tcPr>
            <w:tcW w:w="1700" w:type="dxa"/>
            <w:tcBorders>
              <w:top w:val="nil"/>
              <w:left w:val="nil"/>
              <w:bottom w:val="single" w:sz="4" w:space="0" w:color="auto"/>
              <w:right w:val="single" w:sz="4" w:space="0" w:color="auto"/>
            </w:tcBorders>
            <w:shd w:val="clear" w:color="000000" w:fill="FFFFFF"/>
            <w:vAlign w:val="bottom"/>
            <w:hideMark/>
          </w:tcPr>
          <w:p w14:paraId="194FBEE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inks, dyes, pigments, paints, lacquers and varnish</w:t>
            </w:r>
          </w:p>
        </w:tc>
        <w:tc>
          <w:tcPr>
            <w:tcW w:w="1700" w:type="dxa"/>
            <w:tcBorders>
              <w:top w:val="nil"/>
              <w:left w:val="nil"/>
              <w:bottom w:val="single" w:sz="4" w:space="0" w:color="auto"/>
              <w:right w:val="single" w:sz="4" w:space="0" w:color="auto"/>
            </w:tcBorders>
            <w:shd w:val="clear" w:color="000000" w:fill="FFFFFF"/>
            <w:vAlign w:val="bottom"/>
            <w:hideMark/>
          </w:tcPr>
          <w:p w14:paraId="235C4D9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inks, dyes, pigments, paints lacquers and varnish </w:t>
            </w:r>
          </w:p>
        </w:tc>
      </w:tr>
      <w:tr w:rsidR="003D389F" w:rsidRPr="000D6155" w14:paraId="1D85BF5A" w14:textId="77777777" w:rsidTr="00FF5A3E">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13FF0E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7D0952D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production formulation &amp; use of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69BCC1A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 organic solvents (not otherwise specified)</w:t>
            </w:r>
          </w:p>
        </w:tc>
        <w:tc>
          <w:tcPr>
            <w:tcW w:w="1700" w:type="dxa"/>
            <w:tcBorders>
              <w:top w:val="nil"/>
              <w:left w:val="nil"/>
              <w:bottom w:val="single" w:sz="4" w:space="0" w:color="auto"/>
              <w:right w:val="single" w:sz="4" w:space="0" w:color="auto"/>
            </w:tcBorders>
            <w:shd w:val="clear" w:color="000000" w:fill="FFFFFF"/>
            <w:vAlign w:val="center"/>
            <w:hideMark/>
          </w:tcPr>
          <w:p w14:paraId="095ED827" w14:textId="6E3292D4"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the manufacture, formulation or use of the following: * organic solvents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696FC8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39628EE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or use of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1510EED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organic solvents</w:t>
            </w:r>
          </w:p>
        </w:tc>
        <w:tc>
          <w:tcPr>
            <w:tcW w:w="1700" w:type="dxa"/>
            <w:tcBorders>
              <w:top w:val="nil"/>
              <w:left w:val="nil"/>
              <w:bottom w:val="single" w:sz="4" w:space="0" w:color="auto"/>
              <w:right w:val="single" w:sz="4" w:space="0" w:color="auto"/>
            </w:tcBorders>
            <w:shd w:val="clear" w:color="000000" w:fill="FFFFFF"/>
            <w:vAlign w:val="bottom"/>
            <w:hideMark/>
          </w:tcPr>
          <w:p w14:paraId="45A6728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organic solvents </w:t>
            </w:r>
          </w:p>
        </w:tc>
      </w:tr>
      <w:tr w:rsidR="003D389F" w:rsidRPr="000D6155" w14:paraId="498BA65C" w14:textId="77777777" w:rsidTr="00CE32F6">
        <w:trPr>
          <w:trHeight w:val="82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F0AACA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photographic chemicals and processing materials </w:t>
            </w:r>
          </w:p>
        </w:tc>
        <w:tc>
          <w:tcPr>
            <w:tcW w:w="1700" w:type="dxa"/>
            <w:tcBorders>
              <w:top w:val="nil"/>
              <w:left w:val="nil"/>
              <w:bottom w:val="single" w:sz="4" w:space="0" w:color="auto"/>
              <w:right w:val="single" w:sz="4" w:space="0" w:color="auto"/>
            </w:tcBorders>
            <w:shd w:val="clear" w:color="auto" w:fill="FFC000"/>
            <w:vAlign w:val="bottom"/>
            <w:hideMark/>
          </w:tcPr>
          <w:p w14:paraId="478E24A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Photographic chemicals &amp; processing waste</w:t>
            </w:r>
          </w:p>
        </w:tc>
        <w:tc>
          <w:tcPr>
            <w:tcW w:w="1700" w:type="dxa"/>
            <w:tcBorders>
              <w:top w:val="nil"/>
              <w:left w:val="nil"/>
              <w:bottom w:val="single" w:sz="4" w:space="0" w:color="auto"/>
              <w:right w:val="single" w:sz="4" w:space="0" w:color="auto"/>
            </w:tcBorders>
            <w:shd w:val="clear" w:color="000000" w:fill="FFFFFF"/>
            <w:vAlign w:val="bottom"/>
            <w:hideMark/>
          </w:tcPr>
          <w:p w14:paraId="3322393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 photographic chemicals and processing materials</w:t>
            </w:r>
          </w:p>
        </w:tc>
        <w:tc>
          <w:tcPr>
            <w:tcW w:w="1700" w:type="dxa"/>
            <w:tcBorders>
              <w:top w:val="nil"/>
              <w:left w:val="nil"/>
              <w:bottom w:val="single" w:sz="4" w:space="0" w:color="auto"/>
              <w:right w:val="single" w:sz="4" w:space="0" w:color="auto"/>
            </w:tcBorders>
            <w:shd w:val="clear" w:color="000000" w:fill="FFFFFF"/>
            <w:vAlign w:val="center"/>
            <w:hideMark/>
          </w:tcPr>
          <w:p w14:paraId="42FB0066" w14:textId="6954A63E"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the manufacture, formulation or use of the following: * photographic chemicals or processing materials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324B331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09F360E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or use of photographic chemicals or processing material</w:t>
            </w:r>
          </w:p>
        </w:tc>
        <w:tc>
          <w:tcPr>
            <w:tcW w:w="1700" w:type="dxa"/>
            <w:tcBorders>
              <w:top w:val="nil"/>
              <w:left w:val="nil"/>
              <w:bottom w:val="single" w:sz="4" w:space="0" w:color="auto"/>
              <w:right w:val="single" w:sz="4" w:space="0" w:color="auto"/>
            </w:tcBorders>
            <w:shd w:val="clear" w:color="000000" w:fill="FFFFFF"/>
            <w:vAlign w:val="bottom"/>
            <w:hideMark/>
          </w:tcPr>
          <w:p w14:paraId="58DA5C0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photographic chemicals and processing materials</w:t>
            </w:r>
          </w:p>
        </w:tc>
        <w:tc>
          <w:tcPr>
            <w:tcW w:w="1700" w:type="dxa"/>
            <w:tcBorders>
              <w:top w:val="nil"/>
              <w:left w:val="nil"/>
              <w:bottom w:val="single" w:sz="4" w:space="0" w:color="auto"/>
              <w:right w:val="single" w:sz="4" w:space="0" w:color="auto"/>
            </w:tcBorders>
            <w:shd w:val="clear" w:color="000000" w:fill="FFFFFF"/>
            <w:vAlign w:val="bottom"/>
            <w:hideMark/>
          </w:tcPr>
          <w:p w14:paraId="4C0A7DD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photographic chemicals and processing materials </w:t>
            </w:r>
          </w:p>
        </w:tc>
      </w:tr>
      <w:tr w:rsidR="003D389F" w:rsidRPr="000D6155" w14:paraId="6A8DC895" w14:textId="77777777" w:rsidTr="00CE32F6">
        <w:trPr>
          <w:trHeight w:val="117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D79E2C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resins, latex, plasticisers, glues and adhesives </w:t>
            </w:r>
          </w:p>
        </w:tc>
        <w:tc>
          <w:tcPr>
            <w:tcW w:w="1700" w:type="dxa"/>
            <w:tcBorders>
              <w:top w:val="nil"/>
              <w:left w:val="nil"/>
              <w:bottom w:val="single" w:sz="4" w:space="0" w:color="auto"/>
              <w:right w:val="single" w:sz="4" w:space="0" w:color="auto"/>
            </w:tcBorders>
            <w:shd w:val="clear" w:color="auto" w:fill="FFC000"/>
            <w:vAlign w:val="bottom"/>
            <w:hideMark/>
          </w:tcPr>
          <w:p w14:paraId="17FEA1F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resin, latex, plasticiser, glue &amp; adhesive</w:t>
            </w:r>
          </w:p>
        </w:tc>
        <w:tc>
          <w:tcPr>
            <w:tcW w:w="1700" w:type="dxa"/>
            <w:tcBorders>
              <w:top w:val="nil"/>
              <w:left w:val="nil"/>
              <w:bottom w:val="single" w:sz="4" w:space="0" w:color="auto"/>
              <w:right w:val="single" w:sz="4" w:space="0" w:color="auto"/>
            </w:tcBorders>
            <w:shd w:val="clear" w:color="000000" w:fill="FFFFFF"/>
            <w:vAlign w:val="bottom"/>
            <w:hideMark/>
          </w:tcPr>
          <w:p w14:paraId="1E989C9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 resins, latex, plasticisers, glues and adhesives (not otherwise specified) excluding solid inert polymeric materials</w:t>
            </w:r>
          </w:p>
        </w:tc>
        <w:tc>
          <w:tcPr>
            <w:tcW w:w="1700" w:type="dxa"/>
            <w:tcBorders>
              <w:top w:val="nil"/>
              <w:left w:val="nil"/>
              <w:bottom w:val="single" w:sz="4" w:space="0" w:color="auto"/>
              <w:right w:val="single" w:sz="4" w:space="0" w:color="auto"/>
            </w:tcBorders>
            <w:shd w:val="clear" w:color="000000" w:fill="FFFFFF"/>
            <w:vAlign w:val="center"/>
            <w:hideMark/>
          </w:tcPr>
          <w:p w14:paraId="5FBBD2C6" w14:textId="4C25560C"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the manufacture, formulation or use of the following: * resins, latex, plasticisers, glues or other adhesives</w:t>
            </w:r>
          </w:p>
        </w:tc>
        <w:tc>
          <w:tcPr>
            <w:tcW w:w="1700" w:type="dxa"/>
            <w:tcBorders>
              <w:top w:val="nil"/>
              <w:left w:val="nil"/>
              <w:bottom w:val="single" w:sz="4" w:space="0" w:color="auto"/>
              <w:right w:val="single" w:sz="4" w:space="0" w:color="auto"/>
            </w:tcBorders>
            <w:shd w:val="clear" w:color="000000" w:fill="FFFFFF"/>
            <w:vAlign w:val="bottom"/>
            <w:hideMark/>
          </w:tcPr>
          <w:p w14:paraId="4391DD2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Adhesives (excluding solid inert polymeric materials)</w:t>
            </w:r>
          </w:p>
        </w:tc>
        <w:tc>
          <w:tcPr>
            <w:tcW w:w="1700" w:type="dxa"/>
            <w:tcBorders>
              <w:top w:val="nil"/>
              <w:left w:val="nil"/>
              <w:bottom w:val="single" w:sz="4" w:space="0" w:color="auto"/>
              <w:right w:val="single" w:sz="4" w:space="0" w:color="auto"/>
            </w:tcBorders>
            <w:shd w:val="clear" w:color="000000" w:fill="FFFFFF"/>
            <w:vAlign w:val="bottom"/>
            <w:hideMark/>
          </w:tcPr>
          <w:p w14:paraId="4DDF131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or use of resins, latex, plasticisers, glues, or adhesives</w:t>
            </w:r>
          </w:p>
        </w:tc>
        <w:tc>
          <w:tcPr>
            <w:tcW w:w="1700" w:type="dxa"/>
            <w:tcBorders>
              <w:top w:val="nil"/>
              <w:left w:val="nil"/>
              <w:bottom w:val="single" w:sz="4" w:space="0" w:color="auto"/>
              <w:right w:val="single" w:sz="4" w:space="0" w:color="auto"/>
            </w:tcBorders>
            <w:shd w:val="clear" w:color="000000" w:fill="FFFFFF"/>
            <w:vAlign w:val="bottom"/>
            <w:hideMark/>
          </w:tcPr>
          <w:p w14:paraId="01EC29F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the production, formulation and use of resins, latex, plasticisers, glues and adhesives</w:t>
            </w:r>
          </w:p>
        </w:tc>
        <w:tc>
          <w:tcPr>
            <w:tcW w:w="1700" w:type="dxa"/>
            <w:tcBorders>
              <w:top w:val="nil"/>
              <w:left w:val="nil"/>
              <w:bottom w:val="single" w:sz="4" w:space="0" w:color="auto"/>
              <w:right w:val="single" w:sz="4" w:space="0" w:color="auto"/>
            </w:tcBorders>
            <w:shd w:val="clear" w:color="000000" w:fill="FFFFFF"/>
            <w:vAlign w:val="bottom"/>
            <w:hideMark/>
          </w:tcPr>
          <w:p w14:paraId="5C1346B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from the production, formulation and use of resins, latex, plasticisers, glues and adhesives </w:t>
            </w:r>
          </w:p>
        </w:tc>
      </w:tr>
      <w:tr w:rsidR="003D389F" w:rsidRPr="000D6155" w14:paraId="28EE9190" w14:textId="77777777" w:rsidTr="00FF5A3E">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5C54D9A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mineral oils unfit for their original intended use</w:t>
            </w:r>
          </w:p>
        </w:tc>
        <w:tc>
          <w:tcPr>
            <w:tcW w:w="1700" w:type="dxa"/>
            <w:tcBorders>
              <w:top w:val="nil"/>
              <w:left w:val="nil"/>
              <w:bottom w:val="single" w:sz="4" w:space="0" w:color="auto"/>
              <w:right w:val="single" w:sz="4" w:space="0" w:color="auto"/>
            </w:tcBorders>
            <w:shd w:val="clear" w:color="000000" w:fill="FFFFFF"/>
            <w:vAlign w:val="bottom"/>
            <w:hideMark/>
          </w:tcPr>
          <w:p w14:paraId="3E2E366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mineral oils</w:t>
            </w:r>
          </w:p>
        </w:tc>
        <w:tc>
          <w:tcPr>
            <w:tcW w:w="1700" w:type="dxa"/>
            <w:tcBorders>
              <w:top w:val="nil"/>
              <w:left w:val="nil"/>
              <w:bottom w:val="single" w:sz="4" w:space="0" w:color="auto"/>
              <w:right w:val="single" w:sz="4" w:space="0" w:color="auto"/>
            </w:tcBorders>
            <w:shd w:val="clear" w:color="000000" w:fill="FFFFFF"/>
            <w:vAlign w:val="bottom"/>
            <w:hideMark/>
          </w:tcPr>
          <w:p w14:paraId="0DEAE93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0802836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Mineral oils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6376FF3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672AFA0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mineral oils unfit for their intended use</w:t>
            </w:r>
          </w:p>
        </w:tc>
        <w:tc>
          <w:tcPr>
            <w:tcW w:w="1700" w:type="dxa"/>
            <w:tcBorders>
              <w:top w:val="nil"/>
              <w:left w:val="nil"/>
              <w:bottom w:val="single" w:sz="4" w:space="0" w:color="auto"/>
              <w:right w:val="single" w:sz="4" w:space="0" w:color="auto"/>
            </w:tcBorders>
            <w:shd w:val="clear" w:color="000000" w:fill="FFFFFF"/>
            <w:vAlign w:val="bottom"/>
            <w:hideMark/>
          </w:tcPr>
          <w:p w14:paraId="76C6350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mineral oils unfit for their original intended use</w:t>
            </w:r>
          </w:p>
        </w:tc>
        <w:tc>
          <w:tcPr>
            <w:tcW w:w="1700" w:type="dxa"/>
            <w:tcBorders>
              <w:top w:val="nil"/>
              <w:left w:val="nil"/>
              <w:bottom w:val="single" w:sz="4" w:space="0" w:color="auto"/>
              <w:right w:val="single" w:sz="4" w:space="0" w:color="auto"/>
            </w:tcBorders>
            <w:shd w:val="clear" w:color="000000" w:fill="FFFFFF"/>
            <w:vAlign w:val="bottom"/>
            <w:hideMark/>
          </w:tcPr>
          <w:p w14:paraId="2CED5BF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mineral oils unfit for their original intended use </w:t>
            </w:r>
          </w:p>
        </w:tc>
      </w:tr>
      <w:tr w:rsidR="003D389F" w:rsidRPr="000D6155" w14:paraId="792456E4" w14:textId="77777777" w:rsidTr="00FF5A3E">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635311E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of an explosive nature not subject to other legislation</w:t>
            </w:r>
          </w:p>
        </w:tc>
        <w:tc>
          <w:tcPr>
            <w:tcW w:w="1700" w:type="dxa"/>
            <w:tcBorders>
              <w:top w:val="nil"/>
              <w:left w:val="nil"/>
              <w:bottom w:val="single" w:sz="4" w:space="0" w:color="auto"/>
              <w:right w:val="single" w:sz="4" w:space="0" w:color="auto"/>
            </w:tcBorders>
            <w:shd w:val="clear" w:color="000000" w:fill="FFFFFF"/>
            <w:vAlign w:val="bottom"/>
            <w:hideMark/>
          </w:tcPr>
          <w:p w14:paraId="04E3E8C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Explosive waste not subject to other legislation</w:t>
            </w:r>
          </w:p>
        </w:tc>
        <w:tc>
          <w:tcPr>
            <w:tcW w:w="1700" w:type="dxa"/>
            <w:tcBorders>
              <w:top w:val="nil"/>
              <w:left w:val="nil"/>
              <w:bottom w:val="single" w:sz="4" w:space="0" w:color="auto"/>
              <w:right w:val="single" w:sz="4" w:space="0" w:color="auto"/>
            </w:tcBorders>
            <w:shd w:val="clear" w:color="000000" w:fill="FFFFFF"/>
            <w:vAlign w:val="bottom"/>
            <w:hideMark/>
          </w:tcPr>
          <w:p w14:paraId="3664C8F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Wastes of an explosive nature not subject to any other legislation including </w:t>
            </w:r>
            <w:proofErr w:type="spellStart"/>
            <w:r w:rsidRPr="000D6155">
              <w:rPr>
                <w:rFonts w:cs="Arial"/>
                <w:sz w:val="12"/>
                <w:szCs w:val="12"/>
              </w:rPr>
              <w:t>azides</w:t>
            </w:r>
            <w:proofErr w:type="spellEnd"/>
          </w:p>
        </w:tc>
        <w:tc>
          <w:tcPr>
            <w:tcW w:w="1700" w:type="dxa"/>
            <w:tcBorders>
              <w:top w:val="nil"/>
              <w:left w:val="nil"/>
              <w:bottom w:val="single" w:sz="4" w:space="0" w:color="auto"/>
              <w:right w:val="single" w:sz="4" w:space="0" w:color="auto"/>
            </w:tcBorders>
            <w:shd w:val="clear" w:color="000000" w:fill="FFFFFF"/>
            <w:vAlign w:val="center"/>
            <w:hideMark/>
          </w:tcPr>
          <w:p w14:paraId="537DB26C" w14:textId="1DB16308"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of an explosive nature, other than an explosive within the meaning of the Explosives Act 1999</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1832B02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6B9C969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Wastes of an explosive nature not subject to any other written law</w:t>
            </w:r>
          </w:p>
        </w:tc>
        <w:tc>
          <w:tcPr>
            <w:tcW w:w="1700" w:type="dxa"/>
            <w:tcBorders>
              <w:top w:val="nil"/>
              <w:left w:val="nil"/>
              <w:bottom w:val="single" w:sz="4" w:space="0" w:color="auto"/>
              <w:right w:val="single" w:sz="4" w:space="0" w:color="auto"/>
            </w:tcBorders>
            <w:shd w:val="clear" w:color="000000" w:fill="FFFFFF"/>
            <w:vAlign w:val="bottom"/>
            <w:hideMark/>
          </w:tcPr>
          <w:p w14:paraId="714B0C0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of an explosive nature not subject to other legislation</w:t>
            </w:r>
          </w:p>
        </w:tc>
        <w:tc>
          <w:tcPr>
            <w:tcW w:w="1700" w:type="dxa"/>
            <w:tcBorders>
              <w:top w:val="nil"/>
              <w:left w:val="nil"/>
              <w:bottom w:val="single" w:sz="4" w:space="0" w:color="auto"/>
              <w:right w:val="single" w:sz="4" w:space="0" w:color="auto"/>
            </w:tcBorders>
            <w:shd w:val="clear" w:color="000000" w:fill="FFFFFF"/>
            <w:vAlign w:val="bottom"/>
            <w:hideMark/>
          </w:tcPr>
          <w:p w14:paraId="671A5B1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of an explosive nature not subject to the Dangerous Goods Act </w:t>
            </w:r>
          </w:p>
        </w:tc>
      </w:tr>
      <w:tr w:rsidR="003D389F" w:rsidRPr="000D6155" w14:paraId="2C0CFCCB" w14:textId="77777777" w:rsidTr="00CE32F6">
        <w:trPr>
          <w:trHeight w:val="67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226601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oil/water, hydrocarbons/water mixtures or emulsions</w:t>
            </w:r>
          </w:p>
        </w:tc>
        <w:tc>
          <w:tcPr>
            <w:tcW w:w="1700" w:type="dxa"/>
            <w:tcBorders>
              <w:top w:val="nil"/>
              <w:left w:val="nil"/>
              <w:bottom w:val="single" w:sz="4" w:space="0" w:color="auto"/>
              <w:right w:val="single" w:sz="4" w:space="0" w:color="auto"/>
            </w:tcBorders>
            <w:shd w:val="clear" w:color="000000" w:fill="FFFFFF"/>
            <w:vAlign w:val="bottom"/>
            <w:hideMark/>
          </w:tcPr>
          <w:p w14:paraId="154218F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oil/hydrocarbons mixtures/emulsions in water</w:t>
            </w:r>
          </w:p>
        </w:tc>
        <w:tc>
          <w:tcPr>
            <w:tcW w:w="1700" w:type="dxa"/>
            <w:tcBorders>
              <w:top w:val="nil"/>
              <w:left w:val="nil"/>
              <w:bottom w:val="single" w:sz="4" w:space="0" w:color="auto"/>
              <w:right w:val="single" w:sz="4" w:space="0" w:color="auto"/>
            </w:tcBorders>
            <w:shd w:val="clear" w:color="000000" w:fill="FFFFFF"/>
            <w:vAlign w:val="bottom"/>
            <w:hideMark/>
          </w:tcPr>
          <w:p w14:paraId="23C4B32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oil and water mixtures or emulsions and hydrocarbon and water mixtures or emulsions</w:t>
            </w:r>
          </w:p>
        </w:tc>
        <w:tc>
          <w:tcPr>
            <w:tcW w:w="1700" w:type="dxa"/>
            <w:tcBorders>
              <w:top w:val="nil"/>
              <w:left w:val="nil"/>
              <w:bottom w:val="single" w:sz="4" w:space="0" w:color="auto"/>
              <w:right w:val="single" w:sz="4" w:space="0" w:color="auto"/>
            </w:tcBorders>
            <w:shd w:val="clear" w:color="000000" w:fill="FFFFFF"/>
            <w:vAlign w:val="center"/>
            <w:hideMark/>
          </w:tcPr>
          <w:p w14:paraId="4C1A57A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Hydrocarbons and water mixtures or emulsions, including oil and water mixtures or emulsions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9A0A19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auto" w:fill="FFC000"/>
            <w:vAlign w:val="bottom"/>
            <w:hideMark/>
          </w:tcPr>
          <w:p w14:paraId="1264F3F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Mineral oil emulsions</w:t>
            </w:r>
          </w:p>
        </w:tc>
        <w:tc>
          <w:tcPr>
            <w:tcW w:w="1700" w:type="dxa"/>
            <w:tcBorders>
              <w:top w:val="nil"/>
              <w:left w:val="nil"/>
              <w:bottom w:val="single" w:sz="4" w:space="0" w:color="auto"/>
              <w:right w:val="single" w:sz="4" w:space="0" w:color="auto"/>
            </w:tcBorders>
            <w:shd w:val="clear" w:color="000000" w:fill="FFFFFF"/>
            <w:vAlign w:val="bottom"/>
            <w:hideMark/>
          </w:tcPr>
          <w:p w14:paraId="45F0A5E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oil/water, hydrocarbons/water mixtures or emulsions</w:t>
            </w:r>
          </w:p>
        </w:tc>
        <w:tc>
          <w:tcPr>
            <w:tcW w:w="1700" w:type="dxa"/>
            <w:tcBorders>
              <w:top w:val="nil"/>
              <w:left w:val="nil"/>
              <w:bottom w:val="single" w:sz="4" w:space="0" w:color="auto"/>
              <w:right w:val="single" w:sz="4" w:space="0" w:color="auto"/>
            </w:tcBorders>
            <w:shd w:val="clear" w:color="000000" w:fill="FFFFFF"/>
            <w:vAlign w:val="bottom"/>
            <w:hideMark/>
          </w:tcPr>
          <w:p w14:paraId="3C19277F"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mixtures, or waste emulsions, of oil and water or hydrocarbon and water </w:t>
            </w:r>
          </w:p>
        </w:tc>
      </w:tr>
      <w:tr w:rsidR="003D389F" w:rsidRPr="000D6155" w14:paraId="1141FDF4"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094AC06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pharmaceuticals, drugs and medicines</w:t>
            </w:r>
          </w:p>
        </w:tc>
        <w:tc>
          <w:tcPr>
            <w:tcW w:w="1700" w:type="dxa"/>
            <w:tcBorders>
              <w:top w:val="nil"/>
              <w:left w:val="nil"/>
              <w:bottom w:val="single" w:sz="4" w:space="0" w:color="auto"/>
              <w:right w:val="single" w:sz="4" w:space="0" w:color="auto"/>
            </w:tcBorders>
            <w:shd w:val="clear" w:color="000000" w:fill="FFFFFF"/>
            <w:vAlign w:val="bottom"/>
            <w:hideMark/>
          </w:tcPr>
          <w:p w14:paraId="13C4F6C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pharmaceuticals, drugs and medicines</w:t>
            </w:r>
          </w:p>
        </w:tc>
        <w:tc>
          <w:tcPr>
            <w:tcW w:w="1700" w:type="dxa"/>
            <w:tcBorders>
              <w:top w:val="nil"/>
              <w:left w:val="nil"/>
              <w:bottom w:val="single" w:sz="4" w:space="0" w:color="auto"/>
              <w:right w:val="single" w:sz="4" w:space="0" w:color="auto"/>
            </w:tcBorders>
            <w:shd w:val="clear" w:color="auto" w:fill="A6A6A6" w:themeFill="background1" w:themeFillShade="A6"/>
            <w:noWrap/>
            <w:vAlign w:val="bottom"/>
            <w:hideMark/>
          </w:tcPr>
          <w:p w14:paraId="063C20B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center"/>
            <w:hideMark/>
          </w:tcPr>
          <w:p w14:paraId="4BBEC519" w14:textId="3930F4E9"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P</w:t>
            </w:r>
            <w:r w:rsidR="003D389F" w:rsidRPr="000D6155">
              <w:rPr>
                <w:rFonts w:cs="Arial"/>
                <w:sz w:val="12"/>
                <w:szCs w:val="12"/>
              </w:rPr>
              <w:t>harmaceuticals, drugs and medicines</w:t>
            </w:r>
          </w:p>
        </w:tc>
        <w:tc>
          <w:tcPr>
            <w:tcW w:w="1700" w:type="dxa"/>
            <w:tcBorders>
              <w:top w:val="nil"/>
              <w:left w:val="nil"/>
              <w:bottom w:val="single" w:sz="4" w:space="0" w:color="auto"/>
              <w:right w:val="single" w:sz="4" w:space="0" w:color="auto"/>
            </w:tcBorders>
            <w:shd w:val="clear" w:color="000000" w:fill="FFFFFF"/>
            <w:vAlign w:val="bottom"/>
            <w:hideMark/>
          </w:tcPr>
          <w:p w14:paraId="709C1CA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Pharmaceutical wastes and residues</w:t>
            </w:r>
          </w:p>
        </w:tc>
        <w:tc>
          <w:tcPr>
            <w:tcW w:w="1700" w:type="dxa"/>
            <w:tcBorders>
              <w:top w:val="nil"/>
              <w:left w:val="nil"/>
              <w:bottom w:val="single" w:sz="4" w:space="0" w:color="auto"/>
              <w:right w:val="single" w:sz="4" w:space="0" w:color="auto"/>
            </w:tcBorders>
            <w:shd w:val="clear" w:color="000000" w:fill="FFFFFF"/>
            <w:vAlign w:val="bottom"/>
            <w:hideMark/>
          </w:tcPr>
          <w:p w14:paraId="30044B4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pharmaceuticals drugs or medicines</w:t>
            </w:r>
          </w:p>
        </w:tc>
        <w:tc>
          <w:tcPr>
            <w:tcW w:w="1700" w:type="dxa"/>
            <w:tcBorders>
              <w:top w:val="nil"/>
              <w:left w:val="nil"/>
              <w:bottom w:val="single" w:sz="4" w:space="0" w:color="auto"/>
              <w:right w:val="single" w:sz="4" w:space="0" w:color="auto"/>
            </w:tcBorders>
            <w:shd w:val="clear" w:color="000000" w:fill="FFFFFF"/>
            <w:vAlign w:val="bottom"/>
            <w:hideMark/>
          </w:tcPr>
          <w:p w14:paraId="2FC97C9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pharmaceuticals, drugs and medicines</w:t>
            </w:r>
          </w:p>
        </w:tc>
        <w:tc>
          <w:tcPr>
            <w:tcW w:w="1700" w:type="dxa"/>
            <w:tcBorders>
              <w:top w:val="nil"/>
              <w:left w:val="nil"/>
              <w:bottom w:val="single" w:sz="4" w:space="0" w:color="auto"/>
              <w:right w:val="single" w:sz="4" w:space="0" w:color="auto"/>
            </w:tcBorders>
            <w:shd w:val="clear" w:color="000000" w:fill="FFFFFF"/>
            <w:vAlign w:val="bottom"/>
            <w:hideMark/>
          </w:tcPr>
          <w:p w14:paraId="5FBDD93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pharmaceuticals, waste drugs and waste medicines </w:t>
            </w:r>
          </w:p>
        </w:tc>
      </w:tr>
      <w:tr w:rsidR="003D389F" w:rsidRPr="000D6155" w14:paraId="5E6122F9"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2BB8224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resulting from surface treatment of metals and plastics</w:t>
            </w:r>
          </w:p>
        </w:tc>
        <w:tc>
          <w:tcPr>
            <w:tcW w:w="1700" w:type="dxa"/>
            <w:tcBorders>
              <w:top w:val="nil"/>
              <w:left w:val="nil"/>
              <w:bottom w:val="single" w:sz="4" w:space="0" w:color="auto"/>
              <w:right w:val="single" w:sz="4" w:space="0" w:color="auto"/>
            </w:tcBorders>
            <w:shd w:val="clear" w:color="000000" w:fill="FFFFFF"/>
            <w:vAlign w:val="bottom"/>
            <w:hideMark/>
          </w:tcPr>
          <w:p w14:paraId="5206DC5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from surface treatment of metals &amp; plastics</w:t>
            </w:r>
          </w:p>
        </w:tc>
        <w:tc>
          <w:tcPr>
            <w:tcW w:w="1700" w:type="dxa"/>
            <w:tcBorders>
              <w:top w:val="nil"/>
              <w:left w:val="nil"/>
              <w:bottom w:val="single" w:sz="4" w:space="0" w:color="auto"/>
              <w:right w:val="single" w:sz="4" w:space="0" w:color="auto"/>
            </w:tcBorders>
            <w:shd w:val="clear" w:color="000000" w:fill="FFFFFF"/>
            <w:vAlign w:val="bottom"/>
            <w:hideMark/>
          </w:tcPr>
          <w:p w14:paraId="6C3F254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resulting from surface treatment of metals and plastics</w:t>
            </w:r>
          </w:p>
        </w:tc>
        <w:tc>
          <w:tcPr>
            <w:tcW w:w="1700" w:type="dxa"/>
            <w:tcBorders>
              <w:top w:val="nil"/>
              <w:left w:val="nil"/>
              <w:bottom w:val="single" w:sz="4" w:space="0" w:color="auto"/>
              <w:right w:val="single" w:sz="4" w:space="0" w:color="auto"/>
            </w:tcBorders>
            <w:shd w:val="clear" w:color="000000" w:fill="FFFFFF"/>
            <w:vAlign w:val="center"/>
            <w:hideMark/>
          </w:tcPr>
          <w:p w14:paraId="4D861FC9" w14:textId="291F9A7D"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aste from surface treatment of metals or plastics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2D7E39C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5E7ABC3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resulting from surface treatments of metals or plastics</w:t>
            </w:r>
          </w:p>
        </w:tc>
        <w:tc>
          <w:tcPr>
            <w:tcW w:w="1700" w:type="dxa"/>
            <w:tcBorders>
              <w:top w:val="nil"/>
              <w:left w:val="nil"/>
              <w:bottom w:val="single" w:sz="4" w:space="0" w:color="auto"/>
              <w:right w:val="single" w:sz="4" w:space="0" w:color="auto"/>
            </w:tcBorders>
            <w:shd w:val="clear" w:color="000000" w:fill="FFFFFF"/>
            <w:vAlign w:val="bottom"/>
            <w:hideMark/>
          </w:tcPr>
          <w:p w14:paraId="259363A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resulting from surface treatment of metals and plastics</w:t>
            </w:r>
          </w:p>
        </w:tc>
        <w:tc>
          <w:tcPr>
            <w:tcW w:w="1700" w:type="dxa"/>
            <w:tcBorders>
              <w:top w:val="nil"/>
              <w:left w:val="nil"/>
              <w:bottom w:val="single" w:sz="4" w:space="0" w:color="auto"/>
              <w:right w:val="single" w:sz="4" w:space="0" w:color="auto"/>
            </w:tcBorders>
            <w:shd w:val="clear" w:color="000000" w:fill="FFFFFF"/>
            <w:vAlign w:val="bottom"/>
            <w:hideMark/>
          </w:tcPr>
          <w:p w14:paraId="2263813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resulting from surface treatment of metals and plastics </w:t>
            </w:r>
          </w:p>
        </w:tc>
      </w:tr>
      <w:tr w:rsidR="003D389F" w:rsidRPr="000D6155" w14:paraId="08DD6B71" w14:textId="77777777" w:rsidTr="00FF5A3E">
        <w:trPr>
          <w:trHeight w:val="510"/>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4F879E4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lastRenderedPageBreak/>
              <w:t xml:space="preserve">Waste tarry residues arising from refining, distillation, and any </w:t>
            </w:r>
            <w:proofErr w:type="spellStart"/>
            <w:r w:rsidRPr="000D6155">
              <w:rPr>
                <w:rFonts w:cs="Arial"/>
                <w:sz w:val="12"/>
                <w:szCs w:val="12"/>
              </w:rPr>
              <w:t>pyrolytic</w:t>
            </w:r>
            <w:proofErr w:type="spellEnd"/>
            <w:r w:rsidRPr="000D6155">
              <w:rPr>
                <w:rFonts w:cs="Arial"/>
                <w:sz w:val="12"/>
                <w:szCs w:val="12"/>
              </w:rPr>
              <w:t xml:space="preserve"> treatment</w:t>
            </w:r>
          </w:p>
        </w:tc>
        <w:tc>
          <w:tcPr>
            <w:tcW w:w="1700" w:type="dxa"/>
            <w:tcBorders>
              <w:top w:val="nil"/>
              <w:left w:val="nil"/>
              <w:bottom w:val="single" w:sz="4" w:space="0" w:color="auto"/>
              <w:right w:val="single" w:sz="4" w:space="0" w:color="auto"/>
            </w:tcBorders>
            <w:shd w:val="clear" w:color="000000" w:fill="FFFFFF"/>
            <w:vAlign w:val="bottom"/>
            <w:hideMark/>
          </w:tcPr>
          <w:p w14:paraId="20D09C6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Waste tarry residues</w:t>
            </w:r>
          </w:p>
        </w:tc>
        <w:tc>
          <w:tcPr>
            <w:tcW w:w="1700" w:type="dxa"/>
            <w:tcBorders>
              <w:top w:val="nil"/>
              <w:left w:val="nil"/>
              <w:bottom w:val="single" w:sz="4" w:space="0" w:color="auto"/>
              <w:right w:val="single" w:sz="4" w:space="0" w:color="auto"/>
            </w:tcBorders>
            <w:shd w:val="clear" w:color="000000" w:fill="FFFFFF"/>
            <w:vAlign w:val="bottom"/>
            <w:hideMark/>
          </w:tcPr>
          <w:p w14:paraId="7E0D109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tarry residues arising from refining, distillation, and any </w:t>
            </w:r>
            <w:proofErr w:type="spellStart"/>
            <w:r w:rsidRPr="000D6155">
              <w:rPr>
                <w:rFonts w:cs="Arial"/>
                <w:sz w:val="12"/>
                <w:szCs w:val="12"/>
              </w:rPr>
              <w:t>pyrolytic</w:t>
            </w:r>
            <w:proofErr w:type="spellEnd"/>
            <w:r w:rsidRPr="000D6155">
              <w:rPr>
                <w:rFonts w:cs="Arial"/>
                <w:sz w:val="12"/>
                <w:szCs w:val="12"/>
              </w:rPr>
              <w:t xml:space="preserve"> treatment</w:t>
            </w:r>
          </w:p>
        </w:tc>
        <w:tc>
          <w:tcPr>
            <w:tcW w:w="1700" w:type="dxa"/>
            <w:tcBorders>
              <w:top w:val="nil"/>
              <w:left w:val="nil"/>
              <w:bottom w:val="single" w:sz="4" w:space="0" w:color="auto"/>
              <w:right w:val="single" w:sz="4" w:space="0" w:color="auto"/>
            </w:tcBorders>
            <w:shd w:val="clear" w:color="000000" w:fill="FFFFFF"/>
            <w:vAlign w:val="center"/>
            <w:hideMark/>
          </w:tcPr>
          <w:p w14:paraId="5642E77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Tarry residues arising from refining, distillation or any </w:t>
            </w:r>
            <w:proofErr w:type="spellStart"/>
            <w:r w:rsidRPr="000D6155">
              <w:rPr>
                <w:rFonts w:cs="Arial"/>
                <w:sz w:val="12"/>
                <w:szCs w:val="12"/>
              </w:rPr>
              <w:t>pyrolytic</w:t>
            </w:r>
            <w:proofErr w:type="spellEnd"/>
            <w:r w:rsidRPr="000D6155">
              <w:rPr>
                <w:rFonts w:cs="Arial"/>
                <w:sz w:val="12"/>
                <w:szCs w:val="12"/>
              </w:rPr>
              <w:t xml:space="preserve"> treatment</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5FB5D1D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5D40CFC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tarry residues arising from refining, distillation, or </w:t>
            </w:r>
            <w:proofErr w:type="spellStart"/>
            <w:r w:rsidRPr="000D6155">
              <w:rPr>
                <w:rFonts w:cs="Arial"/>
                <w:sz w:val="12"/>
                <w:szCs w:val="12"/>
              </w:rPr>
              <w:t>pyrolytic</w:t>
            </w:r>
            <w:proofErr w:type="spellEnd"/>
            <w:r w:rsidRPr="000D6155">
              <w:rPr>
                <w:rFonts w:cs="Arial"/>
                <w:sz w:val="12"/>
                <w:szCs w:val="12"/>
              </w:rPr>
              <w:t xml:space="preserve"> treatment</w:t>
            </w:r>
          </w:p>
        </w:tc>
        <w:tc>
          <w:tcPr>
            <w:tcW w:w="1700" w:type="dxa"/>
            <w:tcBorders>
              <w:top w:val="nil"/>
              <w:left w:val="nil"/>
              <w:bottom w:val="single" w:sz="4" w:space="0" w:color="auto"/>
              <w:right w:val="single" w:sz="4" w:space="0" w:color="auto"/>
            </w:tcBorders>
            <w:shd w:val="clear" w:color="000000" w:fill="FFFFFF"/>
            <w:vAlign w:val="bottom"/>
            <w:hideMark/>
          </w:tcPr>
          <w:p w14:paraId="1A6F9328"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tarry residues arising from refining, distillation, and any </w:t>
            </w:r>
            <w:proofErr w:type="spellStart"/>
            <w:r w:rsidRPr="000D6155">
              <w:rPr>
                <w:rFonts w:cs="Arial"/>
                <w:sz w:val="12"/>
                <w:szCs w:val="12"/>
              </w:rPr>
              <w:t>pyrolytic</w:t>
            </w:r>
            <w:proofErr w:type="spellEnd"/>
            <w:r w:rsidRPr="000D6155">
              <w:rPr>
                <w:rFonts w:cs="Arial"/>
                <w:sz w:val="12"/>
                <w:szCs w:val="12"/>
              </w:rPr>
              <w:t xml:space="preserve"> treatment</w:t>
            </w:r>
          </w:p>
        </w:tc>
        <w:tc>
          <w:tcPr>
            <w:tcW w:w="1700" w:type="dxa"/>
            <w:tcBorders>
              <w:top w:val="nil"/>
              <w:left w:val="nil"/>
              <w:bottom w:val="single" w:sz="4" w:space="0" w:color="auto"/>
              <w:right w:val="single" w:sz="4" w:space="0" w:color="auto"/>
            </w:tcBorders>
            <w:shd w:val="clear" w:color="000000" w:fill="FFFFFF"/>
            <w:vAlign w:val="bottom"/>
            <w:hideMark/>
          </w:tcPr>
          <w:p w14:paraId="456D302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tarry residues arising from refining, distillation and any </w:t>
            </w:r>
            <w:proofErr w:type="spellStart"/>
            <w:r w:rsidRPr="000D6155">
              <w:rPr>
                <w:rFonts w:cs="Arial"/>
                <w:sz w:val="12"/>
                <w:szCs w:val="12"/>
              </w:rPr>
              <w:t>pyrolytic</w:t>
            </w:r>
            <w:proofErr w:type="spellEnd"/>
            <w:r w:rsidRPr="000D6155">
              <w:rPr>
                <w:rFonts w:cs="Arial"/>
                <w:sz w:val="12"/>
                <w:szCs w:val="12"/>
              </w:rPr>
              <w:t xml:space="preserve"> treatment </w:t>
            </w:r>
          </w:p>
        </w:tc>
      </w:tr>
      <w:tr w:rsidR="003D389F" w:rsidRPr="000D6155" w14:paraId="7D49E1A0" w14:textId="77777777" w:rsidTr="00CE32F6">
        <w:trPr>
          <w:trHeight w:val="166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316F79A9"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substances and articles containing or contaminated with polychlorinated biphenyls (PCBs), polychlorinated </w:t>
            </w:r>
            <w:proofErr w:type="spellStart"/>
            <w:r w:rsidRPr="000D6155">
              <w:rPr>
                <w:rFonts w:cs="Arial"/>
                <w:sz w:val="12"/>
                <w:szCs w:val="12"/>
              </w:rPr>
              <w:t>naphthalenes</w:t>
            </w:r>
            <w:proofErr w:type="spellEnd"/>
            <w:r w:rsidRPr="000D6155">
              <w:rPr>
                <w:rFonts w:cs="Arial"/>
                <w:sz w:val="12"/>
                <w:szCs w:val="12"/>
              </w:rPr>
              <w:t xml:space="preserve"> (PCNs), polychlorinated </w:t>
            </w:r>
            <w:proofErr w:type="spellStart"/>
            <w:r w:rsidRPr="000D6155">
              <w:rPr>
                <w:rFonts w:cs="Arial"/>
                <w:sz w:val="12"/>
                <w:szCs w:val="12"/>
              </w:rPr>
              <w:t>terphenyls</w:t>
            </w:r>
            <w:proofErr w:type="spellEnd"/>
            <w:r w:rsidRPr="000D6155">
              <w:rPr>
                <w:rFonts w:cs="Arial"/>
                <w:sz w:val="12"/>
                <w:szCs w:val="12"/>
              </w:rPr>
              <w:t xml:space="preserve"> (PCTs) and/or </w:t>
            </w:r>
            <w:proofErr w:type="spellStart"/>
            <w:r w:rsidRPr="000D6155">
              <w:rPr>
                <w:rFonts w:cs="Arial"/>
                <w:sz w:val="12"/>
                <w:szCs w:val="12"/>
              </w:rPr>
              <w:t>polybrominated</w:t>
            </w:r>
            <w:proofErr w:type="spellEnd"/>
            <w:r w:rsidRPr="000D6155">
              <w:rPr>
                <w:rFonts w:cs="Arial"/>
                <w:sz w:val="12"/>
                <w:szCs w:val="12"/>
              </w:rPr>
              <w:t xml:space="preserve"> biphenyls (PBBs)</w:t>
            </w:r>
          </w:p>
        </w:tc>
        <w:tc>
          <w:tcPr>
            <w:tcW w:w="1700" w:type="dxa"/>
            <w:tcBorders>
              <w:top w:val="nil"/>
              <w:left w:val="nil"/>
              <w:bottom w:val="single" w:sz="4" w:space="0" w:color="auto"/>
              <w:right w:val="single" w:sz="4" w:space="0" w:color="auto"/>
            </w:tcBorders>
            <w:shd w:val="clear" w:color="000000" w:fill="FFFFFF"/>
            <w:vAlign w:val="bottom"/>
            <w:hideMark/>
          </w:tcPr>
          <w:p w14:paraId="1C9B174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substances &amp; articles </w:t>
            </w:r>
            <w:proofErr w:type="spellStart"/>
            <w:r w:rsidRPr="000D6155">
              <w:rPr>
                <w:rFonts w:cs="Arial"/>
                <w:sz w:val="12"/>
                <w:szCs w:val="12"/>
              </w:rPr>
              <w:t>cnt</w:t>
            </w:r>
            <w:proofErr w:type="spellEnd"/>
            <w:r w:rsidRPr="000D6155">
              <w:rPr>
                <w:rFonts w:cs="Arial"/>
                <w:sz w:val="12"/>
                <w:szCs w:val="12"/>
              </w:rPr>
              <w:t xml:space="preserve"> PCB, PCN, PCT, PBB</w:t>
            </w:r>
          </w:p>
        </w:tc>
        <w:tc>
          <w:tcPr>
            <w:tcW w:w="1700" w:type="dxa"/>
            <w:tcBorders>
              <w:top w:val="nil"/>
              <w:left w:val="nil"/>
              <w:bottom w:val="single" w:sz="4" w:space="0" w:color="auto"/>
              <w:right w:val="single" w:sz="4" w:space="0" w:color="auto"/>
            </w:tcBorders>
            <w:shd w:val="clear" w:color="000000" w:fill="FFFFFF"/>
            <w:vAlign w:val="bottom"/>
            <w:hideMark/>
          </w:tcPr>
          <w:p w14:paraId="04D97C5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substances or articles containing or contaminated with polychlorinated biphenyls (PCBs) or </w:t>
            </w:r>
            <w:proofErr w:type="spellStart"/>
            <w:r w:rsidRPr="000D6155">
              <w:rPr>
                <w:rFonts w:cs="Arial"/>
                <w:sz w:val="12"/>
                <w:szCs w:val="12"/>
              </w:rPr>
              <w:t>polybrominated</w:t>
            </w:r>
            <w:proofErr w:type="spellEnd"/>
            <w:r w:rsidRPr="000D6155">
              <w:rPr>
                <w:rFonts w:cs="Arial"/>
                <w:sz w:val="12"/>
                <w:szCs w:val="12"/>
              </w:rPr>
              <w:t xml:space="preserve"> biphenyls (PCBs) or </w:t>
            </w:r>
            <w:proofErr w:type="spellStart"/>
            <w:r w:rsidRPr="000D6155">
              <w:rPr>
                <w:rFonts w:cs="Arial"/>
                <w:sz w:val="12"/>
                <w:szCs w:val="12"/>
              </w:rPr>
              <w:t>polybrominated</w:t>
            </w:r>
            <w:proofErr w:type="spellEnd"/>
            <w:r w:rsidRPr="000D6155">
              <w:rPr>
                <w:rFonts w:cs="Arial"/>
                <w:sz w:val="12"/>
                <w:szCs w:val="12"/>
              </w:rPr>
              <w:t xml:space="preserve"> biphenyls (PBBs)</w:t>
            </w:r>
          </w:p>
        </w:tc>
        <w:tc>
          <w:tcPr>
            <w:tcW w:w="1700" w:type="dxa"/>
            <w:tcBorders>
              <w:top w:val="nil"/>
              <w:left w:val="nil"/>
              <w:bottom w:val="single" w:sz="4" w:space="0" w:color="auto"/>
              <w:right w:val="single" w:sz="4" w:space="0" w:color="auto"/>
            </w:tcBorders>
            <w:shd w:val="clear" w:color="000000" w:fill="FFFFFF"/>
            <w:vAlign w:val="center"/>
            <w:hideMark/>
          </w:tcPr>
          <w:p w14:paraId="268455F3"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Material containing polychlorinated biphenyls (PCBs), polychlorinated </w:t>
            </w:r>
            <w:proofErr w:type="spellStart"/>
            <w:r w:rsidRPr="000D6155">
              <w:rPr>
                <w:rFonts w:cs="Arial"/>
                <w:sz w:val="12"/>
                <w:szCs w:val="12"/>
              </w:rPr>
              <w:t>napthalenes</w:t>
            </w:r>
            <w:proofErr w:type="spellEnd"/>
            <w:r w:rsidRPr="000D6155">
              <w:rPr>
                <w:rFonts w:cs="Arial"/>
                <w:sz w:val="12"/>
                <w:szCs w:val="12"/>
              </w:rPr>
              <w:t xml:space="preserve"> (PCNs), polychlorinated </w:t>
            </w:r>
            <w:proofErr w:type="spellStart"/>
            <w:r w:rsidRPr="000D6155">
              <w:rPr>
                <w:rFonts w:cs="Arial"/>
                <w:sz w:val="12"/>
                <w:szCs w:val="12"/>
              </w:rPr>
              <w:t>terphenyls</w:t>
            </w:r>
            <w:proofErr w:type="spellEnd"/>
            <w:r w:rsidRPr="000D6155">
              <w:rPr>
                <w:rFonts w:cs="Arial"/>
                <w:sz w:val="12"/>
                <w:szCs w:val="12"/>
              </w:rPr>
              <w:t xml:space="preserve"> (PCTs) or </w:t>
            </w:r>
            <w:proofErr w:type="spellStart"/>
            <w:r w:rsidRPr="000D6155">
              <w:rPr>
                <w:rFonts w:cs="Arial"/>
                <w:sz w:val="12"/>
                <w:szCs w:val="12"/>
              </w:rPr>
              <w:t>polybrominated</w:t>
            </w:r>
            <w:proofErr w:type="spellEnd"/>
            <w:r w:rsidRPr="000D6155">
              <w:rPr>
                <w:rFonts w:cs="Arial"/>
                <w:sz w:val="12"/>
                <w:szCs w:val="12"/>
              </w:rPr>
              <w:t xml:space="preserve"> biphenyls (PBBs)</w:t>
            </w:r>
          </w:p>
        </w:tc>
        <w:tc>
          <w:tcPr>
            <w:tcW w:w="1700" w:type="dxa"/>
            <w:tcBorders>
              <w:top w:val="nil"/>
              <w:left w:val="nil"/>
              <w:bottom w:val="single" w:sz="4" w:space="0" w:color="auto"/>
              <w:right w:val="single" w:sz="4" w:space="0" w:color="auto"/>
            </w:tcBorders>
            <w:shd w:val="clear" w:color="auto" w:fill="FFC000"/>
            <w:vAlign w:val="bottom"/>
            <w:hideMark/>
          </w:tcPr>
          <w:p w14:paraId="3DE2092B"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Polychlorinated biphenyls</w:t>
            </w:r>
          </w:p>
        </w:tc>
        <w:tc>
          <w:tcPr>
            <w:tcW w:w="1700" w:type="dxa"/>
            <w:tcBorders>
              <w:top w:val="nil"/>
              <w:left w:val="nil"/>
              <w:bottom w:val="single" w:sz="4" w:space="0" w:color="auto"/>
              <w:right w:val="single" w:sz="4" w:space="0" w:color="auto"/>
            </w:tcBorders>
            <w:shd w:val="clear" w:color="000000" w:fill="FFFFFF"/>
            <w:vAlign w:val="bottom"/>
            <w:hideMark/>
          </w:tcPr>
          <w:p w14:paraId="238691D0"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substances, or articles containing or contaminated by polychlorinated biphenyls (PCBs), polychlorinated </w:t>
            </w:r>
            <w:proofErr w:type="spellStart"/>
            <w:r w:rsidRPr="000D6155">
              <w:rPr>
                <w:rFonts w:cs="Arial"/>
                <w:sz w:val="12"/>
                <w:szCs w:val="12"/>
              </w:rPr>
              <w:t>napthalenes</w:t>
            </w:r>
            <w:proofErr w:type="spellEnd"/>
            <w:r w:rsidRPr="000D6155">
              <w:rPr>
                <w:rFonts w:cs="Arial"/>
                <w:sz w:val="12"/>
                <w:szCs w:val="12"/>
              </w:rPr>
              <w:t xml:space="preserve"> (PCNs), polychlorinated </w:t>
            </w:r>
            <w:proofErr w:type="spellStart"/>
            <w:r w:rsidRPr="000D6155">
              <w:rPr>
                <w:rFonts w:cs="Arial"/>
                <w:sz w:val="12"/>
                <w:szCs w:val="12"/>
              </w:rPr>
              <w:t>terphenyls</w:t>
            </w:r>
            <w:proofErr w:type="spellEnd"/>
            <w:r w:rsidRPr="000D6155">
              <w:rPr>
                <w:rFonts w:cs="Arial"/>
                <w:sz w:val="12"/>
                <w:szCs w:val="12"/>
              </w:rPr>
              <w:t xml:space="preserve"> (PCTs), or </w:t>
            </w:r>
            <w:proofErr w:type="spellStart"/>
            <w:r w:rsidRPr="000D6155">
              <w:rPr>
                <w:rFonts w:cs="Arial"/>
                <w:sz w:val="12"/>
                <w:szCs w:val="12"/>
              </w:rPr>
              <w:t>polybrominated</w:t>
            </w:r>
            <w:proofErr w:type="spellEnd"/>
            <w:r w:rsidRPr="000D6155">
              <w:rPr>
                <w:rFonts w:cs="Arial"/>
                <w:sz w:val="12"/>
                <w:szCs w:val="12"/>
              </w:rPr>
              <w:t xml:space="preserve"> biphenyls (PBBs)</w:t>
            </w:r>
          </w:p>
        </w:tc>
        <w:tc>
          <w:tcPr>
            <w:tcW w:w="1700" w:type="dxa"/>
            <w:tcBorders>
              <w:top w:val="nil"/>
              <w:left w:val="nil"/>
              <w:bottom w:val="single" w:sz="4" w:space="0" w:color="auto"/>
              <w:right w:val="single" w:sz="4" w:space="0" w:color="auto"/>
            </w:tcBorders>
            <w:shd w:val="clear" w:color="000000" w:fill="FFFFFF"/>
            <w:vAlign w:val="bottom"/>
            <w:hideMark/>
          </w:tcPr>
          <w:p w14:paraId="7C948E35"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substances and articles containing or contaminated with polychlorinated biphenyls (PCBs), polychlorinated </w:t>
            </w:r>
            <w:proofErr w:type="spellStart"/>
            <w:r w:rsidRPr="000D6155">
              <w:rPr>
                <w:rFonts w:cs="Arial"/>
                <w:sz w:val="12"/>
                <w:szCs w:val="12"/>
              </w:rPr>
              <w:t>naphthalenes</w:t>
            </w:r>
            <w:proofErr w:type="spellEnd"/>
            <w:r w:rsidRPr="000D6155">
              <w:rPr>
                <w:rFonts w:cs="Arial"/>
                <w:sz w:val="12"/>
                <w:szCs w:val="12"/>
              </w:rPr>
              <w:t xml:space="preserve"> (PCNs), polychlorinated </w:t>
            </w:r>
            <w:proofErr w:type="spellStart"/>
            <w:r w:rsidRPr="000D6155">
              <w:rPr>
                <w:rFonts w:cs="Arial"/>
                <w:sz w:val="12"/>
                <w:szCs w:val="12"/>
              </w:rPr>
              <w:t>terphenyls</w:t>
            </w:r>
            <w:proofErr w:type="spellEnd"/>
            <w:r w:rsidRPr="000D6155">
              <w:rPr>
                <w:rFonts w:cs="Arial"/>
                <w:sz w:val="12"/>
                <w:szCs w:val="12"/>
              </w:rPr>
              <w:t xml:space="preserve"> (PCTs) and/or </w:t>
            </w:r>
            <w:proofErr w:type="spellStart"/>
            <w:r w:rsidRPr="000D6155">
              <w:rPr>
                <w:rFonts w:cs="Arial"/>
                <w:sz w:val="12"/>
                <w:szCs w:val="12"/>
              </w:rPr>
              <w:t>polybrominated</w:t>
            </w:r>
            <w:proofErr w:type="spellEnd"/>
            <w:r w:rsidRPr="000D6155">
              <w:rPr>
                <w:rFonts w:cs="Arial"/>
                <w:sz w:val="12"/>
                <w:szCs w:val="12"/>
              </w:rPr>
              <w:t xml:space="preserve"> biphenyls (PBBs)</w:t>
            </w:r>
          </w:p>
        </w:tc>
        <w:tc>
          <w:tcPr>
            <w:tcW w:w="1700" w:type="dxa"/>
            <w:tcBorders>
              <w:top w:val="nil"/>
              <w:left w:val="nil"/>
              <w:bottom w:val="single" w:sz="4" w:space="0" w:color="auto"/>
              <w:right w:val="single" w:sz="4" w:space="0" w:color="auto"/>
            </w:tcBorders>
            <w:shd w:val="clear" w:color="000000" w:fill="FFFFFF"/>
            <w:vAlign w:val="bottom"/>
            <w:hideMark/>
          </w:tcPr>
          <w:p w14:paraId="6A20898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Waste substances and articles containing or contaminated with polychlorinated biphenyls (PCBs), polychlorinated </w:t>
            </w:r>
            <w:proofErr w:type="spellStart"/>
            <w:r w:rsidRPr="000D6155">
              <w:rPr>
                <w:rFonts w:cs="Arial"/>
                <w:sz w:val="12"/>
                <w:szCs w:val="12"/>
              </w:rPr>
              <w:t>naphthalenes</w:t>
            </w:r>
            <w:proofErr w:type="spellEnd"/>
            <w:r w:rsidRPr="000D6155">
              <w:rPr>
                <w:rFonts w:cs="Arial"/>
                <w:sz w:val="12"/>
                <w:szCs w:val="12"/>
              </w:rPr>
              <w:t xml:space="preserve"> (PCNs), polychlorinated </w:t>
            </w:r>
            <w:proofErr w:type="spellStart"/>
            <w:r w:rsidRPr="000D6155">
              <w:rPr>
                <w:rFonts w:cs="Arial"/>
                <w:sz w:val="12"/>
                <w:szCs w:val="12"/>
              </w:rPr>
              <w:t>terphenyls</w:t>
            </w:r>
            <w:proofErr w:type="spellEnd"/>
            <w:r w:rsidRPr="000D6155">
              <w:rPr>
                <w:rFonts w:cs="Arial"/>
                <w:sz w:val="12"/>
                <w:szCs w:val="12"/>
              </w:rPr>
              <w:t xml:space="preserve"> (PCTs) and/or </w:t>
            </w:r>
            <w:proofErr w:type="spellStart"/>
            <w:r w:rsidRPr="000D6155">
              <w:rPr>
                <w:rFonts w:cs="Arial"/>
                <w:sz w:val="12"/>
                <w:szCs w:val="12"/>
              </w:rPr>
              <w:t>polybrominated</w:t>
            </w:r>
            <w:proofErr w:type="spellEnd"/>
            <w:r w:rsidRPr="000D6155">
              <w:rPr>
                <w:rFonts w:cs="Arial"/>
                <w:sz w:val="12"/>
                <w:szCs w:val="12"/>
              </w:rPr>
              <w:t xml:space="preserve"> biphenyls (PBBs) </w:t>
            </w:r>
          </w:p>
        </w:tc>
      </w:tr>
      <w:tr w:rsidR="003D389F" w:rsidRPr="000D6155" w14:paraId="42807179" w14:textId="77777777" w:rsidTr="00FF5A3E">
        <w:trPr>
          <w:trHeight w:val="25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1661BD8D"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Wool scouring waste</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3EB17874" w14:textId="4F680C0D"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p>
        </w:tc>
        <w:tc>
          <w:tcPr>
            <w:tcW w:w="1700" w:type="dxa"/>
            <w:tcBorders>
              <w:top w:val="nil"/>
              <w:left w:val="nil"/>
              <w:bottom w:val="single" w:sz="4" w:space="0" w:color="auto"/>
              <w:right w:val="single" w:sz="4" w:space="0" w:color="auto"/>
            </w:tcBorders>
            <w:shd w:val="clear" w:color="000000" w:fill="FFFFFF"/>
            <w:vAlign w:val="bottom"/>
            <w:hideMark/>
          </w:tcPr>
          <w:p w14:paraId="3966D6C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Wool scouring wastes</w:t>
            </w:r>
          </w:p>
        </w:tc>
        <w:tc>
          <w:tcPr>
            <w:tcW w:w="1700" w:type="dxa"/>
            <w:tcBorders>
              <w:top w:val="nil"/>
              <w:left w:val="nil"/>
              <w:bottom w:val="single" w:sz="4" w:space="0" w:color="auto"/>
              <w:right w:val="single" w:sz="4" w:space="0" w:color="auto"/>
            </w:tcBorders>
            <w:shd w:val="clear" w:color="000000" w:fill="FFFFFF"/>
            <w:vAlign w:val="center"/>
            <w:hideMark/>
          </w:tcPr>
          <w:p w14:paraId="39497112" w14:textId="28D3A392"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W</w:t>
            </w:r>
            <w:r w:rsidR="003D389F" w:rsidRPr="000D6155">
              <w:rPr>
                <w:rFonts w:cs="Arial"/>
                <w:sz w:val="12"/>
                <w:szCs w:val="12"/>
              </w:rPr>
              <w:t>ool scouring wastes</w:t>
            </w:r>
          </w:p>
        </w:tc>
        <w:tc>
          <w:tcPr>
            <w:tcW w:w="1700" w:type="dxa"/>
            <w:tcBorders>
              <w:top w:val="nil"/>
              <w:left w:val="nil"/>
              <w:bottom w:val="single" w:sz="4" w:space="0" w:color="auto"/>
              <w:right w:val="single" w:sz="4" w:space="0" w:color="auto"/>
            </w:tcBorders>
            <w:shd w:val="clear" w:color="auto" w:fill="A6A6A6" w:themeFill="background1" w:themeFillShade="A6"/>
            <w:vAlign w:val="bottom"/>
            <w:hideMark/>
          </w:tcPr>
          <w:p w14:paraId="518399E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w:t>
            </w:r>
          </w:p>
        </w:tc>
        <w:tc>
          <w:tcPr>
            <w:tcW w:w="1700" w:type="dxa"/>
            <w:tcBorders>
              <w:top w:val="nil"/>
              <w:left w:val="nil"/>
              <w:bottom w:val="single" w:sz="4" w:space="0" w:color="auto"/>
              <w:right w:val="single" w:sz="4" w:space="0" w:color="auto"/>
            </w:tcBorders>
            <w:shd w:val="clear" w:color="000000" w:fill="FFFFFF"/>
            <w:vAlign w:val="bottom"/>
            <w:hideMark/>
          </w:tcPr>
          <w:p w14:paraId="40B40F01"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Wool scouring wastes</w:t>
            </w:r>
          </w:p>
        </w:tc>
        <w:tc>
          <w:tcPr>
            <w:tcW w:w="1700" w:type="dxa"/>
            <w:tcBorders>
              <w:top w:val="nil"/>
              <w:left w:val="nil"/>
              <w:bottom w:val="single" w:sz="4" w:space="0" w:color="auto"/>
              <w:right w:val="single" w:sz="4" w:space="0" w:color="auto"/>
            </w:tcBorders>
            <w:shd w:val="clear" w:color="000000" w:fill="FFFFFF"/>
            <w:vAlign w:val="bottom"/>
            <w:hideMark/>
          </w:tcPr>
          <w:p w14:paraId="56B07C44"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Wool scouring waste</w:t>
            </w:r>
          </w:p>
        </w:tc>
        <w:tc>
          <w:tcPr>
            <w:tcW w:w="1700" w:type="dxa"/>
            <w:tcBorders>
              <w:top w:val="nil"/>
              <w:left w:val="nil"/>
              <w:bottom w:val="single" w:sz="4" w:space="0" w:color="auto"/>
              <w:right w:val="single" w:sz="4" w:space="0" w:color="auto"/>
            </w:tcBorders>
            <w:shd w:val="clear" w:color="000000" w:fill="FFFFFF"/>
            <w:vAlign w:val="bottom"/>
            <w:hideMark/>
          </w:tcPr>
          <w:p w14:paraId="4B9C33EA"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Wool scouring waste </w:t>
            </w:r>
          </w:p>
        </w:tc>
      </w:tr>
      <w:tr w:rsidR="003D389F" w:rsidRPr="000D6155" w14:paraId="52831575" w14:textId="77777777" w:rsidTr="00CE3423">
        <w:trPr>
          <w:trHeight w:val="345"/>
        </w:trPr>
        <w:tc>
          <w:tcPr>
            <w:tcW w:w="1700" w:type="dxa"/>
            <w:tcBorders>
              <w:top w:val="nil"/>
              <w:left w:val="single" w:sz="4" w:space="0" w:color="auto"/>
              <w:bottom w:val="single" w:sz="4" w:space="0" w:color="auto"/>
              <w:right w:val="single" w:sz="4" w:space="0" w:color="auto"/>
            </w:tcBorders>
            <w:shd w:val="clear" w:color="000000" w:fill="FFFFFF"/>
            <w:vAlign w:val="bottom"/>
            <w:hideMark/>
          </w:tcPr>
          <w:p w14:paraId="548E0426"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Zinc compounds</w:t>
            </w:r>
          </w:p>
        </w:tc>
        <w:tc>
          <w:tcPr>
            <w:tcW w:w="1700" w:type="dxa"/>
            <w:tcBorders>
              <w:top w:val="nil"/>
              <w:left w:val="nil"/>
              <w:bottom w:val="single" w:sz="4" w:space="0" w:color="auto"/>
              <w:right w:val="single" w:sz="4" w:space="0" w:color="auto"/>
            </w:tcBorders>
            <w:shd w:val="clear" w:color="000000" w:fill="FFFFFF"/>
            <w:vAlign w:val="bottom"/>
            <w:hideMark/>
          </w:tcPr>
          <w:p w14:paraId="674213C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Zinc compounds</w:t>
            </w:r>
          </w:p>
        </w:tc>
        <w:tc>
          <w:tcPr>
            <w:tcW w:w="1700" w:type="dxa"/>
            <w:tcBorders>
              <w:top w:val="nil"/>
              <w:left w:val="nil"/>
              <w:bottom w:val="single" w:sz="4" w:space="0" w:color="auto"/>
              <w:right w:val="single" w:sz="4" w:space="0" w:color="auto"/>
            </w:tcBorders>
            <w:shd w:val="clear" w:color="000000" w:fill="FFFFFF"/>
            <w:vAlign w:val="bottom"/>
            <w:hideMark/>
          </w:tcPr>
          <w:p w14:paraId="6CFE6BD2"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Zinc compounds</w:t>
            </w:r>
          </w:p>
        </w:tc>
        <w:tc>
          <w:tcPr>
            <w:tcW w:w="1700" w:type="dxa"/>
            <w:tcBorders>
              <w:top w:val="nil"/>
              <w:left w:val="nil"/>
              <w:bottom w:val="single" w:sz="4" w:space="0" w:color="auto"/>
              <w:right w:val="single" w:sz="4" w:space="0" w:color="auto"/>
            </w:tcBorders>
            <w:shd w:val="clear" w:color="000000" w:fill="FFFFFF"/>
            <w:vAlign w:val="center"/>
            <w:hideMark/>
          </w:tcPr>
          <w:p w14:paraId="777B5B03" w14:textId="08D5F752" w:rsidR="003D389F" w:rsidRPr="000D6155" w:rsidRDefault="00883DF0"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Pr>
                <w:rFonts w:cs="Arial"/>
                <w:sz w:val="12"/>
                <w:szCs w:val="12"/>
              </w:rPr>
              <w:t>Z</w:t>
            </w:r>
            <w:r w:rsidR="003D389F" w:rsidRPr="000D6155">
              <w:rPr>
                <w:rFonts w:cs="Arial"/>
                <w:sz w:val="12"/>
                <w:szCs w:val="12"/>
              </w:rPr>
              <w:t>inc compounds</w:t>
            </w:r>
          </w:p>
        </w:tc>
        <w:tc>
          <w:tcPr>
            <w:tcW w:w="1700" w:type="dxa"/>
            <w:tcBorders>
              <w:top w:val="nil"/>
              <w:left w:val="nil"/>
              <w:bottom w:val="single" w:sz="4" w:space="0" w:color="auto"/>
              <w:right w:val="single" w:sz="4" w:space="0" w:color="auto"/>
            </w:tcBorders>
            <w:shd w:val="clear" w:color="auto" w:fill="auto"/>
            <w:vAlign w:val="bottom"/>
            <w:hideMark/>
          </w:tcPr>
          <w:p w14:paraId="525F685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Zinc compounds and solutions</w:t>
            </w:r>
          </w:p>
        </w:tc>
        <w:tc>
          <w:tcPr>
            <w:tcW w:w="1700" w:type="dxa"/>
            <w:tcBorders>
              <w:top w:val="nil"/>
              <w:left w:val="nil"/>
              <w:bottom w:val="single" w:sz="4" w:space="0" w:color="auto"/>
              <w:right w:val="single" w:sz="4" w:space="0" w:color="auto"/>
            </w:tcBorders>
            <w:shd w:val="clear" w:color="000000" w:fill="FFFFFF"/>
            <w:vAlign w:val="bottom"/>
            <w:hideMark/>
          </w:tcPr>
          <w:p w14:paraId="3133B5BE"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Zinc compounds</w:t>
            </w:r>
          </w:p>
        </w:tc>
        <w:tc>
          <w:tcPr>
            <w:tcW w:w="1700" w:type="dxa"/>
            <w:tcBorders>
              <w:top w:val="nil"/>
              <w:left w:val="nil"/>
              <w:bottom w:val="single" w:sz="4" w:space="0" w:color="auto"/>
              <w:right w:val="single" w:sz="4" w:space="0" w:color="auto"/>
            </w:tcBorders>
            <w:shd w:val="clear" w:color="000000" w:fill="FFFFFF"/>
            <w:vAlign w:val="bottom"/>
            <w:hideMark/>
          </w:tcPr>
          <w:p w14:paraId="27CFFA77"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Zinc compounds</w:t>
            </w:r>
          </w:p>
        </w:tc>
        <w:tc>
          <w:tcPr>
            <w:tcW w:w="1700" w:type="dxa"/>
            <w:tcBorders>
              <w:top w:val="nil"/>
              <w:left w:val="nil"/>
              <w:bottom w:val="single" w:sz="4" w:space="0" w:color="auto"/>
              <w:right w:val="single" w:sz="4" w:space="0" w:color="auto"/>
            </w:tcBorders>
            <w:shd w:val="clear" w:color="000000" w:fill="FFFFFF"/>
            <w:vAlign w:val="bottom"/>
            <w:hideMark/>
          </w:tcPr>
          <w:p w14:paraId="70C862CC" w14:textId="77777777" w:rsidR="003D389F" w:rsidRPr="000D6155" w:rsidRDefault="003D389F" w:rsidP="00CE3423">
            <w:pPr>
              <w:tabs>
                <w:tab w:val="clear" w:pos="-567"/>
                <w:tab w:val="clear" w:pos="0"/>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after="0" w:line="240" w:lineRule="auto"/>
              <w:rPr>
                <w:rFonts w:cs="Arial"/>
                <w:sz w:val="12"/>
                <w:szCs w:val="12"/>
              </w:rPr>
            </w:pPr>
            <w:r w:rsidRPr="000D6155">
              <w:rPr>
                <w:rFonts w:cs="Arial"/>
                <w:sz w:val="12"/>
                <w:szCs w:val="12"/>
              </w:rPr>
              <w:t xml:space="preserve">Zinc compounds </w:t>
            </w:r>
          </w:p>
        </w:tc>
      </w:tr>
    </w:tbl>
    <w:p w14:paraId="09DB122F" w14:textId="77777777" w:rsidR="003D389F" w:rsidRPr="00AB623D" w:rsidRDefault="003D389F" w:rsidP="003D389F">
      <w:pPr>
        <w:pStyle w:val="ParaIndent"/>
      </w:pPr>
    </w:p>
    <w:p w14:paraId="34553F09" w14:textId="77777777" w:rsidR="000D6155" w:rsidRPr="00AB623D" w:rsidRDefault="000D6155" w:rsidP="00AB623D">
      <w:pPr>
        <w:pStyle w:val="ParaIndent"/>
      </w:pPr>
    </w:p>
    <w:sectPr w:rsidR="000D6155" w:rsidRPr="00AB623D" w:rsidSect="000D6155">
      <w:pgSz w:w="16840" w:h="11907"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0CFB1" w14:textId="77777777" w:rsidR="00EF265A" w:rsidRDefault="00EF265A" w:rsidP="00737A4B">
      <w:pPr>
        <w:pStyle w:val="ParaMargin"/>
      </w:pPr>
      <w:r>
        <w:separator/>
      </w:r>
    </w:p>
  </w:endnote>
  <w:endnote w:type="continuationSeparator" w:id="0">
    <w:p w14:paraId="1852268C" w14:textId="77777777" w:rsidR="00EF265A" w:rsidRDefault="00EF265A" w:rsidP="00737A4B">
      <w:pPr>
        <w:pStyle w:val="ParaMargi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1E0" w:firstRow="1" w:lastRow="1" w:firstColumn="1" w:lastColumn="1" w:noHBand="0" w:noVBand="0"/>
    </w:tblPr>
    <w:tblGrid>
      <w:gridCol w:w="1134"/>
      <w:gridCol w:w="8505"/>
    </w:tblGrid>
    <w:tr w:rsidR="00EF265A" w:rsidRPr="00FD2172" w14:paraId="54D66CA9" w14:textId="77777777">
      <w:tc>
        <w:tcPr>
          <w:tcW w:w="1134" w:type="dxa"/>
          <w:tcBorders>
            <w:top w:val="single" w:sz="8" w:space="0" w:color="00519E"/>
          </w:tcBorders>
        </w:tcPr>
        <w:p w14:paraId="7DFCD7B1" w14:textId="77777777" w:rsidR="00EF265A" w:rsidRPr="00FD2172" w:rsidRDefault="00EF265A" w:rsidP="00350310">
          <w:pPr>
            <w:pStyle w:val="Footer0"/>
          </w:pPr>
        </w:p>
      </w:tc>
      <w:tc>
        <w:tcPr>
          <w:tcW w:w="8505" w:type="dxa"/>
          <w:tcBorders>
            <w:top w:val="single" w:sz="8" w:space="0" w:color="00519E"/>
          </w:tcBorders>
        </w:tcPr>
        <w:p w14:paraId="67EB9C42" w14:textId="77777777" w:rsidR="00EF265A" w:rsidRPr="00FD2172" w:rsidRDefault="00EF265A" w:rsidP="004A3C7F">
          <w:pPr>
            <w:pStyle w:val="Footer0"/>
            <w:jc w:val="right"/>
          </w:pPr>
          <w:fldSimple w:instr=" DOCPROPERTY &quot;Project&quot;  \* MERGEFORMAT ">
            <w:r>
              <w:t>AA004643</w:t>
            </w:r>
          </w:fldSimple>
          <w:r>
            <w:t>—</w:t>
          </w:r>
          <w:fldSimple w:instr=" DOCPROPERTY &quot;Title&quot;  \* MERGEFORMAT ">
            <w:r>
              <w:t>Waste Classifications in Australia</w:t>
            </w:r>
          </w:fldSimple>
          <w:r w:rsidRPr="00FD2172">
            <w:t xml:space="preserve">  </w:t>
          </w:r>
          <w:fldSimple w:instr=" DOCPROPERTY &quot;RevisionText&quot;  \* MERGEFORMAT ">
            <w:r>
              <w:t xml:space="preserve"> </w:t>
            </w:r>
          </w:fldSimple>
          <w:r w:rsidRPr="00FD2172">
            <w:t xml:space="preserve">  </w:t>
          </w:r>
          <w:fldSimple w:instr=" DOCPROPERTY &quot;RevisionInfo&quot;  \* MERGEFORMAT  ">
            <w:r>
              <w:t xml:space="preserve"> </w:t>
            </w:r>
          </w:fldSimple>
        </w:p>
      </w:tc>
    </w:tr>
    <w:tr w:rsidR="00EF265A" w:rsidRPr="00FD2172" w14:paraId="019F7C64" w14:textId="77777777">
      <w:tc>
        <w:tcPr>
          <w:tcW w:w="1134" w:type="dxa"/>
        </w:tcPr>
        <w:p w14:paraId="411383AF" w14:textId="77777777" w:rsidR="00EF265A" w:rsidRPr="00FD2172" w:rsidRDefault="00EF265A" w:rsidP="00350310">
          <w:pPr>
            <w:pStyle w:val="Footer0"/>
          </w:pPr>
          <w:r w:rsidRPr="00FD2172">
            <w:t xml:space="preserve">Page </w:t>
          </w:r>
          <w:r w:rsidRPr="00FD2172">
            <w:rPr>
              <w:rStyle w:val="PageNumber"/>
            </w:rPr>
            <w:fldChar w:fldCharType="begin"/>
          </w:r>
          <w:r w:rsidRPr="00FD2172">
            <w:rPr>
              <w:rStyle w:val="PageNumber"/>
            </w:rPr>
            <w:instrText xml:space="preserve"> PAGE </w:instrText>
          </w:r>
          <w:r w:rsidRPr="00FD2172">
            <w:rPr>
              <w:rStyle w:val="PageNumber"/>
            </w:rPr>
            <w:fldChar w:fldCharType="separate"/>
          </w:r>
          <w:r>
            <w:rPr>
              <w:rStyle w:val="PageNumber"/>
              <w:noProof/>
            </w:rPr>
            <w:t>78</w:t>
          </w:r>
          <w:r w:rsidRPr="00FD2172">
            <w:rPr>
              <w:rStyle w:val="PageNumber"/>
            </w:rPr>
            <w:fldChar w:fldCharType="end"/>
          </w:r>
        </w:p>
      </w:tc>
      <w:tc>
        <w:tcPr>
          <w:tcW w:w="8505" w:type="dxa"/>
        </w:tcPr>
        <w:p w14:paraId="24AFA6D2" w14:textId="77777777" w:rsidR="00EF265A" w:rsidRPr="00FD2172" w:rsidRDefault="00EF265A" w:rsidP="004A3C7F">
          <w:pPr>
            <w:pStyle w:val="Footer0"/>
            <w:jc w:val="right"/>
          </w:pPr>
          <w:r>
            <w:fldChar w:fldCharType="begin"/>
          </w:r>
          <w:r>
            <w:instrText xml:space="preserve"> INCLUDETEXT "C:\\Program Files\\Microsoft Office\\Templates_2010\\Info.doc" CoName \* MERGEFORMAT </w:instrText>
          </w:r>
          <w:r>
            <w:fldChar w:fldCharType="separate"/>
          </w:r>
          <w:proofErr w:type="spellStart"/>
          <w:r w:rsidRPr="00FD2172">
            <w:t>Hyder</w:t>
          </w:r>
          <w:proofErr w:type="spellEnd"/>
          <w:r w:rsidRPr="00FD2172">
            <w:t xml:space="preserve"> Consulting Pty Ltd</w:t>
          </w:r>
          <w:r>
            <w:fldChar w:fldCharType="end"/>
          </w:r>
          <w:r w:rsidRPr="00FD2172">
            <w:noBreakHyphen/>
          </w:r>
          <w:fldSimple w:instr=" INCLUDETEXT &quot;C:\\Program Files\\Microsoft Office\\Templates_2010\\Info.doc&quot; CoNo \* MERGEFORMAT ">
            <w:r w:rsidRPr="00FD2172">
              <w:t>ABN 76 104 485 289</w:t>
            </w:r>
          </w:fldSimple>
        </w:p>
      </w:tc>
    </w:tr>
    <w:tr w:rsidR="00EF265A" w:rsidRPr="00350310" w14:paraId="7566BEFC" w14:textId="77777777">
      <w:tc>
        <w:tcPr>
          <w:tcW w:w="1134" w:type="dxa"/>
        </w:tcPr>
        <w:p w14:paraId="5E73C159" w14:textId="77777777" w:rsidR="00EF265A" w:rsidRPr="00FD2172" w:rsidRDefault="00EF265A" w:rsidP="00350310">
          <w:pPr>
            <w:pStyle w:val="Footer0"/>
          </w:pPr>
        </w:p>
      </w:tc>
      <w:tc>
        <w:tcPr>
          <w:tcW w:w="8505" w:type="dxa"/>
        </w:tcPr>
        <w:p w14:paraId="19CD55F1" w14:textId="77777777" w:rsidR="00EF265A" w:rsidRPr="00350310" w:rsidRDefault="00EF265A" w:rsidP="004A3C7F">
          <w:pPr>
            <w:pStyle w:val="PathFileName"/>
            <w:jc w:val="right"/>
          </w:pPr>
          <w:fldSimple w:instr=" FILENAME  \p \* Lower \* MERGEFORMAT ">
            <w:r>
              <w:rPr>
                <w:noProof/>
              </w:rPr>
              <w:t>http://aus.hybis.info/projects0/ns/awarded/aa004643/f_reports/aa004643-r02-02_waste classifications in australia_final_revised.docx</w:t>
            </w:r>
          </w:fldSimple>
        </w:p>
      </w:tc>
    </w:tr>
  </w:tbl>
  <w:p w14:paraId="01B9D1D8" w14:textId="77777777" w:rsidR="00EF265A" w:rsidRPr="00350310" w:rsidRDefault="00EF265A" w:rsidP="00350310">
    <w:pPr>
      <w:pStyle w:val="Foo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1E0" w:firstRow="1" w:lastRow="1" w:firstColumn="1" w:lastColumn="1" w:noHBand="0" w:noVBand="0"/>
    </w:tblPr>
    <w:tblGrid>
      <w:gridCol w:w="8505"/>
      <w:gridCol w:w="1134"/>
    </w:tblGrid>
    <w:tr w:rsidR="00EF265A" w:rsidRPr="00FD2172" w14:paraId="33C7E8CD" w14:textId="77777777">
      <w:tc>
        <w:tcPr>
          <w:tcW w:w="8505" w:type="dxa"/>
          <w:tcBorders>
            <w:top w:val="single" w:sz="8" w:space="0" w:color="00519E"/>
          </w:tcBorders>
        </w:tcPr>
        <w:p w14:paraId="298D7222" w14:textId="77777777" w:rsidR="00EF265A" w:rsidRDefault="00EF265A" w:rsidP="008503D1">
          <w:pPr>
            <w:pStyle w:val="Footer0"/>
          </w:pPr>
          <w:fldSimple w:instr=" DOCPROPERTY &quot;Project&quot;  \* MERGEFORMAT ">
            <w:r>
              <w:t>AA004643</w:t>
            </w:r>
          </w:fldSimple>
          <w:r>
            <w:t>—</w:t>
          </w:r>
          <w:fldSimple w:instr=" DOCPROPERTY &quot;Title&quot;  \* MERGEFORMAT ">
            <w:r>
              <w:t>Waste Classifications in Australia</w:t>
            </w:r>
          </w:fldSimple>
          <w:r w:rsidRPr="00FD2172">
            <w:t xml:space="preserve">  </w:t>
          </w:r>
        </w:p>
        <w:p w14:paraId="269E40B1" w14:textId="0A456F51" w:rsidR="00EF265A" w:rsidRPr="00FD2172" w:rsidRDefault="00EF265A" w:rsidP="008503D1">
          <w:pPr>
            <w:pStyle w:val="Footer0"/>
          </w:pPr>
          <w:r>
            <w:fldChar w:fldCharType="begin"/>
          </w:r>
          <w:r>
            <w:instrText xml:space="preserve"> INCLUDETEXT "C:\\Program Files\\Microsoft Office\\Templates\\Info.doc" CoName \* MERGEFORMAT </w:instrText>
          </w:r>
          <w:r>
            <w:fldChar w:fldCharType="separate"/>
          </w:r>
          <w:proofErr w:type="spellStart"/>
          <w:r w:rsidRPr="00D00494">
            <w:rPr>
              <w:bCs/>
              <w:lang w:val="en-US"/>
            </w:rPr>
            <w:t>Hyder</w:t>
          </w:r>
          <w:proofErr w:type="spellEnd"/>
          <w:r>
            <w:t xml:space="preserve"> Consulting Pty Ltd</w:t>
          </w:r>
          <w:r>
            <w:fldChar w:fldCharType="end"/>
          </w:r>
          <w:r w:rsidRPr="00FD2172">
            <w:noBreakHyphen/>
          </w:r>
          <w:fldSimple w:instr=" INCLUDETEXT &quot;C:\\Program Files\\Microsoft Office\\Templates\\Info.doc&quot; CoNo \* MERGEFORMAT ">
            <w:r w:rsidRPr="00D00494">
              <w:rPr>
                <w:bCs/>
                <w:lang w:val="en-US"/>
              </w:rPr>
              <w:t>ABN</w:t>
            </w:r>
            <w:r>
              <w:t xml:space="preserve"> 76 104 485 289</w:t>
            </w:r>
          </w:fldSimple>
          <w:fldSimple w:instr=" DOCPROPERTY &quot;RevisionText&quot;  \* MERGEFORMAT ">
            <w:r>
              <w:t xml:space="preserve"> </w:t>
            </w:r>
          </w:fldSimple>
          <w:r w:rsidRPr="00FD2172">
            <w:t xml:space="preserve">  </w:t>
          </w:r>
          <w:fldSimple w:instr=" DOCPROPERTY &quot;RevisionInfo&quot;  \* MERGEFORMAT  ">
            <w:r>
              <w:t xml:space="preserve"> </w:t>
            </w:r>
          </w:fldSimple>
        </w:p>
      </w:tc>
      <w:tc>
        <w:tcPr>
          <w:tcW w:w="1134" w:type="dxa"/>
          <w:tcBorders>
            <w:top w:val="single" w:sz="8" w:space="0" w:color="00519E"/>
          </w:tcBorders>
        </w:tcPr>
        <w:p w14:paraId="20248325" w14:textId="77777777" w:rsidR="00EF265A" w:rsidRPr="00FD2172" w:rsidRDefault="00EF265A" w:rsidP="004A3C7F">
          <w:pPr>
            <w:pStyle w:val="Footer0"/>
            <w:jc w:val="right"/>
          </w:pPr>
        </w:p>
      </w:tc>
    </w:tr>
    <w:tr w:rsidR="00EF265A" w14:paraId="27AA031F" w14:textId="77777777">
      <w:tc>
        <w:tcPr>
          <w:tcW w:w="8505" w:type="dxa"/>
        </w:tcPr>
        <w:p w14:paraId="0EBF818B" w14:textId="77777777" w:rsidR="00EF265A" w:rsidRDefault="00EF265A" w:rsidP="00A95103">
          <w:pPr>
            <w:pStyle w:val="PathFileName"/>
          </w:pPr>
          <w:fldSimple w:instr=" FILENAME  \p \* Lower \* MERGEFORMAT ">
            <w:r>
              <w:rPr>
                <w:noProof/>
              </w:rPr>
              <w:t>http://aus.hybis.info/projects0/ns/awarded/aa004643/f_reports/aa004643-r02-02_waste classifications in australia_final_revised.docx</w:t>
            </w:r>
          </w:fldSimple>
        </w:p>
      </w:tc>
      <w:tc>
        <w:tcPr>
          <w:tcW w:w="1134" w:type="dxa"/>
        </w:tcPr>
        <w:p w14:paraId="63D96FFC" w14:textId="77777777" w:rsidR="00EF265A" w:rsidRDefault="00EF265A" w:rsidP="004A3C7F">
          <w:pPr>
            <w:pStyle w:val="Footer0"/>
            <w:jc w:val="right"/>
          </w:pPr>
        </w:p>
      </w:tc>
    </w:tr>
  </w:tbl>
  <w:p w14:paraId="4046774E" w14:textId="77777777" w:rsidR="00EF265A" w:rsidRDefault="00EF265A" w:rsidP="007C0C1E">
    <w:pPr>
      <w:pStyle w:val="Foo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1E0" w:firstRow="1" w:lastRow="1" w:firstColumn="1" w:lastColumn="1" w:noHBand="0" w:noVBand="0"/>
    </w:tblPr>
    <w:tblGrid>
      <w:gridCol w:w="8505"/>
      <w:gridCol w:w="1134"/>
    </w:tblGrid>
    <w:tr w:rsidR="00EF265A" w:rsidRPr="00FD2172" w14:paraId="1C5F8B45" w14:textId="77777777">
      <w:tc>
        <w:tcPr>
          <w:tcW w:w="8505" w:type="dxa"/>
          <w:tcBorders>
            <w:top w:val="single" w:sz="8" w:space="0" w:color="00519E"/>
          </w:tcBorders>
        </w:tcPr>
        <w:p w14:paraId="5E6B9839" w14:textId="77777777" w:rsidR="00EF265A" w:rsidRPr="00FD2172" w:rsidRDefault="00EF265A" w:rsidP="008503D1">
          <w:pPr>
            <w:pStyle w:val="Footer0"/>
          </w:pPr>
          <w:fldSimple w:instr=" DOCPROPERTY &quot;Project&quot;  \* MERGEFORMAT ">
            <w:r>
              <w:t>AA004643</w:t>
            </w:r>
          </w:fldSimple>
          <w:r>
            <w:t>—</w:t>
          </w:r>
          <w:fldSimple w:instr=" DOCPROPERTY &quot;Title&quot;  \* MERGEFORMAT ">
            <w:r>
              <w:t>Waste Classifications in Australia</w:t>
            </w:r>
          </w:fldSimple>
          <w:r w:rsidRPr="00FD2172">
            <w:t xml:space="preserve">  </w:t>
          </w:r>
          <w:fldSimple w:instr=" DOCPROPERTY &quot;RevisionText&quot;  \* MERGEFORMAT ">
            <w:r>
              <w:t xml:space="preserve"> </w:t>
            </w:r>
          </w:fldSimple>
          <w:r w:rsidRPr="00FD2172">
            <w:t xml:space="preserve">  </w:t>
          </w:r>
          <w:fldSimple w:instr=" DOCPROPERTY &quot;RevisionInfo&quot;  \* MERGEFORMAT  ">
            <w:r>
              <w:t xml:space="preserve"> </w:t>
            </w:r>
          </w:fldSimple>
        </w:p>
      </w:tc>
      <w:tc>
        <w:tcPr>
          <w:tcW w:w="1134" w:type="dxa"/>
          <w:tcBorders>
            <w:top w:val="single" w:sz="8" w:space="0" w:color="00519E"/>
          </w:tcBorders>
        </w:tcPr>
        <w:p w14:paraId="60BBB6C5" w14:textId="77777777" w:rsidR="00EF265A" w:rsidRPr="00FD2172" w:rsidRDefault="00EF265A" w:rsidP="004A3C7F">
          <w:pPr>
            <w:pStyle w:val="Footer0"/>
            <w:jc w:val="right"/>
          </w:pPr>
        </w:p>
      </w:tc>
    </w:tr>
    <w:tr w:rsidR="00EF265A" w:rsidRPr="00FD2172" w14:paraId="1CE1E425" w14:textId="77777777">
      <w:tc>
        <w:tcPr>
          <w:tcW w:w="8505" w:type="dxa"/>
        </w:tcPr>
        <w:p w14:paraId="186E9888" w14:textId="77777777" w:rsidR="00EF265A" w:rsidRPr="00FD2172" w:rsidRDefault="00EF265A" w:rsidP="008503D1">
          <w:pPr>
            <w:pStyle w:val="Footer0"/>
          </w:pPr>
          <w:r>
            <w:fldChar w:fldCharType="begin"/>
          </w:r>
          <w:r>
            <w:instrText xml:space="preserve"> INCLUDETEXT "C:\\Program Files\\Microsoft Office\\Templates\\Info.doc" CoName \* MERGEFORMAT </w:instrText>
          </w:r>
          <w:r>
            <w:fldChar w:fldCharType="separate"/>
          </w:r>
          <w:proofErr w:type="spellStart"/>
          <w:r w:rsidRPr="00AF4BDB">
            <w:rPr>
              <w:bCs/>
              <w:lang w:val="en-US"/>
            </w:rPr>
            <w:t>Hyder</w:t>
          </w:r>
          <w:proofErr w:type="spellEnd"/>
          <w:r>
            <w:t xml:space="preserve"> Consulting Pty Ltd</w:t>
          </w:r>
          <w:r>
            <w:fldChar w:fldCharType="end"/>
          </w:r>
          <w:r w:rsidRPr="00FD2172">
            <w:noBreakHyphen/>
          </w:r>
          <w:fldSimple w:instr=" INCLUDETEXT &quot;C:\\Program Files\\Microsoft Office\\Templates\\Info.doc&quot; CoNo \* MERGEFORMAT ">
            <w:r w:rsidRPr="00AF4BDB">
              <w:rPr>
                <w:bCs/>
                <w:lang w:val="en-US"/>
              </w:rPr>
              <w:t>ABN</w:t>
            </w:r>
            <w:r>
              <w:t xml:space="preserve"> 76 104 485 289</w:t>
            </w:r>
          </w:fldSimple>
        </w:p>
      </w:tc>
      <w:tc>
        <w:tcPr>
          <w:tcW w:w="1134" w:type="dxa"/>
        </w:tcPr>
        <w:p w14:paraId="65DE514D" w14:textId="77777777" w:rsidR="00EF265A" w:rsidRPr="00FD2172" w:rsidRDefault="00EF265A" w:rsidP="004A3C7F">
          <w:pPr>
            <w:pStyle w:val="Footer0"/>
            <w:jc w:val="right"/>
          </w:pPr>
          <w:r w:rsidRPr="00FD2172">
            <w:t xml:space="preserve">Page </w:t>
          </w:r>
          <w:r w:rsidRPr="00FD2172">
            <w:rPr>
              <w:rStyle w:val="PageNumber"/>
            </w:rPr>
            <w:fldChar w:fldCharType="begin"/>
          </w:r>
          <w:r w:rsidRPr="00FD2172">
            <w:rPr>
              <w:rStyle w:val="PageNumber"/>
            </w:rPr>
            <w:instrText xml:space="preserve"> PAGE </w:instrText>
          </w:r>
          <w:r w:rsidRPr="00FD2172">
            <w:rPr>
              <w:rStyle w:val="PageNumber"/>
            </w:rPr>
            <w:fldChar w:fldCharType="separate"/>
          </w:r>
          <w:r>
            <w:rPr>
              <w:rStyle w:val="PageNumber"/>
              <w:noProof/>
            </w:rPr>
            <w:t>35</w:t>
          </w:r>
          <w:r w:rsidRPr="00FD2172">
            <w:rPr>
              <w:rStyle w:val="PageNumber"/>
            </w:rPr>
            <w:fldChar w:fldCharType="end"/>
          </w:r>
        </w:p>
      </w:tc>
    </w:tr>
    <w:tr w:rsidR="00EF265A" w14:paraId="0011A3FB" w14:textId="77777777">
      <w:tc>
        <w:tcPr>
          <w:tcW w:w="8505" w:type="dxa"/>
        </w:tcPr>
        <w:p w14:paraId="20FA2BDF" w14:textId="77777777" w:rsidR="00EF265A" w:rsidRDefault="00EF265A" w:rsidP="00A95103">
          <w:pPr>
            <w:pStyle w:val="PathFileName"/>
          </w:pPr>
          <w:fldSimple w:instr=" FILENAME  \p \* Lower \* MERGEFORMAT ">
            <w:r>
              <w:rPr>
                <w:noProof/>
              </w:rPr>
              <w:t>http://aus.hybis.info/projects0/ns/awarded/aa004643/f_reports/aa004643-r02-02_waste classifications in australia_final_revised.docx</w:t>
            </w:r>
          </w:fldSimple>
        </w:p>
      </w:tc>
      <w:tc>
        <w:tcPr>
          <w:tcW w:w="1134" w:type="dxa"/>
        </w:tcPr>
        <w:p w14:paraId="3871C7FA" w14:textId="77777777" w:rsidR="00EF265A" w:rsidRDefault="00EF265A" w:rsidP="004A3C7F">
          <w:pPr>
            <w:pStyle w:val="Footer0"/>
            <w:jc w:val="right"/>
          </w:pPr>
        </w:p>
      </w:tc>
    </w:tr>
  </w:tbl>
  <w:p w14:paraId="3FCC85B6" w14:textId="77777777" w:rsidR="00EF265A" w:rsidRDefault="00EF265A" w:rsidP="007C0C1E">
    <w:pPr>
      <w:pStyle w:val="Foo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1E0" w:firstRow="1" w:lastRow="1" w:firstColumn="1" w:lastColumn="1" w:noHBand="0" w:noVBand="0"/>
    </w:tblPr>
    <w:tblGrid>
      <w:gridCol w:w="8505"/>
      <w:gridCol w:w="1134"/>
    </w:tblGrid>
    <w:tr w:rsidR="00EF265A" w:rsidRPr="00FD2172" w14:paraId="5C3D772D" w14:textId="77777777">
      <w:tc>
        <w:tcPr>
          <w:tcW w:w="8505" w:type="dxa"/>
          <w:tcBorders>
            <w:top w:val="single" w:sz="8" w:space="0" w:color="00519E"/>
          </w:tcBorders>
        </w:tcPr>
        <w:p w14:paraId="3E83220C" w14:textId="77777777" w:rsidR="00EF265A" w:rsidRPr="00FD2172" w:rsidRDefault="00EF265A" w:rsidP="008503D1">
          <w:pPr>
            <w:pStyle w:val="Footer0"/>
          </w:pPr>
          <w:fldSimple w:instr=" DOCPROPERTY &quot;Project&quot;  \* MERGEFORMAT ">
            <w:r>
              <w:t>AA004643</w:t>
            </w:r>
          </w:fldSimple>
          <w:r>
            <w:t>—</w:t>
          </w:r>
          <w:fldSimple w:instr=" DOCPROPERTY &quot;Title&quot;  \* MERGEFORMAT ">
            <w:r>
              <w:t>Waste Classifications in Australia</w:t>
            </w:r>
          </w:fldSimple>
          <w:r w:rsidRPr="00FD2172">
            <w:t xml:space="preserve">  </w:t>
          </w:r>
          <w:fldSimple w:instr=" DOCPROPERTY &quot;RevisionText&quot;  \* MERGEFORMAT ">
            <w:r>
              <w:t xml:space="preserve"> </w:t>
            </w:r>
          </w:fldSimple>
          <w:r w:rsidRPr="00FD2172">
            <w:t xml:space="preserve">  </w:t>
          </w:r>
          <w:fldSimple w:instr=" DOCPROPERTY &quot;RevisionInfo&quot;  \* MERGEFORMAT  ">
            <w:r>
              <w:t xml:space="preserve"> </w:t>
            </w:r>
          </w:fldSimple>
        </w:p>
      </w:tc>
      <w:tc>
        <w:tcPr>
          <w:tcW w:w="1134" w:type="dxa"/>
          <w:tcBorders>
            <w:top w:val="single" w:sz="8" w:space="0" w:color="00519E"/>
          </w:tcBorders>
        </w:tcPr>
        <w:p w14:paraId="47BDED17" w14:textId="77777777" w:rsidR="00EF265A" w:rsidRPr="00FD2172" w:rsidRDefault="00EF265A" w:rsidP="004A3C7F">
          <w:pPr>
            <w:pStyle w:val="Footer0"/>
            <w:jc w:val="right"/>
          </w:pPr>
        </w:p>
      </w:tc>
    </w:tr>
    <w:tr w:rsidR="00EF265A" w:rsidRPr="00FD2172" w14:paraId="7230763D" w14:textId="77777777">
      <w:tc>
        <w:tcPr>
          <w:tcW w:w="8505" w:type="dxa"/>
        </w:tcPr>
        <w:p w14:paraId="3D11E1CC" w14:textId="77777777" w:rsidR="00EF265A" w:rsidRPr="00FD2172" w:rsidRDefault="00EF265A" w:rsidP="008503D1">
          <w:pPr>
            <w:pStyle w:val="Footer0"/>
          </w:pPr>
          <w:r>
            <w:fldChar w:fldCharType="begin"/>
          </w:r>
          <w:r>
            <w:instrText xml:space="preserve"> INCLUDETEXT "C:\\Program Files\\Microsoft Office\\Templates\\Info.doc" CoName \* MERGEFORMAT </w:instrText>
          </w:r>
          <w:r>
            <w:fldChar w:fldCharType="separate"/>
          </w:r>
          <w:proofErr w:type="spellStart"/>
          <w:r w:rsidRPr="00AF4BDB">
            <w:rPr>
              <w:bCs/>
              <w:lang w:val="en-US"/>
            </w:rPr>
            <w:t>Hyder</w:t>
          </w:r>
          <w:proofErr w:type="spellEnd"/>
          <w:r>
            <w:t xml:space="preserve"> Consulting Pty Ltd</w:t>
          </w:r>
          <w:r>
            <w:fldChar w:fldCharType="end"/>
          </w:r>
          <w:r w:rsidRPr="00FD2172">
            <w:noBreakHyphen/>
          </w:r>
          <w:fldSimple w:instr=" INCLUDETEXT &quot;C:\\Program Files\\Microsoft Office\\Templates\\Info.doc&quot; CoNo \* MERGEFORMAT ">
            <w:r w:rsidRPr="00AF4BDB">
              <w:rPr>
                <w:bCs/>
                <w:lang w:val="en-US"/>
              </w:rPr>
              <w:t>ABN</w:t>
            </w:r>
            <w:r>
              <w:t xml:space="preserve"> 76 104 485 289</w:t>
            </w:r>
          </w:fldSimple>
        </w:p>
      </w:tc>
      <w:tc>
        <w:tcPr>
          <w:tcW w:w="1134" w:type="dxa"/>
        </w:tcPr>
        <w:p w14:paraId="721030E3" w14:textId="77777777" w:rsidR="00EF265A" w:rsidRPr="00FD2172" w:rsidRDefault="00EF265A" w:rsidP="004A3C7F">
          <w:pPr>
            <w:pStyle w:val="Footer0"/>
            <w:jc w:val="right"/>
          </w:pPr>
          <w:r w:rsidRPr="00FD2172">
            <w:t xml:space="preserve">Page </w:t>
          </w:r>
          <w:r w:rsidRPr="00FD2172">
            <w:rPr>
              <w:rStyle w:val="PageNumber"/>
            </w:rPr>
            <w:fldChar w:fldCharType="begin"/>
          </w:r>
          <w:r w:rsidRPr="00FD2172">
            <w:rPr>
              <w:rStyle w:val="PageNumber"/>
            </w:rPr>
            <w:instrText xml:space="preserve"> PAGE </w:instrText>
          </w:r>
          <w:r w:rsidRPr="00FD2172">
            <w:rPr>
              <w:rStyle w:val="PageNumber"/>
            </w:rPr>
            <w:fldChar w:fldCharType="separate"/>
          </w:r>
          <w:r w:rsidR="00B20D12">
            <w:rPr>
              <w:rStyle w:val="PageNumber"/>
              <w:noProof/>
            </w:rPr>
            <w:t>79</w:t>
          </w:r>
          <w:r w:rsidRPr="00FD2172">
            <w:rPr>
              <w:rStyle w:val="PageNumber"/>
            </w:rPr>
            <w:fldChar w:fldCharType="end"/>
          </w:r>
        </w:p>
      </w:tc>
    </w:tr>
    <w:tr w:rsidR="00EF265A" w14:paraId="5E7B8F11" w14:textId="77777777">
      <w:tc>
        <w:tcPr>
          <w:tcW w:w="8505" w:type="dxa"/>
        </w:tcPr>
        <w:p w14:paraId="4834F314" w14:textId="77777777" w:rsidR="00EF265A" w:rsidRDefault="00EF265A" w:rsidP="00A95103">
          <w:pPr>
            <w:pStyle w:val="PathFileName"/>
          </w:pPr>
          <w:fldSimple w:instr=" FILENAME  \p \* Lower \* MERGEFORMAT ">
            <w:r>
              <w:rPr>
                <w:noProof/>
              </w:rPr>
              <w:t>http://aus.hybis.info/projects0/ns/awarded/aa004643/f_reports/aa004643-r02-02_waste classifications in australia_final_revised.docx</w:t>
            </w:r>
          </w:fldSimple>
        </w:p>
      </w:tc>
      <w:tc>
        <w:tcPr>
          <w:tcW w:w="1134" w:type="dxa"/>
        </w:tcPr>
        <w:p w14:paraId="325E15EA" w14:textId="77777777" w:rsidR="00EF265A" w:rsidRDefault="00EF265A" w:rsidP="004A3C7F">
          <w:pPr>
            <w:pStyle w:val="Footer0"/>
            <w:jc w:val="right"/>
          </w:pPr>
        </w:p>
      </w:tc>
    </w:tr>
  </w:tbl>
  <w:p w14:paraId="452C6FF1" w14:textId="77777777" w:rsidR="00EF265A" w:rsidRDefault="00EF265A" w:rsidP="007C0C1E">
    <w:pPr>
      <w:pStyle w:val="Foo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A50AB" w14:textId="77777777" w:rsidR="00EF265A" w:rsidRDefault="00EF265A" w:rsidP="00737A4B">
      <w:pPr>
        <w:pStyle w:val="ParaMargin"/>
      </w:pPr>
      <w:r>
        <w:separator/>
      </w:r>
    </w:p>
  </w:footnote>
  <w:footnote w:type="continuationSeparator" w:id="0">
    <w:p w14:paraId="249353F8" w14:textId="77777777" w:rsidR="00EF265A" w:rsidRDefault="00EF265A" w:rsidP="00737A4B">
      <w:pPr>
        <w:pStyle w:val="ParaMargin"/>
      </w:pPr>
      <w:r>
        <w:continuationSeparator/>
      </w:r>
    </w:p>
  </w:footnote>
  <w:footnote w:id="1">
    <w:p w14:paraId="015D8A35" w14:textId="51CE81BB" w:rsidR="00EF265A" w:rsidRDefault="00EF265A">
      <w:pPr>
        <w:pStyle w:val="FootnoteText"/>
      </w:pPr>
      <w:r>
        <w:rPr>
          <w:rStyle w:val="FootnoteReference"/>
        </w:rPr>
        <w:footnoteRef/>
      </w:r>
      <w:r>
        <w:t xml:space="preserve"> PET: Polyethylene Terephthalate</w:t>
      </w:r>
    </w:p>
  </w:footnote>
  <w:footnote w:id="2">
    <w:p w14:paraId="7A1BE27C" w14:textId="163CA568" w:rsidR="00EF265A" w:rsidRDefault="00EF265A">
      <w:pPr>
        <w:pStyle w:val="FootnoteText"/>
      </w:pPr>
      <w:r>
        <w:rPr>
          <w:rStyle w:val="FootnoteReference"/>
        </w:rPr>
        <w:footnoteRef/>
      </w:r>
      <w:r>
        <w:t xml:space="preserve"> HDPE: high density polyethylene</w:t>
      </w:r>
    </w:p>
  </w:footnote>
  <w:footnote w:id="3">
    <w:p w14:paraId="3302ECE2" w14:textId="01F439E4" w:rsidR="00EF265A" w:rsidRDefault="00EF265A">
      <w:pPr>
        <w:pStyle w:val="FootnoteText"/>
      </w:pPr>
      <w:r>
        <w:rPr>
          <w:rStyle w:val="FootnoteReference"/>
        </w:rPr>
        <w:footnoteRef/>
      </w:r>
      <w:r>
        <w:t xml:space="preserve"> Source: htp://awd.csiro.au/Classn4.aspx  </w:t>
      </w:r>
    </w:p>
  </w:footnote>
  <w:footnote w:id="4">
    <w:p w14:paraId="13017425" w14:textId="761A126B" w:rsidR="00EF265A" w:rsidRDefault="00EF265A">
      <w:pPr>
        <w:pStyle w:val="FootnoteText"/>
      </w:pPr>
      <w:r>
        <w:rPr>
          <w:rStyle w:val="FootnoteReference"/>
        </w:rPr>
        <w:footnoteRef/>
      </w:r>
      <w:r>
        <w:t xml:space="preserve"> final draft National Solid Waste Classification System (Version 6, published September 1993: </w:t>
      </w:r>
      <w:hyperlink r:id="rId1" w:history="1">
        <w:r w:rsidRPr="007F5851">
          <w:rPr>
            <w:rStyle w:val="Hyperlink"/>
          </w:rPr>
          <w:t>http://awd.csiro.au/Classn4.aspx</w:t>
        </w:r>
      </w:hyperlink>
      <w:r>
        <w:t xml:space="preserve"> )</w:t>
      </w:r>
    </w:p>
  </w:footnote>
  <w:footnote w:id="5">
    <w:p w14:paraId="4809FD07" w14:textId="6AAF708D" w:rsidR="00EF265A" w:rsidRDefault="00EF265A" w:rsidP="00152938">
      <w:pPr>
        <w:pStyle w:val="FootnoteText"/>
      </w:pPr>
      <w:r w:rsidRPr="004A647E">
        <w:rPr>
          <w:rStyle w:val="FootnoteReference"/>
        </w:rPr>
        <w:footnoteRef/>
      </w:r>
      <w:r>
        <w:t xml:space="preserve"> </w:t>
      </w:r>
      <w:r w:rsidRPr="0054773C">
        <w:t xml:space="preserve">The Regulated Area in NSW includes Sydney Metropolitan area (SMA), the Extended Regulated area (ERA) which includes the Hunter and Illawarra regions, and the Regional Regulated Area (RRA) which includes 19 Local Government areas north </w:t>
      </w:r>
      <w:r>
        <w:t xml:space="preserve">of </w:t>
      </w:r>
      <w:r w:rsidRPr="0054773C">
        <w:t>Port Stephens up to the Queensland border, and Blue Mountains and Wollondilly</w:t>
      </w:r>
      <w:r>
        <w:t>.</w:t>
      </w:r>
    </w:p>
  </w:footnote>
  <w:footnote w:id="6">
    <w:p w14:paraId="423CE09E" w14:textId="2636A0A5" w:rsidR="00EF265A" w:rsidRDefault="00EF265A" w:rsidP="003D389F">
      <w:pPr>
        <w:pStyle w:val="FootnoteText"/>
      </w:pPr>
      <w:r>
        <w:rPr>
          <w:rStyle w:val="FootnoteReference"/>
        </w:rPr>
        <w:footnoteRef/>
      </w:r>
      <w:r>
        <w:t xml:space="preserve"> The relevant ACT legislation refers directly to the waste materials listed under</w:t>
      </w:r>
      <w:r w:rsidRPr="00D90736">
        <w:t xml:space="preserve"> Schedule A, List 1</w:t>
      </w:r>
      <w:r>
        <w:t xml:space="preserve"> of the Controlled Waste NEPM, with no additional materials subject to controlled movement within this jurisdiction</w:t>
      </w:r>
    </w:p>
  </w:footnote>
  <w:footnote w:id="7">
    <w:p w14:paraId="07EF9A81" w14:textId="2EAD9287" w:rsidR="00EF265A" w:rsidRPr="00031654" w:rsidRDefault="00EF265A" w:rsidP="00031654">
      <w:pPr>
        <w:pStyle w:val="FootnoteText"/>
        <w:spacing w:after="0"/>
        <w:rPr>
          <w:sz w:val="16"/>
          <w:lang w:val="en-US"/>
        </w:rPr>
      </w:pPr>
      <w:r>
        <w:rPr>
          <w:rStyle w:val="FootnoteReference"/>
        </w:rPr>
        <w:footnoteRef/>
      </w:r>
      <w:r>
        <w:t xml:space="preserve"> </w:t>
      </w:r>
      <w:r w:rsidRPr="00031654">
        <w:rPr>
          <w:i/>
          <w:sz w:val="16"/>
        </w:rPr>
        <w:t>National Environment Protection (Movement of Controlled Waste between States and Territories) Measure 2004</w:t>
      </w:r>
      <w:r w:rsidRPr="00031654">
        <w:rPr>
          <w:sz w:val="16"/>
        </w:rPr>
        <w:t xml:space="preserve"> (Schedule A, List 1) (Commonwealth)</w:t>
      </w:r>
    </w:p>
  </w:footnote>
  <w:footnote w:id="8">
    <w:p w14:paraId="02312F12" w14:textId="48EFF29E" w:rsidR="00EF265A" w:rsidRPr="00031654" w:rsidRDefault="00EF265A" w:rsidP="00031654">
      <w:pPr>
        <w:pStyle w:val="FootnoteText"/>
        <w:spacing w:after="0"/>
        <w:rPr>
          <w:sz w:val="16"/>
          <w:lang w:val="en-US"/>
        </w:rPr>
      </w:pPr>
      <w:r w:rsidRPr="00031654">
        <w:rPr>
          <w:rStyle w:val="FootnoteReference"/>
          <w:sz w:val="16"/>
        </w:rPr>
        <w:footnoteRef/>
      </w:r>
      <w:r w:rsidRPr="00031654">
        <w:rPr>
          <w:sz w:val="16"/>
        </w:rPr>
        <w:t xml:space="preserve"> </w:t>
      </w:r>
      <w:r w:rsidRPr="00031654">
        <w:rPr>
          <w:i/>
          <w:sz w:val="16"/>
        </w:rPr>
        <w:t>Protection of the Environment Operations (Waste) Regulation 2005</w:t>
      </w:r>
      <w:r w:rsidRPr="00031654">
        <w:rPr>
          <w:sz w:val="16"/>
        </w:rPr>
        <w:t xml:space="preserve"> (Schedule 1) (</w:t>
      </w:r>
      <w:r w:rsidRPr="00031654">
        <w:rPr>
          <w:sz w:val="16"/>
          <w:lang w:val="en-US"/>
        </w:rPr>
        <w:t xml:space="preserve">NSW) </w:t>
      </w:r>
      <w:r>
        <w:rPr>
          <w:sz w:val="16"/>
          <w:lang w:val="en-US"/>
        </w:rPr>
        <w:t>– Note: this list is for movement of wastes within NSW</w:t>
      </w:r>
    </w:p>
  </w:footnote>
  <w:footnote w:id="9">
    <w:p w14:paraId="7428CEA0" w14:textId="4F24FDC3" w:rsidR="00EF265A" w:rsidRPr="00031654" w:rsidRDefault="00EF265A" w:rsidP="00031654">
      <w:pPr>
        <w:pStyle w:val="FootnoteText"/>
        <w:spacing w:after="0"/>
        <w:rPr>
          <w:sz w:val="16"/>
          <w:lang w:val="en-US"/>
        </w:rPr>
      </w:pPr>
      <w:r w:rsidRPr="00031654">
        <w:rPr>
          <w:rStyle w:val="FootnoteReference"/>
          <w:sz w:val="16"/>
        </w:rPr>
        <w:footnoteRef/>
      </w:r>
      <w:r w:rsidRPr="00031654">
        <w:rPr>
          <w:sz w:val="16"/>
        </w:rPr>
        <w:t xml:space="preserve"> </w:t>
      </w:r>
      <w:r w:rsidRPr="00031654">
        <w:rPr>
          <w:i/>
          <w:sz w:val="16"/>
          <w:lang w:val="en-US"/>
        </w:rPr>
        <w:t>Environment Protection (Prescribed Waste) Regulations 1998</w:t>
      </w:r>
      <w:r w:rsidRPr="00031654">
        <w:rPr>
          <w:sz w:val="16"/>
          <w:lang w:val="en-US"/>
        </w:rPr>
        <w:t xml:space="preserve"> (Vic)</w:t>
      </w:r>
    </w:p>
  </w:footnote>
  <w:footnote w:id="10">
    <w:p w14:paraId="6E3130E8" w14:textId="5174E976" w:rsidR="00EF265A" w:rsidRPr="00031654" w:rsidRDefault="00EF265A" w:rsidP="00031654">
      <w:pPr>
        <w:pStyle w:val="FootnoteText"/>
        <w:spacing w:after="0"/>
        <w:rPr>
          <w:sz w:val="16"/>
          <w:lang w:val="en-US"/>
        </w:rPr>
      </w:pPr>
      <w:r w:rsidRPr="00031654">
        <w:rPr>
          <w:rStyle w:val="FootnoteReference"/>
          <w:sz w:val="16"/>
        </w:rPr>
        <w:footnoteRef/>
      </w:r>
      <w:r w:rsidRPr="00031654">
        <w:rPr>
          <w:sz w:val="16"/>
        </w:rPr>
        <w:t xml:space="preserve"> </w:t>
      </w:r>
      <w:r w:rsidRPr="00031654">
        <w:rPr>
          <w:i/>
          <w:sz w:val="16"/>
        </w:rPr>
        <w:t>Environmental Protection Regulation 2008</w:t>
      </w:r>
      <w:r w:rsidRPr="00031654">
        <w:rPr>
          <w:sz w:val="16"/>
        </w:rPr>
        <w:t xml:space="preserve"> (Schedule 7) (QLD)</w:t>
      </w:r>
    </w:p>
  </w:footnote>
  <w:footnote w:id="11">
    <w:p w14:paraId="7911E99C" w14:textId="47F624D6" w:rsidR="00EF265A" w:rsidRPr="00031654" w:rsidRDefault="00EF265A" w:rsidP="00031654">
      <w:pPr>
        <w:pStyle w:val="FootnoteText"/>
        <w:spacing w:after="0"/>
        <w:rPr>
          <w:sz w:val="16"/>
          <w:lang w:val="en-US"/>
        </w:rPr>
      </w:pPr>
      <w:r w:rsidRPr="00031654">
        <w:rPr>
          <w:rStyle w:val="FootnoteReference"/>
          <w:sz w:val="16"/>
        </w:rPr>
        <w:footnoteRef/>
      </w:r>
      <w:r w:rsidRPr="00031654">
        <w:rPr>
          <w:sz w:val="16"/>
        </w:rPr>
        <w:t xml:space="preserve"> </w:t>
      </w:r>
      <w:r w:rsidRPr="00031654">
        <w:rPr>
          <w:i/>
          <w:sz w:val="16"/>
          <w:lang w:val="en-US"/>
        </w:rPr>
        <w:t>Environment Protection Act 1993 (SA) Schedule 1 (Part B)</w:t>
      </w:r>
      <w:r>
        <w:rPr>
          <w:sz w:val="16"/>
          <w:lang w:val="en-US"/>
        </w:rPr>
        <w:t xml:space="preserve"> (SA) – Note: this list is for movement of wastes within SA</w:t>
      </w:r>
    </w:p>
  </w:footnote>
  <w:footnote w:id="12">
    <w:p w14:paraId="474C2C71" w14:textId="77777777" w:rsidR="00EF265A" w:rsidRPr="00031654" w:rsidRDefault="00EF265A" w:rsidP="00031654">
      <w:pPr>
        <w:pStyle w:val="FootnoteText"/>
        <w:spacing w:after="0"/>
        <w:rPr>
          <w:sz w:val="16"/>
          <w:lang w:val="en-US"/>
        </w:rPr>
      </w:pPr>
      <w:r w:rsidRPr="00031654">
        <w:rPr>
          <w:rStyle w:val="FootnoteReference"/>
          <w:sz w:val="16"/>
        </w:rPr>
        <w:footnoteRef/>
      </w:r>
      <w:r w:rsidRPr="00031654">
        <w:rPr>
          <w:sz w:val="16"/>
        </w:rPr>
        <w:t xml:space="preserve"> </w:t>
      </w:r>
      <w:r w:rsidRPr="00031654">
        <w:rPr>
          <w:i/>
          <w:sz w:val="16"/>
        </w:rPr>
        <w:t>Environmental Protection (Controlled Waste) Regulations 2004</w:t>
      </w:r>
      <w:r w:rsidRPr="00031654">
        <w:rPr>
          <w:sz w:val="16"/>
        </w:rPr>
        <w:t xml:space="preserve"> (WA)</w:t>
      </w:r>
    </w:p>
  </w:footnote>
  <w:footnote w:id="13">
    <w:p w14:paraId="35048522" w14:textId="77777777" w:rsidR="00EF265A" w:rsidRPr="00031654" w:rsidRDefault="00EF265A" w:rsidP="00031654">
      <w:pPr>
        <w:pStyle w:val="FootnoteText"/>
        <w:spacing w:after="0"/>
        <w:rPr>
          <w:sz w:val="16"/>
          <w:lang w:val="en-US"/>
        </w:rPr>
      </w:pPr>
      <w:r w:rsidRPr="00031654">
        <w:rPr>
          <w:rStyle w:val="FootnoteReference"/>
          <w:sz w:val="16"/>
        </w:rPr>
        <w:footnoteRef/>
      </w:r>
      <w:r w:rsidRPr="00031654">
        <w:rPr>
          <w:sz w:val="16"/>
        </w:rPr>
        <w:t xml:space="preserve"> </w:t>
      </w:r>
      <w:r w:rsidRPr="00031654">
        <w:rPr>
          <w:i/>
          <w:sz w:val="16"/>
        </w:rPr>
        <w:t>Environmental Management and Pollution Control (Waste Management) Regulations 2010</w:t>
      </w:r>
      <w:r w:rsidRPr="00031654">
        <w:rPr>
          <w:sz w:val="16"/>
        </w:rPr>
        <w:t xml:space="preserve"> (Regulation 5) (</w:t>
      </w:r>
      <w:proofErr w:type="spellStart"/>
      <w:r w:rsidRPr="00031654">
        <w:rPr>
          <w:sz w:val="16"/>
        </w:rPr>
        <w:t>Tas</w:t>
      </w:r>
      <w:proofErr w:type="spellEnd"/>
      <w:r w:rsidRPr="00031654">
        <w:rPr>
          <w:sz w:val="16"/>
        </w:rPr>
        <w:t>)</w:t>
      </w:r>
    </w:p>
  </w:footnote>
  <w:footnote w:id="14">
    <w:p w14:paraId="45A636F5" w14:textId="55911035" w:rsidR="00EF265A" w:rsidRPr="00031654" w:rsidRDefault="00EF265A" w:rsidP="00031654">
      <w:pPr>
        <w:pStyle w:val="FootnoteText"/>
        <w:spacing w:after="0"/>
        <w:rPr>
          <w:sz w:val="16"/>
          <w:lang w:val="en-US"/>
        </w:rPr>
      </w:pPr>
      <w:r w:rsidRPr="00031654">
        <w:rPr>
          <w:rStyle w:val="FootnoteReference"/>
          <w:sz w:val="16"/>
        </w:rPr>
        <w:footnoteRef/>
      </w:r>
      <w:r w:rsidRPr="00031654">
        <w:rPr>
          <w:sz w:val="16"/>
        </w:rPr>
        <w:t xml:space="preserve"> </w:t>
      </w:r>
      <w:r w:rsidRPr="00031654">
        <w:rPr>
          <w:i/>
          <w:sz w:val="16"/>
        </w:rPr>
        <w:t xml:space="preserve">Waste Management and Pollution Control (Administration) Regulations </w:t>
      </w:r>
      <w:r w:rsidRPr="00031654">
        <w:rPr>
          <w:sz w:val="16"/>
        </w:rPr>
        <w:t>(Northern Territory)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A2E2B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99A69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9803B34"/>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E6A6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E5E469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83AAB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812D5D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3C17E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7A8F556"/>
    <w:lvl w:ilvl="0">
      <w:start w:val="1"/>
      <w:numFmt w:val="decimal"/>
      <w:pStyle w:val="ListNumber"/>
      <w:lvlText w:val="%1."/>
      <w:lvlJc w:val="left"/>
      <w:pPr>
        <w:tabs>
          <w:tab w:val="num" w:pos="360"/>
        </w:tabs>
        <w:ind w:left="360" w:hanging="360"/>
      </w:pPr>
    </w:lvl>
  </w:abstractNum>
  <w:abstractNum w:abstractNumId="9">
    <w:nsid w:val="FFFFFF89"/>
    <w:multiLevelType w:val="singleLevel"/>
    <w:tmpl w:val="089ED58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0AF6"/>
    <w:multiLevelType w:val="hybridMultilevel"/>
    <w:tmpl w:val="68448294"/>
    <w:lvl w:ilvl="0" w:tplc="D194962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4130805"/>
    <w:multiLevelType w:val="hybridMultilevel"/>
    <w:tmpl w:val="CF265F3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04305513"/>
    <w:multiLevelType w:val="hybridMultilevel"/>
    <w:tmpl w:val="96B2CAC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74A4A72"/>
    <w:multiLevelType w:val="hybridMultilevel"/>
    <w:tmpl w:val="55F891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7975161"/>
    <w:multiLevelType w:val="hybridMultilevel"/>
    <w:tmpl w:val="74E630F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nsid w:val="07B96824"/>
    <w:multiLevelType w:val="hybridMultilevel"/>
    <w:tmpl w:val="ADEA7862"/>
    <w:lvl w:ilvl="0" w:tplc="0C090001">
      <w:start w:val="1"/>
      <w:numFmt w:val="bullet"/>
      <w:lvlText w:val=""/>
      <w:lvlJc w:val="left"/>
      <w:pPr>
        <w:ind w:left="502"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8AD7636"/>
    <w:multiLevelType w:val="hybridMultilevel"/>
    <w:tmpl w:val="7AF2F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9A66236"/>
    <w:multiLevelType w:val="hybridMultilevel"/>
    <w:tmpl w:val="D8D2982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D5B7C2D"/>
    <w:multiLevelType w:val="hybridMultilevel"/>
    <w:tmpl w:val="12360CF8"/>
    <w:lvl w:ilvl="0" w:tplc="426C8216">
      <w:start w:val="1"/>
      <w:numFmt w:val="bullet"/>
      <w:pStyle w:val="TablePointsBullets"/>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21731BF"/>
    <w:multiLevelType w:val="singleLevel"/>
    <w:tmpl w:val="9C5C17E8"/>
    <w:lvl w:ilvl="0">
      <w:start w:val="1"/>
      <w:numFmt w:val="bullet"/>
      <w:pStyle w:val="BulletPoints"/>
      <w:lvlText w:val=""/>
      <w:lvlJc w:val="left"/>
      <w:pPr>
        <w:tabs>
          <w:tab w:val="num" w:pos="567"/>
        </w:tabs>
        <w:ind w:left="567" w:hanging="567"/>
      </w:pPr>
      <w:rPr>
        <w:rFonts w:ascii="Wingdings" w:hAnsi="Wingdings" w:hint="default"/>
      </w:rPr>
    </w:lvl>
  </w:abstractNum>
  <w:abstractNum w:abstractNumId="20">
    <w:nsid w:val="146D3B35"/>
    <w:multiLevelType w:val="hybridMultilevel"/>
    <w:tmpl w:val="D662F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47E50DB"/>
    <w:multiLevelType w:val="hybridMultilevel"/>
    <w:tmpl w:val="29D41C4E"/>
    <w:lvl w:ilvl="0" w:tplc="0C090005">
      <w:start w:val="1"/>
      <w:numFmt w:val="bullet"/>
      <w:lvlText w:val=""/>
      <w:lvlJc w:val="left"/>
      <w:pPr>
        <w:ind w:left="1492" w:hanging="360"/>
      </w:pPr>
      <w:rPr>
        <w:rFonts w:ascii="Wingdings" w:hAnsi="Wingdings"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22">
    <w:nsid w:val="17DD254C"/>
    <w:multiLevelType w:val="hybridMultilevel"/>
    <w:tmpl w:val="38C8C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A0E3F98"/>
    <w:multiLevelType w:val="hybridMultilevel"/>
    <w:tmpl w:val="B4DE2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D155310"/>
    <w:multiLevelType w:val="hybridMultilevel"/>
    <w:tmpl w:val="738EA6A0"/>
    <w:lvl w:ilvl="0" w:tplc="29F0430A">
      <w:start w:val="1"/>
      <w:numFmt w:val="lowerLetter"/>
      <w:pStyle w:val="TablePointsAlpha"/>
      <w:lvlText w:val="%1"/>
      <w:lvlJc w:val="left"/>
      <w:pPr>
        <w:tabs>
          <w:tab w:val="num" w:pos="284"/>
        </w:tabs>
        <w:ind w:left="284" w:hanging="284"/>
      </w:pPr>
      <w:rPr>
        <w:rFonts w:ascii="Arial" w:hAnsi="Arial"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DA570E4"/>
    <w:multiLevelType w:val="hybridMultilevel"/>
    <w:tmpl w:val="E1A6284E"/>
    <w:lvl w:ilvl="0" w:tplc="4AC4AA00">
      <w:start w:val="1"/>
      <w:numFmt w:val="decimal"/>
      <w:pStyle w:val="TablePointsNumbers"/>
      <w:lvlText w:val="%1"/>
      <w:lvlJc w:val="left"/>
      <w:pPr>
        <w:tabs>
          <w:tab w:val="num" w:pos="284"/>
        </w:tabs>
        <w:ind w:left="284" w:hanging="284"/>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3082AE8"/>
    <w:multiLevelType w:val="hybridMultilevel"/>
    <w:tmpl w:val="9CA02C5C"/>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nsid w:val="26861CBB"/>
    <w:multiLevelType w:val="hybridMultilevel"/>
    <w:tmpl w:val="C9FA27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9ED3099"/>
    <w:multiLevelType w:val="singleLevel"/>
    <w:tmpl w:val="C456D138"/>
    <w:lvl w:ilvl="0">
      <w:start w:val="1"/>
      <w:numFmt w:val="decimal"/>
      <w:pStyle w:val="NumberPoints"/>
      <w:lvlText w:val="%1"/>
      <w:lvlJc w:val="left"/>
      <w:pPr>
        <w:tabs>
          <w:tab w:val="num" w:pos="567"/>
        </w:tabs>
        <w:ind w:left="567" w:hanging="567"/>
      </w:pPr>
      <w:rPr>
        <w:rFonts w:ascii="Arial" w:hAnsi="Arial" w:hint="default"/>
        <w:b/>
        <w:i w:val="0"/>
        <w:sz w:val="22"/>
      </w:rPr>
    </w:lvl>
  </w:abstractNum>
  <w:abstractNum w:abstractNumId="29">
    <w:nsid w:val="2BF223B1"/>
    <w:multiLevelType w:val="hybridMultilevel"/>
    <w:tmpl w:val="22DC9630"/>
    <w:lvl w:ilvl="0" w:tplc="409E532C">
      <w:numFmt w:val="bullet"/>
      <w:lvlText w:val="•"/>
      <w:lvlJc w:val="left"/>
      <w:pPr>
        <w:ind w:left="1689" w:hanging="555"/>
      </w:pPr>
      <w:rPr>
        <w:rFonts w:ascii="Arial" w:eastAsia="Times New Roman" w:hAnsi="Arial" w:cs="Aria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0">
    <w:nsid w:val="2CD07169"/>
    <w:multiLevelType w:val="hybridMultilevel"/>
    <w:tmpl w:val="0E5411D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03C20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33521776"/>
    <w:multiLevelType w:val="hybridMultilevel"/>
    <w:tmpl w:val="F9BEA32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3EF208F"/>
    <w:multiLevelType w:val="hybridMultilevel"/>
    <w:tmpl w:val="8410DA6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4">
    <w:nsid w:val="36BA4707"/>
    <w:multiLevelType w:val="hybridMultilevel"/>
    <w:tmpl w:val="A1FA7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6F21CDB"/>
    <w:multiLevelType w:val="hybridMultilevel"/>
    <w:tmpl w:val="D55827F6"/>
    <w:lvl w:ilvl="0" w:tplc="03D42318">
      <w:start w:val="1"/>
      <w:numFmt w:val="decimal"/>
      <w:pStyle w:val="PointsNumbers"/>
      <w:lvlText w:val="%1"/>
      <w:lvlJc w:val="left"/>
      <w:pPr>
        <w:tabs>
          <w:tab w:val="num" w:pos="1701"/>
        </w:tabs>
        <w:ind w:left="1701" w:hanging="567"/>
      </w:pPr>
      <w:rPr>
        <w:rFonts w:ascii="Arial" w:hAnsi="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73A57D9"/>
    <w:multiLevelType w:val="hybridMultilevel"/>
    <w:tmpl w:val="B776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845766F"/>
    <w:multiLevelType w:val="hybridMultilevel"/>
    <w:tmpl w:val="BEF08090"/>
    <w:lvl w:ilvl="0" w:tplc="0C09001B">
      <w:start w:val="1"/>
      <w:numFmt w:val="lowerRoman"/>
      <w:lvlText w:val="%1."/>
      <w:lvlJc w:val="right"/>
      <w:pPr>
        <w:tabs>
          <w:tab w:val="num" w:pos="1701"/>
        </w:tabs>
        <w:ind w:left="1701" w:hanging="567"/>
      </w:pPr>
      <w:rPr>
        <w:rFonts w:cs="Times New Roman" w:hint="default"/>
        <w:b w:val="0"/>
        <w:i w:val="0"/>
        <w:sz w:val="16"/>
        <w:szCs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3E5571C6"/>
    <w:multiLevelType w:val="hybridMultilevel"/>
    <w:tmpl w:val="33F8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F7D50B4"/>
    <w:multiLevelType w:val="hybridMultilevel"/>
    <w:tmpl w:val="677C6A80"/>
    <w:lvl w:ilvl="0" w:tplc="C5D400C2">
      <w:start w:val="1"/>
      <w:numFmt w:val="bullet"/>
      <w:pStyle w:val="PointsBullets"/>
      <w:lvlText w:val=""/>
      <w:lvlJc w:val="left"/>
      <w:pPr>
        <w:tabs>
          <w:tab w:val="num" w:pos="1701"/>
        </w:tabs>
        <w:ind w:left="1701" w:hanging="56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043025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41674C7E"/>
    <w:multiLevelType w:val="hybridMultilevel"/>
    <w:tmpl w:val="8BF4905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nsid w:val="434E3FAE"/>
    <w:multiLevelType w:val="hybridMultilevel"/>
    <w:tmpl w:val="356281F6"/>
    <w:lvl w:ilvl="0" w:tplc="0C090001">
      <w:start w:val="1"/>
      <w:numFmt w:val="bullet"/>
      <w:lvlText w:val=""/>
      <w:lvlJc w:val="left"/>
      <w:pPr>
        <w:ind w:left="644"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36E104E"/>
    <w:multiLevelType w:val="hybridMultilevel"/>
    <w:tmpl w:val="5ED22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627066D"/>
    <w:multiLevelType w:val="hybridMultilevel"/>
    <w:tmpl w:val="74FEA4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nsid w:val="485E13B2"/>
    <w:multiLevelType w:val="hybridMultilevel"/>
    <w:tmpl w:val="6C7060CA"/>
    <w:lvl w:ilvl="0" w:tplc="0C090005">
      <w:start w:val="1"/>
      <w:numFmt w:val="bullet"/>
      <w:lvlText w:val=""/>
      <w:lvlJc w:val="left"/>
      <w:pPr>
        <w:ind w:left="1492" w:hanging="360"/>
      </w:pPr>
      <w:rPr>
        <w:rFonts w:ascii="Wingdings" w:hAnsi="Wingdings"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46">
    <w:nsid w:val="49FA42CB"/>
    <w:multiLevelType w:val="hybridMultilevel"/>
    <w:tmpl w:val="43489D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C534B80"/>
    <w:multiLevelType w:val="hybridMultilevel"/>
    <w:tmpl w:val="770213E6"/>
    <w:lvl w:ilvl="0" w:tplc="0C090017">
      <w:start w:val="1"/>
      <w:numFmt w:val="lowerLetter"/>
      <w:lvlText w:val="%1)"/>
      <w:lvlJc w:val="left"/>
      <w:pPr>
        <w:tabs>
          <w:tab w:val="num" w:pos="1701"/>
        </w:tabs>
        <w:ind w:left="1701" w:hanging="567"/>
      </w:pPr>
      <w:rPr>
        <w:rFonts w:cs="Times New Roman" w:hint="default"/>
        <w:b w:val="0"/>
        <w:i w:val="0"/>
        <w:sz w:val="16"/>
        <w:szCs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4D632002"/>
    <w:multiLevelType w:val="hybridMultilevel"/>
    <w:tmpl w:val="490E0324"/>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49">
    <w:nsid w:val="513119DF"/>
    <w:multiLevelType w:val="hybridMultilevel"/>
    <w:tmpl w:val="607257C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0">
    <w:nsid w:val="530350DC"/>
    <w:multiLevelType w:val="hybridMultilevel"/>
    <w:tmpl w:val="B81E0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93479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59945647"/>
    <w:multiLevelType w:val="multilevel"/>
    <w:tmpl w:val="DEA4E10E"/>
    <w:lvl w:ilvl="0">
      <w:start w:val="1"/>
      <w:numFmt w:val="decimal"/>
      <w:pStyle w:val="PSALevel1"/>
      <w:lvlText w:val="%1."/>
      <w:lvlJc w:val="left"/>
      <w:pPr>
        <w:tabs>
          <w:tab w:val="num" w:pos="397"/>
        </w:tabs>
        <w:ind w:left="397" w:hanging="39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1701"/>
        </w:tabs>
        <w:ind w:left="1701" w:hanging="1134"/>
      </w:pPr>
      <w:rPr>
        <w:rFonts w:hint="default"/>
      </w:rPr>
    </w:lvl>
    <w:lvl w:ilvl="4">
      <w:start w:val="1"/>
      <w:numFmt w:val="decimal"/>
      <w:lvlText w:val="%1.%2.%3.%4.%5"/>
      <w:lvlJc w:val="left"/>
      <w:pPr>
        <w:tabs>
          <w:tab w:val="num" w:pos="1701"/>
        </w:tabs>
        <w:ind w:left="1701" w:hanging="1134"/>
      </w:pPr>
      <w:rPr>
        <w:rFonts w:hint="default"/>
      </w:rPr>
    </w:lvl>
    <w:lvl w:ilvl="5">
      <w:start w:val="1"/>
      <w:numFmt w:val="decimal"/>
      <w:lvlText w:val="%1.%2.%3.%4.%5.%6"/>
      <w:lvlJc w:val="left"/>
      <w:pPr>
        <w:tabs>
          <w:tab w:val="num" w:pos="1701"/>
        </w:tabs>
        <w:ind w:left="1701" w:hanging="1134"/>
      </w:pPr>
      <w:rPr>
        <w:rFonts w:hint="default"/>
      </w:rPr>
    </w:lvl>
    <w:lvl w:ilvl="6">
      <w:start w:val="1"/>
      <w:numFmt w:val="decimal"/>
      <w:lvlText w:val="%1.%2.%3.%4.%5.%6.%7"/>
      <w:lvlJc w:val="left"/>
      <w:pPr>
        <w:tabs>
          <w:tab w:val="num" w:pos="1701"/>
        </w:tabs>
        <w:ind w:left="1701" w:hanging="1134"/>
      </w:pPr>
      <w:rPr>
        <w:rFonts w:hint="default"/>
      </w:rPr>
    </w:lvl>
    <w:lvl w:ilvl="7">
      <w:start w:val="1"/>
      <w:numFmt w:val="decimal"/>
      <w:lvlText w:val="%1.%2.%3.%4.%5.%6.%7.%8"/>
      <w:lvlJc w:val="left"/>
      <w:pPr>
        <w:tabs>
          <w:tab w:val="num" w:pos="1701"/>
        </w:tabs>
        <w:ind w:left="1701" w:hanging="1134"/>
      </w:pPr>
      <w:rPr>
        <w:rFonts w:hint="default"/>
      </w:rPr>
    </w:lvl>
    <w:lvl w:ilvl="8">
      <w:start w:val="1"/>
      <w:numFmt w:val="decimal"/>
      <w:lvlText w:val="%1.%2.%3.%4.%5.%6.%7.%8.%9"/>
      <w:lvlJc w:val="left"/>
      <w:pPr>
        <w:tabs>
          <w:tab w:val="num" w:pos="1701"/>
        </w:tabs>
        <w:ind w:left="1701" w:hanging="1134"/>
      </w:pPr>
      <w:rPr>
        <w:rFonts w:hint="default"/>
      </w:rPr>
    </w:lvl>
  </w:abstractNum>
  <w:abstractNum w:abstractNumId="53">
    <w:nsid w:val="5A9E1B5F"/>
    <w:multiLevelType w:val="hybridMultilevel"/>
    <w:tmpl w:val="94089C90"/>
    <w:lvl w:ilvl="0" w:tplc="0C090005">
      <w:start w:val="1"/>
      <w:numFmt w:val="bullet"/>
      <w:lvlText w:val=""/>
      <w:lvlJc w:val="left"/>
      <w:pPr>
        <w:ind w:left="1854" w:hanging="360"/>
      </w:pPr>
      <w:rPr>
        <w:rFonts w:ascii="Wingdings" w:hAnsi="Wingdings" w:cs="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4">
    <w:nsid w:val="5BDF4521"/>
    <w:multiLevelType w:val="hybridMultilevel"/>
    <w:tmpl w:val="8156477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606132E1"/>
    <w:multiLevelType w:val="hybridMultilevel"/>
    <w:tmpl w:val="5EC625F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6">
    <w:nsid w:val="628900A8"/>
    <w:multiLevelType w:val="multilevel"/>
    <w:tmpl w:val="05947092"/>
    <w:lvl w:ilvl="0">
      <w:start w:val="1"/>
      <w:numFmt w:val="decimal"/>
      <w:lvlText w:val="%1"/>
      <w:lvlJc w:val="left"/>
      <w:pPr>
        <w:tabs>
          <w:tab w:val="num" w:pos="1701"/>
        </w:tabs>
        <w:ind w:left="1701" w:hanging="567"/>
      </w:pPr>
      <w:rPr>
        <w:rFonts w:ascii="Arial" w:hAnsi="Arial" w:hint="default"/>
        <w:b/>
        <w:i w:val="0"/>
        <w:color w:val="auto"/>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67A569C5"/>
    <w:multiLevelType w:val="singleLevel"/>
    <w:tmpl w:val="7F0C5AFA"/>
    <w:lvl w:ilvl="0">
      <w:start w:val="1"/>
      <w:numFmt w:val="lowerLetter"/>
      <w:pStyle w:val="AlphaPoints"/>
      <w:lvlText w:val="%1"/>
      <w:lvlJc w:val="left"/>
      <w:pPr>
        <w:tabs>
          <w:tab w:val="num" w:pos="567"/>
        </w:tabs>
        <w:ind w:left="567" w:hanging="567"/>
      </w:pPr>
      <w:rPr>
        <w:rFonts w:ascii="Arial" w:hAnsi="Arial" w:hint="default"/>
        <w:b/>
        <w:i w:val="0"/>
        <w:sz w:val="22"/>
      </w:rPr>
    </w:lvl>
  </w:abstractNum>
  <w:abstractNum w:abstractNumId="58">
    <w:nsid w:val="69D030BE"/>
    <w:multiLevelType w:val="hybridMultilevel"/>
    <w:tmpl w:val="341E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E783F17"/>
    <w:multiLevelType w:val="multilevel"/>
    <w:tmpl w:val="08528C44"/>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60">
    <w:nsid w:val="73EB482F"/>
    <w:multiLevelType w:val="hybridMultilevel"/>
    <w:tmpl w:val="F538E968"/>
    <w:lvl w:ilvl="0" w:tplc="C2C21E92">
      <w:start w:val="1"/>
      <w:numFmt w:val="lowerLetter"/>
      <w:pStyle w:val="PointsAlpha"/>
      <w:lvlText w:val="%1"/>
      <w:lvlJc w:val="left"/>
      <w:pPr>
        <w:tabs>
          <w:tab w:val="num" w:pos="1701"/>
        </w:tabs>
        <w:ind w:left="1701" w:hanging="567"/>
      </w:pPr>
      <w:rPr>
        <w:rFonts w:ascii="Arial" w:hAnsi="Arial" w:hint="default"/>
        <w:b/>
        <w:i w:val="0"/>
        <w:sz w:val="20"/>
      </w:rPr>
    </w:lvl>
    <w:lvl w:ilvl="1" w:tplc="40962A30" w:tentative="1">
      <w:start w:val="1"/>
      <w:numFmt w:val="lowerLetter"/>
      <w:lvlText w:val="%2."/>
      <w:lvlJc w:val="left"/>
      <w:pPr>
        <w:tabs>
          <w:tab w:val="num" w:pos="1440"/>
        </w:tabs>
        <w:ind w:left="1440" w:hanging="360"/>
      </w:pPr>
    </w:lvl>
    <w:lvl w:ilvl="2" w:tplc="DD4A023E" w:tentative="1">
      <w:start w:val="1"/>
      <w:numFmt w:val="lowerRoman"/>
      <w:lvlText w:val="%3."/>
      <w:lvlJc w:val="right"/>
      <w:pPr>
        <w:tabs>
          <w:tab w:val="num" w:pos="2160"/>
        </w:tabs>
        <w:ind w:left="2160" w:hanging="180"/>
      </w:pPr>
    </w:lvl>
    <w:lvl w:ilvl="3" w:tplc="78BAEECC" w:tentative="1">
      <w:start w:val="1"/>
      <w:numFmt w:val="decimal"/>
      <w:lvlText w:val="%4."/>
      <w:lvlJc w:val="left"/>
      <w:pPr>
        <w:tabs>
          <w:tab w:val="num" w:pos="2880"/>
        </w:tabs>
        <w:ind w:left="2880" w:hanging="360"/>
      </w:pPr>
    </w:lvl>
    <w:lvl w:ilvl="4" w:tplc="AE4AD878" w:tentative="1">
      <w:start w:val="1"/>
      <w:numFmt w:val="lowerLetter"/>
      <w:lvlText w:val="%5."/>
      <w:lvlJc w:val="left"/>
      <w:pPr>
        <w:tabs>
          <w:tab w:val="num" w:pos="3600"/>
        </w:tabs>
        <w:ind w:left="3600" w:hanging="360"/>
      </w:pPr>
    </w:lvl>
    <w:lvl w:ilvl="5" w:tplc="17DC9F90" w:tentative="1">
      <w:start w:val="1"/>
      <w:numFmt w:val="lowerRoman"/>
      <w:lvlText w:val="%6."/>
      <w:lvlJc w:val="right"/>
      <w:pPr>
        <w:tabs>
          <w:tab w:val="num" w:pos="4320"/>
        </w:tabs>
        <w:ind w:left="4320" w:hanging="180"/>
      </w:pPr>
    </w:lvl>
    <w:lvl w:ilvl="6" w:tplc="FE4AE59C" w:tentative="1">
      <w:start w:val="1"/>
      <w:numFmt w:val="decimal"/>
      <w:lvlText w:val="%7."/>
      <w:lvlJc w:val="left"/>
      <w:pPr>
        <w:tabs>
          <w:tab w:val="num" w:pos="5040"/>
        </w:tabs>
        <w:ind w:left="5040" w:hanging="360"/>
      </w:pPr>
    </w:lvl>
    <w:lvl w:ilvl="7" w:tplc="4A18EE92" w:tentative="1">
      <w:start w:val="1"/>
      <w:numFmt w:val="lowerLetter"/>
      <w:lvlText w:val="%8."/>
      <w:lvlJc w:val="left"/>
      <w:pPr>
        <w:tabs>
          <w:tab w:val="num" w:pos="5760"/>
        </w:tabs>
        <w:ind w:left="5760" w:hanging="360"/>
      </w:pPr>
    </w:lvl>
    <w:lvl w:ilvl="8" w:tplc="0B6C9E42" w:tentative="1">
      <w:start w:val="1"/>
      <w:numFmt w:val="lowerRoman"/>
      <w:lvlText w:val="%9."/>
      <w:lvlJc w:val="right"/>
      <w:pPr>
        <w:tabs>
          <w:tab w:val="num" w:pos="6480"/>
        </w:tabs>
        <w:ind w:left="6480" w:hanging="180"/>
      </w:pPr>
    </w:lvl>
  </w:abstractNum>
  <w:abstractNum w:abstractNumId="61">
    <w:nsid w:val="740658BB"/>
    <w:multiLevelType w:val="hybridMultilevel"/>
    <w:tmpl w:val="0E4615B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2">
    <w:nsid w:val="76B600A2"/>
    <w:multiLevelType w:val="multilevel"/>
    <w:tmpl w:val="9AAA0ABA"/>
    <w:lvl w:ilvl="0">
      <w:start w:val="1"/>
      <w:numFmt w:val="decimal"/>
      <w:lvlText w:val="%1"/>
      <w:lvlJc w:val="left"/>
      <w:pPr>
        <w:tabs>
          <w:tab w:val="num" w:pos="1701"/>
        </w:tabs>
        <w:ind w:left="1701" w:hanging="567"/>
      </w:pPr>
      <w:rPr>
        <w:rFonts w:ascii="Arial" w:hAnsi="Arial" w:hint="default"/>
        <w:b/>
        <w:i w:val="0"/>
        <w:color w:val="auto"/>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B0C541F"/>
    <w:multiLevelType w:val="multilevel"/>
    <w:tmpl w:val="A4D85B4C"/>
    <w:lvl w:ilvl="0">
      <w:start w:val="1"/>
      <w:numFmt w:val="decimal"/>
      <w:lvlText w:val="%1"/>
      <w:lvlJc w:val="left"/>
      <w:pPr>
        <w:tabs>
          <w:tab w:val="num" w:pos="1701"/>
        </w:tabs>
        <w:ind w:left="1701" w:hanging="567"/>
      </w:pPr>
      <w:rPr>
        <w:rFonts w:ascii="Arial" w:hAnsi="Arial" w:hint="default"/>
        <w:b/>
        <w:i w:val="0"/>
        <w:color w:val="auto"/>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7D4D5511"/>
    <w:multiLevelType w:val="hybridMultilevel"/>
    <w:tmpl w:val="7662FE9E"/>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5">
    <w:nsid w:val="7E2351C6"/>
    <w:multiLevelType w:val="hybridMultilevel"/>
    <w:tmpl w:val="B5AAEB38"/>
    <w:lvl w:ilvl="0" w:tplc="0C090017">
      <w:start w:val="1"/>
      <w:numFmt w:val="lowerLetter"/>
      <w:lvlText w:val="%1)"/>
      <w:lvlJc w:val="left"/>
      <w:pPr>
        <w:tabs>
          <w:tab w:val="num" w:pos="1701"/>
        </w:tabs>
        <w:ind w:left="1701" w:hanging="567"/>
      </w:pPr>
      <w:rPr>
        <w:rFonts w:cs="Times New Roman" w:hint="default"/>
        <w:b w:val="0"/>
        <w:i w:val="0"/>
        <w:sz w:val="16"/>
        <w:szCs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57"/>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51"/>
  </w:num>
  <w:num w:numId="15">
    <w:abstractNumId w:val="40"/>
  </w:num>
  <w:num w:numId="16">
    <w:abstractNumId w:val="31"/>
  </w:num>
  <w:num w:numId="17">
    <w:abstractNumId w:val="60"/>
  </w:num>
  <w:num w:numId="18">
    <w:abstractNumId w:val="39"/>
  </w:num>
  <w:num w:numId="19">
    <w:abstractNumId w:val="35"/>
  </w:num>
  <w:num w:numId="20">
    <w:abstractNumId w:val="52"/>
  </w:num>
  <w:num w:numId="21">
    <w:abstractNumId w:val="24"/>
  </w:num>
  <w:num w:numId="22">
    <w:abstractNumId w:val="18"/>
  </w:num>
  <w:num w:numId="23">
    <w:abstractNumId w:val="25"/>
  </w:num>
  <w:num w:numId="24">
    <w:abstractNumId w:val="59"/>
  </w:num>
  <w:num w:numId="25">
    <w:abstractNumId w:val="59"/>
  </w:num>
  <w:num w:numId="26">
    <w:abstractNumId w:val="35"/>
    <w:lvlOverride w:ilvl="0">
      <w:startOverride w:val="1"/>
    </w:lvlOverride>
  </w:num>
  <w:num w:numId="27">
    <w:abstractNumId w:val="54"/>
  </w:num>
  <w:num w:numId="28">
    <w:abstractNumId w:val="34"/>
  </w:num>
  <w:num w:numId="29">
    <w:abstractNumId w:val="10"/>
  </w:num>
  <w:num w:numId="30">
    <w:abstractNumId w:val="12"/>
  </w:num>
  <w:num w:numId="31">
    <w:abstractNumId w:val="27"/>
  </w:num>
  <w:num w:numId="32">
    <w:abstractNumId w:val="50"/>
  </w:num>
  <w:num w:numId="33">
    <w:abstractNumId w:val="13"/>
  </w:num>
  <w:num w:numId="34">
    <w:abstractNumId w:val="58"/>
  </w:num>
  <w:num w:numId="35">
    <w:abstractNumId w:val="30"/>
  </w:num>
  <w:num w:numId="36">
    <w:abstractNumId w:val="17"/>
  </w:num>
  <w:num w:numId="37">
    <w:abstractNumId w:val="15"/>
  </w:num>
  <w:num w:numId="38">
    <w:abstractNumId w:val="23"/>
  </w:num>
  <w:num w:numId="39">
    <w:abstractNumId w:val="48"/>
  </w:num>
  <w:num w:numId="40">
    <w:abstractNumId w:val="46"/>
  </w:num>
  <w:num w:numId="41">
    <w:abstractNumId w:val="20"/>
  </w:num>
  <w:num w:numId="42">
    <w:abstractNumId w:val="32"/>
  </w:num>
  <w:num w:numId="43">
    <w:abstractNumId w:val="36"/>
  </w:num>
  <w:num w:numId="44">
    <w:abstractNumId w:val="16"/>
  </w:num>
  <w:num w:numId="45">
    <w:abstractNumId w:val="43"/>
  </w:num>
  <w:num w:numId="46">
    <w:abstractNumId w:val="38"/>
  </w:num>
  <w:num w:numId="47">
    <w:abstractNumId w:val="42"/>
  </w:num>
  <w:num w:numId="48">
    <w:abstractNumId w:val="35"/>
    <w:lvlOverride w:ilvl="0">
      <w:startOverride w:val="1"/>
    </w:lvlOverride>
  </w:num>
  <w:num w:numId="49">
    <w:abstractNumId w:val="35"/>
    <w:lvlOverride w:ilvl="0">
      <w:startOverride w:val="1"/>
    </w:lvlOverride>
  </w:num>
  <w:num w:numId="50">
    <w:abstractNumId w:val="59"/>
  </w:num>
  <w:num w:numId="51">
    <w:abstractNumId w:val="33"/>
  </w:num>
  <w:num w:numId="52">
    <w:abstractNumId w:val="55"/>
  </w:num>
  <w:num w:numId="53">
    <w:abstractNumId w:val="29"/>
  </w:num>
  <w:num w:numId="54">
    <w:abstractNumId w:val="59"/>
  </w:num>
  <w:num w:numId="55">
    <w:abstractNumId w:val="64"/>
  </w:num>
  <w:num w:numId="56">
    <w:abstractNumId w:val="41"/>
  </w:num>
  <w:num w:numId="57">
    <w:abstractNumId w:val="26"/>
  </w:num>
  <w:num w:numId="58">
    <w:abstractNumId w:val="14"/>
  </w:num>
  <w:num w:numId="59">
    <w:abstractNumId w:val="49"/>
  </w:num>
  <w:num w:numId="60">
    <w:abstractNumId w:val="11"/>
  </w:num>
  <w:num w:numId="61">
    <w:abstractNumId w:val="44"/>
  </w:num>
  <w:num w:numId="62">
    <w:abstractNumId w:val="65"/>
  </w:num>
  <w:num w:numId="63">
    <w:abstractNumId w:val="37"/>
  </w:num>
  <w:num w:numId="64">
    <w:abstractNumId w:val="47"/>
  </w:num>
  <w:num w:numId="65">
    <w:abstractNumId w:val="61"/>
  </w:num>
  <w:num w:numId="66">
    <w:abstractNumId w:val="53"/>
  </w:num>
  <w:num w:numId="67">
    <w:abstractNumId w:val="21"/>
  </w:num>
  <w:num w:numId="68">
    <w:abstractNumId w:val="45"/>
  </w:num>
  <w:num w:numId="69">
    <w:abstractNumId w:val="63"/>
  </w:num>
  <w:num w:numId="70">
    <w:abstractNumId w:val="35"/>
    <w:lvlOverride w:ilvl="0">
      <w:startOverride w:val="1"/>
    </w:lvlOverride>
  </w:num>
  <w:num w:numId="71">
    <w:abstractNumId w:val="56"/>
  </w:num>
  <w:num w:numId="72">
    <w:abstractNumId w:val="35"/>
    <w:lvlOverride w:ilvl="0">
      <w:startOverride w:val="1"/>
    </w:lvlOverride>
  </w:num>
  <w:num w:numId="73">
    <w:abstractNumId w:val="62"/>
  </w:num>
  <w:num w:numId="74">
    <w:abstractNumId w:val="35"/>
    <w:lvlOverride w:ilvl="0">
      <w:startOverride w:val="1"/>
    </w:lvlOverride>
  </w:num>
  <w:num w:numId="75">
    <w:abstractNumId w:val="59"/>
  </w:num>
  <w:num w:numId="76">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567"/>
  <w:characterSpacingControl w:val="doNotCompress"/>
  <w:hdrShapeDefaults>
    <o:shapedefaults v:ext="edit" spidmax="8193">
      <o:colormru v:ext="edit" colors="#00519e,#b8b8ac,#009ee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BDB"/>
    <w:rsid w:val="0000132D"/>
    <w:rsid w:val="000019CB"/>
    <w:rsid w:val="00011AAD"/>
    <w:rsid w:val="000128EB"/>
    <w:rsid w:val="00012A88"/>
    <w:rsid w:val="0001533B"/>
    <w:rsid w:val="00017582"/>
    <w:rsid w:val="0001786A"/>
    <w:rsid w:val="000225C3"/>
    <w:rsid w:val="00022938"/>
    <w:rsid w:val="00031654"/>
    <w:rsid w:val="00035801"/>
    <w:rsid w:val="00035E71"/>
    <w:rsid w:val="00036057"/>
    <w:rsid w:val="0004114A"/>
    <w:rsid w:val="00042E6F"/>
    <w:rsid w:val="00043E17"/>
    <w:rsid w:val="00043F7A"/>
    <w:rsid w:val="000447B1"/>
    <w:rsid w:val="00052A5B"/>
    <w:rsid w:val="00053A33"/>
    <w:rsid w:val="000564EA"/>
    <w:rsid w:val="0006529A"/>
    <w:rsid w:val="00066307"/>
    <w:rsid w:val="0006687F"/>
    <w:rsid w:val="00066D13"/>
    <w:rsid w:val="00067BDC"/>
    <w:rsid w:val="00070132"/>
    <w:rsid w:val="000736A4"/>
    <w:rsid w:val="00075634"/>
    <w:rsid w:val="00083617"/>
    <w:rsid w:val="000843ED"/>
    <w:rsid w:val="00085083"/>
    <w:rsid w:val="000877E3"/>
    <w:rsid w:val="000906B2"/>
    <w:rsid w:val="000913E7"/>
    <w:rsid w:val="00092796"/>
    <w:rsid w:val="000966B6"/>
    <w:rsid w:val="00096D43"/>
    <w:rsid w:val="000973D2"/>
    <w:rsid w:val="000A0A63"/>
    <w:rsid w:val="000A458E"/>
    <w:rsid w:val="000A5969"/>
    <w:rsid w:val="000A6667"/>
    <w:rsid w:val="000B013A"/>
    <w:rsid w:val="000B1E56"/>
    <w:rsid w:val="000C3076"/>
    <w:rsid w:val="000C4DC7"/>
    <w:rsid w:val="000C7A71"/>
    <w:rsid w:val="000D2240"/>
    <w:rsid w:val="000D3D35"/>
    <w:rsid w:val="000D5AF7"/>
    <w:rsid w:val="000D6155"/>
    <w:rsid w:val="000D64D1"/>
    <w:rsid w:val="000E13BD"/>
    <w:rsid w:val="000E19C7"/>
    <w:rsid w:val="000E4AC6"/>
    <w:rsid w:val="000E6092"/>
    <w:rsid w:val="000F0B7A"/>
    <w:rsid w:val="000F3BFE"/>
    <w:rsid w:val="000F47BE"/>
    <w:rsid w:val="000F57E5"/>
    <w:rsid w:val="000F71D7"/>
    <w:rsid w:val="00100545"/>
    <w:rsid w:val="00104230"/>
    <w:rsid w:val="00105A42"/>
    <w:rsid w:val="001112DC"/>
    <w:rsid w:val="00112762"/>
    <w:rsid w:val="00112CB4"/>
    <w:rsid w:val="0011523D"/>
    <w:rsid w:val="001243B0"/>
    <w:rsid w:val="00125D8C"/>
    <w:rsid w:val="00136222"/>
    <w:rsid w:val="001375B0"/>
    <w:rsid w:val="00141535"/>
    <w:rsid w:val="001451E0"/>
    <w:rsid w:val="001463DD"/>
    <w:rsid w:val="001473F4"/>
    <w:rsid w:val="0014748F"/>
    <w:rsid w:val="00151C2A"/>
    <w:rsid w:val="00152938"/>
    <w:rsid w:val="001579C1"/>
    <w:rsid w:val="00160FC1"/>
    <w:rsid w:val="0016231C"/>
    <w:rsid w:val="00167DBC"/>
    <w:rsid w:val="0017511A"/>
    <w:rsid w:val="00176DBA"/>
    <w:rsid w:val="0017797D"/>
    <w:rsid w:val="00180667"/>
    <w:rsid w:val="00187940"/>
    <w:rsid w:val="001907D4"/>
    <w:rsid w:val="0019394B"/>
    <w:rsid w:val="001947F7"/>
    <w:rsid w:val="001953B7"/>
    <w:rsid w:val="001A3BB0"/>
    <w:rsid w:val="001A416C"/>
    <w:rsid w:val="001B113D"/>
    <w:rsid w:val="001B2A3D"/>
    <w:rsid w:val="001C5565"/>
    <w:rsid w:val="001C6433"/>
    <w:rsid w:val="001D019F"/>
    <w:rsid w:val="001D3512"/>
    <w:rsid w:val="001D6052"/>
    <w:rsid w:val="001E0913"/>
    <w:rsid w:val="001E20D7"/>
    <w:rsid w:val="001E4CBF"/>
    <w:rsid w:val="001E5E88"/>
    <w:rsid w:val="001E600C"/>
    <w:rsid w:val="001E76C8"/>
    <w:rsid w:val="001F1C43"/>
    <w:rsid w:val="001F1E21"/>
    <w:rsid w:val="001F630D"/>
    <w:rsid w:val="001F777E"/>
    <w:rsid w:val="002021D5"/>
    <w:rsid w:val="002022C3"/>
    <w:rsid w:val="00202DEF"/>
    <w:rsid w:val="0020316B"/>
    <w:rsid w:val="002043A3"/>
    <w:rsid w:val="00207FDD"/>
    <w:rsid w:val="00210185"/>
    <w:rsid w:val="00223CF1"/>
    <w:rsid w:val="00225F9D"/>
    <w:rsid w:val="0022662F"/>
    <w:rsid w:val="00226F40"/>
    <w:rsid w:val="00227796"/>
    <w:rsid w:val="002307AD"/>
    <w:rsid w:val="00230D4D"/>
    <w:rsid w:val="00232503"/>
    <w:rsid w:val="00236153"/>
    <w:rsid w:val="002366E7"/>
    <w:rsid w:val="00240DB2"/>
    <w:rsid w:val="002428CC"/>
    <w:rsid w:val="00245E32"/>
    <w:rsid w:val="002465B5"/>
    <w:rsid w:val="0024787A"/>
    <w:rsid w:val="00250464"/>
    <w:rsid w:val="00254FE6"/>
    <w:rsid w:val="002605F1"/>
    <w:rsid w:val="002607D1"/>
    <w:rsid w:val="00260C3F"/>
    <w:rsid w:val="002620EF"/>
    <w:rsid w:val="00264591"/>
    <w:rsid w:val="00264FCA"/>
    <w:rsid w:val="0026581B"/>
    <w:rsid w:val="002670EA"/>
    <w:rsid w:val="00270692"/>
    <w:rsid w:val="00274385"/>
    <w:rsid w:val="00284DA9"/>
    <w:rsid w:val="0029255C"/>
    <w:rsid w:val="00293771"/>
    <w:rsid w:val="002A12D1"/>
    <w:rsid w:val="002A1D14"/>
    <w:rsid w:val="002A2643"/>
    <w:rsid w:val="002B1738"/>
    <w:rsid w:val="002B405C"/>
    <w:rsid w:val="002B46DC"/>
    <w:rsid w:val="002B47F3"/>
    <w:rsid w:val="002B5716"/>
    <w:rsid w:val="002C048E"/>
    <w:rsid w:val="002C395E"/>
    <w:rsid w:val="002C7C47"/>
    <w:rsid w:val="002D4ECF"/>
    <w:rsid w:val="002D58FB"/>
    <w:rsid w:val="002D65BF"/>
    <w:rsid w:val="002E08A1"/>
    <w:rsid w:val="002E2567"/>
    <w:rsid w:val="002E2BE8"/>
    <w:rsid w:val="002E527C"/>
    <w:rsid w:val="002E53DB"/>
    <w:rsid w:val="002E598F"/>
    <w:rsid w:val="002F106F"/>
    <w:rsid w:val="002F26A8"/>
    <w:rsid w:val="002F7B77"/>
    <w:rsid w:val="0030118C"/>
    <w:rsid w:val="0030151B"/>
    <w:rsid w:val="00301526"/>
    <w:rsid w:val="00305535"/>
    <w:rsid w:val="00306CED"/>
    <w:rsid w:val="00311F05"/>
    <w:rsid w:val="003130F5"/>
    <w:rsid w:val="003140AE"/>
    <w:rsid w:val="00315E7F"/>
    <w:rsid w:val="00321CA0"/>
    <w:rsid w:val="00321DCE"/>
    <w:rsid w:val="003270B2"/>
    <w:rsid w:val="00327312"/>
    <w:rsid w:val="00327E6A"/>
    <w:rsid w:val="00332B84"/>
    <w:rsid w:val="00332FCC"/>
    <w:rsid w:val="00334A15"/>
    <w:rsid w:val="003358E8"/>
    <w:rsid w:val="00350310"/>
    <w:rsid w:val="003509AD"/>
    <w:rsid w:val="00352398"/>
    <w:rsid w:val="00363FB7"/>
    <w:rsid w:val="003647F1"/>
    <w:rsid w:val="0036689C"/>
    <w:rsid w:val="0037100B"/>
    <w:rsid w:val="003722BE"/>
    <w:rsid w:val="0037234F"/>
    <w:rsid w:val="00376990"/>
    <w:rsid w:val="003825F7"/>
    <w:rsid w:val="00383072"/>
    <w:rsid w:val="00383CC3"/>
    <w:rsid w:val="00385539"/>
    <w:rsid w:val="0038570F"/>
    <w:rsid w:val="00387A6E"/>
    <w:rsid w:val="00394B25"/>
    <w:rsid w:val="00394C82"/>
    <w:rsid w:val="0039559B"/>
    <w:rsid w:val="00396396"/>
    <w:rsid w:val="003A0F34"/>
    <w:rsid w:val="003A3034"/>
    <w:rsid w:val="003B0EE5"/>
    <w:rsid w:val="003B12E9"/>
    <w:rsid w:val="003B2C49"/>
    <w:rsid w:val="003B5019"/>
    <w:rsid w:val="003B60A1"/>
    <w:rsid w:val="003B68C5"/>
    <w:rsid w:val="003C48B4"/>
    <w:rsid w:val="003D031D"/>
    <w:rsid w:val="003D1832"/>
    <w:rsid w:val="003D389F"/>
    <w:rsid w:val="003D6713"/>
    <w:rsid w:val="003D76A7"/>
    <w:rsid w:val="003E2431"/>
    <w:rsid w:val="003E5326"/>
    <w:rsid w:val="003F0629"/>
    <w:rsid w:val="003F7B3A"/>
    <w:rsid w:val="004038E0"/>
    <w:rsid w:val="00407579"/>
    <w:rsid w:val="004101C7"/>
    <w:rsid w:val="00411D55"/>
    <w:rsid w:val="00414C58"/>
    <w:rsid w:val="00414F47"/>
    <w:rsid w:val="0041573A"/>
    <w:rsid w:val="004159A4"/>
    <w:rsid w:val="00416196"/>
    <w:rsid w:val="00420346"/>
    <w:rsid w:val="0042178E"/>
    <w:rsid w:val="00421881"/>
    <w:rsid w:val="0042615B"/>
    <w:rsid w:val="004313D9"/>
    <w:rsid w:val="0043206A"/>
    <w:rsid w:val="00435FFA"/>
    <w:rsid w:val="0044035A"/>
    <w:rsid w:val="00446603"/>
    <w:rsid w:val="004509DC"/>
    <w:rsid w:val="00451216"/>
    <w:rsid w:val="00453718"/>
    <w:rsid w:val="00456BD6"/>
    <w:rsid w:val="00457ED4"/>
    <w:rsid w:val="00461E13"/>
    <w:rsid w:val="00462EB6"/>
    <w:rsid w:val="0046354E"/>
    <w:rsid w:val="00465C10"/>
    <w:rsid w:val="004718F8"/>
    <w:rsid w:val="004744B2"/>
    <w:rsid w:val="00475CF0"/>
    <w:rsid w:val="00477D5F"/>
    <w:rsid w:val="004803F6"/>
    <w:rsid w:val="00480AA4"/>
    <w:rsid w:val="00480EC2"/>
    <w:rsid w:val="004822C0"/>
    <w:rsid w:val="0048462A"/>
    <w:rsid w:val="00490375"/>
    <w:rsid w:val="00495FC7"/>
    <w:rsid w:val="0049739A"/>
    <w:rsid w:val="004A35C9"/>
    <w:rsid w:val="004A3C7F"/>
    <w:rsid w:val="004A63AF"/>
    <w:rsid w:val="004B4ECD"/>
    <w:rsid w:val="004B675F"/>
    <w:rsid w:val="004C6B48"/>
    <w:rsid w:val="004D217E"/>
    <w:rsid w:val="004D31ED"/>
    <w:rsid w:val="004E0195"/>
    <w:rsid w:val="004E2FBB"/>
    <w:rsid w:val="004E409D"/>
    <w:rsid w:val="004E5B85"/>
    <w:rsid w:val="004E5F4B"/>
    <w:rsid w:val="004E61A4"/>
    <w:rsid w:val="004E6D5E"/>
    <w:rsid w:val="004F3683"/>
    <w:rsid w:val="004F3CDB"/>
    <w:rsid w:val="005027D7"/>
    <w:rsid w:val="00503D7A"/>
    <w:rsid w:val="00505EBE"/>
    <w:rsid w:val="0050734B"/>
    <w:rsid w:val="00507EF8"/>
    <w:rsid w:val="00510DF5"/>
    <w:rsid w:val="00510F83"/>
    <w:rsid w:val="0051129D"/>
    <w:rsid w:val="005121A6"/>
    <w:rsid w:val="00513576"/>
    <w:rsid w:val="00515521"/>
    <w:rsid w:val="00517551"/>
    <w:rsid w:val="00517C55"/>
    <w:rsid w:val="005217CC"/>
    <w:rsid w:val="00521BCE"/>
    <w:rsid w:val="00524346"/>
    <w:rsid w:val="00524404"/>
    <w:rsid w:val="00531703"/>
    <w:rsid w:val="00534A37"/>
    <w:rsid w:val="00535C63"/>
    <w:rsid w:val="00543ED4"/>
    <w:rsid w:val="005454E8"/>
    <w:rsid w:val="0054773C"/>
    <w:rsid w:val="00552555"/>
    <w:rsid w:val="00552806"/>
    <w:rsid w:val="005530FF"/>
    <w:rsid w:val="005535DB"/>
    <w:rsid w:val="00553FD7"/>
    <w:rsid w:val="005611F8"/>
    <w:rsid w:val="005619C2"/>
    <w:rsid w:val="0056371C"/>
    <w:rsid w:val="005664A9"/>
    <w:rsid w:val="005676D7"/>
    <w:rsid w:val="00570191"/>
    <w:rsid w:val="0057062E"/>
    <w:rsid w:val="005724E2"/>
    <w:rsid w:val="00575AEA"/>
    <w:rsid w:val="00582ED5"/>
    <w:rsid w:val="005850D4"/>
    <w:rsid w:val="0058733E"/>
    <w:rsid w:val="00593D01"/>
    <w:rsid w:val="0059601A"/>
    <w:rsid w:val="00597E94"/>
    <w:rsid w:val="005A27C0"/>
    <w:rsid w:val="005A2FCE"/>
    <w:rsid w:val="005A34AC"/>
    <w:rsid w:val="005A58B4"/>
    <w:rsid w:val="005A590A"/>
    <w:rsid w:val="005B2859"/>
    <w:rsid w:val="005B3DD4"/>
    <w:rsid w:val="005B6517"/>
    <w:rsid w:val="005B6977"/>
    <w:rsid w:val="005B74DD"/>
    <w:rsid w:val="005C04F5"/>
    <w:rsid w:val="005C06DC"/>
    <w:rsid w:val="005C0B4D"/>
    <w:rsid w:val="005C1F78"/>
    <w:rsid w:val="005C217C"/>
    <w:rsid w:val="005C472E"/>
    <w:rsid w:val="005C6116"/>
    <w:rsid w:val="005C7A79"/>
    <w:rsid w:val="005D0738"/>
    <w:rsid w:val="005D141F"/>
    <w:rsid w:val="005D1CEC"/>
    <w:rsid w:val="005D229E"/>
    <w:rsid w:val="005D33AA"/>
    <w:rsid w:val="005D42EB"/>
    <w:rsid w:val="005D6829"/>
    <w:rsid w:val="005D6F2F"/>
    <w:rsid w:val="005F4143"/>
    <w:rsid w:val="005F5E16"/>
    <w:rsid w:val="005F6B37"/>
    <w:rsid w:val="005F70E4"/>
    <w:rsid w:val="0060051B"/>
    <w:rsid w:val="00603BB6"/>
    <w:rsid w:val="00605FA7"/>
    <w:rsid w:val="00612A04"/>
    <w:rsid w:val="00613D5A"/>
    <w:rsid w:val="00616DCC"/>
    <w:rsid w:val="006215F3"/>
    <w:rsid w:val="00623EA8"/>
    <w:rsid w:val="00625738"/>
    <w:rsid w:val="00627FB7"/>
    <w:rsid w:val="00631CF8"/>
    <w:rsid w:val="00633A3B"/>
    <w:rsid w:val="00633D10"/>
    <w:rsid w:val="00635110"/>
    <w:rsid w:val="006403FB"/>
    <w:rsid w:val="00640D00"/>
    <w:rsid w:val="00642F5F"/>
    <w:rsid w:val="006454C7"/>
    <w:rsid w:val="0064766C"/>
    <w:rsid w:val="00647963"/>
    <w:rsid w:val="00653EF5"/>
    <w:rsid w:val="006549B9"/>
    <w:rsid w:val="00657ACF"/>
    <w:rsid w:val="00663006"/>
    <w:rsid w:val="0066386C"/>
    <w:rsid w:val="00664B8D"/>
    <w:rsid w:val="006659DF"/>
    <w:rsid w:val="00683E04"/>
    <w:rsid w:val="00685CDF"/>
    <w:rsid w:val="00686671"/>
    <w:rsid w:val="0069036D"/>
    <w:rsid w:val="00691625"/>
    <w:rsid w:val="00691E24"/>
    <w:rsid w:val="00691E67"/>
    <w:rsid w:val="00691E8E"/>
    <w:rsid w:val="00696518"/>
    <w:rsid w:val="00696BE4"/>
    <w:rsid w:val="006A0755"/>
    <w:rsid w:val="006A1959"/>
    <w:rsid w:val="006A7AFA"/>
    <w:rsid w:val="006B0327"/>
    <w:rsid w:val="006B0C32"/>
    <w:rsid w:val="006B1B39"/>
    <w:rsid w:val="006B29E3"/>
    <w:rsid w:val="006B6698"/>
    <w:rsid w:val="006B7B46"/>
    <w:rsid w:val="006C2248"/>
    <w:rsid w:val="006C4010"/>
    <w:rsid w:val="006C6AB2"/>
    <w:rsid w:val="006D2D2C"/>
    <w:rsid w:val="006D36F0"/>
    <w:rsid w:val="006D5B85"/>
    <w:rsid w:val="006D688D"/>
    <w:rsid w:val="006E0282"/>
    <w:rsid w:val="006E02F2"/>
    <w:rsid w:val="006E12BE"/>
    <w:rsid w:val="006E5479"/>
    <w:rsid w:val="006E57FA"/>
    <w:rsid w:val="006E6844"/>
    <w:rsid w:val="006F02C5"/>
    <w:rsid w:val="006F0916"/>
    <w:rsid w:val="006F12EC"/>
    <w:rsid w:val="006F282D"/>
    <w:rsid w:val="006F3B57"/>
    <w:rsid w:val="006F4BF0"/>
    <w:rsid w:val="006F5644"/>
    <w:rsid w:val="0070091F"/>
    <w:rsid w:val="00701709"/>
    <w:rsid w:val="00701B0C"/>
    <w:rsid w:val="00701D69"/>
    <w:rsid w:val="00702E53"/>
    <w:rsid w:val="00706F1E"/>
    <w:rsid w:val="007207C7"/>
    <w:rsid w:val="00720FE2"/>
    <w:rsid w:val="007220A7"/>
    <w:rsid w:val="0072505A"/>
    <w:rsid w:val="00726B24"/>
    <w:rsid w:val="00727537"/>
    <w:rsid w:val="00730342"/>
    <w:rsid w:val="0073286A"/>
    <w:rsid w:val="00737A4B"/>
    <w:rsid w:val="00740A85"/>
    <w:rsid w:val="00741643"/>
    <w:rsid w:val="00742E39"/>
    <w:rsid w:val="00750BEC"/>
    <w:rsid w:val="007516F2"/>
    <w:rsid w:val="00753493"/>
    <w:rsid w:val="007636C0"/>
    <w:rsid w:val="00763795"/>
    <w:rsid w:val="00770B0C"/>
    <w:rsid w:val="00770CAE"/>
    <w:rsid w:val="00772146"/>
    <w:rsid w:val="00772639"/>
    <w:rsid w:val="007738FB"/>
    <w:rsid w:val="007747B6"/>
    <w:rsid w:val="00776ABA"/>
    <w:rsid w:val="00780F6F"/>
    <w:rsid w:val="00783BD5"/>
    <w:rsid w:val="00785235"/>
    <w:rsid w:val="00785B6D"/>
    <w:rsid w:val="007913FE"/>
    <w:rsid w:val="00791513"/>
    <w:rsid w:val="00792B23"/>
    <w:rsid w:val="007953E0"/>
    <w:rsid w:val="007A0090"/>
    <w:rsid w:val="007A33A7"/>
    <w:rsid w:val="007B200F"/>
    <w:rsid w:val="007B41C1"/>
    <w:rsid w:val="007B64DC"/>
    <w:rsid w:val="007B759C"/>
    <w:rsid w:val="007B7618"/>
    <w:rsid w:val="007C0C1E"/>
    <w:rsid w:val="007C1519"/>
    <w:rsid w:val="007C1DE1"/>
    <w:rsid w:val="007C66B2"/>
    <w:rsid w:val="007D0973"/>
    <w:rsid w:val="007D554B"/>
    <w:rsid w:val="007D73A0"/>
    <w:rsid w:val="007E1071"/>
    <w:rsid w:val="007E1A97"/>
    <w:rsid w:val="007E660C"/>
    <w:rsid w:val="007F16C4"/>
    <w:rsid w:val="007F2B3E"/>
    <w:rsid w:val="007F44D9"/>
    <w:rsid w:val="007F60CD"/>
    <w:rsid w:val="00801093"/>
    <w:rsid w:val="0080311C"/>
    <w:rsid w:val="0081023B"/>
    <w:rsid w:val="0081537B"/>
    <w:rsid w:val="00815E09"/>
    <w:rsid w:val="00817608"/>
    <w:rsid w:val="008222AD"/>
    <w:rsid w:val="00822C26"/>
    <w:rsid w:val="00825131"/>
    <w:rsid w:val="0082587B"/>
    <w:rsid w:val="008306E1"/>
    <w:rsid w:val="00831459"/>
    <w:rsid w:val="00834BFA"/>
    <w:rsid w:val="00835923"/>
    <w:rsid w:val="008404BC"/>
    <w:rsid w:val="00840C68"/>
    <w:rsid w:val="00846356"/>
    <w:rsid w:val="008473B8"/>
    <w:rsid w:val="008503D1"/>
    <w:rsid w:val="0085055A"/>
    <w:rsid w:val="00850B9A"/>
    <w:rsid w:val="00851421"/>
    <w:rsid w:val="008530A9"/>
    <w:rsid w:val="00853FB5"/>
    <w:rsid w:val="00856258"/>
    <w:rsid w:val="00860474"/>
    <w:rsid w:val="008617EC"/>
    <w:rsid w:val="00863835"/>
    <w:rsid w:val="008663EC"/>
    <w:rsid w:val="00866E7C"/>
    <w:rsid w:val="008673C6"/>
    <w:rsid w:val="0087327A"/>
    <w:rsid w:val="00874A16"/>
    <w:rsid w:val="008752F1"/>
    <w:rsid w:val="00877F7F"/>
    <w:rsid w:val="0088164C"/>
    <w:rsid w:val="00883DF0"/>
    <w:rsid w:val="00886FEC"/>
    <w:rsid w:val="0088787E"/>
    <w:rsid w:val="00890F88"/>
    <w:rsid w:val="00891D9A"/>
    <w:rsid w:val="0089242B"/>
    <w:rsid w:val="00895447"/>
    <w:rsid w:val="0089592C"/>
    <w:rsid w:val="008A1403"/>
    <w:rsid w:val="008A3D6F"/>
    <w:rsid w:val="008A4830"/>
    <w:rsid w:val="008A66A5"/>
    <w:rsid w:val="008A7F4C"/>
    <w:rsid w:val="008B7155"/>
    <w:rsid w:val="008B7C49"/>
    <w:rsid w:val="008C3047"/>
    <w:rsid w:val="008C4C8F"/>
    <w:rsid w:val="008D0F79"/>
    <w:rsid w:val="008D1829"/>
    <w:rsid w:val="008D2893"/>
    <w:rsid w:val="008D2A08"/>
    <w:rsid w:val="008D3221"/>
    <w:rsid w:val="008D3A04"/>
    <w:rsid w:val="008D4478"/>
    <w:rsid w:val="008E557B"/>
    <w:rsid w:val="008E63B1"/>
    <w:rsid w:val="008F03B4"/>
    <w:rsid w:val="008F222E"/>
    <w:rsid w:val="00905EC2"/>
    <w:rsid w:val="00911017"/>
    <w:rsid w:val="00914B6B"/>
    <w:rsid w:val="0092595D"/>
    <w:rsid w:val="00925AC3"/>
    <w:rsid w:val="00926EA6"/>
    <w:rsid w:val="00930624"/>
    <w:rsid w:val="009331A7"/>
    <w:rsid w:val="0093713D"/>
    <w:rsid w:val="0093723C"/>
    <w:rsid w:val="009378F7"/>
    <w:rsid w:val="0094002C"/>
    <w:rsid w:val="009407BE"/>
    <w:rsid w:val="00942CCF"/>
    <w:rsid w:val="00943A64"/>
    <w:rsid w:val="009468F6"/>
    <w:rsid w:val="00950A28"/>
    <w:rsid w:val="009540ED"/>
    <w:rsid w:val="00957542"/>
    <w:rsid w:val="00957EAC"/>
    <w:rsid w:val="00960BDA"/>
    <w:rsid w:val="00960C37"/>
    <w:rsid w:val="0096189D"/>
    <w:rsid w:val="00963B84"/>
    <w:rsid w:val="00970F27"/>
    <w:rsid w:val="00975010"/>
    <w:rsid w:val="00975CBB"/>
    <w:rsid w:val="00980610"/>
    <w:rsid w:val="009806BD"/>
    <w:rsid w:val="00984685"/>
    <w:rsid w:val="00986B79"/>
    <w:rsid w:val="009905D0"/>
    <w:rsid w:val="00990A06"/>
    <w:rsid w:val="009917C7"/>
    <w:rsid w:val="00994BFF"/>
    <w:rsid w:val="00996B46"/>
    <w:rsid w:val="00997261"/>
    <w:rsid w:val="00997E84"/>
    <w:rsid w:val="009A0E01"/>
    <w:rsid w:val="009A1D46"/>
    <w:rsid w:val="009A2553"/>
    <w:rsid w:val="009A4F15"/>
    <w:rsid w:val="009A7F91"/>
    <w:rsid w:val="009B1D8C"/>
    <w:rsid w:val="009B7FB4"/>
    <w:rsid w:val="009C2DEE"/>
    <w:rsid w:val="009C5AC9"/>
    <w:rsid w:val="009C64DE"/>
    <w:rsid w:val="009D0327"/>
    <w:rsid w:val="009D23A6"/>
    <w:rsid w:val="009D2CD9"/>
    <w:rsid w:val="009D3360"/>
    <w:rsid w:val="009D3376"/>
    <w:rsid w:val="009E1C4D"/>
    <w:rsid w:val="009E248D"/>
    <w:rsid w:val="009E73BF"/>
    <w:rsid w:val="009E7FA9"/>
    <w:rsid w:val="009F5340"/>
    <w:rsid w:val="009F5789"/>
    <w:rsid w:val="009F6DBE"/>
    <w:rsid w:val="00A0110B"/>
    <w:rsid w:val="00A03852"/>
    <w:rsid w:val="00A058C9"/>
    <w:rsid w:val="00A116F0"/>
    <w:rsid w:val="00A1430E"/>
    <w:rsid w:val="00A14AB1"/>
    <w:rsid w:val="00A15314"/>
    <w:rsid w:val="00A15EA8"/>
    <w:rsid w:val="00A213B4"/>
    <w:rsid w:val="00A21D1D"/>
    <w:rsid w:val="00A2712E"/>
    <w:rsid w:val="00A276A7"/>
    <w:rsid w:val="00A30655"/>
    <w:rsid w:val="00A30CB2"/>
    <w:rsid w:val="00A32B6E"/>
    <w:rsid w:val="00A3366C"/>
    <w:rsid w:val="00A36BEB"/>
    <w:rsid w:val="00A4058E"/>
    <w:rsid w:val="00A406B3"/>
    <w:rsid w:val="00A506DE"/>
    <w:rsid w:val="00A52637"/>
    <w:rsid w:val="00A53BD4"/>
    <w:rsid w:val="00A54E92"/>
    <w:rsid w:val="00A60ADF"/>
    <w:rsid w:val="00A6459C"/>
    <w:rsid w:val="00A6500A"/>
    <w:rsid w:val="00A70996"/>
    <w:rsid w:val="00A72803"/>
    <w:rsid w:val="00A83078"/>
    <w:rsid w:val="00A83AC1"/>
    <w:rsid w:val="00A83C6A"/>
    <w:rsid w:val="00A84719"/>
    <w:rsid w:val="00A863B5"/>
    <w:rsid w:val="00A8669A"/>
    <w:rsid w:val="00A90130"/>
    <w:rsid w:val="00A91505"/>
    <w:rsid w:val="00A92EE4"/>
    <w:rsid w:val="00A9316C"/>
    <w:rsid w:val="00A94CB6"/>
    <w:rsid w:val="00A95103"/>
    <w:rsid w:val="00A953BA"/>
    <w:rsid w:val="00AA0F36"/>
    <w:rsid w:val="00AA2EFB"/>
    <w:rsid w:val="00AA2F44"/>
    <w:rsid w:val="00AA427E"/>
    <w:rsid w:val="00AB27E6"/>
    <w:rsid w:val="00AB48C3"/>
    <w:rsid w:val="00AB623D"/>
    <w:rsid w:val="00AB7D97"/>
    <w:rsid w:val="00AC4757"/>
    <w:rsid w:val="00AC7893"/>
    <w:rsid w:val="00AC7EC8"/>
    <w:rsid w:val="00AD03B0"/>
    <w:rsid w:val="00AD3133"/>
    <w:rsid w:val="00AE2EF0"/>
    <w:rsid w:val="00AE78E8"/>
    <w:rsid w:val="00AF0B8B"/>
    <w:rsid w:val="00AF40BA"/>
    <w:rsid w:val="00AF4BDB"/>
    <w:rsid w:val="00AF68A7"/>
    <w:rsid w:val="00AF69CE"/>
    <w:rsid w:val="00AF792F"/>
    <w:rsid w:val="00B039AA"/>
    <w:rsid w:val="00B07646"/>
    <w:rsid w:val="00B10595"/>
    <w:rsid w:val="00B10BA5"/>
    <w:rsid w:val="00B15411"/>
    <w:rsid w:val="00B15891"/>
    <w:rsid w:val="00B16665"/>
    <w:rsid w:val="00B16CEC"/>
    <w:rsid w:val="00B17574"/>
    <w:rsid w:val="00B1794C"/>
    <w:rsid w:val="00B20D12"/>
    <w:rsid w:val="00B22BCA"/>
    <w:rsid w:val="00B330C0"/>
    <w:rsid w:val="00B34092"/>
    <w:rsid w:val="00B3611F"/>
    <w:rsid w:val="00B37B43"/>
    <w:rsid w:val="00B40459"/>
    <w:rsid w:val="00B408F5"/>
    <w:rsid w:val="00B438B1"/>
    <w:rsid w:val="00B443E1"/>
    <w:rsid w:val="00B46030"/>
    <w:rsid w:val="00B516F9"/>
    <w:rsid w:val="00B55E50"/>
    <w:rsid w:val="00B56260"/>
    <w:rsid w:val="00B57733"/>
    <w:rsid w:val="00B57E02"/>
    <w:rsid w:val="00B6062A"/>
    <w:rsid w:val="00B60947"/>
    <w:rsid w:val="00B63218"/>
    <w:rsid w:val="00B63482"/>
    <w:rsid w:val="00B63E90"/>
    <w:rsid w:val="00B72680"/>
    <w:rsid w:val="00B73DA7"/>
    <w:rsid w:val="00B80EE5"/>
    <w:rsid w:val="00B8345A"/>
    <w:rsid w:val="00B841E3"/>
    <w:rsid w:val="00B8475A"/>
    <w:rsid w:val="00B84DE8"/>
    <w:rsid w:val="00B85A1D"/>
    <w:rsid w:val="00B920F5"/>
    <w:rsid w:val="00B95007"/>
    <w:rsid w:val="00B9514A"/>
    <w:rsid w:val="00BA33F8"/>
    <w:rsid w:val="00BA4A15"/>
    <w:rsid w:val="00BA785B"/>
    <w:rsid w:val="00BB19AF"/>
    <w:rsid w:val="00BB4F97"/>
    <w:rsid w:val="00BB605C"/>
    <w:rsid w:val="00BC45D1"/>
    <w:rsid w:val="00BC60DF"/>
    <w:rsid w:val="00BD1B92"/>
    <w:rsid w:val="00BD2572"/>
    <w:rsid w:val="00BD3E2B"/>
    <w:rsid w:val="00BE1092"/>
    <w:rsid w:val="00BE37D4"/>
    <w:rsid w:val="00BE49E9"/>
    <w:rsid w:val="00BF0635"/>
    <w:rsid w:val="00BF1DC8"/>
    <w:rsid w:val="00BF5E8E"/>
    <w:rsid w:val="00BF6304"/>
    <w:rsid w:val="00BF63F2"/>
    <w:rsid w:val="00BF6974"/>
    <w:rsid w:val="00BF7553"/>
    <w:rsid w:val="00BF7D0E"/>
    <w:rsid w:val="00C01A5C"/>
    <w:rsid w:val="00C01E62"/>
    <w:rsid w:val="00C07D65"/>
    <w:rsid w:val="00C14565"/>
    <w:rsid w:val="00C14E0E"/>
    <w:rsid w:val="00C1582F"/>
    <w:rsid w:val="00C16486"/>
    <w:rsid w:val="00C17138"/>
    <w:rsid w:val="00C249C4"/>
    <w:rsid w:val="00C24E7C"/>
    <w:rsid w:val="00C25329"/>
    <w:rsid w:val="00C255BD"/>
    <w:rsid w:val="00C30AB3"/>
    <w:rsid w:val="00C4244A"/>
    <w:rsid w:val="00C42C8C"/>
    <w:rsid w:val="00C434FF"/>
    <w:rsid w:val="00C44124"/>
    <w:rsid w:val="00C44C85"/>
    <w:rsid w:val="00C45593"/>
    <w:rsid w:val="00C534E4"/>
    <w:rsid w:val="00C54E7E"/>
    <w:rsid w:val="00C5735E"/>
    <w:rsid w:val="00C6004F"/>
    <w:rsid w:val="00C614F4"/>
    <w:rsid w:val="00C62F17"/>
    <w:rsid w:val="00C63E25"/>
    <w:rsid w:val="00C64946"/>
    <w:rsid w:val="00C6665D"/>
    <w:rsid w:val="00C7577D"/>
    <w:rsid w:val="00C802F0"/>
    <w:rsid w:val="00C81FB5"/>
    <w:rsid w:val="00C8612F"/>
    <w:rsid w:val="00C90C6F"/>
    <w:rsid w:val="00C95896"/>
    <w:rsid w:val="00C972F6"/>
    <w:rsid w:val="00CA450F"/>
    <w:rsid w:val="00CA64C6"/>
    <w:rsid w:val="00CB09AF"/>
    <w:rsid w:val="00CB34BA"/>
    <w:rsid w:val="00CB43C5"/>
    <w:rsid w:val="00CB5AEA"/>
    <w:rsid w:val="00CB71CB"/>
    <w:rsid w:val="00CC1893"/>
    <w:rsid w:val="00CC2455"/>
    <w:rsid w:val="00CC2524"/>
    <w:rsid w:val="00CC32D6"/>
    <w:rsid w:val="00CC3C9B"/>
    <w:rsid w:val="00CC4B7E"/>
    <w:rsid w:val="00CD10DD"/>
    <w:rsid w:val="00CD49FD"/>
    <w:rsid w:val="00CD5D6F"/>
    <w:rsid w:val="00CD5ECB"/>
    <w:rsid w:val="00CD6A70"/>
    <w:rsid w:val="00CD6D9D"/>
    <w:rsid w:val="00CE03C4"/>
    <w:rsid w:val="00CE1460"/>
    <w:rsid w:val="00CE32F6"/>
    <w:rsid w:val="00CE3423"/>
    <w:rsid w:val="00CE34D2"/>
    <w:rsid w:val="00CE6017"/>
    <w:rsid w:val="00CF7B31"/>
    <w:rsid w:val="00D00494"/>
    <w:rsid w:val="00D10E7A"/>
    <w:rsid w:val="00D11B4E"/>
    <w:rsid w:val="00D15432"/>
    <w:rsid w:val="00D15F47"/>
    <w:rsid w:val="00D223AF"/>
    <w:rsid w:val="00D24576"/>
    <w:rsid w:val="00D26522"/>
    <w:rsid w:val="00D2660C"/>
    <w:rsid w:val="00D27965"/>
    <w:rsid w:val="00D32853"/>
    <w:rsid w:val="00D32A96"/>
    <w:rsid w:val="00D40D21"/>
    <w:rsid w:val="00D40E4D"/>
    <w:rsid w:val="00D42B5E"/>
    <w:rsid w:val="00D43F45"/>
    <w:rsid w:val="00D47152"/>
    <w:rsid w:val="00D47A27"/>
    <w:rsid w:val="00D51E86"/>
    <w:rsid w:val="00D5403D"/>
    <w:rsid w:val="00D56001"/>
    <w:rsid w:val="00D56794"/>
    <w:rsid w:val="00D60100"/>
    <w:rsid w:val="00D606F5"/>
    <w:rsid w:val="00D60931"/>
    <w:rsid w:val="00D6402E"/>
    <w:rsid w:val="00D647E2"/>
    <w:rsid w:val="00D66DB7"/>
    <w:rsid w:val="00D71461"/>
    <w:rsid w:val="00D719E2"/>
    <w:rsid w:val="00D822B0"/>
    <w:rsid w:val="00D8238E"/>
    <w:rsid w:val="00D83743"/>
    <w:rsid w:val="00D863FB"/>
    <w:rsid w:val="00D8697B"/>
    <w:rsid w:val="00D90736"/>
    <w:rsid w:val="00D9079E"/>
    <w:rsid w:val="00D92183"/>
    <w:rsid w:val="00D931B4"/>
    <w:rsid w:val="00DA147C"/>
    <w:rsid w:val="00DA3909"/>
    <w:rsid w:val="00DA4068"/>
    <w:rsid w:val="00DA5DBE"/>
    <w:rsid w:val="00DB3841"/>
    <w:rsid w:val="00DC10D6"/>
    <w:rsid w:val="00DC230E"/>
    <w:rsid w:val="00DC3376"/>
    <w:rsid w:val="00DC338C"/>
    <w:rsid w:val="00DD4839"/>
    <w:rsid w:val="00DE3CA6"/>
    <w:rsid w:val="00DE6848"/>
    <w:rsid w:val="00DE6CF3"/>
    <w:rsid w:val="00DF3688"/>
    <w:rsid w:val="00DF4B14"/>
    <w:rsid w:val="00DF4DEB"/>
    <w:rsid w:val="00DF5BB5"/>
    <w:rsid w:val="00E0178F"/>
    <w:rsid w:val="00E04298"/>
    <w:rsid w:val="00E0779A"/>
    <w:rsid w:val="00E07C14"/>
    <w:rsid w:val="00E12F66"/>
    <w:rsid w:val="00E1443B"/>
    <w:rsid w:val="00E170DF"/>
    <w:rsid w:val="00E22574"/>
    <w:rsid w:val="00E25143"/>
    <w:rsid w:val="00E254E4"/>
    <w:rsid w:val="00E25CA8"/>
    <w:rsid w:val="00E3448B"/>
    <w:rsid w:val="00E34684"/>
    <w:rsid w:val="00E37014"/>
    <w:rsid w:val="00E37C44"/>
    <w:rsid w:val="00E4334A"/>
    <w:rsid w:val="00E43784"/>
    <w:rsid w:val="00E43E97"/>
    <w:rsid w:val="00E44E48"/>
    <w:rsid w:val="00E5265D"/>
    <w:rsid w:val="00E53162"/>
    <w:rsid w:val="00E537F9"/>
    <w:rsid w:val="00E54C6A"/>
    <w:rsid w:val="00E55461"/>
    <w:rsid w:val="00E56D0B"/>
    <w:rsid w:val="00E571DD"/>
    <w:rsid w:val="00E63D15"/>
    <w:rsid w:val="00E71BC7"/>
    <w:rsid w:val="00E72026"/>
    <w:rsid w:val="00E726A4"/>
    <w:rsid w:val="00E733B4"/>
    <w:rsid w:val="00E75B46"/>
    <w:rsid w:val="00E82F14"/>
    <w:rsid w:val="00E83AA9"/>
    <w:rsid w:val="00E86911"/>
    <w:rsid w:val="00E87354"/>
    <w:rsid w:val="00E93F89"/>
    <w:rsid w:val="00E94E6B"/>
    <w:rsid w:val="00E95399"/>
    <w:rsid w:val="00E959D1"/>
    <w:rsid w:val="00E96289"/>
    <w:rsid w:val="00EA0F9C"/>
    <w:rsid w:val="00EA1E25"/>
    <w:rsid w:val="00EA2F93"/>
    <w:rsid w:val="00EA31DD"/>
    <w:rsid w:val="00EA417A"/>
    <w:rsid w:val="00EA6F04"/>
    <w:rsid w:val="00EA7A1C"/>
    <w:rsid w:val="00EB1E66"/>
    <w:rsid w:val="00EB430F"/>
    <w:rsid w:val="00EB4818"/>
    <w:rsid w:val="00EC389D"/>
    <w:rsid w:val="00EC4B78"/>
    <w:rsid w:val="00EC6AF7"/>
    <w:rsid w:val="00ED35BC"/>
    <w:rsid w:val="00ED3D34"/>
    <w:rsid w:val="00ED78A4"/>
    <w:rsid w:val="00EE3CBC"/>
    <w:rsid w:val="00EE500D"/>
    <w:rsid w:val="00EE5601"/>
    <w:rsid w:val="00EE675E"/>
    <w:rsid w:val="00EE68A1"/>
    <w:rsid w:val="00EE6D8F"/>
    <w:rsid w:val="00EE795D"/>
    <w:rsid w:val="00EF057B"/>
    <w:rsid w:val="00EF265A"/>
    <w:rsid w:val="00EF2BF3"/>
    <w:rsid w:val="00EF374F"/>
    <w:rsid w:val="00EF398F"/>
    <w:rsid w:val="00EF5B8D"/>
    <w:rsid w:val="00EF7BE2"/>
    <w:rsid w:val="00F01C9E"/>
    <w:rsid w:val="00F03DAB"/>
    <w:rsid w:val="00F045B3"/>
    <w:rsid w:val="00F15F71"/>
    <w:rsid w:val="00F16405"/>
    <w:rsid w:val="00F168BD"/>
    <w:rsid w:val="00F16ED1"/>
    <w:rsid w:val="00F178AC"/>
    <w:rsid w:val="00F23E77"/>
    <w:rsid w:val="00F30164"/>
    <w:rsid w:val="00F4220F"/>
    <w:rsid w:val="00F42A99"/>
    <w:rsid w:val="00F443FF"/>
    <w:rsid w:val="00F5150E"/>
    <w:rsid w:val="00F52A54"/>
    <w:rsid w:val="00F56787"/>
    <w:rsid w:val="00F60829"/>
    <w:rsid w:val="00F6213D"/>
    <w:rsid w:val="00F635E4"/>
    <w:rsid w:val="00F643D2"/>
    <w:rsid w:val="00F651C4"/>
    <w:rsid w:val="00F65657"/>
    <w:rsid w:val="00F6732E"/>
    <w:rsid w:val="00F71793"/>
    <w:rsid w:val="00F737E4"/>
    <w:rsid w:val="00F75B00"/>
    <w:rsid w:val="00F80FB9"/>
    <w:rsid w:val="00F8136C"/>
    <w:rsid w:val="00F8179C"/>
    <w:rsid w:val="00F81F60"/>
    <w:rsid w:val="00F83835"/>
    <w:rsid w:val="00F90EE3"/>
    <w:rsid w:val="00F90F97"/>
    <w:rsid w:val="00FA0C10"/>
    <w:rsid w:val="00FA1275"/>
    <w:rsid w:val="00FA2C7A"/>
    <w:rsid w:val="00FA2FBC"/>
    <w:rsid w:val="00FA4CFF"/>
    <w:rsid w:val="00FA5D81"/>
    <w:rsid w:val="00FA7B94"/>
    <w:rsid w:val="00FB575B"/>
    <w:rsid w:val="00FC2F1A"/>
    <w:rsid w:val="00FC6509"/>
    <w:rsid w:val="00FD2172"/>
    <w:rsid w:val="00FD2ADC"/>
    <w:rsid w:val="00FD6362"/>
    <w:rsid w:val="00FE2C44"/>
    <w:rsid w:val="00FE4CFB"/>
    <w:rsid w:val="00FE53C5"/>
    <w:rsid w:val="00FE703F"/>
    <w:rsid w:val="00FE724C"/>
    <w:rsid w:val="00FF041D"/>
    <w:rsid w:val="00FF22D5"/>
    <w:rsid w:val="00FF5364"/>
    <w:rsid w:val="00FF5A3E"/>
    <w:rsid w:val="00FF5A43"/>
    <w:rsid w:val="00FF6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519e,#b8b8ac,#009ee0"/>
    </o:shapedefaults>
    <o:shapelayout v:ext="edit">
      <o:idmap v:ext="edit" data="1"/>
    </o:shapelayout>
  </w:shapeDefaults>
  <w:decimalSymbol w:val="."/>
  <w:listSeparator w:val=","/>
  <w14:docId w14:val="76D1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uiPriority="1" w:qFormat="1"/>
    <w:lsdException w:name="heading 1" w:qFormat="1"/>
    <w:lsdException w:name="heading 2" w:qFormat="1"/>
    <w:lsdException w:name="heading 3"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locked="0" w:uiPriority="39"/>
    <w:lsdException w:name="toc 2" w:locked="0" w:uiPriority="39"/>
    <w:lsdException w:name="toc 3" w:locked="0"/>
    <w:lsdException w:name="toc 4" w:locked="0"/>
    <w:lsdException w:name="Normal Indent" w:locked="0"/>
    <w:lsdException w:name="footnote text" w:uiPriority="1"/>
    <w:lsdException w:name="caption" w:qFormat="1"/>
    <w:lsdException w:name="table of figures" w:locked="0" w:uiPriority="99"/>
    <w:lsdException w:name="footnote reference" w:uiPriority="1"/>
    <w:lsdException w:name="List Bullet 4" w:uiPriority="1"/>
    <w:lsdException w:name="List Number 5" w:uiPriority="99"/>
    <w:lsdException w:name="Title" w:qFormat="1"/>
    <w:lsdException w:name="Default Paragraph Font" w:locked="0" w:uiPriority="1"/>
    <w:lsdException w:name="Subtitle" w:qFormat="1"/>
    <w:lsdException w:name="Strong" w:qFormat="1"/>
    <w:lsdException w:name="Emphasis" w:qFormat="1"/>
    <w:lsdException w:name="Plain Text" w:locked="0"/>
    <w:lsdException w:name="HTML Top of Form" w:locked="0"/>
    <w:lsdException w:name="HTML Bottom of Form" w:locked="0"/>
    <w:lsdException w:name="Normal (Web)" w:locked="0"/>
    <w:lsdException w:name="Normal Table" w:locked="0"/>
    <w:lsdException w:name="No List" w:locked="0" w:uiPriority="99"/>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80" w:line="260" w:lineRule="atLeast"/>
    </w:pPr>
    <w:rPr>
      <w:rFonts w:ascii="Arial" w:hAnsi="Arial"/>
    </w:rPr>
  </w:style>
  <w:style w:type="paragraph" w:styleId="Heading10">
    <w:name w:val="heading 1"/>
    <w:basedOn w:val="Normal"/>
    <w:next w:val="Normal"/>
    <w:semiHidden/>
    <w:qFormat/>
    <w:locked/>
    <w:rsid w:val="00327E6A"/>
    <w:pPr>
      <w:keepNext/>
      <w:pBdr>
        <w:bottom w:val="single" w:sz="4" w:space="1" w:color="auto"/>
      </w:pBdr>
      <w:outlineLvl w:val="0"/>
    </w:pPr>
    <w:rPr>
      <w:rFonts w:ascii="Arial Narrow" w:hAnsi="Arial Narrow"/>
      <w:kern w:val="28"/>
      <w:sz w:val="40"/>
    </w:rPr>
  </w:style>
  <w:style w:type="paragraph" w:styleId="Heading20">
    <w:name w:val="heading 2"/>
    <w:basedOn w:val="Normal"/>
    <w:next w:val="Normal"/>
    <w:semiHidden/>
    <w:qFormat/>
    <w:locked/>
    <w:rsid w:val="00327E6A"/>
    <w:pPr>
      <w:keepNext/>
      <w:spacing w:before="240" w:after="120"/>
      <w:outlineLvl w:val="1"/>
    </w:pPr>
    <w:rPr>
      <w:rFonts w:ascii="Arial Narrow" w:hAnsi="Arial Narrow"/>
      <w:sz w:val="36"/>
    </w:rPr>
  </w:style>
  <w:style w:type="paragraph" w:styleId="Heading30">
    <w:name w:val="heading 3"/>
    <w:basedOn w:val="Normal"/>
    <w:next w:val="Normal"/>
    <w:semiHidden/>
    <w:qFormat/>
    <w:locked/>
    <w:rsid w:val="00327E6A"/>
    <w:pPr>
      <w:keepNext/>
      <w:spacing w:before="240" w:after="120"/>
      <w:outlineLvl w:val="2"/>
    </w:pPr>
    <w:rPr>
      <w:rFonts w:ascii="Arial Narrow" w:hAnsi="Arial Narrow"/>
      <w:sz w:val="32"/>
    </w:rPr>
  </w:style>
  <w:style w:type="paragraph" w:styleId="Heading4">
    <w:name w:val="heading 4"/>
    <w:basedOn w:val="Normal"/>
    <w:next w:val="Normal"/>
    <w:semiHidden/>
    <w:qFormat/>
    <w:locked/>
    <w:rsid w:val="00327E6A"/>
    <w:pPr>
      <w:keepNext/>
      <w:spacing w:before="120" w:after="120"/>
      <w:ind w:left="1134"/>
      <w:outlineLvl w:val="3"/>
    </w:pPr>
    <w:rPr>
      <w:rFonts w:ascii="Arial Narrow" w:hAnsi="Arial Narrow"/>
      <w:sz w:val="32"/>
    </w:rPr>
  </w:style>
  <w:style w:type="paragraph" w:styleId="Heading5">
    <w:name w:val="heading 5"/>
    <w:basedOn w:val="Normal"/>
    <w:next w:val="Normal"/>
    <w:uiPriority w:val="1"/>
    <w:semiHidden/>
    <w:qFormat/>
    <w:locked/>
    <w:rsid w:val="00327E6A"/>
    <w:pPr>
      <w:numPr>
        <w:ilvl w:val="4"/>
        <w:numId w:val="25"/>
      </w:numPr>
      <w:tabs>
        <w:tab w:val="clear" w:pos="1134"/>
      </w:tabs>
      <w:spacing w:before="240" w:after="60"/>
      <w:outlineLvl w:val="4"/>
    </w:pPr>
    <w:rPr>
      <w:b/>
      <w:bCs/>
      <w:i/>
      <w:iCs/>
      <w:sz w:val="26"/>
      <w:szCs w:val="26"/>
    </w:rPr>
  </w:style>
  <w:style w:type="paragraph" w:styleId="Heading6">
    <w:name w:val="heading 6"/>
    <w:basedOn w:val="Normal"/>
    <w:next w:val="Normal"/>
    <w:uiPriority w:val="1"/>
    <w:semiHidden/>
    <w:qFormat/>
    <w:locked/>
    <w:rsid w:val="00327E6A"/>
    <w:pPr>
      <w:numPr>
        <w:ilvl w:val="5"/>
        <w:numId w:val="25"/>
      </w:numPr>
      <w:spacing w:before="240" w:after="60"/>
      <w:outlineLvl w:val="5"/>
    </w:pPr>
    <w:rPr>
      <w:b/>
      <w:bCs/>
      <w:sz w:val="22"/>
      <w:szCs w:val="22"/>
    </w:rPr>
  </w:style>
  <w:style w:type="paragraph" w:styleId="Heading7">
    <w:name w:val="heading 7"/>
    <w:basedOn w:val="Normal"/>
    <w:next w:val="Normal"/>
    <w:uiPriority w:val="1"/>
    <w:semiHidden/>
    <w:qFormat/>
    <w:locked/>
    <w:rsid w:val="00327E6A"/>
    <w:pPr>
      <w:numPr>
        <w:ilvl w:val="6"/>
        <w:numId w:val="25"/>
      </w:numPr>
      <w:tabs>
        <w:tab w:val="clear" w:pos="1134"/>
      </w:tabs>
      <w:spacing w:before="240" w:after="60"/>
      <w:outlineLvl w:val="6"/>
    </w:pPr>
  </w:style>
  <w:style w:type="paragraph" w:styleId="Heading8">
    <w:name w:val="heading 8"/>
    <w:basedOn w:val="Normal"/>
    <w:next w:val="Normal"/>
    <w:uiPriority w:val="1"/>
    <w:semiHidden/>
    <w:qFormat/>
    <w:locked/>
    <w:rsid w:val="00327E6A"/>
    <w:pPr>
      <w:numPr>
        <w:ilvl w:val="7"/>
        <w:numId w:val="25"/>
      </w:numPr>
      <w:tabs>
        <w:tab w:val="clear" w:pos="1134"/>
      </w:tabs>
      <w:spacing w:before="240" w:after="60"/>
      <w:outlineLvl w:val="7"/>
    </w:pPr>
    <w:rPr>
      <w:i/>
      <w:iCs/>
    </w:rPr>
  </w:style>
  <w:style w:type="paragraph" w:styleId="Heading9">
    <w:name w:val="heading 9"/>
    <w:basedOn w:val="Normal"/>
    <w:next w:val="Normal"/>
    <w:uiPriority w:val="1"/>
    <w:semiHidden/>
    <w:qFormat/>
    <w:locked/>
    <w:rsid w:val="00327E6A"/>
    <w:pPr>
      <w:numPr>
        <w:ilvl w:val="8"/>
        <w:numId w:val="25"/>
      </w:numPr>
      <w:tabs>
        <w:tab w:val="clear" w:pos="1134"/>
      </w:tabs>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394B25"/>
    <w:pPr>
      <w:numPr>
        <w:numId w:val="15"/>
      </w:numPr>
    </w:pPr>
  </w:style>
  <w:style w:type="numbering" w:styleId="1ai">
    <w:name w:val="Outline List 1"/>
    <w:basedOn w:val="NoList"/>
    <w:locked/>
    <w:rsid w:val="00394B25"/>
    <w:pPr>
      <w:numPr>
        <w:numId w:val="14"/>
      </w:numPr>
    </w:pPr>
  </w:style>
  <w:style w:type="numbering" w:styleId="ArticleSection">
    <w:name w:val="Outline List 3"/>
    <w:basedOn w:val="NoList"/>
    <w:locked/>
    <w:rsid w:val="00394B25"/>
    <w:pPr>
      <w:numPr>
        <w:numId w:val="16"/>
      </w:numPr>
    </w:pPr>
  </w:style>
  <w:style w:type="paragraph" w:styleId="BlockText">
    <w:name w:val="Block Text"/>
    <w:basedOn w:val="Normal"/>
    <w:semiHidden/>
    <w:locked/>
    <w:rsid w:val="005664A9"/>
    <w:pPr>
      <w:spacing w:after="120"/>
      <w:ind w:left="1440" w:right="1440"/>
    </w:pPr>
  </w:style>
  <w:style w:type="paragraph" w:styleId="BodyText">
    <w:name w:val="Body Text"/>
    <w:basedOn w:val="Normal"/>
    <w:semiHidden/>
    <w:locked/>
    <w:rsid w:val="005664A9"/>
    <w:pPr>
      <w:spacing w:after="120"/>
    </w:pPr>
  </w:style>
  <w:style w:type="paragraph" w:styleId="BodyText2">
    <w:name w:val="Body Text 2"/>
    <w:basedOn w:val="Normal"/>
    <w:semiHidden/>
    <w:locked/>
    <w:rsid w:val="005664A9"/>
    <w:pPr>
      <w:spacing w:after="120" w:line="480" w:lineRule="auto"/>
    </w:pPr>
  </w:style>
  <w:style w:type="paragraph" w:styleId="BodyText3">
    <w:name w:val="Body Text 3"/>
    <w:basedOn w:val="Normal"/>
    <w:semiHidden/>
    <w:locked/>
    <w:rsid w:val="005664A9"/>
    <w:pPr>
      <w:spacing w:after="120"/>
    </w:pPr>
    <w:rPr>
      <w:sz w:val="16"/>
      <w:szCs w:val="16"/>
    </w:rPr>
  </w:style>
  <w:style w:type="paragraph" w:styleId="BodyTextFirstIndent">
    <w:name w:val="Body Text First Indent"/>
    <w:basedOn w:val="BodyText"/>
    <w:semiHidden/>
    <w:locked/>
    <w:rsid w:val="005664A9"/>
    <w:pPr>
      <w:ind w:firstLine="210"/>
    </w:pPr>
  </w:style>
  <w:style w:type="paragraph" w:styleId="BodyTextIndent">
    <w:name w:val="Body Text Indent"/>
    <w:basedOn w:val="Normal"/>
    <w:semiHidden/>
    <w:locked/>
    <w:rsid w:val="005664A9"/>
    <w:pPr>
      <w:spacing w:after="120"/>
      <w:ind w:left="283"/>
    </w:pPr>
  </w:style>
  <w:style w:type="paragraph" w:styleId="BodyTextFirstIndent2">
    <w:name w:val="Body Text First Indent 2"/>
    <w:basedOn w:val="BodyTextIndent"/>
    <w:semiHidden/>
    <w:locked/>
    <w:rsid w:val="005664A9"/>
    <w:pPr>
      <w:ind w:firstLine="210"/>
    </w:pPr>
  </w:style>
  <w:style w:type="paragraph" w:styleId="BodyTextIndent2">
    <w:name w:val="Body Text Indent 2"/>
    <w:basedOn w:val="Normal"/>
    <w:semiHidden/>
    <w:locked/>
    <w:rsid w:val="005664A9"/>
    <w:pPr>
      <w:spacing w:after="120" w:line="480" w:lineRule="auto"/>
      <w:ind w:left="283"/>
    </w:pPr>
  </w:style>
  <w:style w:type="paragraph" w:styleId="BodyTextIndent3">
    <w:name w:val="Body Text Indent 3"/>
    <w:basedOn w:val="Normal"/>
    <w:semiHidden/>
    <w:locked/>
    <w:rsid w:val="005664A9"/>
    <w:pPr>
      <w:spacing w:after="120"/>
      <w:ind w:left="283"/>
    </w:pPr>
    <w:rPr>
      <w:sz w:val="16"/>
      <w:szCs w:val="16"/>
    </w:rPr>
  </w:style>
  <w:style w:type="paragraph" w:styleId="Closing">
    <w:name w:val="Closing"/>
    <w:basedOn w:val="Normal"/>
    <w:semiHidden/>
    <w:locked/>
    <w:rsid w:val="005664A9"/>
    <w:pPr>
      <w:ind w:left="4252"/>
    </w:pPr>
  </w:style>
  <w:style w:type="paragraph" w:styleId="Date">
    <w:name w:val="Date"/>
    <w:basedOn w:val="Normal"/>
    <w:next w:val="Normal"/>
    <w:semiHidden/>
    <w:locked/>
    <w:rsid w:val="005664A9"/>
  </w:style>
  <w:style w:type="paragraph" w:styleId="E-mailSignature">
    <w:name w:val="E-mail Signature"/>
    <w:basedOn w:val="Normal"/>
    <w:semiHidden/>
    <w:locked/>
    <w:rsid w:val="005664A9"/>
  </w:style>
  <w:style w:type="character" w:styleId="Emphasis">
    <w:name w:val="Emphasis"/>
    <w:basedOn w:val="DefaultParagraphFont"/>
    <w:semiHidden/>
    <w:qFormat/>
    <w:locked/>
    <w:rsid w:val="005664A9"/>
    <w:rPr>
      <w:i/>
      <w:iCs/>
    </w:rPr>
  </w:style>
  <w:style w:type="paragraph" w:styleId="EnvelopeAddress">
    <w:name w:val="envelope address"/>
    <w:basedOn w:val="Normal"/>
    <w:semiHidden/>
    <w:locked/>
    <w:rsid w:val="005664A9"/>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5664A9"/>
    <w:rPr>
      <w:rFonts w:cs="Arial"/>
    </w:rPr>
  </w:style>
  <w:style w:type="character" w:styleId="FollowedHyperlink">
    <w:name w:val="FollowedHyperlink"/>
    <w:basedOn w:val="DefaultParagraphFont"/>
    <w:semiHidden/>
    <w:locked/>
    <w:rsid w:val="005664A9"/>
    <w:rPr>
      <w:color w:val="800080"/>
      <w:u w:val="single"/>
    </w:rPr>
  </w:style>
  <w:style w:type="paragraph" w:styleId="Footer">
    <w:name w:val="footer"/>
    <w:basedOn w:val="Normal"/>
    <w:semiHidden/>
    <w:locked/>
    <w:rsid w:val="005664A9"/>
    <w:pPr>
      <w:tabs>
        <w:tab w:val="center" w:pos="4320"/>
        <w:tab w:val="right" w:pos="8640"/>
      </w:tabs>
    </w:pPr>
  </w:style>
  <w:style w:type="paragraph" w:styleId="Header">
    <w:name w:val="header"/>
    <w:basedOn w:val="Normal"/>
    <w:semiHidden/>
    <w:locked/>
    <w:rsid w:val="005664A9"/>
    <w:pPr>
      <w:tabs>
        <w:tab w:val="center" w:pos="4320"/>
        <w:tab w:val="right" w:pos="8640"/>
      </w:tabs>
    </w:pPr>
  </w:style>
  <w:style w:type="character" w:styleId="HTMLAcronym">
    <w:name w:val="HTML Acronym"/>
    <w:basedOn w:val="DefaultParagraphFont"/>
    <w:semiHidden/>
    <w:locked/>
    <w:rsid w:val="005664A9"/>
  </w:style>
  <w:style w:type="paragraph" w:styleId="HTMLAddress">
    <w:name w:val="HTML Address"/>
    <w:basedOn w:val="Normal"/>
    <w:semiHidden/>
    <w:locked/>
    <w:rsid w:val="005664A9"/>
    <w:rPr>
      <w:i/>
      <w:iCs/>
    </w:rPr>
  </w:style>
  <w:style w:type="character" w:styleId="HTMLCite">
    <w:name w:val="HTML Cite"/>
    <w:basedOn w:val="DefaultParagraphFont"/>
    <w:semiHidden/>
    <w:locked/>
    <w:rsid w:val="005664A9"/>
    <w:rPr>
      <w:i/>
      <w:iCs/>
    </w:rPr>
  </w:style>
  <w:style w:type="character" w:styleId="HTMLCode">
    <w:name w:val="HTML Code"/>
    <w:basedOn w:val="DefaultParagraphFont"/>
    <w:semiHidden/>
    <w:locked/>
    <w:rsid w:val="005664A9"/>
    <w:rPr>
      <w:rFonts w:ascii="Courier New" w:hAnsi="Courier New" w:cs="Courier New"/>
      <w:sz w:val="20"/>
      <w:szCs w:val="20"/>
    </w:rPr>
  </w:style>
  <w:style w:type="character" w:styleId="HTMLDefinition">
    <w:name w:val="HTML Definition"/>
    <w:basedOn w:val="DefaultParagraphFont"/>
    <w:semiHidden/>
    <w:locked/>
    <w:rsid w:val="005664A9"/>
    <w:rPr>
      <w:i/>
      <w:iCs/>
    </w:rPr>
  </w:style>
  <w:style w:type="character" w:styleId="HTMLKeyboard">
    <w:name w:val="HTML Keyboard"/>
    <w:basedOn w:val="DefaultParagraphFont"/>
    <w:semiHidden/>
    <w:locked/>
    <w:rsid w:val="005664A9"/>
    <w:rPr>
      <w:rFonts w:ascii="Courier New" w:hAnsi="Courier New" w:cs="Courier New"/>
      <w:sz w:val="20"/>
      <w:szCs w:val="20"/>
    </w:rPr>
  </w:style>
  <w:style w:type="paragraph" w:styleId="HTMLPreformatted">
    <w:name w:val="HTML Preformatted"/>
    <w:basedOn w:val="Normal"/>
    <w:semiHidden/>
    <w:locked/>
    <w:rsid w:val="005664A9"/>
    <w:rPr>
      <w:rFonts w:ascii="Courier New" w:hAnsi="Courier New" w:cs="Courier New"/>
    </w:rPr>
  </w:style>
  <w:style w:type="character" w:styleId="HTMLSample">
    <w:name w:val="HTML Sample"/>
    <w:basedOn w:val="DefaultParagraphFont"/>
    <w:semiHidden/>
    <w:locked/>
    <w:rsid w:val="005664A9"/>
    <w:rPr>
      <w:rFonts w:ascii="Courier New" w:hAnsi="Courier New" w:cs="Courier New"/>
    </w:rPr>
  </w:style>
  <w:style w:type="character" w:styleId="HTMLTypewriter">
    <w:name w:val="HTML Typewriter"/>
    <w:basedOn w:val="DefaultParagraphFont"/>
    <w:semiHidden/>
    <w:locked/>
    <w:rsid w:val="005664A9"/>
    <w:rPr>
      <w:rFonts w:ascii="Courier New" w:hAnsi="Courier New" w:cs="Courier New"/>
      <w:sz w:val="20"/>
      <w:szCs w:val="20"/>
    </w:rPr>
  </w:style>
  <w:style w:type="character" w:styleId="HTMLVariable">
    <w:name w:val="HTML Variable"/>
    <w:basedOn w:val="DefaultParagraphFont"/>
    <w:semiHidden/>
    <w:locked/>
    <w:rsid w:val="005664A9"/>
    <w:rPr>
      <w:i/>
      <w:iCs/>
    </w:rPr>
  </w:style>
  <w:style w:type="character" w:styleId="Hyperlink">
    <w:name w:val="Hyperlink"/>
    <w:basedOn w:val="DefaultParagraphFont"/>
    <w:semiHidden/>
    <w:locked/>
    <w:rsid w:val="005664A9"/>
    <w:rPr>
      <w:color w:val="0000FF"/>
      <w:u w:val="single"/>
    </w:rPr>
  </w:style>
  <w:style w:type="character" w:styleId="LineNumber">
    <w:name w:val="line number"/>
    <w:basedOn w:val="DefaultParagraphFont"/>
    <w:semiHidden/>
    <w:locked/>
    <w:rsid w:val="005664A9"/>
  </w:style>
  <w:style w:type="paragraph" w:styleId="List">
    <w:name w:val="List"/>
    <w:basedOn w:val="Normal"/>
    <w:semiHidden/>
    <w:locked/>
    <w:rsid w:val="005664A9"/>
    <w:pPr>
      <w:ind w:left="283" w:hanging="283"/>
    </w:pPr>
  </w:style>
  <w:style w:type="paragraph" w:styleId="List2">
    <w:name w:val="List 2"/>
    <w:basedOn w:val="Normal"/>
    <w:semiHidden/>
    <w:locked/>
    <w:rsid w:val="005664A9"/>
    <w:pPr>
      <w:ind w:left="566" w:hanging="283"/>
    </w:pPr>
  </w:style>
  <w:style w:type="paragraph" w:styleId="List3">
    <w:name w:val="List 3"/>
    <w:basedOn w:val="Normal"/>
    <w:semiHidden/>
    <w:locked/>
    <w:rsid w:val="005664A9"/>
    <w:pPr>
      <w:ind w:left="849" w:hanging="283"/>
    </w:pPr>
  </w:style>
  <w:style w:type="paragraph" w:styleId="List4">
    <w:name w:val="List 4"/>
    <w:basedOn w:val="Normal"/>
    <w:semiHidden/>
    <w:locked/>
    <w:rsid w:val="005664A9"/>
    <w:pPr>
      <w:ind w:left="1132" w:hanging="283"/>
    </w:pPr>
  </w:style>
  <w:style w:type="paragraph" w:styleId="List5">
    <w:name w:val="List 5"/>
    <w:basedOn w:val="Normal"/>
    <w:semiHidden/>
    <w:locked/>
    <w:rsid w:val="005664A9"/>
    <w:pPr>
      <w:ind w:left="1415" w:hanging="283"/>
    </w:pPr>
  </w:style>
  <w:style w:type="paragraph" w:styleId="ListBullet">
    <w:name w:val="List Bullet"/>
    <w:basedOn w:val="Normal"/>
    <w:semiHidden/>
    <w:locked/>
    <w:rsid w:val="005664A9"/>
    <w:pPr>
      <w:numPr>
        <w:numId w:val="3"/>
      </w:numPr>
    </w:pPr>
  </w:style>
  <w:style w:type="paragraph" w:styleId="ListBullet2">
    <w:name w:val="List Bullet 2"/>
    <w:basedOn w:val="Normal"/>
    <w:semiHidden/>
    <w:locked/>
    <w:rsid w:val="005664A9"/>
    <w:pPr>
      <w:numPr>
        <w:numId w:val="4"/>
      </w:numPr>
    </w:pPr>
  </w:style>
  <w:style w:type="paragraph" w:styleId="ListBullet3">
    <w:name w:val="List Bullet 3"/>
    <w:basedOn w:val="Normal"/>
    <w:semiHidden/>
    <w:locked/>
    <w:rsid w:val="005664A9"/>
    <w:pPr>
      <w:numPr>
        <w:numId w:val="5"/>
      </w:numPr>
    </w:pPr>
  </w:style>
  <w:style w:type="paragraph" w:styleId="ListBullet4">
    <w:name w:val="List Bullet 4"/>
    <w:basedOn w:val="Normal"/>
    <w:uiPriority w:val="1"/>
    <w:semiHidden/>
    <w:locked/>
    <w:rsid w:val="005664A9"/>
    <w:pPr>
      <w:numPr>
        <w:numId w:val="6"/>
      </w:numPr>
    </w:pPr>
  </w:style>
  <w:style w:type="paragraph" w:styleId="ListBullet5">
    <w:name w:val="List Bullet 5"/>
    <w:basedOn w:val="Normal"/>
    <w:semiHidden/>
    <w:locked/>
    <w:rsid w:val="005664A9"/>
    <w:pPr>
      <w:numPr>
        <w:numId w:val="7"/>
      </w:numPr>
    </w:pPr>
  </w:style>
  <w:style w:type="paragraph" w:styleId="ListContinue">
    <w:name w:val="List Continue"/>
    <w:basedOn w:val="Normal"/>
    <w:semiHidden/>
    <w:locked/>
    <w:rsid w:val="005664A9"/>
    <w:pPr>
      <w:spacing w:after="120"/>
      <w:ind w:left="283"/>
    </w:pPr>
  </w:style>
  <w:style w:type="paragraph" w:styleId="ListContinue2">
    <w:name w:val="List Continue 2"/>
    <w:basedOn w:val="Normal"/>
    <w:semiHidden/>
    <w:locked/>
    <w:rsid w:val="005664A9"/>
    <w:pPr>
      <w:spacing w:after="120"/>
      <w:ind w:left="566"/>
    </w:pPr>
  </w:style>
  <w:style w:type="paragraph" w:styleId="ListContinue3">
    <w:name w:val="List Continue 3"/>
    <w:basedOn w:val="Normal"/>
    <w:semiHidden/>
    <w:locked/>
    <w:rsid w:val="005664A9"/>
    <w:pPr>
      <w:spacing w:after="120"/>
      <w:ind w:left="849"/>
    </w:pPr>
  </w:style>
  <w:style w:type="paragraph" w:styleId="ListContinue4">
    <w:name w:val="List Continue 4"/>
    <w:basedOn w:val="Normal"/>
    <w:semiHidden/>
    <w:locked/>
    <w:rsid w:val="005664A9"/>
    <w:pPr>
      <w:spacing w:after="120"/>
      <w:ind w:left="1132"/>
    </w:pPr>
  </w:style>
  <w:style w:type="paragraph" w:styleId="ListContinue5">
    <w:name w:val="List Continue 5"/>
    <w:basedOn w:val="Normal"/>
    <w:semiHidden/>
    <w:locked/>
    <w:rsid w:val="005664A9"/>
    <w:pPr>
      <w:spacing w:after="120"/>
      <w:ind w:left="1415"/>
    </w:pPr>
  </w:style>
  <w:style w:type="paragraph" w:styleId="ListNumber">
    <w:name w:val="List Number"/>
    <w:basedOn w:val="Normal"/>
    <w:semiHidden/>
    <w:locked/>
    <w:rsid w:val="005664A9"/>
    <w:pPr>
      <w:numPr>
        <w:numId w:val="8"/>
      </w:numPr>
    </w:pPr>
  </w:style>
  <w:style w:type="paragraph" w:styleId="ListNumber2">
    <w:name w:val="List Number 2"/>
    <w:basedOn w:val="Normal"/>
    <w:semiHidden/>
    <w:locked/>
    <w:rsid w:val="005664A9"/>
    <w:pPr>
      <w:numPr>
        <w:numId w:val="9"/>
      </w:numPr>
    </w:pPr>
  </w:style>
  <w:style w:type="paragraph" w:styleId="ListNumber3">
    <w:name w:val="List Number 3"/>
    <w:basedOn w:val="Normal"/>
    <w:semiHidden/>
    <w:locked/>
    <w:rsid w:val="005664A9"/>
    <w:pPr>
      <w:numPr>
        <w:numId w:val="10"/>
      </w:numPr>
    </w:pPr>
  </w:style>
  <w:style w:type="paragraph" w:styleId="ListNumber4">
    <w:name w:val="List Number 4"/>
    <w:basedOn w:val="Normal"/>
    <w:semiHidden/>
    <w:locked/>
    <w:rsid w:val="005664A9"/>
    <w:pPr>
      <w:numPr>
        <w:numId w:val="11"/>
      </w:numPr>
    </w:pPr>
  </w:style>
  <w:style w:type="paragraph" w:styleId="ListNumber5">
    <w:name w:val="List Number 5"/>
    <w:basedOn w:val="Normal"/>
    <w:uiPriority w:val="99"/>
    <w:semiHidden/>
    <w:locked/>
    <w:rsid w:val="005664A9"/>
    <w:pPr>
      <w:numPr>
        <w:numId w:val="12"/>
      </w:numPr>
    </w:pPr>
  </w:style>
  <w:style w:type="paragraph" w:styleId="MessageHeader">
    <w:name w:val="Message Header"/>
    <w:basedOn w:val="Normal"/>
    <w:semiHidden/>
    <w:locked/>
    <w:rsid w:val="005664A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394B25"/>
  </w:style>
  <w:style w:type="paragraph" w:styleId="NormalIndent">
    <w:name w:val="Normal Indent"/>
    <w:basedOn w:val="Normal"/>
    <w:rsid w:val="00394B25"/>
    <w:pPr>
      <w:ind w:left="720"/>
    </w:pPr>
  </w:style>
  <w:style w:type="paragraph" w:styleId="NoteHeading">
    <w:name w:val="Note Heading"/>
    <w:basedOn w:val="Normal"/>
    <w:next w:val="Normal"/>
    <w:semiHidden/>
    <w:locked/>
    <w:rsid w:val="005664A9"/>
  </w:style>
  <w:style w:type="character" w:styleId="PageNumber">
    <w:name w:val="page number"/>
    <w:basedOn w:val="DefaultParagraphFont"/>
    <w:semiHidden/>
    <w:locked/>
    <w:rsid w:val="005664A9"/>
  </w:style>
  <w:style w:type="paragraph" w:styleId="PlainText">
    <w:name w:val="Plain Text"/>
    <w:basedOn w:val="Normal"/>
    <w:rsid w:val="00394B25"/>
    <w:rPr>
      <w:rFonts w:ascii="Courier New" w:hAnsi="Courier New" w:cs="Courier New"/>
    </w:rPr>
  </w:style>
  <w:style w:type="paragraph" w:styleId="Salutation">
    <w:name w:val="Salutation"/>
    <w:basedOn w:val="Normal"/>
    <w:next w:val="Normal"/>
    <w:semiHidden/>
    <w:locked/>
    <w:rsid w:val="005664A9"/>
  </w:style>
  <w:style w:type="paragraph" w:styleId="Signature">
    <w:name w:val="Signature"/>
    <w:basedOn w:val="Normal"/>
    <w:semiHidden/>
    <w:locked/>
    <w:rsid w:val="005664A9"/>
    <w:pPr>
      <w:ind w:left="4252"/>
    </w:pPr>
  </w:style>
  <w:style w:type="character" w:styleId="Strong">
    <w:name w:val="Strong"/>
    <w:basedOn w:val="DefaultParagraphFont"/>
    <w:semiHidden/>
    <w:qFormat/>
    <w:locked/>
    <w:rsid w:val="005664A9"/>
    <w:rPr>
      <w:b/>
      <w:bCs/>
    </w:rPr>
  </w:style>
  <w:style w:type="paragraph" w:styleId="Subtitle">
    <w:name w:val="Subtitle"/>
    <w:basedOn w:val="Normal"/>
    <w:semiHidden/>
    <w:qFormat/>
    <w:locked/>
    <w:rsid w:val="005664A9"/>
    <w:pPr>
      <w:spacing w:after="60"/>
      <w:jc w:val="center"/>
      <w:outlineLvl w:val="1"/>
    </w:pPr>
    <w:rPr>
      <w:rFonts w:cs="Arial"/>
    </w:rPr>
  </w:style>
  <w:style w:type="table" w:styleId="Table3Deffects1">
    <w:name w:val="Table 3D effects 1"/>
    <w:basedOn w:val="TableNormal"/>
    <w:locked/>
    <w:rsid w:val="00394B25"/>
    <w:pPr>
      <w:spacing w:after="180"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394B25"/>
    <w:pPr>
      <w:spacing w:after="180"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394B25"/>
    <w:pPr>
      <w:spacing w:after="180"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394B25"/>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394B25"/>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394B25"/>
    <w:pPr>
      <w:spacing w:after="180"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394B25"/>
    <w:pPr>
      <w:spacing w:after="180"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394B25"/>
    <w:pPr>
      <w:spacing w:after="180"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394B25"/>
    <w:pPr>
      <w:spacing w:after="180"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394B25"/>
    <w:pPr>
      <w:spacing w:after="180"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394B25"/>
    <w:pPr>
      <w:spacing w:after="180"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394B25"/>
    <w:pPr>
      <w:spacing w:after="180"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394B25"/>
    <w:pPr>
      <w:spacing w:after="180"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394B25"/>
    <w:pPr>
      <w:spacing w:after="180"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394B25"/>
    <w:pPr>
      <w:spacing w:after="180"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394B25"/>
    <w:pPr>
      <w:spacing w:after="180"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394B25"/>
    <w:pPr>
      <w:spacing w:after="180"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394B25"/>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394B25"/>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394B25"/>
    <w:pPr>
      <w:spacing w:after="180"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394B25"/>
    <w:pPr>
      <w:spacing w:after="180"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394B25"/>
    <w:pPr>
      <w:spacing w:after="180"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394B25"/>
    <w:pPr>
      <w:spacing w:after="180"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394B25"/>
    <w:pPr>
      <w:spacing w:after="180"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394B25"/>
    <w:pPr>
      <w:spacing w:after="180"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394B25"/>
    <w:pPr>
      <w:spacing w:after="180"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394B25"/>
    <w:pPr>
      <w:spacing w:after="180"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394B25"/>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394B25"/>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394B25"/>
    <w:pPr>
      <w:spacing w:after="180"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394B25"/>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394B25"/>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394B25"/>
    <w:pPr>
      <w:spacing w:after="180"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394B25"/>
    <w:pPr>
      <w:spacing w:after="180"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394B25"/>
    <w:pPr>
      <w:spacing w:after="180"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394B25"/>
    <w:pPr>
      <w:spacing w:after="180"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394B25"/>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394B25"/>
    <w:pPr>
      <w:spacing w:after="180"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394B25"/>
    <w:pPr>
      <w:spacing w:after="180"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394B25"/>
    <w:pPr>
      <w:spacing w:after="180"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5664A9"/>
    <w:pPr>
      <w:spacing w:before="240" w:after="60"/>
      <w:jc w:val="center"/>
      <w:outlineLvl w:val="0"/>
    </w:pPr>
    <w:rPr>
      <w:rFonts w:cs="Arial"/>
      <w:b/>
      <w:bCs/>
      <w:kern w:val="28"/>
      <w:sz w:val="32"/>
      <w:szCs w:val="32"/>
    </w:rPr>
  </w:style>
  <w:style w:type="paragraph" w:customStyle="1" w:styleId="Header0">
    <w:name w:val="_Header"/>
    <w:basedOn w:val="ParaMargin"/>
    <w:rsid w:val="000F47BE"/>
    <w:pPr>
      <w:spacing w:after="20"/>
    </w:pPr>
    <w:rPr>
      <w:sz w:val="16"/>
    </w:rPr>
  </w:style>
  <w:style w:type="paragraph" w:customStyle="1" w:styleId="Footer0">
    <w:name w:val="_Footer"/>
    <w:basedOn w:val="ParaMargin"/>
    <w:rsid w:val="000F47BE"/>
    <w:pPr>
      <w:spacing w:before="20" w:after="20" w:line="240" w:lineRule="auto"/>
    </w:pPr>
    <w:rPr>
      <w:sz w:val="16"/>
    </w:rPr>
  </w:style>
  <w:style w:type="paragraph" w:customStyle="1" w:styleId="Info">
    <w:name w:val="_Info"/>
    <w:basedOn w:val="ParaMargin"/>
    <w:rsid w:val="000F47BE"/>
    <w:pPr>
      <w:spacing w:before="60" w:after="60" w:line="240" w:lineRule="auto"/>
    </w:pPr>
    <w:rPr>
      <w:sz w:val="16"/>
    </w:rPr>
  </w:style>
  <w:style w:type="paragraph" w:customStyle="1" w:styleId="ListAppxsFigsTables">
    <w:name w:val="_ListAppxsFigs&amp;Tables"/>
    <w:basedOn w:val="ParaMargin"/>
    <w:rsid w:val="000F47BE"/>
    <w:pPr>
      <w:tabs>
        <w:tab w:val="right" w:leader="dot" w:pos="6804"/>
      </w:tabs>
      <w:spacing w:after="120"/>
      <w:ind w:left="567" w:right="2835"/>
    </w:pPr>
    <w:rPr>
      <w:noProof/>
      <w:sz w:val="18"/>
    </w:rPr>
  </w:style>
  <w:style w:type="paragraph" w:customStyle="1" w:styleId="ParaMargin">
    <w:name w:val="_ParaMargin"/>
    <w:basedOn w:val="Normal"/>
    <w:link w:val="ParaMarginChar"/>
    <w:qFormat/>
    <w:rsid w:val="000F47BE"/>
    <w:rPr>
      <w:lang w:val="en-GB"/>
    </w:rPr>
  </w:style>
  <w:style w:type="paragraph" w:customStyle="1" w:styleId="ParaIndent">
    <w:name w:val="_ParaIndent"/>
    <w:basedOn w:val="Normal"/>
    <w:link w:val="ParaIndentChar"/>
    <w:qFormat/>
    <w:rsid w:val="000F47BE"/>
    <w:pPr>
      <w:ind w:left="1134"/>
    </w:pPr>
  </w:style>
  <w:style w:type="paragraph" w:customStyle="1" w:styleId="AppxName">
    <w:name w:val="_AppxName"/>
    <w:basedOn w:val="ParaMargin"/>
    <w:qFormat/>
    <w:rsid w:val="000F47BE"/>
    <w:pPr>
      <w:spacing w:before="120" w:after="120"/>
    </w:pPr>
    <w:rPr>
      <w:caps/>
      <w:color w:val="00519E"/>
      <w:sz w:val="40"/>
    </w:rPr>
  </w:style>
  <w:style w:type="paragraph" w:customStyle="1" w:styleId="AppxNo">
    <w:name w:val="_AppxNo"/>
    <w:basedOn w:val="ParaMargin"/>
    <w:qFormat/>
    <w:rsid w:val="000F47BE"/>
    <w:pPr>
      <w:spacing w:before="120" w:after="120"/>
    </w:pPr>
    <w:rPr>
      <w:caps/>
      <w:color w:val="495F70"/>
      <w:sz w:val="36"/>
    </w:rPr>
  </w:style>
  <w:style w:type="paragraph" w:customStyle="1" w:styleId="Heading1">
    <w:name w:val="_Heading1"/>
    <w:basedOn w:val="Heading10"/>
    <w:next w:val="ParaIndent"/>
    <w:qFormat/>
    <w:rsid w:val="00B438B1"/>
    <w:pPr>
      <w:numPr>
        <w:numId w:val="25"/>
      </w:numPr>
      <w:pBdr>
        <w:bottom w:val="none" w:sz="0" w:space="0" w:color="auto"/>
      </w:pBdr>
      <w:tabs>
        <w:tab w:val="clear" w:pos="567"/>
      </w:tabs>
      <w:spacing w:after="240"/>
    </w:pPr>
    <w:rPr>
      <w:rFonts w:ascii="Arial" w:hAnsi="Arial" w:cs="Arial"/>
      <w:caps/>
      <w:color w:val="495F70"/>
    </w:rPr>
  </w:style>
  <w:style w:type="paragraph" w:customStyle="1" w:styleId="Heading2">
    <w:name w:val="_Heading2"/>
    <w:basedOn w:val="Heading20"/>
    <w:next w:val="ParaIndent"/>
    <w:link w:val="Heading2Char"/>
    <w:qFormat/>
    <w:rsid w:val="00B438B1"/>
    <w:pPr>
      <w:numPr>
        <w:ilvl w:val="1"/>
        <w:numId w:val="25"/>
      </w:numPr>
      <w:tabs>
        <w:tab w:val="clear" w:pos="567"/>
      </w:tabs>
      <w:spacing w:after="240"/>
    </w:pPr>
    <w:rPr>
      <w:rFonts w:ascii="Arial" w:hAnsi="Arial" w:cs="Arial"/>
      <w:caps/>
      <w:color w:val="495F70"/>
    </w:rPr>
  </w:style>
  <w:style w:type="paragraph" w:customStyle="1" w:styleId="Heading3">
    <w:name w:val="_Heading3"/>
    <w:basedOn w:val="Heading30"/>
    <w:next w:val="ParaIndent"/>
    <w:qFormat/>
    <w:rsid w:val="00B438B1"/>
    <w:pPr>
      <w:numPr>
        <w:ilvl w:val="2"/>
        <w:numId w:val="25"/>
      </w:numPr>
      <w:tabs>
        <w:tab w:val="clear" w:pos="567"/>
      </w:tabs>
      <w:spacing w:after="240"/>
    </w:pPr>
    <w:rPr>
      <w:rFonts w:ascii="Arial" w:hAnsi="Arial" w:cs="Arial"/>
      <w:caps/>
      <w:color w:val="495F70"/>
    </w:rPr>
  </w:style>
  <w:style w:type="paragraph" w:customStyle="1" w:styleId="Heading40">
    <w:name w:val="_Heading4"/>
    <w:basedOn w:val="Heading4"/>
    <w:next w:val="ParaIndent"/>
    <w:qFormat/>
    <w:rsid w:val="00B438B1"/>
    <w:pPr>
      <w:tabs>
        <w:tab w:val="clear" w:pos="567"/>
      </w:tabs>
    </w:pPr>
    <w:rPr>
      <w:rFonts w:ascii="Arial" w:hAnsi="Arial" w:cs="Arial"/>
      <w:color w:val="495F70"/>
      <w:sz w:val="28"/>
    </w:rPr>
  </w:style>
  <w:style w:type="paragraph" w:customStyle="1" w:styleId="HeadingOther">
    <w:name w:val="_HeadingOther"/>
    <w:basedOn w:val="ParaMargin"/>
    <w:next w:val="ParaMargin"/>
    <w:qFormat/>
    <w:rsid w:val="000F47BE"/>
    <w:pPr>
      <w:keepNext/>
      <w:spacing w:before="120" w:after="120"/>
    </w:pPr>
    <w:rPr>
      <w:color w:val="009EE0"/>
      <w:sz w:val="32"/>
    </w:rPr>
  </w:style>
  <w:style w:type="paragraph" w:customStyle="1" w:styleId="HeadingSub">
    <w:name w:val="_HeadingSub"/>
    <w:basedOn w:val="ParaMargin"/>
    <w:next w:val="ParaMargin"/>
    <w:qFormat/>
    <w:rsid w:val="000F47BE"/>
    <w:pPr>
      <w:keepNext/>
      <w:spacing w:before="120" w:after="120"/>
    </w:pPr>
    <w:rPr>
      <w:color w:val="495F70"/>
      <w:sz w:val="40"/>
    </w:rPr>
  </w:style>
  <w:style w:type="paragraph" w:customStyle="1" w:styleId="HeadingTitle">
    <w:name w:val="_HeadingTitle"/>
    <w:basedOn w:val="ParaMargin"/>
    <w:next w:val="ParaMargin"/>
    <w:qFormat/>
    <w:rsid w:val="000F47BE"/>
    <w:pPr>
      <w:spacing w:before="120" w:after="120"/>
    </w:pPr>
    <w:rPr>
      <w:caps/>
      <w:color w:val="00519E"/>
      <w:sz w:val="44"/>
    </w:rPr>
  </w:style>
  <w:style w:type="paragraph" w:customStyle="1" w:styleId="PointsAlpha">
    <w:name w:val="_PointsAlpha"/>
    <w:basedOn w:val="ParaMargin"/>
    <w:qFormat/>
    <w:rsid w:val="000F47BE"/>
    <w:pPr>
      <w:numPr>
        <w:numId w:val="17"/>
      </w:numPr>
      <w:spacing w:after="120"/>
    </w:pPr>
  </w:style>
  <w:style w:type="paragraph" w:customStyle="1" w:styleId="PointsBullets">
    <w:name w:val="_PointsBullets"/>
    <w:basedOn w:val="ParaMargin"/>
    <w:qFormat/>
    <w:rsid w:val="000F47BE"/>
    <w:pPr>
      <w:numPr>
        <w:numId w:val="18"/>
      </w:numPr>
      <w:spacing w:after="120"/>
    </w:pPr>
  </w:style>
  <w:style w:type="paragraph" w:customStyle="1" w:styleId="PointsNumbers">
    <w:name w:val="_PointsNumbers"/>
    <w:basedOn w:val="ParaMargin"/>
    <w:qFormat/>
    <w:rsid w:val="000F47BE"/>
    <w:pPr>
      <w:numPr>
        <w:numId w:val="19"/>
      </w:numPr>
      <w:tabs>
        <w:tab w:val="clear" w:pos="567"/>
      </w:tabs>
      <w:spacing w:after="120"/>
    </w:pPr>
  </w:style>
  <w:style w:type="paragraph" w:customStyle="1" w:styleId="Caption">
    <w:name w:val="_Caption"/>
    <w:basedOn w:val="ParaMargin"/>
    <w:next w:val="CaptionFollowOn"/>
    <w:qFormat/>
    <w:rsid w:val="000F47BE"/>
    <w:pPr>
      <w:spacing w:before="20" w:after="0" w:line="240" w:lineRule="auto"/>
    </w:pPr>
    <w:rPr>
      <w:b/>
      <w:color w:val="495F70"/>
      <w:sz w:val="18"/>
    </w:rPr>
  </w:style>
  <w:style w:type="paragraph" w:customStyle="1" w:styleId="CaptionFollowOn">
    <w:name w:val="_CaptionFollowOn"/>
    <w:basedOn w:val="ParaMargin"/>
    <w:next w:val="ParaIndent"/>
    <w:qFormat/>
    <w:rsid w:val="000F47BE"/>
    <w:pPr>
      <w:spacing w:before="20" w:after="0" w:line="240" w:lineRule="auto"/>
      <w:ind w:left="1134"/>
    </w:pPr>
    <w:rPr>
      <w:color w:val="495F70"/>
      <w:sz w:val="18"/>
    </w:rPr>
  </w:style>
  <w:style w:type="paragraph" w:customStyle="1" w:styleId="TableHeading">
    <w:name w:val="_TableHeading"/>
    <w:basedOn w:val="ParaMargin"/>
    <w:qFormat/>
    <w:rsid w:val="000F47BE"/>
    <w:pPr>
      <w:keepNext/>
      <w:tabs>
        <w:tab w:val="left" w:pos="284"/>
      </w:tabs>
      <w:spacing w:before="60" w:after="60"/>
    </w:pPr>
    <w:rPr>
      <w:b/>
      <w:color w:val="FFFFFF" w:themeColor="background1"/>
      <w:sz w:val="18"/>
    </w:rPr>
  </w:style>
  <w:style w:type="paragraph" w:customStyle="1" w:styleId="TableText">
    <w:name w:val="_TableText"/>
    <w:basedOn w:val="ParaMargin"/>
    <w:qFormat/>
    <w:rsid w:val="000F47BE"/>
    <w:pPr>
      <w:spacing w:before="60" w:after="60"/>
    </w:pPr>
    <w:rPr>
      <w:sz w:val="18"/>
    </w:rPr>
  </w:style>
  <w:style w:type="paragraph" w:customStyle="1" w:styleId="ListHeading">
    <w:name w:val="_ListHeading"/>
    <w:basedOn w:val="ParaMargin"/>
    <w:next w:val="ParaMargin"/>
    <w:qFormat/>
    <w:rsid w:val="000F47BE"/>
    <w:pPr>
      <w:keepNext/>
      <w:spacing w:before="120" w:after="120"/>
    </w:pPr>
    <w:rPr>
      <w:caps/>
      <w:color w:val="495F70"/>
      <w:sz w:val="28"/>
    </w:rPr>
  </w:style>
  <w:style w:type="paragraph" w:customStyle="1" w:styleId="ListItem">
    <w:name w:val="_ListItem"/>
    <w:basedOn w:val="ParaMargin"/>
    <w:qFormat/>
    <w:rsid w:val="000F47BE"/>
    <w:pPr>
      <w:spacing w:after="120"/>
      <w:ind w:left="1134"/>
    </w:pPr>
  </w:style>
  <w:style w:type="paragraph" w:styleId="TOC1">
    <w:name w:val="toc 1"/>
    <w:basedOn w:val="ToC10"/>
    <w:uiPriority w:val="39"/>
    <w:rsid w:val="00394B25"/>
  </w:style>
  <w:style w:type="paragraph" w:styleId="TOC2">
    <w:name w:val="toc 2"/>
    <w:basedOn w:val="ToC20"/>
    <w:uiPriority w:val="39"/>
    <w:rsid w:val="005664A9"/>
  </w:style>
  <w:style w:type="paragraph" w:customStyle="1" w:styleId="ToC10">
    <w:name w:val="_ToC1"/>
    <w:basedOn w:val="ParaMargin"/>
    <w:rsid w:val="00DC3376"/>
    <w:pPr>
      <w:tabs>
        <w:tab w:val="clear" w:pos="-567"/>
        <w:tab w:val="clear" w:pos="0"/>
        <w:tab w:val="clear" w:pos="1134"/>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567" w:hanging="567"/>
    </w:pPr>
    <w:rPr>
      <w:color w:val="495F70"/>
      <w:lang w:val="en-AU" w:eastAsia="en-US"/>
    </w:rPr>
  </w:style>
  <w:style w:type="paragraph" w:customStyle="1" w:styleId="ToC20">
    <w:name w:val="_ToC2"/>
    <w:basedOn w:val="ParaMargin"/>
    <w:rsid w:val="00DC3376"/>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1134" w:hanging="567"/>
    </w:pPr>
    <w:rPr>
      <w:sz w:val="18"/>
      <w:lang w:val="en-AU" w:eastAsia="en-US"/>
    </w:rPr>
  </w:style>
  <w:style w:type="paragraph" w:customStyle="1" w:styleId="ToC3">
    <w:name w:val="_ToC3"/>
    <w:basedOn w:val="ToC20"/>
    <w:rsid w:val="00DC3376"/>
    <w:pPr>
      <w:tabs>
        <w:tab w:val="clear" w:pos="1134"/>
        <w:tab w:val="left" w:pos="1985"/>
      </w:tabs>
      <w:spacing w:before="20" w:after="20"/>
      <w:ind w:left="1985" w:hanging="851"/>
    </w:pPr>
  </w:style>
  <w:style w:type="paragraph" w:customStyle="1" w:styleId="HeadingMinorCyan">
    <w:name w:val="_HeadingMinorCyan"/>
    <w:basedOn w:val="TableText"/>
    <w:qFormat/>
    <w:rsid w:val="000F47BE"/>
    <w:pPr>
      <w:keepNext/>
      <w:spacing w:before="0" w:after="120"/>
    </w:pPr>
    <w:rPr>
      <w:b/>
      <w:color w:val="009EE0"/>
      <w:sz w:val="20"/>
    </w:rPr>
  </w:style>
  <w:style w:type="paragraph" w:styleId="TOC30">
    <w:name w:val="toc 3"/>
    <w:basedOn w:val="ToC3"/>
    <w:rsid w:val="005664A9"/>
  </w:style>
  <w:style w:type="paragraph" w:styleId="TOC4">
    <w:name w:val="toc 4"/>
    <w:basedOn w:val="ToC40"/>
    <w:rsid w:val="005664A9"/>
    <w:pPr>
      <w:ind w:right="2835"/>
    </w:pPr>
  </w:style>
  <w:style w:type="paragraph" w:styleId="Caption0">
    <w:name w:val="caption"/>
    <w:basedOn w:val="Normal"/>
    <w:next w:val="Normal"/>
    <w:semiHidden/>
    <w:qFormat/>
    <w:locked/>
    <w:rsid w:val="005664A9"/>
    <w:pPr>
      <w:spacing w:before="120"/>
      <w:ind w:left="1134" w:hanging="1134"/>
    </w:pPr>
    <w:rPr>
      <w:rFonts w:ascii="Arial Narrow" w:hAnsi="Arial Narrow"/>
      <w:b/>
    </w:rPr>
  </w:style>
  <w:style w:type="paragraph" w:styleId="BalloonText">
    <w:name w:val="Balloon Text"/>
    <w:basedOn w:val="Normal"/>
    <w:semiHidden/>
    <w:locked/>
    <w:rsid w:val="005664A9"/>
    <w:rPr>
      <w:rFonts w:ascii="Tahoma" w:hAnsi="Tahoma" w:cs="Tahoma"/>
      <w:sz w:val="16"/>
      <w:szCs w:val="16"/>
    </w:rPr>
  </w:style>
  <w:style w:type="paragraph" w:customStyle="1" w:styleId="InfoBold">
    <w:name w:val="_InfoBold"/>
    <w:basedOn w:val="Info"/>
    <w:next w:val="Info"/>
    <w:rsid w:val="000F47BE"/>
    <w:rPr>
      <w:b/>
    </w:rPr>
  </w:style>
  <w:style w:type="paragraph" w:customStyle="1" w:styleId="HeadingCategory">
    <w:name w:val="_HeadingCategory"/>
    <w:basedOn w:val="ParaMargin"/>
    <w:next w:val="ParaMargin"/>
    <w:qFormat/>
    <w:rsid w:val="000F47BE"/>
    <w:pPr>
      <w:spacing w:after="120"/>
    </w:pPr>
    <w:rPr>
      <w:color w:val="495F70"/>
      <w:sz w:val="36"/>
    </w:rPr>
  </w:style>
  <w:style w:type="paragraph" w:customStyle="1" w:styleId="InfoLetter">
    <w:name w:val="_InfoLetter"/>
    <w:basedOn w:val="ParaMargin"/>
    <w:next w:val="ParaMargin"/>
    <w:rsid w:val="000F47BE"/>
    <w:pPr>
      <w:spacing w:after="0"/>
    </w:pPr>
  </w:style>
  <w:style w:type="paragraph" w:customStyle="1" w:styleId="PathFileName">
    <w:name w:val="_PathFileName"/>
    <w:basedOn w:val="Footer0"/>
    <w:rsid w:val="000F47BE"/>
    <w:pPr>
      <w:spacing w:after="0"/>
    </w:pPr>
    <w:rPr>
      <w:sz w:val="14"/>
    </w:rPr>
  </w:style>
  <w:style w:type="paragraph" w:customStyle="1" w:styleId="Data">
    <w:name w:val="_Data"/>
    <w:basedOn w:val="ParaMargin"/>
    <w:rsid w:val="000F47BE"/>
    <w:pPr>
      <w:spacing w:after="60"/>
    </w:pPr>
    <w:rPr>
      <w:sz w:val="18"/>
    </w:rPr>
  </w:style>
  <w:style w:type="paragraph" w:customStyle="1" w:styleId="DataBold">
    <w:name w:val="_DataBold"/>
    <w:basedOn w:val="Data"/>
    <w:next w:val="Data"/>
    <w:rsid w:val="000F47BE"/>
    <w:rPr>
      <w:b/>
    </w:rPr>
  </w:style>
  <w:style w:type="character" w:customStyle="1" w:styleId="ParaIndentChar">
    <w:name w:val="_ParaIndent Char"/>
    <w:basedOn w:val="DefaultParagraphFont"/>
    <w:link w:val="ParaIndent"/>
    <w:rsid w:val="000F47BE"/>
    <w:rPr>
      <w:rFonts w:ascii="Arial" w:hAnsi="Arial"/>
    </w:rPr>
  </w:style>
  <w:style w:type="paragraph" w:customStyle="1" w:styleId="TablePointsAlpha">
    <w:name w:val="_TablePointsAlpha"/>
    <w:basedOn w:val="PointsAlpha"/>
    <w:qFormat/>
    <w:rsid w:val="000F47BE"/>
    <w:pPr>
      <w:numPr>
        <w:numId w:val="21"/>
      </w:numPr>
      <w:spacing w:before="60" w:after="60"/>
    </w:pPr>
    <w:rPr>
      <w:sz w:val="18"/>
    </w:rPr>
  </w:style>
  <w:style w:type="paragraph" w:customStyle="1" w:styleId="TablePointsBullets">
    <w:name w:val="_TablePointsBullets"/>
    <w:basedOn w:val="PointsBullets"/>
    <w:qFormat/>
    <w:rsid w:val="000F47BE"/>
    <w:pPr>
      <w:numPr>
        <w:numId w:val="22"/>
      </w:numPr>
      <w:spacing w:before="60" w:after="60"/>
    </w:pPr>
    <w:rPr>
      <w:sz w:val="18"/>
    </w:rPr>
  </w:style>
  <w:style w:type="paragraph" w:customStyle="1" w:styleId="TablePointsNumbers">
    <w:name w:val="_TablePointsNumbers"/>
    <w:basedOn w:val="PointsNumbers"/>
    <w:qFormat/>
    <w:rsid w:val="000F47BE"/>
    <w:pPr>
      <w:numPr>
        <w:numId w:val="23"/>
      </w:numPr>
      <w:tabs>
        <w:tab w:val="left" w:pos="567"/>
      </w:tabs>
      <w:spacing w:before="60" w:after="60"/>
    </w:pPr>
    <w:rPr>
      <w:sz w:val="18"/>
    </w:rPr>
  </w:style>
  <w:style w:type="paragraph" w:customStyle="1" w:styleId="FooterBlue">
    <w:name w:val="_FooterBlue"/>
    <w:basedOn w:val="Footer0"/>
    <w:rsid w:val="000F47BE"/>
    <w:rPr>
      <w:color w:val="0000FF"/>
    </w:rPr>
  </w:style>
  <w:style w:type="paragraph" w:customStyle="1" w:styleId="HeadingTitleWhite">
    <w:name w:val="_HeadingTitleWhite"/>
    <w:basedOn w:val="HeadingTitle"/>
    <w:next w:val="ParaMargin"/>
    <w:qFormat/>
    <w:rsid w:val="000F47BE"/>
    <w:rPr>
      <w:color w:val="FFFFFF"/>
    </w:rPr>
  </w:style>
  <w:style w:type="paragraph" w:customStyle="1" w:styleId="FooterWhite">
    <w:name w:val="_FooterWhite"/>
    <w:basedOn w:val="Footer0"/>
    <w:rsid w:val="000F47BE"/>
    <w:rPr>
      <w:color w:val="FFFFFF"/>
    </w:rPr>
  </w:style>
  <w:style w:type="paragraph" w:customStyle="1" w:styleId="HeadingInfo">
    <w:name w:val="_HeadingInfo"/>
    <w:basedOn w:val="ParaMargin"/>
    <w:qFormat/>
    <w:rsid w:val="000F47BE"/>
    <w:pPr>
      <w:spacing w:before="120" w:after="120"/>
    </w:pPr>
    <w:rPr>
      <w:sz w:val="24"/>
    </w:rPr>
  </w:style>
  <w:style w:type="paragraph" w:customStyle="1" w:styleId="HeadingMinor">
    <w:name w:val="_HeadingMinor"/>
    <w:basedOn w:val="ParaMargin"/>
    <w:next w:val="ParaMargin"/>
    <w:qFormat/>
    <w:rsid w:val="000F47BE"/>
    <w:pPr>
      <w:keepNext/>
      <w:spacing w:before="240" w:after="120"/>
    </w:pPr>
    <w:rPr>
      <w:b/>
    </w:rPr>
  </w:style>
  <w:style w:type="paragraph" w:customStyle="1" w:styleId="HeadingName">
    <w:name w:val="_HeadingName"/>
    <w:basedOn w:val="HeadingTitle"/>
    <w:qFormat/>
    <w:rsid w:val="000F47BE"/>
    <w:pPr>
      <w:keepNext/>
      <w:spacing w:before="0" w:after="0"/>
    </w:pPr>
  </w:style>
  <w:style w:type="paragraph" w:customStyle="1" w:styleId="ParaIntroduction">
    <w:name w:val="_ParaIntroduction"/>
    <w:basedOn w:val="ParaMargin"/>
    <w:qFormat/>
    <w:rsid w:val="000F47BE"/>
    <w:pPr>
      <w:spacing w:before="120"/>
    </w:pPr>
    <w:rPr>
      <w:sz w:val="24"/>
    </w:rPr>
  </w:style>
  <w:style w:type="paragraph" w:customStyle="1" w:styleId="InfoBoldCyan">
    <w:name w:val="_InfoBoldCyan"/>
    <w:basedOn w:val="InfoBold"/>
    <w:next w:val="Info"/>
    <w:rsid w:val="000F47BE"/>
    <w:rPr>
      <w:color w:val="009EE0"/>
    </w:rPr>
  </w:style>
  <w:style w:type="paragraph" w:customStyle="1" w:styleId="ParaIntroCyan">
    <w:name w:val="_ParaIntroCyan"/>
    <w:basedOn w:val="ParaIndent"/>
    <w:next w:val="ParaIndent"/>
    <w:rsid w:val="000F47BE"/>
    <w:rPr>
      <w:color w:val="009EE0"/>
    </w:rPr>
  </w:style>
  <w:style w:type="paragraph" w:customStyle="1" w:styleId="PullQuote">
    <w:name w:val="_PullQuote"/>
    <w:basedOn w:val="ParaMargin"/>
    <w:rsid w:val="00327E6A"/>
    <w:rPr>
      <w:color w:val="FFFFFF"/>
    </w:rPr>
  </w:style>
  <w:style w:type="paragraph" w:customStyle="1" w:styleId="AlphaPoints">
    <w:name w:val="Alpha Points"/>
    <w:basedOn w:val="BodyText"/>
    <w:semiHidden/>
    <w:locked/>
    <w:rsid w:val="005664A9"/>
    <w:pPr>
      <w:numPr>
        <w:numId w:val="1"/>
      </w:numPr>
      <w:spacing w:after="180"/>
    </w:pPr>
  </w:style>
  <w:style w:type="paragraph" w:customStyle="1" w:styleId="BulletPoints">
    <w:name w:val="Bullet Points"/>
    <w:basedOn w:val="BodyText"/>
    <w:semiHidden/>
    <w:locked/>
    <w:rsid w:val="005664A9"/>
    <w:pPr>
      <w:numPr>
        <w:numId w:val="2"/>
      </w:numPr>
    </w:pPr>
  </w:style>
  <w:style w:type="character" w:styleId="CommentReference">
    <w:name w:val="annotation reference"/>
    <w:basedOn w:val="DefaultParagraphFont"/>
    <w:semiHidden/>
    <w:locked/>
    <w:rsid w:val="005664A9"/>
    <w:rPr>
      <w:sz w:val="16"/>
      <w:szCs w:val="16"/>
    </w:rPr>
  </w:style>
  <w:style w:type="paragraph" w:styleId="CommentText">
    <w:name w:val="annotation text"/>
    <w:basedOn w:val="Normal"/>
    <w:semiHidden/>
    <w:locked/>
    <w:rsid w:val="005664A9"/>
  </w:style>
  <w:style w:type="paragraph" w:styleId="CommentSubject">
    <w:name w:val="annotation subject"/>
    <w:basedOn w:val="CommentText"/>
    <w:next w:val="CommentText"/>
    <w:semiHidden/>
    <w:locked/>
    <w:rsid w:val="005664A9"/>
    <w:rPr>
      <w:b/>
      <w:bCs/>
    </w:rPr>
  </w:style>
  <w:style w:type="paragraph" w:styleId="DocumentMap">
    <w:name w:val="Document Map"/>
    <w:basedOn w:val="Normal"/>
    <w:semiHidden/>
    <w:locked/>
    <w:rsid w:val="005664A9"/>
    <w:pPr>
      <w:shd w:val="clear" w:color="auto" w:fill="000080"/>
    </w:pPr>
    <w:rPr>
      <w:rFonts w:ascii="Tahoma" w:hAnsi="Tahoma" w:cs="Tahoma"/>
    </w:rPr>
  </w:style>
  <w:style w:type="character" w:styleId="EndnoteReference">
    <w:name w:val="endnote reference"/>
    <w:basedOn w:val="DefaultParagraphFont"/>
    <w:semiHidden/>
    <w:locked/>
    <w:rsid w:val="005664A9"/>
    <w:rPr>
      <w:vertAlign w:val="superscript"/>
    </w:rPr>
  </w:style>
  <w:style w:type="paragraph" w:styleId="EndnoteText">
    <w:name w:val="endnote text"/>
    <w:basedOn w:val="Normal"/>
    <w:semiHidden/>
    <w:locked/>
    <w:rsid w:val="005664A9"/>
    <w:rPr>
      <w:sz w:val="18"/>
    </w:rPr>
  </w:style>
  <w:style w:type="character" w:styleId="FootnoteReference">
    <w:name w:val="footnote reference"/>
    <w:basedOn w:val="DefaultParagraphFont"/>
    <w:uiPriority w:val="1"/>
    <w:semiHidden/>
    <w:locked/>
    <w:rsid w:val="005664A9"/>
    <w:rPr>
      <w:vertAlign w:val="superscript"/>
    </w:rPr>
  </w:style>
  <w:style w:type="paragraph" w:styleId="FootnoteText">
    <w:name w:val="footnote text"/>
    <w:basedOn w:val="Normal"/>
    <w:uiPriority w:val="1"/>
    <w:semiHidden/>
    <w:locked/>
    <w:rsid w:val="005664A9"/>
    <w:rPr>
      <w:sz w:val="18"/>
    </w:rPr>
  </w:style>
  <w:style w:type="paragraph" w:customStyle="1" w:styleId="Heading">
    <w:name w:val="Heading"/>
    <w:basedOn w:val="Normal"/>
    <w:next w:val="Header"/>
    <w:semiHidden/>
    <w:locked/>
    <w:rsid w:val="005664A9"/>
    <w:pPr>
      <w:spacing w:before="120" w:after="120"/>
      <w:jc w:val="right"/>
    </w:pPr>
    <w:rPr>
      <w:sz w:val="40"/>
    </w:rPr>
  </w:style>
  <w:style w:type="paragraph" w:styleId="Index1">
    <w:name w:val="index 1"/>
    <w:basedOn w:val="Normal"/>
    <w:next w:val="Normal"/>
    <w:autoRedefine/>
    <w:semiHidden/>
    <w:locked/>
    <w:rsid w:val="005664A9"/>
    <w:pPr>
      <w:ind w:left="200" w:hanging="200"/>
    </w:pPr>
  </w:style>
  <w:style w:type="paragraph" w:styleId="Index2">
    <w:name w:val="index 2"/>
    <w:basedOn w:val="Normal"/>
    <w:next w:val="Normal"/>
    <w:autoRedefine/>
    <w:semiHidden/>
    <w:locked/>
    <w:rsid w:val="005664A9"/>
    <w:pPr>
      <w:ind w:left="400" w:hanging="200"/>
    </w:pPr>
  </w:style>
  <w:style w:type="paragraph" w:styleId="Index3">
    <w:name w:val="index 3"/>
    <w:basedOn w:val="Normal"/>
    <w:next w:val="Normal"/>
    <w:autoRedefine/>
    <w:semiHidden/>
    <w:locked/>
    <w:rsid w:val="005664A9"/>
    <w:pPr>
      <w:ind w:left="600" w:hanging="200"/>
    </w:pPr>
  </w:style>
  <w:style w:type="paragraph" w:styleId="Index4">
    <w:name w:val="index 4"/>
    <w:basedOn w:val="Normal"/>
    <w:next w:val="Normal"/>
    <w:autoRedefine/>
    <w:semiHidden/>
    <w:locked/>
    <w:rsid w:val="005664A9"/>
    <w:pPr>
      <w:ind w:left="800" w:hanging="200"/>
    </w:pPr>
  </w:style>
  <w:style w:type="paragraph" w:styleId="Index5">
    <w:name w:val="index 5"/>
    <w:basedOn w:val="Normal"/>
    <w:next w:val="Normal"/>
    <w:autoRedefine/>
    <w:semiHidden/>
    <w:locked/>
    <w:rsid w:val="005664A9"/>
    <w:pPr>
      <w:ind w:left="1000" w:hanging="200"/>
    </w:pPr>
  </w:style>
  <w:style w:type="paragraph" w:styleId="Index6">
    <w:name w:val="index 6"/>
    <w:basedOn w:val="Normal"/>
    <w:next w:val="Normal"/>
    <w:autoRedefine/>
    <w:semiHidden/>
    <w:locked/>
    <w:rsid w:val="005664A9"/>
    <w:pPr>
      <w:ind w:left="1200" w:hanging="200"/>
    </w:pPr>
  </w:style>
  <w:style w:type="paragraph" w:styleId="Index7">
    <w:name w:val="index 7"/>
    <w:basedOn w:val="Normal"/>
    <w:next w:val="Normal"/>
    <w:autoRedefine/>
    <w:semiHidden/>
    <w:locked/>
    <w:rsid w:val="005664A9"/>
    <w:pPr>
      <w:ind w:left="1400" w:hanging="200"/>
    </w:pPr>
  </w:style>
  <w:style w:type="paragraph" w:styleId="Index8">
    <w:name w:val="index 8"/>
    <w:basedOn w:val="Normal"/>
    <w:next w:val="Normal"/>
    <w:autoRedefine/>
    <w:semiHidden/>
    <w:locked/>
    <w:rsid w:val="005664A9"/>
    <w:pPr>
      <w:ind w:left="1600" w:hanging="200"/>
    </w:pPr>
  </w:style>
  <w:style w:type="paragraph" w:styleId="Index9">
    <w:name w:val="index 9"/>
    <w:basedOn w:val="Normal"/>
    <w:next w:val="Normal"/>
    <w:autoRedefine/>
    <w:semiHidden/>
    <w:locked/>
    <w:rsid w:val="005664A9"/>
    <w:pPr>
      <w:ind w:left="1800" w:hanging="200"/>
    </w:pPr>
  </w:style>
  <w:style w:type="paragraph" w:styleId="IndexHeading">
    <w:name w:val="index heading"/>
    <w:basedOn w:val="Normal"/>
    <w:next w:val="Index1"/>
    <w:semiHidden/>
    <w:locked/>
    <w:rsid w:val="005664A9"/>
    <w:rPr>
      <w:rFonts w:cs="Arial"/>
      <w:b/>
      <w:bCs/>
    </w:rPr>
  </w:style>
  <w:style w:type="paragraph" w:styleId="MacroText">
    <w:name w:val="macro"/>
    <w:semiHidden/>
    <w:locked/>
    <w:rsid w:val="005664A9"/>
    <w:pPr>
      <w:tabs>
        <w:tab w:val="left" w:pos="480"/>
        <w:tab w:val="left" w:pos="960"/>
        <w:tab w:val="left" w:pos="1440"/>
        <w:tab w:val="left" w:pos="1920"/>
        <w:tab w:val="left" w:pos="2400"/>
        <w:tab w:val="left" w:pos="2880"/>
        <w:tab w:val="left" w:pos="3360"/>
        <w:tab w:val="left" w:pos="3840"/>
        <w:tab w:val="left" w:pos="4320"/>
      </w:tabs>
      <w:spacing w:after="180" w:line="260" w:lineRule="atLeast"/>
    </w:pPr>
    <w:rPr>
      <w:rFonts w:ascii="Courier New" w:hAnsi="Courier New" w:cs="Courier New"/>
      <w:lang w:val="en-GB" w:eastAsia="en-US"/>
    </w:rPr>
  </w:style>
  <w:style w:type="paragraph" w:customStyle="1" w:styleId="NumberPoints">
    <w:name w:val="Number Points"/>
    <w:basedOn w:val="Normal"/>
    <w:semiHidden/>
    <w:locked/>
    <w:rsid w:val="005664A9"/>
    <w:pPr>
      <w:numPr>
        <w:numId w:val="13"/>
      </w:numPr>
    </w:pPr>
  </w:style>
  <w:style w:type="paragraph" w:customStyle="1" w:styleId="TableHeading0">
    <w:name w:val="Table Heading"/>
    <w:basedOn w:val="Normal"/>
    <w:semiHidden/>
    <w:locked/>
    <w:rsid w:val="005664A9"/>
    <w:pPr>
      <w:spacing w:before="60" w:after="60"/>
    </w:pPr>
    <w:rPr>
      <w:rFonts w:ascii="Arial Narrow" w:hAnsi="Arial Narrow"/>
      <w:b/>
    </w:rPr>
  </w:style>
  <w:style w:type="paragraph" w:styleId="TableofAuthorities">
    <w:name w:val="table of authorities"/>
    <w:basedOn w:val="Normal"/>
    <w:next w:val="Normal"/>
    <w:semiHidden/>
    <w:locked/>
    <w:rsid w:val="005664A9"/>
    <w:pPr>
      <w:ind w:left="200" w:hanging="200"/>
    </w:pPr>
  </w:style>
  <w:style w:type="paragraph" w:styleId="TableofFigures">
    <w:name w:val="table of figures"/>
    <w:basedOn w:val="ListAppxsFigsTables"/>
    <w:next w:val="ParaMargin"/>
    <w:uiPriority w:val="99"/>
    <w:rsid w:val="00327E6A"/>
  </w:style>
  <w:style w:type="paragraph" w:customStyle="1" w:styleId="TableText0">
    <w:name w:val="Table Text"/>
    <w:basedOn w:val="Normal"/>
    <w:semiHidden/>
    <w:rsid w:val="005664A9"/>
    <w:pPr>
      <w:spacing w:before="60" w:after="60"/>
    </w:pPr>
  </w:style>
  <w:style w:type="paragraph" w:styleId="TOAHeading">
    <w:name w:val="toa heading"/>
    <w:basedOn w:val="Normal"/>
    <w:next w:val="Normal"/>
    <w:semiHidden/>
    <w:locked/>
    <w:rsid w:val="005664A9"/>
    <w:pPr>
      <w:spacing w:before="120"/>
    </w:pPr>
    <w:rPr>
      <w:rFonts w:cs="Arial"/>
      <w:b/>
      <w:bCs/>
      <w:sz w:val="24"/>
      <w:szCs w:val="24"/>
    </w:rPr>
  </w:style>
  <w:style w:type="paragraph" w:styleId="TOC5">
    <w:name w:val="toc 5"/>
    <w:basedOn w:val="Normal"/>
    <w:next w:val="Normal"/>
    <w:autoRedefine/>
    <w:semiHidden/>
    <w:locked/>
    <w:rsid w:val="005664A9"/>
    <w:pPr>
      <w:ind w:left="800"/>
    </w:pPr>
  </w:style>
  <w:style w:type="paragraph" w:styleId="TOC6">
    <w:name w:val="toc 6"/>
    <w:basedOn w:val="Normal"/>
    <w:next w:val="Normal"/>
    <w:autoRedefine/>
    <w:semiHidden/>
    <w:locked/>
    <w:rsid w:val="005664A9"/>
    <w:pPr>
      <w:ind w:left="1000"/>
    </w:pPr>
  </w:style>
  <w:style w:type="paragraph" w:styleId="TOC7">
    <w:name w:val="toc 7"/>
    <w:basedOn w:val="Normal"/>
    <w:next w:val="Normal"/>
    <w:autoRedefine/>
    <w:semiHidden/>
    <w:locked/>
    <w:rsid w:val="005664A9"/>
    <w:pPr>
      <w:ind w:left="1200"/>
    </w:pPr>
  </w:style>
  <w:style w:type="paragraph" w:styleId="TOC8">
    <w:name w:val="toc 8"/>
    <w:basedOn w:val="Normal"/>
    <w:next w:val="Normal"/>
    <w:autoRedefine/>
    <w:semiHidden/>
    <w:locked/>
    <w:rsid w:val="005664A9"/>
    <w:pPr>
      <w:ind w:left="1400"/>
    </w:pPr>
  </w:style>
  <w:style w:type="paragraph" w:styleId="TOC9">
    <w:name w:val="toc 9"/>
    <w:basedOn w:val="Normal"/>
    <w:next w:val="Normal"/>
    <w:autoRedefine/>
    <w:semiHidden/>
    <w:locked/>
    <w:rsid w:val="005664A9"/>
    <w:pPr>
      <w:ind w:left="1600"/>
    </w:pPr>
  </w:style>
  <w:style w:type="paragraph" w:customStyle="1" w:styleId="PullQuoteBlue">
    <w:name w:val="_PullQuoteBlue"/>
    <w:basedOn w:val="ParaIndent"/>
    <w:rsid w:val="00327E6A"/>
    <w:pPr>
      <w:ind w:left="0"/>
    </w:pPr>
    <w:rPr>
      <w:color w:val="FFFFFF"/>
    </w:rPr>
  </w:style>
  <w:style w:type="paragraph" w:customStyle="1" w:styleId="PullQuoteGreen">
    <w:name w:val="_PullQuoteGreen"/>
    <w:basedOn w:val="ParaIndent"/>
    <w:rsid w:val="00327E6A"/>
    <w:pPr>
      <w:ind w:left="0"/>
    </w:pPr>
    <w:rPr>
      <w:color w:val="FFFFFF"/>
    </w:rPr>
  </w:style>
  <w:style w:type="character" w:styleId="BookTitle">
    <w:name w:val="Book Title"/>
    <w:basedOn w:val="DefaultParagraphFont"/>
    <w:uiPriority w:val="33"/>
    <w:semiHidden/>
    <w:qFormat/>
    <w:locked/>
    <w:rsid w:val="005664A9"/>
    <w:rPr>
      <w:b/>
      <w:bCs/>
      <w:smallCaps/>
      <w:spacing w:val="5"/>
    </w:rPr>
  </w:style>
  <w:style w:type="character" w:styleId="IntenseEmphasis">
    <w:name w:val="Intense Emphasis"/>
    <w:basedOn w:val="DefaultParagraphFont"/>
    <w:uiPriority w:val="21"/>
    <w:semiHidden/>
    <w:qFormat/>
    <w:locked/>
    <w:rsid w:val="005664A9"/>
    <w:rPr>
      <w:b/>
      <w:bCs/>
      <w:i/>
      <w:iCs/>
      <w:color w:val="4F81BD"/>
    </w:rPr>
  </w:style>
  <w:style w:type="paragraph" w:styleId="IntenseQuote">
    <w:name w:val="Intense Quote"/>
    <w:basedOn w:val="Normal"/>
    <w:next w:val="Normal"/>
    <w:link w:val="IntenseQuoteChar"/>
    <w:uiPriority w:val="30"/>
    <w:semiHidden/>
    <w:qFormat/>
    <w:locked/>
    <w:rsid w:val="005664A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C14565"/>
    <w:rPr>
      <w:rFonts w:ascii="Arial" w:hAnsi="Arial"/>
      <w:b/>
      <w:bCs/>
      <w:i/>
      <w:iCs/>
      <w:color w:val="4F81BD"/>
      <w:lang w:eastAsia="en-US"/>
    </w:rPr>
  </w:style>
  <w:style w:type="character" w:styleId="IntenseReference">
    <w:name w:val="Intense Reference"/>
    <w:basedOn w:val="DefaultParagraphFont"/>
    <w:uiPriority w:val="32"/>
    <w:semiHidden/>
    <w:qFormat/>
    <w:locked/>
    <w:rsid w:val="005664A9"/>
    <w:rPr>
      <w:b/>
      <w:bCs/>
      <w:smallCaps/>
      <w:color w:val="C0504D"/>
      <w:spacing w:val="5"/>
      <w:u w:val="single"/>
    </w:rPr>
  </w:style>
  <w:style w:type="paragraph" w:styleId="ListParagraph">
    <w:name w:val="List Paragraph"/>
    <w:basedOn w:val="Normal"/>
    <w:uiPriority w:val="1"/>
    <w:qFormat/>
    <w:locked/>
    <w:rsid w:val="005664A9"/>
    <w:pPr>
      <w:ind w:left="720"/>
      <w:contextualSpacing/>
    </w:pPr>
  </w:style>
  <w:style w:type="paragraph" w:styleId="NoSpacing">
    <w:name w:val="No Spacing"/>
    <w:uiPriority w:val="1"/>
    <w:qFormat/>
    <w:rsid w:val="00327E6A"/>
    <w:rPr>
      <w:rFonts w:ascii="Arial" w:hAnsi="Arial"/>
      <w:lang w:eastAsia="en-US"/>
    </w:rPr>
  </w:style>
  <w:style w:type="character" w:styleId="PlaceholderText">
    <w:name w:val="Placeholder Text"/>
    <w:basedOn w:val="DefaultParagraphFont"/>
    <w:semiHidden/>
    <w:locked/>
    <w:rsid w:val="005664A9"/>
    <w:rPr>
      <w:rFonts w:cs="Times New Roman"/>
      <w:color w:val="808080"/>
    </w:rPr>
  </w:style>
  <w:style w:type="paragraph" w:customStyle="1" w:styleId="PSALevel10">
    <w:name w:val="PSALevel 1"/>
    <w:basedOn w:val="Normal"/>
    <w:semiHidden/>
    <w:locked/>
    <w:rsid w:val="005664A9"/>
    <w:pPr>
      <w:keepNext/>
      <w:spacing w:before="20" w:after="20" w:line="240" w:lineRule="auto"/>
    </w:pPr>
    <w:rPr>
      <w:rFonts w:ascii="Arial Narrow" w:hAnsi="Arial Narrow"/>
      <w:b/>
      <w:bCs/>
      <w:sz w:val="18"/>
    </w:rPr>
  </w:style>
  <w:style w:type="paragraph" w:styleId="Quote">
    <w:name w:val="Quote"/>
    <w:basedOn w:val="Normal"/>
    <w:next w:val="Normal"/>
    <w:link w:val="QuoteChar"/>
    <w:uiPriority w:val="29"/>
    <w:semiHidden/>
    <w:qFormat/>
    <w:locked/>
    <w:rsid w:val="005664A9"/>
    <w:rPr>
      <w:i/>
      <w:iCs/>
      <w:color w:val="000000"/>
    </w:rPr>
  </w:style>
  <w:style w:type="character" w:customStyle="1" w:styleId="QuoteChar">
    <w:name w:val="Quote Char"/>
    <w:basedOn w:val="DefaultParagraphFont"/>
    <w:link w:val="Quote"/>
    <w:uiPriority w:val="29"/>
    <w:semiHidden/>
    <w:rsid w:val="00C14565"/>
    <w:rPr>
      <w:rFonts w:ascii="Arial" w:hAnsi="Arial"/>
      <w:i/>
      <w:iCs/>
      <w:color w:val="000000"/>
      <w:lang w:eastAsia="en-US"/>
    </w:rPr>
  </w:style>
  <w:style w:type="character" w:styleId="SubtleEmphasis">
    <w:name w:val="Subtle Emphasis"/>
    <w:basedOn w:val="DefaultParagraphFont"/>
    <w:uiPriority w:val="19"/>
    <w:semiHidden/>
    <w:qFormat/>
    <w:locked/>
    <w:rsid w:val="005664A9"/>
    <w:rPr>
      <w:i/>
      <w:iCs/>
      <w:color w:val="808080"/>
    </w:rPr>
  </w:style>
  <w:style w:type="character" w:styleId="SubtleReference">
    <w:name w:val="Subtle Reference"/>
    <w:basedOn w:val="DefaultParagraphFont"/>
    <w:uiPriority w:val="31"/>
    <w:semiHidden/>
    <w:qFormat/>
    <w:locked/>
    <w:rsid w:val="005664A9"/>
    <w:rPr>
      <w:smallCaps/>
      <w:color w:val="C0504D"/>
      <w:u w:val="single"/>
    </w:rPr>
  </w:style>
  <w:style w:type="paragraph" w:customStyle="1" w:styleId="ToC40">
    <w:name w:val="_ToC4"/>
    <w:basedOn w:val="ToC3"/>
    <w:rsid w:val="00DC3376"/>
    <w:pPr>
      <w:tabs>
        <w:tab w:val="clear" w:pos="1985"/>
        <w:tab w:val="left" w:pos="2835"/>
      </w:tabs>
      <w:ind w:left="2836"/>
    </w:pPr>
  </w:style>
  <w:style w:type="character" w:customStyle="1" w:styleId="ParaMarginChar">
    <w:name w:val="_ParaMargin Char"/>
    <w:basedOn w:val="DefaultParagraphFont"/>
    <w:link w:val="ParaMargin"/>
    <w:rsid w:val="000F47BE"/>
    <w:rPr>
      <w:rFonts w:ascii="Arial" w:hAnsi="Arial"/>
      <w:lang w:val="en-GB"/>
    </w:rPr>
  </w:style>
  <w:style w:type="character" w:customStyle="1" w:styleId="Heading2Char">
    <w:name w:val="_Heading2 Char"/>
    <w:basedOn w:val="DefaultParagraphFont"/>
    <w:link w:val="Heading2"/>
    <w:rsid w:val="00B438B1"/>
    <w:rPr>
      <w:rFonts w:ascii="Arial" w:hAnsi="Arial" w:cs="Arial"/>
      <w:caps/>
      <w:color w:val="495F70"/>
      <w:sz w:val="36"/>
    </w:rPr>
  </w:style>
  <w:style w:type="paragraph" w:customStyle="1" w:styleId="Statement">
    <w:name w:val="Statement"/>
    <w:basedOn w:val="Normal"/>
    <w:link w:val="StatementChar"/>
    <w:semiHidden/>
    <w:locked/>
    <w:rsid w:val="005664A9"/>
    <w:pPr>
      <w:tabs>
        <w:tab w:val="right" w:pos="10206"/>
      </w:tabs>
      <w:spacing w:after="60" w:line="240" w:lineRule="auto"/>
    </w:pPr>
    <w:rPr>
      <w:rFonts w:cs="Arial"/>
      <w:lang w:val="en-GB"/>
    </w:rPr>
  </w:style>
  <w:style w:type="character" w:customStyle="1" w:styleId="StatementChar">
    <w:name w:val="Statement Char"/>
    <w:basedOn w:val="DefaultParagraphFont"/>
    <w:link w:val="Statement"/>
    <w:semiHidden/>
    <w:rsid w:val="00C14565"/>
    <w:rPr>
      <w:rFonts w:ascii="Arial" w:hAnsi="Arial" w:cs="Arial"/>
      <w:lang w:val="en-GB" w:eastAsia="en-US"/>
    </w:rPr>
  </w:style>
  <w:style w:type="paragraph" w:customStyle="1" w:styleId="PSAFooter">
    <w:name w:val="_PSAFooter"/>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pPr>
    <w:rPr>
      <w:rFonts w:asciiTheme="minorHAnsi" w:hAnsiTheme="minorHAnsi" w:cs="Arial"/>
      <w:color w:val="000000"/>
      <w:sz w:val="16"/>
      <w:lang w:val="en-GB" w:eastAsia="en-AU"/>
      <w14:textFill>
        <w14:solidFill>
          <w14:srgbClr w14:val="000000">
            <w14:lumMod w14:val="75000"/>
            <w14:lumOff w14:val="25000"/>
          </w14:srgbClr>
        </w14:solidFill>
      </w14:textFill>
    </w:rPr>
  </w:style>
  <w:style w:type="paragraph" w:customStyle="1" w:styleId="PSAHeader">
    <w:name w:val="_PSAHeader"/>
    <w:basedOn w:val="NoSpacing"/>
    <w:rsid w:val="000F47BE"/>
    <w:pPr>
      <w:tabs>
        <w:tab w:val="left" w:pos="-567"/>
        <w:tab w:val="left" w:pos="0"/>
        <w:tab w:val="left" w:pos="567"/>
        <w:tab w:val="left" w:pos="1134"/>
        <w:tab w:val="left" w:pos="1701"/>
        <w:tab w:val="left" w:pos="2268"/>
        <w:tab w:val="left" w:pos="2835"/>
        <w:tab w:val="left" w:pos="3402"/>
        <w:tab w:val="left" w:pos="3969"/>
        <w:tab w:val="center" w:pos="4320"/>
        <w:tab w:val="left" w:pos="4536"/>
        <w:tab w:val="left" w:pos="5103"/>
        <w:tab w:val="left" w:pos="5670"/>
        <w:tab w:val="left" w:pos="6237"/>
        <w:tab w:val="left" w:pos="6804"/>
        <w:tab w:val="left" w:pos="7371"/>
        <w:tab w:val="left" w:pos="7938"/>
        <w:tab w:val="left" w:pos="8505"/>
        <w:tab w:val="right" w:pos="8640"/>
        <w:tab w:val="left" w:pos="9072"/>
        <w:tab w:val="left" w:pos="9639"/>
        <w:tab w:val="left" w:pos="10206"/>
      </w:tabs>
      <w:spacing w:before="40"/>
    </w:pPr>
    <w:rPr>
      <w:rFonts w:asciiTheme="minorHAnsi" w:hAnsiTheme="minorHAnsi" w:cstheme="minorHAnsi"/>
      <w:bCs/>
      <w:color w:val="000000"/>
      <w:sz w:val="18"/>
      <w:lang w:val="en-GB" w:eastAsia="en-AU"/>
      <w14:textFill>
        <w14:solidFill>
          <w14:srgbClr w14:val="000000">
            <w14:lumMod w14:val="75000"/>
            <w14:lumOff w14:val="25000"/>
          </w14:srgbClr>
        </w14:solidFill>
      </w14:textFill>
    </w:rPr>
  </w:style>
  <w:style w:type="paragraph" w:customStyle="1" w:styleId="PSAHeading1">
    <w:name w:val="_PSAHeading 1"/>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20"/>
    </w:pPr>
    <w:rPr>
      <w:rFonts w:ascii="Arial Narrow" w:hAnsi="Arial Narrow" w:cstheme="minorHAnsi"/>
      <w:b/>
      <w:bCs/>
      <w:color w:val="000000"/>
      <w:sz w:val="28"/>
      <w:lang w:val="en-GB" w:eastAsia="en-AU"/>
      <w14:textFill>
        <w14:solidFill>
          <w14:srgbClr w14:val="000000">
            <w14:lumMod w14:val="75000"/>
            <w14:lumOff w14:val="25000"/>
          </w14:srgbClr>
        </w14:solidFill>
      </w14:textFill>
    </w:rPr>
  </w:style>
  <w:style w:type="paragraph" w:customStyle="1" w:styleId="PSAHeading2">
    <w:name w:val="_PSAHeading 2"/>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pPr>
    <w:rPr>
      <w:rFonts w:ascii="Arial Narrow" w:hAnsi="Arial Narrow" w:cstheme="minorHAnsi"/>
      <w:b/>
      <w:bCs/>
      <w:color w:val="000000"/>
      <w:sz w:val="18"/>
      <w:lang w:val="en-GB" w:eastAsia="en-AU"/>
      <w14:textFill>
        <w14:solidFill>
          <w14:srgbClr w14:val="000000">
            <w14:lumMod w14:val="75000"/>
            <w14:lumOff w14:val="25000"/>
          </w14:srgbClr>
        </w14:solidFill>
      </w14:textFill>
    </w:rPr>
  </w:style>
  <w:style w:type="paragraph" w:customStyle="1" w:styleId="PSAIndent">
    <w:name w:val="_PSAIndent"/>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ind w:left="397"/>
    </w:pPr>
    <w:rPr>
      <w:rFonts w:ascii="Arial Narrow" w:hAnsi="Arial Narrow" w:cstheme="minorHAnsi"/>
      <w:color w:val="000000"/>
      <w:sz w:val="18"/>
      <w:lang w:val="en-GB" w:eastAsia="en-AU"/>
      <w14:textFill>
        <w14:solidFill>
          <w14:srgbClr w14:val="000000">
            <w14:lumMod w14:val="75000"/>
            <w14:lumOff w14:val="25000"/>
          </w14:srgbClr>
        </w14:solidFill>
      </w14:textFill>
    </w:rPr>
  </w:style>
  <w:style w:type="paragraph" w:customStyle="1" w:styleId="PSALevel1">
    <w:name w:val="_PSALevel 1"/>
    <w:basedOn w:val="NoSpacing"/>
    <w:rsid w:val="000F47BE"/>
    <w:pPr>
      <w:keepNext/>
      <w:numPr>
        <w:numId w:val="20"/>
      </w:numPr>
      <w:tabs>
        <w:tab w:val="left" w:pos="-567"/>
        <w:tab w:val="left" w:pos="0"/>
        <w:tab w:val="left" w:pos="567"/>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pPr>
    <w:rPr>
      <w:rFonts w:ascii="Arial Narrow" w:hAnsi="Arial Narrow" w:cstheme="minorHAnsi"/>
      <w:b/>
      <w:bCs/>
      <w:color w:val="000000"/>
      <w:sz w:val="18"/>
      <w:lang w:val="en-GB" w:eastAsia="en-AU"/>
      <w14:textFill>
        <w14:solidFill>
          <w14:srgbClr w14:val="000000">
            <w14:lumMod w14:val="75000"/>
            <w14:lumOff w14:val="25000"/>
          </w14:srgbClr>
        </w14:solidFill>
      </w14:textFill>
    </w:rPr>
  </w:style>
  <w:style w:type="paragraph" w:customStyle="1" w:styleId="PSALevel2">
    <w:name w:val="_PSALevel 2"/>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ind w:left="794" w:hanging="397"/>
    </w:pPr>
    <w:rPr>
      <w:rFonts w:ascii="Arial Narrow" w:hAnsi="Arial Narrow" w:cstheme="minorHAnsi"/>
      <w:color w:val="000000"/>
      <w:sz w:val="18"/>
      <w:lang w:val="en-GB" w:eastAsia="en-AU"/>
      <w14:textFill>
        <w14:solidFill>
          <w14:srgbClr w14:val="000000">
            <w14:lumMod w14:val="75000"/>
            <w14:lumOff w14:val="25000"/>
          </w14:srgbClr>
        </w14:solidFill>
      </w14:textFill>
    </w:rPr>
  </w:style>
  <w:style w:type="paragraph" w:customStyle="1" w:styleId="PSALevel3">
    <w:name w:val="_PSALevel 3"/>
    <w:basedOn w:val="PSALevel2"/>
    <w:rsid w:val="000F47BE"/>
    <w:pPr>
      <w:ind w:left="1191"/>
    </w:pPr>
  </w:style>
  <w:style w:type="paragraph" w:customStyle="1" w:styleId="PSALevel4">
    <w:name w:val="_PSALevel 4"/>
    <w:basedOn w:val="PSALevel2"/>
    <w:rsid w:val="000F47BE"/>
    <w:pPr>
      <w:ind w:left="1588"/>
    </w:pPr>
  </w:style>
  <w:style w:type="paragraph" w:customStyle="1" w:styleId="PSANormal">
    <w:name w:val="_PSANormal"/>
    <w:basedOn w:val="NoSpacing"/>
    <w:rsid w:val="000F47BE"/>
    <w:pPr>
      <w:tabs>
        <w:tab w:val="left" w:pos="-567"/>
        <w:tab w:val="left" w:pos="0"/>
        <w:tab w:val="left" w:pos="397"/>
        <w:tab w:val="left" w:pos="567"/>
        <w:tab w:val="left" w:pos="794"/>
        <w:tab w:val="left" w:pos="1134"/>
        <w:tab w:val="left" w:pos="1191"/>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pPr>
    <w:rPr>
      <w:rFonts w:ascii="Arial Narrow" w:hAnsi="Arial Narrow" w:cstheme="minorHAnsi"/>
      <w:color w:val="000000"/>
      <w:sz w:val="18"/>
      <w:lang w:val="en-GB" w:eastAsia="en-AU"/>
      <w14:textFill>
        <w14:solidFill>
          <w14:srgbClr w14:val="000000">
            <w14:lumMod w14:val="75000"/>
            <w14:lumOff w14:val="25000"/>
          </w14:srgbClr>
        </w14:solidFill>
      </w14:textFill>
    </w:rPr>
  </w:style>
  <w:style w:type="paragraph" w:customStyle="1" w:styleId="PSANormalHanging">
    <w:name w:val="_PSANormalHanging"/>
    <w:basedOn w:val="PSANormal"/>
    <w:rsid w:val="000F47BE"/>
    <w:pPr>
      <w:ind w:left="397" w:hanging="397"/>
    </w:pPr>
  </w:style>
  <w:style w:type="paragraph" w:customStyle="1" w:styleId="PSAVersion">
    <w:name w:val="_PSAVersion"/>
    <w:basedOn w:val="PSANormal"/>
    <w:rsid w:val="000F47BE"/>
    <w:pPr>
      <w:jc w:val="right"/>
    </w:pPr>
    <w:rPr>
      <w:color w:val="999999"/>
      <w:sz w:val="14"/>
      <w14:textFill>
        <w14:solidFill>
          <w14:srgbClr w14:val="999999">
            <w14:lumMod w14:val="75000"/>
            <w14:lumOff w14:val="25000"/>
          </w14:srgbClr>
        </w14:solidFill>
      </w14:textFill>
    </w:rPr>
  </w:style>
  <w:style w:type="paragraph" w:customStyle="1" w:styleId="LUMPSUMClacNonGST">
    <w:name w:val="_LUMPSUMClacNonGST"/>
    <w:rsid w:val="00394B25"/>
    <w:pPr>
      <w:tabs>
        <w:tab w:val="left" w:pos="567"/>
        <w:tab w:val="left" w:pos="1134"/>
        <w:tab w:val="left" w:pos="1701"/>
        <w:tab w:val="left" w:pos="2268"/>
        <w:tab w:val="right" w:pos="10206"/>
      </w:tabs>
      <w:spacing w:after="60"/>
    </w:pPr>
    <w:rPr>
      <w:rFonts w:ascii="Arial" w:hAnsi="Arial" w:cs="Arial"/>
      <w:lang w:val="en-GB" w:eastAsia="en-US"/>
    </w:rPr>
  </w:style>
  <w:style w:type="table" w:customStyle="1" w:styleId="HyderTableStyle">
    <w:name w:val="_Hyder Table Style"/>
    <w:basedOn w:val="TableNormal"/>
    <w:uiPriority w:val="99"/>
    <w:rsid w:val="004B4ECD"/>
    <w:pPr>
      <w:spacing w:before="60" w:after="60" w:line="260" w:lineRule="atLeast"/>
    </w:pPr>
    <w:rPr>
      <w:rFonts w:ascii="Arial" w:hAnsi="Arial"/>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paragraph" w:customStyle="1" w:styleId="Statement0">
    <w:name w:val="_Statement"/>
    <w:basedOn w:val="Normal"/>
    <w:link w:val="StatementChar0"/>
    <w:rsid w:val="000F47BE"/>
    <w:pPr>
      <w:tabs>
        <w:tab w:val="right" w:pos="10206"/>
      </w:tabs>
      <w:spacing w:after="60" w:line="240" w:lineRule="auto"/>
    </w:pPr>
    <w:rPr>
      <w:rFonts w:cs="Arial"/>
      <w:lang w:val="en-GB"/>
    </w:rPr>
  </w:style>
  <w:style w:type="character" w:customStyle="1" w:styleId="StatementChar0">
    <w:name w:val="_Statement Char"/>
    <w:basedOn w:val="DefaultParagraphFont"/>
    <w:link w:val="Statement0"/>
    <w:rsid w:val="000F47BE"/>
    <w:rPr>
      <w:rFonts w:ascii="Arial" w:hAnsi="Arial" w:cs="Arial"/>
      <w:lang w:val="en-GB"/>
    </w:rPr>
  </w:style>
  <w:style w:type="table" w:customStyle="1" w:styleId="HyderTableStyle1">
    <w:name w:val="_Hyder Table Style1"/>
    <w:basedOn w:val="TableNormal"/>
    <w:uiPriority w:val="99"/>
    <w:rsid w:val="00AF4BDB"/>
    <w:pPr>
      <w:spacing w:before="60" w:after="60" w:line="260" w:lineRule="atLeast"/>
    </w:pPr>
    <w:rPr>
      <w:rFonts w:ascii="Arial" w:hAnsi="Arial"/>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sz w:val="18"/>
      </w:rPr>
      <w:tblPr/>
      <w:trPr>
        <w:tblHeader/>
      </w:trPr>
      <w:tcPr>
        <w:shd w:val="clear" w:color="auto" w:fill="495F70"/>
      </w:tcPr>
    </w:tblStylePr>
  </w:style>
  <w:style w:type="paragraph" w:customStyle="1" w:styleId="Default">
    <w:name w:val="Default"/>
    <w:rsid w:val="00457ED4"/>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D6A70"/>
    <w:rPr>
      <w:rFonts w:ascii="Arial" w:hAnsi="Arial"/>
    </w:rPr>
  </w:style>
  <w:style w:type="table" w:customStyle="1" w:styleId="HyderTableStyle2">
    <w:name w:val="_Hyder Table Style2"/>
    <w:basedOn w:val="TableNormal"/>
    <w:uiPriority w:val="99"/>
    <w:rsid w:val="005530FF"/>
    <w:pPr>
      <w:spacing w:before="60" w:after="60" w:line="260" w:lineRule="atLeast"/>
    </w:pPr>
    <w:rPr>
      <w:rFonts w:ascii="Arial" w:hAnsi="Arial"/>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sz w:val="18"/>
      </w:rPr>
      <w:tblPr/>
      <w:trPr>
        <w:tblHeader/>
      </w:trPr>
      <w:tcPr>
        <w:shd w:val="clear" w:color="auto" w:fill="495F7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uiPriority="1" w:qFormat="1"/>
    <w:lsdException w:name="heading 1" w:qFormat="1"/>
    <w:lsdException w:name="heading 2" w:qFormat="1"/>
    <w:lsdException w:name="heading 3"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locked="0" w:uiPriority="39"/>
    <w:lsdException w:name="toc 2" w:locked="0" w:uiPriority="39"/>
    <w:lsdException w:name="toc 3" w:locked="0"/>
    <w:lsdException w:name="toc 4" w:locked="0"/>
    <w:lsdException w:name="Normal Indent" w:locked="0"/>
    <w:lsdException w:name="footnote text" w:uiPriority="1"/>
    <w:lsdException w:name="caption" w:qFormat="1"/>
    <w:lsdException w:name="table of figures" w:locked="0" w:uiPriority="99"/>
    <w:lsdException w:name="footnote reference" w:uiPriority="1"/>
    <w:lsdException w:name="List Bullet 4" w:uiPriority="1"/>
    <w:lsdException w:name="List Number 5" w:uiPriority="99"/>
    <w:lsdException w:name="Title" w:qFormat="1"/>
    <w:lsdException w:name="Default Paragraph Font" w:locked="0" w:uiPriority="1"/>
    <w:lsdException w:name="Subtitle" w:qFormat="1"/>
    <w:lsdException w:name="Strong" w:qFormat="1"/>
    <w:lsdException w:name="Emphasis" w:qFormat="1"/>
    <w:lsdException w:name="Plain Text" w:locked="0"/>
    <w:lsdException w:name="HTML Top of Form" w:locked="0"/>
    <w:lsdException w:name="HTML Bottom of Form" w:locked="0"/>
    <w:lsdException w:name="Normal (Web)" w:locked="0"/>
    <w:lsdException w:name="Normal Table" w:locked="0"/>
    <w:lsdException w:name="No List" w:locked="0" w:uiPriority="99"/>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80" w:line="260" w:lineRule="atLeast"/>
    </w:pPr>
    <w:rPr>
      <w:rFonts w:ascii="Arial" w:hAnsi="Arial"/>
    </w:rPr>
  </w:style>
  <w:style w:type="paragraph" w:styleId="Heading10">
    <w:name w:val="heading 1"/>
    <w:basedOn w:val="Normal"/>
    <w:next w:val="Normal"/>
    <w:semiHidden/>
    <w:qFormat/>
    <w:locked/>
    <w:rsid w:val="00327E6A"/>
    <w:pPr>
      <w:keepNext/>
      <w:pBdr>
        <w:bottom w:val="single" w:sz="4" w:space="1" w:color="auto"/>
      </w:pBdr>
      <w:outlineLvl w:val="0"/>
    </w:pPr>
    <w:rPr>
      <w:rFonts w:ascii="Arial Narrow" w:hAnsi="Arial Narrow"/>
      <w:kern w:val="28"/>
      <w:sz w:val="40"/>
    </w:rPr>
  </w:style>
  <w:style w:type="paragraph" w:styleId="Heading20">
    <w:name w:val="heading 2"/>
    <w:basedOn w:val="Normal"/>
    <w:next w:val="Normal"/>
    <w:semiHidden/>
    <w:qFormat/>
    <w:locked/>
    <w:rsid w:val="00327E6A"/>
    <w:pPr>
      <w:keepNext/>
      <w:spacing w:before="240" w:after="120"/>
      <w:outlineLvl w:val="1"/>
    </w:pPr>
    <w:rPr>
      <w:rFonts w:ascii="Arial Narrow" w:hAnsi="Arial Narrow"/>
      <w:sz w:val="36"/>
    </w:rPr>
  </w:style>
  <w:style w:type="paragraph" w:styleId="Heading30">
    <w:name w:val="heading 3"/>
    <w:basedOn w:val="Normal"/>
    <w:next w:val="Normal"/>
    <w:semiHidden/>
    <w:qFormat/>
    <w:locked/>
    <w:rsid w:val="00327E6A"/>
    <w:pPr>
      <w:keepNext/>
      <w:spacing w:before="240" w:after="120"/>
      <w:outlineLvl w:val="2"/>
    </w:pPr>
    <w:rPr>
      <w:rFonts w:ascii="Arial Narrow" w:hAnsi="Arial Narrow"/>
      <w:sz w:val="32"/>
    </w:rPr>
  </w:style>
  <w:style w:type="paragraph" w:styleId="Heading4">
    <w:name w:val="heading 4"/>
    <w:basedOn w:val="Normal"/>
    <w:next w:val="Normal"/>
    <w:semiHidden/>
    <w:qFormat/>
    <w:locked/>
    <w:rsid w:val="00327E6A"/>
    <w:pPr>
      <w:keepNext/>
      <w:spacing w:before="120" w:after="120"/>
      <w:ind w:left="1134"/>
      <w:outlineLvl w:val="3"/>
    </w:pPr>
    <w:rPr>
      <w:rFonts w:ascii="Arial Narrow" w:hAnsi="Arial Narrow"/>
      <w:sz w:val="32"/>
    </w:rPr>
  </w:style>
  <w:style w:type="paragraph" w:styleId="Heading5">
    <w:name w:val="heading 5"/>
    <w:basedOn w:val="Normal"/>
    <w:next w:val="Normal"/>
    <w:uiPriority w:val="1"/>
    <w:semiHidden/>
    <w:qFormat/>
    <w:locked/>
    <w:rsid w:val="00327E6A"/>
    <w:pPr>
      <w:numPr>
        <w:ilvl w:val="4"/>
        <w:numId w:val="25"/>
      </w:numPr>
      <w:tabs>
        <w:tab w:val="clear" w:pos="1134"/>
      </w:tabs>
      <w:spacing w:before="240" w:after="60"/>
      <w:outlineLvl w:val="4"/>
    </w:pPr>
    <w:rPr>
      <w:b/>
      <w:bCs/>
      <w:i/>
      <w:iCs/>
      <w:sz w:val="26"/>
      <w:szCs w:val="26"/>
    </w:rPr>
  </w:style>
  <w:style w:type="paragraph" w:styleId="Heading6">
    <w:name w:val="heading 6"/>
    <w:basedOn w:val="Normal"/>
    <w:next w:val="Normal"/>
    <w:uiPriority w:val="1"/>
    <w:semiHidden/>
    <w:qFormat/>
    <w:locked/>
    <w:rsid w:val="00327E6A"/>
    <w:pPr>
      <w:numPr>
        <w:ilvl w:val="5"/>
        <w:numId w:val="25"/>
      </w:numPr>
      <w:spacing w:before="240" w:after="60"/>
      <w:outlineLvl w:val="5"/>
    </w:pPr>
    <w:rPr>
      <w:b/>
      <w:bCs/>
      <w:sz w:val="22"/>
      <w:szCs w:val="22"/>
    </w:rPr>
  </w:style>
  <w:style w:type="paragraph" w:styleId="Heading7">
    <w:name w:val="heading 7"/>
    <w:basedOn w:val="Normal"/>
    <w:next w:val="Normal"/>
    <w:uiPriority w:val="1"/>
    <w:semiHidden/>
    <w:qFormat/>
    <w:locked/>
    <w:rsid w:val="00327E6A"/>
    <w:pPr>
      <w:numPr>
        <w:ilvl w:val="6"/>
        <w:numId w:val="25"/>
      </w:numPr>
      <w:tabs>
        <w:tab w:val="clear" w:pos="1134"/>
      </w:tabs>
      <w:spacing w:before="240" w:after="60"/>
      <w:outlineLvl w:val="6"/>
    </w:pPr>
  </w:style>
  <w:style w:type="paragraph" w:styleId="Heading8">
    <w:name w:val="heading 8"/>
    <w:basedOn w:val="Normal"/>
    <w:next w:val="Normal"/>
    <w:uiPriority w:val="1"/>
    <w:semiHidden/>
    <w:qFormat/>
    <w:locked/>
    <w:rsid w:val="00327E6A"/>
    <w:pPr>
      <w:numPr>
        <w:ilvl w:val="7"/>
        <w:numId w:val="25"/>
      </w:numPr>
      <w:tabs>
        <w:tab w:val="clear" w:pos="1134"/>
      </w:tabs>
      <w:spacing w:before="240" w:after="60"/>
      <w:outlineLvl w:val="7"/>
    </w:pPr>
    <w:rPr>
      <w:i/>
      <w:iCs/>
    </w:rPr>
  </w:style>
  <w:style w:type="paragraph" w:styleId="Heading9">
    <w:name w:val="heading 9"/>
    <w:basedOn w:val="Normal"/>
    <w:next w:val="Normal"/>
    <w:uiPriority w:val="1"/>
    <w:semiHidden/>
    <w:qFormat/>
    <w:locked/>
    <w:rsid w:val="00327E6A"/>
    <w:pPr>
      <w:numPr>
        <w:ilvl w:val="8"/>
        <w:numId w:val="25"/>
      </w:numPr>
      <w:tabs>
        <w:tab w:val="clear" w:pos="1134"/>
      </w:tabs>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locked/>
    <w:rsid w:val="00394B25"/>
    <w:pPr>
      <w:numPr>
        <w:numId w:val="15"/>
      </w:numPr>
    </w:pPr>
  </w:style>
  <w:style w:type="numbering" w:styleId="1ai">
    <w:name w:val="Outline List 1"/>
    <w:basedOn w:val="NoList"/>
    <w:locked/>
    <w:rsid w:val="00394B25"/>
    <w:pPr>
      <w:numPr>
        <w:numId w:val="14"/>
      </w:numPr>
    </w:pPr>
  </w:style>
  <w:style w:type="numbering" w:styleId="ArticleSection">
    <w:name w:val="Outline List 3"/>
    <w:basedOn w:val="NoList"/>
    <w:locked/>
    <w:rsid w:val="00394B25"/>
    <w:pPr>
      <w:numPr>
        <w:numId w:val="16"/>
      </w:numPr>
    </w:pPr>
  </w:style>
  <w:style w:type="paragraph" w:styleId="BlockText">
    <w:name w:val="Block Text"/>
    <w:basedOn w:val="Normal"/>
    <w:semiHidden/>
    <w:locked/>
    <w:rsid w:val="005664A9"/>
    <w:pPr>
      <w:spacing w:after="120"/>
      <w:ind w:left="1440" w:right="1440"/>
    </w:pPr>
  </w:style>
  <w:style w:type="paragraph" w:styleId="BodyText">
    <w:name w:val="Body Text"/>
    <w:basedOn w:val="Normal"/>
    <w:semiHidden/>
    <w:locked/>
    <w:rsid w:val="005664A9"/>
    <w:pPr>
      <w:spacing w:after="120"/>
    </w:pPr>
  </w:style>
  <w:style w:type="paragraph" w:styleId="BodyText2">
    <w:name w:val="Body Text 2"/>
    <w:basedOn w:val="Normal"/>
    <w:semiHidden/>
    <w:locked/>
    <w:rsid w:val="005664A9"/>
    <w:pPr>
      <w:spacing w:after="120" w:line="480" w:lineRule="auto"/>
    </w:pPr>
  </w:style>
  <w:style w:type="paragraph" w:styleId="BodyText3">
    <w:name w:val="Body Text 3"/>
    <w:basedOn w:val="Normal"/>
    <w:semiHidden/>
    <w:locked/>
    <w:rsid w:val="005664A9"/>
    <w:pPr>
      <w:spacing w:after="120"/>
    </w:pPr>
    <w:rPr>
      <w:sz w:val="16"/>
      <w:szCs w:val="16"/>
    </w:rPr>
  </w:style>
  <w:style w:type="paragraph" w:styleId="BodyTextFirstIndent">
    <w:name w:val="Body Text First Indent"/>
    <w:basedOn w:val="BodyText"/>
    <w:semiHidden/>
    <w:locked/>
    <w:rsid w:val="005664A9"/>
    <w:pPr>
      <w:ind w:firstLine="210"/>
    </w:pPr>
  </w:style>
  <w:style w:type="paragraph" w:styleId="BodyTextIndent">
    <w:name w:val="Body Text Indent"/>
    <w:basedOn w:val="Normal"/>
    <w:semiHidden/>
    <w:locked/>
    <w:rsid w:val="005664A9"/>
    <w:pPr>
      <w:spacing w:after="120"/>
      <w:ind w:left="283"/>
    </w:pPr>
  </w:style>
  <w:style w:type="paragraph" w:styleId="BodyTextFirstIndent2">
    <w:name w:val="Body Text First Indent 2"/>
    <w:basedOn w:val="BodyTextIndent"/>
    <w:semiHidden/>
    <w:locked/>
    <w:rsid w:val="005664A9"/>
    <w:pPr>
      <w:ind w:firstLine="210"/>
    </w:pPr>
  </w:style>
  <w:style w:type="paragraph" w:styleId="BodyTextIndent2">
    <w:name w:val="Body Text Indent 2"/>
    <w:basedOn w:val="Normal"/>
    <w:semiHidden/>
    <w:locked/>
    <w:rsid w:val="005664A9"/>
    <w:pPr>
      <w:spacing w:after="120" w:line="480" w:lineRule="auto"/>
      <w:ind w:left="283"/>
    </w:pPr>
  </w:style>
  <w:style w:type="paragraph" w:styleId="BodyTextIndent3">
    <w:name w:val="Body Text Indent 3"/>
    <w:basedOn w:val="Normal"/>
    <w:semiHidden/>
    <w:locked/>
    <w:rsid w:val="005664A9"/>
    <w:pPr>
      <w:spacing w:after="120"/>
      <w:ind w:left="283"/>
    </w:pPr>
    <w:rPr>
      <w:sz w:val="16"/>
      <w:szCs w:val="16"/>
    </w:rPr>
  </w:style>
  <w:style w:type="paragraph" w:styleId="Closing">
    <w:name w:val="Closing"/>
    <w:basedOn w:val="Normal"/>
    <w:semiHidden/>
    <w:locked/>
    <w:rsid w:val="005664A9"/>
    <w:pPr>
      <w:ind w:left="4252"/>
    </w:pPr>
  </w:style>
  <w:style w:type="paragraph" w:styleId="Date">
    <w:name w:val="Date"/>
    <w:basedOn w:val="Normal"/>
    <w:next w:val="Normal"/>
    <w:semiHidden/>
    <w:locked/>
    <w:rsid w:val="005664A9"/>
  </w:style>
  <w:style w:type="paragraph" w:styleId="E-mailSignature">
    <w:name w:val="E-mail Signature"/>
    <w:basedOn w:val="Normal"/>
    <w:semiHidden/>
    <w:locked/>
    <w:rsid w:val="005664A9"/>
  </w:style>
  <w:style w:type="character" w:styleId="Emphasis">
    <w:name w:val="Emphasis"/>
    <w:basedOn w:val="DefaultParagraphFont"/>
    <w:semiHidden/>
    <w:qFormat/>
    <w:locked/>
    <w:rsid w:val="005664A9"/>
    <w:rPr>
      <w:i/>
      <w:iCs/>
    </w:rPr>
  </w:style>
  <w:style w:type="paragraph" w:styleId="EnvelopeAddress">
    <w:name w:val="envelope address"/>
    <w:basedOn w:val="Normal"/>
    <w:semiHidden/>
    <w:locked/>
    <w:rsid w:val="005664A9"/>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5664A9"/>
    <w:rPr>
      <w:rFonts w:cs="Arial"/>
    </w:rPr>
  </w:style>
  <w:style w:type="character" w:styleId="FollowedHyperlink">
    <w:name w:val="FollowedHyperlink"/>
    <w:basedOn w:val="DefaultParagraphFont"/>
    <w:semiHidden/>
    <w:locked/>
    <w:rsid w:val="005664A9"/>
    <w:rPr>
      <w:color w:val="800080"/>
      <w:u w:val="single"/>
    </w:rPr>
  </w:style>
  <w:style w:type="paragraph" w:styleId="Footer">
    <w:name w:val="footer"/>
    <w:basedOn w:val="Normal"/>
    <w:semiHidden/>
    <w:locked/>
    <w:rsid w:val="005664A9"/>
    <w:pPr>
      <w:tabs>
        <w:tab w:val="center" w:pos="4320"/>
        <w:tab w:val="right" w:pos="8640"/>
      </w:tabs>
    </w:pPr>
  </w:style>
  <w:style w:type="paragraph" w:styleId="Header">
    <w:name w:val="header"/>
    <w:basedOn w:val="Normal"/>
    <w:semiHidden/>
    <w:locked/>
    <w:rsid w:val="005664A9"/>
    <w:pPr>
      <w:tabs>
        <w:tab w:val="center" w:pos="4320"/>
        <w:tab w:val="right" w:pos="8640"/>
      </w:tabs>
    </w:pPr>
  </w:style>
  <w:style w:type="character" w:styleId="HTMLAcronym">
    <w:name w:val="HTML Acronym"/>
    <w:basedOn w:val="DefaultParagraphFont"/>
    <w:semiHidden/>
    <w:locked/>
    <w:rsid w:val="005664A9"/>
  </w:style>
  <w:style w:type="paragraph" w:styleId="HTMLAddress">
    <w:name w:val="HTML Address"/>
    <w:basedOn w:val="Normal"/>
    <w:semiHidden/>
    <w:locked/>
    <w:rsid w:val="005664A9"/>
    <w:rPr>
      <w:i/>
      <w:iCs/>
    </w:rPr>
  </w:style>
  <w:style w:type="character" w:styleId="HTMLCite">
    <w:name w:val="HTML Cite"/>
    <w:basedOn w:val="DefaultParagraphFont"/>
    <w:semiHidden/>
    <w:locked/>
    <w:rsid w:val="005664A9"/>
    <w:rPr>
      <w:i/>
      <w:iCs/>
    </w:rPr>
  </w:style>
  <w:style w:type="character" w:styleId="HTMLCode">
    <w:name w:val="HTML Code"/>
    <w:basedOn w:val="DefaultParagraphFont"/>
    <w:semiHidden/>
    <w:locked/>
    <w:rsid w:val="005664A9"/>
    <w:rPr>
      <w:rFonts w:ascii="Courier New" w:hAnsi="Courier New" w:cs="Courier New"/>
      <w:sz w:val="20"/>
      <w:szCs w:val="20"/>
    </w:rPr>
  </w:style>
  <w:style w:type="character" w:styleId="HTMLDefinition">
    <w:name w:val="HTML Definition"/>
    <w:basedOn w:val="DefaultParagraphFont"/>
    <w:semiHidden/>
    <w:locked/>
    <w:rsid w:val="005664A9"/>
    <w:rPr>
      <w:i/>
      <w:iCs/>
    </w:rPr>
  </w:style>
  <w:style w:type="character" w:styleId="HTMLKeyboard">
    <w:name w:val="HTML Keyboard"/>
    <w:basedOn w:val="DefaultParagraphFont"/>
    <w:semiHidden/>
    <w:locked/>
    <w:rsid w:val="005664A9"/>
    <w:rPr>
      <w:rFonts w:ascii="Courier New" w:hAnsi="Courier New" w:cs="Courier New"/>
      <w:sz w:val="20"/>
      <w:szCs w:val="20"/>
    </w:rPr>
  </w:style>
  <w:style w:type="paragraph" w:styleId="HTMLPreformatted">
    <w:name w:val="HTML Preformatted"/>
    <w:basedOn w:val="Normal"/>
    <w:semiHidden/>
    <w:locked/>
    <w:rsid w:val="005664A9"/>
    <w:rPr>
      <w:rFonts w:ascii="Courier New" w:hAnsi="Courier New" w:cs="Courier New"/>
    </w:rPr>
  </w:style>
  <w:style w:type="character" w:styleId="HTMLSample">
    <w:name w:val="HTML Sample"/>
    <w:basedOn w:val="DefaultParagraphFont"/>
    <w:semiHidden/>
    <w:locked/>
    <w:rsid w:val="005664A9"/>
    <w:rPr>
      <w:rFonts w:ascii="Courier New" w:hAnsi="Courier New" w:cs="Courier New"/>
    </w:rPr>
  </w:style>
  <w:style w:type="character" w:styleId="HTMLTypewriter">
    <w:name w:val="HTML Typewriter"/>
    <w:basedOn w:val="DefaultParagraphFont"/>
    <w:semiHidden/>
    <w:locked/>
    <w:rsid w:val="005664A9"/>
    <w:rPr>
      <w:rFonts w:ascii="Courier New" w:hAnsi="Courier New" w:cs="Courier New"/>
      <w:sz w:val="20"/>
      <w:szCs w:val="20"/>
    </w:rPr>
  </w:style>
  <w:style w:type="character" w:styleId="HTMLVariable">
    <w:name w:val="HTML Variable"/>
    <w:basedOn w:val="DefaultParagraphFont"/>
    <w:semiHidden/>
    <w:locked/>
    <w:rsid w:val="005664A9"/>
    <w:rPr>
      <w:i/>
      <w:iCs/>
    </w:rPr>
  </w:style>
  <w:style w:type="character" w:styleId="Hyperlink">
    <w:name w:val="Hyperlink"/>
    <w:basedOn w:val="DefaultParagraphFont"/>
    <w:semiHidden/>
    <w:locked/>
    <w:rsid w:val="005664A9"/>
    <w:rPr>
      <w:color w:val="0000FF"/>
      <w:u w:val="single"/>
    </w:rPr>
  </w:style>
  <w:style w:type="character" w:styleId="LineNumber">
    <w:name w:val="line number"/>
    <w:basedOn w:val="DefaultParagraphFont"/>
    <w:semiHidden/>
    <w:locked/>
    <w:rsid w:val="005664A9"/>
  </w:style>
  <w:style w:type="paragraph" w:styleId="List">
    <w:name w:val="List"/>
    <w:basedOn w:val="Normal"/>
    <w:semiHidden/>
    <w:locked/>
    <w:rsid w:val="005664A9"/>
    <w:pPr>
      <w:ind w:left="283" w:hanging="283"/>
    </w:pPr>
  </w:style>
  <w:style w:type="paragraph" w:styleId="List2">
    <w:name w:val="List 2"/>
    <w:basedOn w:val="Normal"/>
    <w:semiHidden/>
    <w:locked/>
    <w:rsid w:val="005664A9"/>
    <w:pPr>
      <w:ind w:left="566" w:hanging="283"/>
    </w:pPr>
  </w:style>
  <w:style w:type="paragraph" w:styleId="List3">
    <w:name w:val="List 3"/>
    <w:basedOn w:val="Normal"/>
    <w:semiHidden/>
    <w:locked/>
    <w:rsid w:val="005664A9"/>
    <w:pPr>
      <w:ind w:left="849" w:hanging="283"/>
    </w:pPr>
  </w:style>
  <w:style w:type="paragraph" w:styleId="List4">
    <w:name w:val="List 4"/>
    <w:basedOn w:val="Normal"/>
    <w:semiHidden/>
    <w:locked/>
    <w:rsid w:val="005664A9"/>
    <w:pPr>
      <w:ind w:left="1132" w:hanging="283"/>
    </w:pPr>
  </w:style>
  <w:style w:type="paragraph" w:styleId="List5">
    <w:name w:val="List 5"/>
    <w:basedOn w:val="Normal"/>
    <w:semiHidden/>
    <w:locked/>
    <w:rsid w:val="005664A9"/>
    <w:pPr>
      <w:ind w:left="1415" w:hanging="283"/>
    </w:pPr>
  </w:style>
  <w:style w:type="paragraph" w:styleId="ListBullet">
    <w:name w:val="List Bullet"/>
    <w:basedOn w:val="Normal"/>
    <w:semiHidden/>
    <w:locked/>
    <w:rsid w:val="005664A9"/>
    <w:pPr>
      <w:numPr>
        <w:numId w:val="3"/>
      </w:numPr>
    </w:pPr>
  </w:style>
  <w:style w:type="paragraph" w:styleId="ListBullet2">
    <w:name w:val="List Bullet 2"/>
    <w:basedOn w:val="Normal"/>
    <w:semiHidden/>
    <w:locked/>
    <w:rsid w:val="005664A9"/>
    <w:pPr>
      <w:numPr>
        <w:numId w:val="4"/>
      </w:numPr>
    </w:pPr>
  </w:style>
  <w:style w:type="paragraph" w:styleId="ListBullet3">
    <w:name w:val="List Bullet 3"/>
    <w:basedOn w:val="Normal"/>
    <w:semiHidden/>
    <w:locked/>
    <w:rsid w:val="005664A9"/>
    <w:pPr>
      <w:numPr>
        <w:numId w:val="5"/>
      </w:numPr>
    </w:pPr>
  </w:style>
  <w:style w:type="paragraph" w:styleId="ListBullet4">
    <w:name w:val="List Bullet 4"/>
    <w:basedOn w:val="Normal"/>
    <w:uiPriority w:val="1"/>
    <w:semiHidden/>
    <w:locked/>
    <w:rsid w:val="005664A9"/>
    <w:pPr>
      <w:numPr>
        <w:numId w:val="6"/>
      </w:numPr>
    </w:pPr>
  </w:style>
  <w:style w:type="paragraph" w:styleId="ListBullet5">
    <w:name w:val="List Bullet 5"/>
    <w:basedOn w:val="Normal"/>
    <w:semiHidden/>
    <w:locked/>
    <w:rsid w:val="005664A9"/>
    <w:pPr>
      <w:numPr>
        <w:numId w:val="7"/>
      </w:numPr>
    </w:pPr>
  </w:style>
  <w:style w:type="paragraph" w:styleId="ListContinue">
    <w:name w:val="List Continue"/>
    <w:basedOn w:val="Normal"/>
    <w:semiHidden/>
    <w:locked/>
    <w:rsid w:val="005664A9"/>
    <w:pPr>
      <w:spacing w:after="120"/>
      <w:ind w:left="283"/>
    </w:pPr>
  </w:style>
  <w:style w:type="paragraph" w:styleId="ListContinue2">
    <w:name w:val="List Continue 2"/>
    <w:basedOn w:val="Normal"/>
    <w:semiHidden/>
    <w:locked/>
    <w:rsid w:val="005664A9"/>
    <w:pPr>
      <w:spacing w:after="120"/>
      <w:ind w:left="566"/>
    </w:pPr>
  </w:style>
  <w:style w:type="paragraph" w:styleId="ListContinue3">
    <w:name w:val="List Continue 3"/>
    <w:basedOn w:val="Normal"/>
    <w:semiHidden/>
    <w:locked/>
    <w:rsid w:val="005664A9"/>
    <w:pPr>
      <w:spacing w:after="120"/>
      <w:ind w:left="849"/>
    </w:pPr>
  </w:style>
  <w:style w:type="paragraph" w:styleId="ListContinue4">
    <w:name w:val="List Continue 4"/>
    <w:basedOn w:val="Normal"/>
    <w:semiHidden/>
    <w:locked/>
    <w:rsid w:val="005664A9"/>
    <w:pPr>
      <w:spacing w:after="120"/>
      <w:ind w:left="1132"/>
    </w:pPr>
  </w:style>
  <w:style w:type="paragraph" w:styleId="ListContinue5">
    <w:name w:val="List Continue 5"/>
    <w:basedOn w:val="Normal"/>
    <w:semiHidden/>
    <w:locked/>
    <w:rsid w:val="005664A9"/>
    <w:pPr>
      <w:spacing w:after="120"/>
      <w:ind w:left="1415"/>
    </w:pPr>
  </w:style>
  <w:style w:type="paragraph" w:styleId="ListNumber">
    <w:name w:val="List Number"/>
    <w:basedOn w:val="Normal"/>
    <w:semiHidden/>
    <w:locked/>
    <w:rsid w:val="005664A9"/>
    <w:pPr>
      <w:numPr>
        <w:numId w:val="8"/>
      </w:numPr>
    </w:pPr>
  </w:style>
  <w:style w:type="paragraph" w:styleId="ListNumber2">
    <w:name w:val="List Number 2"/>
    <w:basedOn w:val="Normal"/>
    <w:semiHidden/>
    <w:locked/>
    <w:rsid w:val="005664A9"/>
    <w:pPr>
      <w:numPr>
        <w:numId w:val="9"/>
      </w:numPr>
    </w:pPr>
  </w:style>
  <w:style w:type="paragraph" w:styleId="ListNumber3">
    <w:name w:val="List Number 3"/>
    <w:basedOn w:val="Normal"/>
    <w:semiHidden/>
    <w:locked/>
    <w:rsid w:val="005664A9"/>
    <w:pPr>
      <w:numPr>
        <w:numId w:val="10"/>
      </w:numPr>
    </w:pPr>
  </w:style>
  <w:style w:type="paragraph" w:styleId="ListNumber4">
    <w:name w:val="List Number 4"/>
    <w:basedOn w:val="Normal"/>
    <w:semiHidden/>
    <w:locked/>
    <w:rsid w:val="005664A9"/>
    <w:pPr>
      <w:numPr>
        <w:numId w:val="11"/>
      </w:numPr>
    </w:pPr>
  </w:style>
  <w:style w:type="paragraph" w:styleId="ListNumber5">
    <w:name w:val="List Number 5"/>
    <w:basedOn w:val="Normal"/>
    <w:uiPriority w:val="99"/>
    <w:semiHidden/>
    <w:locked/>
    <w:rsid w:val="005664A9"/>
    <w:pPr>
      <w:numPr>
        <w:numId w:val="12"/>
      </w:numPr>
    </w:pPr>
  </w:style>
  <w:style w:type="paragraph" w:styleId="MessageHeader">
    <w:name w:val="Message Header"/>
    <w:basedOn w:val="Normal"/>
    <w:semiHidden/>
    <w:locked/>
    <w:rsid w:val="005664A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rsid w:val="00394B25"/>
  </w:style>
  <w:style w:type="paragraph" w:styleId="NormalIndent">
    <w:name w:val="Normal Indent"/>
    <w:basedOn w:val="Normal"/>
    <w:rsid w:val="00394B25"/>
    <w:pPr>
      <w:ind w:left="720"/>
    </w:pPr>
  </w:style>
  <w:style w:type="paragraph" w:styleId="NoteHeading">
    <w:name w:val="Note Heading"/>
    <w:basedOn w:val="Normal"/>
    <w:next w:val="Normal"/>
    <w:semiHidden/>
    <w:locked/>
    <w:rsid w:val="005664A9"/>
  </w:style>
  <w:style w:type="character" w:styleId="PageNumber">
    <w:name w:val="page number"/>
    <w:basedOn w:val="DefaultParagraphFont"/>
    <w:semiHidden/>
    <w:locked/>
    <w:rsid w:val="005664A9"/>
  </w:style>
  <w:style w:type="paragraph" w:styleId="PlainText">
    <w:name w:val="Plain Text"/>
    <w:basedOn w:val="Normal"/>
    <w:rsid w:val="00394B25"/>
    <w:rPr>
      <w:rFonts w:ascii="Courier New" w:hAnsi="Courier New" w:cs="Courier New"/>
    </w:rPr>
  </w:style>
  <w:style w:type="paragraph" w:styleId="Salutation">
    <w:name w:val="Salutation"/>
    <w:basedOn w:val="Normal"/>
    <w:next w:val="Normal"/>
    <w:semiHidden/>
    <w:locked/>
    <w:rsid w:val="005664A9"/>
  </w:style>
  <w:style w:type="paragraph" w:styleId="Signature">
    <w:name w:val="Signature"/>
    <w:basedOn w:val="Normal"/>
    <w:semiHidden/>
    <w:locked/>
    <w:rsid w:val="005664A9"/>
    <w:pPr>
      <w:ind w:left="4252"/>
    </w:pPr>
  </w:style>
  <w:style w:type="character" w:styleId="Strong">
    <w:name w:val="Strong"/>
    <w:basedOn w:val="DefaultParagraphFont"/>
    <w:semiHidden/>
    <w:qFormat/>
    <w:locked/>
    <w:rsid w:val="005664A9"/>
    <w:rPr>
      <w:b/>
      <w:bCs/>
    </w:rPr>
  </w:style>
  <w:style w:type="paragraph" w:styleId="Subtitle">
    <w:name w:val="Subtitle"/>
    <w:basedOn w:val="Normal"/>
    <w:semiHidden/>
    <w:qFormat/>
    <w:locked/>
    <w:rsid w:val="005664A9"/>
    <w:pPr>
      <w:spacing w:after="60"/>
      <w:jc w:val="center"/>
      <w:outlineLvl w:val="1"/>
    </w:pPr>
    <w:rPr>
      <w:rFonts w:cs="Arial"/>
    </w:rPr>
  </w:style>
  <w:style w:type="table" w:styleId="Table3Deffects1">
    <w:name w:val="Table 3D effects 1"/>
    <w:basedOn w:val="TableNormal"/>
    <w:locked/>
    <w:rsid w:val="00394B25"/>
    <w:pPr>
      <w:spacing w:after="180"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394B25"/>
    <w:pPr>
      <w:spacing w:after="180"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394B25"/>
    <w:pPr>
      <w:spacing w:after="180"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394B25"/>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394B25"/>
    <w:pPr>
      <w:spacing w:after="180" w:line="26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394B25"/>
    <w:pPr>
      <w:spacing w:after="180" w:line="26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394B25"/>
    <w:pPr>
      <w:spacing w:after="180" w:line="26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394B25"/>
    <w:pPr>
      <w:spacing w:after="180" w:line="26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394B25"/>
    <w:pPr>
      <w:spacing w:after="180" w:line="26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394B25"/>
    <w:pPr>
      <w:spacing w:after="180" w:line="26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394B25"/>
    <w:pPr>
      <w:spacing w:after="180" w:line="26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394B25"/>
    <w:pPr>
      <w:spacing w:after="180"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394B25"/>
    <w:pPr>
      <w:spacing w:after="180" w:line="26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394B25"/>
    <w:pPr>
      <w:spacing w:after="180"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394B25"/>
    <w:pPr>
      <w:spacing w:after="180" w:line="26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394B25"/>
    <w:pPr>
      <w:spacing w:after="180" w:line="26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394B25"/>
    <w:pPr>
      <w:spacing w:after="180" w:line="26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394B25"/>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394B25"/>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394B25"/>
    <w:pPr>
      <w:spacing w:after="180" w:line="26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394B25"/>
    <w:pPr>
      <w:spacing w:after="180" w:line="26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394B25"/>
    <w:pPr>
      <w:spacing w:after="180" w:line="26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394B25"/>
    <w:pPr>
      <w:spacing w:after="180" w:line="26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394B25"/>
    <w:pPr>
      <w:spacing w:after="180" w:line="26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394B25"/>
    <w:pPr>
      <w:spacing w:after="180" w:line="26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394B25"/>
    <w:pPr>
      <w:spacing w:after="180" w:line="26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394B25"/>
    <w:pPr>
      <w:spacing w:after="180" w:line="26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394B25"/>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394B25"/>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394B25"/>
    <w:pPr>
      <w:spacing w:after="180" w:line="26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394B25"/>
    <w:pPr>
      <w:spacing w:after="180" w:line="26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394B25"/>
    <w:pPr>
      <w:spacing w:after="180" w:line="26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394B25"/>
    <w:pPr>
      <w:spacing w:after="180" w:line="26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394B25"/>
    <w:pPr>
      <w:spacing w:after="180" w:line="26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394B25"/>
    <w:pPr>
      <w:spacing w:after="180" w:line="26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394B25"/>
    <w:pPr>
      <w:spacing w:after="180" w:line="26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394B25"/>
    <w:pPr>
      <w:spacing w:after="180" w:line="26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394B25"/>
    <w:pPr>
      <w:spacing w:after="180" w:line="26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394B25"/>
    <w:pPr>
      <w:spacing w:after="180" w:line="26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394B25"/>
    <w:pPr>
      <w:spacing w:after="180" w:line="26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394B25"/>
    <w:pPr>
      <w:spacing w:after="180" w:line="26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5664A9"/>
    <w:pPr>
      <w:spacing w:before="240" w:after="60"/>
      <w:jc w:val="center"/>
      <w:outlineLvl w:val="0"/>
    </w:pPr>
    <w:rPr>
      <w:rFonts w:cs="Arial"/>
      <w:b/>
      <w:bCs/>
      <w:kern w:val="28"/>
      <w:sz w:val="32"/>
      <w:szCs w:val="32"/>
    </w:rPr>
  </w:style>
  <w:style w:type="paragraph" w:customStyle="1" w:styleId="Header0">
    <w:name w:val="_Header"/>
    <w:basedOn w:val="ParaMargin"/>
    <w:rsid w:val="000F47BE"/>
    <w:pPr>
      <w:spacing w:after="20"/>
    </w:pPr>
    <w:rPr>
      <w:sz w:val="16"/>
    </w:rPr>
  </w:style>
  <w:style w:type="paragraph" w:customStyle="1" w:styleId="Footer0">
    <w:name w:val="_Footer"/>
    <w:basedOn w:val="ParaMargin"/>
    <w:rsid w:val="000F47BE"/>
    <w:pPr>
      <w:spacing w:before="20" w:after="20" w:line="240" w:lineRule="auto"/>
    </w:pPr>
    <w:rPr>
      <w:sz w:val="16"/>
    </w:rPr>
  </w:style>
  <w:style w:type="paragraph" w:customStyle="1" w:styleId="Info">
    <w:name w:val="_Info"/>
    <w:basedOn w:val="ParaMargin"/>
    <w:rsid w:val="000F47BE"/>
    <w:pPr>
      <w:spacing w:before="60" w:after="60" w:line="240" w:lineRule="auto"/>
    </w:pPr>
    <w:rPr>
      <w:sz w:val="16"/>
    </w:rPr>
  </w:style>
  <w:style w:type="paragraph" w:customStyle="1" w:styleId="ListAppxsFigsTables">
    <w:name w:val="_ListAppxsFigs&amp;Tables"/>
    <w:basedOn w:val="ParaMargin"/>
    <w:rsid w:val="000F47BE"/>
    <w:pPr>
      <w:tabs>
        <w:tab w:val="right" w:leader="dot" w:pos="6804"/>
      </w:tabs>
      <w:spacing w:after="120"/>
      <w:ind w:left="567" w:right="2835"/>
    </w:pPr>
    <w:rPr>
      <w:noProof/>
      <w:sz w:val="18"/>
    </w:rPr>
  </w:style>
  <w:style w:type="paragraph" w:customStyle="1" w:styleId="ParaMargin">
    <w:name w:val="_ParaMargin"/>
    <w:basedOn w:val="Normal"/>
    <w:link w:val="ParaMarginChar"/>
    <w:qFormat/>
    <w:rsid w:val="000F47BE"/>
    <w:rPr>
      <w:lang w:val="en-GB"/>
    </w:rPr>
  </w:style>
  <w:style w:type="paragraph" w:customStyle="1" w:styleId="ParaIndent">
    <w:name w:val="_ParaIndent"/>
    <w:basedOn w:val="Normal"/>
    <w:link w:val="ParaIndentChar"/>
    <w:qFormat/>
    <w:rsid w:val="000F47BE"/>
    <w:pPr>
      <w:ind w:left="1134"/>
    </w:pPr>
  </w:style>
  <w:style w:type="paragraph" w:customStyle="1" w:styleId="AppxName">
    <w:name w:val="_AppxName"/>
    <w:basedOn w:val="ParaMargin"/>
    <w:qFormat/>
    <w:rsid w:val="000F47BE"/>
    <w:pPr>
      <w:spacing w:before="120" w:after="120"/>
    </w:pPr>
    <w:rPr>
      <w:caps/>
      <w:color w:val="00519E"/>
      <w:sz w:val="40"/>
    </w:rPr>
  </w:style>
  <w:style w:type="paragraph" w:customStyle="1" w:styleId="AppxNo">
    <w:name w:val="_AppxNo"/>
    <w:basedOn w:val="ParaMargin"/>
    <w:qFormat/>
    <w:rsid w:val="000F47BE"/>
    <w:pPr>
      <w:spacing w:before="120" w:after="120"/>
    </w:pPr>
    <w:rPr>
      <w:caps/>
      <w:color w:val="495F70"/>
      <w:sz w:val="36"/>
    </w:rPr>
  </w:style>
  <w:style w:type="paragraph" w:customStyle="1" w:styleId="Heading1">
    <w:name w:val="_Heading1"/>
    <w:basedOn w:val="Heading10"/>
    <w:next w:val="ParaIndent"/>
    <w:qFormat/>
    <w:rsid w:val="00B438B1"/>
    <w:pPr>
      <w:numPr>
        <w:numId w:val="25"/>
      </w:numPr>
      <w:pBdr>
        <w:bottom w:val="none" w:sz="0" w:space="0" w:color="auto"/>
      </w:pBdr>
      <w:tabs>
        <w:tab w:val="clear" w:pos="567"/>
      </w:tabs>
      <w:spacing w:after="240"/>
    </w:pPr>
    <w:rPr>
      <w:rFonts w:ascii="Arial" w:hAnsi="Arial" w:cs="Arial"/>
      <w:caps/>
      <w:color w:val="495F70"/>
    </w:rPr>
  </w:style>
  <w:style w:type="paragraph" w:customStyle="1" w:styleId="Heading2">
    <w:name w:val="_Heading2"/>
    <w:basedOn w:val="Heading20"/>
    <w:next w:val="ParaIndent"/>
    <w:link w:val="Heading2Char"/>
    <w:qFormat/>
    <w:rsid w:val="00B438B1"/>
    <w:pPr>
      <w:numPr>
        <w:ilvl w:val="1"/>
        <w:numId w:val="25"/>
      </w:numPr>
      <w:tabs>
        <w:tab w:val="clear" w:pos="567"/>
      </w:tabs>
      <w:spacing w:after="240"/>
    </w:pPr>
    <w:rPr>
      <w:rFonts w:ascii="Arial" w:hAnsi="Arial" w:cs="Arial"/>
      <w:caps/>
      <w:color w:val="495F70"/>
    </w:rPr>
  </w:style>
  <w:style w:type="paragraph" w:customStyle="1" w:styleId="Heading3">
    <w:name w:val="_Heading3"/>
    <w:basedOn w:val="Heading30"/>
    <w:next w:val="ParaIndent"/>
    <w:qFormat/>
    <w:rsid w:val="00B438B1"/>
    <w:pPr>
      <w:numPr>
        <w:ilvl w:val="2"/>
        <w:numId w:val="25"/>
      </w:numPr>
      <w:tabs>
        <w:tab w:val="clear" w:pos="567"/>
      </w:tabs>
      <w:spacing w:after="240"/>
    </w:pPr>
    <w:rPr>
      <w:rFonts w:ascii="Arial" w:hAnsi="Arial" w:cs="Arial"/>
      <w:caps/>
      <w:color w:val="495F70"/>
    </w:rPr>
  </w:style>
  <w:style w:type="paragraph" w:customStyle="1" w:styleId="Heading40">
    <w:name w:val="_Heading4"/>
    <w:basedOn w:val="Heading4"/>
    <w:next w:val="ParaIndent"/>
    <w:qFormat/>
    <w:rsid w:val="00B438B1"/>
    <w:pPr>
      <w:tabs>
        <w:tab w:val="clear" w:pos="567"/>
      </w:tabs>
    </w:pPr>
    <w:rPr>
      <w:rFonts w:ascii="Arial" w:hAnsi="Arial" w:cs="Arial"/>
      <w:color w:val="495F70"/>
      <w:sz w:val="28"/>
    </w:rPr>
  </w:style>
  <w:style w:type="paragraph" w:customStyle="1" w:styleId="HeadingOther">
    <w:name w:val="_HeadingOther"/>
    <w:basedOn w:val="ParaMargin"/>
    <w:next w:val="ParaMargin"/>
    <w:qFormat/>
    <w:rsid w:val="000F47BE"/>
    <w:pPr>
      <w:keepNext/>
      <w:spacing w:before="120" w:after="120"/>
    </w:pPr>
    <w:rPr>
      <w:color w:val="009EE0"/>
      <w:sz w:val="32"/>
    </w:rPr>
  </w:style>
  <w:style w:type="paragraph" w:customStyle="1" w:styleId="HeadingSub">
    <w:name w:val="_HeadingSub"/>
    <w:basedOn w:val="ParaMargin"/>
    <w:next w:val="ParaMargin"/>
    <w:qFormat/>
    <w:rsid w:val="000F47BE"/>
    <w:pPr>
      <w:keepNext/>
      <w:spacing w:before="120" w:after="120"/>
    </w:pPr>
    <w:rPr>
      <w:color w:val="495F70"/>
      <w:sz w:val="40"/>
    </w:rPr>
  </w:style>
  <w:style w:type="paragraph" w:customStyle="1" w:styleId="HeadingTitle">
    <w:name w:val="_HeadingTitle"/>
    <w:basedOn w:val="ParaMargin"/>
    <w:next w:val="ParaMargin"/>
    <w:qFormat/>
    <w:rsid w:val="000F47BE"/>
    <w:pPr>
      <w:spacing w:before="120" w:after="120"/>
    </w:pPr>
    <w:rPr>
      <w:caps/>
      <w:color w:val="00519E"/>
      <w:sz w:val="44"/>
    </w:rPr>
  </w:style>
  <w:style w:type="paragraph" w:customStyle="1" w:styleId="PointsAlpha">
    <w:name w:val="_PointsAlpha"/>
    <w:basedOn w:val="ParaMargin"/>
    <w:qFormat/>
    <w:rsid w:val="000F47BE"/>
    <w:pPr>
      <w:numPr>
        <w:numId w:val="17"/>
      </w:numPr>
      <w:spacing w:after="120"/>
    </w:pPr>
  </w:style>
  <w:style w:type="paragraph" w:customStyle="1" w:styleId="PointsBullets">
    <w:name w:val="_PointsBullets"/>
    <w:basedOn w:val="ParaMargin"/>
    <w:qFormat/>
    <w:rsid w:val="000F47BE"/>
    <w:pPr>
      <w:numPr>
        <w:numId w:val="18"/>
      </w:numPr>
      <w:spacing w:after="120"/>
    </w:pPr>
  </w:style>
  <w:style w:type="paragraph" w:customStyle="1" w:styleId="PointsNumbers">
    <w:name w:val="_PointsNumbers"/>
    <w:basedOn w:val="ParaMargin"/>
    <w:qFormat/>
    <w:rsid w:val="000F47BE"/>
    <w:pPr>
      <w:numPr>
        <w:numId w:val="19"/>
      </w:numPr>
      <w:tabs>
        <w:tab w:val="clear" w:pos="567"/>
      </w:tabs>
      <w:spacing w:after="120"/>
    </w:pPr>
  </w:style>
  <w:style w:type="paragraph" w:customStyle="1" w:styleId="Caption">
    <w:name w:val="_Caption"/>
    <w:basedOn w:val="ParaMargin"/>
    <w:next w:val="CaptionFollowOn"/>
    <w:qFormat/>
    <w:rsid w:val="000F47BE"/>
    <w:pPr>
      <w:spacing w:before="20" w:after="0" w:line="240" w:lineRule="auto"/>
    </w:pPr>
    <w:rPr>
      <w:b/>
      <w:color w:val="495F70"/>
      <w:sz w:val="18"/>
    </w:rPr>
  </w:style>
  <w:style w:type="paragraph" w:customStyle="1" w:styleId="CaptionFollowOn">
    <w:name w:val="_CaptionFollowOn"/>
    <w:basedOn w:val="ParaMargin"/>
    <w:next w:val="ParaIndent"/>
    <w:qFormat/>
    <w:rsid w:val="000F47BE"/>
    <w:pPr>
      <w:spacing w:before="20" w:after="0" w:line="240" w:lineRule="auto"/>
      <w:ind w:left="1134"/>
    </w:pPr>
    <w:rPr>
      <w:color w:val="495F70"/>
      <w:sz w:val="18"/>
    </w:rPr>
  </w:style>
  <w:style w:type="paragraph" w:customStyle="1" w:styleId="TableHeading">
    <w:name w:val="_TableHeading"/>
    <w:basedOn w:val="ParaMargin"/>
    <w:qFormat/>
    <w:rsid w:val="000F47BE"/>
    <w:pPr>
      <w:keepNext/>
      <w:tabs>
        <w:tab w:val="left" w:pos="284"/>
      </w:tabs>
      <w:spacing w:before="60" w:after="60"/>
    </w:pPr>
    <w:rPr>
      <w:b/>
      <w:color w:val="FFFFFF" w:themeColor="background1"/>
      <w:sz w:val="18"/>
    </w:rPr>
  </w:style>
  <w:style w:type="paragraph" w:customStyle="1" w:styleId="TableText">
    <w:name w:val="_TableText"/>
    <w:basedOn w:val="ParaMargin"/>
    <w:qFormat/>
    <w:rsid w:val="000F47BE"/>
    <w:pPr>
      <w:spacing w:before="60" w:after="60"/>
    </w:pPr>
    <w:rPr>
      <w:sz w:val="18"/>
    </w:rPr>
  </w:style>
  <w:style w:type="paragraph" w:customStyle="1" w:styleId="ListHeading">
    <w:name w:val="_ListHeading"/>
    <w:basedOn w:val="ParaMargin"/>
    <w:next w:val="ParaMargin"/>
    <w:qFormat/>
    <w:rsid w:val="000F47BE"/>
    <w:pPr>
      <w:keepNext/>
      <w:spacing w:before="120" w:after="120"/>
    </w:pPr>
    <w:rPr>
      <w:caps/>
      <w:color w:val="495F70"/>
      <w:sz w:val="28"/>
    </w:rPr>
  </w:style>
  <w:style w:type="paragraph" w:customStyle="1" w:styleId="ListItem">
    <w:name w:val="_ListItem"/>
    <w:basedOn w:val="ParaMargin"/>
    <w:qFormat/>
    <w:rsid w:val="000F47BE"/>
    <w:pPr>
      <w:spacing w:after="120"/>
      <w:ind w:left="1134"/>
    </w:pPr>
  </w:style>
  <w:style w:type="paragraph" w:styleId="TOC1">
    <w:name w:val="toc 1"/>
    <w:basedOn w:val="ToC10"/>
    <w:uiPriority w:val="39"/>
    <w:rsid w:val="00394B25"/>
  </w:style>
  <w:style w:type="paragraph" w:styleId="TOC2">
    <w:name w:val="toc 2"/>
    <w:basedOn w:val="ToC20"/>
    <w:uiPriority w:val="39"/>
    <w:rsid w:val="005664A9"/>
  </w:style>
  <w:style w:type="paragraph" w:customStyle="1" w:styleId="ToC10">
    <w:name w:val="_ToC1"/>
    <w:basedOn w:val="ParaMargin"/>
    <w:rsid w:val="00DC3376"/>
    <w:pPr>
      <w:tabs>
        <w:tab w:val="clear" w:pos="-567"/>
        <w:tab w:val="clear" w:pos="0"/>
        <w:tab w:val="clear" w:pos="1134"/>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567" w:hanging="567"/>
    </w:pPr>
    <w:rPr>
      <w:color w:val="495F70"/>
      <w:lang w:val="en-AU" w:eastAsia="en-US"/>
    </w:rPr>
  </w:style>
  <w:style w:type="paragraph" w:customStyle="1" w:styleId="ToC20">
    <w:name w:val="_ToC2"/>
    <w:basedOn w:val="ParaMargin"/>
    <w:rsid w:val="00DC3376"/>
    <w:pPr>
      <w:tabs>
        <w:tab w:val="clear" w:pos="-567"/>
        <w:tab w:val="clear" w:pos="0"/>
        <w:tab w:val="clear" w:pos="567"/>
        <w:tab w:val="clear" w:pos="1701"/>
        <w:tab w:val="clear" w:pos="2268"/>
        <w:tab w:val="clear" w:pos="2835"/>
        <w:tab w:val="clear" w:pos="3402"/>
        <w:tab w:val="clear" w:pos="3969"/>
        <w:tab w:val="clear" w:pos="4536"/>
        <w:tab w:val="clear" w:pos="5103"/>
        <w:tab w:val="clear" w:pos="5670"/>
        <w:tab w:val="clear" w:pos="6237"/>
        <w:tab w:val="clear" w:pos="7371"/>
        <w:tab w:val="clear" w:pos="7938"/>
        <w:tab w:val="clear" w:pos="8505"/>
        <w:tab w:val="clear" w:pos="9072"/>
        <w:tab w:val="clear" w:pos="9639"/>
        <w:tab w:val="clear" w:pos="10206"/>
        <w:tab w:val="right" w:leader="dot" w:pos="6804"/>
      </w:tabs>
      <w:spacing w:before="40" w:after="40"/>
      <w:ind w:left="1134" w:hanging="567"/>
    </w:pPr>
    <w:rPr>
      <w:sz w:val="18"/>
      <w:lang w:val="en-AU" w:eastAsia="en-US"/>
    </w:rPr>
  </w:style>
  <w:style w:type="paragraph" w:customStyle="1" w:styleId="ToC3">
    <w:name w:val="_ToC3"/>
    <w:basedOn w:val="ToC20"/>
    <w:rsid w:val="00DC3376"/>
    <w:pPr>
      <w:tabs>
        <w:tab w:val="clear" w:pos="1134"/>
        <w:tab w:val="left" w:pos="1985"/>
      </w:tabs>
      <w:spacing w:before="20" w:after="20"/>
      <w:ind w:left="1985" w:hanging="851"/>
    </w:pPr>
  </w:style>
  <w:style w:type="paragraph" w:customStyle="1" w:styleId="HeadingMinorCyan">
    <w:name w:val="_HeadingMinorCyan"/>
    <w:basedOn w:val="TableText"/>
    <w:qFormat/>
    <w:rsid w:val="000F47BE"/>
    <w:pPr>
      <w:keepNext/>
      <w:spacing w:before="0" w:after="120"/>
    </w:pPr>
    <w:rPr>
      <w:b/>
      <w:color w:val="009EE0"/>
      <w:sz w:val="20"/>
    </w:rPr>
  </w:style>
  <w:style w:type="paragraph" w:styleId="TOC30">
    <w:name w:val="toc 3"/>
    <w:basedOn w:val="ToC3"/>
    <w:rsid w:val="005664A9"/>
  </w:style>
  <w:style w:type="paragraph" w:styleId="TOC4">
    <w:name w:val="toc 4"/>
    <w:basedOn w:val="ToC40"/>
    <w:rsid w:val="005664A9"/>
    <w:pPr>
      <w:ind w:right="2835"/>
    </w:pPr>
  </w:style>
  <w:style w:type="paragraph" w:styleId="Caption0">
    <w:name w:val="caption"/>
    <w:basedOn w:val="Normal"/>
    <w:next w:val="Normal"/>
    <w:semiHidden/>
    <w:qFormat/>
    <w:locked/>
    <w:rsid w:val="005664A9"/>
    <w:pPr>
      <w:spacing w:before="120"/>
      <w:ind w:left="1134" w:hanging="1134"/>
    </w:pPr>
    <w:rPr>
      <w:rFonts w:ascii="Arial Narrow" w:hAnsi="Arial Narrow"/>
      <w:b/>
    </w:rPr>
  </w:style>
  <w:style w:type="paragraph" w:styleId="BalloonText">
    <w:name w:val="Balloon Text"/>
    <w:basedOn w:val="Normal"/>
    <w:semiHidden/>
    <w:locked/>
    <w:rsid w:val="005664A9"/>
    <w:rPr>
      <w:rFonts w:ascii="Tahoma" w:hAnsi="Tahoma" w:cs="Tahoma"/>
      <w:sz w:val="16"/>
      <w:szCs w:val="16"/>
    </w:rPr>
  </w:style>
  <w:style w:type="paragraph" w:customStyle="1" w:styleId="InfoBold">
    <w:name w:val="_InfoBold"/>
    <w:basedOn w:val="Info"/>
    <w:next w:val="Info"/>
    <w:rsid w:val="000F47BE"/>
    <w:rPr>
      <w:b/>
    </w:rPr>
  </w:style>
  <w:style w:type="paragraph" w:customStyle="1" w:styleId="HeadingCategory">
    <w:name w:val="_HeadingCategory"/>
    <w:basedOn w:val="ParaMargin"/>
    <w:next w:val="ParaMargin"/>
    <w:qFormat/>
    <w:rsid w:val="000F47BE"/>
    <w:pPr>
      <w:spacing w:after="120"/>
    </w:pPr>
    <w:rPr>
      <w:color w:val="495F70"/>
      <w:sz w:val="36"/>
    </w:rPr>
  </w:style>
  <w:style w:type="paragraph" w:customStyle="1" w:styleId="InfoLetter">
    <w:name w:val="_InfoLetter"/>
    <w:basedOn w:val="ParaMargin"/>
    <w:next w:val="ParaMargin"/>
    <w:rsid w:val="000F47BE"/>
    <w:pPr>
      <w:spacing w:after="0"/>
    </w:pPr>
  </w:style>
  <w:style w:type="paragraph" w:customStyle="1" w:styleId="PathFileName">
    <w:name w:val="_PathFileName"/>
    <w:basedOn w:val="Footer0"/>
    <w:rsid w:val="000F47BE"/>
    <w:pPr>
      <w:spacing w:after="0"/>
    </w:pPr>
    <w:rPr>
      <w:sz w:val="14"/>
    </w:rPr>
  </w:style>
  <w:style w:type="paragraph" w:customStyle="1" w:styleId="Data">
    <w:name w:val="_Data"/>
    <w:basedOn w:val="ParaMargin"/>
    <w:rsid w:val="000F47BE"/>
    <w:pPr>
      <w:spacing w:after="60"/>
    </w:pPr>
    <w:rPr>
      <w:sz w:val="18"/>
    </w:rPr>
  </w:style>
  <w:style w:type="paragraph" w:customStyle="1" w:styleId="DataBold">
    <w:name w:val="_DataBold"/>
    <w:basedOn w:val="Data"/>
    <w:next w:val="Data"/>
    <w:rsid w:val="000F47BE"/>
    <w:rPr>
      <w:b/>
    </w:rPr>
  </w:style>
  <w:style w:type="character" w:customStyle="1" w:styleId="ParaIndentChar">
    <w:name w:val="_ParaIndent Char"/>
    <w:basedOn w:val="DefaultParagraphFont"/>
    <w:link w:val="ParaIndent"/>
    <w:rsid w:val="000F47BE"/>
    <w:rPr>
      <w:rFonts w:ascii="Arial" w:hAnsi="Arial"/>
    </w:rPr>
  </w:style>
  <w:style w:type="paragraph" w:customStyle="1" w:styleId="TablePointsAlpha">
    <w:name w:val="_TablePointsAlpha"/>
    <w:basedOn w:val="PointsAlpha"/>
    <w:qFormat/>
    <w:rsid w:val="000F47BE"/>
    <w:pPr>
      <w:numPr>
        <w:numId w:val="21"/>
      </w:numPr>
      <w:spacing w:before="60" w:after="60"/>
    </w:pPr>
    <w:rPr>
      <w:sz w:val="18"/>
    </w:rPr>
  </w:style>
  <w:style w:type="paragraph" w:customStyle="1" w:styleId="TablePointsBullets">
    <w:name w:val="_TablePointsBullets"/>
    <w:basedOn w:val="PointsBullets"/>
    <w:qFormat/>
    <w:rsid w:val="000F47BE"/>
    <w:pPr>
      <w:numPr>
        <w:numId w:val="22"/>
      </w:numPr>
      <w:spacing w:before="60" w:after="60"/>
    </w:pPr>
    <w:rPr>
      <w:sz w:val="18"/>
    </w:rPr>
  </w:style>
  <w:style w:type="paragraph" w:customStyle="1" w:styleId="TablePointsNumbers">
    <w:name w:val="_TablePointsNumbers"/>
    <w:basedOn w:val="PointsNumbers"/>
    <w:qFormat/>
    <w:rsid w:val="000F47BE"/>
    <w:pPr>
      <w:numPr>
        <w:numId w:val="23"/>
      </w:numPr>
      <w:tabs>
        <w:tab w:val="left" w:pos="567"/>
      </w:tabs>
      <w:spacing w:before="60" w:after="60"/>
    </w:pPr>
    <w:rPr>
      <w:sz w:val="18"/>
    </w:rPr>
  </w:style>
  <w:style w:type="paragraph" w:customStyle="1" w:styleId="FooterBlue">
    <w:name w:val="_FooterBlue"/>
    <w:basedOn w:val="Footer0"/>
    <w:rsid w:val="000F47BE"/>
    <w:rPr>
      <w:color w:val="0000FF"/>
    </w:rPr>
  </w:style>
  <w:style w:type="paragraph" w:customStyle="1" w:styleId="HeadingTitleWhite">
    <w:name w:val="_HeadingTitleWhite"/>
    <w:basedOn w:val="HeadingTitle"/>
    <w:next w:val="ParaMargin"/>
    <w:qFormat/>
    <w:rsid w:val="000F47BE"/>
    <w:rPr>
      <w:color w:val="FFFFFF"/>
    </w:rPr>
  </w:style>
  <w:style w:type="paragraph" w:customStyle="1" w:styleId="FooterWhite">
    <w:name w:val="_FooterWhite"/>
    <w:basedOn w:val="Footer0"/>
    <w:rsid w:val="000F47BE"/>
    <w:rPr>
      <w:color w:val="FFFFFF"/>
    </w:rPr>
  </w:style>
  <w:style w:type="paragraph" w:customStyle="1" w:styleId="HeadingInfo">
    <w:name w:val="_HeadingInfo"/>
    <w:basedOn w:val="ParaMargin"/>
    <w:qFormat/>
    <w:rsid w:val="000F47BE"/>
    <w:pPr>
      <w:spacing w:before="120" w:after="120"/>
    </w:pPr>
    <w:rPr>
      <w:sz w:val="24"/>
    </w:rPr>
  </w:style>
  <w:style w:type="paragraph" w:customStyle="1" w:styleId="HeadingMinor">
    <w:name w:val="_HeadingMinor"/>
    <w:basedOn w:val="ParaMargin"/>
    <w:next w:val="ParaMargin"/>
    <w:qFormat/>
    <w:rsid w:val="000F47BE"/>
    <w:pPr>
      <w:keepNext/>
      <w:spacing w:before="240" w:after="120"/>
    </w:pPr>
    <w:rPr>
      <w:b/>
    </w:rPr>
  </w:style>
  <w:style w:type="paragraph" w:customStyle="1" w:styleId="HeadingName">
    <w:name w:val="_HeadingName"/>
    <w:basedOn w:val="HeadingTitle"/>
    <w:qFormat/>
    <w:rsid w:val="000F47BE"/>
    <w:pPr>
      <w:keepNext/>
      <w:spacing w:before="0" w:after="0"/>
    </w:pPr>
  </w:style>
  <w:style w:type="paragraph" w:customStyle="1" w:styleId="ParaIntroduction">
    <w:name w:val="_ParaIntroduction"/>
    <w:basedOn w:val="ParaMargin"/>
    <w:qFormat/>
    <w:rsid w:val="000F47BE"/>
    <w:pPr>
      <w:spacing w:before="120"/>
    </w:pPr>
    <w:rPr>
      <w:sz w:val="24"/>
    </w:rPr>
  </w:style>
  <w:style w:type="paragraph" w:customStyle="1" w:styleId="InfoBoldCyan">
    <w:name w:val="_InfoBoldCyan"/>
    <w:basedOn w:val="InfoBold"/>
    <w:next w:val="Info"/>
    <w:rsid w:val="000F47BE"/>
    <w:rPr>
      <w:color w:val="009EE0"/>
    </w:rPr>
  </w:style>
  <w:style w:type="paragraph" w:customStyle="1" w:styleId="ParaIntroCyan">
    <w:name w:val="_ParaIntroCyan"/>
    <w:basedOn w:val="ParaIndent"/>
    <w:next w:val="ParaIndent"/>
    <w:rsid w:val="000F47BE"/>
    <w:rPr>
      <w:color w:val="009EE0"/>
    </w:rPr>
  </w:style>
  <w:style w:type="paragraph" w:customStyle="1" w:styleId="PullQuote">
    <w:name w:val="_PullQuote"/>
    <w:basedOn w:val="ParaMargin"/>
    <w:rsid w:val="00327E6A"/>
    <w:rPr>
      <w:color w:val="FFFFFF"/>
    </w:rPr>
  </w:style>
  <w:style w:type="paragraph" w:customStyle="1" w:styleId="AlphaPoints">
    <w:name w:val="Alpha Points"/>
    <w:basedOn w:val="BodyText"/>
    <w:semiHidden/>
    <w:locked/>
    <w:rsid w:val="005664A9"/>
    <w:pPr>
      <w:numPr>
        <w:numId w:val="1"/>
      </w:numPr>
      <w:spacing w:after="180"/>
    </w:pPr>
  </w:style>
  <w:style w:type="paragraph" w:customStyle="1" w:styleId="BulletPoints">
    <w:name w:val="Bullet Points"/>
    <w:basedOn w:val="BodyText"/>
    <w:semiHidden/>
    <w:locked/>
    <w:rsid w:val="005664A9"/>
    <w:pPr>
      <w:numPr>
        <w:numId w:val="2"/>
      </w:numPr>
    </w:pPr>
  </w:style>
  <w:style w:type="character" w:styleId="CommentReference">
    <w:name w:val="annotation reference"/>
    <w:basedOn w:val="DefaultParagraphFont"/>
    <w:semiHidden/>
    <w:locked/>
    <w:rsid w:val="005664A9"/>
    <w:rPr>
      <w:sz w:val="16"/>
      <w:szCs w:val="16"/>
    </w:rPr>
  </w:style>
  <w:style w:type="paragraph" w:styleId="CommentText">
    <w:name w:val="annotation text"/>
    <w:basedOn w:val="Normal"/>
    <w:semiHidden/>
    <w:locked/>
    <w:rsid w:val="005664A9"/>
  </w:style>
  <w:style w:type="paragraph" w:styleId="CommentSubject">
    <w:name w:val="annotation subject"/>
    <w:basedOn w:val="CommentText"/>
    <w:next w:val="CommentText"/>
    <w:semiHidden/>
    <w:locked/>
    <w:rsid w:val="005664A9"/>
    <w:rPr>
      <w:b/>
      <w:bCs/>
    </w:rPr>
  </w:style>
  <w:style w:type="paragraph" w:styleId="DocumentMap">
    <w:name w:val="Document Map"/>
    <w:basedOn w:val="Normal"/>
    <w:semiHidden/>
    <w:locked/>
    <w:rsid w:val="005664A9"/>
    <w:pPr>
      <w:shd w:val="clear" w:color="auto" w:fill="000080"/>
    </w:pPr>
    <w:rPr>
      <w:rFonts w:ascii="Tahoma" w:hAnsi="Tahoma" w:cs="Tahoma"/>
    </w:rPr>
  </w:style>
  <w:style w:type="character" w:styleId="EndnoteReference">
    <w:name w:val="endnote reference"/>
    <w:basedOn w:val="DefaultParagraphFont"/>
    <w:semiHidden/>
    <w:locked/>
    <w:rsid w:val="005664A9"/>
    <w:rPr>
      <w:vertAlign w:val="superscript"/>
    </w:rPr>
  </w:style>
  <w:style w:type="paragraph" w:styleId="EndnoteText">
    <w:name w:val="endnote text"/>
    <w:basedOn w:val="Normal"/>
    <w:semiHidden/>
    <w:locked/>
    <w:rsid w:val="005664A9"/>
    <w:rPr>
      <w:sz w:val="18"/>
    </w:rPr>
  </w:style>
  <w:style w:type="character" w:styleId="FootnoteReference">
    <w:name w:val="footnote reference"/>
    <w:basedOn w:val="DefaultParagraphFont"/>
    <w:uiPriority w:val="1"/>
    <w:semiHidden/>
    <w:locked/>
    <w:rsid w:val="005664A9"/>
    <w:rPr>
      <w:vertAlign w:val="superscript"/>
    </w:rPr>
  </w:style>
  <w:style w:type="paragraph" w:styleId="FootnoteText">
    <w:name w:val="footnote text"/>
    <w:basedOn w:val="Normal"/>
    <w:uiPriority w:val="1"/>
    <w:semiHidden/>
    <w:locked/>
    <w:rsid w:val="005664A9"/>
    <w:rPr>
      <w:sz w:val="18"/>
    </w:rPr>
  </w:style>
  <w:style w:type="paragraph" w:customStyle="1" w:styleId="Heading">
    <w:name w:val="Heading"/>
    <w:basedOn w:val="Normal"/>
    <w:next w:val="Header"/>
    <w:semiHidden/>
    <w:locked/>
    <w:rsid w:val="005664A9"/>
    <w:pPr>
      <w:spacing w:before="120" w:after="120"/>
      <w:jc w:val="right"/>
    </w:pPr>
    <w:rPr>
      <w:sz w:val="40"/>
    </w:rPr>
  </w:style>
  <w:style w:type="paragraph" w:styleId="Index1">
    <w:name w:val="index 1"/>
    <w:basedOn w:val="Normal"/>
    <w:next w:val="Normal"/>
    <w:autoRedefine/>
    <w:semiHidden/>
    <w:locked/>
    <w:rsid w:val="005664A9"/>
    <w:pPr>
      <w:ind w:left="200" w:hanging="200"/>
    </w:pPr>
  </w:style>
  <w:style w:type="paragraph" w:styleId="Index2">
    <w:name w:val="index 2"/>
    <w:basedOn w:val="Normal"/>
    <w:next w:val="Normal"/>
    <w:autoRedefine/>
    <w:semiHidden/>
    <w:locked/>
    <w:rsid w:val="005664A9"/>
    <w:pPr>
      <w:ind w:left="400" w:hanging="200"/>
    </w:pPr>
  </w:style>
  <w:style w:type="paragraph" w:styleId="Index3">
    <w:name w:val="index 3"/>
    <w:basedOn w:val="Normal"/>
    <w:next w:val="Normal"/>
    <w:autoRedefine/>
    <w:semiHidden/>
    <w:locked/>
    <w:rsid w:val="005664A9"/>
    <w:pPr>
      <w:ind w:left="600" w:hanging="200"/>
    </w:pPr>
  </w:style>
  <w:style w:type="paragraph" w:styleId="Index4">
    <w:name w:val="index 4"/>
    <w:basedOn w:val="Normal"/>
    <w:next w:val="Normal"/>
    <w:autoRedefine/>
    <w:semiHidden/>
    <w:locked/>
    <w:rsid w:val="005664A9"/>
    <w:pPr>
      <w:ind w:left="800" w:hanging="200"/>
    </w:pPr>
  </w:style>
  <w:style w:type="paragraph" w:styleId="Index5">
    <w:name w:val="index 5"/>
    <w:basedOn w:val="Normal"/>
    <w:next w:val="Normal"/>
    <w:autoRedefine/>
    <w:semiHidden/>
    <w:locked/>
    <w:rsid w:val="005664A9"/>
    <w:pPr>
      <w:ind w:left="1000" w:hanging="200"/>
    </w:pPr>
  </w:style>
  <w:style w:type="paragraph" w:styleId="Index6">
    <w:name w:val="index 6"/>
    <w:basedOn w:val="Normal"/>
    <w:next w:val="Normal"/>
    <w:autoRedefine/>
    <w:semiHidden/>
    <w:locked/>
    <w:rsid w:val="005664A9"/>
    <w:pPr>
      <w:ind w:left="1200" w:hanging="200"/>
    </w:pPr>
  </w:style>
  <w:style w:type="paragraph" w:styleId="Index7">
    <w:name w:val="index 7"/>
    <w:basedOn w:val="Normal"/>
    <w:next w:val="Normal"/>
    <w:autoRedefine/>
    <w:semiHidden/>
    <w:locked/>
    <w:rsid w:val="005664A9"/>
    <w:pPr>
      <w:ind w:left="1400" w:hanging="200"/>
    </w:pPr>
  </w:style>
  <w:style w:type="paragraph" w:styleId="Index8">
    <w:name w:val="index 8"/>
    <w:basedOn w:val="Normal"/>
    <w:next w:val="Normal"/>
    <w:autoRedefine/>
    <w:semiHidden/>
    <w:locked/>
    <w:rsid w:val="005664A9"/>
    <w:pPr>
      <w:ind w:left="1600" w:hanging="200"/>
    </w:pPr>
  </w:style>
  <w:style w:type="paragraph" w:styleId="Index9">
    <w:name w:val="index 9"/>
    <w:basedOn w:val="Normal"/>
    <w:next w:val="Normal"/>
    <w:autoRedefine/>
    <w:semiHidden/>
    <w:locked/>
    <w:rsid w:val="005664A9"/>
    <w:pPr>
      <w:ind w:left="1800" w:hanging="200"/>
    </w:pPr>
  </w:style>
  <w:style w:type="paragraph" w:styleId="IndexHeading">
    <w:name w:val="index heading"/>
    <w:basedOn w:val="Normal"/>
    <w:next w:val="Index1"/>
    <w:semiHidden/>
    <w:locked/>
    <w:rsid w:val="005664A9"/>
    <w:rPr>
      <w:rFonts w:cs="Arial"/>
      <w:b/>
      <w:bCs/>
    </w:rPr>
  </w:style>
  <w:style w:type="paragraph" w:styleId="MacroText">
    <w:name w:val="macro"/>
    <w:semiHidden/>
    <w:locked/>
    <w:rsid w:val="005664A9"/>
    <w:pPr>
      <w:tabs>
        <w:tab w:val="left" w:pos="480"/>
        <w:tab w:val="left" w:pos="960"/>
        <w:tab w:val="left" w:pos="1440"/>
        <w:tab w:val="left" w:pos="1920"/>
        <w:tab w:val="left" w:pos="2400"/>
        <w:tab w:val="left" w:pos="2880"/>
        <w:tab w:val="left" w:pos="3360"/>
        <w:tab w:val="left" w:pos="3840"/>
        <w:tab w:val="left" w:pos="4320"/>
      </w:tabs>
      <w:spacing w:after="180" w:line="260" w:lineRule="atLeast"/>
    </w:pPr>
    <w:rPr>
      <w:rFonts w:ascii="Courier New" w:hAnsi="Courier New" w:cs="Courier New"/>
      <w:lang w:val="en-GB" w:eastAsia="en-US"/>
    </w:rPr>
  </w:style>
  <w:style w:type="paragraph" w:customStyle="1" w:styleId="NumberPoints">
    <w:name w:val="Number Points"/>
    <w:basedOn w:val="Normal"/>
    <w:semiHidden/>
    <w:locked/>
    <w:rsid w:val="005664A9"/>
    <w:pPr>
      <w:numPr>
        <w:numId w:val="13"/>
      </w:numPr>
    </w:pPr>
  </w:style>
  <w:style w:type="paragraph" w:customStyle="1" w:styleId="TableHeading0">
    <w:name w:val="Table Heading"/>
    <w:basedOn w:val="Normal"/>
    <w:semiHidden/>
    <w:locked/>
    <w:rsid w:val="005664A9"/>
    <w:pPr>
      <w:spacing w:before="60" w:after="60"/>
    </w:pPr>
    <w:rPr>
      <w:rFonts w:ascii="Arial Narrow" w:hAnsi="Arial Narrow"/>
      <w:b/>
    </w:rPr>
  </w:style>
  <w:style w:type="paragraph" w:styleId="TableofAuthorities">
    <w:name w:val="table of authorities"/>
    <w:basedOn w:val="Normal"/>
    <w:next w:val="Normal"/>
    <w:semiHidden/>
    <w:locked/>
    <w:rsid w:val="005664A9"/>
    <w:pPr>
      <w:ind w:left="200" w:hanging="200"/>
    </w:pPr>
  </w:style>
  <w:style w:type="paragraph" w:styleId="TableofFigures">
    <w:name w:val="table of figures"/>
    <w:basedOn w:val="ListAppxsFigsTables"/>
    <w:next w:val="ParaMargin"/>
    <w:uiPriority w:val="99"/>
    <w:rsid w:val="00327E6A"/>
  </w:style>
  <w:style w:type="paragraph" w:customStyle="1" w:styleId="TableText0">
    <w:name w:val="Table Text"/>
    <w:basedOn w:val="Normal"/>
    <w:semiHidden/>
    <w:rsid w:val="005664A9"/>
    <w:pPr>
      <w:spacing w:before="60" w:after="60"/>
    </w:pPr>
  </w:style>
  <w:style w:type="paragraph" w:styleId="TOAHeading">
    <w:name w:val="toa heading"/>
    <w:basedOn w:val="Normal"/>
    <w:next w:val="Normal"/>
    <w:semiHidden/>
    <w:locked/>
    <w:rsid w:val="005664A9"/>
    <w:pPr>
      <w:spacing w:before="120"/>
    </w:pPr>
    <w:rPr>
      <w:rFonts w:cs="Arial"/>
      <w:b/>
      <w:bCs/>
      <w:sz w:val="24"/>
      <w:szCs w:val="24"/>
    </w:rPr>
  </w:style>
  <w:style w:type="paragraph" w:styleId="TOC5">
    <w:name w:val="toc 5"/>
    <w:basedOn w:val="Normal"/>
    <w:next w:val="Normal"/>
    <w:autoRedefine/>
    <w:semiHidden/>
    <w:locked/>
    <w:rsid w:val="005664A9"/>
    <w:pPr>
      <w:ind w:left="800"/>
    </w:pPr>
  </w:style>
  <w:style w:type="paragraph" w:styleId="TOC6">
    <w:name w:val="toc 6"/>
    <w:basedOn w:val="Normal"/>
    <w:next w:val="Normal"/>
    <w:autoRedefine/>
    <w:semiHidden/>
    <w:locked/>
    <w:rsid w:val="005664A9"/>
    <w:pPr>
      <w:ind w:left="1000"/>
    </w:pPr>
  </w:style>
  <w:style w:type="paragraph" w:styleId="TOC7">
    <w:name w:val="toc 7"/>
    <w:basedOn w:val="Normal"/>
    <w:next w:val="Normal"/>
    <w:autoRedefine/>
    <w:semiHidden/>
    <w:locked/>
    <w:rsid w:val="005664A9"/>
    <w:pPr>
      <w:ind w:left="1200"/>
    </w:pPr>
  </w:style>
  <w:style w:type="paragraph" w:styleId="TOC8">
    <w:name w:val="toc 8"/>
    <w:basedOn w:val="Normal"/>
    <w:next w:val="Normal"/>
    <w:autoRedefine/>
    <w:semiHidden/>
    <w:locked/>
    <w:rsid w:val="005664A9"/>
    <w:pPr>
      <w:ind w:left="1400"/>
    </w:pPr>
  </w:style>
  <w:style w:type="paragraph" w:styleId="TOC9">
    <w:name w:val="toc 9"/>
    <w:basedOn w:val="Normal"/>
    <w:next w:val="Normal"/>
    <w:autoRedefine/>
    <w:semiHidden/>
    <w:locked/>
    <w:rsid w:val="005664A9"/>
    <w:pPr>
      <w:ind w:left="1600"/>
    </w:pPr>
  </w:style>
  <w:style w:type="paragraph" w:customStyle="1" w:styleId="PullQuoteBlue">
    <w:name w:val="_PullQuoteBlue"/>
    <w:basedOn w:val="ParaIndent"/>
    <w:rsid w:val="00327E6A"/>
    <w:pPr>
      <w:ind w:left="0"/>
    </w:pPr>
    <w:rPr>
      <w:color w:val="FFFFFF"/>
    </w:rPr>
  </w:style>
  <w:style w:type="paragraph" w:customStyle="1" w:styleId="PullQuoteGreen">
    <w:name w:val="_PullQuoteGreen"/>
    <w:basedOn w:val="ParaIndent"/>
    <w:rsid w:val="00327E6A"/>
    <w:pPr>
      <w:ind w:left="0"/>
    </w:pPr>
    <w:rPr>
      <w:color w:val="FFFFFF"/>
    </w:rPr>
  </w:style>
  <w:style w:type="character" w:styleId="BookTitle">
    <w:name w:val="Book Title"/>
    <w:basedOn w:val="DefaultParagraphFont"/>
    <w:uiPriority w:val="33"/>
    <w:semiHidden/>
    <w:qFormat/>
    <w:locked/>
    <w:rsid w:val="005664A9"/>
    <w:rPr>
      <w:b/>
      <w:bCs/>
      <w:smallCaps/>
      <w:spacing w:val="5"/>
    </w:rPr>
  </w:style>
  <w:style w:type="character" w:styleId="IntenseEmphasis">
    <w:name w:val="Intense Emphasis"/>
    <w:basedOn w:val="DefaultParagraphFont"/>
    <w:uiPriority w:val="21"/>
    <w:semiHidden/>
    <w:qFormat/>
    <w:locked/>
    <w:rsid w:val="005664A9"/>
    <w:rPr>
      <w:b/>
      <w:bCs/>
      <w:i/>
      <w:iCs/>
      <w:color w:val="4F81BD"/>
    </w:rPr>
  </w:style>
  <w:style w:type="paragraph" w:styleId="IntenseQuote">
    <w:name w:val="Intense Quote"/>
    <w:basedOn w:val="Normal"/>
    <w:next w:val="Normal"/>
    <w:link w:val="IntenseQuoteChar"/>
    <w:uiPriority w:val="30"/>
    <w:semiHidden/>
    <w:qFormat/>
    <w:locked/>
    <w:rsid w:val="005664A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C14565"/>
    <w:rPr>
      <w:rFonts w:ascii="Arial" w:hAnsi="Arial"/>
      <w:b/>
      <w:bCs/>
      <w:i/>
      <w:iCs/>
      <w:color w:val="4F81BD"/>
      <w:lang w:eastAsia="en-US"/>
    </w:rPr>
  </w:style>
  <w:style w:type="character" w:styleId="IntenseReference">
    <w:name w:val="Intense Reference"/>
    <w:basedOn w:val="DefaultParagraphFont"/>
    <w:uiPriority w:val="32"/>
    <w:semiHidden/>
    <w:qFormat/>
    <w:locked/>
    <w:rsid w:val="005664A9"/>
    <w:rPr>
      <w:b/>
      <w:bCs/>
      <w:smallCaps/>
      <w:color w:val="C0504D"/>
      <w:spacing w:val="5"/>
      <w:u w:val="single"/>
    </w:rPr>
  </w:style>
  <w:style w:type="paragraph" w:styleId="ListParagraph">
    <w:name w:val="List Paragraph"/>
    <w:basedOn w:val="Normal"/>
    <w:uiPriority w:val="1"/>
    <w:qFormat/>
    <w:locked/>
    <w:rsid w:val="005664A9"/>
    <w:pPr>
      <w:ind w:left="720"/>
      <w:contextualSpacing/>
    </w:pPr>
  </w:style>
  <w:style w:type="paragraph" w:styleId="NoSpacing">
    <w:name w:val="No Spacing"/>
    <w:uiPriority w:val="1"/>
    <w:qFormat/>
    <w:rsid w:val="00327E6A"/>
    <w:rPr>
      <w:rFonts w:ascii="Arial" w:hAnsi="Arial"/>
      <w:lang w:eastAsia="en-US"/>
    </w:rPr>
  </w:style>
  <w:style w:type="character" w:styleId="PlaceholderText">
    <w:name w:val="Placeholder Text"/>
    <w:basedOn w:val="DefaultParagraphFont"/>
    <w:semiHidden/>
    <w:locked/>
    <w:rsid w:val="005664A9"/>
    <w:rPr>
      <w:rFonts w:cs="Times New Roman"/>
      <w:color w:val="808080"/>
    </w:rPr>
  </w:style>
  <w:style w:type="paragraph" w:customStyle="1" w:styleId="PSALevel10">
    <w:name w:val="PSALevel 1"/>
    <w:basedOn w:val="Normal"/>
    <w:semiHidden/>
    <w:locked/>
    <w:rsid w:val="005664A9"/>
    <w:pPr>
      <w:keepNext/>
      <w:spacing w:before="20" w:after="20" w:line="240" w:lineRule="auto"/>
    </w:pPr>
    <w:rPr>
      <w:rFonts w:ascii="Arial Narrow" w:hAnsi="Arial Narrow"/>
      <w:b/>
      <w:bCs/>
      <w:sz w:val="18"/>
    </w:rPr>
  </w:style>
  <w:style w:type="paragraph" w:styleId="Quote">
    <w:name w:val="Quote"/>
    <w:basedOn w:val="Normal"/>
    <w:next w:val="Normal"/>
    <w:link w:val="QuoteChar"/>
    <w:uiPriority w:val="29"/>
    <w:semiHidden/>
    <w:qFormat/>
    <w:locked/>
    <w:rsid w:val="005664A9"/>
    <w:rPr>
      <w:i/>
      <w:iCs/>
      <w:color w:val="000000"/>
    </w:rPr>
  </w:style>
  <w:style w:type="character" w:customStyle="1" w:styleId="QuoteChar">
    <w:name w:val="Quote Char"/>
    <w:basedOn w:val="DefaultParagraphFont"/>
    <w:link w:val="Quote"/>
    <w:uiPriority w:val="29"/>
    <w:semiHidden/>
    <w:rsid w:val="00C14565"/>
    <w:rPr>
      <w:rFonts w:ascii="Arial" w:hAnsi="Arial"/>
      <w:i/>
      <w:iCs/>
      <w:color w:val="000000"/>
      <w:lang w:eastAsia="en-US"/>
    </w:rPr>
  </w:style>
  <w:style w:type="character" w:styleId="SubtleEmphasis">
    <w:name w:val="Subtle Emphasis"/>
    <w:basedOn w:val="DefaultParagraphFont"/>
    <w:uiPriority w:val="19"/>
    <w:semiHidden/>
    <w:qFormat/>
    <w:locked/>
    <w:rsid w:val="005664A9"/>
    <w:rPr>
      <w:i/>
      <w:iCs/>
      <w:color w:val="808080"/>
    </w:rPr>
  </w:style>
  <w:style w:type="character" w:styleId="SubtleReference">
    <w:name w:val="Subtle Reference"/>
    <w:basedOn w:val="DefaultParagraphFont"/>
    <w:uiPriority w:val="31"/>
    <w:semiHidden/>
    <w:qFormat/>
    <w:locked/>
    <w:rsid w:val="005664A9"/>
    <w:rPr>
      <w:smallCaps/>
      <w:color w:val="C0504D"/>
      <w:u w:val="single"/>
    </w:rPr>
  </w:style>
  <w:style w:type="paragraph" w:customStyle="1" w:styleId="ToC40">
    <w:name w:val="_ToC4"/>
    <w:basedOn w:val="ToC3"/>
    <w:rsid w:val="00DC3376"/>
    <w:pPr>
      <w:tabs>
        <w:tab w:val="clear" w:pos="1985"/>
        <w:tab w:val="left" w:pos="2835"/>
      </w:tabs>
      <w:ind w:left="2836"/>
    </w:pPr>
  </w:style>
  <w:style w:type="character" w:customStyle="1" w:styleId="ParaMarginChar">
    <w:name w:val="_ParaMargin Char"/>
    <w:basedOn w:val="DefaultParagraphFont"/>
    <w:link w:val="ParaMargin"/>
    <w:rsid w:val="000F47BE"/>
    <w:rPr>
      <w:rFonts w:ascii="Arial" w:hAnsi="Arial"/>
      <w:lang w:val="en-GB"/>
    </w:rPr>
  </w:style>
  <w:style w:type="character" w:customStyle="1" w:styleId="Heading2Char">
    <w:name w:val="_Heading2 Char"/>
    <w:basedOn w:val="DefaultParagraphFont"/>
    <w:link w:val="Heading2"/>
    <w:rsid w:val="00B438B1"/>
    <w:rPr>
      <w:rFonts w:ascii="Arial" w:hAnsi="Arial" w:cs="Arial"/>
      <w:caps/>
      <w:color w:val="495F70"/>
      <w:sz w:val="36"/>
    </w:rPr>
  </w:style>
  <w:style w:type="paragraph" w:customStyle="1" w:styleId="Statement">
    <w:name w:val="Statement"/>
    <w:basedOn w:val="Normal"/>
    <w:link w:val="StatementChar"/>
    <w:semiHidden/>
    <w:locked/>
    <w:rsid w:val="005664A9"/>
    <w:pPr>
      <w:tabs>
        <w:tab w:val="right" w:pos="10206"/>
      </w:tabs>
      <w:spacing w:after="60" w:line="240" w:lineRule="auto"/>
    </w:pPr>
    <w:rPr>
      <w:rFonts w:cs="Arial"/>
      <w:lang w:val="en-GB"/>
    </w:rPr>
  </w:style>
  <w:style w:type="character" w:customStyle="1" w:styleId="StatementChar">
    <w:name w:val="Statement Char"/>
    <w:basedOn w:val="DefaultParagraphFont"/>
    <w:link w:val="Statement"/>
    <w:semiHidden/>
    <w:rsid w:val="00C14565"/>
    <w:rPr>
      <w:rFonts w:ascii="Arial" w:hAnsi="Arial" w:cs="Arial"/>
      <w:lang w:val="en-GB" w:eastAsia="en-US"/>
    </w:rPr>
  </w:style>
  <w:style w:type="paragraph" w:customStyle="1" w:styleId="PSAFooter">
    <w:name w:val="_PSAFooter"/>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pPr>
    <w:rPr>
      <w:rFonts w:asciiTheme="minorHAnsi" w:hAnsiTheme="minorHAnsi" w:cs="Arial"/>
      <w:color w:val="000000"/>
      <w:sz w:val="16"/>
      <w:lang w:val="en-GB" w:eastAsia="en-AU"/>
      <w14:textFill>
        <w14:solidFill>
          <w14:srgbClr w14:val="000000">
            <w14:lumMod w14:val="75000"/>
            <w14:lumOff w14:val="25000"/>
          </w14:srgbClr>
        </w14:solidFill>
      </w14:textFill>
    </w:rPr>
  </w:style>
  <w:style w:type="paragraph" w:customStyle="1" w:styleId="PSAHeader">
    <w:name w:val="_PSAHeader"/>
    <w:basedOn w:val="NoSpacing"/>
    <w:rsid w:val="000F47BE"/>
    <w:pPr>
      <w:tabs>
        <w:tab w:val="left" w:pos="-567"/>
        <w:tab w:val="left" w:pos="0"/>
        <w:tab w:val="left" w:pos="567"/>
        <w:tab w:val="left" w:pos="1134"/>
        <w:tab w:val="left" w:pos="1701"/>
        <w:tab w:val="left" w:pos="2268"/>
        <w:tab w:val="left" w:pos="2835"/>
        <w:tab w:val="left" w:pos="3402"/>
        <w:tab w:val="left" w:pos="3969"/>
        <w:tab w:val="center" w:pos="4320"/>
        <w:tab w:val="left" w:pos="4536"/>
        <w:tab w:val="left" w:pos="5103"/>
        <w:tab w:val="left" w:pos="5670"/>
        <w:tab w:val="left" w:pos="6237"/>
        <w:tab w:val="left" w:pos="6804"/>
        <w:tab w:val="left" w:pos="7371"/>
        <w:tab w:val="left" w:pos="7938"/>
        <w:tab w:val="left" w:pos="8505"/>
        <w:tab w:val="right" w:pos="8640"/>
        <w:tab w:val="left" w:pos="9072"/>
        <w:tab w:val="left" w:pos="9639"/>
        <w:tab w:val="left" w:pos="10206"/>
      </w:tabs>
      <w:spacing w:before="40"/>
    </w:pPr>
    <w:rPr>
      <w:rFonts w:asciiTheme="minorHAnsi" w:hAnsiTheme="minorHAnsi" w:cstheme="minorHAnsi"/>
      <w:bCs/>
      <w:color w:val="000000"/>
      <w:sz w:val="18"/>
      <w:lang w:val="en-GB" w:eastAsia="en-AU"/>
      <w14:textFill>
        <w14:solidFill>
          <w14:srgbClr w14:val="000000">
            <w14:lumMod w14:val="75000"/>
            <w14:lumOff w14:val="25000"/>
          </w14:srgbClr>
        </w14:solidFill>
      </w14:textFill>
    </w:rPr>
  </w:style>
  <w:style w:type="paragraph" w:customStyle="1" w:styleId="PSAHeading1">
    <w:name w:val="_PSAHeading 1"/>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120"/>
    </w:pPr>
    <w:rPr>
      <w:rFonts w:ascii="Arial Narrow" w:hAnsi="Arial Narrow" w:cstheme="minorHAnsi"/>
      <w:b/>
      <w:bCs/>
      <w:color w:val="000000"/>
      <w:sz w:val="28"/>
      <w:lang w:val="en-GB" w:eastAsia="en-AU"/>
      <w14:textFill>
        <w14:solidFill>
          <w14:srgbClr w14:val="000000">
            <w14:lumMod w14:val="75000"/>
            <w14:lumOff w14:val="25000"/>
          </w14:srgbClr>
        </w14:solidFill>
      </w14:textFill>
    </w:rPr>
  </w:style>
  <w:style w:type="paragraph" w:customStyle="1" w:styleId="PSAHeading2">
    <w:name w:val="_PSAHeading 2"/>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pPr>
    <w:rPr>
      <w:rFonts w:ascii="Arial Narrow" w:hAnsi="Arial Narrow" w:cstheme="minorHAnsi"/>
      <w:b/>
      <w:bCs/>
      <w:color w:val="000000"/>
      <w:sz w:val="18"/>
      <w:lang w:val="en-GB" w:eastAsia="en-AU"/>
      <w14:textFill>
        <w14:solidFill>
          <w14:srgbClr w14:val="000000">
            <w14:lumMod w14:val="75000"/>
            <w14:lumOff w14:val="25000"/>
          </w14:srgbClr>
        </w14:solidFill>
      </w14:textFill>
    </w:rPr>
  </w:style>
  <w:style w:type="paragraph" w:customStyle="1" w:styleId="PSAIndent">
    <w:name w:val="_PSAIndent"/>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ind w:left="397"/>
    </w:pPr>
    <w:rPr>
      <w:rFonts w:ascii="Arial Narrow" w:hAnsi="Arial Narrow" w:cstheme="minorHAnsi"/>
      <w:color w:val="000000"/>
      <w:sz w:val="18"/>
      <w:lang w:val="en-GB" w:eastAsia="en-AU"/>
      <w14:textFill>
        <w14:solidFill>
          <w14:srgbClr w14:val="000000">
            <w14:lumMod w14:val="75000"/>
            <w14:lumOff w14:val="25000"/>
          </w14:srgbClr>
        </w14:solidFill>
      </w14:textFill>
    </w:rPr>
  </w:style>
  <w:style w:type="paragraph" w:customStyle="1" w:styleId="PSALevel1">
    <w:name w:val="_PSALevel 1"/>
    <w:basedOn w:val="NoSpacing"/>
    <w:rsid w:val="000F47BE"/>
    <w:pPr>
      <w:keepNext/>
      <w:numPr>
        <w:numId w:val="20"/>
      </w:numPr>
      <w:tabs>
        <w:tab w:val="left" w:pos="-567"/>
        <w:tab w:val="left" w:pos="0"/>
        <w:tab w:val="left" w:pos="567"/>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pPr>
    <w:rPr>
      <w:rFonts w:ascii="Arial Narrow" w:hAnsi="Arial Narrow" w:cstheme="minorHAnsi"/>
      <w:b/>
      <w:bCs/>
      <w:color w:val="000000"/>
      <w:sz w:val="18"/>
      <w:lang w:val="en-GB" w:eastAsia="en-AU"/>
      <w14:textFill>
        <w14:solidFill>
          <w14:srgbClr w14:val="000000">
            <w14:lumMod w14:val="75000"/>
            <w14:lumOff w14:val="25000"/>
          </w14:srgbClr>
        </w14:solidFill>
      </w14:textFill>
    </w:rPr>
  </w:style>
  <w:style w:type="paragraph" w:customStyle="1" w:styleId="PSALevel2">
    <w:name w:val="_PSALevel 2"/>
    <w:basedOn w:val="NoSpacing"/>
    <w:rsid w:val="000F47BE"/>
    <w:pPr>
      <w:tabs>
        <w:tab w:val="left" w:pos="-567"/>
        <w:tab w:val="left" w:pos="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ind w:left="794" w:hanging="397"/>
    </w:pPr>
    <w:rPr>
      <w:rFonts w:ascii="Arial Narrow" w:hAnsi="Arial Narrow" w:cstheme="minorHAnsi"/>
      <w:color w:val="000000"/>
      <w:sz w:val="18"/>
      <w:lang w:val="en-GB" w:eastAsia="en-AU"/>
      <w14:textFill>
        <w14:solidFill>
          <w14:srgbClr w14:val="000000">
            <w14:lumMod w14:val="75000"/>
            <w14:lumOff w14:val="25000"/>
          </w14:srgbClr>
        </w14:solidFill>
      </w14:textFill>
    </w:rPr>
  </w:style>
  <w:style w:type="paragraph" w:customStyle="1" w:styleId="PSALevel3">
    <w:name w:val="_PSALevel 3"/>
    <w:basedOn w:val="PSALevel2"/>
    <w:rsid w:val="000F47BE"/>
    <w:pPr>
      <w:ind w:left="1191"/>
    </w:pPr>
  </w:style>
  <w:style w:type="paragraph" w:customStyle="1" w:styleId="PSALevel4">
    <w:name w:val="_PSALevel 4"/>
    <w:basedOn w:val="PSALevel2"/>
    <w:rsid w:val="000F47BE"/>
    <w:pPr>
      <w:ind w:left="1588"/>
    </w:pPr>
  </w:style>
  <w:style w:type="paragraph" w:customStyle="1" w:styleId="PSANormal">
    <w:name w:val="_PSANormal"/>
    <w:basedOn w:val="NoSpacing"/>
    <w:rsid w:val="000F47BE"/>
    <w:pPr>
      <w:tabs>
        <w:tab w:val="left" w:pos="-567"/>
        <w:tab w:val="left" w:pos="0"/>
        <w:tab w:val="left" w:pos="397"/>
        <w:tab w:val="left" w:pos="567"/>
        <w:tab w:val="left" w:pos="794"/>
        <w:tab w:val="left" w:pos="1134"/>
        <w:tab w:val="left" w:pos="1191"/>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0" w:after="20"/>
    </w:pPr>
    <w:rPr>
      <w:rFonts w:ascii="Arial Narrow" w:hAnsi="Arial Narrow" w:cstheme="minorHAnsi"/>
      <w:color w:val="000000"/>
      <w:sz w:val="18"/>
      <w:lang w:val="en-GB" w:eastAsia="en-AU"/>
      <w14:textFill>
        <w14:solidFill>
          <w14:srgbClr w14:val="000000">
            <w14:lumMod w14:val="75000"/>
            <w14:lumOff w14:val="25000"/>
          </w14:srgbClr>
        </w14:solidFill>
      </w14:textFill>
    </w:rPr>
  </w:style>
  <w:style w:type="paragraph" w:customStyle="1" w:styleId="PSANormalHanging">
    <w:name w:val="_PSANormalHanging"/>
    <w:basedOn w:val="PSANormal"/>
    <w:rsid w:val="000F47BE"/>
    <w:pPr>
      <w:ind w:left="397" w:hanging="397"/>
    </w:pPr>
  </w:style>
  <w:style w:type="paragraph" w:customStyle="1" w:styleId="PSAVersion">
    <w:name w:val="_PSAVersion"/>
    <w:basedOn w:val="PSANormal"/>
    <w:rsid w:val="000F47BE"/>
    <w:pPr>
      <w:jc w:val="right"/>
    </w:pPr>
    <w:rPr>
      <w:color w:val="999999"/>
      <w:sz w:val="14"/>
      <w14:textFill>
        <w14:solidFill>
          <w14:srgbClr w14:val="999999">
            <w14:lumMod w14:val="75000"/>
            <w14:lumOff w14:val="25000"/>
          </w14:srgbClr>
        </w14:solidFill>
      </w14:textFill>
    </w:rPr>
  </w:style>
  <w:style w:type="paragraph" w:customStyle="1" w:styleId="LUMPSUMClacNonGST">
    <w:name w:val="_LUMPSUMClacNonGST"/>
    <w:rsid w:val="00394B25"/>
    <w:pPr>
      <w:tabs>
        <w:tab w:val="left" w:pos="567"/>
        <w:tab w:val="left" w:pos="1134"/>
        <w:tab w:val="left" w:pos="1701"/>
        <w:tab w:val="left" w:pos="2268"/>
        <w:tab w:val="right" w:pos="10206"/>
      </w:tabs>
      <w:spacing w:after="60"/>
    </w:pPr>
    <w:rPr>
      <w:rFonts w:ascii="Arial" w:hAnsi="Arial" w:cs="Arial"/>
      <w:lang w:val="en-GB" w:eastAsia="en-US"/>
    </w:rPr>
  </w:style>
  <w:style w:type="table" w:customStyle="1" w:styleId="HyderTableStyle">
    <w:name w:val="_Hyder Table Style"/>
    <w:basedOn w:val="TableNormal"/>
    <w:uiPriority w:val="99"/>
    <w:rsid w:val="004B4ECD"/>
    <w:pPr>
      <w:spacing w:before="60" w:after="60" w:line="260" w:lineRule="atLeast"/>
    </w:pPr>
    <w:rPr>
      <w:rFonts w:ascii="Arial" w:hAnsi="Arial"/>
      <w:sz w:val="18"/>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themeColor="background1"/>
        <w:sz w:val="18"/>
      </w:rPr>
      <w:tblPr/>
      <w:trPr>
        <w:tblHeader/>
      </w:trPr>
      <w:tcPr>
        <w:shd w:val="clear" w:color="auto" w:fill="495F70"/>
      </w:tcPr>
    </w:tblStylePr>
  </w:style>
  <w:style w:type="paragraph" w:customStyle="1" w:styleId="Statement0">
    <w:name w:val="_Statement"/>
    <w:basedOn w:val="Normal"/>
    <w:link w:val="StatementChar0"/>
    <w:rsid w:val="000F47BE"/>
    <w:pPr>
      <w:tabs>
        <w:tab w:val="right" w:pos="10206"/>
      </w:tabs>
      <w:spacing w:after="60" w:line="240" w:lineRule="auto"/>
    </w:pPr>
    <w:rPr>
      <w:rFonts w:cs="Arial"/>
      <w:lang w:val="en-GB"/>
    </w:rPr>
  </w:style>
  <w:style w:type="character" w:customStyle="1" w:styleId="StatementChar0">
    <w:name w:val="_Statement Char"/>
    <w:basedOn w:val="DefaultParagraphFont"/>
    <w:link w:val="Statement0"/>
    <w:rsid w:val="000F47BE"/>
    <w:rPr>
      <w:rFonts w:ascii="Arial" w:hAnsi="Arial" w:cs="Arial"/>
      <w:lang w:val="en-GB"/>
    </w:rPr>
  </w:style>
  <w:style w:type="table" w:customStyle="1" w:styleId="HyderTableStyle1">
    <w:name w:val="_Hyder Table Style1"/>
    <w:basedOn w:val="TableNormal"/>
    <w:uiPriority w:val="99"/>
    <w:rsid w:val="00AF4BDB"/>
    <w:pPr>
      <w:spacing w:before="60" w:after="60" w:line="260" w:lineRule="atLeast"/>
    </w:pPr>
    <w:rPr>
      <w:rFonts w:ascii="Arial" w:hAnsi="Arial"/>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sz w:val="18"/>
      </w:rPr>
      <w:tblPr/>
      <w:trPr>
        <w:tblHeader/>
      </w:trPr>
      <w:tcPr>
        <w:shd w:val="clear" w:color="auto" w:fill="495F70"/>
      </w:tcPr>
    </w:tblStylePr>
  </w:style>
  <w:style w:type="paragraph" w:customStyle="1" w:styleId="Default">
    <w:name w:val="Default"/>
    <w:rsid w:val="00457ED4"/>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D6A70"/>
    <w:rPr>
      <w:rFonts w:ascii="Arial" w:hAnsi="Arial"/>
    </w:rPr>
  </w:style>
  <w:style w:type="table" w:customStyle="1" w:styleId="HyderTableStyle2">
    <w:name w:val="_Hyder Table Style2"/>
    <w:basedOn w:val="TableNormal"/>
    <w:uiPriority w:val="99"/>
    <w:rsid w:val="005530FF"/>
    <w:pPr>
      <w:spacing w:before="60" w:after="60" w:line="260" w:lineRule="atLeast"/>
    </w:pPr>
    <w:rPr>
      <w:rFonts w:ascii="Arial" w:hAnsi="Arial"/>
      <w:sz w:val="18"/>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85" w:type="dxa"/>
        <w:bottom w:w="0" w:type="dxa"/>
        <w:right w:w="85" w:type="dxa"/>
      </w:tblCellMar>
    </w:tblPr>
    <w:trPr>
      <w:cantSplit/>
    </w:trPr>
    <w:tcPr>
      <w:shd w:val="clear" w:color="auto" w:fill="DDDDDD"/>
    </w:tcPr>
    <w:tblStylePr w:type="firstRow">
      <w:pPr>
        <w:keepNext/>
        <w:wordWrap/>
      </w:pPr>
      <w:rPr>
        <w:rFonts w:ascii="Arial" w:hAnsi="Arial"/>
        <w:b w:val="0"/>
        <w:i w:val="0"/>
        <w:color w:val="FFFFFF"/>
        <w:sz w:val="18"/>
      </w:rPr>
      <w:tblPr/>
      <w:trPr>
        <w:tblHeader/>
      </w:trPr>
      <w:tcPr>
        <w:shd w:val="clear" w:color="auto" w:fill="495F7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656">
      <w:bodyDiv w:val="1"/>
      <w:marLeft w:val="0"/>
      <w:marRight w:val="0"/>
      <w:marTop w:val="0"/>
      <w:marBottom w:val="0"/>
      <w:divBdr>
        <w:top w:val="none" w:sz="0" w:space="0" w:color="auto"/>
        <w:left w:val="none" w:sz="0" w:space="0" w:color="auto"/>
        <w:bottom w:val="none" w:sz="0" w:space="0" w:color="auto"/>
        <w:right w:val="none" w:sz="0" w:space="0" w:color="auto"/>
      </w:divBdr>
    </w:div>
    <w:div w:id="48266140">
      <w:bodyDiv w:val="1"/>
      <w:marLeft w:val="0"/>
      <w:marRight w:val="0"/>
      <w:marTop w:val="0"/>
      <w:marBottom w:val="0"/>
      <w:divBdr>
        <w:top w:val="none" w:sz="0" w:space="0" w:color="auto"/>
        <w:left w:val="none" w:sz="0" w:space="0" w:color="auto"/>
        <w:bottom w:val="none" w:sz="0" w:space="0" w:color="auto"/>
        <w:right w:val="none" w:sz="0" w:space="0" w:color="auto"/>
      </w:divBdr>
    </w:div>
    <w:div w:id="150759680">
      <w:bodyDiv w:val="1"/>
      <w:marLeft w:val="0"/>
      <w:marRight w:val="0"/>
      <w:marTop w:val="0"/>
      <w:marBottom w:val="0"/>
      <w:divBdr>
        <w:top w:val="none" w:sz="0" w:space="0" w:color="auto"/>
        <w:left w:val="none" w:sz="0" w:space="0" w:color="auto"/>
        <w:bottom w:val="none" w:sz="0" w:space="0" w:color="auto"/>
        <w:right w:val="none" w:sz="0" w:space="0" w:color="auto"/>
      </w:divBdr>
    </w:div>
    <w:div w:id="181290081">
      <w:bodyDiv w:val="1"/>
      <w:marLeft w:val="0"/>
      <w:marRight w:val="0"/>
      <w:marTop w:val="0"/>
      <w:marBottom w:val="0"/>
      <w:divBdr>
        <w:top w:val="none" w:sz="0" w:space="0" w:color="auto"/>
        <w:left w:val="none" w:sz="0" w:space="0" w:color="auto"/>
        <w:bottom w:val="none" w:sz="0" w:space="0" w:color="auto"/>
        <w:right w:val="none" w:sz="0" w:space="0" w:color="auto"/>
      </w:divBdr>
    </w:div>
    <w:div w:id="276910858">
      <w:bodyDiv w:val="1"/>
      <w:marLeft w:val="0"/>
      <w:marRight w:val="0"/>
      <w:marTop w:val="0"/>
      <w:marBottom w:val="0"/>
      <w:divBdr>
        <w:top w:val="none" w:sz="0" w:space="0" w:color="auto"/>
        <w:left w:val="none" w:sz="0" w:space="0" w:color="auto"/>
        <w:bottom w:val="none" w:sz="0" w:space="0" w:color="auto"/>
        <w:right w:val="none" w:sz="0" w:space="0" w:color="auto"/>
      </w:divBdr>
    </w:div>
    <w:div w:id="305356503">
      <w:bodyDiv w:val="1"/>
      <w:marLeft w:val="0"/>
      <w:marRight w:val="0"/>
      <w:marTop w:val="0"/>
      <w:marBottom w:val="0"/>
      <w:divBdr>
        <w:top w:val="none" w:sz="0" w:space="0" w:color="auto"/>
        <w:left w:val="none" w:sz="0" w:space="0" w:color="auto"/>
        <w:bottom w:val="none" w:sz="0" w:space="0" w:color="auto"/>
        <w:right w:val="none" w:sz="0" w:space="0" w:color="auto"/>
      </w:divBdr>
    </w:div>
    <w:div w:id="351541552">
      <w:bodyDiv w:val="1"/>
      <w:marLeft w:val="0"/>
      <w:marRight w:val="0"/>
      <w:marTop w:val="0"/>
      <w:marBottom w:val="0"/>
      <w:divBdr>
        <w:top w:val="none" w:sz="0" w:space="0" w:color="auto"/>
        <w:left w:val="none" w:sz="0" w:space="0" w:color="auto"/>
        <w:bottom w:val="none" w:sz="0" w:space="0" w:color="auto"/>
        <w:right w:val="none" w:sz="0" w:space="0" w:color="auto"/>
      </w:divBdr>
    </w:div>
    <w:div w:id="431628913">
      <w:bodyDiv w:val="1"/>
      <w:marLeft w:val="0"/>
      <w:marRight w:val="0"/>
      <w:marTop w:val="0"/>
      <w:marBottom w:val="0"/>
      <w:divBdr>
        <w:top w:val="none" w:sz="0" w:space="0" w:color="auto"/>
        <w:left w:val="none" w:sz="0" w:space="0" w:color="auto"/>
        <w:bottom w:val="none" w:sz="0" w:space="0" w:color="auto"/>
        <w:right w:val="none" w:sz="0" w:space="0" w:color="auto"/>
      </w:divBdr>
    </w:div>
    <w:div w:id="566651333">
      <w:bodyDiv w:val="1"/>
      <w:marLeft w:val="0"/>
      <w:marRight w:val="0"/>
      <w:marTop w:val="0"/>
      <w:marBottom w:val="0"/>
      <w:divBdr>
        <w:top w:val="none" w:sz="0" w:space="0" w:color="auto"/>
        <w:left w:val="none" w:sz="0" w:space="0" w:color="auto"/>
        <w:bottom w:val="none" w:sz="0" w:space="0" w:color="auto"/>
        <w:right w:val="none" w:sz="0" w:space="0" w:color="auto"/>
      </w:divBdr>
    </w:div>
    <w:div w:id="920068161">
      <w:bodyDiv w:val="1"/>
      <w:marLeft w:val="0"/>
      <w:marRight w:val="0"/>
      <w:marTop w:val="0"/>
      <w:marBottom w:val="0"/>
      <w:divBdr>
        <w:top w:val="none" w:sz="0" w:space="0" w:color="auto"/>
        <w:left w:val="none" w:sz="0" w:space="0" w:color="auto"/>
        <w:bottom w:val="none" w:sz="0" w:space="0" w:color="auto"/>
        <w:right w:val="none" w:sz="0" w:space="0" w:color="auto"/>
      </w:divBdr>
    </w:div>
    <w:div w:id="970475698">
      <w:bodyDiv w:val="1"/>
      <w:marLeft w:val="0"/>
      <w:marRight w:val="0"/>
      <w:marTop w:val="0"/>
      <w:marBottom w:val="0"/>
      <w:divBdr>
        <w:top w:val="none" w:sz="0" w:space="0" w:color="auto"/>
        <w:left w:val="none" w:sz="0" w:space="0" w:color="auto"/>
        <w:bottom w:val="none" w:sz="0" w:space="0" w:color="auto"/>
        <w:right w:val="none" w:sz="0" w:space="0" w:color="auto"/>
      </w:divBdr>
    </w:div>
    <w:div w:id="1149832844">
      <w:bodyDiv w:val="1"/>
      <w:marLeft w:val="0"/>
      <w:marRight w:val="0"/>
      <w:marTop w:val="0"/>
      <w:marBottom w:val="0"/>
      <w:divBdr>
        <w:top w:val="none" w:sz="0" w:space="0" w:color="auto"/>
        <w:left w:val="none" w:sz="0" w:space="0" w:color="auto"/>
        <w:bottom w:val="none" w:sz="0" w:space="0" w:color="auto"/>
        <w:right w:val="none" w:sz="0" w:space="0" w:color="auto"/>
      </w:divBdr>
    </w:div>
    <w:div w:id="1227573191">
      <w:bodyDiv w:val="1"/>
      <w:marLeft w:val="0"/>
      <w:marRight w:val="0"/>
      <w:marTop w:val="0"/>
      <w:marBottom w:val="0"/>
      <w:divBdr>
        <w:top w:val="none" w:sz="0" w:space="0" w:color="auto"/>
        <w:left w:val="none" w:sz="0" w:space="0" w:color="auto"/>
        <w:bottom w:val="none" w:sz="0" w:space="0" w:color="auto"/>
        <w:right w:val="none" w:sz="0" w:space="0" w:color="auto"/>
      </w:divBdr>
    </w:div>
    <w:div w:id="1288976701">
      <w:bodyDiv w:val="1"/>
      <w:marLeft w:val="0"/>
      <w:marRight w:val="0"/>
      <w:marTop w:val="0"/>
      <w:marBottom w:val="0"/>
      <w:divBdr>
        <w:top w:val="none" w:sz="0" w:space="0" w:color="auto"/>
        <w:left w:val="none" w:sz="0" w:space="0" w:color="auto"/>
        <w:bottom w:val="none" w:sz="0" w:space="0" w:color="auto"/>
        <w:right w:val="none" w:sz="0" w:space="0" w:color="auto"/>
      </w:divBdr>
    </w:div>
    <w:div w:id="1371227562">
      <w:bodyDiv w:val="1"/>
      <w:marLeft w:val="0"/>
      <w:marRight w:val="0"/>
      <w:marTop w:val="0"/>
      <w:marBottom w:val="0"/>
      <w:divBdr>
        <w:top w:val="none" w:sz="0" w:space="0" w:color="auto"/>
        <w:left w:val="none" w:sz="0" w:space="0" w:color="auto"/>
        <w:bottom w:val="none" w:sz="0" w:space="0" w:color="auto"/>
        <w:right w:val="none" w:sz="0" w:space="0" w:color="auto"/>
      </w:divBdr>
      <w:divsChild>
        <w:div w:id="682049270">
          <w:marLeft w:val="0"/>
          <w:marRight w:val="0"/>
          <w:marTop w:val="0"/>
          <w:marBottom w:val="0"/>
          <w:divBdr>
            <w:top w:val="none" w:sz="0" w:space="0" w:color="auto"/>
            <w:left w:val="none" w:sz="0" w:space="0" w:color="auto"/>
            <w:bottom w:val="none" w:sz="0" w:space="0" w:color="auto"/>
            <w:right w:val="none" w:sz="0" w:space="0" w:color="auto"/>
          </w:divBdr>
          <w:divsChild>
            <w:div w:id="171843390">
              <w:marLeft w:val="0"/>
              <w:marRight w:val="0"/>
              <w:marTop w:val="0"/>
              <w:marBottom w:val="0"/>
              <w:divBdr>
                <w:top w:val="none" w:sz="0" w:space="0" w:color="auto"/>
                <w:left w:val="none" w:sz="0" w:space="0" w:color="auto"/>
                <w:bottom w:val="none" w:sz="0" w:space="0" w:color="auto"/>
                <w:right w:val="none" w:sz="0" w:space="0" w:color="auto"/>
              </w:divBdr>
              <w:divsChild>
                <w:div w:id="695424863">
                  <w:marLeft w:val="0"/>
                  <w:marRight w:val="0"/>
                  <w:marTop w:val="0"/>
                  <w:marBottom w:val="0"/>
                  <w:divBdr>
                    <w:top w:val="none" w:sz="0" w:space="0" w:color="auto"/>
                    <w:left w:val="none" w:sz="0" w:space="0" w:color="auto"/>
                    <w:bottom w:val="none" w:sz="0" w:space="0" w:color="auto"/>
                    <w:right w:val="none" w:sz="0" w:space="0" w:color="auto"/>
                  </w:divBdr>
                  <w:divsChild>
                    <w:div w:id="9576301">
                      <w:marLeft w:val="0"/>
                      <w:marRight w:val="0"/>
                      <w:marTop w:val="0"/>
                      <w:marBottom w:val="0"/>
                      <w:divBdr>
                        <w:top w:val="none" w:sz="0" w:space="0" w:color="auto"/>
                        <w:left w:val="none" w:sz="0" w:space="0" w:color="auto"/>
                        <w:bottom w:val="none" w:sz="0" w:space="0" w:color="auto"/>
                        <w:right w:val="none" w:sz="0" w:space="0" w:color="auto"/>
                      </w:divBdr>
                      <w:divsChild>
                        <w:div w:id="1771076370">
                          <w:marLeft w:val="0"/>
                          <w:marRight w:val="0"/>
                          <w:marTop w:val="0"/>
                          <w:marBottom w:val="0"/>
                          <w:divBdr>
                            <w:top w:val="none" w:sz="0" w:space="0" w:color="auto"/>
                            <w:left w:val="none" w:sz="0" w:space="0" w:color="auto"/>
                            <w:bottom w:val="none" w:sz="0" w:space="0" w:color="auto"/>
                            <w:right w:val="none" w:sz="0" w:space="0" w:color="auto"/>
                          </w:divBdr>
                          <w:divsChild>
                            <w:div w:id="1676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403938">
      <w:bodyDiv w:val="1"/>
      <w:marLeft w:val="0"/>
      <w:marRight w:val="0"/>
      <w:marTop w:val="0"/>
      <w:marBottom w:val="0"/>
      <w:divBdr>
        <w:top w:val="none" w:sz="0" w:space="0" w:color="auto"/>
        <w:left w:val="none" w:sz="0" w:space="0" w:color="auto"/>
        <w:bottom w:val="none" w:sz="0" w:space="0" w:color="auto"/>
        <w:right w:val="none" w:sz="0" w:space="0" w:color="auto"/>
      </w:divBdr>
    </w:div>
    <w:div w:id="1448236071">
      <w:bodyDiv w:val="1"/>
      <w:marLeft w:val="0"/>
      <w:marRight w:val="0"/>
      <w:marTop w:val="0"/>
      <w:marBottom w:val="0"/>
      <w:divBdr>
        <w:top w:val="none" w:sz="0" w:space="0" w:color="auto"/>
        <w:left w:val="none" w:sz="0" w:space="0" w:color="auto"/>
        <w:bottom w:val="none" w:sz="0" w:space="0" w:color="auto"/>
        <w:right w:val="none" w:sz="0" w:space="0" w:color="auto"/>
      </w:divBdr>
    </w:div>
    <w:div w:id="1614052296">
      <w:bodyDiv w:val="1"/>
      <w:marLeft w:val="0"/>
      <w:marRight w:val="0"/>
      <w:marTop w:val="0"/>
      <w:marBottom w:val="0"/>
      <w:divBdr>
        <w:top w:val="none" w:sz="0" w:space="0" w:color="auto"/>
        <w:left w:val="none" w:sz="0" w:space="0" w:color="auto"/>
        <w:bottom w:val="none" w:sz="0" w:space="0" w:color="auto"/>
        <w:right w:val="none" w:sz="0" w:space="0" w:color="auto"/>
      </w:divBdr>
    </w:div>
    <w:div w:id="1861240906">
      <w:bodyDiv w:val="1"/>
      <w:marLeft w:val="0"/>
      <w:marRight w:val="0"/>
      <w:marTop w:val="0"/>
      <w:marBottom w:val="0"/>
      <w:divBdr>
        <w:top w:val="none" w:sz="0" w:space="0" w:color="auto"/>
        <w:left w:val="none" w:sz="0" w:space="0" w:color="auto"/>
        <w:bottom w:val="none" w:sz="0" w:space="0" w:color="auto"/>
        <w:right w:val="none" w:sz="0" w:space="0" w:color="auto"/>
      </w:divBdr>
    </w:div>
    <w:div w:id="19501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1.jp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footer" Target="footer4.xml"/><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awd.csiro.au/" TargetMode="External"/><Relationship Id="rId31" Type="http://schemas.openxmlformats.org/officeDocument/2006/relationships/image" Target="media/image15.jp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g"/><Relationship Id="rId48" Type="http://schemas.openxmlformats.org/officeDocument/2006/relationships/image" Target="media/image32.jpeg"/><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awd.csiro.au/Classn4.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lient_Report_2S_1C_20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ate_x003a_ xmlns="9c61834d-447e-4b40-85f3-412776ef6271">2011-11-23T01:51:00+00:00</Date_x003a_>
    <Description_x003a_ xmlns="a3934a9c-4d1f-4be5-b4f5-15e24c61f397" xsi:nil="true"/>
    <Delivery_x003a_ xmlns="9c61834d-447e-4b40-85f3-412776ef6271" xsi:nil="true"/>
    <Type_x003a_ xmlns="68634ea0-c470-4a73-a052-d03ca6a8cd88">(none)</Type_x003a_>
    <Discipline_x003a_ xmlns="68634ea0-c470-4a73-a052-d03ca6a8cd88">(none)</Discipline_x003a_>
    <Recipient_x003a_ xmlns="9c61834d-447e-4b40-85f3-412776ef6271" xsi:nil="true"/>
    <Other_x0020_companies_x003a_ xmlns="9c61834d-447e-4b40-85f3-412776ef6271" xsi:nil="true"/>
    <Sender_x003a_ xmlns="9c61834d-447e-4b40-85f3-412776ef6271">
      <UserInfo>
        <DisplayName/>
        <AccountId xsi:nil="true"/>
        <AccountType/>
      </UserInfo>
    </Sender_x003a_>
    <Reason_x003a_ xmlns="9c61834d-447e-4b40-85f3-412776ef6271" xsi:nil="true"/>
    <Companies_x003a_ xmlns="9c61834d-447e-4b40-85f3-412776ef6271" xsi:nil="true"/>
    <Status_x003a_ xmlns="9c61834d-447e-4b40-85f3-412776ef62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New Word Document" ma:contentTypeID="0x010100EDE9E73FB58DEB42BA89679C58157F0A" ma:contentTypeVersion="17" ma:contentTypeDescription="Create a new document." ma:contentTypeScope="" ma:versionID="89233a95424dd5bb0f2007c1a54b1928">
  <xsd:schema xmlns:xsd="http://www.w3.org/2001/XMLSchema" xmlns:p="http://schemas.microsoft.com/office/2006/metadata/properties" xmlns:ns2="a3934a9c-4d1f-4be5-b4f5-15e24c61f397" xmlns:ns3="68634ea0-c470-4a73-a052-d03ca6a8cd88" xmlns:ns4="9c61834d-447e-4b40-85f3-412776ef6271" targetNamespace="http://schemas.microsoft.com/office/2006/metadata/properties" ma:root="true" ma:fieldsID="e7b68c5cc302d1d87ed6932a75e2890c" ns2:_="" ns3:_="" ns4:_="">
    <xsd:import namespace="a3934a9c-4d1f-4be5-b4f5-15e24c61f397"/>
    <xsd:import namespace="68634ea0-c470-4a73-a052-d03ca6a8cd88"/>
    <xsd:import namespace="9c61834d-447e-4b40-85f3-412776ef6271"/>
    <xsd:element name="properties">
      <xsd:complexType>
        <xsd:sequence>
          <xsd:element name="documentManagement">
            <xsd:complexType>
              <xsd:all>
                <xsd:element ref="ns2:Description_x003a_" minOccurs="0"/>
                <xsd:element ref="ns3:Discipline_x003a_" minOccurs="0"/>
                <xsd:element ref="ns3:Type_x003a_" minOccurs="0"/>
                <xsd:element ref="ns4:Recipient_x003a_" minOccurs="0"/>
                <xsd:element ref="ns4:Companies_x003a_" minOccurs="0"/>
                <xsd:element ref="ns4:Other_x0020_companies_x003a_" minOccurs="0"/>
                <xsd:element ref="ns4:Sender_x003a_" minOccurs="0"/>
                <xsd:element ref="ns4:Date_x003a_" minOccurs="0"/>
                <xsd:element ref="ns4:Status_x003a_" minOccurs="0"/>
                <xsd:element ref="ns4:Reason_x003a_" minOccurs="0"/>
                <xsd:element ref="ns4:Delivery_x003a_" minOccurs="0"/>
              </xsd:all>
            </xsd:complexType>
          </xsd:element>
        </xsd:sequence>
      </xsd:complexType>
    </xsd:element>
  </xsd:schema>
  <xsd:schema xmlns:xsd="http://www.w3.org/2001/XMLSchema" xmlns:dms="http://schemas.microsoft.com/office/2006/documentManagement/types" targetNamespace="a3934a9c-4d1f-4be5-b4f5-15e24c61f397" elementFormDefault="qualified">
    <xsd:import namespace="http://schemas.microsoft.com/office/2006/documentManagement/types"/>
    <xsd:element name="Description_x003a_" ma:index="8" nillable="true" ma:displayName="Description:" ma:description="Title, subject, contents or keywords" ma:internalName="Description_x003a_">
      <xsd:simpleType>
        <xsd:restriction base="dms:Text">
          <xsd:maxLength value="255"/>
        </xsd:restriction>
      </xsd:simpleType>
    </xsd:element>
  </xsd:schema>
  <xsd:schema xmlns:xsd="http://www.w3.org/2001/XMLSchema" xmlns:dms="http://schemas.microsoft.com/office/2006/documentManagement/types" targetNamespace="68634ea0-c470-4a73-a052-d03ca6a8cd88" elementFormDefault="qualified">
    <xsd:import namespace="http://schemas.microsoft.com/office/2006/documentManagement/types"/>
    <xsd:element name="Discipline_x003a_" ma:index="9" nillable="true" ma:displayName="Discipline:" ma:default="(none)" ma:format="Dropdown" ma:internalName="Discipline_x003a_">
      <xsd:simpleType>
        <xsd:restriction base="dms:Choice">
          <xsd:enumeration value="(none)"/>
          <xsd:enumeration value="Acoustics"/>
          <xsd:enumeration value="Advisory"/>
          <xsd:enumeration value="All"/>
          <xsd:enumeration value="BIT"/>
          <xsd:enumeration value="Bridges"/>
          <xsd:enumeration value="Building Structures"/>
          <xsd:enumeration value="Civil"/>
          <xsd:enumeration value="Clean Water"/>
          <xsd:enumeration value="Drainage"/>
          <xsd:enumeration value="Environment"/>
          <xsd:enumeration value="Facades"/>
          <xsd:enumeration value="Geotech"/>
          <xsd:enumeration value="GIS"/>
          <xsd:enumeration value="Highways"/>
          <xsd:enumeration value="IT"/>
          <xsd:enumeration value="Land Development"/>
          <xsd:enumeration value="Project Management"/>
          <xsd:enumeration value="Rail"/>
          <xsd:enumeration value="Sewage Treatment"/>
          <xsd:enumeration value="Sewerage"/>
          <xsd:enumeration value="Technology"/>
          <xsd:enumeration value="TLE"/>
          <xsd:enumeration value="Traffic"/>
          <xsd:enumeration value="Transport"/>
          <xsd:enumeration value="Tunnels"/>
          <xsd:enumeration value="Utilities"/>
        </xsd:restriction>
      </xsd:simpleType>
    </xsd:element>
    <xsd:element name="Type_x003a_" ma:index="10" nillable="true" ma:displayName="Type:" ma:default="(none)" ma:format="Dropdown" ma:internalName="Type_x003a_">
      <xsd:simpleType>
        <xsd:restriction base="dms:Choice">
          <xsd:enumeration value="(none)"/>
          <xsd:enumeration value="Agenda"/>
          <xsd:enumeration value="Agreement"/>
          <xsd:enumeration value="BOQ"/>
          <xsd:enumeration value="CAD"/>
          <xsd:enumeration value="Contract"/>
          <xsd:enumeration value="Deed"/>
          <xsd:enumeration value="Design"/>
          <xsd:enumeration value="Drawing"/>
          <xsd:enumeration value="Email"/>
          <xsd:enumeration value="Estimate"/>
          <xsd:enumeration value="Fax"/>
          <xsd:enumeration value="Information"/>
          <xsd:enumeration value="Invoice"/>
          <xsd:enumeration value="Letter"/>
          <xsd:enumeration value="Memo"/>
          <xsd:enumeration value="Minutes"/>
          <xsd:enumeration value="Other"/>
          <xsd:enumeration value="Programme"/>
          <xsd:enumeration value="Progress Claim"/>
          <xsd:enumeration value="QA"/>
          <xsd:enumeration value="RFI"/>
          <xsd:enumeration value="Schedule"/>
          <xsd:enumeration value="Site Diary"/>
          <xsd:enumeration value="Sketch"/>
          <xsd:enumeration value="Specification"/>
          <xsd:enumeration value="Submission"/>
          <xsd:enumeration value="Tender"/>
          <xsd:enumeration value="Xref"/>
        </xsd:restriction>
      </xsd:simpleType>
    </xsd:element>
  </xsd:schema>
  <xsd:schema xmlns:xsd="http://www.w3.org/2001/XMLSchema" xmlns:dms="http://schemas.microsoft.com/office/2006/documentManagement/types" targetNamespace="9c61834d-447e-4b40-85f3-412776ef6271" elementFormDefault="qualified">
    <xsd:import namespace="http://schemas.microsoft.com/office/2006/documentManagement/types"/>
    <xsd:element name="Recipient_x003a_" ma:index="11" nillable="true" ma:displayName="Recipient:" ma:internalName="Recipient_x003a_">
      <xsd:simpleType>
        <xsd:restriction base="dms:Text">
          <xsd:maxLength value="255"/>
        </xsd:restriction>
      </xsd:simpleType>
    </xsd:element>
    <xsd:element name="Companies_x003a_" ma:index="12" nillable="true" ma:displayName="Companies:" ma:list="{3F71900B-1DDD-4EF0-9F3D-B9796F8C457B}" ma:internalName="Companies_x003a_" ma:showField="Title">
      <xsd:simpleType>
        <xsd:restriction base="dms:Lookup"/>
      </xsd:simpleType>
    </xsd:element>
    <xsd:element name="Other_x0020_companies_x003a_" ma:index="13" nillable="true" ma:displayName="Other companies:" ma:description="One-off, not in Companies lookup" ma:internalName="Other_x0020_companies_x003a_">
      <xsd:simpleType>
        <xsd:restriction base="dms:Text">
          <xsd:maxLength value="255"/>
        </xsd:restriction>
      </xsd:simpleType>
    </xsd:element>
    <xsd:element name="Sender_x003a_" ma:index="14" nillable="true" ma:displayName="Sender:" ma:list="UserInfo" ma:internalName="Sender_x003a_"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3a_" ma:index="15" nillable="true" ma:displayName="Date:" ma:default="[today]" ma:format="DateTime" ma:internalName="Date_x003a_">
      <xsd:simpleType>
        <xsd:restriction base="dms:DateTime"/>
      </xsd:simpleType>
    </xsd:element>
    <xsd:element name="Status_x003a_" ma:index="16" nillable="true" ma:displayName="Status:" ma:list="{B6266F5A-726D-4948-A855-73593C0E60DA}" ma:internalName="Status_x003a_" ma:showField="Title">
      <xsd:simpleType>
        <xsd:restriction base="dms:Lookup"/>
      </xsd:simpleType>
    </xsd:element>
    <xsd:element name="Reason_x003a_" ma:index="17" nillable="true" ma:displayName="Reason:" ma:list="{575AED3D-6FE5-4CBB-90C7-699BE2C0F004}" ma:internalName="Reason_x003a_" ma:showField="Title">
      <xsd:simpleType>
        <xsd:restriction base="dms:Lookup"/>
      </xsd:simpleType>
    </xsd:element>
    <xsd:element name="Delivery_x003a_" ma:index="18" nillable="true" ma:displayName="Delivery:" ma:list="{D4F6DF24-8336-46CD-A4BF-4B8323BB2617}" ma:internalName="Delivery_x003a_"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 Typ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D059C-2C54-4033-BB1E-E3ECB0193293}">
  <ds:schemaRefs>
    <ds:schemaRef ds:uri="http://schemas.microsoft.com/office/2006/documentManagement/types"/>
    <ds:schemaRef ds:uri="http://schemas.openxmlformats.org/package/2006/metadata/core-properties"/>
    <ds:schemaRef ds:uri="68634ea0-c470-4a73-a052-d03ca6a8cd88"/>
    <ds:schemaRef ds:uri="http://purl.org/dc/terms/"/>
    <ds:schemaRef ds:uri="http://purl.org/dc/elements/1.1/"/>
    <ds:schemaRef ds:uri="9c61834d-447e-4b40-85f3-412776ef6271"/>
    <ds:schemaRef ds:uri="http://schemas.microsoft.com/office/2006/metadata/properties"/>
    <ds:schemaRef ds:uri="a3934a9c-4d1f-4be5-b4f5-15e24c61f397"/>
    <ds:schemaRef ds:uri="http://www.w3.org/XML/1998/namespace"/>
    <ds:schemaRef ds:uri="http://purl.org/dc/dcmitype/"/>
  </ds:schemaRefs>
</ds:datastoreItem>
</file>

<file path=customXml/itemProps2.xml><?xml version="1.0" encoding="utf-8"?>
<ds:datastoreItem xmlns:ds="http://schemas.openxmlformats.org/officeDocument/2006/customXml" ds:itemID="{86B636C0-9810-4E4A-B096-53AA2A738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34a9c-4d1f-4be5-b4f5-15e24c61f397"/>
    <ds:schemaRef ds:uri="68634ea0-c470-4a73-a052-d03ca6a8cd88"/>
    <ds:schemaRef ds:uri="9c61834d-447e-4b40-85f3-412776ef627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256E4E9-0856-4C6B-8090-6351FC9F944D}">
  <ds:schemaRefs>
    <ds:schemaRef ds:uri="http://schemas.microsoft.com/sharepoint/v3/contenttype/forms"/>
  </ds:schemaRefs>
</ds:datastoreItem>
</file>

<file path=customXml/itemProps4.xml><?xml version="1.0" encoding="utf-8"?>
<ds:datastoreItem xmlns:ds="http://schemas.openxmlformats.org/officeDocument/2006/customXml" ds:itemID="{3651998B-83A2-4BFB-B7DB-D2FD8B65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Client_Report_2S_1C_2010</Template>
  <TotalTime>18</TotalTime>
  <Pages>90</Pages>
  <Words>22469</Words>
  <Characters>139558</Characters>
  <Application>Microsoft Office Word</Application>
  <DocSecurity>0</DocSecurity>
  <Lines>1162</Lines>
  <Paragraphs>323</Paragraphs>
  <ScaleCrop>false</ScaleCrop>
  <HeadingPairs>
    <vt:vector size="2" baseType="variant">
      <vt:variant>
        <vt:lpstr>Title</vt:lpstr>
      </vt:variant>
      <vt:variant>
        <vt:i4>1</vt:i4>
      </vt:variant>
    </vt:vector>
  </HeadingPairs>
  <TitlesOfParts>
    <vt:vector size="1" baseType="lpstr">
      <vt:lpstr>Waste Classifications in Australia</vt:lpstr>
    </vt:vector>
  </TitlesOfParts>
  <Company>Hyder Consulting</Company>
  <LinksUpToDate>false</LinksUpToDate>
  <CharactersWithSpaces>161704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Classifications in Australia - a comparison of waste classifications in the Australian Waste Database with current jurisdictional classifications</dc:title>
  <dc:subject>Report</dc:subject>
  <dc:creator>glaz2081</dc:creator>
  <cp:keywords>Global template</cp:keywords>
  <cp:lastModifiedBy>glaz2081</cp:lastModifiedBy>
  <cp:revision>5</cp:revision>
  <cp:lastPrinted>2012-04-03T02:23:00Z</cp:lastPrinted>
  <dcterms:created xsi:type="dcterms:W3CDTF">2012-04-03T02:21:00Z</dcterms:created>
  <dcterms:modified xsi:type="dcterms:W3CDTF">2012-04-03T02:38:00Z</dcterms:modified>
  <cp:category>Client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Text">
    <vt:lpwstr> </vt:lpwstr>
  </property>
  <property fmtid="{D5CDD505-2E9C-101B-9397-08002B2CF9AE}" pid="3" name="RevisionInfo">
    <vt:lpwstr> </vt:lpwstr>
  </property>
  <property fmtid="{D5CDD505-2E9C-101B-9397-08002B2CF9AE}" pid="4" name="Title">
    <vt:lpwstr>Waste Classifications in Australia</vt:lpwstr>
  </property>
  <property fmtid="{D5CDD505-2E9C-101B-9397-08002B2CF9AE}" pid="5" name="Subtitle">
    <vt:lpwstr>A comparison of waste classifications in the Australian Waste Database with current jurisdictional classifications</vt:lpwstr>
  </property>
  <property fmtid="{D5CDD505-2E9C-101B-9397-08002B2CF9AE}" pid="6" name="Project">
    <vt:lpwstr>AA004643</vt:lpwstr>
  </property>
  <property fmtid="{D5CDD505-2E9C-101B-9397-08002B2CF9AE}" pid="7" name="Client">
    <vt:lpwstr>Department of Sustainability, Environment, Water, Population and Communities</vt:lpwstr>
  </property>
  <property fmtid="{D5CDD505-2E9C-101B-9397-08002B2CF9AE}" pid="8" name="Date">
    <vt:lpwstr>December 22</vt:lpwstr>
  </property>
  <property fmtid="{D5CDD505-2E9C-101B-9397-08002B2CF9AE}" pid="9" name="Number">
    <vt:lpwstr>AA004643-R02-02</vt:lpwstr>
  </property>
  <property fmtid="{D5CDD505-2E9C-101B-9397-08002B2CF9AE}" pid="10" name="Author">
    <vt:lpwstr>Tanya Rajaratnam         Garth Lamb</vt:lpwstr>
  </property>
  <property fmtid="{D5CDD505-2E9C-101B-9397-08002B2CF9AE}" pid="11" name="Checker">
    <vt:lpwstr>Victoria Bond          Stephen Moore</vt:lpwstr>
  </property>
  <property fmtid="{D5CDD505-2E9C-101B-9397-08002B2CF9AE}" pid="12" name="Approver">
    <vt:lpwstr>Ron Wainberg</vt:lpwstr>
  </property>
  <property fmtid="{D5CDD505-2E9C-101B-9397-08002B2CF9AE}" pid="13" name="AppointmentDate">
    <vt:lpwstr>October 2011</vt:lpwstr>
  </property>
  <property fmtid="{D5CDD505-2E9C-101B-9397-08002B2CF9AE}" pid="14" name="ContentTypeId">
    <vt:lpwstr>0x010100EDE9E73FB58DEB42BA89679C58157F0A</vt:lpwstr>
  </property>
</Properties>
</file>